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6" w:type="pct"/>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3124"/>
        <w:gridCol w:w="3284"/>
        <w:gridCol w:w="3284"/>
        <w:gridCol w:w="3284"/>
        <w:gridCol w:w="3289"/>
        <w:gridCol w:w="3284"/>
        <w:gridCol w:w="3289"/>
      </w:tblGrid>
      <w:tr w:rsidR="00B870AA" w:rsidRPr="00346C97" w14:paraId="50BBD353" w14:textId="77777777" w:rsidTr="007E6FCE">
        <w:trPr>
          <w:jc w:val="right"/>
        </w:trPr>
        <w:tc>
          <w:tcPr>
            <w:tcW w:w="5000" w:type="pct"/>
            <w:gridSpan w:val="7"/>
            <w:shd w:val="clear" w:color="auto" w:fill="auto"/>
            <w:vAlign w:val="center"/>
          </w:tcPr>
          <w:p w14:paraId="5C9B6699" w14:textId="77777777" w:rsidR="00B870AA" w:rsidRPr="00346C97" w:rsidRDefault="00B870AA" w:rsidP="007E6FCE">
            <w:pPr>
              <w:jc w:val="center"/>
              <w:rPr>
                <w:rFonts w:asciiTheme="minorHAnsi" w:eastAsia="Arial" w:hAnsiTheme="minorHAnsi" w:cstheme="minorHAnsi"/>
                <w:b/>
                <w:sz w:val="32"/>
                <w:szCs w:val="32"/>
              </w:rPr>
            </w:pPr>
            <w:r w:rsidRPr="00346C97">
              <w:rPr>
                <w:rFonts w:asciiTheme="minorHAnsi" w:eastAsia="Arial" w:hAnsiTheme="minorHAnsi" w:cstheme="minorHAnsi"/>
                <w:b/>
                <w:sz w:val="32"/>
                <w:szCs w:val="32"/>
              </w:rPr>
              <w:t xml:space="preserve">PERFORMANCE INDICATORS FOR MODERN LANGUAGES </w:t>
            </w:r>
            <w:r w:rsidRPr="004909C1">
              <w:rPr>
                <w:rFonts w:asciiTheme="minorHAnsi" w:eastAsia="Arial" w:hAnsiTheme="minorHAnsi" w:cstheme="minorHAnsi"/>
                <w:b/>
                <w:sz w:val="32"/>
                <w:szCs w:val="32"/>
                <w:highlight w:val="cyan"/>
              </w:rPr>
              <w:t>(CATEGORY 3-4)</w:t>
            </w:r>
          </w:p>
        </w:tc>
      </w:tr>
      <w:tr w:rsidR="00B870AA" w:rsidRPr="00346C97" w14:paraId="1C34889C" w14:textId="77777777" w:rsidTr="007E6FCE">
        <w:trPr>
          <w:trHeight w:val="288"/>
          <w:jc w:val="right"/>
        </w:trPr>
        <w:tc>
          <w:tcPr>
            <w:tcW w:w="684" w:type="pct"/>
            <w:vAlign w:val="center"/>
          </w:tcPr>
          <w:p w14:paraId="50A6E587" w14:textId="77777777" w:rsidR="00B870AA" w:rsidRPr="00346C97" w:rsidRDefault="00B870AA" w:rsidP="007E6FCE">
            <w:pPr>
              <w:rPr>
                <w:rFonts w:asciiTheme="minorHAnsi" w:eastAsia="Arial" w:hAnsiTheme="minorHAnsi" w:cstheme="minorHAnsi"/>
                <w:b/>
                <w:bCs/>
                <w:szCs w:val="24"/>
              </w:rPr>
            </w:pPr>
          </w:p>
        </w:tc>
        <w:tc>
          <w:tcPr>
            <w:tcW w:w="1438" w:type="pct"/>
            <w:gridSpan w:val="2"/>
            <w:shd w:val="clear" w:color="auto" w:fill="auto"/>
            <w:vAlign w:val="center"/>
          </w:tcPr>
          <w:p w14:paraId="2DC045BC" w14:textId="77777777" w:rsidR="00B870AA" w:rsidRPr="00346C97" w:rsidRDefault="00B870AA" w:rsidP="007E6FCE">
            <w:pPr>
              <w:jc w:val="center"/>
              <w:rPr>
                <w:rFonts w:asciiTheme="minorHAnsi" w:eastAsia="Arial" w:hAnsiTheme="minorHAnsi" w:cstheme="minorHAnsi"/>
                <w:b/>
                <w:i/>
                <w:szCs w:val="24"/>
              </w:rPr>
            </w:pPr>
            <w:r w:rsidRPr="00346C97">
              <w:rPr>
                <w:rFonts w:asciiTheme="minorHAnsi" w:eastAsia="Arial" w:hAnsiTheme="minorHAnsi" w:cstheme="minorHAnsi"/>
                <w:b/>
                <w:i/>
                <w:szCs w:val="24"/>
              </w:rPr>
              <w:t>Checkpoint A</w:t>
            </w:r>
          </w:p>
        </w:tc>
        <w:tc>
          <w:tcPr>
            <w:tcW w:w="1439" w:type="pct"/>
            <w:gridSpan w:val="2"/>
            <w:shd w:val="clear" w:color="auto" w:fill="auto"/>
            <w:vAlign w:val="center"/>
          </w:tcPr>
          <w:p w14:paraId="44400108" w14:textId="77777777" w:rsidR="00B870AA" w:rsidRPr="00346C97" w:rsidRDefault="00B870AA" w:rsidP="007E6FCE">
            <w:pPr>
              <w:jc w:val="center"/>
              <w:rPr>
                <w:rFonts w:asciiTheme="minorHAnsi" w:eastAsia="Arial" w:hAnsiTheme="minorHAnsi" w:cstheme="minorHAnsi"/>
                <w:b/>
                <w:i/>
                <w:szCs w:val="24"/>
              </w:rPr>
            </w:pPr>
            <w:r w:rsidRPr="00346C97">
              <w:rPr>
                <w:rFonts w:asciiTheme="minorHAnsi" w:eastAsia="Arial" w:hAnsiTheme="minorHAnsi" w:cstheme="minorHAnsi"/>
                <w:b/>
                <w:i/>
                <w:szCs w:val="24"/>
              </w:rPr>
              <w:t>Checkpoint B</w:t>
            </w:r>
          </w:p>
        </w:tc>
        <w:tc>
          <w:tcPr>
            <w:tcW w:w="1439" w:type="pct"/>
            <w:gridSpan w:val="2"/>
            <w:shd w:val="clear" w:color="auto" w:fill="auto"/>
            <w:vAlign w:val="center"/>
          </w:tcPr>
          <w:p w14:paraId="66747189" w14:textId="77777777" w:rsidR="00B870AA" w:rsidRPr="00346C97" w:rsidRDefault="00B870AA" w:rsidP="007E6FCE">
            <w:pPr>
              <w:jc w:val="center"/>
              <w:rPr>
                <w:rFonts w:asciiTheme="minorHAnsi" w:eastAsia="Arial" w:hAnsiTheme="minorHAnsi" w:cstheme="minorHAnsi"/>
                <w:b/>
                <w:i/>
                <w:szCs w:val="24"/>
              </w:rPr>
            </w:pPr>
            <w:r w:rsidRPr="00346C97">
              <w:rPr>
                <w:rFonts w:asciiTheme="minorHAnsi" w:eastAsia="Arial" w:hAnsiTheme="minorHAnsi" w:cstheme="minorHAnsi"/>
                <w:b/>
                <w:i/>
                <w:szCs w:val="24"/>
              </w:rPr>
              <w:t>Checkpoint C</w:t>
            </w:r>
          </w:p>
        </w:tc>
      </w:tr>
      <w:tr w:rsidR="00B870AA" w:rsidRPr="00346C97" w14:paraId="34C5DA46" w14:textId="77777777" w:rsidTr="007E6FCE">
        <w:trPr>
          <w:trHeight w:val="288"/>
          <w:jc w:val="right"/>
        </w:trPr>
        <w:tc>
          <w:tcPr>
            <w:tcW w:w="684" w:type="pct"/>
            <w:vAlign w:val="center"/>
          </w:tcPr>
          <w:p w14:paraId="26699B78" w14:textId="77777777" w:rsidR="00B870AA" w:rsidRPr="00346C97" w:rsidRDefault="00B870AA" w:rsidP="007E6FCE">
            <w:pPr>
              <w:jc w:val="center"/>
              <w:rPr>
                <w:rFonts w:asciiTheme="minorHAnsi" w:eastAsia="Arial" w:hAnsiTheme="minorHAnsi" w:cstheme="minorHAnsi"/>
                <w:sz w:val="18"/>
                <w:szCs w:val="18"/>
              </w:rPr>
            </w:pPr>
            <w:r w:rsidRPr="00346C97">
              <w:rPr>
                <w:rFonts w:asciiTheme="minorHAnsi" w:eastAsia="Arial" w:hAnsiTheme="minorHAnsi" w:cstheme="minorHAnsi"/>
                <w:b/>
                <w:sz w:val="18"/>
                <w:szCs w:val="18"/>
              </w:rPr>
              <w:t>Target Ranges</w:t>
            </w:r>
          </w:p>
        </w:tc>
        <w:tc>
          <w:tcPr>
            <w:tcW w:w="719" w:type="pct"/>
            <w:shd w:val="clear" w:color="auto" w:fill="BED9F6"/>
            <w:vAlign w:val="bottom"/>
          </w:tcPr>
          <w:p w14:paraId="3C7E196B" w14:textId="77777777" w:rsidR="00B870AA" w:rsidRPr="00346C97" w:rsidRDefault="00B870AA" w:rsidP="007E6FCE">
            <w:pPr>
              <w:jc w:val="center"/>
              <w:rPr>
                <w:rFonts w:asciiTheme="minorHAnsi" w:eastAsia="Arial" w:hAnsiTheme="minorHAnsi" w:cstheme="minorHAnsi"/>
                <w:b/>
                <w:bCs/>
                <w:sz w:val="18"/>
                <w:szCs w:val="18"/>
              </w:rPr>
            </w:pPr>
            <w:r w:rsidRPr="00346C97">
              <w:rPr>
                <w:rFonts w:asciiTheme="minorHAnsi" w:eastAsia="Arial" w:hAnsiTheme="minorHAnsi" w:cstheme="minorHAnsi"/>
                <w:b/>
                <w:bCs/>
                <w:sz w:val="18"/>
                <w:szCs w:val="18"/>
              </w:rPr>
              <w:t>NOVICE MID</w:t>
            </w:r>
          </w:p>
        </w:tc>
        <w:tc>
          <w:tcPr>
            <w:tcW w:w="719" w:type="pct"/>
            <w:shd w:val="clear" w:color="auto" w:fill="7AB0EC"/>
            <w:vAlign w:val="bottom"/>
          </w:tcPr>
          <w:p w14:paraId="4CA1FB02" w14:textId="77777777" w:rsidR="00B870AA" w:rsidRPr="00346C97" w:rsidRDefault="00B870AA" w:rsidP="007E6FCE">
            <w:pPr>
              <w:jc w:val="center"/>
              <w:rPr>
                <w:rFonts w:asciiTheme="minorHAnsi" w:eastAsia="Arial" w:hAnsiTheme="minorHAnsi" w:cstheme="minorHAnsi"/>
                <w:b/>
                <w:bCs/>
                <w:sz w:val="18"/>
                <w:szCs w:val="18"/>
              </w:rPr>
            </w:pPr>
            <w:r w:rsidRPr="00346C97">
              <w:rPr>
                <w:rFonts w:asciiTheme="minorHAnsi" w:eastAsia="Arial" w:hAnsiTheme="minorHAnsi" w:cstheme="minorHAnsi"/>
                <w:b/>
                <w:bCs/>
                <w:sz w:val="18"/>
                <w:szCs w:val="18"/>
              </w:rPr>
              <w:t>NOVICE HIGH</w:t>
            </w:r>
          </w:p>
        </w:tc>
        <w:tc>
          <w:tcPr>
            <w:tcW w:w="719" w:type="pct"/>
            <w:shd w:val="clear" w:color="auto" w:fill="7AB0EC"/>
            <w:vAlign w:val="bottom"/>
          </w:tcPr>
          <w:p w14:paraId="7D274D18" w14:textId="77777777" w:rsidR="00B870AA" w:rsidRPr="00346C97" w:rsidRDefault="00B870AA" w:rsidP="007E6FCE">
            <w:pPr>
              <w:jc w:val="center"/>
              <w:rPr>
                <w:rFonts w:asciiTheme="minorHAnsi" w:hAnsiTheme="minorHAnsi" w:cstheme="minorHAnsi"/>
                <w:b/>
                <w:bCs/>
                <w:sz w:val="18"/>
                <w:szCs w:val="18"/>
              </w:rPr>
            </w:pPr>
            <w:r w:rsidRPr="00346C97">
              <w:rPr>
                <w:rFonts w:asciiTheme="minorHAnsi" w:eastAsia="Arial" w:hAnsiTheme="minorHAnsi" w:cstheme="minorHAnsi"/>
                <w:b/>
                <w:bCs/>
                <w:sz w:val="18"/>
                <w:szCs w:val="18"/>
              </w:rPr>
              <w:t>NOVICE HIGH</w:t>
            </w:r>
          </w:p>
        </w:tc>
        <w:tc>
          <w:tcPr>
            <w:tcW w:w="720" w:type="pct"/>
            <w:shd w:val="clear" w:color="auto" w:fill="CEE9BD"/>
            <w:vAlign w:val="bottom"/>
          </w:tcPr>
          <w:p w14:paraId="67C59BF6" w14:textId="77777777" w:rsidR="00B870AA" w:rsidRPr="00346C97" w:rsidRDefault="00B870AA" w:rsidP="007E6FCE">
            <w:pPr>
              <w:jc w:val="center"/>
              <w:rPr>
                <w:rFonts w:asciiTheme="minorHAnsi" w:eastAsia="Arial" w:hAnsiTheme="minorHAnsi" w:cstheme="minorHAnsi"/>
                <w:b/>
                <w:bCs/>
                <w:sz w:val="18"/>
                <w:szCs w:val="18"/>
              </w:rPr>
            </w:pPr>
            <w:r w:rsidRPr="00346C97">
              <w:rPr>
                <w:rFonts w:asciiTheme="minorHAnsi" w:hAnsiTheme="minorHAnsi" w:cstheme="minorHAnsi"/>
                <w:b/>
                <w:bCs/>
                <w:sz w:val="18"/>
                <w:szCs w:val="18"/>
              </w:rPr>
              <w:t>INTERMEDIATE LOW</w:t>
            </w:r>
          </w:p>
        </w:tc>
        <w:tc>
          <w:tcPr>
            <w:tcW w:w="719" w:type="pct"/>
            <w:shd w:val="clear" w:color="auto" w:fill="CEE9BD"/>
            <w:vAlign w:val="bottom"/>
          </w:tcPr>
          <w:p w14:paraId="22FD0B27" w14:textId="77777777" w:rsidR="00B870AA" w:rsidRPr="00346C97" w:rsidRDefault="00B870AA" w:rsidP="007E6FCE">
            <w:pPr>
              <w:jc w:val="center"/>
              <w:rPr>
                <w:rFonts w:asciiTheme="minorHAnsi" w:eastAsia="Arial" w:hAnsiTheme="minorHAnsi" w:cstheme="minorHAnsi"/>
                <w:b/>
                <w:bCs/>
                <w:sz w:val="18"/>
                <w:szCs w:val="18"/>
              </w:rPr>
            </w:pPr>
            <w:r w:rsidRPr="00346C97">
              <w:rPr>
                <w:rFonts w:asciiTheme="minorHAnsi" w:hAnsiTheme="minorHAnsi" w:cstheme="minorHAnsi"/>
                <w:b/>
                <w:bCs/>
                <w:sz w:val="18"/>
                <w:szCs w:val="18"/>
              </w:rPr>
              <w:t>INTERMEDIATE LOW</w:t>
            </w:r>
          </w:p>
        </w:tc>
        <w:tc>
          <w:tcPr>
            <w:tcW w:w="720" w:type="pct"/>
            <w:shd w:val="clear" w:color="auto" w:fill="A6D888"/>
            <w:vAlign w:val="bottom"/>
          </w:tcPr>
          <w:p w14:paraId="60A1A863" w14:textId="77777777" w:rsidR="00B870AA" w:rsidRPr="00346C97" w:rsidRDefault="00B870AA" w:rsidP="007E6FCE">
            <w:pPr>
              <w:jc w:val="center"/>
              <w:rPr>
                <w:rFonts w:asciiTheme="minorHAnsi" w:eastAsia="Arial" w:hAnsiTheme="minorHAnsi" w:cstheme="minorHAnsi"/>
                <w:b/>
                <w:bCs/>
                <w:sz w:val="18"/>
                <w:szCs w:val="18"/>
              </w:rPr>
            </w:pPr>
            <w:r w:rsidRPr="00346C97">
              <w:rPr>
                <w:rFonts w:asciiTheme="minorHAnsi" w:eastAsia="Arial" w:hAnsiTheme="minorHAnsi" w:cstheme="minorHAnsi"/>
                <w:b/>
                <w:bCs/>
                <w:sz w:val="18"/>
                <w:szCs w:val="18"/>
              </w:rPr>
              <w:t>INTERMEDIATE MID</w:t>
            </w:r>
          </w:p>
        </w:tc>
      </w:tr>
      <w:tr w:rsidR="00B870AA" w:rsidRPr="00346C97" w14:paraId="110417FC" w14:textId="77777777" w:rsidTr="007E6FCE">
        <w:trPr>
          <w:trHeight w:val="1728"/>
          <w:jc w:val="right"/>
        </w:trPr>
        <w:tc>
          <w:tcPr>
            <w:tcW w:w="684" w:type="pct"/>
          </w:tcPr>
          <w:p w14:paraId="25537005" w14:textId="77777777" w:rsidR="00B870AA" w:rsidRPr="00346C97" w:rsidRDefault="00B870AA" w:rsidP="007E6FCE">
            <w:pPr>
              <w:rPr>
                <w:rFonts w:asciiTheme="minorHAnsi" w:eastAsia="Arial" w:hAnsiTheme="minorHAnsi" w:cstheme="minorHAnsi"/>
                <w:b/>
                <w:bCs/>
                <w:i/>
                <w:iCs/>
                <w:sz w:val="18"/>
                <w:szCs w:val="18"/>
              </w:rPr>
            </w:pPr>
            <w:r w:rsidRPr="00346C97">
              <w:rPr>
                <w:rFonts w:asciiTheme="minorHAnsi" w:hAnsiTheme="minorHAnsi" w:cstheme="minorHAnsi"/>
                <w:noProof/>
                <w:sz w:val="18"/>
                <w:szCs w:val="18"/>
              </w:rPr>
              <w:drawing>
                <wp:anchor distT="0" distB="0" distL="114300" distR="114300" simplePos="0" relativeHeight="251664384" behindDoc="0" locked="0" layoutInCell="1" allowOverlap="1" wp14:anchorId="1EBF1885" wp14:editId="241C7AEA">
                  <wp:simplePos x="0" y="0"/>
                  <wp:positionH relativeFrom="column">
                    <wp:posOffset>-16247</wp:posOffset>
                  </wp:positionH>
                  <wp:positionV relativeFrom="paragraph">
                    <wp:posOffset>418</wp:posOffset>
                  </wp:positionV>
                  <wp:extent cx="499110" cy="502285"/>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110" cy="502285"/>
                          </a:xfrm>
                          <a:prstGeom prst="rect">
                            <a:avLst/>
                          </a:prstGeom>
                        </pic:spPr>
                      </pic:pic>
                    </a:graphicData>
                  </a:graphic>
                  <wp14:sizeRelH relativeFrom="margin">
                    <wp14:pctWidth>0</wp14:pctWidth>
                  </wp14:sizeRelH>
                  <wp14:sizeRelV relativeFrom="margin">
                    <wp14:pctHeight>0</wp14:pctHeight>
                  </wp14:sizeRelV>
                </wp:anchor>
              </w:drawing>
            </w:r>
            <w:r w:rsidRPr="00346C97">
              <w:rPr>
                <w:rFonts w:asciiTheme="minorHAnsi" w:eastAsia="Arial" w:hAnsiTheme="minorHAnsi" w:cstheme="minorHAnsi"/>
                <w:b/>
                <w:bCs/>
                <w:sz w:val="18"/>
                <w:szCs w:val="18"/>
              </w:rPr>
              <w:t>Standard 1 - Interpretive Communication:  Learners understand, interpret, and analyze what is heard, read, received, or viewed on a variety of topics, using a range of diverse texts, including authentic resources.</w:t>
            </w:r>
          </w:p>
        </w:tc>
        <w:tc>
          <w:tcPr>
            <w:tcW w:w="719" w:type="pct"/>
            <w:shd w:val="clear" w:color="auto" w:fill="BED9F6"/>
          </w:tcPr>
          <w:p w14:paraId="0CFD3953"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identify some basic facts from memorized or familiar words and phrases when they are supported by gestures or visuals in informational and literary texts and conversations </w:t>
            </w:r>
            <w:r w:rsidRPr="00346C97">
              <w:rPr>
                <w:rFonts w:asciiTheme="minorHAnsi" w:hAnsiTheme="minorHAnsi" w:cstheme="minorHAnsi"/>
                <w:sz w:val="18"/>
                <w:szCs w:val="18"/>
              </w:rPr>
              <w:t>that are spoken, written or signed</w:t>
            </w:r>
            <w:r w:rsidRPr="00346C97">
              <w:rPr>
                <w:rFonts w:asciiTheme="minorHAnsi" w:eastAsia="Arial" w:hAnsiTheme="minorHAnsi" w:cstheme="minorHAnsi"/>
                <w:sz w:val="18"/>
                <w:szCs w:val="18"/>
              </w:rPr>
              <w:t>.</w:t>
            </w:r>
          </w:p>
        </w:tc>
        <w:tc>
          <w:tcPr>
            <w:tcW w:w="719" w:type="pct"/>
            <w:shd w:val="clear" w:color="auto" w:fill="7AB0EC"/>
          </w:tcPr>
          <w:p w14:paraId="698CDFE5" w14:textId="77777777" w:rsidR="00B870AA" w:rsidRPr="00346C97" w:rsidRDefault="00B870AA" w:rsidP="007E6FCE">
            <w:pPr>
              <w:rPr>
                <w:rFonts w:asciiTheme="minorHAnsi" w:eastAsia="Arial" w:hAnsiTheme="minorHAnsi" w:cstheme="minorHAnsi"/>
                <w:sz w:val="18"/>
                <w:szCs w:val="18"/>
                <w:highlight w:val="yellow"/>
              </w:rPr>
            </w:pPr>
            <w:r w:rsidRPr="00346C97">
              <w:rPr>
                <w:rFonts w:asciiTheme="minorHAnsi" w:eastAsia="Arial" w:hAnsiTheme="minorHAnsi" w:cstheme="minorHAnsi"/>
                <w:sz w:val="18"/>
                <w:szCs w:val="18"/>
              </w:rPr>
              <w:t xml:space="preserve">I can identify the topic and some isolated facts in short informational and literary texts as well as understand familiar questions and statements from simple sentences in conversations </w:t>
            </w:r>
            <w:r w:rsidRPr="00346C97">
              <w:rPr>
                <w:rFonts w:asciiTheme="minorHAnsi" w:hAnsiTheme="minorHAnsi" w:cstheme="minorHAnsi"/>
                <w:sz w:val="18"/>
                <w:szCs w:val="18"/>
              </w:rPr>
              <w:t>that are spoken, written or signed</w:t>
            </w:r>
            <w:r w:rsidRPr="00346C97">
              <w:rPr>
                <w:rFonts w:asciiTheme="minorHAnsi" w:eastAsia="Arial" w:hAnsiTheme="minorHAnsi" w:cstheme="minorHAnsi"/>
                <w:sz w:val="18"/>
                <w:szCs w:val="18"/>
              </w:rPr>
              <w:t>.</w:t>
            </w:r>
          </w:p>
        </w:tc>
        <w:tc>
          <w:tcPr>
            <w:tcW w:w="719" w:type="pct"/>
            <w:shd w:val="clear" w:color="auto" w:fill="7AB0EC"/>
          </w:tcPr>
          <w:p w14:paraId="5C763D9D" w14:textId="77777777" w:rsidR="00B870AA" w:rsidRPr="00346C97" w:rsidRDefault="00B870AA" w:rsidP="007E6FCE">
            <w:pPr>
              <w:rPr>
                <w:rFonts w:asciiTheme="minorHAnsi" w:hAnsiTheme="minorHAnsi" w:cstheme="minorHAnsi"/>
                <w:sz w:val="18"/>
                <w:szCs w:val="18"/>
                <w:highlight w:val="yellow"/>
              </w:rPr>
            </w:pPr>
            <w:r w:rsidRPr="00346C97">
              <w:rPr>
                <w:rFonts w:asciiTheme="minorHAnsi" w:eastAsia="Arial" w:hAnsiTheme="minorHAnsi" w:cstheme="minorHAnsi"/>
                <w:sz w:val="18"/>
                <w:szCs w:val="18"/>
              </w:rPr>
              <w:t xml:space="preserve">I can identify the topic and some isolated facts in short informational and literary texts as well as understand familiar questions and statements from simple sentences in conversations </w:t>
            </w:r>
            <w:r w:rsidRPr="00346C97">
              <w:rPr>
                <w:rFonts w:asciiTheme="minorHAnsi" w:hAnsiTheme="minorHAnsi" w:cstheme="minorHAnsi"/>
                <w:sz w:val="18"/>
                <w:szCs w:val="18"/>
              </w:rPr>
              <w:t>that are spoken, written or signed</w:t>
            </w:r>
            <w:r w:rsidRPr="00346C97">
              <w:rPr>
                <w:rFonts w:asciiTheme="minorHAnsi" w:eastAsia="Arial" w:hAnsiTheme="minorHAnsi" w:cstheme="minorHAnsi"/>
                <w:sz w:val="18"/>
                <w:szCs w:val="18"/>
              </w:rPr>
              <w:t>.</w:t>
            </w:r>
          </w:p>
        </w:tc>
        <w:tc>
          <w:tcPr>
            <w:tcW w:w="720" w:type="pct"/>
            <w:shd w:val="clear" w:color="auto" w:fill="CEE9BD"/>
          </w:tcPr>
          <w:p w14:paraId="3F269FAE" w14:textId="77777777" w:rsidR="00B870AA" w:rsidRPr="00346C97" w:rsidRDefault="00B870AA" w:rsidP="007E6FCE">
            <w:pPr>
              <w:rPr>
                <w:rFonts w:asciiTheme="minorHAnsi" w:eastAsia="Arial" w:hAnsiTheme="minorHAnsi" w:cstheme="minorHAnsi"/>
                <w:sz w:val="18"/>
                <w:szCs w:val="18"/>
                <w:highlight w:val="yellow"/>
              </w:rPr>
            </w:pPr>
            <w:r w:rsidRPr="00346C97">
              <w:rPr>
                <w:rFonts w:asciiTheme="minorHAnsi" w:hAnsiTheme="minorHAnsi" w:cstheme="minorHAnsi"/>
                <w:bCs/>
                <w:iCs/>
                <w:sz w:val="18"/>
                <w:szCs w:val="18"/>
              </w:rPr>
              <w:t>I can i</w:t>
            </w:r>
            <w:r w:rsidRPr="00346C97">
              <w:rPr>
                <w:rFonts w:asciiTheme="minorHAnsi" w:hAnsiTheme="minorHAnsi" w:cstheme="minorHAnsi"/>
                <w:sz w:val="18"/>
                <w:szCs w:val="18"/>
              </w:rPr>
              <w:t>dentify the topic, main idea, and related information from simple sentences in short informational and literary texts and conversations</w:t>
            </w:r>
            <w:r w:rsidRPr="00346C97">
              <w:rPr>
                <w:rFonts w:asciiTheme="minorHAnsi" w:eastAsia="Arial" w:hAnsiTheme="minorHAnsi" w:cstheme="minorHAnsi"/>
                <w:sz w:val="18"/>
                <w:szCs w:val="18"/>
              </w:rPr>
              <w:t xml:space="preserve"> </w:t>
            </w:r>
            <w:r w:rsidRPr="00346C97">
              <w:rPr>
                <w:rFonts w:asciiTheme="minorHAnsi" w:hAnsiTheme="minorHAnsi" w:cstheme="minorHAnsi"/>
                <w:sz w:val="18"/>
                <w:szCs w:val="18"/>
              </w:rPr>
              <w:t>that are spoken, written or signed.</w:t>
            </w:r>
          </w:p>
        </w:tc>
        <w:tc>
          <w:tcPr>
            <w:tcW w:w="719" w:type="pct"/>
            <w:shd w:val="clear" w:color="auto" w:fill="CEE9BD"/>
          </w:tcPr>
          <w:p w14:paraId="47C8A26A" w14:textId="77777777" w:rsidR="00B870AA" w:rsidRPr="00346C97" w:rsidRDefault="00B870AA" w:rsidP="007E6FCE">
            <w:pPr>
              <w:rPr>
                <w:rFonts w:asciiTheme="minorHAnsi" w:eastAsia="Arial" w:hAnsiTheme="minorHAnsi" w:cstheme="minorHAnsi"/>
                <w:sz w:val="18"/>
                <w:szCs w:val="18"/>
                <w:highlight w:val="yellow"/>
              </w:rPr>
            </w:pPr>
            <w:r w:rsidRPr="00346C97">
              <w:rPr>
                <w:rFonts w:asciiTheme="minorHAnsi" w:hAnsiTheme="minorHAnsi" w:cstheme="minorHAnsi"/>
                <w:bCs/>
                <w:iCs/>
                <w:sz w:val="18"/>
                <w:szCs w:val="18"/>
              </w:rPr>
              <w:t>I can i</w:t>
            </w:r>
            <w:r w:rsidRPr="00346C97">
              <w:rPr>
                <w:rFonts w:asciiTheme="minorHAnsi" w:hAnsiTheme="minorHAnsi" w:cstheme="minorHAnsi"/>
                <w:sz w:val="18"/>
                <w:szCs w:val="18"/>
              </w:rPr>
              <w:t>dentify the topic, main idea, and related information from simple sentences in short informational and literary texts and conversations</w:t>
            </w:r>
            <w:r w:rsidRPr="00346C97">
              <w:rPr>
                <w:rFonts w:asciiTheme="minorHAnsi" w:eastAsia="Arial" w:hAnsiTheme="minorHAnsi" w:cstheme="minorHAnsi"/>
                <w:sz w:val="18"/>
                <w:szCs w:val="18"/>
              </w:rPr>
              <w:t xml:space="preserve"> </w:t>
            </w:r>
            <w:r w:rsidRPr="00346C97">
              <w:rPr>
                <w:rFonts w:asciiTheme="minorHAnsi" w:hAnsiTheme="minorHAnsi" w:cstheme="minorHAnsi"/>
                <w:sz w:val="18"/>
                <w:szCs w:val="18"/>
              </w:rPr>
              <w:t>that are spoken, written or signed.</w:t>
            </w:r>
          </w:p>
        </w:tc>
        <w:tc>
          <w:tcPr>
            <w:tcW w:w="720" w:type="pct"/>
            <w:shd w:val="clear" w:color="auto" w:fill="A6D888"/>
          </w:tcPr>
          <w:p w14:paraId="770B8BEE" w14:textId="77777777" w:rsidR="00B870AA" w:rsidRPr="00346C97" w:rsidRDefault="00B870AA" w:rsidP="007E6FCE">
            <w:pPr>
              <w:rPr>
                <w:rFonts w:asciiTheme="minorHAnsi" w:eastAsia="Arial" w:hAnsiTheme="minorHAnsi" w:cstheme="minorHAnsi"/>
                <w:sz w:val="18"/>
                <w:szCs w:val="18"/>
              </w:rPr>
            </w:pPr>
            <w:r w:rsidRPr="00346C97">
              <w:rPr>
                <w:rFonts w:asciiTheme="minorHAnsi" w:hAnsiTheme="minorHAnsi" w:cstheme="minorHAnsi"/>
                <w:bCs/>
                <w:iCs/>
                <w:sz w:val="18"/>
                <w:szCs w:val="18"/>
              </w:rPr>
              <w:t>I can un</w:t>
            </w:r>
            <w:r w:rsidRPr="00346C97">
              <w:rPr>
                <w:rFonts w:asciiTheme="minorHAnsi" w:hAnsiTheme="minorHAnsi" w:cstheme="minorHAnsi"/>
                <w:sz w:val="18"/>
                <w:szCs w:val="18"/>
              </w:rPr>
              <w:t>derstand the main idea and key information in short straightforward informational and literary texts and conversations</w:t>
            </w:r>
            <w:r w:rsidRPr="00346C97">
              <w:rPr>
                <w:rFonts w:asciiTheme="minorHAnsi" w:eastAsia="Arial" w:hAnsiTheme="minorHAnsi" w:cstheme="minorHAnsi"/>
                <w:sz w:val="18"/>
                <w:szCs w:val="18"/>
              </w:rPr>
              <w:t xml:space="preserve"> </w:t>
            </w:r>
            <w:r w:rsidRPr="00346C97">
              <w:rPr>
                <w:rFonts w:asciiTheme="minorHAnsi" w:hAnsiTheme="minorHAnsi" w:cstheme="minorHAnsi"/>
                <w:sz w:val="18"/>
                <w:szCs w:val="18"/>
              </w:rPr>
              <w:t>that are spoken, written or signed.</w:t>
            </w:r>
          </w:p>
        </w:tc>
      </w:tr>
      <w:tr w:rsidR="00B870AA" w:rsidRPr="00346C97" w14:paraId="35631218" w14:textId="77777777" w:rsidTr="007E6FCE">
        <w:trPr>
          <w:trHeight w:val="2016"/>
          <w:jc w:val="right"/>
        </w:trPr>
        <w:tc>
          <w:tcPr>
            <w:tcW w:w="684" w:type="pct"/>
          </w:tcPr>
          <w:p w14:paraId="6518CF06" w14:textId="77777777" w:rsidR="00B870AA" w:rsidRPr="00346C97" w:rsidRDefault="00B870AA" w:rsidP="007E6FCE">
            <w:pPr>
              <w:ind w:right="171"/>
              <w:rPr>
                <w:rFonts w:asciiTheme="minorHAnsi" w:eastAsia="Arial" w:hAnsiTheme="minorHAnsi" w:cstheme="minorHAnsi"/>
                <w:sz w:val="18"/>
                <w:szCs w:val="18"/>
              </w:rPr>
            </w:pPr>
            <w:r w:rsidRPr="00346C97">
              <w:rPr>
                <w:rFonts w:asciiTheme="minorHAnsi" w:hAnsiTheme="minorHAnsi" w:cstheme="minorHAnsi"/>
                <w:noProof/>
                <w:sz w:val="18"/>
                <w:szCs w:val="18"/>
              </w:rPr>
              <w:drawing>
                <wp:anchor distT="0" distB="0" distL="114300" distR="114300" simplePos="0" relativeHeight="251666432" behindDoc="0" locked="0" layoutInCell="1" allowOverlap="1" wp14:anchorId="73A41941" wp14:editId="7969BFEE">
                  <wp:simplePos x="0" y="0"/>
                  <wp:positionH relativeFrom="column">
                    <wp:posOffset>-551815</wp:posOffset>
                  </wp:positionH>
                  <wp:positionV relativeFrom="paragraph">
                    <wp:posOffset>-218440</wp:posOffset>
                  </wp:positionV>
                  <wp:extent cx="499110" cy="502285"/>
                  <wp:effectExtent l="0" t="0" r="0" b="0"/>
                  <wp:wrapSquare wrapText="bothSides"/>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110" cy="502285"/>
                          </a:xfrm>
                          <a:prstGeom prst="rect">
                            <a:avLst/>
                          </a:prstGeom>
                        </pic:spPr>
                      </pic:pic>
                    </a:graphicData>
                  </a:graphic>
                  <wp14:sizeRelH relativeFrom="margin">
                    <wp14:pctWidth>0</wp14:pctWidth>
                  </wp14:sizeRelH>
                  <wp14:sizeRelV relativeFrom="margin">
                    <wp14:pctHeight>0</wp14:pctHeight>
                  </wp14:sizeRelV>
                </wp:anchor>
              </w:drawing>
            </w:r>
            <w:r w:rsidRPr="00346C97">
              <w:rPr>
                <w:rFonts w:asciiTheme="minorHAnsi" w:eastAsia="Arial" w:hAnsiTheme="minorHAnsi" w:cstheme="minorHAnsi"/>
                <w:b/>
                <w:bCs/>
                <w:sz w:val="18"/>
                <w:szCs w:val="18"/>
              </w:rPr>
              <w:t>Standard 2 - Interpersonal Communication:  Learners interact and negotiate meaning in spontaneous, spoken, visual, or written communication to exchange information and express feelings, preferences, and opinions.</w:t>
            </w:r>
            <w:r w:rsidRPr="00346C97">
              <w:rPr>
                <w:rFonts w:asciiTheme="minorHAnsi" w:hAnsiTheme="minorHAnsi" w:cstheme="minorHAnsi"/>
                <w:noProof/>
                <w:sz w:val="18"/>
                <w:szCs w:val="18"/>
              </w:rPr>
              <w:t xml:space="preserve"> </w:t>
            </w:r>
          </w:p>
        </w:tc>
        <w:tc>
          <w:tcPr>
            <w:tcW w:w="719" w:type="pct"/>
            <w:shd w:val="clear" w:color="auto" w:fill="BED9F6"/>
          </w:tcPr>
          <w:p w14:paraId="03CB0707"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request and provide information, meet basic needs, express preferences or feelings, and react to those of others on very familiar and everyday topics, using a mixture of simple practiced or memorized words, phrases, sentences, and questions in conversations.</w:t>
            </w:r>
          </w:p>
          <w:p w14:paraId="1ED955F6" w14:textId="77777777" w:rsidR="00B870AA" w:rsidRPr="00346C97" w:rsidRDefault="00B870AA" w:rsidP="007E6FCE">
            <w:pPr>
              <w:rPr>
                <w:rFonts w:asciiTheme="minorHAnsi" w:hAnsiTheme="minorHAnsi" w:cstheme="minorHAnsi"/>
                <w:sz w:val="18"/>
                <w:szCs w:val="18"/>
                <w:highlight w:val="yellow"/>
              </w:rPr>
            </w:pPr>
          </w:p>
        </w:tc>
        <w:tc>
          <w:tcPr>
            <w:tcW w:w="719" w:type="pct"/>
            <w:shd w:val="clear" w:color="auto" w:fill="7AB0EC"/>
          </w:tcPr>
          <w:p w14:paraId="12C37D9C"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70B688D5" w14:textId="77777777" w:rsidR="00B870AA" w:rsidRPr="00346C97" w:rsidRDefault="00B870AA" w:rsidP="007E6FCE">
            <w:pPr>
              <w:rPr>
                <w:rFonts w:asciiTheme="minorHAnsi" w:hAnsiTheme="minorHAnsi" w:cstheme="minorHAnsi"/>
                <w:sz w:val="18"/>
                <w:szCs w:val="18"/>
                <w:highlight w:val="yellow"/>
              </w:rPr>
            </w:pPr>
          </w:p>
        </w:tc>
        <w:tc>
          <w:tcPr>
            <w:tcW w:w="719" w:type="pct"/>
            <w:shd w:val="clear" w:color="auto" w:fill="7AB0EC"/>
          </w:tcPr>
          <w:p w14:paraId="25AC584E"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5FC464CD" w14:textId="77777777" w:rsidR="00B870AA" w:rsidRPr="00346C97" w:rsidRDefault="00B870AA" w:rsidP="007E6FCE">
            <w:pPr>
              <w:rPr>
                <w:rFonts w:asciiTheme="minorHAnsi" w:hAnsiTheme="minorHAnsi" w:cstheme="minorHAnsi"/>
                <w:sz w:val="18"/>
                <w:szCs w:val="18"/>
                <w:highlight w:val="yellow"/>
              </w:rPr>
            </w:pPr>
          </w:p>
        </w:tc>
        <w:tc>
          <w:tcPr>
            <w:tcW w:w="720" w:type="pct"/>
            <w:shd w:val="clear" w:color="auto" w:fill="CEE9BD"/>
          </w:tcPr>
          <w:p w14:paraId="0C5BFCB8"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p w14:paraId="3FFAD611" w14:textId="77777777" w:rsidR="00B870AA" w:rsidRPr="00346C97" w:rsidRDefault="00B870AA" w:rsidP="007E6FCE">
            <w:pPr>
              <w:rPr>
                <w:rFonts w:asciiTheme="minorHAnsi" w:eastAsia="Arial" w:hAnsiTheme="minorHAnsi" w:cstheme="minorHAnsi"/>
                <w:sz w:val="18"/>
                <w:szCs w:val="18"/>
                <w:highlight w:val="yellow"/>
              </w:rPr>
            </w:pPr>
          </w:p>
        </w:tc>
        <w:tc>
          <w:tcPr>
            <w:tcW w:w="719" w:type="pct"/>
            <w:shd w:val="clear" w:color="auto" w:fill="CEE9BD"/>
          </w:tcPr>
          <w:p w14:paraId="14F31EFF"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request and provide information; express, ask about, and react with some details to preferences, feelings, or opinions on familiar topics, by creating simple sentences and asking appropriate follow-up questions in conversations.</w:t>
            </w:r>
          </w:p>
          <w:p w14:paraId="4DF8E7CA" w14:textId="77777777" w:rsidR="00B870AA" w:rsidRPr="00346C97" w:rsidRDefault="00B870AA" w:rsidP="007E6FCE">
            <w:pPr>
              <w:rPr>
                <w:rFonts w:asciiTheme="minorHAnsi" w:hAnsiTheme="minorHAnsi" w:cstheme="minorHAnsi"/>
                <w:sz w:val="18"/>
                <w:szCs w:val="18"/>
              </w:rPr>
            </w:pPr>
          </w:p>
        </w:tc>
        <w:tc>
          <w:tcPr>
            <w:tcW w:w="720" w:type="pct"/>
            <w:shd w:val="clear" w:color="auto" w:fill="A6D888"/>
          </w:tcPr>
          <w:p w14:paraId="60E11157" w14:textId="77777777" w:rsidR="00B870AA" w:rsidRPr="00346C97" w:rsidRDefault="00B870AA" w:rsidP="007E6FCE">
            <w:pPr>
              <w:rPr>
                <w:rFonts w:asciiTheme="minorHAnsi" w:eastAsia="Arial" w:hAnsiTheme="minorHAnsi" w:cstheme="minorHAnsi"/>
                <w:sz w:val="18"/>
                <w:szCs w:val="18"/>
              </w:rPr>
            </w:pPr>
            <w:r w:rsidRPr="00346C97">
              <w:rPr>
                <w:rFonts w:asciiTheme="minorHAnsi" w:hAnsiTheme="minorHAnsi" w:cstheme="minorHAnsi"/>
                <w:sz w:val="18"/>
                <w:szCs w:val="18"/>
              </w:rPr>
              <w:t>I can exchange information, preferences, feelings, or opinions on a variety of familiar and some researched topics, by creating sentences and series of sentences and asking follow-up questions in conversations.</w:t>
            </w:r>
          </w:p>
        </w:tc>
      </w:tr>
      <w:tr w:rsidR="00B870AA" w:rsidRPr="00346C97" w14:paraId="68BDABB9" w14:textId="77777777" w:rsidTr="007E6F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28"/>
          <w:jc w:val="right"/>
        </w:trPr>
        <w:tc>
          <w:tcPr>
            <w:tcW w:w="684" w:type="pct"/>
            <w:tcBorders>
              <w:top w:val="single" w:sz="18" w:space="0" w:color="auto"/>
              <w:left w:val="single" w:sz="18" w:space="0" w:color="auto"/>
              <w:bottom w:val="single" w:sz="18" w:space="0" w:color="auto"/>
              <w:right w:val="single" w:sz="18" w:space="0" w:color="auto"/>
            </w:tcBorders>
            <w:vAlign w:val="center"/>
          </w:tcPr>
          <w:p w14:paraId="34B9F43E" w14:textId="77777777" w:rsidR="00B870AA" w:rsidRPr="00346C97" w:rsidRDefault="00B870AA" w:rsidP="007E6FCE">
            <w:pPr>
              <w:spacing w:after="120"/>
              <w:rPr>
                <w:rFonts w:asciiTheme="minorHAnsi" w:hAnsiTheme="minorHAnsi" w:cstheme="minorHAnsi"/>
                <w:b/>
                <w:i/>
                <w:iCs/>
                <w:sz w:val="18"/>
                <w:szCs w:val="18"/>
              </w:rPr>
            </w:pPr>
            <w:r w:rsidRPr="00346C97">
              <w:rPr>
                <w:rFonts w:asciiTheme="minorHAnsi" w:hAnsiTheme="minorHAnsi" w:cstheme="minorHAnsi"/>
                <w:noProof/>
                <w:sz w:val="18"/>
                <w:szCs w:val="18"/>
              </w:rPr>
              <w:drawing>
                <wp:anchor distT="0" distB="0" distL="114300" distR="114300" simplePos="0" relativeHeight="251667456" behindDoc="0" locked="0" layoutInCell="1" allowOverlap="1" wp14:anchorId="68F50E43" wp14:editId="1C310379">
                  <wp:simplePos x="0" y="0"/>
                  <wp:positionH relativeFrom="column">
                    <wp:posOffset>-16247</wp:posOffset>
                  </wp:positionH>
                  <wp:positionV relativeFrom="paragraph">
                    <wp:posOffset>77</wp:posOffset>
                  </wp:positionV>
                  <wp:extent cx="502285" cy="502285"/>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285" cy="502285"/>
                          </a:xfrm>
                          <a:prstGeom prst="rect">
                            <a:avLst/>
                          </a:prstGeom>
                        </pic:spPr>
                      </pic:pic>
                    </a:graphicData>
                  </a:graphic>
                  <wp14:sizeRelH relativeFrom="margin">
                    <wp14:pctWidth>0</wp14:pctWidth>
                  </wp14:sizeRelH>
                  <wp14:sizeRelV relativeFrom="margin">
                    <wp14:pctHeight>0</wp14:pctHeight>
                  </wp14:sizeRelV>
                </wp:anchor>
              </w:drawing>
            </w:r>
            <w:r w:rsidRPr="00346C97">
              <w:rPr>
                <w:rFonts w:asciiTheme="minorHAnsi" w:eastAsia="Arial" w:hAnsiTheme="minorHAnsi" w:cstheme="minorHAnsi"/>
                <w:b/>
                <w:bCs/>
                <w:sz w:val="18"/>
                <w:szCs w:val="18"/>
              </w:rPr>
              <w:t>Standard 3 - Presentational Communication:  Learners present information and ideas on a variety of topics adapted to various audiences of listeners, readers or viewers to describe, inform, narrate, explain, or persuade.</w:t>
            </w:r>
          </w:p>
        </w:tc>
        <w:tc>
          <w:tcPr>
            <w:tcW w:w="719" w:type="pct"/>
            <w:tcBorders>
              <w:top w:val="single" w:sz="18" w:space="0" w:color="auto"/>
              <w:left w:val="single" w:sz="18" w:space="0" w:color="auto"/>
              <w:bottom w:val="single" w:sz="18" w:space="0" w:color="auto"/>
              <w:right w:val="single" w:sz="18" w:space="0" w:color="auto"/>
            </w:tcBorders>
            <w:shd w:val="clear" w:color="auto" w:fill="BED9F6"/>
          </w:tcPr>
          <w:p w14:paraId="5CDBB9FA"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present information about my life and activities, and state preferences and opinions on very familiar and everyday topics, using a mixture of simple practiced or memorized words, phrases, and sentences, through spoken, written or signed language.</w:t>
            </w:r>
          </w:p>
        </w:tc>
        <w:tc>
          <w:tcPr>
            <w:tcW w:w="719" w:type="pct"/>
            <w:tcBorders>
              <w:top w:val="single" w:sz="18" w:space="0" w:color="auto"/>
              <w:left w:val="single" w:sz="18" w:space="0" w:color="auto"/>
              <w:bottom w:val="single" w:sz="18" w:space="0" w:color="auto"/>
              <w:right w:val="single" w:sz="18" w:space="0" w:color="auto"/>
            </w:tcBorders>
            <w:shd w:val="clear" w:color="auto" w:fill="7AB0EC"/>
          </w:tcPr>
          <w:p w14:paraId="747A8249"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written or signed language.</w:t>
            </w:r>
          </w:p>
          <w:p w14:paraId="1AE51BE3" w14:textId="77777777" w:rsidR="00B870AA" w:rsidRPr="00346C97" w:rsidRDefault="00B870AA" w:rsidP="007E6FCE">
            <w:pPr>
              <w:rPr>
                <w:rFonts w:asciiTheme="minorHAnsi" w:eastAsia="Arial" w:hAnsiTheme="minorHAnsi" w:cstheme="minorHAnsi"/>
                <w:sz w:val="18"/>
                <w:szCs w:val="18"/>
              </w:rPr>
            </w:pPr>
          </w:p>
        </w:tc>
        <w:tc>
          <w:tcPr>
            <w:tcW w:w="719" w:type="pct"/>
            <w:tcBorders>
              <w:top w:val="single" w:sz="18" w:space="0" w:color="auto"/>
              <w:left w:val="single" w:sz="18" w:space="0" w:color="auto"/>
              <w:bottom w:val="single" w:sz="18" w:space="0" w:color="auto"/>
              <w:right w:val="single" w:sz="18" w:space="0" w:color="auto"/>
            </w:tcBorders>
            <w:shd w:val="clear" w:color="auto" w:fill="7AB0EC"/>
          </w:tcPr>
          <w:p w14:paraId="626BA68F"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present information about my life and activities, and state preferences and opinions on familiar and everyday topics, using simple sentences, most of the time, through spoken, written or signed language.</w:t>
            </w:r>
          </w:p>
          <w:p w14:paraId="56E1A6A5" w14:textId="77777777" w:rsidR="00B870AA" w:rsidRPr="00346C97" w:rsidRDefault="00B870AA" w:rsidP="007E6FCE">
            <w:pPr>
              <w:rPr>
                <w:rFonts w:asciiTheme="minorHAnsi" w:hAnsiTheme="minorHAnsi" w:cstheme="minorHAnsi"/>
                <w:sz w:val="18"/>
                <w:szCs w:val="18"/>
              </w:rPr>
            </w:pPr>
          </w:p>
        </w:tc>
        <w:tc>
          <w:tcPr>
            <w:tcW w:w="720" w:type="pct"/>
            <w:tcBorders>
              <w:top w:val="single" w:sz="18" w:space="0" w:color="auto"/>
              <w:left w:val="single" w:sz="18" w:space="0" w:color="auto"/>
              <w:bottom w:val="single" w:sz="18" w:space="0" w:color="auto"/>
              <w:right w:val="single" w:sz="18" w:space="0" w:color="auto"/>
            </w:tcBorders>
            <w:shd w:val="clear" w:color="auto" w:fill="CEE9BD"/>
          </w:tcPr>
          <w:p w14:paraId="29C2FAF5"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present information about my life and activities, state and make attempts to support preferences and opinions on familiar and everyday topics, by creating and using simple sentences, through spoken, written or signed language.</w:t>
            </w:r>
          </w:p>
          <w:p w14:paraId="38225BE0" w14:textId="77777777" w:rsidR="00B870AA" w:rsidRPr="00346C97" w:rsidRDefault="00B870AA" w:rsidP="007E6FCE">
            <w:pPr>
              <w:rPr>
                <w:rFonts w:asciiTheme="minorHAnsi" w:hAnsiTheme="minorHAnsi" w:cstheme="minorHAnsi"/>
                <w:sz w:val="18"/>
                <w:szCs w:val="18"/>
              </w:rPr>
            </w:pPr>
          </w:p>
        </w:tc>
        <w:tc>
          <w:tcPr>
            <w:tcW w:w="719" w:type="pct"/>
            <w:tcBorders>
              <w:top w:val="single" w:sz="18" w:space="0" w:color="auto"/>
              <w:left w:val="single" w:sz="18" w:space="0" w:color="auto"/>
              <w:bottom w:val="single" w:sz="18" w:space="0" w:color="auto"/>
              <w:right w:val="single" w:sz="18" w:space="0" w:color="auto"/>
            </w:tcBorders>
            <w:shd w:val="clear" w:color="auto" w:fill="CEE9BD"/>
          </w:tcPr>
          <w:p w14:paraId="192B762C" w14:textId="77777777" w:rsidR="00B870AA" w:rsidRPr="00346C97" w:rsidRDefault="00B870AA" w:rsidP="007E6FCE">
            <w:pPr>
              <w:rPr>
                <w:rFonts w:asciiTheme="minorHAnsi" w:hAnsiTheme="minorHAnsi" w:cstheme="minorHAnsi"/>
                <w:sz w:val="18"/>
                <w:szCs w:val="18"/>
              </w:rPr>
            </w:pPr>
            <w:r w:rsidRPr="00346C97">
              <w:rPr>
                <w:rFonts w:asciiTheme="minorHAnsi" w:hAnsiTheme="minorHAnsi" w:cstheme="minorHAnsi"/>
                <w:sz w:val="18"/>
                <w:szCs w:val="18"/>
              </w:rPr>
              <w:t>I can present information about my life and activities, state and make attempts to support preferences and opinions on familiar and everyday topics, by creating and using simple sentences, through spoken, written or signed language.</w:t>
            </w:r>
          </w:p>
          <w:p w14:paraId="336128A3" w14:textId="77777777" w:rsidR="00B870AA" w:rsidRPr="00346C97" w:rsidRDefault="00B870AA" w:rsidP="007E6FCE">
            <w:pPr>
              <w:rPr>
                <w:rFonts w:asciiTheme="minorHAnsi" w:eastAsia="Arial" w:hAnsiTheme="minorHAnsi" w:cstheme="minorHAnsi"/>
                <w:sz w:val="18"/>
                <w:szCs w:val="18"/>
              </w:rPr>
            </w:pPr>
          </w:p>
        </w:tc>
        <w:tc>
          <w:tcPr>
            <w:tcW w:w="720" w:type="pct"/>
            <w:tcBorders>
              <w:top w:val="single" w:sz="18" w:space="0" w:color="auto"/>
              <w:left w:val="single" w:sz="18" w:space="0" w:color="auto"/>
              <w:bottom w:val="single" w:sz="18" w:space="0" w:color="auto"/>
              <w:right w:val="single" w:sz="18" w:space="0" w:color="auto"/>
            </w:tcBorders>
            <w:shd w:val="clear" w:color="auto" w:fill="A6D888"/>
          </w:tcPr>
          <w:p w14:paraId="3160C6F6" w14:textId="77777777" w:rsidR="00B870AA" w:rsidRPr="00346C97" w:rsidRDefault="00B870AA" w:rsidP="007E6FCE">
            <w:pPr>
              <w:rPr>
                <w:rFonts w:asciiTheme="minorHAnsi" w:eastAsia="Arial" w:hAnsiTheme="minorHAnsi" w:cstheme="minorHAnsi"/>
                <w:sz w:val="18"/>
                <w:szCs w:val="18"/>
              </w:rPr>
            </w:pPr>
            <w:r w:rsidRPr="00346C97">
              <w:rPr>
                <w:rFonts w:asciiTheme="minorHAnsi" w:hAnsiTheme="minorHAnsi" w:cstheme="minorHAnsi"/>
                <w:sz w:val="18"/>
                <w:szCs w:val="18"/>
              </w:rPr>
              <w:t>I can narrate personal experiences, present information, and state and support viewpoint(s) on a variety of familiar, concrete, and researched topics, using sentences and series of connected sentences, through spoken, written or signed language.</w:t>
            </w:r>
          </w:p>
        </w:tc>
      </w:tr>
      <w:tr w:rsidR="00B870AA" w:rsidRPr="00346C97" w14:paraId="72B37B2A" w14:textId="77777777" w:rsidTr="007E6FCE">
        <w:trPr>
          <w:jc w:val="right"/>
        </w:trPr>
        <w:tc>
          <w:tcPr>
            <w:tcW w:w="684" w:type="pct"/>
            <w:vAlign w:val="center"/>
          </w:tcPr>
          <w:p w14:paraId="4F71C8AC" w14:textId="77777777" w:rsidR="00B870AA" w:rsidRPr="00346C97" w:rsidRDefault="00B870AA" w:rsidP="007E6FCE">
            <w:pPr>
              <w:rPr>
                <w:rFonts w:asciiTheme="minorHAnsi" w:eastAsia="Arial" w:hAnsiTheme="minorHAnsi" w:cstheme="minorHAnsi"/>
                <w:b/>
                <w:bCs/>
                <w:i/>
                <w:iCs/>
                <w:sz w:val="18"/>
                <w:szCs w:val="18"/>
              </w:rPr>
            </w:pPr>
            <w:r w:rsidRPr="00346C97">
              <w:rPr>
                <w:rFonts w:asciiTheme="minorHAnsi" w:hAnsiTheme="minorHAnsi" w:cstheme="minorHAnsi"/>
                <w:noProof/>
                <w:sz w:val="18"/>
                <w:szCs w:val="18"/>
              </w:rPr>
              <w:drawing>
                <wp:anchor distT="0" distB="0" distL="114300" distR="114300" simplePos="0" relativeHeight="251668480" behindDoc="0" locked="0" layoutInCell="1" allowOverlap="1" wp14:anchorId="1F5EF859" wp14:editId="196A3B70">
                  <wp:simplePos x="0" y="0"/>
                  <wp:positionH relativeFrom="column">
                    <wp:posOffset>-5095</wp:posOffset>
                  </wp:positionH>
                  <wp:positionV relativeFrom="paragraph">
                    <wp:posOffset>511</wp:posOffset>
                  </wp:positionV>
                  <wp:extent cx="483235" cy="502285"/>
                  <wp:effectExtent l="0" t="0" r="0" b="0"/>
                  <wp:wrapSquare wrapText="bothSides"/>
                  <wp:docPr id="7" name="Picture 7"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weapon,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3235" cy="502285"/>
                          </a:xfrm>
                          <a:prstGeom prst="rect">
                            <a:avLst/>
                          </a:prstGeom>
                        </pic:spPr>
                      </pic:pic>
                    </a:graphicData>
                  </a:graphic>
                  <wp14:sizeRelH relativeFrom="margin">
                    <wp14:pctWidth>0</wp14:pctWidth>
                  </wp14:sizeRelH>
                  <wp14:sizeRelV relativeFrom="margin">
                    <wp14:pctHeight>0</wp14:pctHeight>
                  </wp14:sizeRelV>
                </wp:anchor>
              </w:drawing>
            </w:r>
            <w:r w:rsidRPr="00346C97">
              <w:rPr>
                <w:rFonts w:asciiTheme="minorHAnsi" w:eastAsia="Arial" w:hAnsiTheme="minorHAnsi" w:cstheme="minorHAnsi"/>
                <w:b/>
                <w:bCs/>
                <w:sz w:val="18"/>
                <w:szCs w:val="18"/>
              </w:rPr>
              <w:t>Standard 4 - Relating Cultural Practices and Products to Perspectives: Learners use the target language to identify, describe, and explain the practices and products of the cultures studied as well as the cultural perspectives they suggest.</w:t>
            </w:r>
          </w:p>
        </w:tc>
        <w:tc>
          <w:tcPr>
            <w:tcW w:w="719" w:type="pct"/>
            <w:shd w:val="clear" w:color="auto" w:fill="BED9F6"/>
          </w:tcPr>
          <w:p w14:paraId="5B2C60F9"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I can identify cultural products and practices in my own and other cultures to help me understand perspectives using words and phrases, with graphic or visual support.</w:t>
            </w:r>
          </w:p>
        </w:tc>
        <w:tc>
          <w:tcPr>
            <w:tcW w:w="719" w:type="pct"/>
            <w:shd w:val="clear" w:color="auto" w:fill="7AB0EC"/>
          </w:tcPr>
          <w:p w14:paraId="50911F46"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719" w:type="pct"/>
            <w:shd w:val="clear" w:color="auto" w:fill="7AB0EC"/>
          </w:tcPr>
          <w:p w14:paraId="6A69B311"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identify cultural products and practices in my own and other cultures to help me understand perspectives using simple sentences with graphic or visual support. </w:t>
            </w:r>
          </w:p>
        </w:tc>
        <w:tc>
          <w:tcPr>
            <w:tcW w:w="720" w:type="pct"/>
            <w:shd w:val="clear" w:color="auto" w:fill="CEE9BD"/>
          </w:tcPr>
          <w:p w14:paraId="74078FEE"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719" w:type="pct"/>
            <w:shd w:val="clear" w:color="auto" w:fill="CEE9BD"/>
          </w:tcPr>
          <w:p w14:paraId="612987DB"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cultural products and practices in my own and other cultures to help me understand perspectives using sentences. </w:t>
            </w:r>
          </w:p>
        </w:tc>
        <w:tc>
          <w:tcPr>
            <w:tcW w:w="720" w:type="pct"/>
            <w:shd w:val="clear" w:color="auto" w:fill="A6D888"/>
          </w:tcPr>
          <w:p w14:paraId="114DDA11"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cultural products and practices in my own and other cultures to help me understand perspectives using strings of sentences. </w:t>
            </w:r>
          </w:p>
        </w:tc>
      </w:tr>
      <w:tr w:rsidR="00B870AA" w:rsidRPr="00346C97" w14:paraId="4603E6EE" w14:textId="77777777" w:rsidTr="007E6FCE">
        <w:trPr>
          <w:trHeight w:val="1296"/>
          <w:jc w:val="right"/>
        </w:trPr>
        <w:tc>
          <w:tcPr>
            <w:tcW w:w="684" w:type="pct"/>
            <w:vAlign w:val="center"/>
          </w:tcPr>
          <w:p w14:paraId="6A88F4EA" w14:textId="77777777" w:rsidR="00B870AA" w:rsidRPr="00346C97" w:rsidRDefault="00B870AA" w:rsidP="007E6FCE">
            <w:pPr>
              <w:rPr>
                <w:rFonts w:asciiTheme="minorHAnsi" w:eastAsia="Arial" w:hAnsiTheme="minorHAnsi" w:cstheme="minorHAnsi"/>
                <w:sz w:val="18"/>
                <w:szCs w:val="18"/>
              </w:rPr>
            </w:pPr>
            <w:r w:rsidRPr="00346C97">
              <w:rPr>
                <w:rFonts w:asciiTheme="minorHAnsi" w:hAnsiTheme="minorHAnsi" w:cstheme="minorHAnsi"/>
                <w:noProof/>
                <w:sz w:val="18"/>
                <w:szCs w:val="18"/>
              </w:rPr>
              <w:drawing>
                <wp:anchor distT="0" distB="0" distL="114300" distR="114300" simplePos="0" relativeHeight="251665408" behindDoc="0" locked="0" layoutInCell="1" allowOverlap="1" wp14:anchorId="1B76E7A5" wp14:editId="3BA16202">
                  <wp:simplePos x="0" y="0"/>
                  <wp:positionH relativeFrom="column">
                    <wp:posOffset>6056</wp:posOffset>
                  </wp:positionH>
                  <wp:positionV relativeFrom="paragraph">
                    <wp:posOffset>465</wp:posOffset>
                  </wp:positionV>
                  <wp:extent cx="486410" cy="502285"/>
                  <wp:effectExtent l="0" t="0" r="8890" b="0"/>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6410" cy="502285"/>
                          </a:xfrm>
                          <a:prstGeom prst="rect">
                            <a:avLst/>
                          </a:prstGeom>
                        </pic:spPr>
                      </pic:pic>
                    </a:graphicData>
                  </a:graphic>
                  <wp14:sizeRelH relativeFrom="margin">
                    <wp14:pctWidth>0</wp14:pctWidth>
                  </wp14:sizeRelH>
                  <wp14:sizeRelV relativeFrom="margin">
                    <wp14:pctHeight>0</wp14:pctHeight>
                  </wp14:sizeRelV>
                </wp:anchor>
              </w:drawing>
            </w:r>
            <w:r w:rsidRPr="00346C97">
              <w:rPr>
                <w:rFonts w:asciiTheme="minorHAnsi" w:eastAsia="Arial" w:hAnsiTheme="minorHAnsi" w:cstheme="minorHAnsi"/>
                <w:b/>
                <w:bCs/>
                <w:sz w:val="18"/>
                <w:szCs w:val="18"/>
              </w:rPr>
              <w:t>Standard 5 - Cultural Comparisons: Learners use the target language to compare the products and practices of the cultures studied and their own.</w:t>
            </w:r>
          </w:p>
        </w:tc>
        <w:tc>
          <w:tcPr>
            <w:tcW w:w="719" w:type="pct"/>
            <w:shd w:val="clear" w:color="auto" w:fill="BED9F6"/>
          </w:tcPr>
          <w:p w14:paraId="23289C30"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I can identify comparisons of practices and products of the target cultures with my own culture, using words and phrases, with graphic or visual support.</w:t>
            </w:r>
          </w:p>
        </w:tc>
        <w:tc>
          <w:tcPr>
            <w:tcW w:w="719" w:type="pct"/>
            <w:shd w:val="clear" w:color="auto" w:fill="7AB0EC"/>
          </w:tcPr>
          <w:p w14:paraId="67FC957B"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719" w:type="pct"/>
            <w:shd w:val="clear" w:color="auto" w:fill="7AB0EC"/>
          </w:tcPr>
          <w:p w14:paraId="5FFF8ACA"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I can identify comparisons of practices and products of the target cultures with my own culture, using phrases and simple sentences with graphic or visual support.</w:t>
            </w:r>
          </w:p>
        </w:tc>
        <w:tc>
          <w:tcPr>
            <w:tcW w:w="720" w:type="pct"/>
            <w:shd w:val="clear" w:color="auto" w:fill="CEE9BD"/>
          </w:tcPr>
          <w:p w14:paraId="697C51EE"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719" w:type="pct"/>
            <w:shd w:val="clear" w:color="auto" w:fill="CEE9BD"/>
          </w:tcPr>
          <w:p w14:paraId="615FFC8A"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comparisons of practices and products of the target cultures with my own culture, using sentences. </w:t>
            </w:r>
          </w:p>
        </w:tc>
        <w:tc>
          <w:tcPr>
            <w:tcW w:w="720" w:type="pct"/>
            <w:shd w:val="clear" w:color="auto" w:fill="A6D888"/>
          </w:tcPr>
          <w:p w14:paraId="3A68153F" w14:textId="77777777" w:rsidR="00B870AA" w:rsidRPr="00346C97" w:rsidRDefault="00B870AA" w:rsidP="007E6FCE">
            <w:pPr>
              <w:rPr>
                <w:rFonts w:asciiTheme="minorHAnsi" w:eastAsia="Arial" w:hAnsiTheme="minorHAnsi" w:cstheme="minorHAnsi"/>
                <w:sz w:val="18"/>
                <w:szCs w:val="18"/>
              </w:rPr>
            </w:pPr>
            <w:r w:rsidRPr="00346C97">
              <w:rPr>
                <w:rFonts w:asciiTheme="minorHAnsi" w:eastAsia="Arial" w:hAnsiTheme="minorHAnsi" w:cstheme="minorHAnsi"/>
                <w:sz w:val="18"/>
                <w:szCs w:val="18"/>
              </w:rPr>
              <w:t xml:space="preserve">I can describe comparisons of practices and products of the target cultures with my own culture, using strings of sentences. </w:t>
            </w:r>
          </w:p>
        </w:tc>
      </w:tr>
    </w:tbl>
    <w:p w14:paraId="3E646E81" w14:textId="7C3B9C6E" w:rsidR="00B870AA" w:rsidRDefault="00B870AA" w:rsidP="00C84069">
      <w:pPr>
        <w:rPr>
          <w:rFonts w:asciiTheme="minorHAnsi" w:hAnsiTheme="minorHAnsi" w:cstheme="minorHAnsi"/>
          <w:sz w:val="10"/>
        </w:rPr>
      </w:pPr>
    </w:p>
    <w:p w14:paraId="4419BCCD" w14:textId="77777777" w:rsidR="00E67342" w:rsidRPr="00DA5039" w:rsidRDefault="00E67342" w:rsidP="00E67342">
      <w:pPr>
        <w:spacing w:after="240"/>
        <w:ind w:right="72"/>
        <w:jc w:val="both"/>
        <w:rPr>
          <w:rFonts w:asciiTheme="minorHAnsi" w:hAnsiTheme="minorHAnsi" w:cstheme="minorHAnsi"/>
          <w:sz w:val="20"/>
        </w:rPr>
      </w:pPr>
      <w:r w:rsidRPr="00DA5039">
        <w:rPr>
          <w:rFonts w:asciiTheme="minorHAnsi" w:hAnsiTheme="minorHAnsi" w:cstheme="minorHAnsi"/>
          <w:sz w:val="20"/>
        </w:rPr>
        <w:t xml:space="preserve">NYS delineates two (2) categories of modern languages based on the time needed for English speakers to develop proficiency, as informed by the Foreign Service Institute’s language learning timelines.  The following is a list of modern languages that are classified as “Category 1-2 languages”:  Afrikaans, Danish, Dutch, French, German, Haitian Creole, Indonesian, Italian, Malaysian, Norwegian, Portuguese, Romanian, Spanish, Swahili, and Swedish.  All other modern languages are classified as Category 3-4 languages. </w:t>
      </w:r>
      <w:r w:rsidRPr="00DA5039">
        <w:rPr>
          <w:rFonts w:asciiTheme="minorHAnsi" w:eastAsia="Arial" w:hAnsiTheme="minorHAnsi" w:cstheme="minorHAnsi"/>
          <w:sz w:val="20"/>
        </w:rPr>
        <w:t xml:space="preserve"> </w:t>
      </w:r>
    </w:p>
    <w:p w14:paraId="15ED1A61" w14:textId="77777777" w:rsidR="00E67342" w:rsidRPr="0089076A" w:rsidRDefault="00E67342" w:rsidP="00C84069">
      <w:pPr>
        <w:rPr>
          <w:rFonts w:asciiTheme="minorHAnsi" w:hAnsiTheme="minorHAnsi" w:cstheme="minorHAnsi"/>
          <w:sz w:val="10"/>
        </w:rPr>
      </w:pPr>
    </w:p>
    <w:sectPr w:rsidR="00E67342" w:rsidRPr="0089076A" w:rsidSect="00B870AA">
      <w:headerReference w:type="default" r:id="rId16"/>
      <w:footerReference w:type="default" r:id="rId17"/>
      <w:footerReference w:type="first" r:id="rId18"/>
      <w:pgSz w:w="24480" w:h="15840" w:orient="landscape" w:code="3"/>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62D0" w14:textId="77777777" w:rsidR="00F85BB5" w:rsidRDefault="00F85BB5">
      <w:r>
        <w:separator/>
      </w:r>
    </w:p>
  </w:endnote>
  <w:endnote w:type="continuationSeparator" w:id="0">
    <w:p w14:paraId="6E0619D0" w14:textId="77777777" w:rsidR="00F85BB5" w:rsidRDefault="00F85BB5">
      <w:r>
        <w:continuationSeparator/>
      </w:r>
    </w:p>
  </w:endnote>
  <w:endnote w:type="continuationNotice" w:id="1">
    <w:p w14:paraId="130A2EA0" w14:textId="77777777" w:rsidR="00F85BB5" w:rsidRDefault="00F8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EB72" w14:textId="3D7EE4FF" w:rsidR="00E67342" w:rsidRPr="00E67342" w:rsidRDefault="00E67342">
    <w:pPr>
      <w:pStyle w:val="Footer"/>
      <w:rPr>
        <w:rFonts w:asciiTheme="minorHAnsi" w:hAnsiTheme="minorHAnsi" w:cstheme="minorHAnsi"/>
        <w:i/>
        <w:iCs/>
        <w:sz w:val="20"/>
      </w:rPr>
    </w:pPr>
    <w:r>
      <w:rPr>
        <w:rFonts w:asciiTheme="minorHAnsi" w:hAnsiTheme="minorHAnsi" w:cstheme="minorHAnsi"/>
        <w:i/>
        <w:iCs/>
        <w:sz w:val="20"/>
      </w:rPr>
      <w:t>New York State Proficiency Ranges and Performance Indicators for Modern Languages (Category 3-4) One Pager (Rev. 2/26/2023)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DD24" w14:textId="77777777" w:rsidR="00F85BB5" w:rsidRDefault="00F85BB5">
      <w:r>
        <w:separator/>
      </w:r>
    </w:p>
  </w:footnote>
  <w:footnote w:type="continuationSeparator" w:id="0">
    <w:p w14:paraId="36C31549" w14:textId="77777777" w:rsidR="00F85BB5" w:rsidRDefault="00F85BB5">
      <w:r>
        <w:continuationSeparator/>
      </w:r>
    </w:p>
  </w:footnote>
  <w:footnote w:type="continuationNotice" w:id="1">
    <w:p w14:paraId="298D2F6F" w14:textId="77777777" w:rsidR="00F85BB5" w:rsidRDefault="00F85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21327"/>
      <w:gridCol w:w="1713"/>
    </w:tblGrid>
    <w:tr w:rsidR="00471203" w14:paraId="5E985BC9" w14:textId="77777777" w:rsidTr="0032498F">
      <w:trPr>
        <w:trHeight w:val="288"/>
      </w:trPr>
      <w:tc>
        <w:tcPr>
          <w:tcW w:w="21060" w:type="dxa"/>
        </w:tcPr>
        <w:p w14:paraId="0E6168DF" w14:textId="070C2F52" w:rsidR="007A570B" w:rsidRDefault="00340A58" w:rsidP="0057371E">
          <w:pPr>
            <w:pStyle w:val="Header"/>
            <w:jc w:val="right"/>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7728" behindDoc="0" locked="0" layoutInCell="1" allowOverlap="1" wp14:anchorId="6793D09D" wp14:editId="7A1BB4AC">
                <wp:simplePos x="0" y="0"/>
                <wp:positionH relativeFrom="column">
                  <wp:posOffset>6231367</wp:posOffset>
                </wp:positionH>
                <wp:positionV relativeFrom="paragraph">
                  <wp:posOffset>9525</wp:posOffset>
                </wp:positionV>
                <wp:extent cx="2609462" cy="661959"/>
                <wp:effectExtent l="0" t="0" r="635" b="5080"/>
                <wp:wrapNone/>
                <wp:docPr id="2" name="Picture 2"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09462" cy="661959"/>
                        </a:xfrm>
                        <a:prstGeom prst="rect">
                          <a:avLst/>
                        </a:prstGeom>
                      </pic:spPr>
                    </pic:pic>
                  </a:graphicData>
                </a:graphic>
                <wp14:sizeRelH relativeFrom="margin">
                  <wp14:pctWidth>0</wp14:pctWidth>
                </wp14:sizeRelH>
                <wp14:sizeRelV relativeFrom="margin">
                  <wp14:pctHeight>0</wp14:pctHeight>
                </wp14:sizeRelV>
              </wp:anchor>
            </w:drawing>
          </w:r>
        </w:p>
        <w:p w14:paraId="5E64A3E9" w14:textId="70D761D4" w:rsidR="00471203" w:rsidRDefault="007A570B" w:rsidP="0057371E">
          <w:pPr>
            <w:pStyle w:val="Header"/>
            <w:jc w:val="right"/>
            <w:rPr>
              <w:rFonts w:asciiTheme="minorHAnsi" w:hAnsiTheme="minorHAnsi" w:cstheme="minorHAnsi"/>
              <w:b/>
              <w:bCs/>
            </w:rPr>
          </w:pPr>
          <w:r>
            <w:rPr>
              <w:rFonts w:asciiTheme="minorHAnsi" w:hAnsiTheme="minorHAnsi" w:cstheme="minorHAnsi"/>
              <w:b/>
              <w:bCs/>
            </w:rPr>
            <w:t>O</w:t>
          </w:r>
          <w:r w:rsidR="00471203" w:rsidRPr="00C07C59">
            <w:rPr>
              <w:rFonts w:asciiTheme="minorHAnsi" w:hAnsiTheme="minorHAnsi" w:cstheme="minorHAnsi"/>
              <w:b/>
              <w:bCs/>
            </w:rPr>
            <w:t>FFICE OF BILINGUAL EDUCATION AND WORLD LANGUAGES</w:t>
          </w:r>
        </w:p>
        <w:p w14:paraId="052F8F40" w14:textId="0CB82F79" w:rsidR="00471203" w:rsidRPr="00C07C59" w:rsidRDefault="00471203" w:rsidP="0057371E">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61E01945" w:rsidR="007A570B" w:rsidRPr="007A570B" w:rsidRDefault="00000000" w:rsidP="007A570B">
          <w:pPr>
            <w:pStyle w:val="Header"/>
            <w:jc w:val="right"/>
            <w:rPr>
              <w:rFonts w:asciiTheme="minorHAnsi" w:hAnsiTheme="minorHAnsi" w:cstheme="minorHAnsi"/>
              <w:b/>
              <w:bCs/>
            </w:rPr>
          </w:pPr>
          <w:hyperlink r:id="rId3" w:history="1">
            <w:r w:rsidR="007A570B" w:rsidRPr="00344F26">
              <w:rPr>
                <w:rStyle w:val="Hyperlink"/>
                <w:rFonts w:asciiTheme="minorHAnsi" w:hAnsiTheme="minorHAnsi" w:cstheme="minorHAnsi"/>
                <w:b/>
                <w:bCs/>
              </w:rPr>
              <w:t>http://www.nysed.gov/world-languages</w:t>
            </w:r>
          </w:hyperlink>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11D10059" w:rsidR="00471203" w:rsidRDefault="00340A58">
    <w:pPr>
      <w:pStyle w:val="Header"/>
    </w:pPr>
    <w:r w:rsidRPr="00340A58">
      <w:rPr>
        <w:rFonts w:asciiTheme="minorHAnsi" w:hAnsiTheme="minorHAnsi" w:cstheme="minorHAnsi"/>
        <w:b/>
        <w:bCs/>
        <w:noProof/>
      </w:rPr>
      <mc:AlternateContent>
        <mc:Choice Requires="wps">
          <w:drawing>
            <wp:anchor distT="45720" distB="45720" distL="114300" distR="114300" simplePos="0" relativeHeight="251659776" behindDoc="0" locked="0" layoutInCell="1" allowOverlap="1" wp14:anchorId="7F548A64" wp14:editId="5BE526D0">
              <wp:simplePos x="0" y="0"/>
              <wp:positionH relativeFrom="column">
                <wp:posOffset>94983</wp:posOffset>
              </wp:positionH>
              <wp:positionV relativeFrom="paragraph">
                <wp:posOffset>-870647</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BDF2DF" w14:textId="71FC3303" w:rsidR="00340A58" w:rsidRPr="00833082" w:rsidRDefault="00340A58">
                          <w:pPr>
                            <w:rPr>
                              <w:sz w:val="36"/>
                              <w:szCs w:val="28"/>
                            </w:rPr>
                          </w:pPr>
                          <w:r w:rsidRPr="00833082">
                            <w:rPr>
                              <w:rFonts w:asciiTheme="minorHAnsi" w:eastAsia="Arial" w:hAnsiTheme="minorHAnsi" w:cstheme="minorHAnsi"/>
                              <w:b/>
                              <w:bCs/>
                              <w:sz w:val="40"/>
                              <w:szCs w:val="40"/>
                            </w:rPr>
                            <w:t>N</w:t>
                          </w:r>
                          <w:r w:rsidR="00833082" w:rsidRPr="00833082">
                            <w:rPr>
                              <w:rFonts w:asciiTheme="minorHAnsi" w:eastAsia="Arial" w:hAnsiTheme="minorHAnsi" w:cstheme="minorHAnsi"/>
                              <w:b/>
                              <w:bCs/>
                              <w:sz w:val="40"/>
                              <w:szCs w:val="40"/>
                            </w:rPr>
                            <w:t xml:space="preserve">YS </w:t>
                          </w:r>
                          <w:r w:rsidRPr="00833082">
                            <w:rPr>
                              <w:rFonts w:asciiTheme="minorHAnsi" w:eastAsia="Arial" w:hAnsiTheme="minorHAnsi" w:cstheme="minorHAnsi"/>
                              <w:b/>
                              <w:bCs/>
                              <w:sz w:val="40"/>
                              <w:szCs w:val="40"/>
                            </w:rPr>
                            <w:t>Proficiency Ranges</w:t>
                          </w:r>
                          <w:r w:rsidR="00833082" w:rsidRPr="00833082">
                            <w:rPr>
                              <w:rFonts w:asciiTheme="minorHAnsi" w:eastAsia="Arial" w:hAnsiTheme="minorHAnsi" w:cstheme="minorHAnsi"/>
                              <w:b/>
                              <w:bCs/>
                              <w:sz w:val="40"/>
                              <w:szCs w:val="40"/>
                            </w:rPr>
                            <w:t xml:space="preserve"> and Performance Indicators </w:t>
                          </w:r>
                          <w:r w:rsidRPr="00833082">
                            <w:rPr>
                              <w:rFonts w:asciiTheme="minorHAnsi" w:eastAsia="Arial" w:hAnsiTheme="minorHAnsi" w:cstheme="minorHAnsi"/>
                              <w:b/>
                              <w:bCs/>
                              <w:sz w:val="40"/>
                              <w:szCs w:val="40"/>
                            </w:rPr>
                            <w:t>for Modern Languages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548A64" id="_x0000_t202" coordsize="21600,21600" o:spt="202" path="m,l,21600r21600,l21600,xe">
              <v:stroke joinstyle="miter"/>
              <v:path gradientshapeok="t" o:connecttype="rect"/>
            </v:shapetype>
            <v:shape id="Text Box 2" o:spid="_x0000_s1026" type="#_x0000_t202" style="position:absolute;margin-left:7.5pt;margin-top:-68.5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" filled="f" stroked="f">
              <v:textbox style="mso-fit-shape-to-text:t">
                <w:txbxContent>
                  <w:p w14:paraId="2BBDF2DF" w14:textId="71FC3303" w:rsidR="00340A58" w:rsidRPr="00833082" w:rsidRDefault="00340A58">
                    <w:pPr>
                      <w:rPr>
                        <w:sz w:val="36"/>
                        <w:szCs w:val="28"/>
                      </w:rPr>
                    </w:pPr>
                    <w:r w:rsidRPr="00833082">
                      <w:rPr>
                        <w:rFonts w:asciiTheme="minorHAnsi" w:eastAsia="Arial" w:hAnsiTheme="minorHAnsi" w:cstheme="minorHAnsi"/>
                        <w:b/>
                        <w:bCs/>
                        <w:sz w:val="40"/>
                        <w:szCs w:val="40"/>
                      </w:rPr>
                      <w:t>N</w:t>
                    </w:r>
                    <w:r w:rsidR="00833082" w:rsidRPr="00833082">
                      <w:rPr>
                        <w:rFonts w:asciiTheme="minorHAnsi" w:eastAsia="Arial" w:hAnsiTheme="minorHAnsi" w:cstheme="minorHAnsi"/>
                        <w:b/>
                        <w:bCs/>
                        <w:sz w:val="40"/>
                        <w:szCs w:val="40"/>
                      </w:rPr>
                      <w:t xml:space="preserve">YS </w:t>
                    </w:r>
                    <w:r w:rsidRPr="00833082">
                      <w:rPr>
                        <w:rFonts w:asciiTheme="minorHAnsi" w:eastAsia="Arial" w:hAnsiTheme="minorHAnsi" w:cstheme="minorHAnsi"/>
                        <w:b/>
                        <w:bCs/>
                        <w:sz w:val="40"/>
                        <w:szCs w:val="40"/>
                      </w:rPr>
                      <w:t>Proficiency Ranges</w:t>
                    </w:r>
                    <w:r w:rsidR="00833082" w:rsidRPr="00833082">
                      <w:rPr>
                        <w:rFonts w:asciiTheme="minorHAnsi" w:eastAsia="Arial" w:hAnsiTheme="minorHAnsi" w:cstheme="minorHAnsi"/>
                        <w:b/>
                        <w:bCs/>
                        <w:sz w:val="40"/>
                        <w:szCs w:val="40"/>
                      </w:rPr>
                      <w:t xml:space="preserve"> and Performance Indicators </w:t>
                    </w:r>
                    <w:r w:rsidRPr="00833082">
                      <w:rPr>
                        <w:rFonts w:asciiTheme="minorHAnsi" w:eastAsia="Arial" w:hAnsiTheme="minorHAnsi" w:cstheme="minorHAnsi"/>
                        <w:b/>
                        <w:bCs/>
                        <w:sz w:val="40"/>
                        <w:szCs w:val="40"/>
                      </w:rPr>
                      <w:t>for Modern Languages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31D9"/>
    <w:multiLevelType w:val="hybridMultilevel"/>
    <w:tmpl w:val="2F7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F3690D"/>
    <w:multiLevelType w:val="hybridMultilevel"/>
    <w:tmpl w:val="BBF2D53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902370132">
    <w:abstractNumId w:val="1"/>
  </w:num>
  <w:num w:numId="2" w16cid:durableId="1918510837">
    <w:abstractNumId w:val="2"/>
  </w:num>
  <w:num w:numId="3" w16cid:durableId="1331104540">
    <w:abstractNumId w:val="9"/>
  </w:num>
  <w:num w:numId="4" w16cid:durableId="2060471759">
    <w:abstractNumId w:val="5"/>
  </w:num>
  <w:num w:numId="5" w16cid:durableId="102960761">
    <w:abstractNumId w:val="4"/>
  </w:num>
  <w:num w:numId="6" w16cid:durableId="1204099156">
    <w:abstractNumId w:val="0"/>
  </w:num>
  <w:num w:numId="7" w16cid:durableId="1294870074">
    <w:abstractNumId w:val="3"/>
  </w:num>
  <w:num w:numId="8" w16cid:durableId="1325280698">
    <w:abstractNumId w:val="6"/>
  </w:num>
  <w:num w:numId="9" w16cid:durableId="615450567">
    <w:abstractNumId w:val="10"/>
  </w:num>
  <w:num w:numId="10" w16cid:durableId="1628001419">
    <w:abstractNumId w:val="7"/>
  </w:num>
  <w:num w:numId="11" w16cid:durableId="59455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325"/>
    <w:rsid w:val="000045B3"/>
    <w:rsid w:val="00016EB0"/>
    <w:rsid w:val="000271F7"/>
    <w:rsid w:val="00036B0B"/>
    <w:rsid w:val="00046A4F"/>
    <w:rsid w:val="0005447F"/>
    <w:rsid w:val="00061E33"/>
    <w:rsid w:val="00065D95"/>
    <w:rsid w:val="000660C7"/>
    <w:rsid w:val="00076C78"/>
    <w:rsid w:val="00086828"/>
    <w:rsid w:val="00087DB6"/>
    <w:rsid w:val="000A3E38"/>
    <w:rsid w:val="000A6783"/>
    <w:rsid w:val="000B1C8A"/>
    <w:rsid w:val="000B2187"/>
    <w:rsid w:val="000D1CF3"/>
    <w:rsid w:val="000E250A"/>
    <w:rsid w:val="000E2ED2"/>
    <w:rsid w:val="000F0563"/>
    <w:rsid w:val="000F0F2B"/>
    <w:rsid w:val="000F25A3"/>
    <w:rsid w:val="00107121"/>
    <w:rsid w:val="00112B47"/>
    <w:rsid w:val="00127673"/>
    <w:rsid w:val="00133D37"/>
    <w:rsid w:val="00134AF0"/>
    <w:rsid w:val="00135A72"/>
    <w:rsid w:val="00144F6C"/>
    <w:rsid w:val="00156521"/>
    <w:rsid w:val="00166724"/>
    <w:rsid w:val="001720E1"/>
    <w:rsid w:val="00175EDE"/>
    <w:rsid w:val="0017671A"/>
    <w:rsid w:val="00176E0D"/>
    <w:rsid w:val="00183B14"/>
    <w:rsid w:val="00184036"/>
    <w:rsid w:val="001878E8"/>
    <w:rsid w:val="00190CC7"/>
    <w:rsid w:val="001A052B"/>
    <w:rsid w:val="001A46D3"/>
    <w:rsid w:val="001A5300"/>
    <w:rsid w:val="001B0CE8"/>
    <w:rsid w:val="001B2038"/>
    <w:rsid w:val="001C0ABE"/>
    <w:rsid w:val="001D64C1"/>
    <w:rsid w:val="001E5CE2"/>
    <w:rsid w:val="001F0171"/>
    <w:rsid w:val="001F290A"/>
    <w:rsid w:val="00202214"/>
    <w:rsid w:val="00204604"/>
    <w:rsid w:val="00205400"/>
    <w:rsid w:val="0022254C"/>
    <w:rsid w:val="00226F03"/>
    <w:rsid w:val="00234E30"/>
    <w:rsid w:val="002447A0"/>
    <w:rsid w:val="0028284E"/>
    <w:rsid w:val="0029213C"/>
    <w:rsid w:val="0029351C"/>
    <w:rsid w:val="002A46FD"/>
    <w:rsid w:val="002A5CFA"/>
    <w:rsid w:val="002A664E"/>
    <w:rsid w:val="002B32A0"/>
    <w:rsid w:val="002E2D47"/>
    <w:rsid w:val="002E52B1"/>
    <w:rsid w:val="002F2B1E"/>
    <w:rsid w:val="00303511"/>
    <w:rsid w:val="00312AE9"/>
    <w:rsid w:val="00315E4D"/>
    <w:rsid w:val="00316AC2"/>
    <w:rsid w:val="00316D56"/>
    <w:rsid w:val="0032498F"/>
    <w:rsid w:val="00330F74"/>
    <w:rsid w:val="003317AE"/>
    <w:rsid w:val="00333C49"/>
    <w:rsid w:val="00340A58"/>
    <w:rsid w:val="00344361"/>
    <w:rsid w:val="00345A66"/>
    <w:rsid w:val="00355EF9"/>
    <w:rsid w:val="00364F9E"/>
    <w:rsid w:val="00371F27"/>
    <w:rsid w:val="0037610A"/>
    <w:rsid w:val="003870C2"/>
    <w:rsid w:val="00393810"/>
    <w:rsid w:val="003970E5"/>
    <w:rsid w:val="003A09F2"/>
    <w:rsid w:val="003A7419"/>
    <w:rsid w:val="003B662F"/>
    <w:rsid w:val="003C199E"/>
    <w:rsid w:val="003C4817"/>
    <w:rsid w:val="003D7158"/>
    <w:rsid w:val="003E2EC2"/>
    <w:rsid w:val="00400D9D"/>
    <w:rsid w:val="004135EF"/>
    <w:rsid w:val="00413DD2"/>
    <w:rsid w:val="00471203"/>
    <w:rsid w:val="00471E9D"/>
    <w:rsid w:val="00477E00"/>
    <w:rsid w:val="004909C1"/>
    <w:rsid w:val="00491C20"/>
    <w:rsid w:val="004971F6"/>
    <w:rsid w:val="004A08C1"/>
    <w:rsid w:val="004A4C13"/>
    <w:rsid w:val="004A7CF3"/>
    <w:rsid w:val="004B0581"/>
    <w:rsid w:val="004B4114"/>
    <w:rsid w:val="004B6FEF"/>
    <w:rsid w:val="004D062A"/>
    <w:rsid w:val="004D2553"/>
    <w:rsid w:val="004D6B2C"/>
    <w:rsid w:val="004D7D85"/>
    <w:rsid w:val="004F2AB4"/>
    <w:rsid w:val="004F7631"/>
    <w:rsid w:val="005047CE"/>
    <w:rsid w:val="0051217D"/>
    <w:rsid w:val="005132D2"/>
    <w:rsid w:val="0051418D"/>
    <w:rsid w:val="00521BF0"/>
    <w:rsid w:val="00525445"/>
    <w:rsid w:val="00530FC6"/>
    <w:rsid w:val="00534ED0"/>
    <w:rsid w:val="005523A5"/>
    <w:rsid w:val="00552FE2"/>
    <w:rsid w:val="0055555C"/>
    <w:rsid w:val="00563F17"/>
    <w:rsid w:val="00565CF2"/>
    <w:rsid w:val="00572BDC"/>
    <w:rsid w:val="0057371E"/>
    <w:rsid w:val="00573AC7"/>
    <w:rsid w:val="005832C7"/>
    <w:rsid w:val="00585DCE"/>
    <w:rsid w:val="00592D6F"/>
    <w:rsid w:val="005A733A"/>
    <w:rsid w:val="005C3E84"/>
    <w:rsid w:val="005C7805"/>
    <w:rsid w:val="005E683F"/>
    <w:rsid w:val="0060333D"/>
    <w:rsid w:val="00615B79"/>
    <w:rsid w:val="00617234"/>
    <w:rsid w:val="00623D2C"/>
    <w:rsid w:val="00644E03"/>
    <w:rsid w:val="00652B97"/>
    <w:rsid w:val="00661EFB"/>
    <w:rsid w:val="00662D30"/>
    <w:rsid w:val="00682DD1"/>
    <w:rsid w:val="0069077D"/>
    <w:rsid w:val="00690BCF"/>
    <w:rsid w:val="006A1217"/>
    <w:rsid w:val="006A1839"/>
    <w:rsid w:val="006A3736"/>
    <w:rsid w:val="006A65AE"/>
    <w:rsid w:val="006A71F0"/>
    <w:rsid w:val="006B0D58"/>
    <w:rsid w:val="006B738C"/>
    <w:rsid w:val="006C4A17"/>
    <w:rsid w:val="006C7D33"/>
    <w:rsid w:val="006D1E35"/>
    <w:rsid w:val="007007DA"/>
    <w:rsid w:val="00714ED6"/>
    <w:rsid w:val="00716FAD"/>
    <w:rsid w:val="00722DF6"/>
    <w:rsid w:val="007232AA"/>
    <w:rsid w:val="007367D2"/>
    <w:rsid w:val="00741FDC"/>
    <w:rsid w:val="00750599"/>
    <w:rsid w:val="00756650"/>
    <w:rsid w:val="007648C9"/>
    <w:rsid w:val="00766EC9"/>
    <w:rsid w:val="007A570B"/>
    <w:rsid w:val="007A5BF9"/>
    <w:rsid w:val="007A5C34"/>
    <w:rsid w:val="007B4497"/>
    <w:rsid w:val="007E304A"/>
    <w:rsid w:val="007F1410"/>
    <w:rsid w:val="007F4DC0"/>
    <w:rsid w:val="008003D0"/>
    <w:rsid w:val="0081218C"/>
    <w:rsid w:val="00817CAF"/>
    <w:rsid w:val="00825CE5"/>
    <w:rsid w:val="00833082"/>
    <w:rsid w:val="00871C11"/>
    <w:rsid w:val="00876B91"/>
    <w:rsid w:val="0089076A"/>
    <w:rsid w:val="008936A2"/>
    <w:rsid w:val="00897669"/>
    <w:rsid w:val="008B442C"/>
    <w:rsid w:val="008C099C"/>
    <w:rsid w:val="008C1129"/>
    <w:rsid w:val="008C7259"/>
    <w:rsid w:val="008D0769"/>
    <w:rsid w:val="008D7475"/>
    <w:rsid w:val="008E670D"/>
    <w:rsid w:val="008E67FB"/>
    <w:rsid w:val="00900D53"/>
    <w:rsid w:val="00911C66"/>
    <w:rsid w:val="0091478A"/>
    <w:rsid w:val="009254E5"/>
    <w:rsid w:val="00941492"/>
    <w:rsid w:val="00962761"/>
    <w:rsid w:val="00965F6A"/>
    <w:rsid w:val="00970549"/>
    <w:rsid w:val="00975101"/>
    <w:rsid w:val="00976427"/>
    <w:rsid w:val="009805F4"/>
    <w:rsid w:val="00996918"/>
    <w:rsid w:val="009A283B"/>
    <w:rsid w:val="00A0475A"/>
    <w:rsid w:val="00A12B21"/>
    <w:rsid w:val="00A15499"/>
    <w:rsid w:val="00A25571"/>
    <w:rsid w:val="00A320D3"/>
    <w:rsid w:val="00A4546E"/>
    <w:rsid w:val="00A47E61"/>
    <w:rsid w:val="00A8593A"/>
    <w:rsid w:val="00A94BFA"/>
    <w:rsid w:val="00AB1196"/>
    <w:rsid w:val="00AE3769"/>
    <w:rsid w:val="00B15812"/>
    <w:rsid w:val="00B20B6E"/>
    <w:rsid w:val="00B241EB"/>
    <w:rsid w:val="00B255F0"/>
    <w:rsid w:val="00B30F1E"/>
    <w:rsid w:val="00B4725D"/>
    <w:rsid w:val="00B47F13"/>
    <w:rsid w:val="00B529A6"/>
    <w:rsid w:val="00B55337"/>
    <w:rsid w:val="00B61A38"/>
    <w:rsid w:val="00B66983"/>
    <w:rsid w:val="00B7388C"/>
    <w:rsid w:val="00B75109"/>
    <w:rsid w:val="00B76FB7"/>
    <w:rsid w:val="00B870AA"/>
    <w:rsid w:val="00B9078E"/>
    <w:rsid w:val="00B91E7C"/>
    <w:rsid w:val="00BA3A33"/>
    <w:rsid w:val="00BB5553"/>
    <w:rsid w:val="00BB65E1"/>
    <w:rsid w:val="00BC7802"/>
    <w:rsid w:val="00BD4940"/>
    <w:rsid w:val="00C0600A"/>
    <w:rsid w:val="00C13ED7"/>
    <w:rsid w:val="00C14914"/>
    <w:rsid w:val="00C24C2E"/>
    <w:rsid w:val="00C25472"/>
    <w:rsid w:val="00C375C7"/>
    <w:rsid w:val="00C443FC"/>
    <w:rsid w:val="00C4557D"/>
    <w:rsid w:val="00C50829"/>
    <w:rsid w:val="00C644D8"/>
    <w:rsid w:val="00C67878"/>
    <w:rsid w:val="00C84069"/>
    <w:rsid w:val="00C905B7"/>
    <w:rsid w:val="00CB35EF"/>
    <w:rsid w:val="00CB6D9E"/>
    <w:rsid w:val="00CB71C2"/>
    <w:rsid w:val="00CB7F00"/>
    <w:rsid w:val="00CC467A"/>
    <w:rsid w:val="00CD6581"/>
    <w:rsid w:val="00CF553F"/>
    <w:rsid w:val="00D020D3"/>
    <w:rsid w:val="00D03FCC"/>
    <w:rsid w:val="00D114B7"/>
    <w:rsid w:val="00D14AB4"/>
    <w:rsid w:val="00D14DD0"/>
    <w:rsid w:val="00D17335"/>
    <w:rsid w:val="00D27000"/>
    <w:rsid w:val="00D30CF0"/>
    <w:rsid w:val="00D33BF3"/>
    <w:rsid w:val="00D54B43"/>
    <w:rsid w:val="00D7272A"/>
    <w:rsid w:val="00D8025A"/>
    <w:rsid w:val="00D80BB4"/>
    <w:rsid w:val="00D96DAC"/>
    <w:rsid w:val="00DB4EEB"/>
    <w:rsid w:val="00DB7335"/>
    <w:rsid w:val="00DC57CA"/>
    <w:rsid w:val="00DD0C67"/>
    <w:rsid w:val="00DE5938"/>
    <w:rsid w:val="00DF3FE0"/>
    <w:rsid w:val="00DF750B"/>
    <w:rsid w:val="00E061C9"/>
    <w:rsid w:val="00E137E0"/>
    <w:rsid w:val="00E3024C"/>
    <w:rsid w:val="00E36449"/>
    <w:rsid w:val="00E37B3F"/>
    <w:rsid w:val="00E47D44"/>
    <w:rsid w:val="00E62954"/>
    <w:rsid w:val="00E67342"/>
    <w:rsid w:val="00E75199"/>
    <w:rsid w:val="00E96B5F"/>
    <w:rsid w:val="00E97188"/>
    <w:rsid w:val="00EA50B4"/>
    <w:rsid w:val="00EB1977"/>
    <w:rsid w:val="00EB7E71"/>
    <w:rsid w:val="00EB7F3E"/>
    <w:rsid w:val="00EC0682"/>
    <w:rsid w:val="00EC662C"/>
    <w:rsid w:val="00ED0002"/>
    <w:rsid w:val="00ED1E80"/>
    <w:rsid w:val="00ED5985"/>
    <w:rsid w:val="00ED6DFB"/>
    <w:rsid w:val="00EE5EC5"/>
    <w:rsid w:val="00EE71EC"/>
    <w:rsid w:val="00EE7270"/>
    <w:rsid w:val="00EF06E5"/>
    <w:rsid w:val="00EF231B"/>
    <w:rsid w:val="00F05053"/>
    <w:rsid w:val="00F15480"/>
    <w:rsid w:val="00F37449"/>
    <w:rsid w:val="00F43199"/>
    <w:rsid w:val="00F4465A"/>
    <w:rsid w:val="00F44929"/>
    <w:rsid w:val="00F61525"/>
    <w:rsid w:val="00F65B8E"/>
    <w:rsid w:val="00F731E0"/>
    <w:rsid w:val="00F85BB5"/>
    <w:rsid w:val="00F9682F"/>
    <w:rsid w:val="00F97068"/>
    <w:rsid w:val="00FB47A6"/>
    <w:rsid w:val="00FC13C4"/>
    <w:rsid w:val="00FD3AE2"/>
    <w:rsid w:val="00FE1572"/>
    <w:rsid w:val="00FE2830"/>
    <w:rsid w:val="00FE7D57"/>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997F0833-5E50-41B6-9137-4848C0A3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customStyle="1" w:styleId="UnresolvedMention1">
    <w:name w:val="Unresolved Mention1"/>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customStyle="1" w:styleId="TableGridLight1">
    <w:name w:val="Table Grid Light1"/>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1">
    <w:name w:val="Grid Table 31"/>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61">
    <w:name w:val="Grid Table 4 - Accent 61"/>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1">
    <w:name w:val="Grid Table 6 Colorful1"/>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customStyle="1" w:styleId="PlainTable11">
    <w:name w:val="Plain Table 1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table" w:customStyle="1" w:styleId="GridTable4-Accent31">
    <w:name w:val="Grid Table 4 - Accent 31"/>
    <w:basedOn w:val="TableNormal"/>
    <w:uiPriority w:val="49"/>
    <w:rsid w:val="009A283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5625">
      <w:bodyDiv w:val="1"/>
      <w:marLeft w:val="0"/>
      <w:marRight w:val="0"/>
      <w:marTop w:val="0"/>
      <w:marBottom w:val="0"/>
      <w:divBdr>
        <w:top w:val="none" w:sz="0" w:space="0" w:color="auto"/>
        <w:left w:val="none" w:sz="0" w:space="0" w:color="auto"/>
        <w:bottom w:val="none" w:sz="0" w:space="0" w:color="auto"/>
        <w:right w:val="none" w:sz="0" w:space="0" w:color="auto"/>
      </w:divBdr>
    </w:div>
    <w:div w:id="1913082287">
      <w:bodyDiv w:val="1"/>
      <w:marLeft w:val="0"/>
      <w:marRight w:val="0"/>
      <w:marTop w:val="0"/>
      <w:marBottom w:val="0"/>
      <w:divBdr>
        <w:top w:val="none" w:sz="0" w:space="0" w:color="auto"/>
        <w:left w:val="none" w:sz="0" w:space="0" w:color="auto"/>
        <w:bottom w:val="none" w:sz="0" w:space="0" w:color="auto"/>
        <w:right w:val="none" w:sz="0" w:space="0" w:color="auto"/>
      </w:divBdr>
    </w:div>
    <w:div w:id="1957759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6.png"/><Relationship Id="rId1" Type="http://schemas.openxmlformats.org/officeDocument/2006/relationships/hyperlink" Target="http://www.nysed.gov" TargetMode="External"/><Relationship Id="rId5" Type="http://schemas.openxmlformats.org/officeDocument/2006/relationships/image" Target="media/image7.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AFEE5-A5F0-4779-9FA0-BA0303900FC6}">
  <ds:schemaRefs>
    <ds:schemaRef ds:uri="http://schemas.openxmlformats.org/officeDocument/2006/bibliography"/>
  </ds:schemaRefs>
</ds:datastoreItem>
</file>

<file path=customXml/itemProps3.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4.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Regents Item.dotx</Template>
  <TotalTime>1</TotalTime>
  <Pages>1</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2</cp:revision>
  <cp:lastPrinted>2020-10-20T14:54:00Z</cp:lastPrinted>
  <dcterms:created xsi:type="dcterms:W3CDTF">2025-07-29T18:08:00Z</dcterms:created>
  <dcterms:modified xsi:type="dcterms:W3CDTF">2025-07-29T18:08:00Z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