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89A43" w14:textId="77777777" w:rsidR="00F876BF" w:rsidRDefault="00F876BF">
      <w:pPr>
        <w:pStyle w:val="Heading4"/>
        <w:keepNext w:val="0"/>
        <w:widowControl w:val="0"/>
        <w:ind w:left="720" w:hanging="720"/>
        <w:rPr>
          <w:sz w:val="22"/>
        </w:rPr>
      </w:pPr>
      <w:r>
        <w:t>C.</w:t>
      </w:r>
      <w:r>
        <w:tab/>
      </w:r>
      <w:r>
        <w:rPr>
          <w:sz w:val="22"/>
        </w:rPr>
        <w:t>Library Media</w:t>
      </w:r>
      <w:r w:rsidR="00A706AB">
        <w:rPr>
          <w:sz w:val="22"/>
        </w:rPr>
        <w:br/>
      </w:r>
      <w:r>
        <w:rPr>
          <w:sz w:val="22"/>
        </w:rPr>
        <w:t xml:space="preserve"> </w:t>
      </w:r>
    </w:p>
    <w:p w14:paraId="2582EAF0" w14:textId="77777777" w:rsidR="00A706AB" w:rsidRDefault="00A706AB" w:rsidP="00A706AB">
      <w:pPr>
        <w:pStyle w:val="Heading5"/>
        <w:ind w:left="3060"/>
        <w:rPr>
          <w:sz w:val="22"/>
        </w:rPr>
      </w:pPr>
      <w:r>
        <w:rPr>
          <w:sz w:val="20"/>
        </w:rPr>
        <w:tab/>
      </w:r>
      <w:r w:rsidRPr="00984C03">
        <w:rPr>
          <w:sz w:val="20"/>
        </w:rPr>
        <w:t>Note: School Library Media Program Evaluation (SLMPE)</w:t>
      </w:r>
      <w:r>
        <w:rPr>
          <w:sz w:val="20"/>
        </w:rPr>
        <w:t xml:space="preserve"> </w:t>
      </w:r>
      <w:r>
        <w:rPr>
          <w:sz w:val="20"/>
        </w:rPr>
        <w:br/>
      </w:r>
      <w:r w:rsidRPr="00984C03">
        <w:rPr>
          <w:sz w:val="20"/>
        </w:rPr>
        <w:t>Rubric K-12 R</w:t>
      </w:r>
      <w:r>
        <w:rPr>
          <w:sz w:val="20"/>
        </w:rPr>
        <w:t xml:space="preserve">evised </w:t>
      </w:r>
      <w:proofErr w:type="gramStart"/>
      <w:r>
        <w:rPr>
          <w:sz w:val="20"/>
        </w:rPr>
        <w:t>2009  is</w:t>
      </w:r>
      <w:proofErr w:type="gramEnd"/>
      <w:r>
        <w:rPr>
          <w:sz w:val="20"/>
        </w:rPr>
        <w:t xml:space="preserve"> now available at </w:t>
      </w:r>
      <w:hyperlink r:id="rId7" w:history="1">
        <w:r w:rsidR="004C431E" w:rsidRPr="004C431E">
          <w:rPr>
            <w:rStyle w:val="Hyperlink"/>
            <w:sz w:val="20"/>
          </w:rPr>
          <w:t>http://www.p12.nysed.gov/technology/library/SLMPE_rubric/</w:t>
        </w:r>
      </w:hyperlink>
      <w:r>
        <w:rPr>
          <w:sz w:val="20"/>
        </w:rPr>
        <w:br/>
      </w:r>
    </w:p>
    <w:p w14:paraId="2A7BB090" w14:textId="77777777" w:rsidR="00F876BF" w:rsidRDefault="00F876BF">
      <w:pPr>
        <w:pStyle w:val="Heading5"/>
        <w:jc w:val="center"/>
        <w:rPr>
          <w:sz w:val="22"/>
        </w:rPr>
      </w:pPr>
      <w:r>
        <w:rPr>
          <w:sz w:val="22"/>
        </w:rPr>
        <w:t>Library Media Indicators of Achievement Checklist</w:t>
      </w:r>
    </w:p>
    <w:p w14:paraId="663140B4" w14:textId="77777777" w:rsidR="00F876BF" w:rsidRDefault="00F876BF">
      <w:pPr>
        <w:pStyle w:val="Heading5"/>
        <w:jc w:val="center"/>
        <w:rPr>
          <w:sz w:val="22"/>
        </w:rPr>
      </w:pPr>
      <w:r>
        <w:rPr>
          <w:sz w:val="22"/>
        </w:rPr>
        <w:t>LMS = Library Media Specialists</w:t>
      </w:r>
    </w:p>
    <w:p w14:paraId="0A8C22AB" w14:textId="77777777" w:rsidR="00F876BF" w:rsidRDefault="00F876BF"/>
    <w:p w14:paraId="3D1AB577" w14:textId="77777777" w:rsidR="00F876BF" w:rsidRDefault="00F876BF">
      <w:pPr>
        <w:ind w:left="720" w:firstLine="720"/>
        <w:jc w:val="center"/>
        <w:rPr>
          <w:b/>
          <w:bCs/>
          <w:sz w:val="22"/>
        </w:rPr>
      </w:pPr>
    </w:p>
    <w:tbl>
      <w:tblPr>
        <w:tblW w:w="11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1"/>
        <w:gridCol w:w="1724"/>
        <w:gridCol w:w="1816"/>
        <w:gridCol w:w="2433"/>
        <w:gridCol w:w="1738"/>
        <w:gridCol w:w="1806"/>
      </w:tblGrid>
      <w:tr w:rsidR="00F876BF" w14:paraId="2FA08EE2" w14:textId="77777777">
        <w:tblPrEx>
          <w:tblCellMar>
            <w:top w:w="0" w:type="dxa"/>
            <w:bottom w:w="0" w:type="dxa"/>
          </w:tblCellMar>
        </w:tblPrEx>
        <w:trPr>
          <w:cantSplit/>
        </w:trPr>
        <w:tc>
          <w:tcPr>
            <w:tcW w:w="1661" w:type="dxa"/>
            <w:vMerge w:val="restart"/>
            <w:tcBorders>
              <w:right w:val="nil"/>
            </w:tcBorders>
            <w:shd w:val="clear" w:color="auto" w:fill="E6E6E6"/>
          </w:tcPr>
          <w:p w14:paraId="44B06AAD" w14:textId="77777777" w:rsidR="00F876BF" w:rsidRDefault="00F876BF">
            <w:pPr>
              <w:jc w:val="center"/>
              <w:rPr>
                <w:b/>
                <w:bCs/>
                <w:sz w:val="22"/>
              </w:rPr>
            </w:pPr>
          </w:p>
          <w:p w14:paraId="3EF93D86" w14:textId="77777777" w:rsidR="00F876BF" w:rsidRDefault="00F876BF">
            <w:pPr>
              <w:jc w:val="center"/>
              <w:rPr>
                <w:b/>
                <w:bCs/>
                <w:sz w:val="22"/>
              </w:rPr>
            </w:pPr>
          </w:p>
          <w:p w14:paraId="7ABA0CE0" w14:textId="77777777" w:rsidR="00F876BF" w:rsidRDefault="00F876BF">
            <w:pPr>
              <w:jc w:val="center"/>
              <w:rPr>
                <w:b/>
                <w:bCs/>
                <w:sz w:val="22"/>
              </w:rPr>
            </w:pPr>
          </w:p>
          <w:p w14:paraId="4E8CED5A" w14:textId="77777777" w:rsidR="00F876BF" w:rsidRDefault="00F876BF">
            <w:pPr>
              <w:jc w:val="center"/>
              <w:rPr>
                <w:b/>
                <w:bCs/>
                <w:sz w:val="22"/>
              </w:rPr>
            </w:pPr>
            <w:r>
              <w:rPr>
                <w:b/>
                <w:bCs/>
                <w:sz w:val="22"/>
              </w:rPr>
              <w:t>Indicators</w:t>
            </w:r>
          </w:p>
        </w:tc>
        <w:tc>
          <w:tcPr>
            <w:tcW w:w="9517" w:type="dxa"/>
            <w:gridSpan w:val="5"/>
            <w:tcBorders>
              <w:left w:val="nil"/>
              <w:bottom w:val="nil"/>
            </w:tcBorders>
            <w:shd w:val="clear" w:color="auto" w:fill="E6E6E6"/>
          </w:tcPr>
          <w:p w14:paraId="0F7A78D4" w14:textId="77777777" w:rsidR="00F876BF" w:rsidRDefault="00F876BF">
            <w:pPr>
              <w:jc w:val="center"/>
              <w:rPr>
                <w:b/>
                <w:bCs/>
                <w:sz w:val="22"/>
              </w:rPr>
            </w:pPr>
          </w:p>
          <w:p w14:paraId="687A1C67" w14:textId="77777777" w:rsidR="00F876BF" w:rsidRDefault="00F876BF">
            <w:pPr>
              <w:jc w:val="center"/>
              <w:rPr>
                <w:b/>
                <w:bCs/>
                <w:sz w:val="22"/>
              </w:rPr>
            </w:pPr>
            <w:r>
              <w:rPr>
                <w:b/>
                <w:bCs/>
                <w:sz w:val="22"/>
              </w:rPr>
              <w:t>LEVEL OF PERFORMANCE</w:t>
            </w:r>
          </w:p>
        </w:tc>
      </w:tr>
      <w:tr w:rsidR="00F876BF" w14:paraId="1C687F2E" w14:textId="77777777">
        <w:tblPrEx>
          <w:tblCellMar>
            <w:top w:w="0" w:type="dxa"/>
            <w:bottom w:w="0" w:type="dxa"/>
          </w:tblCellMar>
        </w:tblPrEx>
        <w:trPr>
          <w:cantSplit/>
          <w:tblHeader/>
        </w:trPr>
        <w:tc>
          <w:tcPr>
            <w:tcW w:w="1661" w:type="dxa"/>
            <w:vMerge/>
            <w:tcBorders>
              <w:bottom w:val="single" w:sz="4" w:space="0" w:color="auto"/>
            </w:tcBorders>
            <w:shd w:val="clear" w:color="auto" w:fill="E6E6E6"/>
          </w:tcPr>
          <w:p w14:paraId="3D964A6B" w14:textId="77777777" w:rsidR="00F876BF" w:rsidRDefault="00F876BF">
            <w:pPr>
              <w:jc w:val="center"/>
              <w:rPr>
                <w:b/>
                <w:bCs/>
                <w:sz w:val="22"/>
              </w:rPr>
            </w:pPr>
          </w:p>
        </w:tc>
        <w:tc>
          <w:tcPr>
            <w:tcW w:w="1724" w:type="dxa"/>
            <w:tcBorders>
              <w:bottom w:val="single" w:sz="4" w:space="0" w:color="auto"/>
            </w:tcBorders>
            <w:shd w:val="clear" w:color="auto" w:fill="E6E6E6"/>
          </w:tcPr>
          <w:p w14:paraId="49B1CE4D" w14:textId="77777777" w:rsidR="00F876BF" w:rsidRDefault="00F876BF">
            <w:pPr>
              <w:jc w:val="center"/>
              <w:rPr>
                <w:b/>
                <w:bCs/>
                <w:sz w:val="22"/>
              </w:rPr>
            </w:pPr>
            <w:r>
              <w:rPr>
                <w:b/>
                <w:bCs/>
                <w:sz w:val="22"/>
              </w:rPr>
              <w:t>1</w:t>
            </w:r>
          </w:p>
          <w:p w14:paraId="45443B3C" w14:textId="77777777" w:rsidR="00F876BF" w:rsidRDefault="00F876BF">
            <w:pPr>
              <w:jc w:val="center"/>
              <w:rPr>
                <w:b/>
                <w:bCs/>
                <w:sz w:val="22"/>
              </w:rPr>
            </w:pPr>
            <w:r>
              <w:rPr>
                <w:b/>
                <w:bCs/>
                <w:sz w:val="22"/>
              </w:rPr>
              <w:t>Falls Below</w:t>
            </w:r>
          </w:p>
        </w:tc>
        <w:tc>
          <w:tcPr>
            <w:tcW w:w="1816" w:type="dxa"/>
            <w:tcBorders>
              <w:bottom w:val="single" w:sz="4" w:space="0" w:color="auto"/>
            </w:tcBorders>
            <w:shd w:val="clear" w:color="auto" w:fill="E6E6E6"/>
          </w:tcPr>
          <w:p w14:paraId="65A14FC6" w14:textId="77777777" w:rsidR="00F876BF" w:rsidRDefault="00F876BF">
            <w:pPr>
              <w:jc w:val="center"/>
              <w:rPr>
                <w:b/>
                <w:bCs/>
                <w:sz w:val="22"/>
              </w:rPr>
            </w:pPr>
            <w:r>
              <w:rPr>
                <w:b/>
                <w:bCs/>
                <w:sz w:val="22"/>
              </w:rPr>
              <w:t>2</w:t>
            </w:r>
          </w:p>
          <w:p w14:paraId="787E5D1B" w14:textId="77777777" w:rsidR="00F876BF" w:rsidRDefault="00F876BF">
            <w:pPr>
              <w:jc w:val="center"/>
              <w:rPr>
                <w:b/>
                <w:bCs/>
                <w:sz w:val="22"/>
              </w:rPr>
            </w:pPr>
            <w:r>
              <w:rPr>
                <w:b/>
                <w:bCs/>
                <w:sz w:val="22"/>
              </w:rPr>
              <w:t>Approaches</w:t>
            </w:r>
          </w:p>
        </w:tc>
        <w:tc>
          <w:tcPr>
            <w:tcW w:w="2433" w:type="dxa"/>
            <w:tcBorders>
              <w:bottom w:val="single" w:sz="4" w:space="0" w:color="auto"/>
            </w:tcBorders>
            <w:shd w:val="clear" w:color="auto" w:fill="E6E6E6"/>
          </w:tcPr>
          <w:p w14:paraId="22C6D084" w14:textId="77777777" w:rsidR="00F876BF" w:rsidRDefault="00F876BF">
            <w:pPr>
              <w:jc w:val="center"/>
              <w:rPr>
                <w:b/>
                <w:bCs/>
                <w:sz w:val="22"/>
              </w:rPr>
            </w:pPr>
            <w:r>
              <w:rPr>
                <w:b/>
                <w:bCs/>
                <w:sz w:val="22"/>
              </w:rPr>
              <w:t>3</w:t>
            </w:r>
          </w:p>
          <w:p w14:paraId="403A2D99" w14:textId="77777777" w:rsidR="00F876BF" w:rsidRDefault="00F876BF">
            <w:pPr>
              <w:jc w:val="center"/>
              <w:rPr>
                <w:b/>
                <w:bCs/>
                <w:sz w:val="22"/>
              </w:rPr>
            </w:pPr>
            <w:r>
              <w:rPr>
                <w:b/>
                <w:bCs/>
                <w:sz w:val="22"/>
              </w:rPr>
              <w:t>Meets</w:t>
            </w:r>
          </w:p>
        </w:tc>
        <w:tc>
          <w:tcPr>
            <w:tcW w:w="1738" w:type="dxa"/>
            <w:tcBorders>
              <w:bottom w:val="single" w:sz="4" w:space="0" w:color="auto"/>
            </w:tcBorders>
            <w:shd w:val="clear" w:color="auto" w:fill="E6E6E6"/>
          </w:tcPr>
          <w:p w14:paraId="12F411AA" w14:textId="77777777" w:rsidR="00F876BF" w:rsidRDefault="00F876BF">
            <w:pPr>
              <w:jc w:val="center"/>
              <w:rPr>
                <w:b/>
                <w:bCs/>
                <w:sz w:val="22"/>
              </w:rPr>
            </w:pPr>
            <w:r>
              <w:rPr>
                <w:b/>
                <w:bCs/>
                <w:sz w:val="22"/>
              </w:rPr>
              <w:t>4</w:t>
            </w:r>
          </w:p>
          <w:p w14:paraId="38565A62" w14:textId="77777777" w:rsidR="00F876BF" w:rsidRDefault="00F876BF">
            <w:pPr>
              <w:jc w:val="center"/>
              <w:rPr>
                <w:b/>
                <w:bCs/>
                <w:sz w:val="22"/>
              </w:rPr>
            </w:pPr>
            <w:r>
              <w:rPr>
                <w:b/>
                <w:bCs/>
                <w:sz w:val="22"/>
              </w:rPr>
              <w:t>Exceeds</w:t>
            </w:r>
          </w:p>
        </w:tc>
        <w:tc>
          <w:tcPr>
            <w:tcW w:w="1806" w:type="dxa"/>
            <w:tcBorders>
              <w:top w:val="nil"/>
              <w:bottom w:val="single" w:sz="4" w:space="0" w:color="auto"/>
            </w:tcBorders>
            <w:shd w:val="clear" w:color="auto" w:fill="E6E6E6"/>
          </w:tcPr>
          <w:p w14:paraId="63D64135" w14:textId="77777777" w:rsidR="00F876BF" w:rsidRDefault="00F876BF">
            <w:pPr>
              <w:jc w:val="center"/>
              <w:rPr>
                <w:b/>
                <w:bCs/>
                <w:sz w:val="22"/>
              </w:rPr>
            </w:pPr>
            <w:r>
              <w:rPr>
                <w:b/>
                <w:bCs/>
                <w:sz w:val="22"/>
              </w:rPr>
              <w:t>Acceptable</w:t>
            </w:r>
          </w:p>
          <w:p w14:paraId="2D9085C4" w14:textId="77777777" w:rsidR="00F876BF" w:rsidRDefault="00F876BF">
            <w:pPr>
              <w:jc w:val="center"/>
              <w:rPr>
                <w:sz w:val="22"/>
              </w:rPr>
            </w:pPr>
            <w:r>
              <w:rPr>
                <w:b/>
                <w:bCs/>
                <w:sz w:val="22"/>
              </w:rPr>
              <w:t>Evidence</w:t>
            </w:r>
          </w:p>
        </w:tc>
      </w:tr>
      <w:tr w:rsidR="00F876BF" w14:paraId="7B56BEF3" w14:textId="77777777">
        <w:tblPrEx>
          <w:tblCellMar>
            <w:top w:w="0" w:type="dxa"/>
            <w:bottom w:w="0" w:type="dxa"/>
          </w:tblCellMar>
        </w:tblPrEx>
        <w:trPr>
          <w:cantSplit/>
          <w:tblHeader/>
        </w:trPr>
        <w:tc>
          <w:tcPr>
            <w:tcW w:w="1661" w:type="dxa"/>
          </w:tcPr>
          <w:p w14:paraId="6FE3CC6B" w14:textId="77777777" w:rsidR="00F876BF" w:rsidRDefault="00F876BF">
            <w:pPr>
              <w:pStyle w:val="Heading2"/>
              <w:keepNext w:val="0"/>
              <w:ind w:left="-108"/>
              <w:jc w:val="both"/>
              <w:rPr>
                <w:sz w:val="22"/>
              </w:rPr>
            </w:pPr>
            <w:r>
              <w:rPr>
                <w:sz w:val="22"/>
              </w:rPr>
              <w:t>Student Performance</w:t>
            </w:r>
          </w:p>
        </w:tc>
        <w:tc>
          <w:tcPr>
            <w:tcW w:w="1724" w:type="dxa"/>
          </w:tcPr>
          <w:p w14:paraId="1126145E" w14:textId="77777777" w:rsidR="00F876BF" w:rsidRDefault="00F876BF">
            <w:pPr>
              <w:spacing w:before="80" w:after="60"/>
              <w:rPr>
                <w:sz w:val="22"/>
              </w:rPr>
            </w:pPr>
            <w:r>
              <w:rPr>
                <w:sz w:val="22"/>
              </w:rPr>
              <w:t>A. Evidence demonstrates that students have not met the</w:t>
            </w:r>
            <w:r>
              <w:rPr>
                <w:i/>
                <w:iCs/>
                <w:sz w:val="22"/>
              </w:rPr>
              <w:t xml:space="preserve"> American Association of School Librarians (AASL) Information Literacy Standards for Student Learning.</w:t>
            </w:r>
            <w:r>
              <w:rPr>
                <w:sz w:val="22"/>
              </w:rPr>
              <w:t xml:space="preserve"> Standards are not integral to teaching and learning in the Library Media Program.</w:t>
            </w:r>
          </w:p>
        </w:tc>
        <w:tc>
          <w:tcPr>
            <w:tcW w:w="1816" w:type="dxa"/>
          </w:tcPr>
          <w:p w14:paraId="7CE81869" w14:textId="77777777" w:rsidR="00F876BF" w:rsidRDefault="00F876BF">
            <w:pPr>
              <w:spacing w:before="80" w:after="60"/>
              <w:rPr>
                <w:sz w:val="22"/>
              </w:rPr>
            </w:pPr>
            <w:r>
              <w:rPr>
                <w:sz w:val="22"/>
              </w:rPr>
              <w:t xml:space="preserve">A. Evidence demonstrates that students meet some of the </w:t>
            </w:r>
            <w:r>
              <w:rPr>
                <w:i/>
                <w:iCs/>
                <w:sz w:val="22"/>
              </w:rPr>
              <w:t>AASL Information Literacy Standards for Student Learning</w:t>
            </w:r>
            <w:r>
              <w:rPr>
                <w:sz w:val="22"/>
              </w:rPr>
              <w:t>. Standards are used partially in teaching and learning in the Library Media Program.</w:t>
            </w:r>
          </w:p>
        </w:tc>
        <w:tc>
          <w:tcPr>
            <w:tcW w:w="2433" w:type="dxa"/>
          </w:tcPr>
          <w:p w14:paraId="6EFD722C" w14:textId="77777777" w:rsidR="00F876BF" w:rsidRDefault="00F876BF">
            <w:pPr>
              <w:spacing w:before="80" w:after="60"/>
              <w:ind w:left="72"/>
              <w:rPr>
                <w:sz w:val="22"/>
              </w:rPr>
            </w:pPr>
            <w:r>
              <w:rPr>
                <w:sz w:val="22"/>
              </w:rPr>
              <w:t xml:space="preserve">A. Evidence demonstrates that students meet the </w:t>
            </w:r>
            <w:r>
              <w:rPr>
                <w:i/>
                <w:iCs/>
                <w:sz w:val="22"/>
              </w:rPr>
              <w:t xml:space="preserve">AASL Information Literacy Standards for Student Learning. </w:t>
            </w:r>
            <w:r>
              <w:rPr>
                <w:sz w:val="22"/>
              </w:rPr>
              <w:t xml:space="preserve">Standards are the foundation of the Library Media </w:t>
            </w:r>
            <w:proofErr w:type="gramStart"/>
            <w:r>
              <w:rPr>
                <w:sz w:val="22"/>
              </w:rPr>
              <w:t>Program, and</w:t>
            </w:r>
            <w:proofErr w:type="gramEnd"/>
            <w:r>
              <w:rPr>
                <w:sz w:val="22"/>
              </w:rPr>
              <w:t xml:space="preserve"> make it possible for students to achieve </w:t>
            </w:r>
            <w:r>
              <w:rPr>
                <w:i/>
                <w:iCs/>
                <w:sz w:val="22"/>
              </w:rPr>
              <w:t>NYS Learning Standards</w:t>
            </w:r>
            <w:r>
              <w:rPr>
                <w:sz w:val="22"/>
              </w:rPr>
              <w:t>.</w:t>
            </w:r>
          </w:p>
        </w:tc>
        <w:tc>
          <w:tcPr>
            <w:tcW w:w="1738" w:type="dxa"/>
          </w:tcPr>
          <w:p w14:paraId="0C11EFE8" w14:textId="77777777" w:rsidR="00F876BF" w:rsidRDefault="00F876BF">
            <w:pPr>
              <w:spacing w:before="80" w:after="60"/>
              <w:rPr>
                <w:sz w:val="22"/>
              </w:rPr>
            </w:pPr>
            <w:r>
              <w:rPr>
                <w:sz w:val="22"/>
              </w:rPr>
              <w:t xml:space="preserve">A. Evidence demonstrates that students exceed the </w:t>
            </w:r>
            <w:r>
              <w:rPr>
                <w:i/>
                <w:iCs/>
                <w:sz w:val="22"/>
              </w:rPr>
              <w:t>AASL Information Literacy Standards for Student Learning.</w:t>
            </w:r>
            <w:r>
              <w:rPr>
                <w:sz w:val="22"/>
              </w:rPr>
              <w:t xml:space="preserve"> Standards are fully integrated with the </w:t>
            </w:r>
            <w:r>
              <w:rPr>
                <w:i/>
                <w:iCs/>
                <w:sz w:val="22"/>
              </w:rPr>
              <w:t>NYS Learning Standards</w:t>
            </w:r>
            <w:r>
              <w:rPr>
                <w:sz w:val="22"/>
              </w:rPr>
              <w:t>.</w:t>
            </w:r>
          </w:p>
        </w:tc>
        <w:tc>
          <w:tcPr>
            <w:tcW w:w="1806" w:type="dxa"/>
          </w:tcPr>
          <w:p w14:paraId="272D5CBE" w14:textId="77777777" w:rsidR="00F876BF" w:rsidRDefault="00F876BF">
            <w:pPr>
              <w:spacing w:before="80" w:after="60"/>
              <w:ind w:left="-90"/>
              <w:rPr>
                <w:bCs/>
                <w:i/>
                <w:iCs/>
                <w:sz w:val="22"/>
              </w:rPr>
            </w:pPr>
            <w:r>
              <w:rPr>
                <w:bCs/>
                <w:sz w:val="22"/>
              </w:rPr>
              <w:t xml:space="preserve">Information literacy curriculum that is aligned with content-area </w:t>
            </w:r>
            <w:r>
              <w:rPr>
                <w:bCs/>
                <w:i/>
                <w:iCs/>
                <w:sz w:val="22"/>
              </w:rPr>
              <w:t>NYS Learning Standards</w:t>
            </w:r>
          </w:p>
          <w:p w14:paraId="124BA71D" w14:textId="77777777" w:rsidR="00F876BF" w:rsidRDefault="00F876BF">
            <w:pPr>
              <w:spacing w:before="80" w:after="60"/>
              <w:ind w:left="-90"/>
              <w:rPr>
                <w:b/>
              </w:rPr>
            </w:pPr>
            <w:r>
              <w:rPr>
                <w:bCs/>
                <w:sz w:val="22"/>
              </w:rPr>
              <w:t>Student learning results that demonstrate information literacy skills (e.g., research paper, database search, oral or written presentation)</w:t>
            </w:r>
          </w:p>
        </w:tc>
      </w:tr>
      <w:tr w:rsidR="00F876BF" w14:paraId="4F3EB027" w14:textId="77777777">
        <w:tblPrEx>
          <w:tblCellMar>
            <w:top w:w="0" w:type="dxa"/>
            <w:bottom w:w="0" w:type="dxa"/>
          </w:tblCellMar>
        </w:tblPrEx>
        <w:trPr>
          <w:cantSplit/>
        </w:trPr>
        <w:tc>
          <w:tcPr>
            <w:tcW w:w="1661" w:type="dxa"/>
            <w:tcBorders>
              <w:top w:val="single" w:sz="4" w:space="0" w:color="auto"/>
            </w:tcBorders>
          </w:tcPr>
          <w:p w14:paraId="49E8720E" w14:textId="77777777" w:rsidR="00F876BF" w:rsidRDefault="00F876BF">
            <w:pPr>
              <w:pStyle w:val="BodyText"/>
              <w:rPr>
                <w:i/>
                <w:iCs/>
              </w:rPr>
            </w:pPr>
            <w:r>
              <w:rPr>
                <w:i/>
                <w:iCs/>
              </w:rPr>
              <w:lastRenderedPageBreak/>
              <w:t>AASL Information Literacy Standards</w:t>
            </w:r>
          </w:p>
          <w:p w14:paraId="756C4DA3" w14:textId="77777777" w:rsidR="00F876BF" w:rsidRDefault="00F876BF">
            <w:pPr>
              <w:spacing w:before="80" w:after="60"/>
              <w:rPr>
                <w:sz w:val="22"/>
              </w:rPr>
            </w:pPr>
            <w:r>
              <w:rPr>
                <w:sz w:val="22"/>
              </w:rPr>
              <w:t>Information Literacy:</w:t>
            </w:r>
          </w:p>
          <w:p w14:paraId="56EB5C27" w14:textId="77777777" w:rsidR="00F876BF" w:rsidRDefault="00F876BF">
            <w:pPr>
              <w:spacing w:before="80" w:after="60"/>
              <w:rPr>
                <w:sz w:val="22"/>
              </w:rPr>
            </w:pPr>
            <w:r>
              <w:rPr>
                <w:sz w:val="22"/>
              </w:rPr>
              <w:t>1. Student accesses information efficiently and effectively</w:t>
            </w:r>
          </w:p>
          <w:p w14:paraId="1E3B1A6A" w14:textId="77777777" w:rsidR="00F876BF" w:rsidRDefault="00F876BF">
            <w:pPr>
              <w:spacing w:before="80" w:after="60"/>
              <w:rPr>
                <w:sz w:val="22"/>
              </w:rPr>
            </w:pPr>
            <w:r>
              <w:rPr>
                <w:sz w:val="22"/>
              </w:rPr>
              <w:t>2. Student evaluates information critically and competently</w:t>
            </w:r>
          </w:p>
          <w:p w14:paraId="5C710A9B" w14:textId="77777777" w:rsidR="00F876BF" w:rsidRDefault="00F876BF">
            <w:pPr>
              <w:spacing w:before="80" w:after="60"/>
              <w:rPr>
                <w:sz w:val="22"/>
              </w:rPr>
            </w:pPr>
            <w:r>
              <w:rPr>
                <w:sz w:val="22"/>
              </w:rPr>
              <w:t>3. Student uses information accurately and creatively</w:t>
            </w:r>
          </w:p>
        </w:tc>
        <w:tc>
          <w:tcPr>
            <w:tcW w:w="1724" w:type="dxa"/>
            <w:tcBorders>
              <w:top w:val="single" w:sz="4" w:space="0" w:color="auto"/>
            </w:tcBorders>
          </w:tcPr>
          <w:p w14:paraId="77B0BBB0" w14:textId="77777777" w:rsidR="00F876BF" w:rsidRDefault="00F876BF">
            <w:pPr>
              <w:spacing w:before="80" w:after="60"/>
              <w:rPr>
                <w:sz w:val="22"/>
              </w:rPr>
            </w:pPr>
          </w:p>
        </w:tc>
        <w:tc>
          <w:tcPr>
            <w:tcW w:w="1816" w:type="dxa"/>
          </w:tcPr>
          <w:p w14:paraId="521D57E8" w14:textId="77777777" w:rsidR="00F876BF" w:rsidRDefault="00F876BF">
            <w:pPr>
              <w:spacing w:before="80" w:after="60"/>
              <w:rPr>
                <w:sz w:val="22"/>
              </w:rPr>
            </w:pPr>
          </w:p>
        </w:tc>
        <w:tc>
          <w:tcPr>
            <w:tcW w:w="2433" w:type="dxa"/>
          </w:tcPr>
          <w:p w14:paraId="4AC23A9E" w14:textId="77777777" w:rsidR="00F876BF" w:rsidRDefault="00F876BF">
            <w:pPr>
              <w:spacing w:before="80" w:after="60"/>
              <w:rPr>
                <w:sz w:val="22"/>
              </w:rPr>
            </w:pPr>
            <w:r>
              <w:rPr>
                <w:sz w:val="22"/>
              </w:rPr>
              <w:t xml:space="preserve">Student recognizes the need for accurate information, identifies a variety of sources, and develops a strategy for locating and using information. Student determines accuracy, relevance, and comprehensiveness of information and distinguishes among fact, point of view and opinion.  Student organizes information and integrates new information with previous knowledge.  </w:t>
            </w:r>
          </w:p>
        </w:tc>
        <w:tc>
          <w:tcPr>
            <w:tcW w:w="1738" w:type="dxa"/>
          </w:tcPr>
          <w:p w14:paraId="184FA95A" w14:textId="77777777" w:rsidR="00F876BF" w:rsidRDefault="00F876BF">
            <w:pPr>
              <w:spacing w:before="80" w:after="60"/>
              <w:ind w:left="72"/>
              <w:rPr>
                <w:sz w:val="22"/>
              </w:rPr>
            </w:pPr>
          </w:p>
        </w:tc>
        <w:tc>
          <w:tcPr>
            <w:tcW w:w="1806" w:type="dxa"/>
          </w:tcPr>
          <w:p w14:paraId="43208F07" w14:textId="77777777" w:rsidR="00F876BF" w:rsidRDefault="00F876BF">
            <w:pPr>
              <w:spacing w:before="80" w:after="60"/>
              <w:rPr>
                <w:sz w:val="22"/>
              </w:rPr>
            </w:pPr>
            <w:r>
              <w:rPr>
                <w:sz w:val="22"/>
              </w:rPr>
              <w:t>A sampling of student work reflects:</w:t>
            </w:r>
          </w:p>
          <w:p w14:paraId="531BD543" w14:textId="77777777" w:rsidR="00F876BF" w:rsidRDefault="00F876BF">
            <w:pPr>
              <w:spacing w:before="80" w:after="60"/>
              <w:rPr>
                <w:sz w:val="22"/>
              </w:rPr>
            </w:pPr>
            <w:r>
              <w:rPr>
                <w:sz w:val="22"/>
              </w:rPr>
              <w:t xml:space="preserve">-Student use of an information seeking and inquiry model; </w:t>
            </w:r>
          </w:p>
          <w:p w14:paraId="6DD13D62" w14:textId="77777777" w:rsidR="00F876BF" w:rsidRDefault="00F876BF">
            <w:pPr>
              <w:spacing w:before="80" w:after="60"/>
              <w:rPr>
                <w:sz w:val="22"/>
              </w:rPr>
            </w:pPr>
            <w:r>
              <w:rPr>
                <w:sz w:val="22"/>
              </w:rPr>
              <w:t>-Use of a variety of sources and strategies to locate information successfully;</w:t>
            </w:r>
          </w:p>
          <w:p w14:paraId="0F2CD4D6" w14:textId="77777777" w:rsidR="00F876BF" w:rsidRDefault="00F876BF">
            <w:pPr>
              <w:spacing w:before="80" w:after="60"/>
              <w:rPr>
                <w:sz w:val="22"/>
              </w:rPr>
            </w:pPr>
            <w:r>
              <w:rPr>
                <w:sz w:val="22"/>
              </w:rPr>
              <w:t>-Use of information appropriate to the problem or question; and</w:t>
            </w:r>
          </w:p>
          <w:p w14:paraId="45EDCF83" w14:textId="77777777" w:rsidR="00F876BF" w:rsidRDefault="00F876BF">
            <w:pPr>
              <w:spacing w:before="80" w:after="60"/>
              <w:rPr>
                <w:sz w:val="22"/>
              </w:rPr>
            </w:pPr>
            <w:r>
              <w:rPr>
                <w:sz w:val="22"/>
              </w:rPr>
              <w:t>- Ability to communicate information through a variety of products (research paper, media or computer generated presentation, etc.).</w:t>
            </w:r>
          </w:p>
        </w:tc>
      </w:tr>
      <w:tr w:rsidR="00F876BF" w14:paraId="35D28581" w14:textId="77777777">
        <w:tblPrEx>
          <w:tblCellMar>
            <w:top w:w="0" w:type="dxa"/>
            <w:bottom w:w="0" w:type="dxa"/>
          </w:tblCellMar>
        </w:tblPrEx>
        <w:trPr>
          <w:cantSplit/>
        </w:trPr>
        <w:tc>
          <w:tcPr>
            <w:tcW w:w="1661" w:type="dxa"/>
            <w:tcBorders>
              <w:top w:val="single" w:sz="4" w:space="0" w:color="auto"/>
            </w:tcBorders>
          </w:tcPr>
          <w:p w14:paraId="32F8A0A9" w14:textId="77777777" w:rsidR="00F876BF" w:rsidRDefault="00F876BF">
            <w:pPr>
              <w:spacing w:before="80" w:after="60"/>
              <w:rPr>
                <w:sz w:val="22"/>
              </w:rPr>
            </w:pPr>
            <w:r>
              <w:rPr>
                <w:b/>
                <w:bCs/>
                <w:i/>
                <w:iCs/>
              </w:rPr>
              <w:lastRenderedPageBreak/>
              <w:t>AASL Information Literacy Standards</w:t>
            </w:r>
          </w:p>
          <w:p w14:paraId="07383ABB" w14:textId="77777777" w:rsidR="00F876BF" w:rsidRDefault="00F876BF">
            <w:pPr>
              <w:pStyle w:val="BodyText"/>
            </w:pPr>
            <w:r>
              <w:t>Independent Learning:</w:t>
            </w:r>
          </w:p>
          <w:p w14:paraId="1331C86A" w14:textId="77777777" w:rsidR="00F876BF" w:rsidRDefault="00F876BF">
            <w:pPr>
              <w:spacing w:before="80" w:after="60"/>
              <w:rPr>
                <w:sz w:val="22"/>
              </w:rPr>
            </w:pPr>
            <w:r>
              <w:rPr>
                <w:sz w:val="22"/>
              </w:rPr>
              <w:t>4. Student pursues information related to personal interests</w:t>
            </w:r>
          </w:p>
          <w:p w14:paraId="77E251FC" w14:textId="77777777" w:rsidR="00F876BF" w:rsidRDefault="00F876BF">
            <w:pPr>
              <w:spacing w:before="80" w:after="60"/>
              <w:rPr>
                <w:sz w:val="22"/>
              </w:rPr>
            </w:pPr>
            <w:r>
              <w:rPr>
                <w:sz w:val="22"/>
              </w:rPr>
              <w:t>5. Student appreciates literature and other creative expressions of information</w:t>
            </w:r>
          </w:p>
          <w:p w14:paraId="40703BB0" w14:textId="77777777" w:rsidR="00F876BF" w:rsidRDefault="00F876BF">
            <w:pPr>
              <w:spacing w:before="80" w:after="60"/>
              <w:rPr>
                <w:sz w:val="22"/>
              </w:rPr>
            </w:pPr>
            <w:r>
              <w:rPr>
                <w:sz w:val="22"/>
              </w:rPr>
              <w:t>6. Student strives for excellence in information seeking and knowledge generation</w:t>
            </w:r>
          </w:p>
        </w:tc>
        <w:tc>
          <w:tcPr>
            <w:tcW w:w="1724" w:type="dxa"/>
            <w:tcBorders>
              <w:top w:val="single" w:sz="4" w:space="0" w:color="auto"/>
            </w:tcBorders>
          </w:tcPr>
          <w:p w14:paraId="2CAEB49E" w14:textId="77777777" w:rsidR="00F876BF" w:rsidRDefault="00F876BF">
            <w:pPr>
              <w:spacing w:before="80" w:after="60"/>
              <w:rPr>
                <w:sz w:val="22"/>
              </w:rPr>
            </w:pPr>
          </w:p>
        </w:tc>
        <w:tc>
          <w:tcPr>
            <w:tcW w:w="1816" w:type="dxa"/>
          </w:tcPr>
          <w:p w14:paraId="4553D788" w14:textId="77777777" w:rsidR="00F876BF" w:rsidRDefault="00F876BF">
            <w:pPr>
              <w:spacing w:before="80" w:after="60"/>
              <w:rPr>
                <w:sz w:val="22"/>
              </w:rPr>
            </w:pPr>
          </w:p>
        </w:tc>
        <w:tc>
          <w:tcPr>
            <w:tcW w:w="2433" w:type="dxa"/>
          </w:tcPr>
          <w:p w14:paraId="3C8056D8" w14:textId="77777777" w:rsidR="00F876BF" w:rsidRDefault="00F876BF">
            <w:pPr>
              <w:spacing w:before="80" w:after="60"/>
              <w:rPr>
                <w:sz w:val="22"/>
              </w:rPr>
            </w:pPr>
            <w:r>
              <w:rPr>
                <w:sz w:val="22"/>
              </w:rPr>
              <w:t>Student constructs meaningful personal knowledge based on information.  Student is a competent and self-motivated reader who independently seeks to master the principles, conventions and criteria of literature. Student devises strategies for revising, improving and updating self-generated knowledge.</w:t>
            </w:r>
          </w:p>
        </w:tc>
        <w:tc>
          <w:tcPr>
            <w:tcW w:w="1738" w:type="dxa"/>
          </w:tcPr>
          <w:p w14:paraId="22907F87" w14:textId="77777777" w:rsidR="00F876BF" w:rsidRDefault="00F876BF">
            <w:pPr>
              <w:spacing w:before="80" w:after="60"/>
              <w:ind w:left="72"/>
              <w:rPr>
                <w:sz w:val="22"/>
              </w:rPr>
            </w:pPr>
          </w:p>
        </w:tc>
        <w:tc>
          <w:tcPr>
            <w:tcW w:w="1806" w:type="dxa"/>
          </w:tcPr>
          <w:p w14:paraId="1C791677" w14:textId="77777777" w:rsidR="00F876BF" w:rsidRDefault="00F876BF">
            <w:pPr>
              <w:spacing w:before="80" w:after="60"/>
              <w:rPr>
                <w:sz w:val="22"/>
              </w:rPr>
            </w:pPr>
            <w:r>
              <w:rPr>
                <w:sz w:val="22"/>
              </w:rPr>
              <w:t>A sampling of student work reflects:</w:t>
            </w:r>
          </w:p>
          <w:p w14:paraId="6C5FA473" w14:textId="77777777" w:rsidR="00F876BF" w:rsidRDefault="00F876BF">
            <w:pPr>
              <w:spacing w:before="80" w:after="60"/>
              <w:rPr>
                <w:sz w:val="22"/>
              </w:rPr>
            </w:pPr>
            <w:r>
              <w:rPr>
                <w:sz w:val="22"/>
              </w:rPr>
              <w:t>-Student ability to access, evaluate and use information about issues and situations of personal interest;</w:t>
            </w:r>
          </w:p>
          <w:p w14:paraId="2C34CC16" w14:textId="77777777" w:rsidR="00F876BF" w:rsidRDefault="00F876BF">
            <w:pPr>
              <w:spacing w:before="80" w:after="60"/>
              <w:rPr>
                <w:sz w:val="22"/>
              </w:rPr>
            </w:pPr>
            <w:r>
              <w:rPr>
                <w:sz w:val="22"/>
              </w:rPr>
              <w:t>-Student ability to seek information actively and independently that enriches understanding of career, community, health, leisure and other personal situations; and</w:t>
            </w:r>
          </w:p>
          <w:p w14:paraId="008628A9" w14:textId="77777777" w:rsidR="00F876BF" w:rsidRDefault="00F876BF">
            <w:pPr>
              <w:spacing w:before="80" w:after="60"/>
              <w:rPr>
                <w:sz w:val="22"/>
              </w:rPr>
            </w:pPr>
            <w:r>
              <w:rPr>
                <w:sz w:val="22"/>
              </w:rPr>
              <w:t xml:space="preserve">-Student ability to read in a variety formats. </w:t>
            </w:r>
          </w:p>
        </w:tc>
      </w:tr>
      <w:tr w:rsidR="00F876BF" w14:paraId="15AECF6C" w14:textId="77777777">
        <w:tblPrEx>
          <w:tblCellMar>
            <w:top w:w="0" w:type="dxa"/>
            <w:bottom w:w="0" w:type="dxa"/>
          </w:tblCellMar>
        </w:tblPrEx>
        <w:trPr>
          <w:cantSplit/>
        </w:trPr>
        <w:tc>
          <w:tcPr>
            <w:tcW w:w="1661" w:type="dxa"/>
            <w:tcBorders>
              <w:top w:val="single" w:sz="4" w:space="0" w:color="auto"/>
            </w:tcBorders>
          </w:tcPr>
          <w:p w14:paraId="685882D9" w14:textId="77777777" w:rsidR="00F876BF" w:rsidRDefault="00F876BF">
            <w:pPr>
              <w:pStyle w:val="BodyText"/>
            </w:pPr>
            <w:r>
              <w:lastRenderedPageBreak/>
              <w:t>Social Responsibility:</w:t>
            </w:r>
          </w:p>
          <w:p w14:paraId="26A0B419" w14:textId="77777777" w:rsidR="00F876BF" w:rsidRDefault="00F876BF">
            <w:pPr>
              <w:spacing w:before="80" w:after="60"/>
              <w:rPr>
                <w:sz w:val="22"/>
              </w:rPr>
            </w:pPr>
            <w:r>
              <w:rPr>
                <w:sz w:val="22"/>
              </w:rPr>
              <w:t>7. Student recognizes the importance of information to a democratic society</w:t>
            </w:r>
          </w:p>
          <w:p w14:paraId="7E29E0D2" w14:textId="77777777" w:rsidR="00F876BF" w:rsidRDefault="00F876BF">
            <w:pPr>
              <w:spacing w:before="80" w:after="60"/>
              <w:rPr>
                <w:sz w:val="22"/>
              </w:rPr>
            </w:pPr>
            <w:r>
              <w:rPr>
                <w:sz w:val="22"/>
              </w:rPr>
              <w:t>8. Student practices ethical behavior in regard to information and information technology</w:t>
            </w:r>
          </w:p>
          <w:p w14:paraId="27A2CBE8" w14:textId="77777777" w:rsidR="00F876BF" w:rsidRDefault="00F876BF">
            <w:pPr>
              <w:spacing w:before="80" w:after="60"/>
              <w:rPr>
                <w:b/>
                <w:bCs/>
                <w:sz w:val="22"/>
              </w:rPr>
            </w:pPr>
            <w:r>
              <w:rPr>
                <w:sz w:val="22"/>
              </w:rPr>
              <w:t>9. Student participates effectively in groups to pursue and generate information</w:t>
            </w:r>
          </w:p>
        </w:tc>
        <w:tc>
          <w:tcPr>
            <w:tcW w:w="1724" w:type="dxa"/>
            <w:tcBorders>
              <w:top w:val="single" w:sz="4" w:space="0" w:color="auto"/>
            </w:tcBorders>
          </w:tcPr>
          <w:p w14:paraId="2B754140" w14:textId="77777777" w:rsidR="00F876BF" w:rsidRDefault="00F876BF">
            <w:pPr>
              <w:spacing w:before="80" w:after="60"/>
              <w:rPr>
                <w:sz w:val="22"/>
              </w:rPr>
            </w:pPr>
          </w:p>
        </w:tc>
        <w:tc>
          <w:tcPr>
            <w:tcW w:w="1816" w:type="dxa"/>
          </w:tcPr>
          <w:p w14:paraId="4C54F00B" w14:textId="77777777" w:rsidR="00F876BF" w:rsidRDefault="00F876BF">
            <w:pPr>
              <w:spacing w:before="80" w:after="60"/>
              <w:rPr>
                <w:sz w:val="22"/>
              </w:rPr>
            </w:pPr>
          </w:p>
        </w:tc>
        <w:tc>
          <w:tcPr>
            <w:tcW w:w="2433" w:type="dxa"/>
          </w:tcPr>
          <w:p w14:paraId="7189ADE2" w14:textId="77777777" w:rsidR="00F876BF" w:rsidRDefault="00F876BF">
            <w:pPr>
              <w:spacing w:before="80" w:after="60"/>
              <w:rPr>
                <w:sz w:val="22"/>
              </w:rPr>
            </w:pPr>
            <w:r>
              <w:rPr>
                <w:sz w:val="22"/>
              </w:rPr>
              <w:t xml:space="preserve">Student understands that access to information is basic to the functioning of a democracy.  Students seek information from diversity of viewpoints and cultural perspectives.  Students respect intellectual property rights and use information technology responsibly. Students respect others’ ideas and backgrounds and acknowledge their contributions. </w:t>
            </w:r>
          </w:p>
        </w:tc>
        <w:tc>
          <w:tcPr>
            <w:tcW w:w="1738" w:type="dxa"/>
          </w:tcPr>
          <w:p w14:paraId="49E0B9C7" w14:textId="77777777" w:rsidR="00F876BF" w:rsidRDefault="00F876BF">
            <w:pPr>
              <w:spacing w:before="80" w:after="60"/>
              <w:ind w:left="72"/>
              <w:rPr>
                <w:sz w:val="22"/>
              </w:rPr>
            </w:pPr>
          </w:p>
        </w:tc>
        <w:tc>
          <w:tcPr>
            <w:tcW w:w="1806" w:type="dxa"/>
          </w:tcPr>
          <w:p w14:paraId="4D43D8BD" w14:textId="77777777" w:rsidR="00F876BF" w:rsidRDefault="00F876BF">
            <w:pPr>
              <w:spacing w:before="80" w:after="60"/>
              <w:rPr>
                <w:sz w:val="22"/>
              </w:rPr>
            </w:pPr>
            <w:r>
              <w:rPr>
                <w:sz w:val="22"/>
              </w:rPr>
              <w:t>A sampling of student work reflects:</w:t>
            </w:r>
          </w:p>
          <w:p w14:paraId="3EDEB582" w14:textId="77777777" w:rsidR="00F876BF" w:rsidRDefault="00F876BF">
            <w:pPr>
              <w:spacing w:before="80" w:after="60"/>
              <w:rPr>
                <w:sz w:val="22"/>
              </w:rPr>
            </w:pPr>
            <w:r>
              <w:rPr>
                <w:sz w:val="22"/>
              </w:rPr>
              <w:t>-An understanding and respect of copyright;</w:t>
            </w:r>
          </w:p>
          <w:p w14:paraId="00E616D2" w14:textId="77777777" w:rsidR="00F876BF" w:rsidRDefault="00F876BF">
            <w:pPr>
              <w:spacing w:before="80" w:after="60"/>
              <w:rPr>
                <w:sz w:val="22"/>
              </w:rPr>
            </w:pPr>
            <w:r>
              <w:rPr>
                <w:sz w:val="22"/>
              </w:rPr>
              <w:t>-Appropriate citations of others’ works;</w:t>
            </w:r>
          </w:p>
          <w:p w14:paraId="16061A8F" w14:textId="77777777" w:rsidR="00F876BF" w:rsidRDefault="00F876BF">
            <w:pPr>
              <w:spacing w:before="80" w:after="60"/>
              <w:rPr>
                <w:sz w:val="22"/>
              </w:rPr>
            </w:pPr>
            <w:r>
              <w:rPr>
                <w:sz w:val="22"/>
              </w:rPr>
              <w:t>-Adherence to school policies regarding plagiarism;</w:t>
            </w:r>
          </w:p>
          <w:p w14:paraId="03359022" w14:textId="77777777" w:rsidR="00F876BF" w:rsidRDefault="00F876BF">
            <w:pPr>
              <w:spacing w:before="80" w:after="60"/>
              <w:rPr>
                <w:sz w:val="22"/>
              </w:rPr>
            </w:pPr>
            <w:r>
              <w:rPr>
                <w:sz w:val="22"/>
              </w:rPr>
              <w:t>-Access and use of resources from multiple points of view; and</w:t>
            </w:r>
          </w:p>
          <w:p w14:paraId="38E71F76" w14:textId="77777777" w:rsidR="00F876BF" w:rsidRDefault="00F876BF">
            <w:pPr>
              <w:spacing w:before="80" w:after="60"/>
              <w:rPr>
                <w:sz w:val="22"/>
              </w:rPr>
            </w:pPr>
            <w:r>
              <w:rPr>
                <w:sz w:val="22"/>
              </w:rPr>
              <w:t>-Respectful crediting and use of the ideas of others.</w:t>
            </w:r>
          </w:p>
        </w:tc>
      </w:tr>
      <w:tr w:rsidR="00F876BF" w14:paraId="749035CD" w14:textId="77777777">
        <w:tblPrEx>
          <w:tblCellMar>
            <w:top w:w="0" w:type="dxa"/>
            <w:bottom w:w="0" w:type="dxa"/>
          </w:tblCellMar>
        </w:tblPrEx>
        <w:trPr>
          <w:cantSplit/>
          <w:trHeight w:val="1740"/>
        </w:trPr>
        <w:tc>
          <w:tcPr>
            <w:tcW w:w="1661" w:type="dxa"/>
            <w:vMerge w:val="restart"/>
          </w:tcPr>
          <w:p w14:paraId="6E5810FD" w14:textId="77777777" w:rsidR="00F876BF" w:rsidRDefault="00F876BF">
            <w:pPr>
              <w:pStyle w:val="BodyText"/>
            </w:pPr>
            <w:r>
              <w:t>Collaborative Planning, Teaching, and Learning</w:t>
            </w:r>
          </w:p>
          <w:p w14:paraId="4390A0F0" w14:textId="77777777" w:rsidR="00F876BF" w:rsidRDefault="00F876BF">
            <w:pPr>
              <w:spacing w:before="80" w:after="60"/>
              <w:rPr>
                <w:b/>
                <w:bCs/>
                <w:sz w:val="22"/>
              </w:rPr>
            </w:pPr>
            <w:r>
              <w:rPr>
                <w:b/>
                <w:bCs/>
                <w:sz w:val="22"/>
              </w:rPr>
              <w:t xml:space="preserve"> </w:t>
            </w:r>
          </w:p>
        </w:tc>
        <w:tc>
          <w:tcPr>
            <w:tcW w:w="1724" w:type="dxa"/>
          </w:tcPr>
          <w:p w14:paraId="1E7AE7BD" w14:textId="77777777" w:rsidR="00F876BF" w:rsidRDefault="00F876BF">
            <w:pPr>
              <w:spacing w:before="80" w:after="60"/>
              <w:rPr>
                <w:sz w:val="22"/>
              </w:rPr>
            </w:pPr>
            <w:r>
              <w:rPr>
                <w:sz w:val="22"/>
              </w:rPr>
              <w:t>A. Library Media Specialists (LMS) are not viewed as integral to the team.</w:t>
            </w:r>
          </w:p>
        </w:tc>
        <w:tc>
          <w:tcPr>
            <w:tcW w:w="1816" w:type="dxa"/>
          </w:tcPr>
          <w:p w14:paraId="6C18FB40" w14:textId="77777777" w:rsidR="00F876BF" w:rsidRDefault="00F876BF">
            <w:pPr>
              <w:spacing w:before="80" w:after="60"/>
              <w:rPr>
                <w:sz w:val="22"/>
              </w:rPr>
            </w:pPr>
            <w:r>
              <w:rPr>
                <w:sz w:val="22"/>
              </w:rPr>
              <w:t>A. LMS are viewed as integral to the team only within their own content area.</w:t>
            </w:r>
          </w:p>
        </w:tc>
        <w:tc>
          <w:tcPr>
            <w:tcW w:w="2433" w:type="dxa"/>
          </w:tcPr>
          <w:p w14:paraId="156BABEE" w14:textId="77777777" w:rsidR="00F876BF" w:rsidRDefault="00F876BF">
            <w:pPr>
              <w:spacing w:before="80" w:after="60"/>
              <w:rPr>
                <w:sz w:val="22"/>
              </w:rPr>
            </w:pPr>
            <w:r>
              <w:rPr>
                <w:sz w:val="22"/>
              </w:rPr>
              <w:t>A. LMS are usually viewed as integral to the team; they are resources to other content area staff some of the time.</w:t>
            </w:r>
          </w:p>
          <w:p w14:paraId="5EAF8FAB" w14:textId="77777777" w:rsidR="00F876BF" w:rsidRDefault="00F876BF">
            <w:pPr>
              <w:spacing w:before="80" w:after="60"/>
              <w:rPr>
                <w:sz w:val="22"/>
              </w:rPr>
            </w:pPr>
          </w:p>
        </w:tc>
        <w:tc>
          <w:tcPr>
            <w:tcW w:w="1738" w:type="dxa"/>
          </w:tcPr>
          <w:p w14:paraId="10277488" w14:textId="77777777" w:rsidR="00F876BF" w:rsidRDefault="00F876BF">
            <w:pPr>
              <w:spacing w:before="80" w:after="60"/>
              <w:rPr>
                <w:sz w:val="22"/>
              </w:rPr>
            </w:pPr>
            <w:r>
              <w:rPr>
                <w:sz w:val="22"/>
              </w:rPr>
              <w:t>A.  LMS are viewed as integral to the team and are viewed as resources to other content area team members.  The LMS facilitates collaboration.</w:t>
            </w:r>
          </w:p>
        </w:tc>
        <w:tc>
          <w:tcPr>
            <w:tcW w:w="1806" w:type="dxa"/>
          </w:tcPr>
          <w:p w14:paraId="54AE3DFA" w14:textId="77777777" w:rsidR="00F876BF" w:rsidRDefault="00F876BF">
            <w:pPr>
              <w:spacing w:before="80" w:after="60"/>
              <w:rPr>
                <w:sz w:val="22"/>
              </w:rPr>
            </w:pPr>
            <w:r>
              <w:rPr>
                <w:sz w:val="22"/>
              </w:rPr>
              <w:t>LMS participates in content area team meetings.</w:t>
            </w:r>
          </w:p>
          <w:p w14:paraId="3B8C7EFB" w14:textId="77777777" w:rsidR="00F876BF" w:rsidRDefault="00F876BF">
            <w:pPr>
              <w:spacing w:before="80" w:after="60"/>
              <w:rPr>
                <w:sz w:val="22"/>
              </w:rPr>
            </w:pPr>
            <w:r>
              <w:rPr>
                <w:sz w:val="22"/>
              </w:rPr>
              <w:t>Schedule reflects time for collaboration.</w:t>
            </w:r>
          </w:p>
          <w:p w14:paraId="17F030E3" w14:textId="77777777" w:rsidR="00F876BF" w:rsidRDefault="00F876BF">
            <w:pPr>
              <w:spacing w:before="80" w:after="60"/>
              <w:rPr>
                <w:sz w:val="22"/>
              </w:rPr>
            </w:pPr>
            <w:r>
              <w:rPr>
                <w:sz w:val="22"/>
              </w:rPr>
              <w:t>LMS is member of the school leadership team.</w:t>
            </w:r>
          </w:p>
        </w:tc>
      </w:tr>
      <w:tr w:rsidR="00F876BF" w14:paraId="4B06E40A" w14:textId="77777777">
        <w:tblPrEx>
          <w:tblCellMar>
            <w:top w:w="0" w:type="dxa"/>
            <w:bottom w:w="0" w:type="dxa"/>
          </w:tblCellMar>
        </w:tblPrEx>
        <w:trPr>
          <w:cantSplit/>
        </w:trPr>
        <w:tc>
          <w:tcPr>
            <w:tcW w:w="1661" w:type="dxa"/>
            <w:vMerge/>
          </w:tcPr>
          <w:p w14:paraId="5B6CE24C" w14:textId="77777777" w:rsidR="00F876BF" w:rsidRDefault="00F876BF">
            <w:pPr>
              <w:spacing w:before="80" w:after="60"/>
              <w:rPr>
                <w:b/>
                <w:bCs/>
                <w:sz w:val="22"/>
              </w:rPr>
            </w:pPr>
          </w:p>
        </w:tc>
        <w:tc>
          <w:tcPr>
            <w:tcW w:w="1724" w:type="dxa"/>
          </w:tcPr>
          <w:p w14:paraId="7B325BF1" w14:textId="77777777" w:rsidR="00F876BF" w:rsidRDefault="00F876BF">
            <w:pPr>
              <w:spacing w:before="80" w:after="60"/>
              <w:rPr>
                <w:sz w:val="22"/>
              </w:rPr>
            </w:pPr>
            <w:r>
              <w:rPr>
                <w:sz w:val="22"/>
              </w:rPr>
              <w:t xml:space="preserve">B. Very little planning between classroom teachers and LMS.   </w:t>
            </w:r>
          </w:p>
        </w:tc>
        <w:tc>
          <w:tcPr>
            <w:tcW w:w="1816" w:type="dxa"/>
          </w:tcPr>
          <w:p w14:paraId="55FE20B0" w14:textId="77777777" w:rsidR="00F876BF" w:rsidRDefault="00F876BF">
            <w:pPr>
              <w:spacing w:before="80" w:after="60"/>
              <w:rPr>
                <w:sz w:val="22"/>
              </w:rPr>
            </w:pPr>
            <w:r>
              <w:rPr>
                <w:sz w:val="22"/>
              </w:rPr>
              <w:t xml:space="preserve">B. Some teachers plan collaboratively with the LMS to meet content area objectives. </w:t>
            </w:r>
          </w:p>
        </w:tc>
        <w:tc>
          <w:tcPr>
            <w:tcW w:w="2433" w:type="dxa"/>
          </w:tcPr>
          <w:p w14:paraId="1138EEC2" w14:textId="77777777" w:rsidR="00F876BF" w:rsidRDefault="00F876BF">
            <w:pPr>
              <w:spacing w:before="80" w:after="60"/>
              <w:rPr>
                <w:sz w:val="22"/>
              </w:rPr>
            </w:pPr>
            <w:r>
              <w:rPr>
                <w:sz w:val="22"/>
              </w:rPr>
              <w:t xml:space="preserve">B. Many teachers plan collaboratively with the LMS so that information literacy skills are integrated into the core curriculum.  </w:t>
            </w:r>
          </w:p>
        </w:tc>
        <w:tc>
          <w:tcPr>
            <w:tcW w:w="1738" w:type="dxa"/>
          </w:tcPr>
          <w:p w14:paraId="502C54C1" w14:textId="77777777" w:rsidR="00F876BF" w:rsidRDefault="00F876BF">
            <w:pPr>
              <w:spacing w:before="80" w:after="60"/>
              <w:rPr>
                <w:sz w:val="22"/>
              </w:rPr>
            </w:pPr>
            <w:r>
              <w:rPr>
                <w:sz w:val="22"/>
              </w:rPr>
              <w:t xml:space="preserve">B. Most teachers collaborate with LMS so that students achieve both information literacy and the </w:t>
            </w:r>
            <w:r>
              <w:rPr>
                <w:i/>
                <w:iCs/>
                <w:sz w:val="22"/>
              </w:rPr>
              <w:t>NYS Learning Standards</w:t>
            </w:r>
            <w:r>
              <w:rPr>
                <w:sz w:val="22"/>
              </w:rPr>
              <w:t xml:space="preserve">. </w:t>
            </w:r>
          </w:p>
        </w:tc>
        <w:tc>
          <w:tcPr>
            <w:tcW w:w="1806" w:type="dxa"/>
          </w:tcPr>
          <w:p w14:paraId="4FBC4681" w14:textId="77777777" w:rsidR="00F876BF" w:rsidRDefault="00F876BF">
            <w:pPr>
              <w:pStyle w:val="Footer"/>
              <w:tabs>
                <w:tab w:val="clear" w:pos="4320"/>
                <w:tab w:val="clear" w:pos="8640"/>
              </w:tabs>
              <w:spacing w:before="80" w:after="60"/>
              <w:rPr>
                <w:sz w:val="22"/>
              </w:rPr>
            </w:pPr>
            <w:r>
              <w:rPr>
                <w:sz w:val="22"/>
              </w:rPr>
              <w:t xml:space="preserve">Collaboratively developed units of study  </w:t>
            </w:r>
          </w:p>
          <w:p w14:paraId="04E9AD44" w14:textId="77777777" w:rsidR="00F876BF" w:rsidRDefault="00F876BF">
            <w:pPr>
              <w:pStyle w:val="Footer"/>
              <w:tabs>
                <w:tab w:val="clear" w:pos="4320"/>
                <w:tab w:val="clear" w:pos="8640"/>
              </w:tabs>
              <w:spacing w:before="80" w:after="60"/>
              <w:rPr>
                <w:sz w:val="22"/>
              </w:rPr>
            </w:pPr>
            <w:r>
              <w:rPr>
                <w:sz w:val="22"/>
              </w:rPr>
              <w:t>Information Literacy Curriculum</w:t>
            </w:r>
          </w:p>
          <w:p w14:paraId="13A8BA7C" w14:textId="77777777" w:rsidR="00F876BF" w:rsidRDefault="00F876BF">
            <w:pPr>
              <w:pStyle w:val="Footer"/>
              <w:tabs>
                <w:tab w:val="clear" w:pos="4320"/>
                <w:tab w:val="clear" w:pos="8640"/>
              </w:tabs>
              <w:spacing w:before="80" w:after="60"/>
              <w:rPr>
                <w:sz w:val="22"/>
              </w:rPr>
            </w:pPr>
            <w:r>
              <w:rPr>
                <w:sz w:val="22"/>
              </w:rPr>
              <w:t>Logs of collaborative planning meetings and collaborative teaching</w:t>
            </w:r>
          </w:p>
        </w:tc>
      </w:tr>
      <w:tr w:rsidR="00F876BF" w14:paraId="2E674319" w14:textId="77777777">
        <w:tblPrEx>
          <w:tblCellMar>
            <w:top w:w="0" w:type="dxa"/>
            <w:bottom w:w="0" w:type="dxa"/>
          </w:tblCellMar>
        </w:tblPrEx>
        <w:trPr>
          <w:cantSplit/>
        </w:trPr>
        <w:tc>
          <w:tcPr>
            <w:tcW w:w="1661" w:type="dxa"/>
            <w:vMerge w:val="restart"/>
          </w:tcPr>
          <w:p w14:paraId="626727ED" w14:textId="77777777" w:rsidR="00F876BF" w:rsidRDefault="00F876BF">
            <w:pPr>
              <w:spacing w:before="80" w:after="60"/>
              <w:rPr>
                <w:b/>
                <w:bCs/>
                <w:sz w:val="22"/>
              </w:rPr>
            </w:pPr>
          </w:p>
        </w:tc>
        <w:tc>
          <w:tcPr>
            <w:tcW w:w="1724" w:type="dxa"/>
          </w:tcPr>
          <w:p w14:paraId="2A739633" w14:textId="77777777" w:rsidR="00F876BF" w:rsidRDefault="00F876BF">
            <w:pPr>
              <w:spacing w:before="80" w:after="60"/>
              <w:rPr>
                <w:sz w:val="22"/>
              </w:rPr>
            </w:pPr>
            <w:r>
              <w:rPr>
                <w:sz w:val="22"/>
              </w:rPr>
              <w:t>C. LMS teaches “library skills” and reading activities independent of other instruction in the school.</w:t>
            </w:r>
          </w:p>
        </w:tc>
        <w:tc>
          <w:tcPr>
            <w:tcW w:w="1816" w:type="dxa"/>
          </w:tcPr>
          <w:p w14:paraId="2F55F9F8" w14:textId="77777777" w:rsidR="00F876BF" w:rsidRDefault="00F876BF">
            <w:pPr>
              <w:spacing w:before="80" w:after="60"/>
              <w:rPr>
                <w:sz w:val="22"/>
              </w:rPr>
            </w:pPr>
            <w:r>
              <w:rPr>
                <w:sz w:val="22"/>
              </w:rPr>
              <w:t>C. LMS teaches information literacy skills in the context of classroom content.  LMS supports and promotes reading activities in the school.</w:t>
            </w:r>
          </w:p>
        </w:tc>
        <w:tc>
          <w:tcPr>
            <w:tcW w:w="2433" w:type="dxa"/>
          </w:tcPr>
          <w:p w14:paraId="106377F6" w14:textId="77777777" w:rsidR="00F876BF" w:rsidRDefault="00F876BF">
            <w:pPr>
              <w:spacing w:before="80" w:after="60"/>
              <w:rPr>
                <w:sz w:val="22"/>
              </w:rPr>
            </w:pPr>
            <w:r>
              <w:rPr>
                <w:sz w:val="22"/>
              </w:rPr>
              <w:t>C. LMS and many content area teachers teach information literacy skills and literature appreciation embedded into resource-based teaching across the curriculum.</w:t>
            </w:r>
          </w:p>
        </w:tc>
        <w:tc>
          <w:tcPr>
            <w:tcW w:w="1738" w:type="dxa"/>
          </w:tcPr>
          <w:p w14:paraId="52FDDC2D" w14:textId="77777777" w:rsidR="00F876BF" w:rsidRDefault="00F876BF">
            <w:pPr>
              <w:spacing w:before="80" w:after="60"/>
              <w:rPr>
                <w:sz w:val="22"/>
              </w:rPr>
            </w:pPr>
            <w:r>
              <w:rPr>
                <w:sz w:val="22"/>
              </w:rPr>
              <w:t>C. LMS and most content area teachers teach information literacy skills and literature appreciation embedded into resource-based teaching across the curriculum, planning and team teaching, as appropriate.</w:t>
            </w:r>
          </w:p>
        </w:tc>
        <w:tc>
          <w:tcPr>
            <w:tcW w:w="1806" w:type="dxa"/>
          </w:tcPr>
          <w:p w14:paraId="6FF492F2" w14:textId="77777777" w:rsidR="00F876BF" w:rsidRDefault="00F876BF">
            <w:pPr>
              <w:pStyle w:val="Footer"/>
              <w:tabs>
                <w:tab w:val="clear" w:pos="4320"/>
                <w:tab w:val="clear" w:pos="8640"/>
              </w:tabs>
              <w:spacing w:before="80" w:after="60"/>
              <w:rPr>
                <w:sz w:val="22"/>
              </w:rPr>
            </w:pPr>
            <w:r>
              <w:rPr>
                <w:sz w:val="22"/>
              </w:rPr>
              <w:t xml:space="preserve">Collaboratively developed student assessments  </w:t>
            </w:r>
          </w:p>
          <w:p w14:paraId="14B63DA3" w14:textId="77777777" w:rsidR="00F876BF" w:rsidRDefault="00F876BF">
            <w:pPr>
              <w:pStyle w:val="Footer"/>
              <w:tabs>
                <w:tab w:val="clear" w:pos="4320"/>
                <w:tab w:val="clear" w:pos="8640"/>
              </w:tabs>
              <w:spacing w:before="80" w:after="60"/>
              <w:rPr>
                <w:sz w:val="22"/>
              </w:rPr>
            </w:pPr>
            <w:r>
              <w:rPr>
                <w:sz w:val="22"/>
              </w:rPr>
              <w:t>Student assessment products incorporate the application and use of information literacy skills.</w:t>
            </w:r>
          </w:p>
        </w:tc>
      </w:tr>
      <w:tr w:rsidR="00F876BF" w14:paraId="35B3BEBF" w14:textId="77777777">
        <w:tblPrEx>
          <w:tblCellMar>
            <w:top w:w="0" w:type="dxa"/>
            <w:bottom w:w="0" w:type="dxa"/>
          </w:tblCellMar>
        </w:tblPrEx>
        <w:trPr>
          <w:cantSplit/>
        </w:trPr>
        <w:tc>
          <w:tcPr>
            <w:tcW w:w="1661" w:type="dxa"/>
            <w:vMerge/>
          </w:tcPr>
          <w:p w14:paraId="4A85E85A" w14:textId="77777777" w:rsidR="00F876BF" w:rsidRDefault="00F876BF">
            <w:pPr>
              <w:spacing w:before="80" w:after="60"/>
              <w:rPr>
                <w:b/>
                <w:bCs/>
                <w:sz w:val="22"/>
              </w:rPr>
            </w:pPr>
          </w:p>
        </w:tc>
        <w:tc>
          <w:tcPr>
            <w:tcW w:w="1724" w:type="dxa"/>
          </w:tcPr>
          <w:p w14:paraId="0E2FAF79" w14:textId="77777777" w:rsidR="00F876BF" w:rsidRDefault="00F876BF">
            <w:pPr>
              <w:spacing w:before="80" w:after="60"/>
              <w:rPr>
                <w:sz w:val="22"/>
              </w:rPr>
            </w:pPr>
            <w:r>
              <w:rPr>
                <w:sz w:val="22"/>
              </w:rPr>
              <w:t>D. LMS does not participate in available networks, such as the local School Library System (SLS).</w:t>
            </w:r>
          </w:p>
        </w:tc>
        <w:tc>
          <w:tcPr>
            <w:tcW w:w="1816" w:type="dxa"/>
          </w:tcPr>
          <w:p w14:paraId="566B6236" w14:textId="77777777" w:rsidR="00F876BF" w:rsidRDefault="00F876BF">
            <w:pPr>
              <w:spacing w:before="80" w:after="60"/>
              <w:rPr>
                <w:sz w:val="22"/>
              </w:rPr>
            </w:pPr>
            <w:r>
              <w:rPr>
                <w:sz w:val="22"/>
              </w:rPr>
              <w:t>D. LMS participates minimally in available networks; provides access only to State- provided databases.</w:t>
            </w:r>
          </w:p>
        </w:tc>
        <w:tc>
          <w:tcPr>
            <w:tcW w:w="2433" w:type="dxa"/>
          </w:tcPr>
          <w:p w14:paraId="70A3A6BA" w14:textId="77777777" w:rsidR="00F876BF" w:rsidRDefault="00F876BF">
            <w:pPr>
              <w:spacing w:before="80" w:after="60"/>
              <w:rPr>
                <w:sz w:val="22"/>
              </w:rPr>
            </w:pPr>
            <w:r>
              <w:rPr>
                <w:sz w:val="22"/>
              </w:rPr>
              <w:t>D. LMS participates in many available networks and provides access to databases to obtain resources in support of teaching and learning.</w:t>
            </w:r>
          </w:p>
        </w:tc>
        <w:tc>
          <w:tcPr>
            <w:tcW w:w="1738" w:type="dxa"/>
          </w:tcPr>
          <w:p w14:paraId="51402A1A" w14:textId="77777777" w:rsidR="00F876BF" w:rsidRDefault="00F876BF">
            <w:pPr>
              <w:spacing w:before="80" w:after="60"/>
              <w:rPr>
                <w:sz w:val="22"/>
              </w:rPr>
            </w:pPr>
            <w:r>
              <w:rPr>
                <w:sz w:val="22"/>
              </w:rPr>
              <w:t>D. LMS is an active member of the SLS, the public library, college, university, and other networks in order to meet student information needs.</w:t>
            </w:r>
          </w:p>
        </w:tc>
        <w:tc>
          <w:tcPr>
            <w:tcW w:w="1806" w:type="dxa"/>
          </w:tcPr>
          <w:p w14:paraId="259BFD17" w14:textId="77777777" w:rsidR="00F876BF" w:rsidRDefault="00F876BF">
            <w:pPr>
              <w:pStyle w:val="Footer"/>
              <w:tabs>
                <w:tab w:val="clear" w:pos="4320"/>
                <w:tab w:val="clear" w:pos="8640"/>
              </w:tabs>
              <w:spacing w:before="80" w:after="60"/>
              <w:rPr>
                <w:sz w:val="22"/>
              </w:rPr>
            </w:pPr>
            <w:r>
              <w:rPr>
                <w:sz w:val="22"/>
              </w:rPr>
              <w:t>Attendance at School Library System meetings</w:t>
            </w:r>
          </w:p>
          <w:p w14:paraId="6C49266E" w14:textId="77777777" w:rsidR="00F876BF" w:rsidRDefault="00F876BF">
            <w:pPr>
              <w:pStyle w:val="Footer"/>
              <w:tabs>
                <w:tab w:val="clear" w:pos="4320"/>
                <w:tab w:val="clear" w:pos="8640"/>
              </w:tabs>
              <w:spacing w:before="80" w:after="60"/>
              <w:rPr>
                <w:sz w:val="22"/>
              </w:rPr>
            </w:pPr>
            <w:r>
              <w:rPr>
                <w:sz w:val="22"/>
              </w:rPr>
              <w:t>Interlibrary loan records</w:t>
            </w:r>
          </w:p>
          <w:p w14:paraId="4D544A50" w14:textId="77777777" w:rsidR="00F876BF" w:rsidRDefault="00F876BF">
            <w:pPr>
              <w:pStyle w:val="Footer"/>
              <w:tabs>
                <w:tab w:val="clear" w:pos="4320"/>
                <w:tab w:val="clear" w:pos="8640"/>
              </w:tabs>
              <w:spacing w:before="80" w:after="60"/>
              <w:rPr>
                <w:sz w:val="22"/>
              </w:rPr>
            </w:pPr>
            <w:r>
              <w:rPr>
                <w:sz w:val="22"/>
              </w:rPr>
              <w:t>Database subscriptions</w:t>
            </w:r>
          </w:p>
        </w:tc>
      </w:tr>
      <w:tr w:rsidR="00F876BF" w14:paraId="5AF6D543" w14:textId="77777777">
        <w:tblPrEx>
          <w:tblCellMar>
            <w:top w:w="0" w:type="dxa"/>
            <w:bottom w:w="0" w:type="dxa"/>
          </w:tblCellMar>
        </w:tblPrEx>
        <w:trPr>
          <w:cantSplit/>
        </w:trPr>
        <w:tc>
          <w:tcPr>
            <w:tcW w:w="1661" w:type="dxa"/>
            <w:vMerge w:val="restart"/>
          </w:tcPr>
          <w:p w14:paraId="4BA97D81" w14:textId="77777777" w:rsidR="00F876BF" w:rsidRDefault="00F876BF">
            <w:pPr>
              <w:pStyle w:val="Heading7"/>
            </w:pPr>
            <w:r>
              <w:lastRenderedPageBreak/>
              <w:t>Integration</w:t>
            </w:r>
          </w:p>
        </w:tc>
        <w:tc>
          <w:tcPr>
            <w:tcW w:w="1724" w:type="dxa"/>
          </w:tcPr>
          <w:p w14:paraId="404088B8" w14:textId="77777777" w:rsidR="00F876BF" w:rsidRDefault="00F876BF">
            <w:pPr>
              <w:spacing w:before="80" w:after="60"/>
              <w:rPr>
                <w:sz w:val="22"/>
              </w:rPr>
            </w:pPr>
            <w:r>
              <w:rPr>
                <w:sz w:val="22"/>
              </w:rPr>
              <w:t>A. Library Media Program viewed by most school staff as an extra with little or no value to other content areas.</w:t>
            </w:r>
          </w:p>
        </w:tc>
        <w:tc>
          <w:tcPr>
            <w:tcW w:w="1816" w:type="dxa"/>
          </w:tcPr>
          <w:p w14:paraId="06C9BFEE" w14:textId="77777777" w:rsidR="00F876BF" w:rsidRDefault="00F876BF">
            <w:pPr>
              <w:spacing w:before="80" w:after="60"/>
              <w:rPr>
                <w:sz w:val="22"/>
              </w:rPr>
            </w:pPr>
            <w:r>
              <w:rPr>
                <w:sz w:val="22"/>
              </w:rPr>
              <w:t xml:space="preserve">A.  Library Media Program included in team/school projects and initiatives and invited to participate.  </w:t>
            </w:r>
          </w:p>
        </w:tc>
        <w:tc>
          <w:tcPr>
            <w:tcW w:w="2433" w:type="dxa"/>
          </w:tcPr>
          <w:p w14:paraId="04D4D313" w14:textId="77777777" w:rsidR="00F876BF" w:rsidRDefault="00F876BF">
            <w:pPr>
              <w:spacing w:before="80" w:after="60"/>
              <w:rPr>
                <w:sz w:val="22"/>
              </w:rPr>
            </w:pPr>
            <w:r>
              <w:rPr>
                <w:sz w:val="22"/>
              </w:rPr>
              <w:t>A. Library Media Program makes space, time and resources available for integrating activities with all other content areas.</w:t>
            </w:r>
          </w:p>
        </w:tc>
        <w:tc>
          <w:tcPr>
            <w:tcW w:w="1738" w:type="dxa"/>
          </w:tcPr>
          <w:p w14:paraId="73B2298F" w14:textId="77777777" w:rsidR="00F876BF" w:rsidRDefault="00F876BF">
            <w:pPr>
              <w:spacing w:before="80" w:after="60"/>
              <w:rPr>
                <w:sz w:val="22"/>
              </w:rPr>
            </w:pPr>
            <w:r>
              <w:rPr>
                <w:sz w:val="22"/>
              </w:rPr>
              <w:t xml:space="preserve">A.  Library Media Program integrates learning experiences for total school participation. </w:t>
            </w:r>
          </w:p>
        </w:tc>
        <w:tc>
          <w:tcPr>
            <w:tcW w:w="1806" w:type="dxa"/>
          </w:tcPr>
          <w:p w14:paraId="14F152DB" w14:textId="77777777" w:rsidR="00F876BF" w:rsidRDefault="00F876BF">
            <w:pPr>
              <w:pStyle w:val="Footer"/>
              <w:tabs>
                <w:tab w:val="clear" w:pos="4320"/>
                <w:tab w:val="clear" w:pos="8640"/>
              </w:tabs>
              <w:spacing w:before="80" w:after="60"/>
              <w:rPr>
                <w:sz w:val="22"/>
              </w:rPr>
            </w:pPr>
            <w:r>
              <w:rPr>
                <w:sz w:val="22"/>
              </w:rPr>
              <w:t>Integrated units of study</w:t>
            </w:r>
          </w:p>
          <w:p w14:paraId="09045170" w14:textId="77777777" w:rsidR="00F876BF" w:rsidRDefault="00F876BF">
            <w:pPr>
              <w:pStyle w:val="Footer"/>
              <w:tabs>
                <w:tab w:val="clear" w:pos="4320"/>
                <w:tab w:val="clear" w:pos="8640"/>
              </w:tabs>
              <w:spacing w:before="80" w:after="60"/>
              <w:rPr>
                <w:sz w:val="22"/>
              </w:rPr>
            </w:pPr>
            <w:r>
              <w:rPr>
                <w:sz w:val="22"/>
              </w:rPr>
              <w:t>Formally scheduled time for Integration and Collaboration</w:t>
            </w:r>
          </w:p>
          <w:p w14:paraId="05B4D9CF" w14:textId="77777777" w:rsidR="00F876BF" w:rsidRDefault="00F876BF">
            <w:pPr>
              <w:pStyle w:val="Footer"/>
              <w:tabs>
                <w:tab w:val="clear" w:pos="4320"/>
                <w:tab w:val="clear" w:pos="8640"/>
              </w:tabs>
              <w:spacing w:before="80" w:after="60"/>
              <w:rPr>
                <w:sz w:val="22"/>
              </w:rPr>
            </w:pPr>
            <w:r>
              <w:rPr>
                <w:sz w:val="22"/>
              </w:rPr>
              <w:t>Professional development for teacher/LMS teams</w:t>
            </w:r>
          </w:p>
          <w:p w14:paraId="06147C72" w14:textId="77777777" w:rsidR="00F876BF" w:rsidRDefault="00F876BF">
            <w:pPr>
              <w:pStyle w:val="Footer"/>
              <w:tabs>
                <w:tab w:val="clear" w:pos="4320"/>
                <w:tab w:val="clear" w:pos="8640"/>
              </w:tabs>
              <w:spacing w:before="80" w:after="60"/>
              <w:rPr>
                <w:sz w:val="22"/>
              </w:rPr>
            </w:pPr>
            <w:r>
              <w:rPr>
                <w:sz w:val="22"/>
              </w:rPr>
              <w:t xml:space="preserve">Dedicated space in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for content teachers to plan and work</w:t>
            </w:r>
          </w:p>
        </w:tc>
      </w:tr>
      <w:tr w:rsidR="00F876BF" w14:paraId="3788E95D" w14:textId="77777777">
        <w:tblPrEx>
          <w:tblCellMar>
            <w:top w:w="0" w:type="dxa"/>
            <w:bottom w:w="0" w:type="dxa"/>
          </w:tblCellMar>
        </w:tblPrEx>
        <w:trPr>
          <w:cantSplit/>
          <w:trHeight w:val="90"/>
        </w:trPr>
        <w:tc>
          <w:tcPr>
            <w:tcW w:w="1661" w:type="dxa"/>
            <w:vMerge/>
          </w:tcPr>
          <w:p w14:paraId="4A605FDA" w14:textId="77777777" w:rsidR="00F876BF" w:rsidRDefault="00F876BF">
            <w:pPr>
              <w:spacing w:before="80" w:after="60"/>
              <w:rPr>
                <w:b/>
                <w:bCs/>
                <w:sz w:val="22"/>
              </w:rPr>
            </w:pPr>
          </w:p>
        </w:tc>
        <w:tc>
          <w:tcPr>
            <w:tcW w:w="1724" w:type="dxa"/>
          </w:tcPr>
          <w:p w14:paraId="6E4A1957" w14:textId="77777777" w:rsidR="00F876BF" w:rsidRDefault="00F876BF">
            <w:pPr>
              <w:spacing w:before="80" w:after="60"/>
              <w:rPr>
                <w:sz w:val="22"/>
              </w:rPr>
            </w:pPr>
            <w:r>
              <w:rPr>
                <w:sz w:val="22"/>
              </w:rPr>
              <w:t>B. LMS receives little or no information about content area projects or initiatives.</w:t>
            </w:r>
          </w:p>
        </w:tc>
        <w:tc>
          <w:tcPr>
            <w:tcW w:w="1816" w:type="dxa"/>
          </w:tcPr>
          <w:p w14:paraId="2BBB1512" w14:textId="77777777" w:rsidR="00F876BF" w:rsidRDefault="00F876BF">
            <w:pPr>
              <w:spacing w:before="80" w:after="60"/>
              <w:rPr>
                <w:sz w:val="22"/>
              </w:rPr>
            </w:pPr>
            <w:r>
              <w:rPr>
                <w:sz w:val="22"/>
              </w:rPr>
              <w:t>B.  LMS and classroom teachers communicate, sharing information about learning experiences that support other content area learning standards.</w:t>
            </w:r>
          </w:p>
        </w:tc>
        <w:tc>
          <w:tcPr>
            <w:tcW w:w="2433" w:type="dxa"/>
          </w:tcPr>
          <w:p w14:paraId="43240DC2" w14:textId="77777777" w:rsidR="00F876BF" w:rsidRDefault="00F876BF">
            <w:pPr>
              <w:spacing w:before="80" w:after="60"/>
              <w:rPr>
                <w:sz w:val="22"/>
              </w:rPr>
            </w:pPr>
            <w:r>
              <w:rPr>
                <w:sz w:val="22"/>
              </w:rPr>
              <w:t>B.  LMS support other content area learning standards; modeling for students’ “real-life” applications.</w:t>
            </w:r>
          </w:p>
        </w:tc>
        <w:tc>
          <w:tcPr>
            <w:tcW w:w="1738" w:type="dxa"/>
          </w:tcPr>
          <w:p w14:paraId="5930AA7C" w14:textId="77777777" w:rsidR="00F876BF" w:rsidRDefault="00F876BF">
            <w:pPr>
              <w:spacing w:before="80" w:after="60"/>
              <w:rPr>
                <w:sz w:val="22"/>
              </w:rPr>
            </w:pPr>
            <w:r>
              <w:rPr>
                <w:sz w:val="22"/>
              </w:rPr>
              <w:t>B.  All instruction integrates learning standards from other content areas; these connections are made explicit to students. Students make “real-life” applications of their use of information and information literacy skills.</w:t>
            </w:r>
          </w:p>
        </w:tc>
        <w:tc>
          <w:tcPr>
            <w:tcW w:w="1806" w:type="dxa"/>
          </w:tcPr>
          <w:p w14:paraId="3B093D2D" w14:textId="77777777" w:rsidR="00F876BF" w:rsidRDefault="00F876BF">
            <w:pPr>
              <w:pStyle w:val="Footer"/>
              <w:tabs>
                <w:tab w:val="clear" w:pos="4320"/>
                <w:tab w:val="clear" w:pos="8640"/>
              </w:tabs>
              <w:spacing w:before="80" w:after="60"/>
              <w:rPr>
                <w:sz w:val="22"/>
              </w:rPr>
            </w:pPr>
            <w:r>
              <w:rPr>
                <w:sz w:val="22"/>
              </w:rPr>
              <w:t>Teachers are able to demonstrate key connections with core content areas within a unit of study.</w:t>
            </w:r>
          </w:p>
          <w:p w14:paraId="6C7CB0ED" w14:textId="77777777" w:rsidR="00F876BF" w:rsidRDefault="00F876BF">
            <w:pPr>
              <w:pStyle w:val="Footer"/>
              <w:tabs>
                <w:tab w:val="clear" w:pos="4320"/>
                <w:tab w:val="clear" w:pos="8640"/>
              </w:tabs>
              <w:spacing w:before="80" w:after="60"/>
              <w:rPr>
                <w:sz w:val="22"/>
              </w:rPr>
            </w:pPr>
            <w:r>
              <w:rPr>
                <w:sz w:val="22"/>
              </w:rPr>
              <w:t>Student products demonstrate that they are able to “make connections” in real-life applications.</w:t>
            </w:r>
          </w:p>
          <w:p w14:paraId="069C5C2D" w14:textId="77777777" w:rsidR="00F876BF" w:rsidRDefault="00F876BF">
            <w:pPr>
              <w:pStyle w:val="Footer"/>
              <w:tabs>
                <w:tab w:val="clear" w:pos="4320"/>
                <w:tab w:val="clear" w:pos="8640"/>
              </w:tabs>
              <w:spacing w:before="80" w:after="60"/>
              <w:rPr>
                <w:sz w:val="22"/>
              </w:rPr>
            </w:pPr>
          </w:p>
        </w:tc>
      </w:tr>
    </w:tbl>
    <w:p w14:paraId="1A6D6569" w14:textId="77777777" w:rsidR="00F876BF" w:rsidRDefault="00F876BF"/>
    <w:p w14:paraId="71D831B4" w14:textId="77777777" w:rsidR="00F876BF" w:rsidRDefault="00F876BF">
      <w:r>
        <w:br w:type="page"/>
      </w:r>
    </w:p>
    <w:tbl>
      <w:tblPr>
        <w:tblW w:w="1117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1831"/>
        <w:gridCol w:w="1653"/>
        <w:gridCol w:w="2302"/>
        <w:gridCol w:w="2302"/>
        <w:gridCol w:w="1632"/>
      </w:tblGrid>
      <w:tr w:rsidR="00F876BF" w14:paraId="1A971423" w14:textId="77777777">
        <w:tblPrEx>
          <w:tblCellMar>
            <w:top w:w="0" w:type="dxa"/>
            <w:bottom w:w="0" w:type="dxa"/>
          </w:tblCellMar>
        </w:tblPrEx>
        <w:trPr>
          <w:cantSplit/>
          <w:tblHeader/>
        </w:trPr>
        <w:tc>
          <w:tcPr>
            <w:tcW w:w="0" w:type="auto"/>
            <w:vMerge w:val="restart"/>
            <w:tcBorders>
              <w:right w:val="nil"/>
            </w:tcBorders>
            <w:shd w:val="clear" w:color="auto" w:fill="E6E6E6"/>
          </w:tcPr>
          <w:p w14:paraId="0DF7A7F3" w14:textId="77777777" w:rsidR="00F876BF" w:rsidRDefault="00F876BF">
            <w:pPr>
              <w:jc w:val="center"/>
              <w:rPr>
                <w:b/>
                <w:bCs/>
                <w:sz w:val="22"/>
              </w:rPr>
            </w:pPr>
          </w:p>
          <w:p w14:paraId="70F2DBEF" w14:textId="77777777" w:rsidR="00F876BF" w:rsidRDefault="00F876BF">
            <w:pPr>
              <w:jc w:val="center"/>
              <w:rPr>
                <w:b/>
                <w:bCs/>
                <w:sz w:val="22"/>
              </w:rPr>
            </w:pPr>
          </w:p>
          <w:p w14:paraId="2FEC44AE" w14:textId="77777777" w:rsidR="00F876BF" w:rsidRDefault="00F876BF">
            <w:pPr>
              <w:jc w:val="center"/>
              <w:rPr>
                <w:b/>
                <w:bCs/>
                <w:sz w:val="22"/>
              </w:rPr>
            </w:pPr>
          </w:p>
          <w:p w14:paraId="16138D92" w14:textId="77777777" w:rsidR="00F876BF" w:rsidRDefault="00F876BF">
            <w:pPr>
              <w:jc w:val="center"/>
              <w:rPr>
                <w:b/>
                <w:bCs/>
                <w:sz w:val="22"/>
              </w:rPr>
            </w:pPr>
            <w:r>
              <w:rPr>
                <w:b/>
                <w:bCs/>
                <w:sz w:val="22"/>
              </w:rPr>
              <w:t>Indicators</w:t>
            </w:r>
          </w:p>
        </w:tc>
        <w:tc>
          <w:tcPr>
            <w:tcW w:w="0" w:type="auto"/>
            <w:gridSpan w:val="5"/>
            <w:tcBorders>
              <w:left w:val="nil"/>
              <w:bottom w:val="nil"/>
            </w:tcBorders>
            <w:shd w:val="clear" w:color="auto" w:fill="E6E6E6"/>
          </w:tcPr>
          <w:p w14:paraId="072AE306" w14:textId="77777777" w:rsidR="00F876BF" w:rsidRDefault="00F876BF">
            <w:pPr>
              <w:jc w:val="center"/>
              <w:rPr>
                <w:b/>
                <w:bCs/>
                <w:sz w:val="22"/>
              </w:rPr>
            </w:pPr>
          </w:p>
          <w:p w14:paraId="13540D83" w14:textId="77777777" w:rsidR="00F876BF" w:rsidRDefault="00F876BF">
            <w:pPr>
              <w:jc w:val="center"/>
              <w:rPr>
                <w:b/>
                <w:bCs/>
                <w:sz w:val="22"/>
              </w:rPr>
            </w:pPr>
            <w:r>
              <w:rPr>
                <w:b/>
                <w:bCs/>
                <w:sz w:val="22"/>
              </w:rPr>
              <w:t>LEVEL OF PERFORMANCE</w:t>
            </w:r>
          </w:p>
        </w:tc>
      </w:tr>
      <w:tr w:rsidR="00F876BF" w14:paraId="00445253" w14:textId="77777777">
        <w:tblPrEx>
          <w:tblCellMar>
            <w:top w:w="0" w:type="dxa"/>
            <w:bottom w:w="0" w:type="dxa"/>
          </w:tblCellMar>
        </w:tblPrEx>
        <w:trPr>
          <w:cantSplit/>
          <w:tblHeader/>
        </w:trPr>
        <w:tc>
          <w:tcPr>
            <w:tcW w:w="0" w:type="auto"/>
            <w:vMerge/>
            <w:shd w:val="clear" w:color="auto" w:fill="E6E6E6"/>
          </w:tcPr>
          <w:p w14:paraId="30EC4960" w14:textId="77777777" w:rsidR="00F876BF" w:rsidRDefault="00F876BF">
            <w:pPr>
              <w:jc w:val="center"/>
              <w:rPr>
                <w:b/>
                <w:bCs/>
                <w:sz w:val="22"/>
              </w:rPr>
            </w:pPr>
          </w:p>
        </w:tc>
        <w:tc>
          <w:tcPr>
            <w:tcW w:w="0" w:type="auto"/>
            <w:shd w:val="clear" w:color="auto" w:fill="E6E6E6"/>
          </w:tcPr>
          <w:p w14:paraId="73C7A65D" w14:textId="77777777" w:rsidR="00F876BF" w:rsidRDefault="00F876BF">
            <w:pPr>
              <w:jc w:val="center"/>
              <w:rPr>
                <w:b/>
                <w:bCs/>
                <w:sz w:val="22"/>
              </w:rPr>
            </w:pPr>
            <w:r>
              <w:rPr>
                <w:b/>
                <w:bCs/>
                <w:sz w:val="22"/>
              </w:rPr>
              <w:t>1</w:t>
            </w:r>
          </w:p>
          <w:p w14:paraId="4D462A5B" w14:textId="77777777" w:rsidR="00F876BF" w:rsidRDefault="00F876BF">
            <w:pPr>
              <w:jc w:val="center"/>
              <w:rPr>
                <w:b/>
                <w:bCs/>
                <w:sz w:val="22"/>
              </w:rPr>
            </w:pPr>
            <w:r>
              <w:rPr>
                <w:b/>
                <w:bCs/>
                <w:sz w:val="22"/>
              </w:rPr>
              <w:t>Falls Below</w:t>
            </w:r>
          </w:p>
        </w:tc>
        <w:tc>
          <w:tcPr>
            <w:tcW w:w="0" w:type="auto"/>
            <w:shd w:val="clear" w:color="auto" w:fill="E6E6E6"/>
          </w:tcPr>
          <w:p w14:paraId="17D3C68B" w14:textId="77777777" w:rsidR="00F876BF" w:rsidRDefault="00F876BF">
            <w:pPr>
              <w:jc w:val="center"/>
              <w:rPr>
                <w:b/>
                <w:bCs/>
                <w:sz w:val="22"/>
              </w:rPr>
            </w:pPr>
            <w:r>
              <w:rPr>
                <w:b/>
                <w:bCs/>
                <w:sz w:val="22"/>
              </w:rPr>
              <w:t>2</w:t>
            </w:r>
          </w:p>
          <w:p w14:paraId="32748209" w14:textId="77777777" w:rsidR="00F876BF" w:rsidRDefault="00F876BF">
            <w:pPr>
              <w:jc w:val="center"/>
              <w:rPr>
                <w:b/>
                <w:bCs/>
                <w:sz w:val="22"/>
              </w:rPr>
            </w:pPr>
            <w:r>
              <w:rPr>
                <w:b/>
                <w:bCs/>
                <w:sz w:val="22"/>
              </w:rPr>
              <w:t>Approaches</w:t>
            </w:r>
          </w:p>
        </w:tc>
        <w:tc>
          <w:tcPr>
            <w:tcW w:w="0" w:type="auto"/>
            <w:shd w:val="clear" w:color="auto" w:fill="E6E6E6"/>
          </w:tcPr>
          <w:p w14:paraId="3AAD6E4F" w14:textId="77777777" w:rsidR="00F876BF" w:rsidRDefault="00F876BF">
            <w:pPr>
              <w:jc w:val="center"/>
              <w:rPr>
                <w:b/>
                <w:bCs/>
                <w:sz w:val="22"/>
              </w:rPr>
            </w:pPr>
            <w:r>
              <w:rPr>
                <w:b/>
                <w:bCs/>
                <w:sz w:val="22"/>
              </w:rPr>
              <w:t>3</w:t>
            </w:r>
          </w:p>
          <w:p w14:paraId="2A6D9AC7" w14:textId="77777777" w:rsidR="00F876BF" w:rsidRDefault="00F876BF">
            <w:pPr>
              <w:jc w:val="center"/>
              <w:rPr>
                <w:b/>
                <w:bCs/>
                <w:sz w:val="22"/>
              </w:rPr>
            </w:pPr>
            <w:r>
              <w:rPr>
                <w:b/>
                <w:bCs/>
                <w:sz w:val="22"/>
              </w:rPr>
              <w:t>Meets</w:t>
            </w:r>
          </w:p>
        </w:tc>
        <w:tc>
          <w:tcPr>
            <w:tcW w:w="0" w:type="auto"/>
            <w:shd w:val="clear" w:color="auto" w:fill="E6E6E6"/>
          </w:tcPr>
          <w:p w14:paraId="49D7821C" w14:textId="77777777" w:rsidR="00F876BF" w:rsidRDefault="00F876BF">
            <w:pPr>
              <w:jc w:val="center"/>
              <w:rPr>
                <w:b/>
                <w:bCs/>
                <w:sz w:val="22"/>
              </w:rPr>
            </w:pPr>
            <w:r>
              <w:rPr>
                <w:b/>
                <w:bCs/>
                <w:sz w:val="22"/>
              </w:rPr>
              <w:t>4</w:t>
            </w:r>
          </w:p>
          <w:p w14:paraId="6BA74064" w14:textId="77777777" w:rsidR="00F876BF" w:rsidRDefault="00F876BF">
            <w:pPr>
              <w:jc w:val="center"/>
              <w:rPr>
                <w:b/>
                <w:bCs/>
                <w:sz w:val="22"/>
              </w:rPr>
            </w:pPr>
            <w:r>
              <w:rPr>
                <w:b/>
                <w:bCs/>
                <w:sz w:val="22"/>
              </w:rPr>
              <w:t>Exceeds</w:t>
            </w:r>
          </w:p>
        </w:tc>
        <w:tc>
          <w:tcPr>
            <w:tcW w:w="0" w:type="auto"/>
            <w:tcBorders>
              <w:top w:val="nil"/>
            </w:tcBorders>
            <w:shd w:val="clear" w:color="auto" w:fill="E6E6E6"/>
          </w:tcPr>
          <w:p w14:paraId="0A5E1C77" w14:textId="77777777" w:rsidR="00F876BF" w:rsidRDefault="00F876BF">
            <w:pPr>
              <w:jc w:val="center"/>
              <w:rPr>
                <w:b/>
                <w:bCs/>
                <w:sz w:val="22"/>
              </w:rPr>
            </w:pPr>
            <w:r>
              <w:rPr>
                <w:b/>
                <w:bCs/>
                <w:sz w:val="22"/>
              </w:rPr>
              <w:t>Acceptable</w:t>
            </w:r>
          </w:p>
          <w:p w14:paraId="5776B681" w14:textId="77777777" w:rsidR="00F876BF" w:rsidRDefault="00F876BF">
            <w:pPr>
              <w:jc w:val="center"/>
              <w:rPr>
                <w:sz w:val="22"/>
              </w:rPr>
            </w:pPr>
            <w:r>
              <w:rPr>
                <w:b/>
                <w:bCs/>
                <w:sz w:val="22"/>
              </w:rPr>
              <w:t>Evidence</w:t>
            </w:r>
          </w:p>
        </w:tc>
      </w:tr>
      <w:tr w:rsidR="00F876BF" w14:paraId="41299F6B" w14:textId="77777777">
        <w:tblPrEx>
          <w:tblCellMar>
            <w:top w:w="0" w:type="dxa"/>
            <w:bottom w:w="0" w:type="dxa"/>
          </w:tblCellMar>
        </w:tblPrEx>
        <w:trPr>
          <w:trHeight w:val="1070"/>
        </w:trPr>
        <w:tc>
          <w:tcPr>
            <w:tcW w:w="0" w:type="auto"/>
          </w:tcPr>
          <w:p w14:paraId="5816FD5D" w14:textId="77777777" w:rsidR="00F876BF" w:rsidRDefault="00F876BF">
            <w:pPr>
              <w:spacing w:before="80" w:after="60"/>
              <w:rPr>
                <w:b/>
                <w:bCs/>
                <w:sz w:val="22"/>
              </w:rPr>
            </w:pPr>
            <w:r>
              <w:rPr>
                <w:b/>
                <w:bCs/>
                <w:sz w:val="22"/>
              </w:rPr>
              <w:t>Youth Development</w:t>
            </w:r>
          </w:p>
        </w:tc>
        <w:tc>
          <w:tcPr>
            <w:tcW w:w="0" w:type="auto"/>
          </w:tcPr>
          <w:p w14:paraId="0502B002" w14:textId="77777777" w:rsidR="00F876BF" w:rsidRDefault="00F876BF">
            <w:pPr>
              <w:spacing w:before="80" w:after="60"/>
              <w:rPr>
                <w:sz w:val="22"/>
              </w:rPr>
            </w:pPr>
            <w:r>
              <w:rPr>
                <w:sz w:val="22"/>
              </w:rPr>
              <w:t>A. Library Media Program has no youth development component.</w:t>
            </w:r>
          </w:p>
        </w:tc>
        <w:tc>
          <w:tcPr>
            <w:tcW w:w="0" w:type="auto"/>
          </w:tcPr>
          <w:p w14:paraId="5326E8B5" w14:textId="77777777" w:rsidR="00F876BF" w:rsidRDefault="00F876BF" w:rsidP="00F876BF">
            <w:pPr>
              <w:pStyle w:val="Footer"/>
              <w:numPr>
                <w:ilvl w:val="0"/>
                <w:numId w:val="2"/>
              </w:numPr>
              <w:tabs>
                <w:tab w:val="clear" w:pos="720"/>
                <w:tab w:val="clear" w:pos="4320"/>
                <w:tab w:val="clear" w:pos="8640"/>
                <w:tab w:val="num" w:pos="342"/>
                <w:tab w:val="num" w:pos="1080"/>
              </w:tabs>
              <w:spacing w:before="80" w:after="60"/>
              <w:ind w:left="0" w:firstLine="0"/>
              <w:rPr>
                <w:sz w:val="22"/>
              </w:rPr>
            </w:pPr>
            <w:r>
              <w:rPr>
                <w:sz w:val="22"/>
              </w:rPr>
              <w:t>Library Media Program has a student group that focuses on youth development (e.g., student library club, student technology club, student library aides). Library media collection reflects personal, confidential needs of adolescents.</w:t>
            </w:r>
          </w:p>
        </w:tc>
        <w:tc>
          <w:tcPr>
            <w:tcW w:w="0" w:type="auto"/>
          </w:tcPr>
          <w:p w14:paraId="16BA597F" w14:textId="77777777" w:rsidR="00F876BF" w:rsidRDefault="00F876BF">
            <w:pPr>
              <w:tabs>
                <w:tab w:val="left" w:pos="468"/>
                <w:tab w:val="num" w:pos="1080"/>
              </w:tabs>
              <w:spacing w:before="80" w:after="60"/>
              <w:ind w:left="72"/>
              <w:rPr>
                <w:sz w:val="22"/>
              </w:rPr>
            </w:pPr>
            <w:r>
              <w:rPr>
                <w:sz w:val="22"/>
              </w:rPr>
              <w:t>A. Library Media Program makes possible community/school service projects; provides youth leadership skill-building activities (e.g., student library club, student technology club, student library aides, student participation on library advisory council). Library media collection reflects personal, confidential needs of adolescents. Students build on their own strengths and exercise their own “voice” in sharing their information products with others.</w:t>
            </w:r>
          </w:p>
        </w:tc>
        <w:tc>
          <w:tcPr>
            <w:tcW w:w="0" w:type="auto"/>
          </w:tcPr>
          <w:p w14:paraId="06082CA4" w14:textId="77777777" w:rsidR="00F876BF" w:rsidRDefault="00F876BF">
            <w:pPr>
              <w:tabs>
                <w:tab w:val="left" w:pos="468"/>
                <w:tab w:val="num" w:pos="1080"/>
              </w:tabs>
              <w:spacing w:before="80" w:after="60"/>
              <w:ind w:left="72"/>
              <w:rPr>
                <w:sz w:val="22"/>
              </w:rPr>
            </w:pPr>
            <w:r>
              <w:rPr>
                <w:sz w:val="22"/>
              </w:rPr>
              <w:t>A. Library Media Program includes community/school service projects that provide   youth leadership skill-building activities and promote student growth (e.g., student library club, student technology club, student library aides, student participation on library advisory council). Library media collection reflects personal, confidential needs of adolescents. Students make independent choices and use their own personal knowledge to access and use information and share their information products with others.</w:t>
            </w:r>
          </w:p>
        </w:tc>
        <w:tc>
          <w:tcPr>
            <w:tcW w:w="0" w:type="auto"/>
          </w:tcPr>
          <w:p w14:paraId="02A53858" w14:textId="77777777" w:rsidR="00F876BF" w:rsidRDefault="00F876BF">
            <w:pPr>
              <w:pStyle w:val="Footer"/>
              <w:tabs>
                <w:tab w:val="clear" w:pos="4320"/>
                <w:tab w:val="clear" w:pos="8640"/>
              </w:tabs>
              <w:spacing w:before="80" w:after="60"/>
              <w:rPr>
                <w:sz w:val="22"/>
              </w:rPr>
            </w:pPr>
            <w:r>
              <w:rPr>
                <w:sz w:val="22"/>
              </w:rPr>
              <w:t>Library Club</w:t>
            </w:r>
          </w:p>
          <w:p w14:paraId="176F3441" w14:textId="77777777" w:rsidR="00F876BF" w:rsidRDefault="00F876BF">
            <w:pPr>
              <w:pStyle w:val="Footer"/>
              <w:tabs>
                <w:tab w:val="clear" w:pos="4320"/>
                <w:tab w:val="clear" w:pos="8640"/>
              </w:tabs>
              <w:spacing w:before="80" w:after="60"/>
              <w:rPr>
                <w:sz w:val="22"/>
              </w:rPr>
            </w:pPr>
            <w:r>
              <w:rPr>
                <w:sz w:val="22"/>
              </w:rPr>
              <w:t>Technology Club</w:t>
            </w:r>
          </w:p>
          <w:p w14:paraId="20346281" w14:textId="77777777" w:rsidR="00F876BF" w:rsidRDefault="00F876BF">
            <w:pPr>
              <w:pStyle w:val="Footer"/>
              <w:tabs>
                <w:tab w:val="clear" w:pos="4320"/>
                <w:tab w:val="clear" w:pos="8640"/>
              </w:tabs>
              <w:spacing w:before="80" w:after="60"/>
              <w:rPr>
                <w:sz w:val="22"/>
              </w:rPr>
            </w:pPr>
            <w:r>
              <w:rPr>
                <w:sz w:val="22"/>
              </w:rPr>
              <w:t>Book Discussion Groups</w:t>
            </w:r>
          </w:p>
          <w:p w14:paraId="14B3C4E2" w14:textId="77777777" w:rsidR="00F876BF" w:rsidRDefault="00F876BF">
            <w:pPr>
              <w:pStyle w:val="Footer"/>
              <w:tabs>
                <w:tab w:val="clear" w:pos="4320"/>
                <w:tab w:val="clear" w:pos="8640"/>
              </w:tabs>
              <w:spacing w:before="80" w:after="60"/>
              <w:rPr>
                <w:sz w:val="22"/>
              </w:rPr>
            </w:pPr>
            <w:r>
              <w:rPr>
                <w:sz w:val="22"/>
              </w:rPr>
              <w:t>Library Student Aides</w:t>
            </w:r>
          </w:p>
          <w:p w14:paraId="4F94D9A8" w14:textId="77777777" w:rsidR="00F876BF" w:rsidRDefault="00F876BF">
            <w:pPr>
              <w:pStyle w:val="Footer"/>
              <w:tabs>
                <w:tab w:val="clear" w:pos="4320"/>
                <w:tab w:val="clear" w:pos="8640"/>
              </w:tabs>
              <w:spacing w:before="80" w:after="60"/>
              <w:rPr>
                <w:sz w:val="22"/>
              </w:rPr>
            </w:pPr>
            <w:r>
              <w:rPr>
                <w:sz w:val="22"/>
              </w:rPr>
              <w:t>Library Advisory Council student representation</w:t>
            </w:r>
          </w:p>
          <w:p w14:paraId="1C6EEDC8" w14:textId="77777777" w:rsidR="00F876BF" w:rsidRDefault="00F876BF">
            <w:pPr>
              <w:pStyle w:val="Footer"/>
              <w:tabs>
                <w:tab w:val="clear" w:pos="4320"/>
                <w:tab w:val="clear" w:pos="8640"/>
              </w:tabs>
              <w:spacing w:before="80" w:after="60"/>
              <w:rPr>
                <w:sz w:val="22"/>
              </w:rPr>
            </w:pPr>
            <w:r>
              <w:rPr>
                <w:sz w:val="22"/>
              </w:rPr>
              <w:t>Student involvement in materials selection</w:t>
            </w:r>
          </w:p>
          <w:p w14:paraId="66A4CCC6" w14:textId="77777777" w:rsidR="00F876BF" w:rsidRDefault="00F876BF">
            <w:pPr>
              <w:pStyle w:val="Footer"/>
              <w:tabs>
                <w:tab w:val="clear" w:pos="4320"/>
                <w:tab w:val="clear" w:pos="8640"/>
              </w:tabs>
              <w:spacing w:before="80" w:after="60"/>
              <w:rPr>
                <w:sz w:val="22"/>
              </w:rPr>
            </w:pPr>
            <w:r>
              <w:rPr>
                <w:sz w:val="22"/>
              </w:rPr>
              <w:t>Resources reflect the personal, confidential needs of adolescents.</w:t>
            </w:r>
          </w:p>
          <w:p w14:paraId="5B50ADD5" w14:textId="77777777" w:rsidR="00F876BF" w:rsidRDefault="00F876BF">
            <w:pPr>
              <w:pStyle w:val="Footer"/>
              <w:tabs>
                <w:tab w:val="clear" w:pos="4320"/>
                <w:tab w:val="clear" w:pos="8640"/>
              </w:tabs>
              <w:spacing w:before="80" w:after="60"/>
              <w:rPr>
                <w:sz w:val="22"/>
              </w:rPr>
            </w:pPr>
            <w:r>
              <w:rPr>
                <w:sz w:val="22"/>
              </w:rPr>
              <w:t>Student products demonstrate connection to personal knowledge, student choice in accessing and using information and student voice in presenting learning to others.</w:t>
            </w:r>
          </w:p>
        </w:tc>
      </w:tr>
      <w:tr w:rsidR="00F876BF" w14:paraId="2DC1030F" w14:textId="77777777">
        <w:tblPrEx>
          <w:tblCellMar>
            <w:top w:w="0" w:type="dxa"/>
            <w:bottom w:w="0" w:type="dxa"/>
          </w:tblCellMar>
        </w:tblPrEx>
        <w:trPr>
          <w:cantSplit/>
          <w:trHeight w:val="2825"/>
        </w:trPr>
        <w:tc>
          <w:tcPr>
            <w:tcW w:w="0" w:type="auto"/>
            <w:vMerge w:val="restart"/>
          </w:tcPr>
          <w:p w14:paraId="74D599F2" w14:textId="77777777" w:rsidR="00F876BF" w:rsidRDefault="00F876BF">
            <w:pPr>
              <w:pStyle w:val="Heading2"/>
              <w:spacing w:before="80" w:after="60"/>
              <w:rPr>
                <w:sz w:val="22"/>
              </w:rPr>
            </w:pPr>
            <w:r>
              <w:rPr>
                <w:sz w:val="22"/>
              </w:rPr>
              <w:lastRenderedPageBreak/>
              <w:t>Professional Staff</w:t>
            </w:r>
          </w:p>
          <w:p w14:paraId="417FBD18" w14:textId="77777777" w:rsidR="00F876BF" w:rsidRDefault="00F876BF">
            <w:pPr>
              <w:spacing w:before="80" w:after="60"/>
              <w:rPr>
                <w:sz w:val="22"/>
              </w:rPr>
            </w:pPr>
          </w:p>
        </w:tc>
        <w:tc>
          <w:tcPr>
            <w:tcW w:w="0" w:type="auto"/>
          </w:tcPr>
          <w:p w14:paraId="5C861603" w14:textId="77777777" w:rsidR="00F876BF" w:rsidRDefault="00F876BF">
            <w:pPr>
              <w:spacing w:before="80" w:after="60"/>
              <w:rPr>
                <w:sz w:val="22"/>
              </w:rPr>
            </w:pPr>
            <w:r>
              <w:rPr>
                <w:sz w:val="22"/>
              </w:rPr>
              <w:t>A.  Teacher not certified as a Certified Library Media Specialist (LMS) is seeking appropriate certification.</w:t>
            </w:r>
          </w:p>
        </w:tc>
        <w:tc>
          <w:tcPr>
            <w:tcW w:w="0" w:type="auto"/>
          </w:tcPr>
          <w:p w14:paraId="1F075832" w14:textId="77777777" w:rsidR="00F876BF" w:rsidRDefault="00F876BF">
            <w:pPr>
              <w:spacing w:before="80" w:after="60"/>
              <w:rPr>
                <w:sz w:val="22"/>
              </w:rPr>
            </w:pPr>
            <w:r>
              <w:rPr>
                <w:sz w:val="22"/>
              </w:rPr>
              <w:t xml:space="preserve">A. Certified LMS is assigned to the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part of the day.</w:t>
            </w:r>
          </w:p>
        </w:tc>
        <w:tc>
          <w:tcPr>
            <w:tcW w:w="0" w:type="auto"/>
          </w:tcPr>
          <w:p w14:paraId="77CF273D" w14:textId="77777777" w:rsidR="00F876BF" w:rsidRDefault="00F876BF">
            <w:pPr>
              <w:spacing w:before="80" w:after="60"/>
              <w:rPr>
                <w:sz w:val="22"/>
              </w:rPr>
            </w:pPr>
            <w:r>
              <w:rPr>
                <w:sz w:val="22"/>
              </w:rPr>
              <w:t xml:space="preserve">A. Certified LMS is assigned to the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full-time. </w:t>
            </w:r>
          </w:p>
        </w:tc>
        <w:tc>
          <w:tcPr>
            <w:tcW w:w="0" w:type="auto"/>
          </w:tcPr>
          <w:p w14:paraId="61214E63" w14:textId="77777777" w:rsidR="00F876BF" w:rsidRDefault="00F876BF">
            <w:pPr>
              <w:spacing w:before="80" w:after="60"/>
              <w:rPr>
                <w:sz w:val="22"/>
              </w:rPr>
            </w:pPr>
            <w:r>
              <w:rPr>
                <w:sz w:val="22"/>
              </w:rPr>
              <w:t>A. Certified LMS, with additional LMS as needed, to meet the requirements of the Library Media Program and to serve number of students and teachers in the school (Recommended: 1 LMS per 500 students)</w:t>
            </w:r>
          </w:p>
        </w:tc>
        <w:tc>
          <w:tcPr>
            <w:tcW w:w="0" w:type="auto"/>
          </w:tcPr>
          <w:p w14:paraId="55C91649" w14:textId="77777777" w:rsidR="00F876BF" w:rsidRDefault="00F876BF">
            <w:pPr>
              <w:pStyle w:val="Heading2"/>
              <w:spacing w:before="80" w:after="60"/>
              <w:rPr>
                <w:b w:val="0"/>
                <w:bCs w:val="0"/>
                <w:sz w:val="22"/>
              </w:rPr>
            </w:pPr>
            <w:r>
              <w:rPr>
                <w:b w:val="0"/>
                <w:bCs w:val="0"/>
                <w:sz w:val="22"/>
              </w:rPr>
              <w:t>Teacher roster</w:t>
            </w:r>
          </w:p>
          <w:p w14:paraId="1E68E50F" w14:textId="77777777" w:rsidR="00F876BF" w:rsidRDefault="00F876BF">
            <w:pPr>
              <w:spacing w:before="80" w:after="60"/>
              <w:rPr>
                <w:sz w:val="22"/>
              </w:rPr>
            </w:pPr>
            <w:r>
              <w:rPr>
                <w:sz w:val="22"/>
              </w:rPr>
              <w:t>LMS certificate</w:t>
            </w:r>
          </w:p>
          <w:p w14:paraId="39283190" w14:textId="77777777" w:rsidR="00F876BF" w:rsidRDefault="00F876BF">
            <w:pPr>
              <w:spacing w:before="80" w:after="60"/>
              <w:rPr>
                <w:sz w:val="22"/>
              </w:rPr>
            </w:pPr>
            <w:r>
              <w:rPr>
                <w:sz w:val="22"/>
              </w:rPr>
              <w:t>If uncertified, evidence of course-work taken and proof of enrollment in library school program.</w:t>
            </w:r>
          </w:p>
          <w:p w14:paraId="5602353B" w14:textId="77777777" w:rsidR="00F876BF" w:rsidRDefault="00F876BF">
            <w:pPr>
              <w:spacing w:before="80" w:after="60"/>
              <w:rPr>
                <w:sz w:val="22"/>
              </w:rPr>
            </w:pPr>
            <w:r>
              <w:rPr>
                <w:sz w:val="22"/>
              </w:rPr>
              <w:t>Adequate staffing for appropriate levels of instruction</w:t>
            </w:r>
          </w:p>
        </w:tc>
      </w:tr>
      <w:tr w:rsidR="00F876BF" w14:paraId="29031B59" w14:textId="77777777">
        <w:tblPrEx>
          <w:tblCellMar>
            <w:top w:w="0" w:type="dxa"/>
            <w:bottom w:w="0" w:type="dxa"/>
          </w:tblCellMar>
        </w:tblPrEx>
        <w:trPr>
          <w:cantSplit/>
          <w:trHeight w:val="800"/>
        </w:trPr>
        <w:tc>
          <w:tcPr>
            <w:tcW w:w="0" w:type="auto"/>
            <w:vMerge/>
          </w:tcPr>
          <w:p w14:paraId="609F1C22" w14:textId="77777777" w:rsidR="00F876BF" w:rsidRDefault="00F876BF">
            <w:pPr>
              <w:pStyle w:val="Heading2"/>
              <w:spacing w:before="80" w:after="60"/>
              <w:rPr>
                <w:sz w:val="22"/>
              </w:rPr>
            </w:pPr>
          </w:p>
        </w:tc>
        <w:tc>
          <w:tcPr>
            <w:tcW w:w="0" w:type="auto"/>
          </w:tcPr>
          <w:p w14:paraId="53071B58" w14:textId="77777777" w:rsidR="00F876BF" w:rsidRDefault="00F876BF">
            <w:pPr>
              <w:spacing w:before="80" w:after="60"/>
              <w:rPr>
                <w:sz w:val="22"/>
              </w:rPr>
            </w:pPr>
            <w:r>
              <w:rPr>
                <w:sz w:val="22"/>
              </w:rPr>
              <w:t>B.  LMS does not participate in professional development.</w:t>
            </w:r>
          </w:p>
          <w:p w14:paraId="52B0D463" w14:textId="77777777" w:rsidR="00F876BF" w:rsidRDefault="00F876BF">
            <w:pPr>
              <w:spacing w:before="80" w:after="60"/>
              <w:rPr>
                <w:sz w:val="22"/>
              </w:rPr>
            </w:pPr>
          </w:p>
        </w:tc>
        <w:tc>
          <w:tcPr>
            <w:tcW w:w="0" w:type="auto"/>
          </w:tcPr>
          <w:p w14:paraId="64D0B680" w14:textId="77777777" w:rsidR="00F876BF" w:rsidRDefault="00F876BF">
            <w:pPr>
              <w:spacing w:before="80" w:after="60"/>
              <w:rPr>
                <w:sz w:val="22"/>
              </w:rPr>
            </w:pPr>
            <w:r>
              <w:rPr>
                <w:sz w:val="22"/>
              </w:rPr>
              <w:t>B.  LMS participates in limited professional development.</w:t>
            </w:r>
          </w:p>
        </w:tc>
        <w:tc>
          <w:tcPr>
            <w:tcW w:w="0" w:type="auto"/>
          </w:tcPr>
          <w:p w14:paraId="35F632DA" w14:textId="77777777" w:rsidR="00F876BF" w:rsidRDefault="00F876BF">
            <w:pPr>
              <w:spacing w:before="80" w:after="60"/>
              <w:rPr>
                <w:sz w:val="22"/>
              </w:rPr>
            </w:pPr>
            <w:r>
              <w:rPr>
                <w:sz w:val="22"/>
              </w:rPr>
              <w:t>B. LMS participates in professional development opportunities and attends cross-discipline activities at local and regional levels.</w:t>
            </w:r>
          </w:p>
        </w:tc>
        <w:tc>
          <w:tcPr>
            <w:tcW w:w="0" w:type="auto"/>
          </w:tcPr>
          <w:p w14:paraId="4109B3AE" w14:textId="77777777" w:rsidR="00F876BF" w:rsidRDefault="00F876BF">
            <w:pPr>
              <w:spacing w:before="80" w:after="60"/>
              <w:rPr>
                <w:sz w:val="22"/>
              </w:rPr>
            </w:pPr>
            <w:r>
              <w:rPr>
                <w:sz w:val="22"/>
              </w:rPr>
              <w:t>B. LMS seeks out, participates in, promotes and provides professional development opportunities at local, State and national level, and is actively involved in school library professional organizations.</w:t>
            </w:r>
          </w:p>
        </w:tc>
        <w:tc>
          <w:tcPr>
            <w:tcW w:w="0" w:type="auto"/>
          </w:tcPr>
          <w:p w14:paraId="2C3EF5ED" w14:textId="77777777" w:rsidR="00F876BF" w:rsidRDefault="00F876BF">
            <w:pPr>
              <w:pStyle w:val="Heading2"/>
              <w:spacing w:before="80" w:after="60"/>
              <w:rPr>
                <w:b w:val="0"/>
                <w:bCs w:val="0"/>
                <w:sz w:val="22"/>
              </w:rPr>
            </w:pPr>
            <w:r>
              <w:rPr>
                <w:b w:val="0"/>
                <w:bCs w:val="0"/>
                <w:sz w:val="22"/>
              </w:rPr>
              <w:t>Record of professional development activities</w:t>
            </w:r>
          </w:p>
          <w:p w14:paraId="066D452A" w14:textId="77777777" w:rsidR="00F876BF" w:rsidRDefault="00F876BF">
            <w:pPr>
              <w:spacing w:before="80" w:after="60"/>
              <w:rPr>
                <w:b/>
                <w:bCs/>
                <w:sz w:val="22"/>
              </w:rPr>
            </w:pPr>
            <w:r>
              <w:rPr>
                <w:sz w:val="22"/>
              </w:rPr>
              <w:t xml:space="preserve">Evidence of participation or membership in professional associations </w:t>
            </w:r>
          </w:p>
        </w:tc>
      </w:tr>
      <w:tr w:rsidR="00F876BF" w14:paraId="517A43B1" w14:textId="77777777">
        <w:tblPrEx>
          <w:tblCellMar>
            <w:top w:w="0" w:type="dxa"/>
            <w:bottom w:w="0" w:type="dxa"/>
          </w:tblCellMar>
        </w:tblPrEx>
        <w:trPr>
          <w:cantSplit/>
          <w:trHeight w:val="800"/>
        </w:trPr>
        <w:tc>
          <w:tcPr>
            <w:tcW w:w="0" w:type="auto"/>
          </w:tcPr>
          <w:p w14:paraId="773CFCEC" w14:textId="77777777" w:rsidR="00F876BF" w:rsidRDefault="00F876BF">
            <w:pPr>
              <w:pStyle w:val="Heading2"/>
              <w:spacing w:before="80" w:after="60"/>
              <w:rPr>
                <w:sz w:val="22"/>
              </w:rPr>
            </w:pPr>
            <w:r>
              <w:rPr>
                <w:sz w:val="22"/>
              </w:rPr>
              <w:t>Support Staff</w:t>
            </w:r>
          </w:p>
        </w:tc>
        <w:tc>
          <w:tcPr>
            <w:tcW w:w="0" w:type="auto"/>
          </w:tcPr>
          <w:p w14:paraId="79BFD088" w14:textId="77777777" w:rsidR="00F876BF" w:rsidRDefault="00F876BF">
            <w:pPr>
              <w:spacing w:before="80" w:after="60"/>
              <w:rPr>
                <w:sz w:val="22"/>
              </w:rPr>
            </w:pPr>
            <w:r>
              <w:rPr>
                <w:sz w:val="22"/>
              </w:rPr>
              <w:t xml:space="preserve">A. No support staff is assigned to the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(clerk, aide, paraprofessional, secretary, technician).</w:t>
            </w:r>
          </w:p>
        </w:tc>
        <w:tc>
          <w:tcPr>
            <w:tcW w:w="0" w:type="auto"/>
          </w:tcPr>
          <w:p w14:paraId="4EAFF9B3" w14:textId="77777777" w:rsidR="00F876BF" w:rsidRDefault="00F876BF">
            <w:pPr>
              <w:spacing w:before="80" w:after="60"/>
              <w:rPr>
                <w:sz w:val="22"/>
              </w:rPr>
            </w:pPr>
            <w:r>
              <w:rPr>
                <w:sz w:val="22"/>
              </w:rPr>
              <w:t xml:space="preserve">A. Support staff is assigned less than full-time to the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to assist the LMS.</w:t>
            </w:r>
          </w:p>
        </w:tc>
        <w:tc>
          <w:tcPr>
            <w:tcW w:w="0" w:type="auto"/>
          </w:tcPr>
          <w:p w14:paraId="500B3173" w14:textId="77777777" w:rsidR="00F876BF" w:rsidRDefault="00F876BF">
            <w:pPr>
              <w:spacing w:before="80" w:after="60"/>
              <w:rPr>
                <w:sz w:val="22"/>
              </w:rPr>
            </w:pPr>
            <w:r>
              <w:rPr>
                <w:sz w:val="22"/>
              </w:rPr>
              <w:t xml:space="preserve">A. Support staff is assigned full-time to the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to assist the LMS.</w:t>
            </w:r>
          </w:p>
        </w:tc>
        <w:tc>
          <w:tcPr>
            <w:tcW w:w="0" w:type="auto"/>
          </w:tcPr>
          <w:p w14:paraId="5874F86B" w14:textId="77777777" w:rsidR="00F876BF" w:rsidRDefault="00F876BF">
            <w:pPr>
              <w:spacing w:before="80" w:after="60"/>
              <w:rPr>
                <w:sz w:val="22"/>
              </w:rPr>
            </w:pPr>
            <w:r>
              <w:rPr>
                <w:sz w:val="22"/>
              </w:rPr>
              <w:t xml:space="preserve">A. One or more support staff is assigned to the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to assist the LMS in meeting the needs of the program. (Recommended: 1 support staff per 500 students)</w:t>
            </w:r>
          </w:p>
        </w:tc>
        <w:tc>
          <w:tcPr>
            <w:tcW w:w="0" w:type="auto"/>
          </w:tcPr>
          <w:p w14:paraId="1A6B1370" w14:textId="77777777" w:rsidR="00F876BF" w:rsidRDefault="00F876BF">
            <w:pPr>
              <w:pStyle w:val="Heading2"/>
              <w:spacing w:before="80" w:after="60"/>
              <w:rPr>
                <w:b w:val="0"/>
                <w:bCs w:val="0"/>
                <w:sz w:val="22"/>
              </w:rPr>
            </w:pPr>
            <w:r>
              <w:rPr>
                <w:b w:val="0"/>
                <w:bCs w:val="0"/>
                <w:sz w:val="22"/>
              </w:rPr>
              <w:t>Support staff roster</w:t>
            </w:r>
          </w:p>
          <w:p w14:paraId="18D57F1D" w14:textId="77777777" w:rsidR="00F876BF" w:rsidRDefault="00F876BF">
            <w:pPr>
              <w:spacing w:before="80" w:after="60"/>
              <w:rPr>
                <w:sz w:val="22"/>
              </w:rPr>
            </w:pPr>
            <w:r>
              <w:rPr>
                <w:sz w:val="22"/>
              </w:rPr>
              <w:t>Differentiated staffing to meet student program needs and support instructional program</w:t>
            </w:r>
          </w:p>
        </w:tc>
      </w:tr>
    </w:tbl>
    <w:p w14:paraId="5A83B411" w14:textId="77777777" w:rsidR="00F876BF" w:rsidRDefault="00F876BF">
      <w:pPr>
        <w:spacing w:before="80" w:after="60"/>
        <w:rPr>
          <w:sz w:val="22"/>
        </w:rPr>
      </w:pPr>
    </w:p>
    <w:p w14:paraId="099FD70E" w14:textId="77777777" w:rsidR="00F876BF" w:rsidRDefault="00F876BF">
      <w:pPr>
        <w:spacing w:before="80" w:after="60"/>
        <w:rPr>
          <w:sz w:val="22"/>
        </w:rPr>
      </w:pPr>
      <w:r>
        <w:rPr>
          <w:sz w:val="22"/>
        </w:rPr>
        <w:br w:type="page"/>
      </w:r>
    </w:p>
    <w:tbl>
      <w:tblPr>
        <w:tblW w:w="111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1722"/>
        <w:gridCol w:w="1636"/>
        <w:gridCol w:w="2107"/>
        <w:gridCol w:w="1968"/>
        <w:gridCol w:w="2105"/>
      </w:tblGrid>
      <w:tr w:rsidR="00F876BF" w14:paraId="3CBF9D83" w14:textId="77777777">
        <w:tblPrEx>
          <w:tblCellMar>
            <w:top w:w="0" w:type="dxa"/>
            <w:bottom w:w="0" w:type="dxa"/>
          </w:tblCellMar>
        </w:tblPrEx>
        <w:trPr>
          <w:cantSplit/>
          <w:trHeight w:val="494"/>
          <w:tblHeader/>
        </w:trPr>
        <w:tc>
          <w:tcPr>
            <w:tcW w:w="0" w:type="auto"/>
            <w:vMerge w:val="restart"/>
            <w:tcBorders>
              <w:top w:val="single" w:sz="4" w:space="0" w:color="auto"/>
              <w:right w:val="nil"/>
            </w:tcBorders>
            <w:shd w:val="clear" w:color="auto" w:fill="E0E0E0"/>
          </w:tcPr>
          <w:p w14:paraId="5409F69F" w14:textId="77777777" w:rsidR="00F876BF" w:rsidRDefault="00F876BF">
            <w:pPr>
              <w:spacing w:before="80" w:after="60"/>
              <w:jc w:val="center"/>
              <w:rPr>
                <w:b/>
                <w:bCs/>
                <w:sz w:val="22"/>
              </w:rPr>
            </w:pPr>
          </w:p>
          <w:p w14:paraId="1D4716FE" w14:textId="77777777" w:rsidR="00F876BF" w:rsidRDefault="00F876BF">
            <w:pPr>
              <w:spacing w:before="80" w:after="60"/>
              <w:jc w:val="center"/>
              <w:rPr>
                <w:b/>
                <w:bCs/>
                <w:sz w:val="22"/>
              </w:rPr>
            </w:pPr>
          </w:p>
          <w:p w14:paraId="4B49D0F6" w14:textId="77777777" w:rsidR="00F876BF" w:rsidRDefault="00F876BF">
            <w:pPr>
              <w:spacing w:before="80" w:after="60"/>
              <w:jc w:val="center"/>
              <w:rPr>
                <w:b/>
                <w:bCs/>
                <w:sz w:val="22"/>
              </w:rPr>
            </w:pPr>
            <w:r>
              <w:rPr>
                <w:b/>
                <w:bCs/>
                <w:sz w:val="22"/>
              </w:rPr>
              <w:t>Indicators</w:t>
            </w:r>
          </w:p>
        </w:tc>
        <w:tc>
          <w:tcPr>
            <w:tcW w:w="0" w:type="auto"/>
            <w:gridSpan w:val="5"/>
            <w:tcBorders>
              <w:left w:val="nil"/>
              <w:bottom w:val="nil"/>
            </w:tcBorders>
            <w:shd w:val="clear" w:color="auto" w:fill="E0E0E0"/>
          </w:tcPr>
          <w:p w14:paraId="69E23A2B" w14:textId="77777777" w:rsidR="00F876BF" w:rsidRDefault="00F876BF">
            <w:pPr>
              <w:pStyle w:val="Heading6"/>
              <w:spacing w:before="80" w:after="60"/>
            </w:pPr>
          </w:p>
          <w:p w14:paraId="26DE646E" w14:textId="77777777" w:rsidR="00F876BF" w:rsidRDefault="00F876BF">
            <w:pPr>
              <w:jc w:val="center"/>
              <w:rPr>
                <w:b/>
                <w:bCs/>
              </w:rPr>
            </w:pPr>
            <w:r>
              <w:rPr>
                <w:b/>
                <w:bCs/>
              </w:rPr>
              <w:t>LEVEL OF PERFORMANCE</w:t>
            </w:r>
          </w:p>
        </w:tc>
      </w:tr>
      <w:tr w:rsidR="00F876BF" w14:paraId="2F04BCE9" w14:textId="77777777">
        <w:tblPrEx>
          <w:tblCellMar>
            <w:top w:w="0" w:type="dxa"/>
            <w:bottom w:w="0" w:type="dxa"/>
          </w:tblCellMar>
        </w:tblPrEx>
        <w:trPr>
          <w:cantSplit/>
          <w:trHeight w:val="548"/>
          <w:tblHeader/>
        </w:trPr>
        <w:tc>
          <w:tcPr>
            <w:tcW w:w="0" w:type="auto"/>
            <w:vMerge/>
            <w:shd w:val="clear" w:color="auto" w:fill="E0E0E0"/>
          </w:tcPr>
          <w:p w14:paraId="1E0A845B" w14:textId="77777777" w:rsidR="00F876BF" w:rsidRDefault="00F876BF">
            <w:pPr>
              <w:spacing w:before="80" w:after="60"/>
              <w:rPr>
                <w:b/>
                <w:bCs/>
                <w:sz w:val="22"/>
              </w:rPr>
            </w:pPr>
          </w:p>
        </w:tc>
        <w:tc>
          <w:tcPr>
            <w:tcW w:w="0" w:type="auto"/>
            <w:shd w:val="clear" w:color="auto" w:fill="E0E0E0"/>
          </w:tcPr>
          <w:p w14:paraId="148461C4" w14:textId="77777777" w:rsidR="00F876BF" w:rsidRDefault="00F876BF">
            <w:pPr>
              <w:jc w:val="center"/>
              <w:rPr>
                <w:b/>
                <w:bCs/>
                <w:sz w:val="22"/>
              </w:rPr>
            </w:pPr>
            <w:r>
              <w:rPr>
                <w:b/>
                <w:bCs/>
                <w:sz w:val="22"/>
              </w:rPr>
              <w:t>1</w:t>
            </w:r>
          </w:p>
          <w:p w14:paraId="35A7535A" w14:textId="77777777" w:rsidR="00F876BF" w:rsidRDefault="00F876BF">
            <w:pPr>
              <w:jc w:val="center"/>
              <w:rPr>
                <w:b/>
                <w:bCs/>
                <w:sz w:val="22"/>
              </w:rPr>
            </w:pPr>
            <w:r>
              <w:rPr>
                <w:b/>
                <w:bCs/>
                <w:sz w:val="22"/>
              </w:rPr>
              <w:t>Falls Below</w:t>
            </w:r>
          </w:p>
        </w:tc>
        <w:tc>
          <w:tcPr>
            <w:tcW w:w="0" w:type="auto"/>
            <w:shd w:val="clear" w:color="auto" w:fill="E0E0E0"/>
          </w:tcPr>
          <w:p w14:paraId="6F35718B" w14:textId="77777777" w:rsidR="00F876BF" w:rsidRDefault="00F876BF">
            <w:pPr>
              <w:jc w:val="center"/>
              <w:rPr>
                <w:b/>
                <w:bCs/>
                <w:sz w:val="22"/>
              </w:rPr>
            </w:pPr>
            <w:r>
              <w:rPr>
                <w:b/>
                <w:bCs/>
                <w:sz w:val="22"/>
              </w:rPr>
              <w:t>2</w:t>
            </w:r>
          </w:p>
          <w:p w14:paraId="7051D722" w14:textId="77777777" w:rsidR="00F876BF" w:rsidRDefault="00F876BF">
            <w:pPr>
              <w:jc w:val="center"/>
              <w:rPr>
                <w:b/>
                <w:bCs/>
                <w:sz w:val="22"/>
              </w:rPr>
            </w:pPr>
            <w:r>
              <w:rPr>
                <w:b/>
                <w:bCs/>
                <w:sz w:val="22"/>
              </w:rPr>
              <w:t>Approaches</w:t>
            </w:r>
          </w:p>
        </w:tc>
        <w:tc>
          <w:tcPr>
            <w:tcW w:w="0" w:type="auto"/>
            <w:shd w:val="clear" w:color="auto" w:fill="E0E0E0"/>
          </w:tcPr>
          <w:p w14:paraId="0EB71416" w14:textId="77777777" w:rsidR="00F876BF" w:rsidRDefault="00F876BF">
            <w:pPr>
              <w:jc w:val="center"/>
              <w:rPr>
                <w:b/>
                <w:bCs/>
                <w:sz w:val="22"/>
              </w:rPr>
            </w:pPr>
            <w:r>
              <w:rPr>
                <w:b/>
                <w:bCs/>
                <w:sz w:val="22"/>
              </w:rPr>
              <w:t>3</w:t>
            </w:r>
          </w:p>
          <w:p w14:paraId="208A56A7" w14:textId="77777777" w:rsidR="00F876BF" w:rsidRDefault="00F876BF">
            <w:pPr>
              <w:jc w:val="center"/>
              <w:rPr>
                <w:b/>
                <w:bCs/>
                <w:sz w:val="22"/>
              </w:rPr>
            </w:pPr>
            <w:r>
              <w:rPr>
                <w:b/>
                <w:bCs/>
                <w:sz w:val="22"/>
              </w:rPr>
              <w:t>Meets</w:t>
            </w:r>
          </w:p>
        </w:tc>
        <w:tc>
          <w:tcPr>
            <w:tcW w:w="0" w:type="auto"/>
            <w:shd w:val="clear" w:color="auto" w:fill="E0E0E0"/>
          </w:tcPr>
          <w:p w14:paraId="762B0328" w14:textId="77777777" w:rsidR="00F876BF" w:rsidRDefault="00F876BF">
            <w:pPr>
              <w:jc w:val="center"/>
              <w:rPr>
                <w:b/>
                <w:bCs/>
                <w:sz w:val="22"/>
              </w:rPr>
            </w:pPr>
            <w:r>
              <w:rPr>
                <w:b/>
                <w:bCs/>
                <w:sz w:val="22"/>
              </w:rPr>
              <w:t>4</w:t>
            </w:r>
          </w:p>
          <w:p w14:paraId="6B25021A" w14:textId="77777777" w:rsidR="00F876BF" w:rsidRDefault="00F876BF">
            <w:pPr>
              <w:jc w:val="center"/>
              <w:rPr>
                <w:b/>
                <w:bCs/>
                <w:sz w:val="22"/>
              </w:rPr>
            </w:pPr>
            <w:r>
              <w:rPr>
                <w:b/>
                <w:bCs/>
                <w:sz w:val="22"/>
              </w:rPr>
              <w:t>Exceeds</w:t>
            </w:r>
          </w:p>
        </w:tc>
        <w:tc>
          <w:tcPr>
            <w:tcW w:w="0" w:type="auto"/>
            <w:tcBorders>
              <w:top w:val="nil"/>
            </w:tcBorders>
            <w:shd w:val="clear" w:color="auto" w:fill="E0E0E0"/>
          </w:tcPr>
          <w:p w14:paraId="05CE80EE" w14:textId="77777777" w:rsidR="00F876BF" w:rsidRDefault="00F876BF">
            <w:pPr>
              <w:jc w:val="center"/>
              <w:rPr>
                <w:b/>
                <w:bCs/>
                <w:sz w:val="22"/>
              </w:rPr>
            </w:pPr>
            <w:r>
              <w:rPr>
                <w:b/>
                <w:bCs/>
                <w:sz w:val="22"/>
              </w:rPr>
              <w:t>Acceptable</w:t>
            </w:r>
          </w:p>
          <w:p w14:paraId="5E34EA13" w14:textId="77777777" w:rsidR="00F876BF" w:rsidRDefault="00F876BF">
            <w:pPr>
              <w:spacing w:before="80" w:after="60"/>
              <w:jc w:val="center"/>
              <w:rPr>
                <w:b/>
                <w:bCs/>
                <w:sz w:val="22"/>
              </w:rPr>
            </w:pPr>
            <w:r>
              <w:rPr>
                <w:b/>
                <w:bCs/>
                <w:sz w:val="22"/>
              </w:rPr>
              <w:t>Evidence</w:t>
            </w:r>
          </w:p>
        </w:tc>
      </w:tr>
      <w:tr w:rsidR="00F876BF" w14:paraId="2CB0C555" w14:textId="77777777">
        <w:tblPrEx>
          <w:tblCellMar>
            <w:top w:w="0" w:type="dxa"/>
            <w:bottom w:w="0" w:type="dxa"/>
          </w:tblCellMar>
        </w:tblPrEx>
        <w:trPr>
          <w:cantSplit/>
          <w:trHeight w:val="593"/>
        </w:trPr>
        <w:tc>
          <w:tcPr>
            <w:tcW w:w="0" w:type="auto"/>
            <w:vMerge w:val="restart"/>
            <w:tcBorders>
              <w:top w:val="single" w:sz="4" w:space="0" w:color="auto"/>
            </w:tcBorders>
          </w:tcPr>
          <w:p w14:paraId="63D00099" w14:textId="77777777" w:rsidR="00F876BF" w:rsidRDefault="00F876BF">
            <w:pPr>
              <w:spacing w:before="80" w:after="60"/>
              <w:rPr>
                <w:b/>
                <w:bCs/>
                <w:sz w:val="22"/>
              </w:rPr>
            </w:pPr>
            <w:r>
              <w:rPr>
                <w:b/>
                <w:bCs/>
                <w:sz w:val="22"/>
              </w:rPr>
              <w:t>Administrative Support</w:t>
            </w:r>
          </w:p>
        </w:tc>
        <w:tc>
          <w:tcPr>
            <w:tcW w:w="0" w:type="auto"/>
          </w:tcPr>
          <w:p w14:paraId="3DB3D223" w14:textId="77777777" w:rsidR="00F876BF" w:rsidRDefault="00F876BF">
            <w:pPr>
              <w:spacing w:before="80" w:after="60"/>
              <w:rPr>
                <w:sz w:val="22"/>
              </w:rPr>
            </w:pPr>
            <w:r>
              <w:rPr>
                <w:sz w:val="22"/>
              </w:rPr>
              <w:t>A. Administration does not demonstrate interest in maintaining or advancing the Library Media Program.</w:t>
            </w:r>
          </w:p>
        </w:tc>
        <w:tc>
          <w:tcPr>
            <w:tcW w:w="0" w:type="auto"/>
          </w:tcPr>
          <w:p w14:paraId="3691596A" w14:textId="77777777" w:rsidR="00F876BF" w:rsidRDefault="00F876BF">
            <w:pPr>
              <w:spacing w:before="80" w:after="60"/>
              <w:rPr>
                <w:sz w:val="22"/>
              </w:rPr>
            </w:pPr>
            <w:r>
              <w:rPr>
                <w:sz w:val="22"/>
              </w:rPr>
              <w:t>A. Administration demonstrates a basic understanding of the Library Media Program’s goals and impact on student achievement.</w:t>
            </w:r>
          </w:p>
        </w:tc>
        <w:tc>
          <w:tcPr>
            <w:tcW w:w="0" w:type="auto"/>
          </w:tcPr>
          <w:p w14:paraId="0120030A" w14:textId="77777777" w:rsidR="00F876BF" w:rsidRDefault="00F876BF">
            <w:pPr>
              <w:spacing w:before="80" w:after="60"/>
              <w:ind w:left="72"/>
              <w:rPr>
                <w:sz w:val="22"/>
              </w:rPr>
            </w:pPr>
            <w:r>
              <w:rPr>
                <w:sz w:val="22"/>
              </w:rPr>
              <w:t>A. Administration actively collaborates with the LMS and supports the program fiscally and programmatically; articulates the three main roles of the Library Media Program in information literacy and student achievement in content areas: teaching and learning; information access and use; and program administration.</w:t>
            </w:r>
          </w:p>
        </w:tc>
        <w:tc>
          <w:tcPr>
            <w:tcW w:w="0" w:type="auto"/>
          </w:tcPr>
          <w:p w14:paraId="44214DB5" w14:textId="77777777" w:rsidR="00F876BF" w:rsidRDefault="00F876BF">
            <w:pPr>
              <w:spacing w:before="80" w:after="60"/>
              <w:ind w:left="90"/>
              <w:rPr>
                <w:sz w:val="22"/>
              </w:rPr>
            </w:pPr>
            <w:r>
              <w:rPr>
                <w:sz w:val="22"/>
              </w:rPr>
              <w:t>A. Administration collaborates with the LMS to actively support, promote and encourage classroom teachers to support the program in the three areas of program implementation: teaching and learning; information access and use; and program administration; and advocates for the role of the Library Media Program in teaching and learning at building and district levels.  The administration establishes the expectation of school-wide instruction that incorporates inquiry-based learning.</w:t>
            </w:r>
          </w:p>
        </w:tc>
        <w:tc>
          <w:tcPr>
            <w:tcW w:w="0" w:type="auto"/>
          </w:tcPr>
          <w:p w14:paraId="4CAEDFA3" w14:textId="77777777" w:rsidR="00F876BF" w:rsidRDefault="00F876BF">
            <w:pPr>
              <w:spacing w:before="80" w:after="60"/>
              <w:rPr>
                <w:sz w:val="22"/>
              </w:rPr>
            </w:pPr>
            <w:r>
              <w:rPr>
                <w:sz w:val="22"/>
              </w:rPr>
              <w:t>Agendas of staff meetings</w:t>
            </w:r>
          </w:p>
          <w:p w14:paraId="6BC64F12" w14:textId="77777777" w:rsidR="00F876BF" w:rsidRDefault="00F876BF">
            <w:pPr>
              <w:spacing w:before="80" w:after="60"/>
              <w:rPr>
                <w:sz w:val="22"/>
              </w:rPr>
            </w:pPr>
            <w:r>
              <w:rPr>
                <w:sz w:val="22"/>
              </w:rPr>
              <w:t>Budget documents</w:t>
            </w:r>
          </w:p>
          <w:p w14:paraId="31D46418" w14:textId="77777777" w:rsidR="00F876BF" w:rsidRDefault="00F876BF">
            <w:pPr>
              <w:spacing w:before="80" w:after="60"/>
              <w:rPr>
                <w:sz w:val="22"/>
              </w:rPr>
            </w:pPr>
            <w:r>
              <w:rPr>
                <w:sz w:val="22"/>
              </w:rPr>
              <w:t>Program and curriculum plans</w:t>
            </w:r>
          </w:p>
          <w:p w14:paraId="3C10BE9E" w14:textId="77777777" w:rsidR="00F876BF" w:rsidRDefault="00F876BF">
            <w:pPr>
              <w:spacing w:before="80" w:after="60"/>
              <w:rPr>
                <w:sz w:val="22"/>
              </w:rPr>
            </w:pPr>
            <w:r>
              <w:rPr>
                <w:sz w:val="22"/>
              </w:rPr>
              <w:t>Articles in school newsletters</w:t>
            </w:r>
          </w:p>
          <w:p w14:paraId="696D7B54" w14:textId="77777777" w:rsidR="00F876BF" w:rsidRDefault="00F876BF">
            <w:pPr>
              <w:spacing w:before="80" w:after="60"/>
              <w:rPr>
                <w:sz w:val="22"/>
              </w:rPr>
            </w:pPr>
            <w:r>
              <w:rPr>
                <w:sz w:val="22"/>
              </w:rPr>
              <w:t>Minutes of school board meetings</w:t>
            </w:r>
          </w:p>
          <w:p w14:paraId="28212DBE" w14:textId="77777777" w:rsidR="00F876BF" w:rsidRDefault="00F876BF">
            <w:pPr>
              <w:spacing w:before="80" w:after="60"/>
              <w:rPr>
                <w:sz w:val="22"/>
              </w:rPr>
            </w:pPr>
            <w:r>
              <w:rPr>
                <w:sz w:val="22"/>
              </w:rPr>
              <w:t>Teacher plan books that integrate library units into classroom instruction.</w:t>
            </w:r>
          </w:p>
          <w:p w14:paraId="1BE49EE7" w14:textId="77777777" w:rsidR="00F876BF" w:rsidRDefault="00F876BF">
            <w:pPr>
              <w:spacing w:before="80" w:after="60"/>
              <w:rPr>
                <w:sz w:val="22"/>
              </w:rPr>
            </w:pPr>
            <w:r>
              <w:rPr>
                <w:sz w:val="22"/>
              </w:rPr>
              <w:t>Records of meetings of LMS and administrators</w:t>
            </w:r>
          </w:p>
        </w:tc>
      </w:tr>
      <w:tr w:rsidR="00F876BF" w14:paraId="017CED48" w14:textId="77777777">
        <w:tblPrEx>
          <w:tblCellMar>
            <w:top w:w="0" w:type="dxa"/>
            <w:bottom w:w="0" w:type="dxa"/>
          </w:tblCellMar>
        </w:tblPrEx>
        <w:trPr>
          <w:cantSplit/>
          <w:trHeight w:val="3293"/>
        </w:trPr>
        <w:tc>
          <w:tcPr>
            <w:tcW w:w="0" w:type="auto"/>
            <w:vMerge/>
          </w:tcPr>
          <w:p w14:paraId="148F1750" w14:textId="77777777" w:rsidR="00F876BF" w:rsidRDefault="00F876BF">
            <w:pPr>
              <w:spacing w:before="80" w:after="60"/>
              <w:rPr>
                <w:b/>
                <w:bCs/>
                <w:sz w:val="22"/>
              </w:rPr>
            </w:pPr>
          </w:p>
        </w:tc>
        <w:tc>
          <w:tcPr>
            <w:tcW w:w="0" w:type="auto"/>
          </w:tcPr>
          <w:p w14:paraId="507E0BD6" w14:textId="77777777" w:rsidR="00F876BF" w:rsidRDefault="00F876BF">
            <w:pPr>
              <w:spacing w:before="80" w:after="60"/>
              <w:rPr>
                <w:sz w:val="22"/>
              </w:rPr>
            </w:pPr>
            <w:r>
              <w:rPr>
                <w:sz w:val="22"/>
              </w:rPr>
              <w:t>B.  Administration supports limited professional development opportunities for Library Media Specialists (LMS).</w:t>
            </w:r>
          </w:p>
        </w:tc>
        <w:tc>
          <w:tcPr>
            <w:tcW w:w="0" w:type="auto"/>
          </w:tcPr>
          <w:p w14:paraId="0E98FE4A" w14:textId="77777777" w:rsidR="00F876BF" w:rsidRDefault="00F876BF">
            <w:pPr>
              <w:spacing w:before="80" w:after="60"/>
              <w:rPr>
                <w:sz w:val="22"/>
              </w:rPr>
            </w:pPr>
            <w:r>
              <w:rPr>
                <w:sz w:val="22"/>
              </w:rPr>
              <w:t>B. Administration encourages LMS to participate in professional development opportunities both within and outside the school.</w:t>
            </w:r>
          </w:p>
        </w:tc>
        <w:tc>
          <w:tcPr>
            <w:tcW w:w="0" w:type="auto"/>
          </w:tcPr>
          <w:p w14:paraId="1E6025CA" w14:textId="77777777" w:rsidR="00F876BF" w:rsidRDefault="00F876BF">
            <w:pPr>
              <w:spacing w:before="80" w:after="60"/>
              <w:ind w:left="72"/>
              <w:rPr>
                <w:sz w:val="22"/>
              </w:rPr>
            </w:pPr>
            <w:r>
              <w:rPr>
                <w:sz w:val="22"/>
              </w:rPr>
              <w:t xml:space="preserve">B. Administration advocates for and supports the importance of professional development for LMS that focuses on the </w:t>
            </w:r>
            <w:r>
              <w:rPr>
                <w:i/>
                <w:iCs/>
                <w:sz w:val="22"/>
              </w:rPr>
              <w:t>NYS Learning Standards</w:t>
            </w:r>
            <w:r>
              <w:rPr>
                <w:sz w:val="22"/>
              </w:rPr>
              <w:t xml:space="preserve"> at the intermediate level, information literacy standards, and Library Media Program administration.</w:t>
            </w:r>
          </w:p>
        </w:tc>
        <w:tc>
          <w:tcPr>
            <w:tcW w:w="0" w:type="auto"/>
          </w:tcPr>
          <w:p w14:paraId="6996861B" w14:textId="77777777" w:rsidR="00F876BF" w:rsidRDefault="00F876BF">
            <w:pPr>
              <w:spacing w:before="80" w:after="60"/>
              <w:ind w:left="90"/>
              <w:rPr>
                <w:sz w:val="22"/>
              </w:rPr>
            </w:pPr>
            <w:r>
              <w:rPr>
                <w:sz w:val="22"/>
              </w:rPr>
              <w:t>B. Administration advocates the importance of professional development across disciplines and supports LMS’s participating in and providing professional development locally, regionally and nationally.</w:t>
            </w:r>
          </w:p>
        </w:tc>
        <w:tc>
          <w:tcPr>
            <w:tcW w:w="0" w:type="auto"/>
          </w:tcPr>
          <w:p w14:paraId="4EA39DD6" w14:textId="77777777" w:rsidR="00F876BF" w:rsidRDefault="00F876BF">
            <w:pPr>
              <w:spacing w:before="80" w:after="60"/>
              <w:rPr>
                <w:sz w:val="22"/>
              </w:rPr>
            </w:pPr>
            <w:r>
              <w:rPr>
                <w:sz w:val="22"/>
              </w:rPr>
              <w:t>Documentation of   professional development activities</w:t>
            </w:r>
          </w:p>
          <w:p w14:paraId="75EB0763" w14:textId="77777777" w:rsidR="00F876BF" w:rsidRDefault="00F876BF">
            <w:pPr>
              <w:spacing w:before="80" w:after="60"/>
              <w:rPr>
                <w:sz w:val="22"/>
              </w:rPr>
            </w:pPr>
            <w:r>
              <w:rPr>
                <w:sz w:val="22"/>
              </w:rPr>
              <w:t>Budget reflects support of professional development activities.</w:t>
            </w:r>
          </w:p>
          <w:p w14:paraId="54874957" w14:textId="77777777" w:rsidR="00F876BF" w:rsidRDefault="00F876BF">
            <w:pPr>
              <w:spacing w:before="80" w:after="60"/>
              <w:rPr>
                <w:sz w:val="22"/>
              </w:rPr>
            </w:pPr>
            <w:r>
              <w:rPr>
                <w:sz w:val="22"/>
              </w:rPr>
              <w:t>Copies of presentations developed</w:t>
            </w:r>
          </w:p>
          <w:p w14:paraId="6515697E" w14:textId="77777777" w:rsidR="00F876BF" w:rsidRDefault="00F876BF">
            <w:pPr>
              <w:spacing w:before="80" w:after="60"/>
              <w:rPr>
                <w:b/>
                <w:sz w:val="22"/>
              </w:rPr>
            </w:pPr>
            <w:r>
              <w:rPr>
                <w:sz w:val="22"/>
              </w:rPr>
              <w:t>Application of new ideas into library program planning</w:t>
            </w:r>
          </w:p>
        </w:tc>
      </w:tr>
      <w:tr w:rsidR="00F876BF" w14:paraId="7B711BBB" w14:textId="77777777">
        <w:tblPrEx>
          <w:tblCellMar>
            <w:top w:w="0" w:type="dxa"/>
            <w:bottom w:w="0" w:type="dxa"/>
          </w:tblCellMar>
        </w:tblPrEx>
        <w:trPr>
          <w:cantSplit/>
          <w:trHeight w:val="431"/>
        </w:trPr>
        <w:tc>
          <w:tcPr>
            <w:tcW w:w="0" w:type="auto"/>
          </w:tcPr>
          <w:p w14:paraId="30A782DA" w14:textId="77777777" w:rsidR="00F876BF" w:rsidRDefault="00F876BF">
            <w:pPr>
              <w:pStyle w:val="Heading2"/>
              <w:spacing w:before="80" w:after="60"/>
              <w:rPr>
                <w:sz w:val="22"/>
              </w:rPr>
            </w:pPr>
            <w:r>
              <w:rPr>
                <w:sz w:val="22"/>
              </w:rPr>
              <w:t>Scheduling</w:t>
            </w:r>
          </w:p>
          <w:p w14:paraId="2553B8AB" w14:textId="77777777" w:rsidR="00F876BF" w:rsidRDefault="00F876BF">
            <w:pPr>
              <w:pStyle w:val="Heading2"/>
              <w:spacing w:before="80" w:after="60"/>
              <w:rPr>
                <w:sz w:val="22"/>
              </w:rPr>
            </w:pPr>
          </w:p>
        </w:tc>
        <w:tc>
          <w:tcPr>
            <w:tcW w:w="0" w:type="auto"/>
          </w:tcPr>
          <w:p w14:paraId="17E04470" w14:textId="77777777" w:rsidR="00F876BF" w:rsidRDefault="00F876BF">
            <w:pPr>
              <w:spacing w:before="80" w:after="60"/>
              <w:rPr>
                <w:sz w:val="22"/>
              </w:rPr>
            </w:pPr>
            <w:r>
              <w:rPr>
                <w:sz w:val="22"/>
              </w:rPr>
              <w:t>A. Library Media Specialists (LMS) teach a separate, scheduled library skills class in isolation.</w:t>
            </w:r>
          </w:p>
          <w:p w14:paraId="11AE4363" w14:textId="77777777" w:rsidR="00F876BF" w:rsidRDefault="00F876BF">
            <w:pPr>
              <w:spacing w:before="80" w:after="60"/>
              <w:rPr>
                <w:sz w:val="22"/>
              </w:rPr>
            </w:pPr>
            <w:r>
              <w:rPr>
                <w:sz w:val="22"/>
              </w:rPr>
              <w:t>Note: This approach to information literacy teaching does not meet Commissioner’s Regulations.</w:t>
            </w:r>
          </w:p>
        </w:tc>
        <w:tc>
          <w:tcPr>
            <w:tcW w:w="0" w:type="auto"/>
          </w:tcPr>
          <w:p w14:paraId="655BDBC1" w14:textId="77777777" w:rsidR="00F876BF" w:rsidRDefault="00F876BF">
            <w:pPr>
              <w:spacing w:before="80" w:after="60"/>
              <w:rPr>
                <w:sz w:val="22"/>
              </w:rPr>
            </w:pPr>
            <w:r>
              <w:rPr>
                <w:sz w:val="22"/>
              </w:rPr>
              <w:t xml:space="preserve">A.  LMS and some content area teachers meet together to plan and schedule the teaching of library and information literacy skills at each grade level.  </w:t>
            </w:r>
          </w:p>
        </w:tc>
        <w:tc>
          <w:tcPr>
            <w:tcW w:w="0" w:type="auto"/>
          </w:tcPr>
          <w:p w14:paraId="100A78CF" w14:textId="77777777" w:rsidR="00F876BF" w:rsidRDefault="00F876BF">
            <w:pPr>
              <w:spacing w:before="80" w:after="60"/>
              <w:rPr>
                <w:sz w:val="22"/>
              </w:rPr>
            </w:pPr>
            <w:r>
              <w:rPr>
                <w:sz w:val="22"/>
              </w:rPr>
              <w:t xml:space="preserve">A. LMS and content area teachers meet together to plan and schedule the teaching of library and information literacy skills at each grade level.  </w:t>
            </w:r>
          </w:p>
        </w:tc>
        <w:tc>
          <w:tcPr>
            <w:tcW w:w="0" w:type="auto"/>
          </w:tcPr>
          <w:p w14:paraId="7CC95864" w14:textId="77777777" w:rsidR="00F876BF" w:rsidRDefault="00F876BF">
            <w:pPr>
              <w:spacing w:before="80" w:after="60"/>
              <w:rPr>
                <w:sz w:val="22"/>
              </w:rPr>
            </w:pPr>
            <w:r>
              <w:rPr>
                <w:sz w:val="22"/>
              </w:rPr>
              <w:t xml:space="preserve">A. LMS and content area teachers plan and schedule collaborative teaching of library and information literacy skills over time. Such instruction addresses both content standards and information literacy standards.  </w:t>
            </w:r>
          </w:p>
        </w:tc>
        <w:tc>
          <w:tcPr>
            <w:tcW w:w="0" w:type="auto"/>
          </w:tcPr>
          <w:p w14:paraId="5350E133" w14:textId="77777777" w:rsidR="00F876BF" w:rsidRDefault="00F876BF">
            <w:pPr>
              <w:spacing w:before="80" w:after="60"/>
              <w:rPr>
                <w:sz w:val="22"/>
              </w:rPr>
            </w:pPr>
            <w:r>
              <w:rPr>
                <w:sz w:val="22"/>
              </w:rPr>
              <w:t>Documentation shows that all students receive information skills instruction collaboratively taught by LMS and content teacher and NOT taught in a separate class.</w:t>
            </w:r>
          </w:p>
          <w:p w14:paraId="60DC3884" w14:textId="77777777" w:rsidR="00F876BF" w:rsidRDefault="00F876BF">
            <w:pPr>
              <w:spacing w:before="80" w:after="60"/>
              <w:rPr>
                <w:sz w:val="22"/>
              </w:rPr>
            </w:pPr>
            <w:r>
              <w:rPr>
                <w:sz w:val="22"/>
              </w:rPr>
              <w:t>Flexible schedule provides equitable access to all library services and staff at point of need.</w:t>
            </w:r>
          </w:p>
        </w:tc>
      </w:tr>
      <w:tr w:rsidR="00F876BF" w14:paraId="1ED6D5AE" w14:textId="77777777">
        <w:tblPrEx>
          <w:tblCellMar>
            <w:top w:w="0" w:type="dxa"/>
            <w:bottom w:w="0" w:type="dxa"/>
          </w:tblCellMar>
        </w:tblPrEx>
        <w:trPr>
          <w:cantSplit/>
          <w:trHeight w:val="1925"/>
        </w:trPr>
        <w:tc>
          <w:tcPr>
            <w:tcW w:w="0" w:type="auto"/>
          </w:tcPr>
          <w:p w14:paraId="3D41D7D5" w14:textId="77777777" w:rsidR="00F876BF" w:rsidRDefault="00F876BF">
            <w:pPr>
              <w:pStyle w:val="Heading2"/>
              <w:spacing w:before="80" w:after="60"/>
              <w:rPr>
                <w:sz w:val="22"/>
              </w:rPr>
            </w:pPr>
            <w:r>
              <w:rPr>
                <w:sz w:val="22"/>
              </w:rPr>
              <w:t>Student Access and Use</w:t>
            </w:r>
          </w:p>
        </w:tc>
        <w:tc>
          <w:tcPr>
            <w:tcW w:w="0" w:type="auto"/>
          </w:tcPr>
          <w:p w14:paraId="2201ECCF" w14:textId="77777777" w:rsidR="00F876BF" w:rsidRDefault="00F876BF">
            <w:pPr>
              <w:spacing w:before="80" w:after="60"/>
              <w:rPr>
                <w:sz w:val="22"/>
              </w:rPr>
            </w:pPr>
            <w:r>
              <w:rPr>
                <w:sz w:val="22"/>
              </w:rPr>
              <w:t xml:space="preserve">A.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closes for classes.</w:t>
            </w:r>
          </w:p>
        </w:tc>
        <w:tc>
          <w:tcPr>
            <w:tcW w:w="0" w:type="auto"/>
          </w:tcPr>
          <w:p w14:paraId="3EE6804A" w14:textId="77777777" w:rsidR="00F876BF" w:rsidRDefault="00F876BF">
            <w:pPr>
              <w:spacing w:before="80" w:after="60"/>
              <w:rPr>
                <w:sz w:val="22"/>
              </w:rPr>
            </w:pPr>
            <w:r>
              <w:rPr>
                <w:sz w:val="22"/>
              </w:rPr>
              <w:t xml:space="preserve">A.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is open most of the school day.</w:t>
            </w:r>
          </w:p>
        </w:tc>
        <w:tc>
          <w:tcPr>
            <w:tcW w:w="0" w:type="auto"/>
          </w:tcPr>
          <w:p w14:paraId="2BD46E7A" w14:textId="77777777" w:rsidR="00F876BF" w:rsidRDefault="00F876BF">
            <w:pPr>
              <w:spacing w:before="80" w:after="60"/>
              <w:rPr>
                <w:sz w:val="22"/>
              </w:rPr>
            </w:pPr>
            <w:r>
              <w:rPr>
                <w:sz w:val="22"/>
              </w:rPr>
              <w:t xml:space="preserve">A.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is open throughout the school day to facilitate teaching and learning and to provide access to resources at the point of need.</w:t>
            </w:r>
          </w:p>
        </w:tc>
        <w:tc>
          <w:tcPr>
            <w:tcW w:w="0" w:type="auto"/>
          </w:tcPr>
          <w:p w14:paraId="0F9EFEC3" w14:textId="77777777" w:rsidR="00F876BF" w:rsidRDefault="00F876BF">
            <w:pPr>
              <w:spacing w:before="80" w:after="60"/>
              <w:rPr>
                <w:sz w:val="22"/>
              </w:rPr>
            </w:pPr>
            <w:r>
              <w:rPr>
                <w:sz w:val="22"/>
              </w:rPr>
              <w:t xml:space="preserve">A.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is open all day and before and after school to provide physical and electronic access to resources.</w:t>
            </w:r>
          </w:p>
        </w:tc>
        <w:tc>
          <w:tcPr>
            <w:tcW w:w="0" w:type="auto"/>
          </w:tcPr>
          <w:p w14:paraId="61A03A68" w14:textId="77777777" w:rsidR="00F876BF" w:rsidRDefault="00F876BF">
            <w:pPr>
              <w:spacing w:before="80" w:after="60"/>
              <w:rPr>
                <w:sz w:val="22"/>
              </w:rPr>
            </w:pP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schedule</w:t>
            </w:r>
          </w:p>
          <w:p w14:paraId="5AED9121" w14:textId="77777777" w:rsidR="00F876BF" w:rsidRDefault="00F876BF">
            <w:pPr>
              <w:spacing w:before="80" w:after="60"/>
              <w:rPr>
                <w:sz w:val="22"/>
              </w:rPr>
            </w:pPr>
            <w:r>
              <w:rPr>
                <w:sz w:val="22"/>
              </w:rPr>
              <w:t>Technology/Internet available throughout the school day</w:t>
            </w:r>
          </w:p>
          <w:p w14:paraId="66E587A9" w14:textId="77777777" w:rsidR="00F876BF" w:rsidRDefault="00F876BF">
            <w:pPr>
              <w:spacing w:before="80" w:after="60"/>
              <w:rPr>
                <w:sz w:val="22"/>
              </w:rPr>
            </w:pPr>
            <w:r>
              <w:rPr>
                <w:sz w:val="22"/>
              </w:rPr>
              <w:t>Analysis of schedule and use statistics</w:t>
            </w:r>
          </w:p>
          <w:p w14:paraId="0E925516" w14:textId="77777777" w:rsidR="00F876BF" w:rsidRDefault="00F876BF">
            <w:pPr>
              <w:spacing w:before="80" w:after="60"/>
              <w:rPr>
                <w:sz w:val="22"/>
              </w:rPr>
            </w:pPr>
            <w:r>
              <w:rPr>
                <w:sz w:val="22"/>
              </w:rPr>
              <w:t>Library web site as portal to information</w:t>
            </w:r>
          </w:p>
        </w:tc>
      </w:tr>
    </w:tbl>
    <w:p w14:paraId="32D03FE4" w14:textId="77777777" w:rsidR="00F876BF" w:rsidRDefault="00F876BF">
      <w:pPr>
        <w:spacing w:before="80" w:after="60"/>
        <w:rPr>
          <w:sz w:val="22"/>
        </w:rPr>
      </w:pPr>
    </w:p>
    <w:tbl>
      <w:tblPr>
        <w:tblW w:w="11058"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1649"/>
        <w:gridCol w:w="1986"/>
        <w:gridCol w:w="1965"/>
        <w:gridCol w:w="2215"/>
        <w:gridCol w:w="1792"/>
      </w:tblGrid>
      <w:tr w:rsidR="00F876BF" w14:paraId="7E09ED01" w14:textId="77777777">
        <w:tblPrEx>
          <w:tblCellMar>
            <w:top w:w="0" w:type="dxa"/>
            <w:bottom w:w="0" w:type="dxa"/>
          </w:tblCellMar>
        </w:tblPrEx>
        <w:trPr>
          <w:cantSplit/>
          <w:trHeight w:val="346"/>
        </w:trPr>
        <w:tc>
          <w:tcPr>
            <w:tcW w:w="1451" w:type="dxa"/>
            <w:vMerge w:val="restart"/>
            <w:tcBorders>
              <w:right w:val="nil"/>
            </w:tcBorders>
            <w:shd w:val="clear" w:color="auto" w:fill="E0E0E0"/>
          </w:tcPr>
          <w:p w14:paraId="7A2FD2D5" w14:textId="77777777" w:rsidR="00F876BF" w:rsidRDefault="00F876BF">
            <w:pPr>
              <w:pStyle w:val="Heading2"/>
              <w:spacing w:before="80" w:after="60"/>
              <w:ind w:left="-972" w:firstLine="972"/>
              <w:rPr>
                <w:sz w:val="22"/>
              </w:rPr>
            </w:pPr>
          </w:p>
          <w:p w14:paraId="17B840C0" w14:textId="77777777" w:rsidR="00F876BF" w:rsidRDefault="00F876BF">
            <w:pPr>
              <w:pStyle w:val="Heading6"/>
              <w:keepNext w:val="0"/>
              <w:tabs>
                <w:tab w:val="left" w:pos="132"/>
              </w:tabs>
              <w:spacing w:before="80" w:after="60"/>
              <w:ind w:left="12" w:firstLine="120"/>
              <w:rPr>
                <w:sz w:val="22"/>
              </w:rPr>
            </w:pPr>
          </w:p>
          <w:p w14:paraId="1298B389" w14:textId="77777777" w:rsidR="00F876BF" w:rsidRDefault="00F876BF"/>
          <w:p w14:paraId="072C4193" w14:textId="77777777" w:rsidR="00F876BF" w:rsidRDefault="00F876BF">
            <w:pPr>
              <w:jc w:val="center"/>
              <w:rPr>
                <w:b/>
                <w:bCs/>
              </w:rPr>
            </w:pPr>
            <w:r>
              <w:rPr>
                <w:b/>
                <w:bCs/>
              </w:rPr>
              <w:t>Indicator</w:t>
            </w:r>
          </w:p>
        </w:tc>
        <w:tc>
          <w:tcPr>
            <w:tcW w:w="0" w:type="auto"/>
            <w:gridSpan w:val="5"/>
            <w:tcBorders>
              <w:left w:val="nil"/>
              <w:bottom w:val="nil"/>
            </w:tcBorders>
            <w:shd w:val="clear" w:color="auto" w:fill="E0E0E0"/>
          </w:tcPr>
          <w:p w14:paraId="47DC5DB9" w14:textId="77777777" w:rsidR="00F876BF" w:rsidRDefault="00F876BF">
            <w:pPr>
              <w:pStyle w:val="Heading6"/>
              <w:spacing w:before="80" w:after="60"/>
              <w:rPr>
                <w:sz w:val="22"/>
              </w:rPr>
            </w:pPr>
          </w:p>
          <w:p w14:paraId="6C045A52" w14:textId="77777777" w:rsidR="00F876BF" w:rsidRDefault="00F876BF">
            <w:pPr>
              <w:jc w:val="center"/>
              <w:rPr>
                <w:b/>
                <w:bCs/>
              </w:rPr>
            </w:pPr>
            <w:r>
              <w:rPr>
                <w:b/>
                <w:bCs/>
                <w:sz w:val="22"/>
              </w:rPr>
              <w:t>LEVEL OF PERFORMANCE</w:t>
            </w:r>
          </w:p>
        </w:tc>
      </w:tr>
      <w:tr w:rsidR="00F876BF" w14:paraId="44120F37" w14:textId="77777777">
        <w:tblPrEx>
          <w:tblCellMar>
            <w:top w:w="0" w:type="dxa"/>
            <w:bottom w:w="0" w:type="dxa"/>
          </w:tblCellMar>
        </w:tblPrEx>
        <w:trPr>
          <w:cantSplit/>
          <w:trHeight w:val="476"/>
        </w:trPr>
        <w:tc>
          <w:tcPr>
            <w:tcW w:w="1451" w:type="dxa"/>
            <w:vMerge/>
            <w:shd w:val="clear" w:color="auto" w:fill="E0E0E0"/>
          </w:tcPr>
          <w:p w14:paraId="5DD62AE2" w14:textId="77777777" w:rsidR="00F876BF" w:rsidRDefault="00F876BF">
            <w:pPr>
              <w:pStyle w:val="Heading2"/>
              <w:spacing w:before="80" w:after="60"/>
              <w:rPr>
                <w:sz w:val="22"/>
              </w:rPr>
            </w:pPr>
          </w:p>
        </w:tc>
        <w:tc>
          <w:tcPr>
            <w:tcW w:w="0" w:type="auto"/>
            <w:shd w:val="clear" w:color="auto" w:fill="E0E0E0"/>
          </w:tcPr>
          <w:p w14:paraId="7C38131D" w14:textId="77777777" w:rsidR="00F876BF" w:rsidRDefault="00F876BF">
            <w:pPr>
              <w:spacing w:before="80" w:after="60"/>
              <w:jc w:val="center"/>
              <w:rPr>
                <w:b/>
                <w:bCs/>
                <w:sz w:val="22"/>
              </w:rPr>
            </w:pPr>
            <w:r>
              <w:rPr>
                <w:b/>
                <w:bCs/>
                <w:sz w:val="22"/>
              </w:rPr>
              <w:t>1</w:t>
            </w:r>
          </w:p>
          <w:p w14:paraId="0E4238C6" w14:textId="77777777" w:rsidR="00F876BF" w:rsidRDefault="00F876BF">
            <w:pPr>
              <w:spacing w:before="80" w:after="60"/>
              <w:jc w:val="center"/>
              <w:rPr>
                <w:b/>
                <w:bCs/>
                <w:sz w:val="22"/>
              </w:rPr>
            </w:pPr>
            <w:r>
              <w:rPr>
                <w:b/>
                <w:bCs/>
                <w:sz w:val="22"/>
              </w:rPr>
              <w:t>Falls Below</w:t>
            </w:r>
          </w:p>
        </w:tc>
        <w:tc>
          <w:tcPr>
            <w:tcW w:w="0" w:type="auto"/>
            <w:shd w:val="clear" w:color="auto" w:fill="E0E0E0"/>
          </w:tcPr>
          <w:p w14:paraId="1D88B383" w14:textId="77777777" w:rsidR="00F876BF" w:rsidRDefault="00F876BF">
            <w:pPr>
              <w:spacing w:before="80" w:after="60"/>
              <w:jc w:val="center"/>
              <w:rPr>
                <w:b/>
                <w:bCs/>
                <w:sz w:val="22"/>
              </w:rPr>
            </w:pPr>
            <w:r>
              <w:rPr>
                <w:b/>
                <w:bCs/>
                <w:sz w:val="22"/>
              </w:rPr>
              <w:t>2</w:t>
            </w:r>
          </w:p>
          <w:p w14:paraId="205B692E" w14:textId="77777777" w:rsidR="00F876BF" w:rsidRDefault="00F876BF">
            <w:pPr>
              <w:spacing w:before="80" w:after="60"/>
              <w:jc w:val="center"/>
              <w:rPr>
                <w:b/>
                <w:bCs/>
                <w:sz w:val="22"/>
              </w:rPr>
            </w:pPr>
            <w:r>
              <w:rPr>
                <w:b/>
                <w:bCs/>
                <w:sz w:val="22"/>
              </w:rPr>
              <w:t>Approaches</w:t>
            </w:r>
          </w:p>
        </w:tc>
        <w:tc>
          <w:tcPr>
            <w:tcW w:w="0" w:type="auto"/>
            <w:shd w:val="clear" w:color="auto" w:fill="E0E0E0"/>
          </w:tcPr>
          <w:p w14:paraId="6DDED337" w14:textId="77777777" w:rsidR="00F876BF" w:rsidRDefault="00F876BF">
            <w:pPr>
              <w:spacing w:before="80" w:after="60"/>
              <w:jc w:val="center"/>
              <w:rPr>
                <w:b/>
                <w:bCs/>
                <w:sz w:val="22"/>
              </w:rPr>
            </w:pPr>
            <w:r>
              <w:rPr>
                <w:b/>
                <w:bCs/>
                <w:sz w:val="22"/>
              </w:rPr>
              <w:t>3</w:t>
            </w:r>
          </w:p>
          <w:p w14:paraId="1859C617" w14:textId="77777777" w:rsidR="00F876BF" w:rsidRDefault="00F876BF">
            <w:pPr>
              <w:spacing w:before="80" w:after="60"/>
              <w:jc w:val="center"/>
              <w:rPr>
                <w:b/>
                <w:bCs/>
                <w:sz w:val="22"/>
              </w:rPr>
            </w:pPr>
            <w:r>
              <w:rPr>
                <w:b/>
                <w:bCs/>
                <w:sz w:val="22"/>
              </w:rPr>
              <w:t>Meets</w:t>
            </w:r>
          </w:p>
        </w:tc>
        <w:tc>
          <w:tcPr>
            <w:tcW w:w="0" w:type="auto"/>
            <w:shd w:val="clear" w:color="auto" w:fill="E0E0E0"/>
          </w:tcPr>
          <w:p w14:paraId="4711236B" w14:textId="77777777" w:rsidR="00F876BF" w:rsidRDefault="00F876BF">
            <w:pPr>
              <w:spacing w:before="80" w:after="60"/>
              <w:jc w:val="center"/>
              <w:rPr>
                <w:b/>
                <w:bCs/>
                <w:sz w:val="22"/>
              </w:rPr>
            </w:pPr>
            <w:r>
              <w:rPr>
                <w:b/>
                <w:bCs/>
                <w:sz w:val="22"/>
              </w:rPr>
              <w:t>4</w:t>
            </w:r>
          </w:p>
          <w:p w14:paraId="77888926" w14:textId="77777777" w:rsidR="00F876BF" w:rsidRDefault="00F876BF">
            <w:pPr>
              <w:spacing w:before="80" w:after="60"/>
              <w:jc w:val="center"/>
              <w:rPr>
                <w:b/>
                <w:bCs/>
                <w:sz w:val="22"/>
              </w:rPr>
            </w:pPr>
            <w:r>
              <w:rPr>
                <w:b/>
                <w:bCs/>
                <w:sz w:val="22"/>
              </w:rPr>
              <w:t>Exceeds</w:t>
            </w:r>
          </w:p>
        </w:tc>
        <w:tc>
          <w:tcPr>
            <w:tcW w:w="0" w:type="auto"/>
            <w:tcBorders>
              <w:top w:val="nil"/>
            </w:tcBorders>
            <w:shd w:val="clear" w:color="auto" w:fill="E0E0E0"/>
          </w:tcPr>
          <w:p w14:paraId="4C02695F" w14:textId="77777777" w:rsidR="00F876BF" w:rsidRDefault="00F876BF">
            <w:pPr>
              <w:spacing w:before="80" w:after="60"/>
              <w:jc w:val="center"/>
              <w:rPr>
                <w:b/>
                <w:bCs/>
                <w:sz w:val="22"/>
              </w:rPr>
            </w:pPr>
            <w:r>
              <w:rPr>
                <w:b/>
                <w:bCs/>
                <w:sz w:val="22"/>
              </w:rPr>
              <w:t>Acceptable</w:t>
            </w:r>
          </w:p>
          <w:p w14:paraId="13913104" w14:textId="77777777" w:rsidR="00F876BF" w:rsidRDefault="00F876BF">
            <w:pPr>
              <w:spacing w:before="80" w:after="60"/>
              <w:jc w:val="center"/>
              <w:rPr>
                <w:b/>
                <w:bCs/>
                <w:sz w:val="22"/>
              </w:rPr>
            </w:pPr>
            <w:r>
              <w:rPr>
                <w:b/>
                <w:bCs/>
                <w:sz w:val="22"/>
              </w:rPr>
              <w:t>Evidence</w:t>
            </w:r>
          </w:p>
        </w:tc>
      </w:tr>
      <w:tr w:rsidR="00F876BF" w14:paraId="7F11C9D6" w14:textId="77777777">
        <w:tblPrEx>
          <w:tblCellMar>
            <w:top w:w="0" w:type="dxa"/>
            <w:bottom w:w="0" w:type="dxa"/>
          </w:tblCellMar>
        </w:tblPrEx>
        <w:trPr>
          <w:cantSplit/>
          <w:trHeight w:val="3095"/>
        </w:trPr>
        <w:tc>
          <w:tcPr>
            <w:tcW w:w="1451" w:type="dxa"/>
            <w:vMerge w:val="restart"/>
          </w:tcPr>
          <w:p w14:paraId="03DE83A1" w14:textId="77777777" w:rsidR="00F876BF" w:rsidRDefault="00F876BF">
            <w:pPr>
              <w:pStyle w:val="Heading2"/>
              <w:spacing w:before="80" w:after="60"/>
              <w:rPr>
                <w:sz w:val="22"/>
              </w:rPr>
            </w:pPr>
            <w:r>
              <w:rPr>
                <w:sz w:val="22"/>
              </w:rPr>
              <w:t>Technology Instruction and Library Management</w:t>
            </w:r>
          </w:p>
        </w:tc>
        <w:tc>
          <w:tcPr>
            <w:tcW w:w="0" w:type="auto"/>
          </w:tcPr>
          <w:p w14:paraId="0A6C7861" w14:textId="77777777" w:rsidR="00F876BF" w:rsidRDefault="00F876BF">
            <w:pPr>
              <w:spacing w:before="80" w:after="60"/>
              <w:rPr>
                <w:sz w:val="22"/>
              </w:rPr>
            </w:pPr>
            <w:r>
              <w:rPr>
                <w:sz w:val="22"/>
              </w:rPr>
              <w:t>A. Students have very limited access to technology for teaching and learning.</w:t>
            </w:r>
          </w:p>
        </w:tc>
        <w:tc>
          <w:tcPr>
            <w:tcW w:w="0" w:type="auto"/>
          </w:tcPr>
          <w:p w14:paraId="7E52E040" w14:textId="77777777" w:rsidR="00F876BF" w:rsidRDefault="00F876BF">
            <w:pPr>
              <w:spacing w:before="80" w:after="60"/>
              <w:rPr>
                <w:sz w:val="22"/>
              </w:rPr>
            </w:pPr>
            <w:r>
              <w:rPr>
                <w:sz w:val="22"/>
              </w:rPr>
              <w:t xml:space="preserve">A. Students have Internet connections but limited technology and software in classrooms and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Databases are few, and technology access may not be available when needed.</w:t>
            </w:r>
          </w:p>
        </w:tc>
        <w:tc>
          <w:tcPr>
            <w:tcW w:w="0" w:type="auto"/>
          </w:tcPr>
          <w:p w14:paraId="4C71EE3C" w14:textId="77777777" w:rsidR="00F876BF" w:rsidRDefault="00F876BF">
            <w:pPr>
              <w:spacing w:before="80" w:after="60"/>
              <w:rPr>
                <w:sz w:val="22"/>
              </w:rPr>
            </w:pPr>
            <w:r>
              <w:rPr>
                <w:sz w:val="22"/>
              </w:rPr>
              <w:t xml:space="preserve">A. Students have technology, software and Internet connections in classrooms,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labs, etc., for teaching and learning.  Technology provides access to the Internet and State-provided databases.</w:t>
            </w:r>
          </w:p>
        </w:tc>
        <w:tc>
          <w:tcPr>
            <w:tcW w:w="0" w:type="auto"/>
          </w:tcPr>
          <w:p w14:paraId="49CD5EB8" w14:textId="77777777" w:rsidR="00F876BF" w:rsidRDefault="00F876BF">
            <w:pPr>
              <w:spacing w:before="80" w:after="60"/>
              <w:rPr>
                <w:sz w:val="22"/>
              </w:rPr>
            </w:pPr>
            <w:r>
              <w:rPr>
                <w:sz w:val="22"/>
              </w:rPr>
              <w:t xml:space="preserve">A. Students have access to state-of-the-art technology in the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including multiple databases and other electronic resources for class or independent use to meet educational and personal needs.  Network access to library resources is available in every classroom with access also available from home.</w:t>
            </w:r>
          </w:p>
        </w:tc>
        <w:tc>
          <w:tcPr>
            <w:tcW w:w="0" w:type="auto"/>
          </w:tcPr>
          <w:p w14:paraId="66B79A66" w14:textId="77777777" w:rsidR="00F876BF" w:rsidRDefault="00F876BF">
            <w:pPr>
              <w:spacing w:before="80" w:after="60"/>
              <w:rPr>
                <w:sz w:val="22"/>
              </w:rPr>
            </w:pPr>
            <w:r>
              <w:rPr>
                <w:sz w:val="22"/>
              </w:rPr>
              <w:t>Inventory of technology</w:t>
            </w:r>
          </w:p>
          <w:p w14:paraId="2CAB27ED" w14:textId="77777777" w:rsidR="00F876BF" w:rsidRDefault="00F876BF">
            <w:pPr>
              <w:spacing w:before="80" w:after="60"/>
              <w:rPr>
                <w:sz w:val="22"/>
              </w:rPr>
            </w:pPr>
            <w:r>
              <w:rPr>
                <w:sz w:val="22"/>
              </w:rPr>
              <w:t>Ratio of technology to student use</w:t>
            </w:r>
          </w:p>
          <w:p w14:paraId="3D278604" w14:textId="77777777" w:rsidR="00F876BF" w:rsidRDefault="00F876BF">
            <w:pPr>
              <w:spacing w:before="80" w:after="60"/>
              <w:rPr>
                <w:sz w:val="22"/>
              </w:rPr>
            </w:pPr>
            <w:r>
              <w:rPr>
                <w:sz w:val="22"/>
              </w:rPr>
              <w:t>Inventory of software</w:t>
            </w:r>
          </w:p>
          <w:p w14:paraId="304D15E8" w14:textId="77777777" w:rsidR="00F876BF" w:rsidRDefault="00F876BF">
            <w:pPr>
              <w:spacing w:before="80" w:after="60"/>
              <w:rPr>
                <w:sz w:val="22"/>
              </w:rPr>
            </w:pPr>
            <w:r>
              <w:rPr>
                <w:sz w:val="22"/>
              </w:rPr>
              <w:t>List of database subscriptions</w:t>
            </w:r>
          </w:p>
          <w:p w14:paraId="184E1F94" w14:textId="77777777" w:rsidR="00F876BF" w:rsidRDefault="00F876BF">
            <w:pPr>
              <w:spacing w:before="80" w:after="60"/>
              <w:rPr>
                <w:sz w:val="22"/>
              </w:rPr>
            </w:pPr>
            <w:r>
              <w:rPr>
                <w:sz w:val="22"/>
              </w:rPr>
              <w:t>Level of networking to classrooms</w:t>
            </w:r>
          </w:p>
          <w:p w14:paraId="081E3062" w14:textId="77777777" w:rsidR="00F876BF" w:rsidRDefault="00F876BF">
            <w:pPr>
              <w:spacing w:before="80" w:after="60"/>
              <w:rPr>
                <w:sz w:val="22"/>
              </w:rPr>
            </w:pPr>
            <w:r>
              <w:rPr>
                <w:sz w:val="22"/>
              </w:rPr>
              <w:t>Level of availability to home use</w:t>
            </w:r>
          </w:p>
          <w:p w14:paraId="0932DB40" w14:textId="77777777" w:rsidR="00F876BF" w:rsidRDefault="00F876BF">
            <w:pPr>
              <w:spacing w:before="80" w:after="60"/>
              <w:rPr>
                <w:sz w:val="22"/>
              </w:rPr>
            </w:pPr>
            <w:r>
              <w:rPr>
                <w:sz w:val="22"/>
              </w:rPr>
              <w:t>Library website to provide access to databases, pathfinders and additional resources</w:t>
            </w:r>
          </w:p>
        </w:tc>
      </w:tr>
      <w:tr w:rsidR="00F876BF" w14:paraId="68DED591" w14:textId="77777777">
        <w:tblPrEx>
          <w:tblCellMar>
            <w:top w:w="0" w:type="dxa"/>
            <w:bottom w:w="0" w:type="dxa"/>
          </w:tblCellMar>
        </w:tblPrEx>
        <w:trPr>
          <w:cantSplit/>
          <w:trHeight w:val="1700"/>
        </w:trPr>
        <w:tc>
          <w:tcPr>
            <w:tcW w:w="1451" w:type="dxa"/>
            <w:vMerge/>
          </w:tcPr>
          <w:p w14:paraId="687921A8" w14:textId="77777777" w:rsidR="00F876BF" w:rsidRDefault="00F876BF">
            <w:pPr>
              <w:pStyle w:val="Heading2"/>
              <w:spacing w:before="80" w:after="60"/>
              <w:rPr>
                <w:sz w:val="22"/>
              </w:rPr>
            </w:pPr>
          </w:p>
        </w:tc>
        <w:tc>
          <w:tcPr>
            <w:tcW w:w="0" w:type="auto"/>
          </w:tcPr>
          <w:p w14:paraId="0A0D213F" w14:textId="77777777" w:rsidR="00F876BF" w:rsidRDefault="00F876BF">
            <w:pPr>
              <w:spacing w:before="80" w:after="60"/>
              <w:rPr>
                <w:sz w:val="22"/>
              </w:rPr>
            </w:pPr>
            <w:r>
              <w:rPr>
                <w:sz w:val="22"/>
              </w:rPr>
              <w:t>B. No library management functions are computerized.</w:t>
            </w:r>
          </w:p>
        </w:tc>
        <w:tc>
          <w:tcPr>
            <w:tcW w:w="0" w:type="auto"/>
          </w:tcPr>
          <w:p w14:paraId="34C120FD" w14:textId="77777777" w:rsidR="00F876BF" w:rsidRDefault="00F876BF">
            <w:pPr>
              <w:spacing w:before="80" w:after="60"/>
              <w:rPr>
                <w:sz w:val="22"/>
              </w:rPr>
            </w:pPr>
            <w:r>
              <w:rPr>
                <w:sz w:val="22"/>
              </w:rPr>
              <w:t xml:space="preserve">B.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has an automation plan and access to materials is being computerized.</w:t>
            </w:r>
          </w:p>
        </w:tc>
        <w:tc>
          <w:tcPr>
            <w:tcW w:w="0" w:type="auto"/>
          </w:tcPr>
          <w:p w14:paraId="701B5F1A" w14:textId="77777777" w:rsidR="00F876BF" w:rsidRDefault="00F876BF">
            <w:pPr>
              <w:spacing w:before="80" w:after="60"/>
              <w:rPr>
                <w:sz w:val="22"/>
              </w:rPr>
            </w:pPr>
            <w:r>
              <w:rPr>
                <w:sz w:val="22"/>
              </w:rPr>
              <w:t xml:space="preserve">B.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has an automated system for library management, including catalog and circulation.</w:t>
            </w:r>
          </w:p>
        </w:tc>
        <w:tc>
          <w:tcPr>
            <w:tcW w:w="0" w:type="auto"/>
          </w:tcPr>
          <w:p w14:paraId="651C5670" w14:textId="77777777" w:rsidR="00F876BF" w:rsidRDefault="00F876BF">
            <w:pPr>
              <w:spacing w:before="80" w:after="60"/>
              <w:rPr>
                <w:sz w:val="22"/>
              </w:rPr>
            </w:pPr>
            <w:r>
              <w:rPr>
                <w:sz w:val="22"/>
              </w:rPr>
              <w:t xml:space="preserve">B. Automated system for library management includes access to resources in the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classroom, from home and other remote sites.</w:t>
            </w:r>
          </w:p>
        </w:tc>
        <w:tc>
          <w:tcPr>
            <w:tcW w:w="0" w:type="auto"/>
          </w:tcPr>
          <w:p w14:paraId="0B2CF968" w14:textId="77777777" w:rsidR="00F876BF" w:rsidRDefault="00F876BF">
            <w:pPr>
              <w:spacing w:before="80" w:after="60"/>
              <w:rPr>
                <w:sz w:val="22"/>
              </w:rPr>
            </w:pPr>
            <w:r>
              <w:rPr>
                <w:sz w:val="22"/>
              </w:rPr>
              <w:t>Library automation plan</w:t>
            </w:r>
          </w:p>
          <w:p w14:paraId="5768C1C7" w14:textId="77777777" w:rsidR="00F876BF" w:rsidRDefault="00F876BF">
            <w:pPr>
              <w:spacing w:before="80" w:after="60"/>
              <w:rPr>
                <w:sz w:val="22"/>
              </w:rPr>
            </w:pPr>
            <w:r>
              <w:rPr>
                <w:sz w:val="22"/>
              </w:rPr>
              <w:t>Library automation program implementation reports</w:t>
            </w:r>
          </w:p>
        </w:tc>
      </w:tr>
    </w:tbl>
    <w:p w14:paraId="47B4198E" w14:textId="77777777" w:rsidR="00F876BF" w:rsidRDefault="00F876BF">
      <w:pPr>
        <w:spacing w:before="80" w:after="60"/>
        <w:rPr>
          <w:sz w:val="22"/>
        </w:rPr>
      </w:pPr>
    </w:p>
    <w:tbl>
      <w:tblPr>
        <w:tblW w:w="111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2286"/>
        <w:gridCol w:w="1735"/>
        <w:gridCol w:w="1862"/>
        <w:gridCol w:w="1821"/>
        <w:gridCol w:w="1434"/>
      </w:tblGrid>
      <w:tr w:rsidR="00F876BF" w14:paraId="36374573" w14:textId="77777777">
        <w:tblPrEx>
          <w:tblCellMar>
            <w:top w:w="0" w:type="dxa"/>
            <w:bottom w:w="0" w:type="dxa"/>
          </w:tblCellMar>
        </w:tblPrEx>
        <w:trPr>
          <w:cantSplit/>
          <w:trHeight w:val="445"/>
          <w:tblHeader/>
        </w:trPr>
        <w:tc>
          <w:tcPr>
            <w:tcW w:w="2040" w:type="dxa"/>
            <w:vMerge w:val="restart"/>
            <w:tcBorders>
              <w:right w:val="nil"/>
            </w:tcBorders>
            <w:shd w:val="clear" w:color="auto" w:fill="E0E0E0"/>
          </w:tcPr>
          <w:p w14:paraId="63453C6B" w14:textId="77777777" w:rsidR="00F876BF" w:rsidRDefault="00F876BF">
            <w:pPr>
              <w:pStyle w:val="Heading6"/>
              <w:spacing w:before="80" w:after="60"/>
              <w:rPr>
                <w:sz w:val="22"/>
              </w:rPr>
            </w:pPr>
          </w:p>
          <w:p w14:paraId="722BBAEC" w14:textId="77777777" w:rsidR="00F876BF" w:rsidRDefault="00F876BF">
            <w:pPr>
              <w:pStyle w:val="Heading6"/>
              <w:spacing w:before="80" w:after="60"/>
              <w:rPr>
                <w:sz w:val="22"/>
              </w:rPr>
            </w:pPr>
          </w:p>
          <w:p w14:paraId="12AED8B6" w14:textId="77777777" w:rsidR="00F876BF" w:rsidRDefault="00F876BF">
            <w:pPr>
              <w:pStyle w:val="Heading6"/>
              <w:spacing w:before="80" w:after="60"/>
              <w:rPr>
                <w:sz w:val="22"/>
              </w:rPr>
            </w:pPr>
          </w:p>
          <w:p w14:paraId="58BC8406" w14:textId="77777777" w:rsidR="00F876BF" w:rsidRDefault="00F876BF">
            <w:pPr>
              <w:pStyle w:val="Heading6"/>
              <w:spacing w:before="80" w:after="60"/>
              <w:rPr>
                <w:sz w:val="22"/>
              </w:rPr>
            </w:pPr>
            <w:r>
              <w:rPr>
                <w:sz w:val="22"/>
              </w:rPr>
              <w:t>Indicators</w:t>
            </w:r>
          </w:p>
        </w:tc>
        <w:tc>
          <w:tcPr>
            <w:tcW w:w="9138" w:type="dxa"/>
            <w:gridSpan w:val="5"/>
            <w:tcBorders>
              <w:left w:val="nil"/>
              <w:bottom w:val="nil"/>
            </w:tcBorders>
            <w:shd w:val="clear" w:color="auto" w:fill="E0E0E0"/>
          </w:tcPr>
          <w:p w14:paraId="5321C613" w14:textId="77777777" w:rsidR="00F876BF" w:rsidRDefault="00F876BF">
            <w:pPr>
              <w:pStyle w:val="Heading6"/>
              <w:spacing w:before="80" w:after="60"/>
              <w:rPr>
                <w:sz w:val="22"/>
              </w:rPr>
            </w:pPr>
          </w:p>
          <w:p w14:paraId="51B8B652" w14:textId="77777777" w:rsidR="00F876BF" w:rsidRDefault="00F876BF">
            <w:pPr>
              <w:pStyle w:val="Heading6"/>
              <w:spacing w:before="80" w:after="60"/>
              <w:rPr>
                <w:sz w:val="22"/>
              </w:rPr>
            </w:pPr>
            <w:r>
              <w:rPr>
                <w:sz w:val="22"/>
              </w:rPr>
              <w:t>LEVEL OF PERFORMANCE</w:t>
            </w:r>
          </w:p>
        </w:tc>
      </w:tr>
      <w:tr w:rsidR="00F876BF" w14:paraId="51065B81" w14:textId="77777777">
        <w:tblPrEx>
          <w:tblCellMar>
            <w:top w:w="0" w:type="dxa"/>
            <w:bottom w:w="0" w:type="dxa"/>
          </w:tblCellMar>
        </w:tblPrEx>
        <w:trPr>
          <w:cantSplit/>
          <w:trHeight w:val="709"/>
          <w:tblHeader/>
        </w:trPr>
        <w:tc>
          <w:tcPr>
            <w:tcW w:w="2040" w:type="dxa"/>
            <w:vMerge/>
            <w:shd w:val="clear" w:color="auto" w:fill="E0E0E0"/>
          </w:tcPr>
          <w:p w14:paraId="01702892" w14:textId="77777777" w:rsidR="00F876BF" w:rsidRDefault="00F876BF">
            <w:pPr>
              <w:pStyle w:val="Heading2"/>
              <w:spacing w:before="80" w:after="60"/>
              <w:rPr>
                <w:sz w:val="22"/>
              </w:rPr>
            </w:pPr>
          </w:p>
        </w:tc>
        <w:tc>
          <w:tcPr>
            <w:tcW w:w="2286" w:type="dxa"/>
            <w:shd w:val="clear" w:color="auto" w:fill="E0E0E0"/>
          </w:tcPr>
          <w:p w14:paraId="46D109B5" w14:textId="77777777" w:rsidR="00F876BF" w:rsidRDefault="00F876BF">
            <w:pPr>
              <w:spacing w:before="80" w:after="60"/>
              <w:jc w:val="center"/>
              <w:rPr>
                <w:b/>
                <w:bCs/>
                <w:sz w:val="22"/>
              </w:rPr>
            </w:pPr>
            <w:r>
              <w:rPr>
                <w:b/>
                <w:bCs/>
                <w:sz w:val="22"/>
              </w:rPr>
              <w:t>1</w:t>
            </w:r>
          </w:p>
          <w:p w14:paraId="5C6E4616" w14:textId="77777777" w:rsidR="00F876BF" w:rsidRDefault="00F876BF">
            <w:pPr>
              <w:spacing w:before="80" w:after="60"/>
              <w:jc w:val="center"/>
              <w:rPr>
                <w:b/>
                <w:bCs/>
                <w:sz w:val="22"/>
              </w:rPr>
            </w:pPr>
            <w:r>
              <w:rPr>
                <w:b/>
                <w:bCs/>
                <w:sz w:val="22"/>
              </w:rPr>
              <w:t>Falls Below</w:t>
            </w:r>
          </w:p>
        </w:tc>
        <w:tc>
          <w:tcPr>
            <w:tcW w:w="1735" w:type="dxa"/>
            <w:shd w:val="clear" w:color="auto" w:fill="E0E0E0"/>
          </w:tcPr>
          <w:p w14:paraId="0D839D6D" w14:textId="77777777" w:rsidR="00F876BF" w:rsidRDefault="00F876BF">
            <w:pPr>
              <w:spacing w:before="80" w:after="60"/>
              <w:jc w:val="center"/>
              <w:rPr>
                <w:b/>
                <w:bCs/>
                <w:sz w:val="22"/>
              </w:rPr>
            </w:pPr>
            <w:r>
              <w:rPr>
                <w:b/>
                <w:bCs/>
                <w:sz w:val="22"/>
              </w:rPr>
              <w:t>2</w:t>
            </w:r>
          </w:p>
          <w:p w14:paraId="0D3B1380" w14:textId="77777777" w:rsidR="00F876BF" w:rsidRDefault="00F876BF">
            <w:pPr>
              <w:spacing w:before="80" w:after="60"/>
              <w:jc w:val="center"/>
              <w:rPr>
                <w:b/>
                <w:bCs/>
                <w:sz w:val="22"/>
              </w:rPr>
            </w:pPr>
            <w:r>
              <w:rPr>
                <w:b/>
                <w:bCs/>
                <w:sz w:val="22"/>
              </w:rPr>
              <w:t>Approaches</w:t>
            </w:r>
          </w:p>
        </w:tc>
        <w:tc>
          <w:tcPr>
            <w:tcW w:w="1862" w:type="dxa"/>
            <w:shd w:val="clear" w:color="auto" w:fill="E0E0E0"/>
          </w:tcPr>
          <w:p w14:paraId="2E67D21E" w14:textId="77777777" w:rsidR="00F876BF" w:rsidRDefault="00F876BF">
            <w:pPr>
              <w:spacing w:before="80" w:after="60"/>
              <w:jc w:val="center"/>
              <w:rPr>
                <w:b/>
                <w:bCs/>
                <w:sz w:val="22"/>
              </w:rPr>
            </w:pPr>
            <w:r>
              <w:rPr>
                <w:b/>
                <w:bCs/>
                <w:sz w:val="22"/>
              </w:rPr>
              <w:t>3</w:t>
            </w:r>
          </w:p>
          <w:p w14:paraId="5FF4A0B6" w14:textId="77777777" w:rsidR="00F876BF" w:rsidRDefault="00F876BF">
            <w:pPr>
              <w:spacing w:before="80" w:after="60"/>
              <w:jc w:val="center"/>
              <w:rPr>
                <w:b/>
                <w:bCs/>
                <w:sz w:val="22"/>
              </w:rPr>
            </w:pPr>
            <w:r>
              <w:rPr>
                <w:b/>
                <w:bCs/>
                <w:sz w:val="22"/>
              </w:rPr>
              <w:t>Meets</w:t>
            </w:r>
          </w:p>
        </w:tc>
        <w:tc>
          <w:tcPr>
            <w:tcW w:w="1821" w:type="dxa"/>
            <w:shd w:val="clear" w:color="auto" w:fill="E0E0E0"/>
          </w:tcPr>
          <w:p w14:paraId="46C661D3" w14:textId="77777777" w:rsidR="00F876BF" w:rsidRDefault="00F876BF">
            <w:pPr>
              <w:spacing w:before="80" w:after="60"/>
              <w:jc w:val="center"/>
              <w:rPr>
                <w:b/>
                <w:bCs/>
                <w:sz w:val="22"/>
              </w:rPr>
            </w:pPr>
            <w:r>
              <w:rPr>
                <w:b/>
                <w:bCs/>
                <w:sz w:val="22"/>
              </w:rPr>
              <w:t>4</w:t>
            </w:r>
          </w:p>
          <w:p w14:paraId="43A3B138" w14:textId="77777777" w:rsidR="00F876BF" w:rsidRDefault="00F876BF">
            <w:pPr>
              <w:spacing w:before="80" w:after="60"/>
              <w:jc w:val="center"/>
              <w:rPr>
                <w:b/>
                <w:bCs/>
                <w:sz w:val="22"/>
              </w:rPr>
            </w:pPr>
            <w:r>
              <w:rPr>
                <w:b/>
                <w:bCs/>
                <w:sz w:val="22"/>
              </w:rPr>
              <w:t>Exceeds</w:t>
            </w:r>
          </w:p>
        </w:tc>
        <w:tc>
          <w:tcPr>
            <w:tcW w:w="1434" w:type="dxa"/>
            <w:tcBorders>
              <w:top w:val="nil"/>
            </w:tcBorders>
            <w:shd w:val="clear" w:color="auto" w:fill="E0E0E0"/>
          </w:tcPr>
          <w:p w14:paraId="79D29BD0" w14:textId="77777777" w:rsidR="00F876BF" w:rsidRDefault="00F876BF">
            <w:pPr>
              <w:spacing w:before="80" w:after="60"/>
              <w:jc w:val="center"/>
              <w:rPr>
                <w:b/>
                <w:bCs/>
                <w:sz w:val="22"/>
              </w:rPr>
            </w:pPr>
            <w:r>
              <w:rPr>
                <w:b/>
                <w:bCs/>
                <w:sz w:val="22"/>
              </w:rPr>
              <w:t>Acceptable</w:t>
            </w:r>
          </w:p>
          <w:p w14:paraId="1FB07F0A" w14:textId="77777777" w:rsidR="00F876BF" w:rsidRDefault="00F876BF">
            <w:pPr>
              <w:spacing w:before="80" w:after="60"/>
              <w:jc w:val="center"/>
              <w:rPr>
                <w:b/>
                <w:bCs/>
                <w:sz w:val="22"/>
              </w:rPr>
            </w:pPr>
            <w:r>
              <w:rPr>
                <w:b/>
                <w:bCs/>
                <w:sz w:val="22"/>
              </w:rPr>
              <w:t>Evidence</w:t>
            </w:r>
          </w:p>
        </w:tc>
      </w:tr>
      <w:tr w:rsidR="00F876BF" w14:paraId="5920A4A7" w14:textId="77777777">
        <w:tblPrEx>
          <w:tblCellMar>
            <w:top w:w="0" w:type="dxa"/>
            <w:bottom w:w="0" w:type="dxa"/>
          </w:tblCellMar>
        </w:tblPrEx>
        <w:trPr>
          <w:cantSplit/>
          <w:trHeight w:val="2780"/>
        </w:trPr>
        <w:tc>
          <w:tcPr>
            <w:tcW w:w="2040" w:type="dxa"/>
            <w:vMerge w:val="restart"/>
          </w:tcPr>
          <w:p w14:paraId="7BF13887" w14:textId="77777777" w:rsidR="00F876BF" w:rsidRDefault="00F876BF">
            <w:pPr>
              <w:pStyle w:val="Heading2"/>
              <w:spacing w:before="80" w:after="60"/>
              <w:rPr>
                <w:sz w:val="22"/>
              </w:rPr>
            </w:pPr>
            <w:r>
              <w:rPr>
                <w:sz w:val="22"/>
              </w:rPr>
              <w:t>Facility/Equipment/Climate</w:t>
            </w:r>
          </w:p>
          <w:p w14:paraId="70129CFC" w14:textId="77777777" w:rsidR="00F876BF" w:rsidRDefault="00F876BF">
            <w:pPr>
              <w:spacing w:before="80" w:after="60"/>
              <w:rPr>
                <w:sz w:val="22"/>
              </w:rPr>
            </w:pPr>
            <w:r>
              <w:t xml:space="preserve">   </w:t>
            </w:r>
          </w:p>
        </w:tc>
        <w:tc>
          <w:tcPr>
            <w:tcW w:w="2286" w:type="dxa"/>
          </w:tcPr>
          <w:p w14:paraId="151D58D3" w14:textId="77777777" w:rsidR="00F876BF" w:rsidRDefault="00F876BF">
            <w:pPr>
              <w:spacing w:before="80" w:after="60"/>
              <w:rPr>
                <w:sz w:val="22"/>
              </w:rPr>
            </w:pPr>
            <w:r>
              <w:rPr>
                <w:sz w:val="22"/>
              </w:rPr>
              <w:t xml:space="preserve">A.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is inadequate in space, furniture, technology or equipment to provide for appropriate teaching and learning.</w:t>
            </w:r>
          </w:p>
        </w:tc>
        <w:tc>
          <w:tcPr>
            <w:tcW w:w="1735" w:type="dxa"/>
          </w:tcPr>
          <w:p w14:paraId="21E55213" w14:textId="77777777" w:rsidR="00F876BF" w:rsidRDefault="00F876BF">
            <w:pPr>
              <w:spacing w:before="80" w:after="60"/>
              <w:rPr>
                <w:sz w:val="22"/>
              </w:rPr>
            </w:pPr>
            <w:r>
              <w:rPr>
                <w:sz w:val="22"/>
              </w:rPr>
              <w:t xml:space="preserve">A.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has dedicated space, furniture, technology and equipment, but is not able to accommodate a variety of functions simultaneously. </w:t>
            </w:r>
          </w:p>
        </w:tc>
        <w:tc>
          <w:tcPr>
            <w:tcW w:w="1862" w:type="dxa"/>
          </w:tcPr>
          <w:p w14:paraId="758A57F3" w14:textId="77777777" w:rsidR="00F876BF" w:rsidRDefault="00F876BF">
            <w:pPr>
              <w:spacing w:before="80" w:after="60"/>
              <w:rPr>
                <w:sz w:val="22"/>
              </w:rPr>
            </w:pPr>
            <w:r>
              <w:rPr>
                <w:sz w:val="22"/>
              </w:rPr>
              <w:t xml:space="preserve">A.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has dedicated space, furniture, technology and equipment, and is able to accommodate whole class, small group and individual student use simultaneously.</w:t>
            </w:r>
          </w:p>
        </w:tc>
        <w:tc>
          <w:tcPr>
            <w:tcW w:w="1821" w:type="dxa"/>
          </w:tcPr>
          <w:p w14:paraId="575CF631" w14:textId="77777777" w:rsidR="00F876BF" w:rsidRDefault="00F876BF">
            <w:pPr>
              <w:spacing w:before="80" w:after="60"/>
              <w:rPr>
                <w:sz w:val="22"/>
              </w:rPr>
            </w:pPr>
            <w:r>
              <w:rPr>
                <w:sz w:val="22"/>
              </w:rPr>
              <w:t xml:space="preserve">A.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is a large and flexible facility with space, furniture, technology and equipment for simultaneous scheduling of multiple groups.  Dedicated areas accommodate various programs and functions.</w:t>
            </w:r>
          </w:p>
        </w:tc>
        <w:tc>
          <w:tcPr>
            <w:tcW w:w="1434" w:type="dxa"/>
          </w:tcPr>
          <w:p w14:paraId="245DABD1" w14:textId="77777777" w:rsidR="00F876BF" w:rsidRDefault="00F876BF">
            <w:pPr>
              <w:spacing w:before="80" w:after="60"/>
              <w:rPr>
                <w:sz w:val="22"/>
              </w:rPr>
            </w:pPr>
            <w:r>
              <w:rPr>
                <w:sz w:val="22"/>
              </w:rPr>
              <w:t>Library floor plan</w:t>
            </w:r>
          </w:p>
          <w:p w14:paraId="389527A0" w14:textId="77777777" w:rsidR="00F876BF" w:rsidRDefault="00F876BF">
            <w:pPr>
              <w:spacing w:before="80" w:after="60"/>
              <w:rPr>
                <w:sz w:val="22"/>
              </w:rPr>
            </w:pPr>
            <w:r>
              <w:rPr>
                <w:sz w:val="22"/>
              </w:rPr>
              <w:t>Percent of student body which can use the facility at one time</w:t>
            </w:r>
          </w:p>
          <w:p w14:paraId="4D1DEF87" w14:textId="77777777" w:rsidR="00F876BF" w:rsidRDefault="00F876BF">
            <w:pPr>
              <w:spacing w:before="80" w:after="60"/>
              <w:rPr>
                <w:sz w:val="22"/>
              </w:rPr>
            </w:pPr>
            <w:r>
              <w:rPr>
                <w:sz w:val="22"/>
              </w:rPr>
              <w:t>Furniture lists</w:t>
            </w:r>
          </w:p>
          <w:p w14:paraId="107AF60C" w14:textId="77777777" w:rsidR="00F876BF" w:rsidRDefault="00F876BF">
            <w:pPr>
              <w:spacing w:before="80" w:after="60"/>
              <w:rPr>
                <w:sz w:val="22"/>
              </w:rPr>
            </w:pPr>
            <w:r>
              <w:rPr>
                <w:sz w:val="22"/>
              </w:rPr>
              <w:t>Equipment lists</w:t>
            </w:r>
          </w:p>
          <w:p w14:paraId="583DE254" w14:textId="77777777" w:rsidR="00F876BF" w:rsidRDefault="00F876BF">
            <w:pPr>
              <w:spacing w:before="80" w:after="60"/>
              <w:rPr>
                <w:sz w:val="22"/>
              </w:rPr>
            </w:pPr>
          </w:p>
        </w:tc>
      </w:tr>
      <w:tr w:rsidR="00F876BF" w14:paraId="0F3031D0" w14:textId="77777777">
        <w:tblPrEx>
          <w:tblCellMar>
            <w:top w:w="0" w:type="dxa"/>
            <w:bottom w:w="0" w:type="dxa"/>
          </w:tblCellMar>
        </w:tblPrEx>
        <w:trPr>
          <w:cantSplit/>
          <w:trHeight w:val="2240"/>
        </w:trPr>
        <w:tc>
          <w:tcPr>
            <w:tcW w:w="2040" w:type="dxa"/>
            <w:vMerge/>
          </w:tcPr>
          <w:p w14:paraId="54598956" w14:textId="77777777" w:rsidR="00F876BF" w:rsidRDefault="00F876BF">
            <w:pPr>
              <w:pStyle w:val="Heading2"/>
              <w:spacing w:before="80" w:after="60"/>
              <w:rPr>
                <w:sz w:val="22"/>
              </w:rPr>
            </w:pPr>
          </w:p>
        </w:tc>
        <w:tc>
          <w:tcPr>
            <w:tcW w:w="2286" w:type="dxa"/>
          </w:tcPr>
          <w:p w14:paraId="09F68CF3" w14:textId="77777777" w:rsidR="00F876BF" w:rsidRDefault="00F876BF">
            <w:pPr>
              <w:spacing w:before="80" w:after="60"/>
              <w:rPr>
                <w:sz w:val="22"/>
              </w:rPr>
            </w:pPr>
            <w:r>
              <w:rPr>
                <w:sz w:val="22"/>
              </w:rPr>
              <w:t xml:space="preserve">B. Unattractive, uninviting facility.  Collection is disorganized and not maintained.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climate is not conducive to learning.</w:t>
            </w:r>
          </w:p>
        </w:tc>
        <w:tc>
          <w:tcPr>
            <w:tcW w:w="1735" w:type="dxa"/>
          </w:tcPr>
          <w:p w14:paraId="5289FE8C" w14:textId="77777777" w:rsidR="00F876BF" w:rsidRDefault="00F876BF">
            <w:pPr>
              <w:spacing w:before="80" w:after="60"/>
              <w:rPr>
                <w:sz w:val="22"/>
              </w:rPr>
            </w:pPr>
            <w:r>
              <w:rPr>
                <w:sz w:val="22"/>
              </w:rPr>
              <w:t xml:space="preserve">B. Traditional quiet library used mainly for class visits.  Few displays, but functional space.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climate is conducive to learning.</w:t>
            </w:r>
          </w:p>
        </w:tc>
        <w:tc>
          <w:tcPr>
            <w:tcW w:w="1862" w:type="dxa"/>
          </w:tcPr>
          <w:p w14:paraId="12F72A83" w14:textId="77777777" w:rsidR="00F876BF" w:rsidRDefault="00F876BF">
            <w:pPr>
              <w:spacing w:before="80" w:after="60"/>
              <w:rPr>
                <w:sz w:val="22"/>
              </w:rPr>
            </w:pPr>
            <w:r>
              <w:rPr>
                <w:sz w:val="22"/>
              </w:rPr>
              <w:t xml:space="preserve">B.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is safe and barrier free.  Students and teachers feel welcome.  It is well organized with clear signage and current displays.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climate is conducive to learning.</w:t>
            </w:r>
          </w:p>
        </w:tc>
        <w:tc>
          <w:tcPr>
            <w:tcW w:w="1821" w:type="dxa"/>
          </w:tcPr>
          <w:p w14:paraId="2F269B6A" w14:textId="77777777" w:rsidR="00F876BF" w:rsidRDefault="00F876BF">
            <w:pPr>
              <w:spacing w:before="80" w:after="60"/>
              <w:rPr>
                <w:sz w:val="22"/>
              </w:rPr>
            </w:pPr>
            <w:r>
              <w:rPr>
                <w:sz w:val="22"/>
              </w:rPr>
              <w:t xml:space="preserve">B.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is inviting to all and includes displays of student work.  Students and teachers flow between classroom and library to meet curricular and personal needs.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climate is conducive to learning.</w:t>
            </w:r>
          </w:p>
        </w:tc>
        <w:tc>
          <w:tcPr>
            <w:tcW w:w="1434" w:type="dxa"/>
          </w:tcPr>
          <w:p w14:paraId="7724F158" w14:textId="77777777" w:rsidR="00F876BF" w:rsidRDefault="00F876BF">
            <w:pPr>
              <w:spacing w:before="80" w:after="60"/>
              <w:rPr>
                <w:sz w:val="22"/>
              </w:rPr>
            </w:pPr>
            <w:r>
              <w:rPr>
                <w:sz w:val="22"/>
              </w:rPr>
              <w:t>Flexible schedule</w:t>
            </w:r>
          </w:p>
          <w:p w14:paraId="5F4BB3E1" w14:textId="77777777" w:rsidR="00F876BF" w:rsidRDefault="00F876BF">
            <w:pPr>
              <w:spacing w:before="80" w:after="60"/>
              <w:rPr>
                <w:sz w:val="22"/>
              </w:rPr>
            </w:pPr>
            <w:r>
              <w:rPr>
                <w:sz w:val="22"/>
              </w:rPr>
              <w:t>Library floor plan</w:t>
            </w:r>
          </w:p>
          <w:p w14:paraId="7640A2C4" w14:textId="77777777" w:rsidR="00F876BF" w:rsidRDefault="00F876BF">
            <w:pPr>
              <w:spacing w:before="80" w:after="60"/>
              <w:rPr>
                <w:sz w:val="22"/>
              </w:rPr>
            </w:pPr>
            <w:r>
              <w:rPr>
                <w:sz w:val="22"/>
              </w:rPr>
              <w:t>Survey of students and teachers</w:t>
            </w:r>
          </w:p>
          <w:p w14:paraId="28B125DA" w14:textId="77777777" w:rsidR="00F876BF" w:rsidRDefault="00F876BF">
            <w:pPr>
              <w:spacing w:before="80" w:after="60"/>
              <w:rPr>
                <w:sz w:val="22"/>
              </w:rPr>
            </w:pPr>
            <w:r>
              <w:rPr>
                <w:sz w:val="22"/>
              </w:rPr>
              <w:t>Records of displays of student work exhibited throughout the school year</w:t>
            </w:r>
          </w:p>
          <w:p w14:paraId="2F05DE5C" w14:textId="77777777" w:rsidR="00F876BF" w:rsidRDefault="00F876BF">
            <w:pPr>
              <w:spacing w:before="80" w:after="60"/>
              <w:rPr>
                <w:sz w:val="22"/>
              </w:rPr>
            </w:pPr>
            <w:r>
              <w:rPr>
                <w:sz w:val="22"/>
              </w:rPr>
              <w:t>Observation</w:t>
            </w:r>
          </w:p>
        </w:tc>
      </w:tr>
      <w:tr w:rsidR="00F876BF" w14:paraId="72E231CA" w14:textId="77777777">
        <w:tblPrEx>
          <w:tblCellMar>
            <w:top w:w="0" w:type="dxa"/>
            <w:bottom w:w="0" w:type="dxa"/>
          </w:tblCellMar>
        </w:tblPrEx>
        <w:trPr>
          <w:cantSplit/>
          <w:trHeight w:val="1610"/>
        </w:trPr>
        <w:tc>
          <w:tcPr>
            <w:tcW w:w="2040" w:type="dxa"/>
          </w:tcPr>
          <w:p w14:paraId="46F3A97E" w14:textId="77777777" w:rsidR="00F876BF" w:rsidRDefault="00F876BF">
            <w:pPr>
              <w:pStyle w:val="Heading7"/>
            </w:pPr>
            <w:r>
              <w:lastRenderedPageBreak/>
              <w:t>Resources - Fiscal</w:t>
            </w:r>
          </w:p>
        </w:tc>
        <w:tc>
          <w:tcPr>
            <w:tcW w:w="2286" w:type="dxa"/>
          </w:tcPr>
          <w:p w14:paraId="0CBA11B5" w14:textId="77777777" w:rsidR="00F876BF" w:rsidRDefault="00F876BF">
            <w:pPr>
              <w:spacing w:before="80" w:after="60"/>
              <w:rPr>
                <w:sz w:val="22"/>
              </w:rPr>
            </w:pPr>
            <w:r>
              <w:rPr>
                <w:sz w:val="22"/>
              </w:rPr>
              <w:t xml:space="preserve">A. Inadequate funds provided for the Library Media Program; only funding comes from the State Library Materials Aid. </w:t>
            </w:r>
          </w:p>
        </w:tc>
        <w:tc>
          <w:tcPr>
            <w:tcW w:w="1735" w:type="dxa"/>
          </w:tcPr>
          <w:p w14:paraId="5945F271" w14:textId="77777777" w:rsidR="00F876BF" w:rsidRDefault="00F876BF">
            <w:pPr>
              <w:spacing w:before="80" w:after="60"/>
              <w:rPr>
                <w:sz w:val="22"/>
              </w:rPr>
            </w:pPr>
            <w:r>
              <w:rPr>
                <w:sz w:val="22"/>
              </w:rPr>
              <w:t>A. Funding for the Library Media Program is minimal; State Library Materials Aid and some local funding are provided.</w:t>
            </w:r>
          </w:p>
        </w:tc>
        <w:tc>
          <w:tcPr>
            <w:tcW w:w="1862" w:type="dxa"/>
          </w:tcPr>
          <w:p w14:paraId="6B72C0E6" w14:textId="77777777" w:rsidR="00F876BF" w:rsidRDefault="00F876BF">
            <w:pPr>
              <w:spacing w:before="80" w:after="60"/>
              <w:rPr>
                <w:sz w:val="22"/>
              </w:rPr>
            </w:pPr>
            <w:r>
              <w:rPr>
                <w:sz w:val="22"/>
              </w:rPr>
              <w:t>A. Administration provides adequate funding and maintains Library Media Program to meet student needs; State Library Materials Aid, local funds and federal grant funds provided.</w:t>
            </w:r>
          </w:p>
        </w:tc>
        <w:tc>
          <w:tcPr>
            <w:tcW w:w="1821" w:type="dxa"/>
          </w:tcPr>
          <w:p w14:paraId="2C5F2E51" w14:textId="77777777" w:rsidR="00F876BF" w:rsidRDefault="00F876BF">
            <w:pPr>
              <w:spacing w:before="80" w:after="60"/>
              <w:rPr>
                <w:sz w:val="22"/>
              </w:rPr>
            </w:pPr>
            <w:r>
              <w:rPr>
                <w:sz w:val="22"/>
              </w:rPr>
              <w:t>A. Administration provides adequate funding to enable the Library Media Program to achieve a level of excellence (e.g., State Library Materials Aid, local funds, federal grant funds and discretionary grants).  Long-range plan developed to maintain funding.</w:t>
            </w:r>
          </w:p>
        </w:tc>
        <w:tc>
          <w:tcPr>
            <w:tcW w:w="1434" w:type="dxa"/>
          </w:tcPr>
          <w:p w14:paraId="5A80AF84" w14:textId="77777777" w:rsidR="00F876BF" w:rsidRDefault="00F876BF">
            <w:pPr>
              <w:spacing w:before="80" w:after="60"/>
              <w:rPr>
                <w:sz w:val="22"/>
              </w:rPr>
            </w:pPr>
            <w:r>
              <w:rPr>
                <w:sz w:val="22"/>
              </w:rPr>
              <w:t>Budget</w:t>
            </w:r>
          </w:p>
          <w:p w14:paraId="15DA4FD8" w14:textId="77777777" w:rsidR="00F876BF" w:rsidRDefault="00F876BF">
            <w:pPr>
              <w:spacing w:before="80" w:after="60"/>
              <w:rPr>
                <w:sz w:val="22"/>
              </w:rPr>
            </w:pPr>
            <w:r>
              <w:rPr>
                <w:sz w:val="22"/>
              </w:rPr>
              <w:t>Grants</w:t>
            </w:r>
          </w:p>
          <w:p w14:paraId="7335D2BA" w14:textId="77777777" w:rsidR="00F876BF" w:rsidRDefault="00F876BF">
            <w:pPr>
              <w:spacing w:before="80" w:after="60"/>
              <w:rPr>
                <w:sz w:val="22"/>
              </w:rPr>
            </w:pPr>
            <w:r>
              <w:rPr>
                <w:sz w:val="22"/>
              </w:rPr>
              <w:t>Long-range Library Media Program funding plan</w:t>
            </w:r>
          </w:p>
        </w:tc>
      </w:tr>
      <w:tr w:rsidR="00F876BF" w14:paraId="7028D465" w14:textId="77777777">
        <w:tblPrEx>
          <w:tblCellMar>
            <w:top w:w="0" w:type="dxa"/>
            <w:bottom w:w="0" w:type="dxa"/>
          </w:tblCellMar>
        </w:tblPrEx>
        <w:trPr>
          <w:cantSplit/>
          <w:trHeight w:val="2700"/>
        </w:trPr>
        <w:tc>
          <w:tcPr>
            <w:tcW w:w="2040" w:type="dxa"/>
          </w:tcPr>
          <w:p w14:paraId="6A9CF4E9" w14:textId="77777777" w:rsidR="00F876BF" w:rsidRDefault="00F876BF">
            <w:pPr>
              <w:spacing w:before="80" w:after="60"/>
              <w:rPr>
                <w:b/>
                <w:bCs/>
                <w:sz w:val="22"/>
              </w:rPr>
            </w:pPr>
            <w:r>
              <w:rPr>
                <w:b/>
                <w:bCs/>
                <w:sz w:val="22"/>
              </w:rPr>
              <w:t>Resources - Collection</w:t>
            </w:r>
          </w:p>
        </w:tc>
        <w:tc>
          <w:tcPr>
            <w:tcW w:w="2286" w:type="dxa"/>
          </w:tcPr>
          <w:p w14:paraId="226C8974" w14:textId="77777777" w:rsidR="00F876BF" w:rsidRDefault="00F876BF">
            <w:pPr>
              <w:spacing w:before="80" w:after="60"/>
              <w:rPr>
                <w:sz w:val="22"/>
              </w:rPr>
            </w:pPr>
            <w:r>
              <w:rPr>
                <w:sz w:val="22"/>
              </w:rPr>
              <w:t xml:space="preserve">A.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collection of old books which needs updating. Collection does not meet student learning needs.</w:t>
            </w:r>
          </w:p>
        </w:tc>
        <w:tc>
          <w:tcPr>
            <w:tcW w:w="1735" w:type="dxa"/>
          </w:tcPr>
          <w:p w14:paraId="38E1F5D1" w14:textId="77777777" w:rsidR="00F876BF" w:rsidRDefault="00F876BF">
            <w:pPr>
              <w:spacing w:before="80" w:after="60"/>
              <w:rPr>
                <w:sz w:val="22"/>
              </w:rPr>
            </w:pPr>
            <w:r>
              <w:rPr>
                <w:sz w:val="22"/>
              </w:rPr>
              <w:t xml:space="preserve">A.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collection with few current materials.  Collection meets some student and curriculum needs, but requires weeding. </w:t>
            </w:r>
          </w:p>
        </w:tc>
        <w:tc>
          <w:tcPr>
            <w:tcW w:w="1862" w:type="dxa"/>
          </w:tcPr>
          <w:p w14:paraId="4FA02220" w14:textId="77777777" w:rsidR="00F876BF" w:rsidRDefault="00F876BF">
            <w:pPr>
              <w:pStyle w:val="Footer"/>
              <w:tabs>
                <w:tab w:val="clear" w:pos="4320"/>
                <w:tab w:val="clear" w:pos="8640"/>
              </w:tabs>
              <w:spacing w:before="80" w:after="60"/>
              <w:rPr>
                <w:sz w:val="22"/>
              </w:rPr>
            </w:pPr>
            <w:r>
              <w:rPr>
                <w:sz w:val="22"/>
              </w:rPr>
              <w:t xml:space="preserve">A.  </w:t>
            </w:r>
            <w:smartTag w:uri="urn:schemas-microsoft-com:office:smarttags" w:element="place">
              <w:smartTag w:uri="urn:schemas-microsoft-com:office:smarttags" w:element="PlaceName">
                <w:r>
                  <w:rPr>
                    <w:sz w:val="22"/>
                  </w:rPr>
                  <w:t>Library</w:t>
                </w:r>
              </w:smartTag>
              <w:r>
                <w:rPr>
                  <w:sz w:val="22"/>
                </w:rPr>
                <w:t xml:space="preserve"> </w:t>
              </w:r>
              <w:smartTag w:uri="urn:schemas-microsoft-com:office:smarttags" w:element="PlaceName">
                <w:r>
                  <w:rPr>
                    <w:sz w:val="22"/>
                  </w:rPr>
                  <w:t>Media</w:t>
                </w:r>
              </w:smartTag>
              <w:r>
                <w:rPr>
                  <w:sz w:val="22"/>
                </w:rPr>
                <w:t xml:space="preserve"> </w:t>
              </w:r>
              <w:smartTag w:uri="urn:schemas-microsoft-com:office:smarttags" w:element="PlaceType">
                <w:r>
                  <w:rPr>
                    <w:sz w:val="22"/>
                  </w:rPr>
                  <w:t>Center</w:t>
                </w:r>
              </w:smartTag>
            </w:smartTag>
            <w:r>
              <w:rPr>
                <w:sz w:val="22"/>
              </w:rPr>
              <w:t xml:space="preserve"> collection of 10-15 current resources per student. Materials have been weeded and meet student and curriculum needs.  Materials provided in a variety of formats, e.g., books, periodicals, videos, and electronic resources including the Internet and State databases.</w:t>
            </w:r>
          </w:p>
        </w:tc>
        <w:tc>
          <w:tcPr>
            <w:tcW w:w="1821" w:type="dxa"/>
          </w:tcPr>
          <w:p w14:paraId="4D49FF3D" w14:textId="77777777" w:rsidR="00F876BF" w:rsidRDefault="00F876BF">
            <w:pPr>
              <w:spacing w:before="80" w:after="60"/>
              <w:rPr>
                <w:sz w:val="22"/>
              </w:rPr>
            </w:pPr>
            <w:r>
              <w:rPr>
                <w:sz w:val="22"/>
              </w:rPr>
              <w:t>A. Library Media collection of 20-25 resources per student, current, weeded, and responsive to curricular and recreational needs of students.  Collection reflects diversity of cultures and points of view and includes languages other than English, as appropriate.  Materials available in a variety of formats.</w:t>
            </w:r>
          </w:p>
        </w:tc>
        <w:tc>
          <w:tcPr>
            <w:tcW w:w="1434" w:type="dxa"/>
          </w:tcPr>
          <w:p w14:paraId="2AD1AA4B" w14:textId="77777777" w:rsidR="00F876BF" w:rsidRDefault="00F876BF">
            <w:pPr>
              <w:spacing w:before="80" w:after="60"/>
              <w:rPr>
                <w:sz w:val="22"/>
              </w:rPr>
            </w:pPr>
            <w:r>
              <w:rPr>
                <w:sz w:val="22"/>
              </w:rPr>
              <w:t>Collection development plan</w:t>
            </w:r>
          </w:p>
          <w:p w14:paraId="487EBEA3" w14:textId="77777777" w:rsidR="00F876BF" w:rsidRDefault="00F876BF">
            <w:pPr>
              <w:spacing w:before="80" w:after="60"/>
              <w:rPr>
                <w:sz w:val="22"/>
              </w:rPr>
            </w:pPr>
            <w:r>
              <w:rPr>
                <w:sz w:val="22"/>
              </w:rPr>
              <w:t>Collection development policy</w:t>
            </w:r>
          </w:p>
          <w:p w14:paraId="41644051" w14:textId="77777777" w:rsidR="00F876BF" w:rsidRDefault="00F876BF">
            <w:pPr>
              <w:spacing w:before="80" w:after="60"/>
              <w:rPr>
                <w:sz w:val="22"/>
              </w:rPr>
            </w:pPr>
            <w:r>
              <w:rPr>
                <w:sz w:val="22"/>
              </w:rPr>
              <w:t>Collection statistics</w:t>
            </w:r>
          </w:p>
          <w:p w14:paraId="3E0439BE" w14:textId="77777777" w:rsidR="00F876BF" w:rsidRDefault="00F876BF">
            <w:pPr>
              <w:spacing w:before="80" w:after="60"/>
              <w:rPr>
                <w:sz w:val="22"/>
              </w:rPr>
            </w:pPr>
            <w:r>
              <w:rPr>
                <w:sz w:val="22"/>
              </w:rPr>
              <w:t>Collection mapping to show alignment with curriculum</w:t>
            </w:r>
          </w:p>
          <w:p w14:paraId="43281174" w14:textId="77777777" w:rsidR="00F876BF" w:rsidRDefault="00F876BF">
            <w:pPr>
              <w:spacing w:before="80" w:after="60"/>
              <w:rPr>
                <w:sz w:val="22"/>
              </w:rPr>
            </w:pPr>
            <w:r>
              <w:rPr>
                <w:sz w:val="22"/>
              </w:rPr>
              <w:t>Collection development reflects LMS and teacher collaboration</w:t>
            </w:r>
          </w:p>
          <w:p w14:paraId="73326A67" w14:textId="77777777" w:rsidR="00F876BF" w:rsidRDefault="00F876BF">
            <w:pPr>
              <w:spacing w:before="80" w:after="60"/>
              <w:rPr>
                <w:sz w:val="22"/>
              </w:rPr>
            </w:pPr>
          </w:p>
        </w:tc>
      </w:tr>
    </w:tbl>
    <w:p w14:paraId="696924F2" w14:textId="77777777" w:rsidR="00F876BF" w:rsidRDefault="00F876BF">
      <w:r>
        <w:br w:type="page"/>
      </w:r>
    </w:p>
    <w:tbl>
      <w:tblPr>
        <w:tblW w:w="111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1496"/>
        <w:gridCol w:w="1742"/>
        <w:gridCol w:w="2013"/>
        <w:gridCol w:w="2569"/>
        <w:gridCol w:w="1668"/>
      </w:tblGrid>
      <w:tr w:rsidR="00F876BF" w14:paraId="2858A61D" w14:textId="77777777">
        <w:tblPrEx>
          <w:tblCellMar>
            <w:top w:w="0" w:type="dxa"/>
            <w:bottom w:w="0" w:type="dxa"/>
          </w:tblCellMar>
        </w:tblPrEx>
        <w:trPr>
          <w:cantSplit/>
          <w:tblHeader/>
        </w:trPr>
        <w:tc>
          <w:tcPr>
            <w:tcW w:w="0" w:type="auto"/>
            <w:vMerge w:val="restart"/>
            <w:tcBorders>
              <w:right w:val="nil"/>
            </w:tcBorders>
            <w:shd w:val="clear" w:color="auto" w:fill="E6E6E6"/>
          </w:tcPr>
          <w:p w14:paraId="01BB344E" w14:textId="77777777" w:rsidR="00F876BF" w:rsidRDefault="00F876BF">
            <w:pPr>
              <w:jc w:val="center"/>
              <w:rPr>
                <w:b/>
                <w:bCs/>
                <w:sz w:val="22"/>
              </w:rPr>
            </w:pPr>
          </w:p>
          <w:p w14:paraId="05D24664" w14:textId="77777777" w:rsidR="00F876BF" w:rsidRDefault="00F876BF">
            <w:pPr>
              <w:jc w:val="center"/>
              <w:rPr>
                <w:b/>
                <w:bCs/>
                <w:sz w:val="22"/>
              </w:rPr>
            </w:pPr>
          </w:p>
          <w:p w14:paraId="6EE32AB1" w14:textId="77777777" w:rsidR="00F876BF" w:rsidRDefault="00F876BF">
            <w:pPr>
              <w:jc w:val="center"/>
              <w:rPr>
                <w:b/>
                <w:bCs/>
                <w:sz w:val="22"/>
              </w:rPr>
            </w:pPr>
          </w:p>
          <w:p w14:paraId="1BE9BA43" w14:textId="77777777" w:rsidR="00F876BF" w:rsidRDefault="00F876BF">
            <w:pPr>
              <w:jc w:val="center"/>
              <w:rPr>
                <w:b/>
                <w:bCs/>
                <w:sz w:val="22"/>
              </w:rPr>
            </w:pPr>
            <w:r>
              <w:rPr>
                <w:b/>
                <w:bCs/>
                <w:sz w:val="22"/>
              </w:rPr>
              <w:t>Indicators</w:t>
            </w:r>
          </w:p>
        </w:tc>
        <w:tc>
          <w:tcPr>
            <w:tcW w:w="0" w:type="auto"/>
            <w:gridSpan w:val="5"/>
            <w:tcBorders>
              <w:left w:val="nil"/>
              <w:bottom w:val="nil"/>
            </w:tcBorders>
            <w:shd w:val="clear" w:color="auto" w:fill="E6E6E6"/>
          </w:tcPr>
          <w:p w14:paraId="709B4B2B" w14:textId="77777777" w:rsidR="00F876BF" w:rsidRDefault="00F876BF">
            <w:pPr>
              <w:jc w:val="center"/>
              <w:rPr>
                <w:b/>
                <w:bCs/>
                <w:sz w:val="22"/>
              </w:rPr>
            </w:pPr>
          </w:p>
          <w:p w14:paraId="109F9E9E" w14:textId="77777777" w:rsidR="00F876BF" w:rsidRDefault="00F876BF">
            <w:pPr>
              <w:jc w:val="center"/>
              <w:rPr>
                <w:b/>
                <w:bCs/>
                <w:sz w:val="22"/>
              </w:rPr>
            </w:pPr>
            <w:r>
              <w:rPr>
                <w:b/>
                <w:bCs/>
                <w:sz w:val="22"/>
              </w:rPr>
              <w:t>LEVEL OF PERFORMANCE</w:t>
            </w:r>
          </w:p>
          <w:p w14:paraId="5694DFC0" w14:textId="77777777" w:rsidR="00F876BF" w:rsidRDefault="00F876BF">
            <w:pPr>
              <w:jc w:val="center"/>
              <w:rPr>
                <w:b/>
                <w:bCs/>
                <w:sz w:val="22"/>
              </w:rPr>
            </w:pPr>
          </w:p>
        </w:tc>
      </w:tr>
      <w:tr w:rsidR="00F876BF" w14:paraId="3B691986" w14:textId="77777777">
        <w:tblPrEx>
          <w:tblCellMar>
            <w:top w:w="0" w:type="dxa"/>
            <w:bottom w:w="0" w:type="dxa"/>
          </w:tblCellMar>
        </w:tblPrEx>
        <w:trPr>
          <w:cantSplit/>
          <w:tblHeader/>
        </w:trPr>
        <w:tc>
          <w:tcPr>
            <w:tcW w:w="0" w:type="auto"/>
            <w:vMerge/>
            <w:shd w:val="clear" w:color="auto" w:fill="E6E6E6"/>
          </w:tcPr>
          <w:p w14:paraId="6BE96672" w14:textId="77777777" w:rsidR="00F876BF" w:rsidRDefault="00F876BF">
            <w:pPr>
              <w:jc w:val="center"/>
              <w:rPr>
                <w:b/>
                <w:bCs/>
                <w:sz w:val="22"/>
              </w:rPr>
            </w:pPr>
          </w:p>
        </w:tc>
        <w:tc>
          <w:tcPr>
            <w:tcW w:w="0" w:type="auto"/>
            <w:shd w:val="clear" w:color="auto" w:fill="E6E6E6"/>
          </w:tcPr>
          <w:p w14:paraId="740C214A" w14:textId="77777777" w:rsidR="00F876BF" w:rsidRDefault="00F876BF">
            <w:pPr>
              <w:jc w:val="center"/>
              <w:rPr>
                <w:b/>
                <w:bCs/>
                <w:sz w:val="22"/>
              </w:rPr>
            </w:pPr>
            <w:r>
              <w:rPr>
                <w:b/>
                <w:bCs/>
                <w:sz w:val="22"/>
              </w:rPr>
              <w:t>1</w:t>
            </w:r>
          </w:p>
          <w:p w14:paraId="10661A15" w14:textId="77777777" w:rsidR="00F876BF" w:rsidRDefault="00F876BF">
            <w:pPr>
              <w:jc w:val="center"/>
              <w:rPr>
                <w:b/>
                <w:bCs/>
                <w:sz w:val="22"/>
              </w:rPr>
            </w:pPr>
            <w:r>
              <w:rPr>
                <w:b/>
                <w:bCs/>
                <w:sz w:val="22"/>
              </w:rPr>
              <w:t>Falls Below</w:t>
            </w:r>
          </w:p>
        </w:tc>
        <w:tc>
          <w:tcPr>
            <w:tcW w:w="0" w:type="auto"/>
            <w:shd w:val="clear" w:color="auto" w:fill="E6E6E6"/>
          </w:tcPr>
          <w:p w14:paraId="38035765" w14:textId="77777777" w:rsidR="00F876BF" w:rsidRDefault="00F876BF">
            <w:pPr>
              <w:jc w:val="center"/>
              <w:rPr>
                <w:b/>
                <w:bCs/>
                <w:sz w:val="22"/>
              </w:rPr>
            </w:pPr>
            <w:r>
              <w:rPr>
                <w:b/>
                <w:bCs/>
                <w:sz w:val="22"/>
              </w:rPr>
              <w:t>2</w:t>
            </w:r>
          </w:p>
          <w:p w14:paraId="733C8745" w14:textId="77777777" w:rsidR="00F876BF" w:rsidRDefault="00F876BF">
            <w:pPr>
              <w:jc w:val="center"/>
              <w:rPr>
                <w:b/>
                <w:bCs/>
                <w:sz w:val="22"/>
              </w:rPr>
            </w:pPr>
            <w:r>
              <w:rPr>
                <w:b/>
                <w:bCs/>
                <w:sz w:val="22"/>
              </w:rPr>
              <w:t>Approaches</w:t>
            </w:r>
          </w:p>
        </w:tc>
        <w:tc>
          <w:tcPr>
            <w:tcW w:w="0" w:type="auto"/>
            <w:shd w:val="clear" w:color="auto" w:fill="E6E6E6"/>
          </w:tcPr>
          <w:p w14:paraId="741E4A24" w14:textId="77777777" w:rsidR="00F876BF" w:rsidRDefault="00F876BF">
            <w:pPr>
              <w:jc w:val="center"/>
              <w:rPr>
                <w:b/>
                <w:bCs/>
                <w:sz w:val="22"/>
              </w:rPr>
            </w:pPr>
            <w:r>
              <w:rPr>
                <w:b/>
                <w:bCs/>
                <w:sz w:val="22"/>
              </w:rPr>
              <w:t>3</w:t>
            </w:r>
          </w:p>
          <w:p w14:paraId="490F2C75" w14:textId="77777777" w:rsidR="00F876BF" w:rsidRDefault="00F876BF">
            <w:pPr>
              <w:jc w:val="center"/>
              <w:rPr>
                <w:b/>
                <w:bCs/>
                <w:sz w:val="22"/>
              </w:rPr>
            </w:pPr>
            <w:r>
              <w:rPr>
                <w:b/>
                <w:bCs/>
                <w:sz w:val="22"/>
              </w:rPr>
              <w:t>Meets</w:t>
            </w:r>
          </w:p>
        </w:tc>
        <w:tc>
          <w:tcPr>
            <w:tcW w:w="0" w:type="auto"/>
            <w:shd w:val="clear" w:color="auto" w:fill="E6E6E6"/>
          </w:tcPr>
          <w:p w14:paraId="66295533" w14:textId="77777777" w:rsidR="00F876BF" w:rsidRDefault="00F876BF">
            <w:pPr>
              <w:jc w:val="center"/>
              <w:rPr>
                <w:b/>
                <w:bCs/>
                <w:sz w:val="22"/>
              </w:rPr>
            </w:pPr>
            <w:r>
              <w:rPr>
                <w:b/>
                <w:bCs/>
                <w:sz w:val="22"/>
              </w:rPr>
              <w:t>4</w:t>
            </w:r>
          </w:p>
          <w:p w14:paraId="5AB6776B" w14:textId="77777777" w:rsidR="00F876BF" w:rsidRDefault="00F876BF">
            <w:pPr>
              <w:jc w:val="center"/>
              <w:rPr>
                <w:b/>
                <w:bCs/>
                <w:sz w:val="22"/>
              </w:rPr>
            </w:pPr>
            <w:r>
              <w:rPr>
                <w:b/>
                <w:bCs/>
                <w:sz w:val="22"/>
              </w:rPr>
              <w:t>Exceeds</w:t>
            </w:r>
          </w:p>
        </w:tc>
        <w:tc>
          <w:tcPr>
            <w:tcW w:w="0" w:type="auto"/>
            <w:tcBorders>
              <w:top w:val="nil"/>
            </w:tcBorders>
            <w:shd w:val="clear" w:color="auto" w:fill="E6E6E6"/>
          </w:tcPr>
          <w:p w14:paraId="2510214F" w14:textId="77777777" w:rsidR="00F876BF" w:rsidRDefault="00F876BF">
            <w:pPr>
              <w:jc w:val="center"/>
              <w:rPr>
                <w:b/>
                <w:bCs/>
                <w:sz w:val="22"/>
              </w:rPr>
            </w:pPr>
            <w:r>
              <w:rPr>
                <w:b/>
                <w:bCs/>
                <w:sz w:val="22"/>
              </w:rPr>
              <w:t>Acceptable</w:t>
            </w:r>
          </w:p>
          <w:p w14:paraId="76DA9A94" w14:textId="77777777" w:rsidR="00F876BF" w:rsidRDefault="00F876BF">
            <w:pPr>
              <w:jc w:val="center"/>
              <w:rPr>
                <w:sz w:val="22"/>
              </w:rPr>
            </w:pPr>
            <w:r>
              <w:rPr>
                <w:b/>
                <w:bCs/>
                <w:sz w:val="22"/>
              </w:rPr>
              <w:t>Evidence</w:t>
            </w:r>
          </w:p>
        </w:tc>
      </w:tr>
      <w:tr w:rsidR="00F876BF" w14:paraId="71FE5047" w14:textId="77777777">
        <w:tblPrEx>
          <w:tblCellMar>
            <w:top w:w="0" w:type="dxa"/>
            <w:bottom w:w="0" w:type="dxa"/>
          </w:tblCellMar>
        </w:tblPrEx>
        <w:trPr>
          <w:cantSplit/>
          <w:trHeight w:val="1970"/>
        </w:trPr>
        <w:tc>
          <w:tcPr>
            <w:tcW w:w="0" w:type="auto"/>
            <w:vMerge w:val="restart"/>
          </w:tcPr>
          <w:p w14:paraId="4A0509F6" w14:textId="77777777" w:rsidR="00F876BF" w:rsidRDefault="00F876BF">
            <w:pPr>
              <w:spacing w:before="80" w:after="60"/>
              <w:rPr>
                <w:b/>
                <w:bCs/>
                <w:sz w:val="22"/>
              </w:rPr>
            </w:pPr>
            <w:r>
              <w:rPr>
                <w:b/>
                <w:bCs/>
                <w:sz w:val="22"/>
              </w:rPr>
              <w:t>Program Administration</w:t>
            </w:r>
          </w:p>
        </w:tc>
        <w:tc>
          <w:tcPr>
            <w:tcW w:w="0" w:type="auto"/>
          </w:tcPr>
          <w:p w14:paraId="3E5C0BDE" w14:textId="77777777" w:rsidR="00F876BF" w:rsidRDefault="00F876BF">
            <w:pPr>
              <w:spacing w:before="80" w:after="60"/>
              <w:rPr>
                <w:sz w:val="22"/>
              </w:rPr>
            </w:pPr>
            <w:r>
              <w:rPr>
                <w:sz w:val="22"/>
              </w:rPr>
              <w:t>A. Library Media Program operates in isolation and does not have a plan to meet broad goals.</w:t>
            </w:r>
          </w:p>
        </w:tc>
        <w:tc>
          <w:tcPr>
            <w:tcW w:w="0" w:type="auto"/>
          </w:tcPr>
          <w:p w14:paraId="6C4013E5" w14:textId="77777777" w:rsidR="00F876BF" w:rsidRDefault="00F876BF">
            <w:pPr>
              <w:spacing w:before="80" w:after="60"/>
              <w:rPr>
                <w:sz w:val="22"/>
              </w:rPr>
            </w:pPr>
            <w:r>
              <w:rPr>
                <w:sz w:val="22"/>
              </w:rPr>
              <w:t>A. Library Media Program has begun to develop a plan to ensure all students are information literate and effective users of ideas and information.</w:t>
            </w:r>
          </w:p>
        </w:tc>
        <w:tc>
          <w:tcPr>
            <w:tcW w:w="0" w:type="auto"/>
          </w:tcPr>
          <w:p w14:paraId="714826A2" w14:textId="77777777" w:rsidR="00F876BF" w:rsidRDefault="00F876BF">
            <w:pPr>
              <w:pStyle w:val="Footer"/>
              <w:tabs>
                <w:tab w:val="clear" w:pos="4320"/>
                <w:tab w:val="clear" w:pos="8640"/>
              </w:tabs>
              <w:spacing w:before="80" w:after="60"/>
              <w:rPr>
                <w:sz w:val="22"/>
              </w:rPr>
            </w:pPr>
            <w:r>
              <w:rPr>
                <w:sz w:val="22"/>
              </w:rPr>
              <w:t xml:space="preserve">A. Library Media Program has a plan to ensure all students are information literate and effective users of ideas and information. This plan is integral to students achieving the </w:t>
            </w:r>
            <w:r>
              <w:rPr>
                <w:i/>
                <w:iCs/>
                <w:sz w:val="22"/>
              </w:rPr>
              <w:t>NYS Learning Standards</w:t>
            </w:r>
            <w:r>
              <w:rPr>
                <w:sz w:val="22"/>
              </w:rPr>
              <w:t>. The LMS and the principal develop the plan.</w:t>
            </w:r>
          </w:p>
        </w:tc>
        <w:tc>
          <w:tcPr>
            <w:tcW w:w="0" w:type="auto"/>
          </w:tcPr>
          <w:p w14:paraId="77FF0B29" w14:textId="77777777" w:rsidR="00F876BF" w:rsidRDefault="00F876BF">
            <w:pPr>
              <w:spacing w:before="80" w:after="60"/>
              <w:rPr>
                <w:sz w:val="22"/>
              </w:rPr>
            </w:pPr>
            <w:r>
              <w:rPr>
                <w:sz w:val="22"/>
              </w:rPr>
              <w:t xml:space="preserve"> A. Library Media Program assumes responsibility for ensuring that all students are information literate and effective users of ideas and information. The school’s Library Media Program is integral to students achieving the</w:t>
            </w:r>
            <w:r>
              <w:rPr>
                <w:i/>
                <w:iCs/>
                <w:sz w:val="22"/>
              </w:rPr>
              <w:t xml:space="preserve"> NYS Learning Standards</w:t>
            </w:r>
            <w:r>
              <w:rPr>
                <w:sz w:val="22"/>
              </w:rPr>
              <w:t>. The plan has been developed by the LMS, principal, and members of the Library Media Program Advisory Committee.</w:t>
            </w:r>
          </w:p>
        </w:tc>
        <w:tc>
          <w:tcPr>
            <w:tcW w:w="0" w:type="auto"/>
          </w:tcPr>
          <w:p w14:paraId="0E5C1CE8" w14:textId="77777777" w:rsidR="00F876BF" w:rsidRDefault="00F876BF">
            <w:pPr>
              <w:spacing w:before="80" w:after="60"/>
              <w:rPr>
                <w:sz w:val="22"/>
              </w:rPr>
            </w:pPr>
            <w:r>
              <w:rPr>
                <w:sz w:val="22"/>
              </w:rPr>
              <w:t>Library plan</w:t>
            </w:r>
          </w:p>
          <w:p w14:paraId="7ECDB13E" w14:textId="77777777" w:rsidR="00F876BF" w:rsidRDefault="00F876BF">
            <w:pPr>
              <w:spacing w:before="80" w:after="60"/>
              <w:rPr>
                <w:sz w:val="22"/>
              </w:rPr>
            </w:pPr>
            <w:r>
              <w:rPr>
                <w:sz w:val="22"/>
              </w:rPr>
              <w:t>Library curriculum</w:t>
            </w:r>
          </w:p>
          <w:p w14:paraId="341583DF" w14:textId="77777777" w:rsidR="00F876BF" w:rsidRDefault="00F876BF">
            <w:pPr>
              <w:spacing w:before="80" w:after="60"/>
              <w:rPr>
                <w:sz w:val="22"/>
              </w:rPr>
            </w:pPr>
            <w:r>
              <w:rPr>
                <w:sz w:val="22"/>
              </w:rPr>
              <w:t>Library units of study</w:t>
            </w:r>
          </w:p>
          <w:p w14:paraId="3870CEAA" w14:textId="77777777" w:rsidR="00F876BF" w:rsidRDefault="00F876BF">
            <w:pPr>
              <w:spacing w:before="80" w:after="60"/>
              <w:rPr>
                <w:sz w:val="22"/>
              </w:rPr>
            </w:pPr>
            <w:r>
              <w:rPr>
                <w:sz w:val="22"/>
              </w:rPr>
              <w:t>Examples of information seeking and inquiry model used throughout school</w:t>
            </w:r>
          </w:p>
          <w:p w14:paraId="5AB522A1" w14:textId="77777777" w:rsidR="00F876BF" w:rsidRDefault="00F876BF">
            <w:pPr>
              <w:spacing w:before="80" w:after="60"/>
              <w:rPr>
                <w:sz w:val="22"/>
              </w:rPr>
            </w:pPr>
            <w:r>
              <w:rPr>
                <w:sz w:val="22"/>
              </w:rPr>
              <w:t>Student work that demonstrates high level of information literacy understanding</w:t>
            </w:r>
          </w:p>
        </w:tc>
      </w:tr>
      <w:tr w:rsidR="00F876BF" w14:paraId="15DEE75D" w14:textId="77777777">
        <w:tblPrEx>
          <w:tblCellMar>
            <w:top w:w="0" w:type="dxa"/>
            <w:bottom w:w="0" w:type="dxa"/>
          </w:tblCellMar>
        </w:tblPrEx>
        <w:trPr>
          <w:cantSplit/>
          <w:trHeight w:val="2060"/>
        </w:trPr>
        <w:tc>
          <w:tcPr>
            <w:tcW w:w="0" w:type="auto"/>
            <w:vMerge/>
            <w:tcBorders>
              <w:bottom w:val="nil"/>
            </w:tcBorders>
          </w:tcPr>
          <w:p w14:paraId="445AB32C" w14:textId="77777777" w:rsidR="00F876BF" w:rsidRDefault="00F876BF">
            <w:pPr>
              <w:spacing w:before="80" w:after="60"/>
              <w:rPr>
                <w:b/>
                <w:bCs/>
                <w:sz w:val="22"/>
              </w:rPr>
            </w:pPr>
          </w:p>
        </w:tc>
        <w:tc>
          <w:tcPr>
            <w:tcW w:w="0" w:type="auto"/>
          </w:tcPr>
          <w:p w14:paraId="669870BB" w14:textId="77777777" w:rsidR="00F876BF" w:rsidRDefault="00F876BF">
            <w:pPr>
              <w:spacing w:before="80" w:after="60"/>
              <w:rPr>
                <w:sz w:val="22"/>
              </w:rPr>
            </w:pPr>
            <w:r>
              <w:rPr>
                <w:sz w:val="22"/>
              </w:rPr>
              <w:t>B. There is no Library Media Program Advisory Committee.</w:t>
            </w:r>
          </w:p>
        </w:tc>
        <w:tc>
          <w:tcPr>
            <w:tcW w:w="0" w:type="auto"/>
          </w:tcPr>
          <w:p w14:paraId="0129964C" w14:textId="77777777" w:rsidR="00F876BF" w:rsidRDefault="00F876BF">
            <w:pPr>
              <w:spacing w:before="80" w:after="60"/>
              <w:rPr>
                <w:sz w:val="22"/>
              </w:rPr>
            </w:pPr>
            <w:r>
              <w:rPr>
                <w:sz w:val="22"/>
              </w:rPr>
              <w:t>B. Informal library media committee exists which is used for small fundraising and/or volunteer needs.</w:t>
            </w:r>
          </w:p>
        </w:tc>
        <w:tc>
          <w:tcPr>
            <w:tcW w:w="0" w:type="auto"/>
          </w:tcPr>
          <w:p w14:paraId="3377855A" w14:textId="77777777" w:rsidR="00F876BF" w:rsidRDefault="00F876BF">
            <w:pPr>
              <w:pStyle w:val="Footer"/>
              <w:tabs>
                <w:tab w:val="clear" w:pos="4320"/>
                <w:tab w:val="clear" w:pos="8640"/>
              </w:tabs>
              <w:spacing w:before="80" w:after="60"/>
              <w:rPr>
                <w:sz w:val="22"/>
              </w:rPr>
            </w:pPr>
            <w:r>
              <w:rPr>
                <w:sz w:val="22"/>
              </w:rPr>
              <w:t>B. Library Media Program Advisory Committee meets regularly to plan an effective school-wide Library Media Program.</w:t>
            </w:r>
          </w:p>
        </w:tc>
        <w:tc>
          <w:tcPr>
            <w:tcW w:w="0" w:type="auto"/>
          </w:tcPr>
          <w:p w14:paraId="0B4399D4" w14:textId="77777777" w:rsidR="00F876BF" w:rsidRDefault="00F876BF">
            <w:pPr>
              <w:spacing w:before="80" w:after="60"/>
              <w:rPr>
                <w:sz w:val="22"/>
              </w:rPr>
            </w:pPr>
            <w:r>
              <w:rPr>
                <w:sz w:val="22"/>
              </w:rPr>
              <w:t>B. Library Media Program Advisory Committee has a mission statement, goals and objectives for a quality program, with representatives from throughout the school community, including teachers, students and parents.</w:t>
            </w:r>
          </w:p>
        </w:tc>
        <w:tc>
          <w:tcPr>
            <w:tcW w:w="0" w:type="auto"/>
          </w:tcPr>
          <w:p w14:paraId="3B71079C" w14:textId="77777777" w:rsidR="00F876BF" w:rsidRDefault="00F876BF">
            <w:pPr>
              <w:spacing w:before="80" w:after="60"/>
              <w:rPr>
                <w:sz w:val="22"/>
              </w:rPr>
            </w:pPr>
            <w:r>
              <w:rPr>
                <w:sz w:val="22"/>
              </w:rPr>
              <w:t>Evidence of committee work, including agendas, products and policies</w:t>
            </w:r>
          </w:p>
          <w:p w14:paraId="7A3DC698" w14:textId="77777777" w:rsidR="00F876BF" w:rsidRDefault="00F876BF">
            <w:pPr>
              <w:spacing w:before="80" w:after="60"/>
              <w:rPr>
                <w:sz w:val="22"/>
              </w:rPr>
            </w:pPr>
            <w:r>
              <w:rPr>
                <w:sz w:val="22"/>
              </w:rPr>
              <w:t>Library media mission, goals and objectives</w:t>
            </w:r>
          </w:p>
          <w:p w14:paraId="2EF8B25A" w14:textId="77777777" w:rsidR="00F876BF" w:rsidRDefault="00F876BF">
            <w:pPr>
              <w:spacing w:before="80" w:after="60"/>
              <w:rPr>
                <w:sz w:val="22"/>
              </w:rPr>
            </w:pPr>
            <w:r>
              <w:rPr>
                <w:sz w:val="22"/>
              </w:rPr>
              <w:t>Library media school-wide plan</w:t>
            </w:r>
          </w:p>
        </w:tc>
      </w:tr>
      <w:tr w:rsidR="00F876BF" w14:paraId="247121FB" w14:textId="77777777">
        <w:tblPrEx>
          <w:tblCellMar>
            <w:top w:w="0" w:type="dxa"/>
            <w:bottom w:w="0" w:type="dxa"/>
          </w:tblCellMar>
        </w:tblPrEx>
        <w:trPr>
          <w:cantSplit/>
          <w:trHeight w:val="2060"/>
        </w:trPr>
        <w:tc>
          <w:tcPr>
            <w:tcW w:w="0" w:type="auto"/>
            <w:tcBorders>
              <w:top w:val="nil"/>
              <w:bottom w:val="single" w:sz="4" w:space="0" w:color="auto"/>
            </w:tcBorders>
          </w:tcPr>
          <w:p w14:paraId="235E84E6" w14:textId="77777777" w:rsidR="00F876BF" w:rsidRDefault="00F876BF">
            <w:pPr>
              <w:spacing w:before="80" w:after="60"/>
              <w:rPr>
                <w:b/>
                <w:bCs/>
                <w:sz w:val="22"/>
              </w:rPr>
            </w:pPr>
          </w:p>
        </w:tc>
        <w:tc>
          <w:tcPr>
            <w:tcW w:w="0" w:type="auto"/>
            <w:tcBorders>
              <w:bottom w:val="single" w:sz="4" w:space="0" w:color="auto"/>
            </w:tcBorders>
          </w:tcPr>
          <w:p w14:paraId="7C1D222D" w14:textId="77777777" w:rsidR="00F876BF" w:rsidRDefault="00F876BF">
            <w:pPr>
              <w:spacing w:before="80" w:after="60"/>
              <w:rPr>
                <w:sz w:val="22"/>
              </w:rPr>
            </w:pPr>
            <w:r>
              <w:rPr>
                <w:sz w:val="22"/>
              </w:rPr>
              <w:t xml:space="preserve">C. Library Media Program is minimally aligned with the </w:t>
            </w:r>
            <w:r>
              <w:rPr>
                <w:i/>
                <w:iCs/>
                <w:sz w:val="22"/>
              </w:rPr>
              <w:t>NYS Learning Standard.</w:t>
            </w:r>
          </w:p>
        </w:tc>
        <w:tc>
          <w:tcPr>
            <w:tcW w:w="0" w:type="auto"/>
            <w:tcBorders>
              <w:bottom w:val="single" w:sz="4" w:space="0" w:color="auto"/>
            </w:tcBorders>
          </w:tcPr>
          <w:p w14:paraId="04B50226" w14:textId="77777777" w:rsidR="00F876BF" w:rsidRDefault="00F876BF">
            <w:pPr>
              <w:spacing w:before="80" w:after="60"/>
              <w:rPr>
                <w:sz w:val="22"/>
              </w:rPr>
            </w:pPr>
            <w:r>
              <w:rPr>
                <w:sz w:val="22"/>
              </w:rPr>
              <w:t xml:space="preserve">C. Library Media Program is partially aligned with the </w:t>
            </w:r>
            <w:r>
              <w:rPr>
                <w:i/>
                <w:iCs/>
                <w:sz w:val="22"/>
              </w:rPr>
              <w:t>NYS Learning Standards</w:t>
            </w:r>
            <w:r>
              <w:rPr>
                <w:sz w:val="22"/>
              </w:rPr>
              <w:t>.</w:t>
            </w:r>
          </w:p>
        </w:tc>
        <w:tc>
          <w:tcPr>
            <w:tcW w:w="0" w:type="auto"/>
            <w:tcBorders>
              <w:bottom w:val="single" w:sz="4" w:space="0" w:color="auto"/>
            </w:tcBorders>
          </w:tcPr>
          <w:p w14:paraId="2F203190" w14:textId="77777777" w:rsidR="00F876BF" w:rsidRDefault="00F876BF">
            <w:pPr>
              <w:pStyle w:val="Footer"/>
              <w:tabs>
                <w:tab w:val="clear" w:pos="4320"/>
                <w:tab w:val="clear" w:pos="8640"/>
              </w:tabs>
              <w:spacing w:before="80" w:after="60"/>
              <w:rPr>
                <w:sz w:val="22"/>
              </w:rPr>
            </w:pPr>
            <w:r>
              <w:rPr>
                <w:sz w:val="22"/>
              </w:rPr>
              <w:t xml:space="preserve">C.  Library Media Program is aligned with the </w:t>
            </w:r>
            <w:r>
              <w:rPr>
                <w:i/>
                <w:iCs/>
                <w:sz w:val="22"/>
              </w:rPr>
              <w:t>NYS Learning Standards</w:t>
            </w:r>
            <w:r>
              <w:rPr>
                <w:sz w:val="22"/>
              </w:rPr>
              <w:t xml:space="preserve">; instruction, collection and resources make it possible for students to achieve the </w:t>
            </w:r>
            <w:r>
              <w:rPr>
                <w:i/>
                <w:iCs/>
                <w:sz w:val="22"/>
              </w:rPr>
              <w:t>NYS Learning Standards</w:t>
            </w:r>
            <w:r>
              <w:rPr>
                <w:sz w:val="22"/>
              </w:rPr>
              <w:t>.</w:t>
            </w:r>
          </w:p>
        </w:tc>
        <w:tc>
          <w:tcPr>
            <w:tcW w:w="0" w:type="auto"/>
            <w:tcBorders>
              <w:bottom w:val="single" w:sz="4" w:space="0" w:color="auto"/>
            </w:tcBorders>
          </w:tcPr>
          <w:p w14:paraId="011A3F47" w14:textId="77777777" w:rsidR="00F876BF" w:rsidRDefault="00F876BF">
            <w:pPr>
              <w:spacing w:before="80" w:after="60"/>
              <w:rPr>
                <w:sz w:val="22"/>
              </w:rPr>
            </w:pPr>
            <w:r>
              <w:rPr>
                <w:sz w:val="22"/>
              </w:rPr>
              <w:t xml:space="preserve">C. Library Media Program is aligned with the </w:t>
            </w:r>
            <w:r>
              <w:rPr>
                <w:i/>
                <w:iCs/>
                <w:sz w:val="22"/>
              </w:rPr>
              <w:t>NYS Learning Standards</w:t>
            </w:r>
            <w:r>
              <w:rPr>
                <w:sz w:val="22"/>
              </w:rPr>
              <w:t xml:space="preserve">; instruction, collection, resources and networking capability make it possible for students to exceed the </w:t>
            </w:r>
            <w:r>
              <w:rPr>
                <w:i/>
                <w:iCs/>
                <w:sz w:val="22"/>
              </w:rPr>
              <w:t>NYS Learning Standards</w:t>
            </w:r>
            <w:r>
              <w:rPr>
                <w:sz w:val="22"/>
              </w:rPr>
              <w:t xml:space="preserve">.  </w:t>
            </w:r>
          </w:p>
        </w:tc>
        <w:tc>
          <w:tcPr>
            <w:tcW w:w="0" w:type="auto"/>
            <w:tcBorders>
              <w:bottom w:val="single" w:sz="4" w:space="0" w:color="auto"/>
            </w:tcBorders>
          </w:tcPr>
          <w:p w14:paraId="66FA31BA" w14:textId="77777777" w:rsidR="00F876BF" w:rsidRDefault="00F876BF">
            <w:pPr>
              <w:spacing w:before="80" w:after="60"/>
              <w:rPr>
                <w:bCs/>
                <w:sz w:val="22"/>
              </w:rPr>
            </w:pPr>
            <w:r>
              <w:rPr>
                <w:bCs/>
                <w:sz w:val="22"/>
              </w:rPr>
              <w:t xml:space="preserve">Matrix of program is aligned with appropriate </w:t>
            </w:r>
            <w:r>
              <w:rPr>
                <w:i/>
                <w:iCs/>
                <w:sz w:val="22"/>
              </w:rPr>
              <w:t>NYS Learning Standards.</w:t>
            </w:r>
          </w:p>
          <w:p w14:paraId="2752897C" w14:textId="77777777" w:rsidR="00F876BF" w:rsidRDefault="00F876BF">
            <w:pPr>
              <w:spacing w:before="80" w:after="60"/>
              <w:rPr>
                <w:sz w:val="22"/>
              </w:rPr>
            </w:pPr>
            <w:r>
              <w:rPr>
                <w:bCs/>
                <w:sz w:val="22"/>
              </w:rPr>
              <w:t>Action research demonstrates results of program quality and student achievement.</w:t>
            </w:r>
          </w:p>
        </w:tc>
      </w:tr>
    </w:tbl>
    <w:p w14:paraId="23315C0C" w14:textId="77777777" w:rsidR="00F876BF" w:rsidRDefault="00F876BF">
      <w:pPr>
        <w:ind w:left="1440"/>
        <w:jc w:val="center"/>
        <w:rPr>
          <w:b/>
          <w:bCs/>
          <w:sz w:val="22"/>
        </w:rPr>
      </w:pPr>
    </w:p>
    <w:p w14:paraId="37A5053D" w14:textId="77777777" w:rsidR="00F876BF" w:rsidRDefault="00F876BF">
      <w:pPr>
        <w:pStyle w:val="Heading1"/>
        <w:jc w:val="center"/>
      </w:pPr>
      <w:r>
        <w:t>Library Media – Additional Resources for Educators</w:t>
      </w:r>
    </w:p>
    <w:p w14:paraId="50C6B692" w14:textId="77777777" w:rsidR="00F876BF" w:rsidRDefault="00F876BF">
      <w:pPr>
        <w:ind w:left="1440"/>
        <w:rPr>
          <w:b/>
          <w:bCs/>
        </w:rPr>
      </w:pPr>
    </w:p>
    <w:p w14:paraId="7256EED4" w14:textId="77777777" w:rsidR="00F876BF" w:rsidRDefault="00F876BF">
      <w:pPr>
        <w:rPr>
          <w:b/>
          <w:bCs/>
          <w:sz w:val="22"/>
        </w:rPr>
      </w:pPr>
      <w:r>
        <w:rPr>
          <w:b/>
          <w:bCs/>
        </w:rPr>
        <w:tab/>
      </w:r>
      <w:smartTag w:uri="urn:schemas-microsoft-com:office:smarttags" w:element="place">
        <w:smartTag w:uri="urn:schemas-microsoft-com:office:smarttags" w:element="PlaceName">
          <w:r>
            <w:rPr>
              <w:b/>
              <w:bCs/>
              <w:sz w:val="22"/>
            </w:rPr>
            <w:t>New York</w:t>
          </w:r>
        </w:smartTag>
        <w:r>
          <w:rPr>
            <w:b/>
            <w:bCs/>
            <w:sz w:val="22"/>
          </w:rPr>
          <w:t xml:space="preserve"> </w:t>
        </w:r>
        <w:smartTag w:uri="urn:schemas-microsoft-com:office:smarttags" w:element="PlaceType">
          <w:r>
            <w:rPr>
              <w:b/>
              <w:bCs/>
              <w:sz w:val="22"/>
            </w:rPr>
            <w:t>State</w:t>
          </w:r>
        </w:smartTag>
      </w:smartTag>
      <w:r>
        <w:rPr>
          <w:b/>
          <w:bCs/>
          <w:sz w:val="22"/>
        </w:rPr>
        <w:t xml:space="preserve"> Resources: </w:t>
      </w:r>
    </w:p>
    <w:p w14:paraId="0C153B85" w14:textId="77777777" w:rsidR="00F876BF" w:rsidRDefault="00F876BF">
      <w:pPr>
        <w:ind w:left="720" w:hanging="720"/>
        <w:rPr>
          <w:b/>
          <w:bCs/>
          <w:sz w:val="22"/>
        </w:rPr>
      </w:pPr>
    </w:p>
    <w:p w14:paraId="25992493" w14:textId="77777777" w:rsidR="00F876BF" w:rsidRDefault="00F876BF" w:rsidP="00F876BF">
      <w:pPr>
        <w:numPr>
          <w:ilvl w:val="3"/>
          <w:numId w:val="3"/>
        </w:numPr>
        <w:tabs>
          <w:tab w:val="left" w:pos="1440"/>
        </w:tabs>
        <w:spacing w:before="120" w:after="120"/>
        <w:ind w:hanging="4151"/>
        <w:rPr>
          <w:b/>
          <w:bCs/>
          <w:sz w:val="22"/>
        </w:rPr>
      </w:pPr>
      <w:smartTag w:uri="urn:schemas-microsoft-com:office:smarttags" w:element="place">
        <w:smartTag w:uri="urn:schemas-microsoft-com:office:smarttags" w:element="PlaceName">
          <w:r>
            <w:rPr>
              <w:sz w:val="22"/>
            </w:rPr>
            <w:t>NYS</w:t>
          </w:r>
        </w:smartTag>
        <w:r>
          <w:rPr>
            <w:sz w:val="22"/>
          </w:rPr>
          <w:t xml:space="preserve"> </w:t>
        </w:r>
        <w:smartTag w:uri="urn:schemas-microsoft-com:office:smarttags" w:element="PlaceType">
          <w:r>
            <w:rPr>
              <w:sz w:val="22"/>
            </w:rPr>
            <w:t>School</w:t>
          </w:r>
        </w:smartTag>
      </w:smartTag>
      <w:r>
        <w:rPr>
          <w:sz w:val="22"/>
        </w:rPr>
        <w:t xml:space="preserve"> Library Media Program Web Site: </w:t>
      </w:r>
      <w:hyperlink r:id="rId8" w:history="1">
        <w:r>
          <w:rPr>
            <w:rStyle w:val="Hyperlink"/>
            <w:sz w:val="22"/>
          </w:rPr>
          <w:t>http://www.emsc.nysed.gov/nyc/library.html</w:t>
        </w:r>
      </w:hyperlink>
      <w:r>
        <w:rPr>
          <w:sz w:val="22"/>
        </w:rPr>
        <w:t xml:space="preserve"> </w:t>
      </w:r>
    </w:p>
    <w:p w14:paraId="7F1CEB46" w14:textId="77777777" w:rsidR="00F876BF" w:rsidRDefault="00F876BF" w:rsidP="00F876BF">
      <w:pPr>
        <w:numPr>
          <w:ilvl w:val="0"/>
          <w:numId w:val="3"/>
        </w:numPr>
        <w:tabs>
          <w:tab w:val="left" w:pos="0"/>
          <w:tab w:val="left" w:pos="720"/>
          <w:tab w:val="num" w:pos="1440"/>
        </w:tabs>
        <w:ind w:hanging="3431"/>
        <w:rPr>
          <w:sz w:val="22"/>
        </w:rPr>
      </w:pPr>
      <w:smartTag w:uri="urn:schemas-microsoft-com:office:smarttags" w:element="place">
        <w:smartTag w:uri="urn:schemas-microsoft-com:office:smarttags" w:element="PlaceName">
          <w:r>
            <w:rPr>
              <w:i/>
              <w:iCs/>
              <w:sz w:val="22"/>
            </w:rPr>
            <w:t>New York</w:t>
          </w:r>
        </w:smartTag>
        <w:r>
          <w:rPr>
            <w:i/>
            <w:iCs/>
            <w:sz w:val="22"/>
          </w:rPr>
          <w:t xml:space="preserve"> </w:t>
        </w:r>
        <w:smartTag w:uri="urn:schemas-microsoft-com:office:smarttags" w:element="PlaceType">
          <w:r>
            <w:rPr>
              <w:i/>
              <w:iCs/>
              <w:sz w:val="22"/>
            </w:rPr>
            <w:t>State</w:t>
          </w:r>
        </w:smartTag>
      </w:smartTag>
      <w:r>
        <w:rPr>
          <w:i/>
          <w:iCs/>
          <w:sz w:val="22"/>
        </w:rPr>
        <w:t xml:space="preserve"> Library Media Program Evaluation Rubric:</w:t>
      </w:r>
    </w:p>
    <w:p w14:paraId="137ACE66" w14:textId="77777777" w:rsidR="00F876BF" w:rsidRDefault="00F876BF">
      <w:pPr>
        <w:tabs>
          <w:tab w:val="left" w:pos="0"/>
          <w:tab w:val="left" w:pos="720"/>
        </w:tabs>
        <w:ind w:left="900"/>
        <w:rPr>
          <w:sz w:val="22"/>
        </w:rPr>
      </w:pPr>
      <w:r>
        <w:rPr>
          <w:i/>
          <w:iCs/>
          <w:sz w:val="22"/>
        </w:rPr>
        <w:t xml:space="preserve">          </w:t>
      </w:r>
      <w:hyperlink r:id="rId9" w:history="1">
        <w:r>
          <w:rPr>
            <w:rStyle w:val="Hyperlink"/>
            <w:sz w:val="22"/>
          </w:rPr>
          <w:t>http://www.emsc.nysed.gov/nyc/library.html</w:t>
        </w:r>
      </w:hyperlink>
      <w:r>
        <w:rPr>
          <w:sz w:val="22"/>
        </w:rPr>
        <w:t xml:space="preserve"> </w:t>
      </w:r>
    </w:p>
    <w:p w14:paraId="694CDD2B" w14:textId="77777777" w:rsidR="00F876BF" w:rsidRDefault="00F876BF" w:rsidP="00F876BF">
      <w:pPr>
        <w:numPr>
          <w:ilvl w:val="3"/>
          <w:numId w:val="3"/>
        </w:numPr>
        <w:tabs>
          <w:tab w:val="left" w:pos="1440"/>
        </w:tabs>
        <w:spacing w:before="120" w:after="120"/>
        <w:ind w:hanging="4151"/>
        <w:rPr>
          <w:b/>
          <w:bCs/>
          <w:sz w:val="22"/>
        </w:rPr>
      </w:pPr>
      <w:r>
        <w:rPr>
          <w:i/>
          <w:iCs/>
          <w:sz w:val="22"/>
        </w:rPr>
        <w:t>NYS Learning Standards</w:t>
      </w:r>
      <w:r>
        <w:rPr>
          <w:sz w:val="22"/>
        </w:rPr>
        <w:t>:</w:t>
      </w:r>
      <w:r>
        <w:rPr>
          <w:b/>
          <w:bCs/>
          <w:sz w:val="22"/>
        </w:rPr>
        <w:t xml:space="preserve"> </w:t>
      </w:r>
      <w:hyperlink r:id="rId10" w:history="1">
        <w:r>
          <w:rPr>
            <w:rStyle w:val="Hyperlink"/>
            <w:sz w:val="22"/>
          </w:rPr>
          <w:t>http://www.emsc.nysed.gov/ciai</w:t>
        </w:r>
      </w:hyperlink>
      <w:r>
        <w:rPr>
          <w:sz w:val="22"/>
        </w:rPr>
        <w:t xml:space="preserve"> </w:t>
      </w:r>
      <w:r>
        <w:rPr>
          <w:b/>
          <w:bCs/>
          <w:sz w:val="22"/>
        </w:rPr>
        <w:t xml:space="preserve"> </w:t>
      </w:r>
    </w:p>
    <w:p w14:paraId="44CDAAB7" w14:textId="77777777" w:rsidR="00F876BF" w:rsidRDefault="00F876BF" w:rsidP="00F876BF">
      <w:pPr>
        <w:numPr>
          <w:ilvl w:val="3"/>
          <w:numId w:val="3"/>
        </w:numPr>
        <w:tabs>
          <w:tab w:val="num" w:pos="1440"/>
          <w:tab w:val="num" w:pos="4140"/>
        </w:tabs>
        <w:spacing w:before="120" w:after="120"/>
        <w:ind w:left="1440" w:hanging="540"/>
        <w:rPr>
          <w:sz w:val="22"/>
        </w:rPr>
      </w:pPr>
      <w:r>
        <w:rPr>
          <w:i/>
          <w:iCs/>
          <w:sz w:val="22"/>
        </w:rPr>
        <w:t>NYS Career Development and Occupational Studies (CDOS) Learning Standards: 3a. Universal Foundation Skills</w:t>
      </w:r>
      <w:r>
        <w:rPr>
          <w:sz w:val="22"/>
        </w:rPr>
        <w:t xml:space="preserve">: </w:t>
      </w:r>
      <w:hyperlink r:id="rId11" w:history="1">
        <w:r>
          <w:rPr>
            <w:rStyle w:val="Hyperlink"/>
            <w:sz w:val="22"/>
          </w:rPr>
          <w:t>http://www.emsc.nysed.gov/ciai/pub/cdoslea.pdf</w:t>
        </w:r>
      </w:hyperlink>
      <w:r>
        <w:rPr>
          <w:sz w:val="22"/>
        </w:rPr>
        <w:t xml:space="preserve"> </w:t>
      </w:r>
    </w:p>
    <w:p w14:paraId="211AFE22" w14:textId="77777777" w:rsidR="00F876BF" w:rsidRDefault="00F876BF" w:rsidP="00F876BF">
      <w:pPr>
        <w:numPr>
          <w:ilvl w:val="3"/>
          <w:numId w:val="3"/>
        </w:numPr>
        <w:tabs>
          <w:tab w:val="num" w:pos="1440"/>
          <w:tab w:val="num" w:pos="4140"/>
        </w:tabs>
        <w:spacing w:before="120" w:after="120"/>
        <w:ind w:left="1440" w:hanging="540"/>
        <w:rPr>
          <w:sz w:val="22"/>
        </w:rPr>
      </w:pPr>
      <w:r>
        <w:rPr>
          <w:sz w:val="22"/>
        </w:rPr>
        <w:t xml:space="preserve">NYS Virtual Learning System (VLS): </w:t>
      </w:r>
      <w:hyperlink r:id="rId12" w:history="1">
        <w:r>
          <w:rPr>
            <w:rStyle w:val="Hyperlink"/>
            <w:sz w:val="22"/>
          </w:rPr>
          <w:t>h</w:t>
        </w:r>
        <w:r>
          <w:rPr>
            <w:rStyle w:val="Hyperlink"/>
            <w:sz w:val="22"/>
            <w:szCs w:val="16"/>
          </w:rPr>
          <w:t>ttp://eservices.nysed.gov/vls/</w:t>
        </w:r>
      </w:hyperlink>
      <w:r>
        <w:rPr>
          <w:sz w:val="22"/>
          <w:szCs w:val="16"/>
        </w:rPr>
        <w:t xml:space="preserve"> </w:t>
      </w:r>
    </w:p>
    <w:p w14:paraId="2394150D" w14:textId="77777777" w:rsidR="00F876BF" w:rsidRDefault="00F876BF">
      <w:pPr>
        <w:pStyle w:val="Footer"/>
        <w:tabs>
          <w:tab w:val="clear" w:pos="4320"/>
          <w:tab w:val="clear" w:pos="8640"/>
          <w:tab w:val="left" w:pos="0"/>
          <w:tab w:val="left" w:pos="720"/>
        </w:tabs>
        <w:rPr>
          <w:sz w:val="22"/>
        </w:rPr>
      </w:pPr>
    </w:p>
    <w:p w14:paraId="02F85E21" w14:textId="77777777" w:rsidR="00F876BF" w:rsidRDefault="00F876BF">
      <w:pPr>
        <w:tabs>
          <w:tab w:val="left" w:pos="0"/>
          <w:tab w:val="left" w:pos="720"/>
        </w:tabs>
        <w:rPr>
          <w:b/>
          <w:bCs/>
          <w:sz w:val="22"/>
        </w:rPr>
      </w:pPr>
      <w:r>
        <w:rPr>
          <w:sz w:val="22"/>
        </w:rPr>
        <w:tab/>
      </w:r>
      <w:r>
        <w:rPr>
          <w:b/>
          <w:bCs/>
          <w:sz w:val="22"/>
        </w:rPr>
        <w:t>National Resources:</w:t>
      </w:r>
    </w:p>
    <w:p w14:paraId="0D3FD9A1" w14:textId="77777777" w:rsidR="00F876BF" w:rsidRDefault="00F876BF">
      <w:pPr>
        <w:tabs>
          <w:tab w:val="left" w:pos="0"/>
          <w:tab w:val="left" w:pos="720"/>
        </w:tabs>
        <w:rPr>
          <w:b/>
          <w:bCs/>
          <w:sz w:val="22"/>
        </w:rPr>
      </w:pPr>
    </w:p>
    <w:p w14:paraId="658CAD76" w14:textId="77777777" w:rsidR="00F876BF" w:rsidRDefault="00F876BF" w:rsidP="00F876BF">
      <w:pPr>
        <w:numPr>
          <w:ilvl w:val="0"/>
          <w:numId w:val="4"/>
        </w:numPr>
        <w:tabs>
          <w:tab w:val="clear" w:pos="2160"/>
          <w:tab w:val="left" w:pos="0"/>
          <w:tab w:val="left" w:pos="720"/>
          <w:tab w:val="num" w:pos="1440"/>
        </w:tabs>
        <w:ind w:hanging="1260"/>
        <w:rPr>
          <w:sz w:val="22"/>
        </w:rPr>
      </w:pPr>
      <w:r>
        <w:rPr>
          <w:i/>
          <w:iCs/>
          <w:sz w:val="22"/>
        </w:rPr>
        <w:t>Information Power: Building Partnerships for Learning</w:t>
      </w:r>
      <w:r>
        <w:rPr>
          <w:sz w:val="22"/>
        </w:rPr>
        <w:t>, American Library Association:</w:t>
      </w:r>
    </w:p>
    <w:p w14:paraId="60E76CA2" w14:textId="77777777" w:rsidR="00F876BF" w:rsidRDefault="00F876BF">
      <w:pPr>
        <w:tabs>
          <w:tab w:val="left" w:pos="0"/>
          <w:tab w:val="left" w:pos="720"/>
        </w:tabs>
        <w:rPr>
          <w:sz w:val="22"/>
        </w:rPr>
      </w:pPr>
      <w:r>
        <w:rPr>
          <w:sz w:val="22"/>
        </w:rPr>
        <w:tab/>
      </w:r>
      <w:r>
        <w:rPr>
          <w:sz w:val="22"/>
        </w:rPr>
        <w:tab/>
      </w:r>
      <w:hyperlink r:id="rId13" w:history="1">
        <w:r>
          <w:rPr>
            <w:rStyle w:val="Hyperlink"/>
            <w:sz w:val="22"/>
          </w:rPr>
          <w:t>ht</w:t>
        </w:r>
        <w:r>
          <w:rPr>
            <w:rStyle w:val="Hyperlink"/>
            <w:sz w:val="22"/>
          </w:rPr>
          <w:t>t</w:t>
        </w:r>
        <w:r>
          <w:rPr>
            <w:rStyle w:val="Hyperlink"/>
            <w:sz w:val="22"/>
          </w:rPr>
          <w:t>p://www.ala.org/aaslTemplate.cfm?Section=informationpower</w:t>
        </w:r>
      </w:hyperlink>
      <w:r>
        <w:rPr>
          <w:sz w:val="22"/>
        </w:rPr>
        <w:t xml:space="preserve">  (pdf)</w:t>
      </w:r>
    </w:p>
    <w:p w14:paraId="293F7F89" w14:textId="77777777" w:rsidR="00F876BF" w:rsidRDefault="00F876BF" w:rsidP="00F876BF">
      <w:pPr>
        <w:numPr>
          <w:ilvl w:val="0"/>
          <w:numId w:val="4"/>
        </w:numPr>
        <w:tabs>
          <w:tab w:val="clear" w:pos="2160"/>
          <w:tab w:val="left" w:pos="0"/>
          <w:tab w:val="left" w:pos="720"/>
          <w:tab w:val="num" w:pos="1440"/>
        </w:tabs>
        <w:spacing w:before="120" w:after="120"/>
        <w:ind w:left="1440" w:hanging="540"/>
        <w:rPr>
          <w:b/>
          <w:bCs/>
          <w:sz w:val="22"/>
        </w:rPr>
      </w:pPr>
      <w:r>
        <w:rPr>
          <w:i/>
          <w:iCs/>
          <w:sz w:val="22"/>
        </w:rPr>
        <w:t>Information Literacy Standards</w:t>
      </w:r>
      <w:r>
        <w:rPr>
          <w:sz w:val="22"/>
        </w:rPr>
        <w:t xml:space="preserve">: </w:t>
      </w:r>
      <w:hyperlink r:id="rId14" w:history="1">
        <w:r>
          <w:rPr>
            <w:rStyle w:val="Hyperlink"/>
            <w:sz w:val="22"/>
          </w:rPr>
          <w:t>http://www.ala.org/ala/aasl/aaslproftools/informationpower/InformationLiteracyStandards_final.pdf</w:t>
        </w:r>
      </w:hyperlink>
      <w:r>
        <w:rPr>
          <w:sz w:val="22"/>
        </w:rPr>
        <w:t xml:space="preserve"> </w:t>
      </w:r>
    </w:p>
    <w:p w14:paraId="040C67D7" w14:textId="77777777" w:rsidR="00F876BF" w:rsidRDefault="00F876BF">
      <w:pPr>
        <w:tabs>
          <w:tab w:val="left" w:pos="0"/>
          <w:tab w:val="left" w:pos="720"/>
        </w:tabs>
        <w:rPr>
          <w:sz w:val="22"/>
        </w:rPr>
      </w:pPr>
    </w:p>
    <w:p w14:paraId="6AF85801" w14:textId="77777777" w:rsidR="00F876BF" w:rsidRDefault="00F876BF">
      <w:pPr>
        <w:tabs>
          <w:tab w:val="left" w:pos="0"/>
          <w:tab w:val="left" w:pos="720"/>
        </w:tabs>
        <w:rPr>
          <w:b/>
          <w:bCs/>
          <w:sz w:val="22"/>
        </w:rPr>
      </w:pPr>
      <w:r>
        <w:rPr>
          <w:sz w:val="22"/>
        </w:rPr>
        <w:tab/>
      </w:r>
      <w:r>
        <w:rPr>
          <w:b/>
          <w:bCs/>
          <w:sz w:val="22"/>
        </w:rPr>
        <w:t>Fiscal Resources:</w:t>
      </w:r>
    </w:p>
    <w:p w14:paraId="54550158" w14:textId="77777777" w:rsidR="00F876BF" w:rsidRDefault="00F876BF">
      <w:pPr>
        <w:tabs>
          <w:tab w:val="left" w:pos="0"/>
          <w:tab w:val="left" w:pos="720"/>
        </w:tabs>
        <w:rPr>
          <w:b/>
          <w:bCs/>
          <w:sz w:val="22"/>
        </w:rPr>
      </w:pPr>
    </w:p>
    <w:p w14:paraId="5C2164DC" w14:textId="77777777" w:rsidR="00F876BF" w:rsidRDefault="00F876BF" w:rsidP="00F876BF">
      <w:pPr>
        <w:numPr>
          <w:ilvl w:val="1"/>
          <w:numId w:val="5"/>
        </w:numPr>
        <w:tabs>
          <w:tab w:val="left" w:pos="0"/>
          <w:tab w:val="left" w:pos="720"/>
          <w:tab w:val="num" w:pos="1440"/>
        </w:tabs>
        <w:spacing w:before="120" w:after="120"/>
        <w:ind w:left="1440" w:hanging="540"/>
        <w:rPr>
          <w:b/>
          <w:bCs/>
          <w:sz w:val="22"/>
        </w:rPr>
      </w:pPr>
      <w:r>
        <w:rPr>
          <w:sz w:val="22"/>
        </w:rPr>
        <w:t xml:space="preserve">NYS – School Library Materials Aid: 2005 = $6.00 per student </w:t>
      </w:r>
      <w:hyperlink r:id="rId15" w:history="1">
        <w:r>
          <w:rPr>
            <w:rStyle w:val="Hyperlink"/>
            <w:sz w:val="22"/>
          </w:rPr>
          <w:t>http://www.emsc.nysed.gov/nyc/library.html</w:t>
        </w:r>
      </w:hyperlink>
      <w:r>
        <w:rPr>
          <w:sz w:val="22"/>
        </w:rPr>
        <w:t xml:space="preserve"> </w:t>
      </w:r>
    </w:p>
    <w:p w14:paraId="0827283D" w14:textId="77777777" w:rsidR="00F876BF" w:rsidRDefault="00F876BF" w:rsidP="00F876BF">
      <w:pPr>
        <w:numPr>
          <w:ilvl w:val="1"/>
          <w:numId w:val="5"/>
        </w:numPr>
        <w:tabs>
          <w:tab w:val="left" w:pos="0"/>
          <w:tab w:val="left" w:pos="720"/>
          <w:tab w:val="num" w:pos="1440"/>
        </w:tabs>
        <w:spacing w:before="120" w:after="120"/>
        <w:ind w:left="1440" w:hanging="540"/>
        <w:rPr>
          <w:b/>
          <w:bCs/>
          <w:sz w:val="22"/>
        </w:rPr>
      </w:pPr>
      <w:r>
        <w:rPr>
          <w:sz w:val="22"/>
        </w:rPr>
        <w:t xml:space="preserve">Federal – Improving Literacy through School Libraries competitive grants: 2005 = $1.9 million </w:t>
      </w:r>
      <w:hyperlink r:id="rId16" w:history="1">
        <w:r>
          <w:rPr>
            <w:rStyle w:val="Hyperlink"/>
            <w:sz w:val="22"/>
          </w:rPr>
          <w:t>http://www.ed.gov/programs/lsl/index.html</w:t>
        </w:r>
      </w:hyperlink>
      <w:r>
        <w:rPr>
          <w:sz w:val="22"/>
        </w:rPr>
        <w:t xml:space="preserve"> </w:t>
      </w:r>
    </w:p>
    <w:p w14:paraId="613F573E" w14:textId="77777777" w:rsidR="00F876BF" w:rsidRDefault="00F876BF" w:rsidP="00F876BF">
      <w:pPr>
        <w:numPr>
          <w:ilvl w:val="1"/>
          <w:numId w:val="5"/>
        </w:numPr>
        <w:tabs>
          <w:tab w:val="left" w:pos="0"/>
          <w:tab w:val="left" w:pos="720"/>
          <w:tab w:val="num" w:pos="1440"/>
        </w:tabs>
        <w:spacing w:before="120" w:after="120"/>
        <w:ind w:left="1440" w:hanging="540"/>
        <w:rPr>
          <w:b/>
          <w:bCs/>
          <w:sz w:val="22"/>
        </w:rPr>
      </w:pPr>
      <w:r>
        <w:rPr>
          <w:sz w:val="22"/>
        </w:rPr>
        <w:lastRenderedPageBreak/>
        <w:t>Federal – NCLB various Titles, school library resources for improving standards can be funded</w:t>
      </w:r>
    </w:p>
    <w:p w14:paraId="5602D05F" w14:textId="77777777" w:rsidR="00F876BF" w:rsidRDefault="00F876BF" w:rsidP="00F876BF">
      <w:pPr>
        <w:numPr>
          <w:ilvl w:val="1"/>
          <w:numId w:val="5"/>
        </w:numPr>
        <w:tabs>
          <w:tab w:val="left" w:pos="0"/>
          <w:tab w:val="left" w:pos="720"/>
          <w:tab w:val="num" w:pos="1440"/>
        </w:tabs>
        <w:spacing w:before="120" w:after="120"/>
        <w:ind w:left="1440" w:hanging="540"/>
        <w:rPr>
          <w:b/>
          <w:bCs/>
          <w:sz w:val="22"/>
        </w:rPr>
      </w:pPr>
      <w:smartTag w:uri="urn:schemas-microsoft-com:office:smarttags" w:element="place">
        <w:smartTag w:uri="urn:schemas-microsoft-com:office:smarttags" w:element="PlaceName">
          <w:r>
            <w:rPr>
              <w:sz w:val="22"/>
            </w:rPr>
            <w:t>Laura</w:t>
          </w:r>
        </w:smartTag>
        <w:r>
          <w:rPr>
            <w:sz w:val="22"/>
          </w:rPr>
          <w:t xml:space="preserve"> </w:t>
        </w:r>
        <w:smartTag w:uri="urn:schemas-microsoft-com:office:smarttags" w:element="PlaceName">
          <w:r>
            <w:rPr>
              <w:sz w:val="22"/>
            </w:rPr>
            <w:t>Bush</w:t>
          </w:r>
        </w:smartTag>
        <w:r>
          <w:rPr>
            <w:sz w:val="22"/>
          </w:rPr>
          <w:t xml:space="preserve"> </w:t>
        </w:r>
        <w:smartTag w:uri="urn:schemas-microsoft-com:office:smarttags" w:element="PlaceName">
          <w:r>
            <w:rPr>
              <w:sz w:val="22"/>
            </w:rPr>
            <w:t>Foundation</w:t>
          </w:r>
        </w:smartTag>
        <w:r>
          <w:rPr>
            <w:sz w:val="22"/>
          </w:rPr>
          <w:t xml:space="preserve"> </w:t>
        </w:r>
        <w:smartTag w:uri="urn:schemas-microsoft-com:office:smarttags" w:element="PlaceType">
          <w:r>
            <w:rPr>
              <w:sz w:val="22"/>
            </w:rPr>
            <w:t>School</w:t>
          </w:r>
        </w:smartTag>
      </w:smartTag>
      <w:r>
        <w:rPr>
          <w:sz w:val="22"/>
        </w:rPr>
        <w:t xml:space="preserve"> Library Awards: 2005 = $660,000 nationally </w:t>
      </w:r>
      <w:hyperlink r:id="rId17" w:history="1">
        <w:r>
          <w:rPr>
            <w:rStyle w:val="Hyperlink"/>
            <w:sz w:val="22"/>
          </w:rPr>
          <w:t>http://www.laurabushfoundation.org/release_052004.html</w:t>
        </w:r>
      </w:hyperlink>
      <w:r>
        <w:rPr>
          <w:sz w:val="22"/>
        </w:rPr>
        <w:t xml:space="preserve"> </w:t>
      </w:r>
    </w:p>
    <w:p w14:paraId="4500A71A" w14:textId="77777777" w:rsidR="00F876BF" w:rsidRDefault="00F876BF">
      <w:pPr>
        <w:tabs>
          <w:tab w:val="left" w:pos="0"/>
          <w:tab w:val="left" w:pos="720"/>
        </w:tabs>
        <w:ind w:left="1440" w:hanging="540"/>
        <w:rPr>
          <w:b/>
          <w:bCs/>
          <w:sz w:val="22"/>
        </w:rPr>
      </w:pPr>
    </w:p>
    <w:p w14:paraId="45175B13" w14:textId="77777777" w:rsidR="00F876BF" w:rsidRDefault="00F876BF">
      <w:pPr>
        <w:tabs>
          <w:tab w:val="left" w:pos="0"/>
          <w:tab w:val="left" w:pos="720"/>
        </w:tabs>
        <w:ind w:left="720"/>
        <w:rPr>
          <w:b/>
          <w:bCs/>
          <w:sz w:val="22"/>
        </w:rPr>
      </w:pPr>
      <w:r>
        <w:rPr>
          <w:b/>
          <w:bCs/>
          <w:sz w:val="22"/>
        </w:rPr>
        <w:t>Other Resources:</w:t>
      </w:r>
    </w:p>
    <w:p w14:paraId="2C0DBE72" w14:textId="77777777" w:rsidR="00F876BF" w:rsidRDefault="00F876BF">
      <w:pPr>
        <w:pStyle w:val="Footer"/>
        <w:tabs>
          <w:tab w:val="clear" w:pos="4320"/>
          <w:tab w:val="clear" w:pos="8640"/>
          <w:tab w:val="left" w:pos="720"/>
          <w:tab w:val="left" w:pos="810"/>
        </w:tabs>
        <w:ind w:firstLine="180"/>
        <w:rPr>
          <w:sz w:val="22"/>
        </w:rPr>
      </w:pPr>
    </w:p>
    <w:p w14:paraId="264FED63" w14:textId="77777777" w:rsidR="00F876BF" w:rsidRDefault="00F876BF" w:rsidP="00F876BF">
      <w:pPr>
        <w:numPr>
          <w:ilvl w:val="0"/>
          <w:numId w:val="3"/>
        </w:numPr>
        <w:tabs>
          <w:tab w:val="left" w:pos="720"/>
          <w:tab w:val="left" w:pos="810"/>
          <w:tab w:val="num" w:pos="1440"/>
        </w:tabs>
        <w:spacing w:before="120" w:after="120"/>
        <w:ind w:hanging="3431"/>
        <w:rPr>
          <w:sz w:val="22"/>
        </w:rPr>
      </w:pPr>
      <w:r>
        <w:rPr>
          <w:i/>
          <w:iCs/>
          <w:sz w:val="22"/>
        </w:rPr>
        <w:t>International Standards for Technology Education</w:t>
      </w:r>
      <w:r>
        <w:rPr>
          <w:sz w:val="22"/>
        </w:rPr>
        <w:t xml:space="preserve"> (ISTE):  </w:t>
      </w:r>
      <w:hyperlink r:id="rId18" w:history="1">
        <w:r>
          <w:rPr>
            <w:rStyle w:val="Hyperlink"/>
            <w:sz w:val="22"/>
          </w:rPr>
          <w:t>http://cnets.iste.org</w:t>
        </w:r>
      </w:hyperlink>
      <w:r>
        <w:rPr>
          <w:sz w:val="22"/>
        </w:rPr>
        <w:t xml:space="preserve"> </w:t>
      </w:r>
    </w:p>
    <w:p w14:paraId="6352BDDD" w14:textId="77777777" w:rsidR="00F876BF" w:rsidRDefault="00F876BF" w:rsidP="00F876BF">
      <w:pPr>
        <w:numPr>
          <w:ilvl w:val="0"/>
          <w:numId w:val="3"/>
        </w:numPr>
        <w:tabs>
          <w:tab w:val="left" w:pos="720"/>
          <w:tab w:val="left" w:pos="810"/>
          <w:tab w:val="num" w:pos="1440"/>
        </w:tabs>
        <w:spacing w:before="120" w:after="120"/>
        <w:ind w:hanging="3431"/>
        <w:rPr>
          <w:sz w:val="22"/>
        </w:rPr>
      </w:pPr>
      <w:r>
        <w:rPr>
          <w:sz w:val="22"/>
        </w:rPr>
        <w:t xml:space="preserve"> </w:t>
      </w:r>
      <w:r>
        <w:rPr>
          <w:i/>
          <w:iCs/>
          <w:sz w:val="22"/>
        </w:rPr>
        <w:t>21</w:t>
      </w:r>
      <w:r>
        <w:rPr>
          <w:i/>
          <w:iCs/>
          <w:sz w:val="22"/>
          <w:vertAlign w:val="superscript"/>
        </w:rPr>
        <w:t>st</w:t>
      </w:r>
      <w:r>
        <w:rPr>
          <w:i/>
          <w:iCs/>
          <w:sz w:val="22"/>
        </w:rPr>
        <w:t xml:space="preserve"> Century Skills</w:t>
      </w:r>
      <w:r>
        <w:rPr>
          <w:sz w:val="22"/>
        </w:rPr>
        <w:t xml:space="preserve">: </w:t>
      </w:r>
      <w:hyperlink r:id="rId19" w:history="1">
        <w:r>
          <w:rPr>
            <w:rStyle w:val="Hyperlink"/>
            <w:sz w:val="22"/>
          </w:rPr>
          <w:t>http://www.ncrel.org/engauge/skills/skills.htm</w:t>
        </w:r>
      </w:hyperlink>
      <w:r>
        <w:rPr>
          <w:sz w:val="22"/>
        </w:rPr>
        <w:t xml:space="preserve"> </w:t>
      </w:r>
    </w:p>
    <w:p w14:paraId="784AAB63" w14:textId="77777777" w:rsidR="00F876BF" w:rsidRDefault="00F876BF" w:rsidP="00F876BF">
      <w:pPr>
        <w:numPr>
          <w:ilvl w:val="0"/>
          <w:numId w:val="3"/>
        </w:numPr>
        <w:tabs>
          <w:tab w:val="left" w:pos="720"/>
          <w:tab w:val="left" w:pos="810"/>
          <w:tab w:val="num" w:pos="1440"/>
        </w:tabs>
        <w:spacing w:before="120" w:after="120"/>
        <w:ind w:hanging="3431"/>
        <w:rPr>
          <w:sz w:val="22"/>
        </w:rPr>
      </w:pPr>
      <w:r>
        <w:rPr>
          <w:i/>
          <w:iCs/>
          <w:sz w:val="22"/>
        </w:rPr>
        <w:t xml:space="preserve">Power of </w:t>
      </w:r>
      <w:smartTag w:uri="urn:schemas-microsoft-com:office:smarttags" w:element="place">
        <w:smartTag w:uri="urn:schemas-microsoft-com:office:smarttags" w:element="City">
          <w:r>
            <w:rPr>
              <w:i/>
              <w:iCs/>
              <w:sz w:val="22"/>
            </w:rPr>
            <w:t>Reading</w:t>
          </w:r>
        </w:smartTag>
      </w:smartTag>
      <w:r>
        <w:rPr>
          <w:i/>
          <w:iCs/>
          <w:sz w:val="22"/>
        </w:rPr>
        <w:t xml:space="preserve">, </w:t>
      </w:r>
      <w:r>
        <w:rPr>
          <w:sz w:val="22"/>
        </w:rPr>
        <w:t>Krashen, Stephen.  Second Edition.  Hieneman, $25.00</w:t>
      </w:r>
    </w:p>
    <w:p w14:paraId="639DE894" w14:textId="77777777" w:rsidR="00F876BF" w:rsidRDefault="00F876BF" w:rsidP="00F876BF">
      <w:pPr>
        <w:numPr>
          <w:ilvl w:val="0"/>
          <w:numId w:val="3"/>
        </w:numPr>
        <w:tabs>
          <w:tab w:val="clear" w:pos="4331"/>
          <w:tab w:val="left" w:pos="720"/>
          <w:tab w:val="left" w:pos="810"/>
          <w:tab w:val="left" w:pos="1440"/>
          <w:tab w:val="num" w:pos="3870"/>
        </w:tabs>
        <w:spacing w:before="120" w:after="120"/>
        <w:ind w:hanging="3431"/>
        <w:rPr>
          <w:i/>
          <w:iCs/>
          <w:sz w:val="22"/>
        </w:rPr>
      </w:pPr>
      <w:smartTag w:uri="urn:schemas-microsoft-com:office:smarttags" w:element="place">
        <w:smartTag w:uri="urn:schemas-microsoft-com:office:smarttags" w:element="City">
          <w:r>
            <w:rPr>
              <w:sz w:val="22"/>
            </w:rPr>
            <w:t>Rankin</w:t>
          </w:r>
        </w:smartTag>
        <w:r>
          <w:rPr>
            <w:sz w:val="22"/>
          </w:rPr>
          <w:t xml:space="preserve">, </w:t>
        </w:r>
        <w:smartTag w:uri="urn:schemas-microsoft-com:office:smarttags" w:element="State">
          <w:r>
            <w:rPr>
              <w:sz w:val="22"/>
            </w:rPr>
            <w:t>Virginia</w:t>
          </w:r>
        </w:smartTag>
      </w:smartTag>
      <w:r>
        <w:rPr>
          <w:sz w:val="22"/>
        </w:rPr>
        <w:t xml:space="preserve">. </w:t>
      </w:r>
      <w:r>
        <w:rPr>
          <w:i/>
          <w:iCs/>
          <w:sz w:val="22"/>
        </w:rPr>
        <w:t>The Thoughtful Researcher: Teaching the Research Process to Middle School</w:t>
      </w:r>
    </w:p>
    <w:p w14:paraId="3BF05A18" w14:textId="77777777" w:rsidR="00F876BF" w:rsidRDefault="00F876BF">
      <w:pPr>
        <w:tabs>
          <w:tab w:val="left" w:pos="720"/>
          <w:tab w:val="left" w:pos="810"/>
          <w:tab w:val="left" w:pos="1440"/>
        </w:tabs>
        <w:spacing w:before="120" w:after="120"/>
        <w:ind w:left="900"/>
        <w:rPr>
          <w:i/>
          <w:iCs/>
          <w:sz w:val="22"/>
        </w:rPr>
      </w:pPr>
      <w:r>
        <w:rPr>
          <w:i/>
          <w:iCs/>
          <w:sz w:val="22"/>
        </w:rPr>
        <w:t xml:space="preserve">          Students</w:t>
      </w:r>
    </w:p>
    <w:p w14:paraId="0EBD2CE1" w14:textId="77777777" w:rsidR="00F876BF" w:rsidRDefault="00F876BF" w:rsidP="00F876BF">
      <w:pPr>
        <w:numPr>
          <w:ilvl w:val="0"/>
          <w:numId w:val="3"/>
        </w:numPr>
        <w:tabs>
          <w:tab w:val="clear" w:pos="4331"/>
          <w:tab w:val="left" w:pos="720"/>
          <w:tab w:val="left" w:pos="810"/>
          <w:tab w:val="left" w:pos="1440"/>
          <w:tab w:val="num" w:pos="3870"/>
        </w:tabs>
        <w:spacing w:before="120" w:after="120"/>
        <w:ind w:left="1440" w:hanging="540"/>
        <w:rPr>
          <w:i/>
          <w:iCs/>
          <w:sz w:val="22"/>
        </w:rPr>
      </w:pPr>
      <w:r>
        <w:rPr>
          <w:sz w:val="22"/>
        </w:rPr>
        <w:t xml:space="preserve">Thomas, Nancy Pickering. </w:t>
      </w:r>
      <w:r>
        <w:rPr>
          <w:i/>
          <w:iCs/>
          <w:sz w:val="22"/>
        </w:rPr>
        <w:t xml:space="preserve">Information Literacy and Information Skills Instruction: Applying Research to Practice in the </w:t>
      </w:r>
      <w:smartTag w:uri="urn:schemas-microsoft-com:office:smarttags" w:element="place">
        <w:smartTag w:uri="urn:schemas-microsoft-com:office:smarttags" w:element="PlaceType">
          <w:r>
            <w:rPr>
              <w:i/>
              <w:iCs/>
              <w:sz w:val="22"/>
            </w:rPr>
            <w:t>School</w:t>
          </w:r>
        </w:smartTag>
        <w:r>
          <w:rPr>
            <w:i/>
            <w:iCs/>
            <w:sz w:val="22"/>
          </w:rPr>
          <w:t xml:space="preserve"> </w:t>
        </w:r>
        <w:smartTag w:uri="urn:schemas-microsoft-com:office:smarttags" w:element="PlaceName">
          <w:r>
            <w:rPr>
              <w:i/>
              <w:iCs/>
              <w:sz w:val="22"/>
            </w:rPr>
            <w:t>Library</w:t>
          </w:r>
        </w:smartTag>
        <w:r>
          <w:rPr>
            <w:i/>
            <w:iCs/>
            <w:sz w:val="22"/>
          </w:rPr>
          <w:t xml:space="preserve"> </w:t>
        </w:r>
        <w:smartTag w:uri="urn:schemas-microsoft-com:office:smarttags" w:element="PlaceName">
          <w:r>
            <w:rPr>
              <w:i/>
              <w:iCs/>
              <w:sz w:val="22"/>
            </w:rPr>
            <w:t>Media</w:t>
          </w:r>
        </w:smartTag>
        <w:r>
          <w:rPr>
            <w:i/>
            <w:iCs/>
            <w:sz w:val="22"/>
          </w:rPr>
          <w:t xml:space="preserve"> </w:t>
        </w:r>
        <w:smartTag w:uri="urn:schemas-microsoft-com:office:smarttags" w:element="PlaceType">
          <w:r>
            <w:rPr>
              <w:i/>
              <w:iCs/>
              <w:sz w:val="22"/>
            </w:rPr>
            <w:t>Center</w:t>
          </w:r>
        </w:smartTag>
      </w:smartTag>
      <w:r>
        <w:rPr>
          <w:i/>
          <w:iCs/>
          <w:sz w:val="22"/>
        </w:rPr>
        <w:t xml:space="preserve">. </w:t>
      </w:r>
      <w:smartTag w:uri="urn:schemas-microsoft-com:office:smarttags" w:element="place">
        <w:smartTag w:uri="urn:schemas-microsoft-com:office:smarttags" w:element="City">
          <w:r>
            <w:rPr>
              <w:i/>
              <w:iCs/>
              <w:sz w:val="22"/>
            </w:rPr>
            <w:t>Englewood</w:t>
          </w:r>
        </w:smartTag>
        <w:r>
          <w:rPr>
            <w:i/>
            <w:iCs/>
            <w:sz w:val="22"/>
          </w:rPr>
          <w:t xml:space="preserve">, </w:t>
        </w:r>
        <w:smartTag w:uri="urn:schemas-microsoft-com:office:smarttags" w:element="State">
          <w:r>
            <w:rPr>
              <w:i/>
              <w:iCs/>
              <w:sz w:val="22"/>
            </w:rPr>
            <w:t>Colo.</w:t>
          </w:r>
        </w:smartTag>
      </w:smartTag>
      <w:r>
        <w:rPr>
          <w:i/>
          <w:iCs/>
          <w:sz w:val="22"/>
        </w:rPr>
        <w:t>: Libraries Unlimited, 1999.</w:t>
      </w:r>
    </w:p>
    <w:p w14:paraId="0A6F6545" w14:textId="77777777" w:rsidR="00F876BF" w:rsidRDefault="00F876BF" w:rsidP="00F876BF">
      <w:pPr>
        <w:numPr>
          <w:ilvl w:val="0"/>
          <w:numId w:val="3"/>
        </w:numPr>
        <w:tabs>
          <w:tab w:val="clear" w:pos="4331"/>
          <w:tab w:val="left" w:pos="810"/>
          <w:tab w:val="left" w:pos="900"/>
          <w:tab w:val="num" w:pos="1440"/>
        </w:tabs>
        <w:ind w:hanging="3431"/>
        <w:rPr>
          <w:i/>
          <w:iCs/>
          <w:sz w:val="22"/>
        </w:rPr>
      </w:pPr>
      <w:r>
        <w:rPr>
          <w:sz w:val="22"/>
        </w:rPr>
        <w:t xml:space="preserve">Spitzer, Kathleen L., Michael B. Eisenberg and Carrie A. Lowe. </w:t>
      </w:r>
      <w:r>
        <w:rPr>
          <w:i/>
          <w:iCs/>
          <w:sz w:val="22"/>
        </w:rPr>
        <w:t>Information Literacy: Essential</w:t>
      </w:r>
    </w:p>
    <w:p w14:paraId="6E8CBE03" w14:textId="77777777" w:rsidR="00F876BF" w:rsidRDefault="00F876BF">
      <w:pPr>
        <w:tabs>
          <w:tab w:val="left" w:pos="810"/>
          <w:tab w:val="left" w:pos="900"/>
        </w:tabs>
        <w:ind w:left="900"/>
        <w:rPr>
          <w:i/>
          <w:iCs/>
          <w:sz w:val="22"/>
        </w:rPr>
      </w:pPr>
      <w:r>
        <w:rPr>
          <w:i/>
          <w:iCs/>
          <w:sz w:val="22"/>
        </w:rPr>
        <w:t xml:space="preserve">          Skills for the Information Age</w:t>
      </w:r>
      <w:r>
        <w:rPr>
          <w:sz w:val="22"/>
        </w:rPr>
        <w:t>.</w:t>
      </w:r>
    </w:p>
    <w:p w14:paraId="286270E7" w14:textId="77777777" w:rsidR="00F876BF" w:rsidRDefault="00F876BF" w:rsidP="00F876BF">
      <w:pPr>
        <w:numPr>
          <w:ilvl w:val="0"/>
          <w:numId w:val="3"/>
        </w:numPr>
        <w:tabs>
          <w:tab w:val="left" w:pos="720"/>
          <w:tab w:val="left" w:pos="810"/>
          <w:tab w:val="num" w:pos="1440"/>
        </w:tabs>
        <w:spacing w:before="120" w:after="120"/>
        <w:ind w:hanging="3431"/>
        <w:rPr>
          <w:sz w:val="22"/>
        </w:rPr>
      </w:pPr>
      <w:r>
        <w:rPr>
          <w:i/>
          <w:iCs/>
          <w:sz w:val="22"/>
        </w:rPr>
        <w:t xml:space="preserve">We Boost Achievement, Loertscher, David with Ross Todd.  </w:t>
      </w:r>
      <w:r>
        <w:rPr>
          <w:sz w:val="22"/>
        </w:rPr>
        <w:t>Hi Willow. $25.00</w:t>
      </w:r>
    </w:p>
    <w:p w14:paraId="6392127A" w14:textId="77777777" w:rsidR="00F876BF" w:rsidRDefault="00F876BF" w:rsidP="00F876BF">
      <w:pPr>
        <w:numPr>
          <w:ilvl w:val="0"/>
          <w:numId w:val="3"/>
        </w:numPr>
        <w:tabs>
          <w:tab w:val="left" w:pos="720"/>
          <w:tab w:val="left" w:pos="810"/>
          <w:tab w:val="num" w:pos="1440"/>
          <w:tab w:val="left" w:pos="2070"/>
        </w:tabs>
        <w:spacing w:before="120" w:after="120"/>
        <w:ind w:left="1440" w:hanging="540"/>
        <w:rPr>
          <w:i/>
          <w:iCs/>
          <w:sz w:val="22"/>
        </w:rPr>
      </w:pPr>
      <w:r>
        <w:rPr>
          <w:i/>
          <w:iCs/>
          <w:sz w:val="22"/>
        </w:rPr>
        <w:t xml:space="preserve">School Libraries Work! </w:t>
      </w:r>
      <w:r>
        <w:rPr>
          <w:sz w:val="22"/>
        </w:rPr>
        <w:t xml:space="preserve"> (A research foundation paper listing the 14 State studies that demonstrate the benefits of school libraries and Library Media Specialists on student academic achievement): </w:t>
      </w:r>
      <w:hyperlink r:id="rId20" w:history="1">
        <w:r>
          <w:rPr>
            <w:rStyle w:val="Hyperlink"/>
            <w:sz w:val="22"/>
          </w:rPr>
          <w:t>www.scholastic.co</w:t>
        </w:r>
        <w:r>
          <w:rPr>
            <w:rStyle w:val="Hyperlink"/>
            <w:sz w:val="22"/>
          </w:rPr>
          <w:t>m</w:t>
        </w:r>
        <w:r>
          <w:rPr>
            <w:rStyle w:val="Hyperlink"/>
            <w:sz w:val="22"/>
          </w:rPr>
          <w:t>/librarypublishing</w:t>
        </w:r>
      </w:hyperlink>
      <w:r>
        <w:rPr>
          <w:sz w:val="22"/>
        </w:rPr>
        <w:t xml:space="preserve"> </w:t>
      </w:r>
    </w:p>
    <w:p w14:paraId="75DBB3E0" w14:textId="77777777" w:rsidR="00F876BF" w:rsidRDefault="00F876BF" w:rsidP="00F876BF">
      <w:pPr>
        <w:numPr>
          <w:ilvl w:val="0"/>
          <w:numId w:val="3"/>
        </w:numPr>
        <w:tabs>
          <w:tab w:val="left" w:pos="720"/>
          <w:tab w:val="left" w:pos="810"/>
          <w:tab w:val="num" w:pos="1440"/>
        </w:tabs>
        <w:spacing w:before="120" w:after="120"/>
        <w:ind w:left="1440" w:hanging="540"/>
        <w:rPr>
          <w:sz w:val="22"/>
        </w:rPr>
      </w:pPr>
      <w:r>
        <w:rPr>
          <w:sz w:val="22"/>
        </w:rPr>
        <w:t xml:space="preserve">School Library Systems Association Advocacy Toolkit: </w:t>
      </w:r>
      <w:hyperlink r:id="rId21" w:history="1">
        <w:r>
          <w:rPr>
            <w:rStyle w:val="Hyperlink"/>
            <w:sz w:val="22"/>
          </w:rPr>
          <w:t>http://www.crbsls.org/slas/student-achievement/.html</w:t>
        </w:r>
      </w:hyperlink>
      <w:r>
        <w:rPr>
          <w:sz w:val="22"/>
        </w:rPr>
        <w:t xml:space="preserve"> </w:t>
      </w:r>
    </w:p>
    <w:p w14:paraId="08908540" w14:textId="77777777" w:rsidR="00F876BF" w:rsidRDefault="00F876BF" w:rsidP="00F876BF">
      <w:pPr>
        <w:pStyle w:val="Footer"/>
        <w:numPr>
          <w:ilvl w:val="0"/>
          <w:numId w:val="3"/>
        </w:numPr>
        <w:tabs>
          <w:tab w:val="clear" w:pos="8640"/>
          <w:tab w:val="left" w:pos="720"/>
          <w:tab w:val="left" w:pos="810"/>
          <w:tab w:val="num" w:pos="1440"/>
        </w:tabs>
        <w:spacing w:before="120" w:after="120"/>
        <w:ind w:hanging="3431"/>
      </w:pPr>
      <w:r>
        <w:rPr>
          <w:sz w:val="22"/>
        </w:rPr>
        <w:t>American Association of School Librarians (AASL)</w:t>
      </w:r>
      <w:r>
        <w:t xml:space="preserve">: </w:t>
      </w:r>
      <w:hyperlink r:id="rId22" w:history="1">
        <w:r>
          <w:rPr>
            <w:rStyle w:val="Hyperlink"/>
            <w:sz w:val="22"/>
          </w:rPr>
          <w:t>www.ala.org/aasl</w:t>
        </w:r>
      </w:hyperlink>
      <w:r>
        <w:t xml:space="preserve"> </w:t>
      </w:r>
    </w:p>
    <w:p w14:paraId="2B5498E1" w14:textId="77777777" w:rsidR="00F876BF" w:rsidRDefault="00F876BF" w:rsidP="00F876BF">
      <w:pPr>
        <w:numPr>
          <w:ilvl w:val="0"/>
          <w:numId w:val="3"/>
        </w:numPr>
        <w:tabs>
          <w:tab w:val="left" w:pos="720"/>
          <w:tab w:val="left" w:pos="810"/>
          <w:tab w:val="num" w:pos="1440"/>
        </w:tabs>
        <w:spacing w:before="120" w:after="120"/>
        <w:ind w:hanging="3431"/>
        <w:rPr>
          <w:sz w:val="22"/>
        </w:rPr>
      </w:pPr>
      <w:r>
        <w:rPr>
          <w:sz w:val="22"/>
        </w:rPr>
        <w:t xml:space="preserve">New York Library Association/School Library Media Section (NYLA/SLMS)  </w:t>
      </w:r>
      <w:r>
        <w:rPr>
          <w:sz w:val="22"/>
        </w:rPr>
        <w:fldChar w:fldCharType="begin"/>
      </w:r>
      <w:r>
        <w:rPr>
          <w:sz w:val="22"/>
        </w:rPr>
        <w:instrText>HYPERLINK "http://www.nyla.org/"</w:instrText>
      </w:r>
      <w:r>
        <w:rPr>
          <w:sz w:val="22"/>
        </w:rPr>
      </w:r>
      <w:r>
        <w:rPr>
          <w:sz w:val="22"/>
        </w:rPr>
        <w:fldChar w:fldCharType="separate"/>
      </w:r>
      <w:r>
        <w:rPr>
          <w:rStyle w:val="Hyperlink"/>
          <w:sz w:val="22"/>
        </w:rPr>
        <w:t>w</w:t>
      </w:r>
      <w:r>
        <w:rPr>
          <w:rStyle w:val="Hyperlink"/>
          <w:sz w:val="22"/>
        </w:rPr>
        <w:t>w</w:t>
      </w:r>
      <w:r>
        <w:rPr>
          <w:rStyle w:val="Hyperlink"/>
          <w:sz w:val="22"/>
        </w:rPr>
        <w:t>w.</w:t>
      </w:r>
      <w:r>
        <w:rPr>
          <w:rStyle w:val="Hyperlink"/>
          <w:sz w:val="22"/>
        </w:rPr>
        <w:t>n</w:t>
      </w:r>
      <w:r>
        <w:rPr>
          <w:rStyle w:val="Hyperlink"/>
          <w:sz w:val="22"/>
        </w:rPr>
        <w:t>yla.org/</w:t>
      </w:r>
      <w:r>
        <w:rPr>
          <w:sz w:val="22"/>
        </w:rPr>
        <w:fldChar w:fldCharType="end"/>
      </w:r>
      <w:r>
        <w:rPr>
          <w:sz w:val="22"/>
        </w:rPr>
        <w:t xml:space="preserve"> </w:t>
      </w:r>
    </w:p>
    <w:p w14:paraId="6779C528" w14:textId="77777777" w:rsidR="00F876BF" w:rsidRDefault="00F876BF">
      <w:pPr>
        <w:rPr>
          <w:sz w:val="22"/>
        </w:rPr>
      </w:pPr>
    </w:p>
    <w:p w14:paraId="458D6C11" w14:textId="77777777" w:rsidR="00F876BF" w:rsidRDefault="00F876BF">
      <w:pPr>
        <w:rPr>
          <w:sz w:val="22"/>
        </w:rPr>
      </w:pPr>
    </w:p>
    <w:p w14:paraId="5D77AE87" w14:textId="77777777" w:rsidR="00F876BF" w:rsidRDefault="00F876BF">
      <w:pPr>
        <w:tabs>
          <w:tab w:val="left" w:pos="720"/>
        </w:tabs>
        <w:jc w:val="center"/>
      </w:pPr>
      <w:r>
        <w:rPr>
          <w:noProof/>
          <w:sz w:val="20"/>
        </w:rPr>
        <w:pict w14:anchorId="704AC9C1">
          <v:shapetype id="_x0000_t202" coordsize="21600,21600" o:spt="202" path="m,l,21600r21600,l21600,xe">
            <v:stroke joinstyle="miter"/>
            <v:path gradientshapeok="t" o:connecttype="rect"/>
          </v:shapetype>
          <v:shape id="_x0000_s1027" type="#_x0000_t202" style="position:absolute;left:0;text-align:left;margin-left:35.55pt;margin-top:11.35pt;width:477pt;height:108pt;z-index:251657728">
            <v:textbox>
              <w:txbxContent>
                <w:p w14:paraId="4618A784" w14:textId="77777777" w:rsidR="00F876BF" w:rsidRDefault="00F876BF">
                  <w:pPr>
                    <w:pStyle w:val="NormalWeb"/>
                    <w:jc w:val="both"/>
                    <w:rPr>
                      <w:color w:val="000000"/>
                      <w:szCs w:val="20"/>
                    </w:rPr>
                  </w:pPr>
                  <w:r>
                    <w:rPr>
                      <w:color w:val="000000"/>
                      <w:szCs w:val="20"/>
                    </w:rPr>
                    <w:t>The documents posted on this server contain links to information created and maintained by other public and private organizations. These links are provided for the user's convenience. The Education Department does not control or guarantee the accuracy, relevance, timeliness, or completeness of this outside information. Further, the inclusion of links to particular items in hypertext is not intended to reflect their importance, nor is it intended to endorse any views expressed, or products or services offered, on these outside sites, or the organizations sponsoring the sites.</w:t>
                  </w:r>
                </w:p>
                <w:p w14:paraId="3ADF4E97" w14:textId="77777777" w:rsidR="00F876BF" w:rsidRDefault="00F876BF"/>
              </w:txbxContent>
            </v:textbox>
          </v:shape>
        </w:pict>
      </w:r>
    </w:p>
    <w:p w14:paraId="536F4F87" w14:textId="77777777" w:rsidR="00F876BF" w:rsidRDefault="00F876BF">
      <w:pPr>
        <w:tabs>
          <w:tab w:val="left" w:pos="720"/>
        </w:tabs>
        <w:jc w:val="center"/>
      </w:pPr>
    </w:p>
    <w:sectPr w:rsidR="00F876BF">
      <w:footerReference w:type="default" r:id="rId23"/>
      <w:pgSz w:w="12240" w:h="15840" w:code="1"/>
      <w:pgMar w:top="1440" w:right="1440" w:bottom="1440" w:left="4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D2F49" w14:textId="77777777" w:rsidR="00333310" w:rsidRDefault="00333310">
      <w:r>
        <w:separator/>
      </w:r>
    </w:p>
  </w:endnote>
  <w:endnote w:type="continuationSeparator" w:id="0">
    <w:p w14:paraId="1D68E835" w14:textId="77777777" w:rsidR="00333310" w:rsidRDefault="0033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CDDF" w14:textId="77777777" w:rsidR="00F876BF" w:rsidRDefault="00F876BF">
    <w:pPr>
      <w:pStyle w:val="Footer"/>
      <w:rPr>
        <w:sz w:val="20"/>
      </w:rPr>
    </w:pPr>
    <w:r>
      <w:rPr>
        <w:sz w:val="20"/>
      </w:rPr>
      <w:t>Section C – Library Media</w:t>
    </w:r>
    <w:r>
      <w:rPr>
        <w:sz w:val="20"/>
      </w:rPr>
      <w:tab/>
    </w:r>
    <w:r>
      <w:rPr>
        <w:sz w:val="20"/>
      </w:rPr>
      <w:tab/>
    </w:r>
    <w:r>
      <w:rPr>
        <w:sz w:val="20"/>
      </w:rPr>
      <w:tab/>
    </w:r>
    <w:r>
      <w:rPr>
        <w:sz w:val="20"/>
      </w:rPr>
      <w:tab/>
    </w:r>
    <w:r>
      <w:rPr>
        <w:sz w:val="20"/>
      </w:rPr>
      <w:tab/>
    </w:r>
    <w:r>
      <w:rPr>
        <w:sz w:val="20"/>
      </w:rPr>
      <w:tab/>
    </w:r>
    <w:r>
      <w:rPr>
        <w:snapToGrid w:val="0"/>
        <w:sz w:val="20"/>
      </w:rPr>
      <w:t xml:space="preserve">Page </w:t>
    </w:r>
    <w:r>
      <w:rPr>
        <w:snapToGrid w:val="0"/>
        <w:sz w:val="20"/>
      </w:rPr>
      <w:fldChar w:fldCharType="begin"/>
    </w:r>
    <w:r>
      <w:rPr>
        <w:snapToGrid w:val="0"/>
        <w:sz w:val="20"/>
      </w:rPr>
      <w:instrText xml:space="preserve"> PAGE </w:instrText>
    </w:r>
    <w:r>
      <w:rPr>
        <w:snapToGrid w:val="0"/>
        <w:sz w:val="20"/>
      </w:rPr>
      <w:fldChar w:fldCharType="separate"/>
    </w:r>
    <w:r w:rsidR="004C431E">
      <w:rPr>
        <w:noProof/>
        <w:snapToGrid w:val="0"/>
        <w:sz w:val="20"/>
      </w:rPr>
      <w:t>1</w:t>
    </w:r>
    <w:r>
      <w:rPr>
        <w:snapToGrid w:val="0"/>
        <w:sz w:val="20"/>
      </w:rPr>
      <w:fldChar w:fldCharType="end"/>
    </w:r>
    <w:r>
      <w:rPr>
        <w:snapToGrid w:val="0"/>
        <w:sz w:val="20"/>
      </w:rPr>
      <w:t xml:space="preserve"> of </w:t>
    </w:r>
    <w:r>
      <w:rPr>
        <w:snapToGrid w:val="0"/>
        <w:sz w:val="20"/>
      </w:rPr>
      <w:fldChar w:fldCharType="begin"/>
    </w:r>
    <w:r>
      <w:rPr>
        <w:snapToGrid w:val="0"/>
        <w:sz w:val="20"/>
      </w:rPr>
      <w:instrText xml:space="preserve"> NUMPAGES </w:instrText>
    </w:r>
    <w:r>
      <w:rPr>
        <w:snapToGrid w:val="0"/>
        <w:sz w:val="20"/>
      </w:rPr>
      <w:fldChar w:fldCharType="separate"/>
    </w:r>
    <w:r w:rsidR="004C431E">
      <w:rPr>
        <w:noProof/>
        <w:snapToGrid w:val="0"/>
        <w:sz w:val="20"/>
      </w:rPr>
      <w:t>17</w:t>
    </w:r>
    <w:r>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AD78B" w14:textId="77777777" w:rsidR="00333310" w:rsidRDefault="00333310">
      <w:r>
        <w:separator/>
      </w:r>
    </w:p>
  </w:footnote>
  <w:footnote w:type="continuationSeparator" w:id="0">
    <w:p w14:paraId="1D8867F5" w14:textId="77777777" w:rsidR="00333310" w:rsidRDefault="00333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719D7"/>
    <w:multiLevelType w:val="hybridMultilevel"/>
    <w:tmpl w:val="E5323D62"/>
    <w:lvl w:ilvl="0" w:tplc="9C4E08A4">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B21A41"/>
    <w:multiLevelType w:val="hybridMultilevel"/>
    <w:tmpl w:val="B0AE94E8"/>
    <w:lvl w:ilvl="0" w:tplc="1AAEF1D8">
      <w:start w:val="1"/>
      <w:numFmt w:val="upperLetter"/>
      <w:lvlText w:val="%1."/>
      <w:lvlJc w:val="left"/>
      <w:pPr>
        <w:tabs>
          <w:tab w:val="num" w:pos="720"/>
        </w:tabs>
        <w:ind w:left="720" w:hanging="360"/>
      </w:pPr>
      <w:rPr>
        <w:rFonts w:hint="default"/>
      </w:rPr>
    </w:lvl>
    <w:lvl w:ilvl="1" w:tplc="1ECA9B04">
      <w:start w:val="2"/>
      <w:numFmt w:val="decimal"/>
      <w:lvlText w:val="%2."/>
      <w:lvlJc w:val="left"/>
      <w:pPr>
        <w:tabs>
          <w:tab w:val="num" w:pos="1800"/>
        </w:tabs>
        <w:ind w:left="1800" w:hanging="720"/>
      </w:pPr>
      <w:rPr>
        <w:rFonts w:hint="default"/>
        <w:b w:val="0"/>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FB79FC"/>
    <w:multiLevelType w:val="hybridMultilevel"/>
    <w:tmpl w:val="F09C255C"/>
    <w:lvl w:ilvl="0" w:tplc="9C4E08A4">
      <w:start w:val="1"/>
      <w:numFmt w:val="bullet"/>
      <w:lvlText w:val=""/>
      <w:lvlJc w:val="left"/>
      <w:pPr>
        <w:tabs>
          <w:tab w:val="num" w:pos="4331"/>
        </w:tabs>
        <w:ind w:left="4331" w:hanging="360"/>
      </w:pPr>
      <w:rPr>
        <w:rFonts w:ascii="Symbol" w:hAnsi="Symbol" w:hint="default"/>
        <w:color w:val="auto"/>
      </w:rPr>
    </w:lvl>
    <w:lvl w:ilvl="1" w:tplc="04090003">
      <w:start w:val="1"/>
      <w:numFmt w:val="bullet"/>
      <w:lvlText w:val="o"/>
      <w:lvlJc w:val="left"/>
      <w:pPr>
        <w:tabs>
          <w:tab w:val="num" w:pos="3611"/>
        </w:tabs>
        <w:ind w:left="3611" w:hanging="360"/>
      </w:pPr>
      <w:rPr>
        <w:rFonts w:ascii="Courier New" w:hAnsi="Courier New" w:hint="default"/>
      </w:rPr>
    </w:lvl>
    <w:lvl w:ilvl="2" w:tplc="04090005">
      <w:start w:val="1"/>
      <w:numFmt w:val="bullet"/>
      <w:lvlText w:val=""/>
      <w:lvlJc w:val="left"/>
      <w:pPr>
        <w:tabs>
          <w:tab w:val="num" w:pos="4331"/>
        </w:tabs>
        <w:ind w:left="4331" w:hanging="360"/>
      </w:pPr>
      <w:rPr>
        <w:rFonts w:ascii="Wingdings" w:hAnsi="Wingdings" w:hint="default"/>
      </w:rPr>
    </w:lvl>
    <w:lvl w:ilvl="3" w:tplc="04090001">
      <w:start w:val="1"/>
      <w:numFmt w:val="bullet"/>
      <w:lvlText w:val=""/>
      <w:lvlJc w:val="left"/>
      <w:pPr>
        <w:tabs>
          <w:tab w:val="num" w:pos="5051"/>
        </w:tabs>
        <w:ind w:left="5051" w:hanging="360"/>
      </w:pPr>
      <w:rPr>
        <w:rFonts w:ascii="Symbol" w:hAnsi="Symbol" w:hint="default"/>
      </w:rPr>
    </w:lvl>
    <w:lvl w:ilvl="4" w:tplc="9C4E08A4">
      <w:start w:val="1"/>
      <w:numFmt w:val="bullet"/>
      <w:lvlText w:val=""/>
      <w:lvlJc w:val="left"/>
      <w:pPr>
        <w:tabs>
          <w:tab w:val="num" w:pos="5771"/>
        </w:tabs>
        <w:ind w:left="5771" w:hanging="360"/>
      </w:pPr>
      <w:rPr>
        <w:rFonts w:ascii="Symbol" w:hAnsi="Symbol" w:hint="default"/>
        <w:color w:val="auto"/>
      </w:rPr>
    </w:lvl>
    <w:lvl w:ilvl="5" w:tplc="04090005">
      <w:start w:val="1"/>
      <w:numFmt w:val="bullet"/>
      <w:lvlText w:val=""/>
      <w:lvlJc w:val="left"/>
      <w:pPr>
        <w:tabs>
          <w:tab w:val="num" w:pos="6491"/>
        </w:tabs>
        <w:ind w:left="6491" w:hanging="360"/>
      </w:pPr>
      <w:rPr>
        <w:rFonts w:ascii="Wingdings" w:hAnsi="Wingdings" w:hint="default"/>
      </w:rPr>
    </w:lvl>
    <w:lvl w:ilvl="6" w:tplc="04090001" w:tentative="1">
      <w:start w:val="1"/>
      <w:numFmt w:val="bullet"/>
      <w:lvlText w:val=""/>
      <w:lvlJc w:val="left"/>
      <w:pPr>
        <w:tabs>
          <w:tab w:val="num" w:pos="7211"/>
        </w:tabs>
        <w:ind w:left="7211" w:hanging="360"/>
      </w:pPr>
      <w:rPr>
        <w:rFonts w:ascii="Symbol" w:hAnsi="Symbol" w:hint="default"/>
      </w:rPr>
    </w:lvl>
    <w:lvl w:ilvl="7" w:tplc="04090003" w:tentative="1">
      <w:start w:val="1"/>
      <w:numFmt w:val="bullet"/>
      <w:lvlText w:val="o"/>
      <w:lvlJc w:val="left"/>
      <w:pPr>
        <w:tabs>
          <w:tab w:val="num" w:pos="7931"/>
        </w:tabs>
        <w:ind w:left="7931" w:hanging="360"/>
      </w:pPr>
      <w:rPr>
        <w:rFonts w:ascii="Courier New" w:hAnsi="Courier New" w:hint="default"/>
      </w:rPr>
    </w:lvl>
    <w:lvl w:ilvl="8" w:tplc="04090005" w:tentative="1">
      <w:start w:val="1"/>
      <w:numFmt w:val="bullet"/>
      <w:lvlText w:val=""/>
      <w:lvlJc w:val="left"/>
      <w:pPr>
        <w:tabs>
          <w:tab w:val="num" w:pos="8651"/>
        </w:tabs>
        <w:ind w:left="8651" w:hanging="360"/>
      </w:pPr>
      <w:rPr>
        <w:rFonts w:ascii="Wingdings" w:hAnsi="Wingdings" w:hint="default"/>
      </w:rPr>
    </w:lvl>
  </w:abstractNum>
  <w:abstractNum w:abstractNumId="3" w15:restartNumberingAfterBreak="0">
    <w:nsid w:val="641A0F54"/>
    <w:multiLevelType w:val="hybridMultilevel"/>
    <w:tmpl w:val="C9569D7A"/>
    <w:lvl w:ilvl="0" w:tplc="1ECC039A">
      <w:start w:val="1"/>
      <w:numFmt w:val="bullet"/>
      <w:lvlText w:val=""/>
      <w:lvlJc w:val="left"/>
      <w:pPr>
        <w:tabs>
          <w:tab w:val="num" w:pos="2430"/>
        </w:tabs>
        <w:ind w:left="2430" w:hanging="360"/>
      </w:pPr>
      <w:rPr>
        <w:rFonts w:ascii="Wingdings" w:hAnsi="Wingdings" w:hint="default"/>
        <w:b/>
        <w:sz w:val="24"/>
      </w:rPr>
    </w:lvl>
    <w:lvl w:ilvl="1" w:tplc="04090001">
      <w:start w:val="1"/>
      <w:numFmt w:val="bullet"/>
      <w:lvlText w:val=""/>
      <w:lvlJc w:val="left"/>
      <w:pPr>
        <w:tabs>
          <w:tab w:val="num" w:pos="2430"/>
        </w:tabs>
        <w:ind w:left="2430" w:hanging="360"/>
      </w:pPr>
      <w:rPr>
        <w:rFonts w:ascii="Symbol" w:hAnsi="Symbol"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4" w15:restartNumberingAfterBreak="0">
    <w:nsid w:val="6ECC6591"/>
    <w:multiLevelType w:val="hybridMultilevel"/>
    <w:tmpl w:val="4DBE066A"/>
    <w:lvl w:ilvl="0" w:tplc="BECE60FE">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6F2EDA2E">
      <w:start w:val="6"/>
      <w:numFmt w:val="upperRoman"/>
      <w:pStyle w:val="Heading3"/>
      <w:lvlText w:val="%4."/>
      <w:lvlJc w:val="left"/>
      <w:pPr>
        <w:tabs>
          <w:tab w:val="num" w:pos="3600"/>
        </w:tabs>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26791825">
    <w:abstractNumId w:val="4"/>
  </w:num>
  <w:num w:numId="2" w16cid:durableId="555624015">
    <w:abstractNumId w:val="1"/>
  </w:num>
  <w:num w:numId="3" w16cid:durableId="1815486098">
    <w:abstractNumId w:val="2"/>
  </w:num>
  <w:num w:numId="4" w16cid:durableId="176433165">
    <w:abstractNumId w:val="0"/>
  </w:num>
  <w:num w:numId="5" w16cid:durableId="114427520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0EAA"/>
    <w:rsid w:val="00333310"/>
    <w:rsid w:val="004C431E"/>
    <w:rsid w:val="00A706AB"/>
    <w:rsid w:val="00AD5724"/>
    <w:rsid w:val="00B827C8"/>
    <w:rsid w:val="00D00EAA"/>
    <w:rsid w:val="00F8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14:docId w14:val="2E7BDE49"/>
  <w15:chartTrackingRefBased/>
  <w15:docId w15:val="{DE2153D0-A20B-4BDC-B56B-B3F8A0C4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1440"/>
      <w:jc w:val="both"/>
      <w:outlineLvl w:val="0"/>
    </w:pPr>
    <w:rPr>
      <w:b/>
      <w:bCs/>
      <w:sz w:val="2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numPr>
        <w:ilvl w:val="3"/>
        <w:numId w:val="1"/>
      </w:numPr>
      <w:tabs>
        <w:tab w:val="left" w:pos="720"/>
      </w:tabs>
      <w:ind w:hanging="3600"/>
      <w:outlineLvl w:val="2"/>
    </w:pPr>
    <w:rPr>
      <w:b/>
      <w:bCs/>
    </w:rPr>
  </w:style>
  <w:style w:type="paragraph" w:styleId="Heading4">
    <w:name w:val="heading 4"/>
    <w:basedOn w:val="Normal"/>
    <w:next w:val="Normal"/>
    <w:qFormat/>
    <w:pPr>
      <w:keepNext/>
      <w:ind w:left="360"/>
      <w:outlineLvl w:val="3"/>
    </w:pPr>
    <w:rPr>
      <w:b/>
      <w:bCs/>
    </w:rPr>
  </w:style>
  <w:style w:type="paragraph" w:styleId="Heading5">
    <w:name w:val="heading 5"/>
    <w:basedOn w:val="Normal"/>
    <w:next w:val="Normal"/>
    <w:qFormat/>
    <w:pPr>
      <w:keepNext/>
      <w:tabs>
        <w:tab w:val="left" w:pos="720"/>
      </w:tabs>
      <w:ind w:left="900" w:hanging="180"/>
      <w:outlineLvl w:val="4"/>
    </w:pPr>
    <w:rPr>
      <w:b/>
      <w:bCs/>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spacing w:before="80" w:after="60"/>
      <w:outlineLvl w:val="6"/>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Title">
    <w:name w:val="Title"/>
    <w:basedOn w:val="Normal"/>
    <w:qFormat/>
    <w:pPr>
      <w:jc w:val="center"/>
    </w:pPr>
    <w:rPr>
      <w:b/>
      <w:bCs/>
    </w:rPr>
  </w:style>
  <w:style w:type="paragraph" w:styleId="NormalWeb">
    <w:name w:val="Normal (Web)"/>
    <w:basedOn w:val="Normal"/>
    <w:pPr>
      <w:spacing w:before="100" w:beforeAutospacing="1" w:after="100" w:afterAutospacing="1"/>
    </w:pPr>
    <w:rPr>
      <w:szCs w:val="24"/>
    </w:rPr>
  </w:style>
  <w:style w:type="paragraph" w:styleId="BodyText">
    <w:name w:val="Body Text"/>
    <w:basedOn w:val="Normal"/>
    <w:pPr>
      <w:spacing w:before="80" w:after="60"/>
    </w:pPr>
    <w:rPr>
      <w:b/>
      <w:bCs/>
      <w:sz w:val="22"/>
    </w:rPr>
  </w:style>
  <w:style w:type="paragraph" w:styleId="Header">
    <w:name w:val="header"/>
    <w:basedOn w:val="Normal"/>
    <w:pPr>
      <w:tabs>
        <w:tab w:val="center" w:pos="4320"/>
        <w:tab w:val="right" w:pos="8640"/>
      </w:tabs>
    </w:pPr>
  </w:style>
  <w:style w:type="character" w:styleId="FollowedHyperlink">
    <w:name w:val="FollowedHyperlink"/>
    <w:basedOn w:val="DefaultParagraphFon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msc.nysed.gov/nyc/library.html" TargetMode="External"/><Relationship Id="rId13" Type="http://schemas.openxmlformats.org/officeDocument/2006/relationships/hyperlink" Target="http://www.ala.org/aaslTemplate.cfm?Section=informationpower" TargetMode="External"/><Relationship Id="rId18" Type="http://schemas.openxmlformats.org/officeDocument/2006/relationships/hyperlink" Target="http://cnets.iste.org" TargetMode="External"/><Relationship Id="rId3" Type="http://schemas.openxmlformats.org/officeDocument/2006/relationships/settings" Target="settings.xml"/><Relationship Id="rId21" Type="http://schemas.openxmlformats.org/officeDocument/2006/relationships/hyperlink" Target="http://www.crbsls.org/slas/student-achievement/.html" TargetMode="External"/><Relationship Id="rId7" Type="http://schemas.openxmlformats.org/officeDocument/2006/relationships/hyperlink" Target="http://www.p12.nysed.gov/technology/library/SLMPE_rubric/" TargetMode="External"/><Relationship Id="rId12" Type="http://schemas.openxmlformats.org/officeDocument/2006/relationships/hyperlink" Target="http://eservices.nysed.gov/vls/" TargetMode="External"/><Relationship Id="rId17" Type="http://schemas.openxmlformats.org/officeDocument/2006/relationships/hyperlink" Target="http://www.laurabushfoundation.org/release_052004.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d.gov/programs/lsl/index.html" TargetMode="External"/><Relationship Id="rId20" Type="http://schemas.openxmlformats.org/officeDocument/2006/relationships/hyperlink" Target="http://www.scholastic.com/librarypublish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sc.nysed.gov/ciai/pub/cdoslea.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msc.nysed.gov/nyc/library.html" TargetMode="External"/><Relationship Id="rId23" Type="http://schemas.openxmlformats.org/officeDocument/2006/relationships/footer" Target="footer1.xml"/><Relationship Id="rId10" Type="http://schemas.openxmlformats.org/officeDocument/2006/relationships/hyperlink" Target="http://www.emsc.nysed.gov/ciai" TargetMode="External"/><Relationship Id="rId19" Type="http://schemas.openxmlformats.org/officeDocument/2006/relationships/hyperlink" Target="http://www.ncrel.org/engauge/skills/skills.htm" TargetMode="External"/><Relationship Id="rId4" Type="http://schemas.openxmlformats.org/officeDocument/2006/relationships/webSettings" Target="webSettings.xml"/><Relationship Id="rId9" Type="http://schemas.openxmlformats.org/officeDocument/2006/relationships/hyperlink" Target="http://www.emsc.nysed.gov/nyc/library.html" TargetMode="External"/><Relationship Id="rId14" Type="http://schemas.openxmlformats.org/officeDocument/2006/relationships/hyperlink" Target="http://www.ala.org/ala/aasl/aaslproftools/informationpower/InformationLiteracyStandards_final.pdf" TargetMode="External"/><Relationship Id="rId22" Type="http://schemas.openxmlformats.org/officeDocument/2006/relationships/hyperlink" Target="http://www.ala.org/aa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4053</Words>
  <Characters>23105</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C.  Library Media</vt:lpstr>
    </vt:vector>
  </TitlesOfParts>
  <Company>NYSED</Company>
  <LinksUpToDate>false</LinksUpToDate>
  <CharactersWithSpaces>27104</CharactersWithSpaces>
  <SharedDoc>false</SharedDoc>
  <HLinks>
    <vt:vector size="102" baseType="variant">
      <vt:variant>
        <vt:i4>5898304</vt:i4>
      </vt:variant>
      <vt:variant>
        <vt:i4>48</vt:i4>
      </vt:variant>
      <vt:variant>
        <vt:i4>0</vt:i4>
      </vt:variant>
      <vt:variant>
        <vt:i4>5</vt:i4>
      </vt:variant>
      <vt:variant>
        <vt:lpwstr>http://www.nyla.org/</vt:lpwstr>
      </vt:variant>
      <vt:variant>
        <vt:lpwstr/>
      </vt:variant>
      <vt:variant>
        <vt:i4>3211310</vt:i4>
      </vt:variant>
      <vt:variant>
        <vt:i4>45</vt:i4>
      </vt:variant>
      <vt:variant>
        <vt:i4>0</vt:i4>
      </vt:variant>
      <vt:variant>
        <vt:i4>5</vt:i4>
      </vt:variant>
      <vt:variant>
        <vt:lpwstr>http://www.ala.org/aasl</vt:lpwstr>
      </vt:variant>
      <vt:variant>
        <vt:lpwstr/>
      </vt:variant>
      <vt:variant>
        <vt:i4>1245201</vt:i4>
      </vt:variant>
      <vt:variant>
        <vt:i4>42</vt:i4>
      </vt:variant>
      <vt:variant>
        <vt:i4>0</vt:i4>
      </vt:variant>
      <vt:variant>
        <vt:i4>5</vt:i4>
      </vt:variant>
      <vt:variant>
        <vt:lpwstr>http://www.crbsls.org/slas/student-achievement/.html</vt:lpwstr>
      </vt:variant>
      <vt:variant>
        <vt:lpwstr/>
      </vt:variant>
      <vt:variant>
        <vt:i4>3932209</vt:i4>
      </vt:variant>
      <vt:variant>
        <vt:i4>39</vt:i4>
      </vt:variant>
      <vt:variant>
        <vt:i4>0</vt:i4>
      </vt:variant>
      <vt:variant>
        <vt:i4>5</vt:i4>
      </vt:variant>
      <vt:variant>
        <vt:lpwstr>http://www.scholastic.com/librarypublishing</vt:lpwstr>
      </vt:variant>
      <vt:variant>
        <vt:lpwstr/>
      </vt:variant>
      <vt:variant>
        <vt:i4>6881338</vt:i4>
      </vt:variant>
      <vt:variant>
        <vt:i4>36</vt:i4>
      </vt:variant>
      <vt:variant>
        <vt:i4>0</vt:i4>
      </vt:variant>
      <vt:variant>
        <vt:i4>5</vt:i4>
      </vt:variant>
      <vt:variant>
        <vt:lpwstr>http://www.ncrel.org/engauge/skills/skills.htm</vt:lpwstr>
      </vt:variant>
      <vt:variant>
        <vt:lpwstr/>
      </vt:variant>
      <vt:variant>
        <vt:i4>3145763</vt:i4>
      </vt:variant>
      <vt:variant>
        <vt:i4>33</vt:i4>
      </vt:variant>
      <vt:variant>
        <vt:i4>0</vt:i4>
      </vt:variant>
      <vt:variant>
        <vt:i4>5</vt:i4>
      </vt:variant>
      <vt:variant>
        <vt:lpwstr>http://cnets.iste.org/</vt:lpwstr>
      </vt:variant>
      <vt:variant>
        <vt:lpwstr/>
      </vt:variant>
      <vt:variant>
        <vt:i4>4128853</vt:i4>
      </vt:variant>
      <vt:variant>
        <vt:i4>30</vt:i4>
      </vt:variant>
      <vt:variant>
        <vt:i4>0</vt:i4>
      </vt:variant>
      <vt:variant>
        <vt:i4>5</vt:i4>
      </vt:variant>
      <vt:variant>
        <vt:lpwstr>http://www.laurabushfoundation.org/release_052004.html</vt:lpwstr>
      </vt:variant>
      <vt:variant>
        <vt:lpwstr/>
      </vt:variant>
      <vt:variant>
        <vt:i4>5701639</vt:i4>
      </vt:variant>
      <vt:variant>
        <vt:i4>27</vt:i4>
      </vt:variant>
      <vt:variant>
        <vt:i4>0</vt:i4>
      </vt:variant>
      <vt:variant>
        <vt:i4>5</vt:i4>
      </vt:variant>
      <vt:variant>
        <vt:lpwstr>http://www.ed.gov/programs/lsl/index.html</vt:lpwstr>
      </vt:variant>
      <vt:variant>
        <vt:lpwstr/>
      </vt:variant>
      <vt:variant>
        <vt:i4>6815784</vt:i4>
      </vt:variant>
      <vt:variant>
        <vt:i4>24</vt:i4>
      </vt:variant>
      <vt:variant>
        <vt:i4>0</vt:i4>
      </vt:variant>
      <vt:variant>
        <vt:i4>5</vt:i4>
      </vt:variant>
      <vt:variant>
        <vt:lpwstr>http://www.emsc.nysed.gov/nyc/library.html</vt:lpwstr>
      </vt:variant>
      <vt:variant>
        <vt:lpwstr/>
      </vt:variant>
      <vt:variant>
        <vt:i4>2359367</vt:i4>
      </vt:variant>
      <vt:variant>
        <vt:i4>21</vt:i4>
      </vt:variant>
      <vt:variant>
        <vt:i4>0</vt:i4>
      </vt:variant>
      <vt:variant>
        <vt:i4>5</vt:i4>
      </vt:variant>
      <vt:variant>
        <vt:lpwstr>http://www.ala.org/ala/aasl/aaslproftools/informationpower/InformationLiteracyStandards_final.pdf</vt:lpwstr>
      </vt:variant>
      <vt:variant>
        <vt:lpwstr/>
      </vt:variant>
      <vt:variant>
        <vt:i4>393307</vt:i4>
      </vt:variant>
      <vt:variant>
        <vt:i4>18</vt:i4>
      </vt:variant>
      <vt:variant>
        <vt:i4>0</vt:i4>
      </vt:variant>
      <vt:variant>
        <vt:i4>5</vt:i4>
      </vt:variant>
      <vt:variant>
        <vt:lpwstr>http://www.ala.org/aaslTemplate.cfm?Section=informationpower</vt:lpwstr>
      </vt:variant>
      <vt:variant>
        <vt:lpwstr/>
      </vt:variant>
      <vt:variant>
        <vt:i4>2097204</vt:i4>
      </vt:variant>
      <vt:variant>
        <vt:i4>15</vt:i4>
      </vt:variant>
      <vt:variant>
        <vt:i4>0</vt:i4>
      </vt:variant>
      <vt:variant>
        <vt:i4>5</vt:i4>
      </vt:variant>
      <vt:variant>
        <vt:lpwstr>http://eservices.nysed.gov/vls/</vt:lpwstr>
      </vt:variant>
      <vt:variant>
        <vt:lpwstr/>
      </vt:variant>
      <vt:variant>
        <vt:i4>6553721</vt:i4>
      </vt:variant>
      <vt:variant>
        <vt:i4>12</vt:i4>
      </vt:variant>
      <vt:variant>
        <vt:i4>0</vt:i4>
      </vt:variant>
      <vt:variant>
        <vt:i4>5</vt:i4>
      </vt:variant>
      <vt:variant>
        <vt:lpwstr>http://www.emsc.nysed.gov/ciai/pub/cdoslea.pdf</vt:lpwstr>
      </vt:variant>
      <vt:variant>
        <vt:lpwstr/>
      </vt:variant>
      <vt:variant>
        <vt:i4>6357044</vt:i4>
      </vt:variant>
      <vt:variant>
        <vt:i4>9</vt:i4>
      </vt:variant>
      <vt:variant>
        <vt:i4>0</vt:i4>
      </vt:variant>
      <vt:variant>
        <vt:i4>5</vt:i4>
      </vt:variant>
      <vt:variant>
        <vt:lpwstr>http://www.emsc.nysed.gov/ciai</vt:lpwstr>
      </vt:variant>
      <vt:variant>
        <vt:lpwstr/>
      </vt:variant>
      <vt:variant>
        <vt:i4>6815784</vt:i4>
      </vt:variant>
      <vt:variant>
        <vt:i4>6</vt:i4>
      </vt:variant>
      <vt:variant>
        <vt:i4>0</vt:i4>
      </vt:variant>
      <vt:variant>
        <vt:i4>5</vt:i4>
      </vt:variant>
      <vt:variant>
        <vt:lpwstr>http://www.emsc.nysed.gov/nyc/library.html</vt:lpwstr>
      </vt:variant>
      <vt:variant>
        <vt:lpwstr/>
      </vt:variant>
      <vt:variant>
        <vt:i4>6815784</vt:i4>
      </vt:variant>
      <vt:variant>
        <vt:i4>3</vt:i4>
      </vt:variant>
      <vt:variant>
        <vt:i4>0</vt:i4>
      </vt:variant>
      <vt:variant>
        <vt:i4>5</vt:i4>
      </vt:variant>
      <vt:variant>
        <vt:lpwstr>http://www.emsc.nysed.gov/nyc/library.html</vt:lpwstr>
      </vt:variant>
      <vt:variant>
        <vt:lpwstr/>
      </vt:variant>
      <vt:variant>
        <vt:i4>3997789</vt:i4>
      </vt:variant>
      <vt:variant>
        <vt:i4>0</vt:i4>
      </vt:variant>
      <vt:variant>
        <vt:i4>0</vt:i4>
      </vt:variant>
      <vt:variant>
        <vt:i4>5</vt:i4>
      </vt:variant>
      <vt:variant>
        <vt:lpwstr>http://www.p12.nysed.gov/technology/library/SLMPE_rubric/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Library Media</dc:title>
  <dc:subject/>
  <dc:creator>NYSED</dc:creator>
  <cp:keywords/>
  <dc:description/>
  <cp:lastModifiedBy>Ashleigh Fraley</cp:lastModifiedBy>
  <cp:revision>2</cp:revision>
  <cp:lastPrinted>2005-07-22T14:57:00Z</cp:lastPrinted>
  <dcterms:created xsi:type="dcterms:W3CDTF">2024-03-27T17:15:00Z</dcterms:created>
  <dcterms:modified xsi:type="dcterms:W3CDTF">2024-03-27T17:15:00Z</dcterms:modified>
</cp:coreProperties>
</file>