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E1B4F" w14:textId="77777777" w:rsidR="00634A70" w:rsidRPr="00D97061" w:rsidRDefault="00634A70" w:rsidP="00634A70">
      <w:pPr>
        <w:jc w:val="center"/>
        <w:rPr>
          <w:rFonts w:asciiTheme="minorHAnsi" w:hAnsiTheme="minorHAnsi"/>
          <w:b/>
          <w:sz w:val="40"/>
          <w:szCs w:val="40"/>
        </w:rPr>
      </w:pPr>
      <w:r w:rsidRPr="00D97061">
        <w:rPr>
          <w:rFonts w:asciiTheme="minorHAnsi" w:hAnsiTheme="minorHAnsi"/>
          <w:b/>
          <w:sz w:val="40"/>
          <w:szCs w:val="40"/>
        </w:rPr>
        <w:t>Announcement of Funding Opportunity</w:t>
      </w:r>
    </w:p>
    <w:p w14:paraId="228A87C8" w14:textId="77777777" w:rsidR="00634A70" w:rsidRPr="00D97061" w:rsidRDefault="00634A70" w:rsidP="00634A70">
      <w:pPr>
        <w:spacing w:line="276" w:lineRule="auto"/>
        <w:jc w:val="center"/>
        <w:rPr>
          <w:rFonts w:asciiTheme="minorHAnsi" w:hAnsiTheme="minorHAnsi"/>
          <w:b/>
          <w:szCs w:val="24"/>
        </w:rPr>
      </w:pPr>
      <w:r w:rsidRPr="00D97061">
        <w:rPr>
          <w:rFonts w:asciiTheme="minorHAnsi" w:hAnsiTheme="minorHAnsi"/>
          <w:b/>
          <w:szCs w:val="24"/>
        </w:rPr>
        <w:t>RFP #GC1</w:t>
      </w:r>
      <w:r w:rsidR="006956DA">
        <w:rPr>
          <w:rFonts w:asciiTheme="minorHAnsi" w:hAnsiTheme="minorHAnsi"/>
          <w:b/>
          <w:szCs w:val="24"/>
        </w:rPr>
        <w:t>9</w:t>
      </w:r>
      <w:r w:rsidRPr="00D97061">
        <w:rPr>
          <w:rFonts w:asciiTheme="minorHAnsi" w:hAnsiTheme="minorHAnsi"/>
          <w:b/>
          <w:szCs w:val="24"/>
        </w:rPr>
        <w:t>-0</w:t>
      </w:r>
      <w:r w:rsidR="006956DA">
        <w:rPr>
          <w:rFonts w:asciiTheme="minorHAnsi" w:hAnsiTheme="minorHAnsi"/>
          <w:b/>
          <w:szCs w:val="24"/>
        </w:rPr>
        <w:t>12</w:t>
      </w:r>
    </w:p>
    <w:p w14:paraId="3787D494" w14:textId="77777777" w:rsidR="00634A70" w:rsidRPr="00D97061" w:rsidRDefault="00634A70" w:rsidP="00AE7A16">
      <w:pPr>
        <w:jc w:val="center"/>
      </w:pPr>
      <w:r w:rsidRPr="00D97061">
        <w:t xml:space="preserve">New York State </w:t>
      </w:r>
      <w:r w:rsidR="002838CB" w:rsidRPr="00D97061">
        <w:t xml:space="preserve">Smart Scholars </w:t>
      </w:r>
      <w:r w:rsidRPr="00D97061">
        <w:t>Early College High School ECHS Program</w:t>
      </w:r>
    </w:p>
    <w:p w14:paraId="70F31232" w14:textId="77777777" w:rsidR="00634A70" w:rsidRPr="00D97061" w:rsidRDefault="00634A70" w:rsidP="00634A70">
      <w:pPr>
        <w:rPr>
          <w:sz w:val="16"/>
          <w:szCs w:val="16"/>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7245"/>
        <w:gridCol w:w="25"/>
      </w:tblGrid>
      <w:tr w:rsidR="00D97061" w:rsidRPr="00D97061" w14:paraId="14E7D6B7" w14:textId="77777777" w:rsidTr="00874183">
        <w:trPr>
          <w:gridAfter w:val="1"/>
          <w:wAfter w:w="25" w:type="dxa"/>
          <w:trHeight w:val="462"/>
        </w:trPr>
        <w:tc>
          <w:tcPr>
            <w:tcW w:w="1660" w:type="dxa"/>
          </w:tcPr>
          <w:p w14:paraId="380DFF9A" w14:textId="77777777" w:rsidR="004C17E4" w:rsidRPr="00D97061" w:rsidRDefault="004C17E4" w:rsidP="004C17E4">
            <w:pPr>
              <w:spacing w:line="360" w:lineRule="auto"/>
              <w:jc w:val="center"/>
              <w:rPr>
                <w:rFonts w:eastAsiaTheme="minorEastAsia"/>
                <w:szCs w:val="24"/>
              </w:rPr>
            </w:pPr>
            <w:r w:rsidRPr="00D97061">
              <w:rPr>
                <w:rFonts w:eastAsia="Calibri"/>
                <w:b/>
                <w:szCs w:val="24"/>
              </w:rPr>
              <w:t>Purpose of Grant</w:t>
            </w:r>
          </w:p>
        </w:tc>
        <w:tc>
          <w:tcPr>
            <w:tcW w:w="7245" w:type="dxa"/>
          </w:tcPr>
          <w:p w14:paraId="0C137F1B" w14:textId="77777777" w:rsidR="004C17E4" w:rsidRPr="00D97061" w:rsidRDefault="004C17E4" w:rsidP="004C17E4">
            <w:pPr>
              <w:spacing w:line="276" w:lineRule="auto"/>
              <w:jc w:val="both"/>
            </w:pPr>
            <w:r w:rsidRPr="00D97061">
              <w:t xml:space="preserve">To increase high school graduation and postsecondary degree completion rates </w:t>
            </w:r>
            <w:r w:rsidR="008C0E27">
              <w:t>among</w:t>
            </w:r>
            <w:r w:rsidRPr="00D97061">
              <w:t xml:space="preserve"> historically underrepresented and/or economically disadvantaged students by developing </w:t>
            </w:r>
            <w:r w:rsidR="002838CB" w:rsidRPr="00D97061">
              <w:t xml:space="preserve">Smart Scholars </w:t>
            </w:r>
            <w:r w:rsidRPr="00D97061">
              <w:t xml:space="preserve">Early College High School (ECHS) </w:t>
            </w:r>
            <w:bookmarkStart w:id="0" w:name="_GoBack"/>
            <w:bookmarkEnd w:id="0"/>
            <w:r w:rsidRPr="00D97061">
              <w:t xml:space="preserve">Partnerships in New York State. </w:t>
            </w:r>
          </w:p>
          <w:p w14:paraId="62FFDF36" w14:textId="77777777" w:rsidR="00CC0D62" w:rsidRPr="00D97061" w:rsidRDefault="00CC0D62" w:rsidP="004C17E4">
            <w:pPr>
              <w:spacing w:line="276" w:lineRule="auto"/>
              <w:jc w:val="both"/>
              <w:rPr>
                <w:rFonts w:eastAsiaTheme="minorEastAsia"/>
                <w:szCs w:val="24"/>
              </w:rPr>
            </w:pPr>
          </w:p>
          <w:p w14:paraId="0D23017F" w14:textId="77777777" w:rsidR="00CC0D62" w:rsidRPr="00D97061" w:rsidRDefault="00CC0D62" w:rsidP="00CC0D62">
            <w:pPr>
              <w:spacing w:line="276" w:lineRule="auto"/>
              <w:jc w:val="both"/>
              <w:rPr>
                <w:rFonts w:eastAsiaTheme="minorEastAsia"/>
                <w:szCs w:val="24"/>
              </w:rPr>
            </w:pPr>
            <w:bookmarkStart w:id="1" w:name="_Hlk5717173"/>
            <w:r w:rsidRPr="00D97061">
              <w:rPr>
                <w:rFonts w:eastAsiaTheme="minorEastAsia"/>
                <w:szCs w:val="24"/>
              </w:rPr>
              <w:t xml:space="preserve">Note: </w:t>
            </w:r>
            <w:r w:rsidRPr="00D97061">
              <w:rPr>
                <w:rFonts w:eastAsiaTheme="minorEastAsia"/>
                <w:iCs/>
                <w:szCs w:val="24"/>
              </w:rPr>
              <w:t>Currently funded Smart Scholars Early College High School (SS-ECHS) partnerships may apply to create a new Smart Scholars ECHS project, separate from currently operating projects; however, they may not apply to expand their current projects. Additionally, these funds are not meant to replace any previously awarded Smart Scholars ECHS projects.</w:t>
            </w:r>
          </w:p>
          <w:bookmarkEnd w:id="1"/>
          <w:p w14:paraId="12FD27AD" w14:textId="77777777" w:rsidR="00CC0D62" w:rsidRPr="00D97061" w:rsidRDefault="00CC0D62" w:rsidP="004C17E4">
            <w:pPr>
              <w:spacing w:line="276" w:lineRule="auto"/>
              <w:jc w:val="both"/>
              <w:rPr>
                <w:rFonts w:eastAsiaTheme="minorEastAsia"/>
                <w:szCs w:val="24"/>
              </w:rPr>
            </w:pPr>
          </w:p>
        </w:tc>
      </w:tr>
      <w:tr w:rsidR="00D97061" w:rsidRPr="00D97061" w14:paraId="4445AB0B" w14:textId="77777777" w:rsidTr="00874183">
        <w:trPr>
          <w:gridAfter w:val="1"/>
          <w:wAfter w:w="25" w:type="dxa"/>
          <w:trHeight w:val="503"/>
        </w:trPr>
        <w:tc>
          <w:tcPr>
            <w:tcW w:w="1660" w:type="dxa"/>
          </w:tcPr>
          <w:p w14:paraId="1D24ED2B" w14:textId="77777777" w:rsidR="004C17E4" w:rsidRPr="00D97061" w:rsidRDefault="004C17E4" w:rsidP="00AE7A16">
            <w:pPr>
              <w:jc w:val="center"/>
              <w:rPr>
                <w:rFonts w:eastAsiaTheme="minorEastAsia"/>
                <w:b/>
              </w:rPr>
            </w:pPr>
            <w:r w:rsidRPr="00D97061">
              <w:rPr>
                <w:rFonts w:eastAsia="Calibri"/>
                <w:b/>
              </w:rPr>
              <w:t>Grant Term</w:t>
            </w:r>
          </w:p>
        </w:tc>
        <w:tc>
          <w:tcPr>
            <w:tcW w:w="7245" w:type="dxa"/>
          </w:tcPr>
          <w:p w14:paraId="2CAB576D" w14:textId="594D8431" w:rsidR="004C17E4" w:rsidRPr="00D97061" w:rsidRDefault="005A07FF" w:rsidP="004C17E4">
            <w:pPr>
              <w:spacing w:line="276" w:lineRule="auto"/>
              <w:jc w:val="both"/>
              <w:rPr>
                <w:rFonts w:eastAsiaTheme="minorEastAsia"/>
                <w:sz w:val="16"/>
                <w:szCs w:val="16"/>
              </w:rPr>
            </w:pPr>
            <w:r>
              <w:t>January 1, 2020</w:t>
            </w:r>
            <w:r w:rsidR="004C17E4" w:rsidRPr="00D97061">
              <w:t xml:space="preserve"> – August 31, 2024</w:t>
            </w:r>
          </w:p>
        </w:tc>
      </w:tr>
      <w:tr w:rsidR="00D97061" w:rsidRPr="00D97061" w14:paraId="5B631CE4" w14:textId="77777777" w:rsidTr="00874183">
        <w:trPr>
          <w:gridAfter w:val="1"/>
          <w:wAfter w:w="25" w:type="dxa"/>
          <w:trHeight w:val="462"/>
        </w:trPr>
        <w:tc>
          <w:tcPr>
            <w:tcW w:w="1660" w:type="dxa"/>
          </w:tcPr>
          <w:p w14:paraId="3FBF928C" w14:textId="77777777" w:rsidR="004C17E4" w:rsidRPr="00D97061" w:rsidRDefault="004C17E4" w:rsidP="00AE7A16">
            <w:pPr>
              <w:jc w:val="center"/>
              <w:rPr>
                <w:rFonts w:eastAsia="Calibri"/>
                <w:b/>
              </w:rPr>
            </w:pPr>
            <w:r w:rsidRPr="00D97061">
              <w:rPr>
                <w:rFonts w:eastAsia="Calibri"/>
                <w:b/>
              </w:rPr>
              <w:t>Project Description</w:t>
            </w:r>
          </w:p>
          <w:p w14:paraId="3365DEA0" w14:textId="77777777" w:rsidR="004C17E4" w:rsidRPr="00D97061" w:rsidRDefault="004C17E4" w:rsidP="00AE7A16">
            <w:pPr>
              <w:jc w:val="center"/>
              <w:rPr>
                <w:rFonts w:eastAsiaTheme="minorEastAsia"/>
                <w:b/>
              </w:rPr>
            </w:pPr>
          </w:p>
        </w:tc>
        <w:tc>
          <w:tcPr>
            <w:tcW w:w="7245" w:type="dxa"/>
          </w:tcPr>
          <w:p w14:paraId="661A6AD4" w14:textId="77777777" w:rsidR="009B2532" w:rsidRPr="00D97061" w:rsidRDefault="004C17E4" w:rsidP="00D56776">
            <w:pPr>
              <w:rPr>
                <w:rFonts w:eastAsia="Calibri"/>
                <w:szCs w:val="24"/>
              </w:rPr>
            </w:pPr>
            <w:r w:rsidRPr="00D97061">
              <w:rPr>
                <w:rFonts w:eastAsia="Calibri"/>
                <w:szCs w:val="24"/>
              </w:rPr>
              <w:t xml:space="preserve">Through the creation of </w:t>
            </w:r>
            <w:r w:rsidR="002838CB" w:rsidRPr="00D97061">
              <w:rPr>
                <w:rFonts w:eastAsia="Calibri"/>
                <w:szCs w:val="24"/>
              </w:rPr>
              <w:t xml:space="preserve">Smart Scholars </w:t>
            </w:r>
            <w:r w:rsidRPr="00D97061">
              <w:rPr>
                <w:rFonts w:eastAsia="Calibri"/>
                <w:szCs w:val="24"/>
              </w:rPr>
              <w:t>ECHS Programs consisting of partnerships between public school districts</w:t>
            </w:r>
            <w:r w:rsidR="00565465" w:rsidRPr="00D97061">
              <w:rPr>
                <w:rFonts w:eastAsia="Calibri"/>
                <w:szCs w:val="24"/>
              </w:rPr>
              <w:t>, BOCES,</w:t>
            </w:r>
            <w:r w:rsidRPr="00D97061">
              <w:rPr>
                <w:rFonts w:eastAsia="Calibri"/>
                <w:szCs w:val="24"/>
              </w:rPr>
              <w:t xml:space="preserve"> and eligible institutions of higher education (IHEs), historically underrepresented and/or economically disadvantaged students in Grades 9-12 will be provided additional counseling and academic support and college courses which will be used to both meet the high school graduation/Regents diploma requirements and earn a minimum of 24 and up to 60 transferable college credits or an associate degree at no cost to their families. </w:t>
            </w:r>
            <w:r w:rsidR="009B2532" w:rsidRPr="00D97061">
              <w:rPr>
                <w:rFonts w:eastAsia="Calibri"/>
                <w:szCs w:val="24"/>
              </w:rPr>
              <w:t>Furthermore, the project commits to fully implement the NYS SS-ECHS model</w:t>
            </w:r>
            <w:r w:rsidR="0052302E" w:rsidRPr="00D97061">
              <w:rPr>
                <w:rFonts w:eastAsia="Calibri"/>
                <w:szCs w:val="24"/>
              </w:rPr>
              <w:t xml:space="preserve"> </w:t>
            </w:r>
            <w:r w:rsidR="009B2532" w:rsidRPr="00D97061">
              <w:rPr>
                <w:rFonts w:eastAsia="Calibri"/>
                <w:szCs w:val="24"/>
              </w:rPr>
              <w:t>beginning in 9</w:t>
            </w:r>
            <w:r w:rsidR="009B2532" w:rsidRPr="00D97061">
              <w:rPr>
                <w:rFonts w:eastAsia="Calibri"/>
                <w:szCs w:val="24"/>
                <w:vertAlign w:val="superscript"/>
              </w:rPr>
              <w:t>th</w:t>
            </w:r>
            <w:r w:rsidR="009B2532" w:rsidRPr="00D97061">
              <w:rPr>
                <w:rFonts w:eastAsia="Calibri"/>
                <w:szCs w:val="24"/>
              </w:rPr>
              <w:t xml:space="preserve"> grade to assure that all students have a consistent, innovative program and college-going culture and all core faculty </w:t>
            </w:r>
            <w:r w:rsidR="00565465" w:rsidRPr="00D97061">
              <w:rPr>
                <w:rFonts w:eastAsia="Calibri"/>
                <w:szCs w:val="24"/>
              </w:rPr>
              <w:t>can</w:t>
            </w:r>
            <w:r w:rsidR="009B2532" w:rsidRPr="00D97061">
              <w:rPr>
                <w:rFonts w:eastAsia="Calibri"/>
                <w:szCs w:val="24"/>
              </w:rPr>
              <w:t xml:space="preserve"> collaborate and focus on SS-ECHS instructional and support services</w:t>
            </w:r>
            <w:r w:rsidR="00D56776" w:rsidRPr="00D97061">
              <w:rPr>
                <w:rFonts w:eastAsia="Calibri"/>
                <w:szCs w:val="24"/>
              </w:rPr>
              <w:t>.</w:t>
            </w:r>
          </w:p>
          <w:p w14:paraId="1E812487" w14:textId="77777777" w:rsidR="004C17E4" w:rsidRPr="00D97061" w:rsidRDefault="004C17E4" w:rsidP="004C17E4">
            <w:pPr>
              <w:spacing w:line="276" w:lineRule="auto"/>
              <w:jc w:val="both"/>
              <w:rPr>
                <w:rFonts w:eastAsiaTheme="minorEastAsia"/>
                <w:szCs w:val="24"/>
              </w:rPr>
            </w:pPr>
          </w:p>
        </w:tc>
      </w:tr>
      <w:tr w:rsidR="00D97061" w:rsidRPr="00D97061" w14:paraId="4C35F4B3" w14:textId="77777777" w:rsidTr="00874183">
        <w:trPr>
          <w:gridAfter w:val="1"/>
          <w:wAfter w:w="25" w:type="dxa"/>
          <w:trHeight w:val="462"/>
        </w:trPr>
        <w:tc>
          <w:tcPr>
            <w:tcW w:w="1660" w:type="dxa"/>
          </w:tcPr>
          <w:p w14:paraId="04584C78" w14:textId="77777777" w:rsidR="004C17E4" w:rsidRPr="00D97061" w:rsidRDefault="004C17E4" w:rsidP="004C17E4">
            <w:pPr>
              <w:spacing w:line="360" w:lineRule="auto"/>
              <w:jc w:val="center"/>
              <w:rPr>
                <w:rFonts w:eastAsiaTheme="minorEastAsia"/>
                <w:szCs w:val="24"/>
              </w:rPr>
            </w:pPr>
            <w:r w:rsidRPr="00D97061">
              <w:rPr>
                <w:rFonts w:eastAsia="Calibri"/>
                <w:b/>
                <w:szCs w:val="24"/>
              </w:rPr>
              <w:t>Eligible Applicants</w:t>
            </w:r>
          </w:p>
        </w:tc>
        <w:tc>
          <w:tcPr>
            <w:tcW w:w="7245" w:type="dxa"/>
          </w:tcPr>
          <w:p w14:paraId="4A7A51D0" w14:textId="77777777" w:rsidR="00F73E2B" w:rsidRDefault="004C17E4" w:rsidP="00D56776">
            <w:pPr>
              <w:pStyle w:val="Header"/>
              <w:rPr>
                <w:szCs w:val="24"/>
              </w:rPr>
            </w:pPr>
            <w:r w:rsidRPr="00D97061">
              <w:rPr>
                <w:szCs w:val="24"/>
              </w:rPr>
              <w:t>Public school districts</w:t>
            </w:r>
            <w:r w:rsidR="00565465" w:rsidRPr="00D97061">
              <w:rPr>
                <w:szCs w:val="24"/>
              </w:rPr>
              <w:t xml:space="preserve"> or BOCES</w:t>
            </w:r>
            <w:r w:rsidRPr="00D97061">
              <w:rPr>
                <w:szCs w:val="24"/>
              </w:rPr>
              <w:t xml:space="preserve"> must serve as the applicant/fiscal agent for this grant program. An exception will be made for applications from </w:t>
            </w:r>
            <w:r w:rsidR="00F73E2B" w:rsidRPr="007B6D9D">
              <w:t xml:space="preserve">IHEs that currently serve as lead fiscal agent in an </w:t>
            </w:r>
            <w:r w:rsidRPr="007B6D9D">
              <w:rPr>
                <w:szCs w:val="24"/>
              </w:rPr>
              <w:t>existing Smart Scholars ECHS partnership</w:t>
            </w:r>
            <w:r w:rsidR="00F73E2B" w:rsidRPr="007B6D9D">
              <w:t xml:space="preserve">.  </w:t>
            </w:r>
            <w:r w:rsidR="0097732B" w:rsidRPr="00D97061">
              <w:rPr>
                <w:szCs w:val="24"/>
              </w:rPr>
              <w:t xml:space="preserve">Those IHEs </w:t>
            </w:r>
            <w:r w:rsidR="009924B3" w:rsidRPr="007B6D9D">
              <w:t>may serve as the applicant/fiscal agent for new projects proposed under this RFP</w:t>
            </w:r>
            <w:r w:rsidR="009924B3">
              <w:t xml:space="preserve">, in which case they </w:t>
            </w:r>
            <w:r w:rsidR="0097732B" w:rsidRPr="00D97061">
              <w:rPr>
                <w:szCs w:val="24"/>
              </w:rPr>
              <w:t>must be named on the cover page as the applicant</w:t>
            </w:r>
            <w:r w:rsidR="00D85C84" w:rsidRPr="00D97061">
              <w:rPr>
                <w:szCs w:val="24"/>
              </w:rPr>
              <w:t xml:space="preserve"> (i.e., Research Foundation may be designated as fiscal agent but is not allowed to be named the lead applicant)</w:t>
            </w:r>
            <w:r w:rsidR="0097732B" w:rsidRPr="00D97061">
              <w:rPr>
                <w:szCs w:val="24"/>
              </w:rPr>
              <w:t>.</w:t>
            </w:r>
            <w:r w:rsidRPr="00D97061">
              <w:rPr>
                <w:szCs w:val="24"/>
              </w:rPr>
              <w:t xml:space="preserve"> </w:t>
            </w:r>
          </w:p>
          <w:p w14:paraId="51A17792" w14:textId="77777777" w:rsidR="00F73E2B" w:rsidRDefault="00F73E2B" w:rsidP="00D56776">
            <w:pPr>
              <w:pStyle w:val="Header"/>
              <w:rPr>
                <w:szCs w:val="24"/>
              </w:rPr>
            </w:pPr>
          </w:p>
          <w:p w14:paraId="3A75022B" w14:textId="77777777" w:rsidR="00A57B87" w:rsidRDefault="004C17E4" w:rsidP="00D56776">
            <w:pPr>
              <w:pStyle w:val="Header"/>
              <w:rPr>
                <w:szCs w:val="24"/>
              </w:rPr>
            </w:pPr>
            <w:r w:rsidRPr="00D97061">
              <w:rPr>
                <w:szCs w:val="24"/>
              </w:rPr>
              <w:t xml:space="preserve">To implement this grant program, the public school districts must also be partnered in a formal agreement (MOU) with one or more institutions of higher education (IHEs). </w:t>
            </w:r>
            <w:r w:rsidRPr="004A76A4">
              <w:rPr>
                <w:b/>
                <w:szCs w:val="24"/>
              </w:rPr>
              <w:t xml:space="preserve">Applications that do not include a MOU signed by all required partners will not be reviewed for </w:t>
            </w:r>
            <w:r w:rsidRPr="004A76A4">
              <w:rPr>
                <w:b/>
                <w:szCs w:val="24"/>
              </w:rPr>
              <w:lastRenderedPageBreak/>
              <w:t>consideration.</w:t>
            </w:r>
            <w:r w:rsidRPr="00D97061">
              <w:rPr>
                <w:szCs w:val="24"/>
              </w:rPr>
              <w:t xml:space="preserve"> Letters of support will not be accepted in lieu of a required partner’s signature on the MOU.</w:t>
            </w:r>
            <w:r w:rsidR="007A604E" w:rsidRPr="00D97061">
              <w:rPr>
                <w:szCs w:val="24"/>
              </w:rPr>
              <w:t xml:space="preserve"> </w:t>
            </w:r>
          </w:p>
          <w:p w14:paraId="35E0F534" w14:textId="77777777" w:rsidR="004C17E4" w:rsidRPr="00D97061" w:rsidRDefault="009544DB" w:rsidP="004C17E4">
            <w:pPr>
              <w:pStyle w:val="Header"/>
              <w:rPr>
                <w:szCs w:val="24"/>
              </w:rPr>
            </w:pPr>
            <w:r w:rsidRPr="009544DB">
              <w:rPr>
                <w:b/>
                <w:szCs w:val="24"/>
              </w:rPr>
              <w:t xml:space="preserve">If the lead applicant is a BOCES, at least one </w:t>
            </w:r>
            <w:r w:rsidR="0018376B">
              <w:rPr>
                <w:b/>
                <w:szCs w:val="24"/>
              </w:rPr>
              <w:t>Target District</w:t>
            </w:r>
            <w:r w:rsidRPr="009544DB">
              <w:rPr>
                <w:b/>
                <w:szCs w:val="24"/>
              </w:rPr>
              <w:t xml:space="preserve"> served by the BOCES must join the partnership and sign the MOU. Additionally, at least 5</w:t>
            </w:r>
            <w:r w:rsidR="00A460F8">
              <w:rPr>
                <w:b/>
                <w:szCs w:val="24"/>
              </w:rPr>
              <w:t>1</w:t>
            </w:r>
            <w:r w:rsidRPr="009544DB">
              <w:rPr>
                <w:b/>
                <w:szCs w:val="24"/>
              </w:rPr>
              <w:t xml:space="preserve">% of the students who enroll in the </w:t>
            </w:r>
            <w:r w:rsidR="00A07778">
              <w:rPr>
                <w:b/>
                <w:szCs w:val="24"/>
              </w:rPr>
              <w:t xml:space="preserve">consortium </w:t>
            </w:r>
            <w:r w:rsidRPr="009544DB">
              <w:rPr>
                <w:b/>
                <w:szCs w:val="24"/>
              </w:rPr>
              <w:t>program must be from</w:t>
            </w:r>
            <w:r>
              <w:rPr>
                <w:b/>
                <w:szCs w:val="24"/>
              </w:rPr>
              <w:t xml:space="preserve"> </w:t>
            </w:r>
            <w:r w:rsidR="00F56F08">
              <w:rPr>
                <w:b/>
                <w:szCs w:val="24"/>
              </w:rPr>
              <w:t>Target D</w:t>
            </w:r>
            <w:r w:rsidR="00A460F8" w:rsidRPr="00A460F8">
              <w:rPr>
                <w:b/>
                <w:szCs w:val="24"/>
              </w:rPr>
              <w:t>istrict(s</w:t>
            </w:r>
            <w:r w:rsidR="00A460F8" w:rsidRPr="00A07778">
              <w:rPr>
                <w:b/>
                <w:szCs w:val="24"/>
              </w:rPr>
              <w:t>)</w:t>
            </w:r>
            <w:r w:rsidRPr="009544DB">
              <w:rPr>
                <w:b/>
                <w:szCs w:val="24"/>
              </w:rPr>
              <w:t xml:space="preserve">. </w:t>
            </w:r>
          </w:p>
          <w:p w14:paraId="122B8D9B" w14:textId="77777777" w:rsidR="004A76A4" w:rsidRDefault="004A76A4" w:rsidP="004C17E4">
            <w:pPr>
              <w:pStyle w:val="Header"/>
              <w:rPr>
                <w:szCs w:val="24"/>
              </w:rPr>
            </w:pPr>
          </w:p>
          <w:p w14:paraId="2BE43240" w14:textId="77777777" w:rsidR="004C17E4" w:rsidRPr="00D97061" w:rsidRDefault="004C17E4" w:rsidP="004C17E4">
            <w:pPr>
              <w:pStyle w:val="Header"/>
              <w:rPr>
                <w:szCs w:val="24"/>
              </w:rPr>
            </w:pPr>
            <w:r w:rsidRPr="00D97061">
              <w:rPr>
                <w:szCs w:val="24"/>
              </w:rPr>
              <w:t>Please see section VI. Applicant and Partner Qualifications below for additional information.</w:t>
            </w:r>
          </w:p>
          <w:p w14:paraId="6C688AE7" w14:textId="77777777" w:rsidR="0097732B" w:rsidRPr="00D97061" w:rsidRDefault="0097732B" w:rsidP="004C17E4">
            <w:pPr>
              <w:pStyle w:val="Header"/>
              <w:rPr>
                <w:szCs w:val="24"/>
              </w:rPr>
            </w:pPr>
          </w:p>
          <w:p w14:paraId="01A5AEF7" w14:textId="77777777" w:rsidR="00F708E7" w:rsidRPr="00D97061" w:rsidRDefault="004C17E4" w:rsidP="004C17E4">
            <w:pPr>
              <w:spacing w:line="276" w:lineRule="auto"/>
              <w:jc w:val="both"/>
              <w:rPr>
                <w:szCs w:val="24"/>
              </w:rPr>
            </w:pPr>
            <w:r w:rsidRPr="00D97061">
              <w:rPr>
                <w:szCs w:val="24"/>
              </w:rPr>
              <w:t xml:space="preserve">IHEs must be public (SUNY/CUNY), private, or independent degree-granting colleges and universities (IHEs) whose programs are registered with the New York State Education Department (NYSED). </w:t>
            </w:r>
            <w:r w:rsidR="0097732B" w:rsidRPr="00D97061">
              <w:rPr>
                <w:szCs w:val="24"/>
              </w:rPr>
              <w:t xml:space="preserve">Note: </w:t>
            </w:r>
            <w:r w:rsidR="0097732B" w:rsidRPr="00D97061">
              <w:rPr>
                <w:rFonts w:eastAsiaTheme="minorEastAsia"/>
                <w:szCs w:val="24"/>
              </w:rPr>
              <w:t xml:space="preserve">For-profit institutions of higher education are not eligible to serve as a higher education (IHE) partner. </w:t>
            </w:r>
            <w:r w:rsidRPr="00D97061">
              <w:rPr>
                <w:szCs w:val="24"/>
              </w:rPr>
              <w:t>Either the public school district, BOCES, or IHE partner may serve as the lead implementation partner for this grant program.</w:t>
            </w:r>
            <w:r w:rsidR="00F708E7" w:rsidRPr="00D97061">
              <w:rPr>
                <w:szCs w:val="24"/>
              </w:rPr>
              <w:t xml:space="preserve"> </w:t>
            </w:r>
          </w:p>
        </w:tc>
      </w:tr>
      <w:tr w:rsidR="004C17E4" w:rsidRPr="00D97061" w14:paraId="42D4B423" w14:textId="77777777" w:rsidTr="00874183">
        <w:trPr>
          <w:gridAfter w:val="1"/>
          <w:wAfter w:w="25" w:type="dxa"/>
          <w:trHeight w:val="462"/>
        </w:trPr>
        <w:tc>
          <w:tcPr>
            <w:tcW w:w="1660" w:type="dxa"/>
          </w:tcPr>
          <w:p w14:paraId="4CF94EFE" w14:textId="77777777" w:rsidR="004C17E4" w:rsidRPr="00D97061" w:rsidRDefault="004C17E4" w:rsidP="004C17E4">
            <w:pPr>
              <w:spacing w:line="360" w:lineRule="auto"/>
              <w:jc w:val="center"/>
              <w:rPr>
                <w:rFonts w:eastAsia="Calibri"/>
                <w:b/>
                <w:szCs w:val="24"/>
              </w:rPr>
            </w:pPr>
            <w:bookmarkStart w:id="2" w:name="_Hlk526863372"/>
            <w:r w:rsidRPr="00D97061">
              <w:rPr>
                <w:rFonts w:eastAsia="Calibri"/>
                <w:b/>
                <w:szCs w:val="24"/>
              </w:rPr>
              <w:lastRenderedPageBreak/>
              <w:t>Amount of Funding</w:t>
            </w:r>
          </w:p>
        </w:tc>
        <w:tc>
          <w:tcPr>
            <w:tcW w:w="7245" w:type="dxa"/>
          </w:tcPr>
          <w:p w14:paraId="13585505" w14:textId="75F4918F" w:rsidR="004C17E4" w:rsidRPr="00D97061" w:rsidRDefault="004C17E4" w:rsidP="004C17E4">
            <w:pPr>
              <w:spacing w:line="276" w:lineRule="auto"/>
              <w:jc w:val="both"/>
              <w:rPr>
                <w:rFonts w:eastAsia="Calibri"/>
                <w:szCs w:val="24"/>
              </w:rPr>
            </w:pPr>
            <w:r w:rsidRPr="00D97061">
              <w:rPr>
                <w:rFonts w:eastAsia="Calibri"/>
                <w:szCs w:val="24"/>
              </w:rPr>
              <w:t xml:space="preserve">Estimated Funds Available: </w:t>
            </w:r>
            <w:r w:rsidR="00D56776" w:rsidRPr="00D97061">
              <w:rPr>
                <w:rFonts w:eastAsia="Calibri"/>
                <w:szCs w:val="24"/>
              </w:rPr>
              <w:t>$</w:t>
            </w:r>
            <w:r w:rsidR="001A5245">
              <w:rPr>
                <w:rFonts w:eastAsia="Calibri"/>
                <w:szCs w:val="24"/>
              </w:rPr>
              <w:t>19</w:t>
            </w:r>
            <w:r w:rsidRPr="00D97061">
              <w:rPr>
                <w:rFonts w:eastAsia="Calibri"/>
                <w:szCs w:val="24"/>
              </w:rPr>
              <w:t>,</w:t>
            </w:r>
            <w:r w:rsidR="001A5245">
              <w:rPr>
                <w:rFonts w:eastAsia="Calibri"/>
                <w:szCs w:val="24"/>
              </w:rPr>
              <w:t>5</w:t>
            </w:r>
            <w:r w:rsidRPr="00D97061">
              <w:rPr>
                <w:rFonts w:eastAsia="Calibri"/>
                <w:szCs w:val="24"/>
              </w:rPr>
              <w:t>00,000 over the five-year grant cycle (</w:t>
            </w:r>
            <w:r w:rsidR="005A07FF">
              <w:rPr>
                <w:rFonts w:eastAsia="Calibri"/>
                <w:szCs w:val="24"/>
              </w:rPr>
              <w:t>January 1,</w:t>
            </w:r>
            <w:r w:rsidRPr="00D97061">
              <w:rPr>
                <w:rFonts w:eastAsia="Calibri"/>
                <w:szCs w:val="24"/>
              </w:rPr>
              <w:t xml:space="preserve"> 20</w:t>
            </w:r>
            <w:r w:rsidR="005A07FF">
              <w:rPr>
                <w:rFonts w:eastAsia="Calibri"/>
                <w:szCs w:val="24"/>
              </w:rPr>
              <w:t>20</w:t>
            </w:r>
            <w:r w:rsidRPr="00D97061">
              <w:rPr>
                <w:rFonts w:eastAsia="Calibri"/>
                <w:szCs w:val="24"/>
              </w:rPr>
              <w:t xml:space="preserve"> – August 31, 2024)</w:t>
            </w:r>
            <w:r w:rsidR="001529CF" w:rsidRPr="00D97061">
              <w:rPr>
                <w:rFonts w:eastAsia="Calibri"/>
                <w:szCs w:val="24"/>
              </w:rPr>
              <w:t>, contingent on availability of funds after the Planning Period. The planning period is defined by the amount of time needed from the time of award notification and the time a project to begin the SS-ECHS program on September 1, 2020. Regardless of the amount of planning time needed, all programs must meet the pre-launch criteria set forth by the New York State Education Department</w:t>
            </w:r>
            <w:r w:rsidR="00880A9D" w:rsidRPr="00D97061">
              <w:rPr>
                <w:rFonts w:eastAsia="Calibri"/>
                <w:szCs w:val="24"/>
              </w:rPr>
              <w:t xml:space="preserve"> (</w:t>
            </w:r>
            <w:r w:rsidR="000E4982" w:rsidRPr="00D97061">
              <w:rPr>
                <w:rFonts w:eastAsia="Calibri"/>
                <w:szCs w:val="24"/>
              </w:rPr>
              <w:t xml:space="preserve">e.g., see XV. </w:t>
            </w:r>
            <w:r w:rsidR="00880A9D" w:rsidRPr="00D97061">
              <w:rPr>
                <w:rFonts w:eastAsia="Calibri"/>
                <w:szCs w:val="24"/>
              </w:rPr>
              <w:t>Required Reports</w:t>
            </w:r>
            <w:r w:rsidR="000E4982" w:rsidRPr="00D97061">
              <w:rPr>
                <w:rFonts w:eastAsia="Calibri"/>
                <w:szCs w:val="24"/>
              </w:rPr>
              <w:t>;</w:t>
            </w:r>
            <w:r w:rsidR="00880A9D" w:rsidRPr="00D97061">
              <w:rPr>
                <w:rFonts w:eastAsia="Calibri"/>
                <w:szCs w:val="24"/>
              </w:rPr>
              <w:t xml:space="preserve"> </w:t>
            </w:r>
            <w:r w:rsidR="000E4982" w:rsidRPr="00D97061">
              <w:rPr>
                <w:rFonts w:eastAsia="Calibri"/>
                <w:szCs w:val="24"/>
              </w:rPr>
              <w:t>Accountability</w:t>
            </w:r>
            <w:r w:rsidR="00880A9D" w:rsidRPr="00D97061">
              <w:rPr>
                <w:rFonts w:eastAsia="Calibri"/>
                <w:szCs w:val="24"/>
              </w:rPr>
              <w:t xml:space="preserve"> Section</w:t>
            </w:r>
            <w:r w:rsidR="000E4982" w:rsidRPr="00D97061">
              <w:rPr>
                <w:rFonts w:eastAsia="Calibri"/>
                <w:szCs w:val="24"/>
              </w:rPr>
              <w:t>)</w:t>
            </w:r>
            <w:r w:rsidR="001529CF" w:rsidRPr="00D97061">
              <w:rPr>
                <w:rFonts w:eastAsia="Calibri"/>
                <w:szCs w:val="24"/>
              </w:rPr>
              <w:t xml:space="preserve">. </w:t>
            </w:r>
          </w:p>
          <w:p w14:paraId="3EC26620" w14:textId="77777777" w:rsidR="004C17E4" w:rsidRPr="00D97061" w:rsidRDefault="004C17E4" w:rsidP="004C17E4">
            <w:pPr>
              <w:spacing w:line="276" w:lineRule="auto"/>
              <w:jc w:val="both"/>
              <w:rPr>
                <w:rFonts w:eastAsia="Calibri"/>
                <w:b/>
                <w:i/>
                <w:szCs w:val="24"/>
              </w:rPr>
            </w:pPr>
            <w:r w:rsidRPr="00D97061">
              <w:rPr>
                <w:rFonts w:eastAsia="Calibri"/>
                <w:szCs w:val="24"/>
              </w:rPr>
              <w:t xml:space="preserve">NYSED anticipates awarding up to </w:t>
            </w:r>
            <w:r w:rsidR="00C83A96" w:rsidRPr="00D97061">
              <w:rPr>
                <w:rFonts w:eastAsia="Calibri"/>
                <w:szCs w:val="24"/>
              </w:rPr>
              <w:t xml:space="preserve">12 </w:t>
            </w:r>
            <w:r w:rsidRPr="00D97061">
              <w:rPr>
                <w:rFonts w:eastAsia="Calibri"/>
                <w:szCs w:val="24"/>
              </w:rPr>
              <w:t xml:space="preserve">projects contingent on the total of the multi-year requests and availability of funds. Please see section </w:t>
            </w:r>
            <w:r w:rsidR="000E4982" w:rsidRPr="00D97061">
              <w:rPr>
                <w:rFonts w:eastAsia="Calibri"/>
                <w:szCs w:val="24"/>
              </w:rPr>
              <w:t>I</w:t>
            </w:r>
            <w:r w:rsidRPr="00D97061">
              <w:rPr>
                <w:rFonts w:eastAsia="Calibri"/>
                <w:szCs w:val="24"/>
              </w:rPr>
              <w:t>X. Project Funding for additional information.</w:t>
            </w:r>
            <w:r w:rsidR="001529CF" w:rsidRPr="00D97061">
              <w:rPr>
                <w:rFonts w:eastAsia="Calibri"/>
                <w:szCs w:val="24"/>
              </w:rPr>
              <w:t xml:space="preserve"> </w:t>
            </w:r>
          </w:p>
        </w:tc>
      </w:tr>
      <w:bookmarkEnd w:id="2"/>
      <w:tr w:rsidR="00D97061" w:rsidRPr="00D97061" w14:paraId="523D05FD" w14:textId="77777777" w:rsidTr="00874183">
        <w:trPr>
          <w:gridAfter w:val="1"/>
          <w:wAfter w:w="25" w:type="dxa"/>
          <w:trHeight w:val="3590"/>
        </w:trPr>
        <w:tc>
          <w:tcPr>
            <w:tcW w:w="1660" w:type="dxa"/>
          </w:tcPr>
          <w:p w14:paraId="750F8CBC" w14:textId="77777777" w:rsidR="00634A70" w:rsidRPr="00D97061" w:rsidRDefault="00634A70" w:rsidP="00600EB0">
            <w:pPr>
              <w:spacing w:line="360" w:lineRule="auto"/>
              <w:jc w:val="center"/>
              <w:rPr>
                <w:rFonts w:eastAsiaTheme="minorEastAsia"/>
                <w:szCs w:val="24"/>
              </w:rPr>
            </w:pPr>
            <w:r w:rsidRPr="00D97061">
              <w:rPr>
                <w:rFonts w:eastAsia="Calibri"/>
                <w:b/>
                <w:szCs w:val="24"/>
              </w:rPr>
              <w:t>Sub</w:t>
            </w:r>
            <w:r w:rsidR="00874183">
              <w:rPr>
                <w:rFonts w:eastAsia="Calibri"/>
                <w:b/>
                <w:szCs w:val="24"/>
              </w:rPr>
              <w:t>-</w:t>
            </w:r>
            <w:r w:rsidRPr="00D97061">
              <w:rPr>
                <w:rFonts w:eastAsia="Calibri"/>
                <w:b/>
                <w:szCs w:val="24"/>
              </w:rPr>
              <w:t>contracting</w:t>
            </w:r>
          </w:p>
        </w:tc>
        <w:tc>
          <w:tcPr>
            <w:tcW w:w="7245" w:type="dxa"/>
          </w:tcPr>
          <w:p w14:paraId="70970952" w14:textId="77777777" w:rsidR="00600EB0" w:rsidRPr="00D97061" w:rsidRDefault="00600EB0" w:rsidP="00600EB0">
            <w:pPr>
              <w:pStyle w:val="BodyTextIndent2"/>
              <w:tabs>
                <w:tab w:val="left" w:pos="1620"/>
              </w:tabs>
              <w:spacing w:line="276" w:lineRule="auto"/>
              <w:ind w:left="0"/>
              <w:jc w:val="both"/>
              <w:rPr>
                <w:rFonts w:eastAsia="Calibri"/>
                <w:b/>
                <w:szCs w:val="24"/>
              </w:rPr>
            </w:pPr>
            <w:r w:rsidRPr="00D97061">
              <w:rPr>
                <w:rFonts w:eastAsia="Calibri"/>
                <w:szCs w:val="24"/>
              </w:rPr>
              <w:t xml:space="preserve">Subcontracting will be limited to twenty-five percent (25%) of the annual contract budget.  </w:t>
            </w:r>
            <w:r w:rsidRPr="00D97061">
              <w:rPr>
                <w:rFonts w:eastAsia="Calibri"/>
                <w:bCs/>
                <w:spacing w:val="-3"/>
                <w:szCs w:val="24"/>
              </w:rPr>
              <w:t xml:space="preserve">Subcontracting is defined as </w:t>
            </w:r>
            <w:r w:rsidRPr="00D97061">
              <w:rPr>
                <w:rFonts w:eastAsia="Calibri"/>
                <w:bCs/>
                <w:szCs w:val="24"/>
              </w:rPr>
              <w:t>non-employee direct personal services and related incidental expenses, including travel</w:t>
            </w:r>
            <w:r w:rsidRPr="00D97061">
              <w:rPr>
                <w:rFonts w:eastAsia="Calibri"/>
                <w:szCs w:val="24"/>
              </w:rPr>
              <w:t>; it does not include service contracts between members of the partnership.</w:t>
            </w:r>
            <w:r w:rsidRPr="00D97061">
              <w:rPr>
                <w:rFonts w:eastAsia="Calibri"/>
                <w:bCs/>
                <w:szCs w:val="24"/>
              </w:rPr>
              <w:t xml:space="preserve">  </w:t>
            </w:r>
            <w:r w:rsidRPr="00D97061">
              <w:rPr>
                <w:rFonts w:eastAsia="Calibri"/>
                <w:szCs w:val="24"/>
              </w:rPr>
              <w:t xml:space="preserve">Services provided by collaborators, such as community-based organizations (CBOs) and local businesses, will be subject to the 25% limitation. </w:t>
            </w:r>
            <w:r w:rsidRPr="00D97061">
              <w:rPr>
                <w:rFonts w:eastAsia="Calibri"/>
                <w:bCs/>
                <w:szCs w:val="24"/>
              </w:rPr>
              <w:t>This limit applies to subcontracting carried out by the applicant and members of the partnership.  It is the responsibility of the applicant/fiscal agent to ensure that the aggregate total subcontracting carried out by the applicant/fiscal agent and the partners does not exceed the 25% subcontracting limit.</w:t>
            </w:r>
          </w:p>
          <w:p w14:paraId="6D4D86E6" w14:textId="77777777" w:rsidR="00600EB0" w:rsidRPr="00D97061" w:rsidRDefault="00600EB0" w:rsidP="00600EB0">
            <w:pPr>
              <w:spacing w:line="276" w:lineRule="auto"/>
              <w:rPr>
                <w:rFonts w:eastAsia="Calibri"/>
                <w:szCs w:val="24"/>
              </w:rPr>
            </w:pPr>
            <w:r w:rsidRPr="00D97061">
              <w:rPr>
                <w:rFonts w:eastAsia="Calibri"/>
                <w:szCs w:val="24"/>
              </w:rPr>
              <w:t xml:space="preserve">The fiscal agent/ applicant must provide at least 50% of direct program services.  </w:t>
            </w:r>
          </w:p>
        </w:tc>
      </w:tr>
      <w:tr w:rsidR="00D97061" w:rsidRPr="00D97061" w14:paraId="3098CBD5" w14:textId="77777777" w:rsidTr="00874183">
        <w:trPr>
          <w:gridAfter w:val="1"/>
          <w:wAfter w:w="25" w:type="dxa"/>
          <w:trHeight w:val="1880"/>
        </w:trPr>
        <w:tc>
          <w:tcPr>
            <w:tcW w:w="1660" w:type="dxa"/>
          </w:tcPr>
          <w:p w14:paraId="0A1B8C10" w14:textId="77777777" w:rsidR="00600EB0" w:rsidRPr="00D97061" w:rsidRDefault="00600EB0" w:rsidP="00600EB0">
            <w:pPr>
              <w:spacing w:line="360" w:lineRule="auto"/>
              <w:jc w:val="center"/>
              <w:rPr>
                <w:rFonts w:eastAsia="Calibri"/>
                <w:b/>
                <w:szCs w:val="24"/>
              </w:rPr>
            </w:pPr>
            <w:bookmarkStart w:id="3" w:name="_Hlk534732260"/>
            <w:r w:rsidRPr="00D97061">
              <w:rPr>
                <w:rFonts w:eastAsia="Calibri"/>
                <w:b/>
                <w:bCs/>
                <w:szCs w:val="24"/>
              </w:rPr>
              <w:lastRenderedPageBreak/>
              <w:t>Mandatory Application Requirement</w:t>
            </w:r>
          </w:p>
        </w:tc>
        <w:tc>
          <w:tcPr>
            <w:tcW w:w="7245" w:type="dxa"/>
          </w:tcPr>
          <w:p w14:paraId="5DD8EA6C" w14:textId="77777777" w:rsidR="00600EB0" w:rsidRPr="00D97061" w:rsidRDefault="00600EB0" w:rsidP="00600EB0">
            <w:pPr>
              <w:pStyle w:val="BodyTextIndent2"/>
              <w:tabs>
                <w:tab w:val="left" w:pos="1620"/>
              </w:tabs>
              <w:spacing w:line="276" w:lineRule="auto"/>
              <w:ind w:left="0"/>
              <w:jc w:val="both"/>
              <w:rPr>
                <w:rFonts w:eastAsia="Calibri"/>
                <w:b/>
                <w:szCs w:val="24"/>
              </w:rPr>
            </w:pPr>
            <w:r w:rsidRPr="00D97061">
              <w:rPr>
                <w:b/>
                <w:szCs w:val="24"/>
              </w:rPr>
              <w:t xml:space="preserve">Applications must include a Memorandum of Understanding (MOU) signed by all partners in order to be reviewed for consideration. </w:t>
            </w:r>
            <w:r w:rsidRPr="00D97061">
              <w:rPr>
                <w:rFonts w:eastAsia="Calibri"/>
                <w:b/>
                <w:szCs w:val="24"/>
              </w:rPr>
              <w:t>Applications that do not include a MOU signed by all required partners will not be reviewed for consideration.  Letters of support will not be accepted in lieu of a required partner’s signature on the MOU.</w:t>
            </w:r>
          </w:p>
          <w:p w14:paraId="65A61C4E" w14:textId="21DC6B03" w:rsidR="00274BAA" w:rsidRPr="00D97061" w:rsidRDefault="00274BAA" w:rsidP="00600EB0">
            <w:pPr>
              <w:pStyle w:val="BodyTextIndent2"/>
              <w:tabs>
                <w:tab w:val="left" w:pos="1620"/>
              </w:tabs>
              <w:spacing w:line="276" w:lineRule="auto"/>
              <w:ind w:left="0"/>
              <w:jc w:val="both"/>
              <w:rPr>
                <w:rFonts w:eastAsia="Calibri"/>
                <w:szCs w:val="24"/>
              </w:rPr>
            </w:pPr>
            <w:r w:rsidRPr="00D97061">
              <w:rPr>
                <w:rFonts w:eastAsia="Calibri"/>
                <w:szCs w:val="24"/>
              </w:rPr>
              <w:t>NOTE:  If seeking the additional industry partner funds</w:t>
            </w:r>
            <w:r w:rsidR="00203E6A">
              <w:rPr>
                <w:rFonts w:eastAsia="Calibri"/>
                <w:szCs w:val="24"/>
              </w:rPr>
              <w:t xml:space="preserve"> (see </w:t>
            </w:r>
            <w:r w:rsidR="002F568F">
              <w:rPr>
                <w:rFonts w:eastAsia="Calibri"/>
                <w:szCs w:val="24"/>
              </w:rPr>
              <w:fldChar w:fldCharType="begin"/>
            </w:r>
            <w:r w:rsidR="002F568F">
              <w:rPr>
                <w:rFonts w:eastAsia="Calibri"/>
                <w:szCs w:val="24"/>
              </w:rPr>
              <w:instrText xml:space="preserve"> REF _Ref5107826 \h </w:instrText>
            </w:r>
            <w:r w:rsidR="002F568F">
              <w:rPr>
                <w:rFonts w:eastAsia="Calibri"/>
                <w:szCs w:val="24"/>
              </w:rPr>
            </w:r>
            <w:r w:rsidR="002F568F">
              <w:rPr>
                <w:rFonts w:eastAsia="Calibri"/>
                <w:szCs w:val="24"/>
              </w:rPr>
              <w:fldChar w:fldCharType="separate"/>
            </w:r>
            <w:r w:rsidR="00BD29E0" w:rsidRPr="00D97061">
              <w:t>Project Funding</w:t>
            </w:r>
            <w:r w:rsidR="002F568F">
              <w:rPr>
                <w:rFonts w:eastAsia="Calibri"/>
                <w:szCs w:val="24"/>
              </w:rPr>
              <w:fldChar w:fldCharType="end"/>
            </w:r>
            <w:r w:rsidR="002F568F">
              <w:rPr>
                <w:rFonts w:eastAsia="Calibri"/>
                <w:szCs w:val="24"/>
              </w:rPr>
              <w:t>)</w:t>
            </w:r>
            <w:r w:rsidRPr="00D97061">
              <w:rPr>
                <w:rFonts w:eastAsia="Calibri"/>
                <w:szCs w:val="24"/>
              </w:rPr>
              <w:t xml:space="preserve">, </w:t>
            </w:r>
            <w:r w:rsidR="00203E6A">
              <w:rPr>
                <w:rFonts w:eastAsia="Calibri"/>
                <w:szCs w:val="24"/>
              </w:rPr>
              <w:t>the</w:t>
            </w:r>
            <w:r w:rsidRPr="00D97061">
              <w:rPr>
                <w:rFonts w:eastAsia="Calibri"/>
                <w:szCs w:val="24"/>
              </w:rPr>
              <w:t xml:space="preserve"> MOU </w:t>
            </w:r>
            <w:r w:rsidR="00203E6A">
              <w:rPr>
                <w:rFonts w:eastAsia="Calibri"/>
                <w:szCs w:val="24"/>
              </w:rPr>
              <w:t xml:space="preserve">must be </w:t>
            </w:r>
            <w:r w:rsidRPr="00D97061">
              <w:rPr>
                <w:rFonts w:eastAsia="Calibri"/>
                <w:szCs w:val="24"/>
              </w:rPr>
              <w:t>signed by the industry partner</w:t>
            </w:r>
            <w:r w:rsidR="00203E6A">
              <w:rPr>
                <w:rFonts w:eastAsia="Calibri"/>
                <w:szCs w:val="24"/>
              </w:rPr>
              <w:t xml:space="preserve"> and must contain the required commitments (see </w:t>
            </w:r>
            <w:r w:rsidR="00203E6A">
              <w:rPr>
                <w:rFonts w:eastAsia="Calibri"/>
                <w:szCs w:val="24"/>
              </w:rPr>
              <w:fldChar w:fldCharType="begin"/>
            </w:r>
            <w:r w:rsidR="00203E6A">
              <w:rPr>
                <w:rFonts w:eastAsia="Calibri"/>
                <w:szCs w:val="24"/>
              </w:rPr>
              <w:instrText xml:space="preserve"> REF _Ref5107308 \h </w:instrText>
            </w:r>
            <w:r w:rsidR="00203E6A">
              <w:rPr>
                <w:rFonts w:eastAsia="Calibri"/>
                <w:szCs w:val="24"/>
              </w:rPr>
            </w:r>
            <w:r w:rsidR="00203E6A">
              <w:rPr>
                <w:rFonts w:eastAsia="Calibri"/>
                <w:szCs w:val="24"/>
              </w:rPr>
              <w:fldChar w:fldCharType="separate"/>
            </w:r>
            <w:r w:rsidR="00BD29E0" w:rsidRPr="00D97061">
              <w:t>Applicant and Partnership Qualifications</w:t>
            </w:r>
            <w:r w:rsidR="00203E6A">
              <w:rPr>
                <w:rFonts w:eastAsia="Calibri"/>
                <w:szCs w:val="24"/>
              </w:rPr>
              <w:fldChar w:fldCharType="end"/>
            </w:r>
            <w:r w:rsidR="00203E6A">
              <w:rPr>
                <w:rFonts w:eastAsia="Calibri"/>
                <w:szCs w:val="24"/>
              </w:rPr>
              <w:t>) in order to</w:t>
            </w:r>
            <w:r w:rsidRPr="00D97061">
              <w:rPr>
                <w:rFonts w:eastAsia="Calibri"/>
                <w:szCs w:val="24"/>
              </w:rPr>
              <w:t xml:space="preserve"> be eligible to receive consideration for the additional funding.  </w:t>
            </w:r>
          </w:p>
        </w:tc>
      </w:tr>
      <w:bookmarkEnd w:id="3"/>
      <w:tr w:rsidR="00D97061" w:rsidRPr="00D97061" w14:paraId="13B97D3B" w14:textId="77777777" w:rsidTr="00874183">
        <w:trPr>
          <w:gridAfter w:val="1"/>
          <w:wAfter w:w="25" w:type="dxa"/>
          <w:trHeight w:val="2870"/>
        </w:trPr>
        <w:tc>
          <w:tcPr>
            <w:tcW w:w="1660" w:type="dxa"/>
          </w:tcPr>
          <w:p w14:paraId="70D068A4" w14:textId="77777777" w:rsidR="00600EB0" w:rsidRPr="00D97061" w:rsidRDefault="00600EB0" w:rsidP="00600EB0">
            <w:pPr>
              <w:spacing w:line="360" w:lineRule="auto"/>
              <w:jc w:val="center"/>
              <w:rPr>
                <w:rFonts w:eastAsia="Calibri"/>
                <w:b/>
                <w:bCs/>
                <w:szCs w:val="24"/>
              </w:rPr>
            </w:pPr>
            <w:r w:rsidRPr="00D97061">
              <w:rPr>
                <w:b/>
                <w:szCs w:val="24"/>
              </w:rPr>
              <w:t>Non-Mandatory Notice of Intent</w:t>
            </w:r>
          </w:p>
        </w:tc>
        <w:tc>
          <w:tcPr>
            <w:tcW w:w="7245" w:type="dxa"/>
          </w:tcPr>
          <w:p w14:paraId="064B599D" w14:textId="3D935153" w:rsidR="00600EB0" w:rsidRPr="00D97061" w:rsidRDefault="00FA5967" w:rsidP="00600EB0">
            <w:pPr>
              <w:pStyle w:val="BodyTextIndent2"/>
              <w:tabs>
                <w:tab w:val="left" w:pos="1620"/>
              </w:tabs>
              <w:spacing w:line="276" w:lineRule="auto"/>
              <w:ind w:left="0"/>
              <w:jc w:val="both"/>
              <w:rPr>
                <w:b/>
                <w:szCs w:val="24"/>
              </w:rPr>
            </w:pPr>
            <w:r w:rsidRPr="00D97061">
              <w:t xml:space="preserve">The Notice of Intent (NOI) 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The notice of intent is a simple email notice stating your organization’s (use the legal name) intent to submit an application for this grant. Please also include your organization’s NYS Vendor ID. The due date is </w:t>
            </w:r>
            <w:r w:rsidR="006D37AD">
              <w:t>August</w:t>
            </w:r>
            <w:r w:rsidR="00641F50">
              <w:t xml:space="preserve"> </w:t>
            </w:r>
            <w:r w:rsidR="006D37AD">
              <w:t>28</w:t>
            </w:r>
            <w:r w:rsidR="002F5A20">
              <w:t>, 2019</w:t>
            </w:r>
            <w:r w:rsidRPr="00D97061">
              <w:t xml:space="preserve">. Please send the NOI to </w:t>
            </w:r>
            <w:hyperlink r:id="rId8" w:history="1">
              <w:r w:rsidR="002F5A20" w:rsidRPr="00B13784">
                <w:rPr>
                  <w:rStyle w:val="Hyperlink"/>
                </w:rPr>
                <w:t>ECHSRFP@nysed.gov</w:t>
              </w:r>
            </w:hyperlink>
            <w:r w:rsidRPr="00D97061">
              <w:t>.</w:t>
            </w:r>
          </w:p>
        </w:tc>
      </w:tr>
      <w:tr w:rsidR="00D97061" w:rsidRPr="00D97061" w14:paraId="0C22E79E" w14:textId="77777777" w:rsidTr="00874183">
        <w:trPr>
          <w:gridAfter w:val="1"/>
          <w:wAfter w:w="25" w:type="dxa"/>
          <w:trHeight w:val="3230"/>
        </w:trPr>
        <w:tc>
          <w:tcPr>
            <w:tcW w:w="1660" w:type="dxa"/>
          </w:tcPr>
          <w:p w14:paraId="4E0605D1" w14:textId="3CCDB05A" w:rsidR="00600EB0" w:rsidRPr="00D97061" w:rsidRDefault="00600EB0" w:rsidP="00600EB0">
            <w:pPr>
              <w:spacing w:line="360" w:lineRule="auto"/>
              <w:jc w:val="center"/>
              <w:rPr>
                <w:b/>
                <w:szCs w:val="24"/>
              </w:rPr>
            </w:pPr>
            <w:r w:rsidRPr="00D97061">
              <w:rPr>
                <w:b/>
                <w:szCs w:val="24"/>
              </w:rPr>
              <w:t>Prequal</w:t>
            </w:r>
            <w:r w:rsidR="004A5F1B">
              <w:rPr>
                <w:b/>
                <w:szCs w:val="24"/>
              </w:rPr>
              <w:t>-</w:t>
            </w:r>
            <w:proofErr w:type="spellStart"/>
            <w:r w:rsidRPr="00D97061">
              <w:rPr>
                <w:b/>
                <w:szCs w:val="24"/>
              </w:rPr>
              <w:t>ification</w:t>
            </w:r>
            <w:proofErr w:type="spellEnd"/>
            <w:r w:rsidRPr="00D97061">
              <w:rPr>
                <w:b/>
                <w:szCs w:val="24"/>
              </w:rPr>
              <w:t xml:space="preserve"> Requirement</w:t>
            </w:r>
          </w:p>
          <w:p w14:paraId="581A0468" w14:textId="77777777" w:rsidR="00600EB0" w:rsidRPr="00D97061" w:rsidRDefault="00600EB0" w:rsidP="00600EB0">
            <w:pPr>
              <w:spacing w:line="360" w:lineRule="auto"/>
              <w:jc w:val="center"/>
              <w:rPr>
                <w:rFonts w:eastAsia="Calibri"/>
                <w:b/>
                <w:bCs/>
                <w:szCs w:val="24"/>
              </w:rPr>
            </w:pPr>
          </w:p>
        </w:tc>
        <w:tc>
          <w:tcPr>
            <w:tcW w:w="7245" w:type="dxa"/>
          </w:tcPr>
          <w:p w14:paraId="7927EFAE" w14:textId="77777777" w:rsidR="00600EB0" w:rsidRPr="00D97061" w:rsidRDefault="00600EB0" w:rsidP="00600EB0">
            <w:pPr>
              <w:pStyle w:val="BodyTextIndent2"/>
              <w:tabs>
                <w:tab w:val="left" w:pos="1620"/>
              </w:tabs>
              <w:spacing w:line="276" w:lineRule="auto"/>
              <w:ind w:left="0"/>
              <w:jc w:val="both"/>
              <w:rPr>
                <w:b/>
                <w:szCs w:val="24"/>
              </w:rPr>
            </w:pPr>
            <w:r w:rsidRPr="00D97061">
              <w:rPr>
                <w:szCs w:val="24"/>
              </w:rPr>
              <w:t xml:space="preserve">The State of New York has implemented a statewide prequalification process (described on the </w:t>
            </w:r>
            <w:hyperlink r:id="rId9" w:history="1">
              <w:r w:rsidR="005D3936">
                <w:rPr>
                  <w:rStyle w:val="Hyperlink"/>
                  <w:color w:val="auto"/>
                  <w:szCs w:val="24"/>
                </w:rPr>
                <w:t>New York State Grants Management website</w:t>
              </w:r>
            </w:hyperlink>
            <w:r w:rsidRPr="00D97061">
              <w:rPr>
                <w:szCs w:val="24"/>
              </w:rPr>
              <w:t>) designed to facilitate prompt contracting for not-for-profit vendors.  All not-for-profit vendors are required to pre-qualify prior to grant application.  This includes all currently funded not-for-profit institutions that have already received an award and are in the middle of the program cycle. The pre-qualification must be completed by all not-for-profit institutions prior to application in order to receive an award under this RFP. Please review the additional information regarding this requirement in the Prequalification for Individual Applications section below.</w:t>
            </w:r>
          </w:p>
        </w:tc>
      </w:tr>
      <w:tr w:rsidR="00D97061" w:rsidRPr="00D97061" w14:paraId="1F60A476" w14:textId="77777777" w:rsidTr="00874183">
        <w:trPr>
          <w:trHeight w:val="3662"/>
        </w:trPr>
        <w:tc>
          <w:tcPr>
            <w:tcW w:w="1660" w:type="dxa"/>
          </w:tcPr>
          <w:p w14:paraId="321C4030" w14:textId="77777777" w:rsidR="00675B03" w:rsidRPr="00D97061" w:rsidRDefault="00675B03" w:rsidP="00675B03">
            <w:pPr>
              <w:spacing w:line="276" w:lineRule="auto"/>
              <w:jc w:val="center"/>
              <w:rPr>
                <w:rFonts w:eastAsiaTheme="minorEastAsia"/>
                <w:szCs w:val="24"/>
              </w:rPr>
            </w:pPr>
            <w:r w:rsidRPr="00D97061">
              <w:rPr>
                <w:b/>
                <w:bCs/>
                <w:szCs w:val="24"/>
              </w:rPr>
              <w:lastRenderedPageBreak/>
              <w:t>Application Deadline</w:t>
            </w:r>
          </w:p>
        </w:tc>
        <w:tc>
          <w:tcPr>
            <w:tcW w:w="7270" w:type="dxa"/>
            <w:gridSpan w:val="2"/>
          </w:tcPr>
          <w:p w14:paraId="00D7363A" w14:textId="77777777" w:rsidR="00675B03" w:rsidRPr="00874183" w:rsidRDefault="00675B03" w:rsidP="00874183">
            <w:pPr>
              <w:rPr>
                <w:b/>
                <w:szCs w:val="24"/>
              </w:rPr>
            </w:pPr>
            <w:r w:rsidRPr="00874183">
              <w:rPr>
                <w:szCs w:val="24"/>
              </w:rPr>
              <w:t>Submit one (1) original and two (2) paper copies (both the narrative application and the budget/budget narrative, and M/WBE documents) as well as one electronic copy of the complete application on flash-drive to the following address:</w:t>
            </w:r>
          </w:p>
          <w:p w14:paraId="5B47F8CE" w14:textId="77777777" w:rsidR="00675B03" w:rsidRPr="00D97061" w:rsidRDefault="00675B03" w:rsidP="00675B03">
            <w:pPr>
              <w:rPr>
                <w:b/>
                <w:szCs w:val="24"/>
              </w:rPr>
            </w:pPr>
          </w:p>
          <w:p w14:paraId="7320D758" w14:textId="77777777" w:rsidR="00675B03" w:rsidRPr="00D97061" w:rsidRDefault="00675B03" w:rsidP="00675B03">
            <w:pPr>
              <w:rPr>
                <w:szCs w:val="24"/>
              </w:rPr>
            </w:pPr>
            <w:r w:rsidRPr="00D97061">
              <w:rPr>
                <w:szCs w:val="24"/>
              </w:rPr>
              <w:t>New York State Education Department</w:t>
            </w:r>
          </w:p>
          <w:p w14:paraId="4DF22E79" w14:textId="77777777" w:rsidR="00675B03" w:rsidRPr="00D97061" w:rsidRDefault="00675B03" w:rsidP="00675B03">
            <w:pPr>
              <w:rPr>
                <w:szCs w:val="24"/>
              </w:rPr>
            </w:pPr>
            <w:r w:rsidRPr="00D97061">
              <w:rPr>
                <w:szCs w:val="24"/>
              </w:rPr>
              <w:t>Attention: NYS ECHS RFP</w:t>
            </w:r>
          </w:p>
          <w:p w14:paraId="5EEDBA30" w14:textId="77777777" w:rsidR="00675B03" w:rsidRPr="00D97061" w:rsidRDefault="00675B03" w:rsidP="00675B03">
            <w:pPr>
              <w:rPr>
                <w:szCs w:val="24"/>
              </w:rPr>
            </w:pPr>
            <w:r w:rsidRPr="00D97061">
              <w:rPr>
                <w:szCs w:val="24"/>
              </w:rPr>
              <w:t>Office of Postsecondary Access, Support and Success</w:t>
            </w:r>
          </w:p>
          <w:p w14:paraId="610CA24C" w14:textId="77777777" w:rsidR="00675B03" w:rsidRPr="00D97061" w:rsidRDefault="00675B03" w:rsidP="00675B03">
            <w:pPr>
              <w:rPr>
                <w:szCs w:val="24"/>
              </w:rPr>
            </w:pPr>
            <w:r w:rsidRPr="00D97061">
              <w:rPr>
                <w:szCs w:val="24"/>
              </w:rPr>
              <w:t>89 Washington Ave., Rm. EBA 971</w:t>
            </w:r>
          </w:p>
          <w:p w14:paraId="3CBB15CD" w14:textId="77777777" w:rsidR="00675B03" w:rsidRPr="00D97061" w:rsidRDefault="00675B03" w:rsidP="00675B03">
            <w:pPr>
              <w:rPr>
                <w:szCs w:val="24"/>
              </w:rPr>
            </w:pPr>
            <w:r w:rsidRPr="00D97061">
              <w:rPr>
                <w:szCs w:val="24"/>
              </w:rPr>
              <w:t>Albany, NY 12234</w:t>
            </w:r>
          </w:p>
          <w:p w14:paraId="70402B4B" w14:textId="77777777" w:rsidR="00675B03" w:rsidRPr="00D97061" w:rsidRDefault="00675B03" w:rsidP="00675B03">
            <w:pPr>
              <w:rPr>
                <w:szCs w:val="24"/>
              </w:rPr>
            </w:pPr>
          </w:p>
          <w:p w14:paraId="68C9C392" w14:textId="5AEAA94A" w:rsidR="00675B03" w:rsidRPr="004A76A4" w:rsidRDefault="00675B03" w:rsidP="00675B03">
            <w:pPr>
              <w:spacing w:line="276" w:lineRule="auto"/>
              <w:rPr>
                <w:rFonts w:eastAsia="Calibri"/>
                <w:b/>
                <w:szCs w:val="24"/>
              </w:rPr>
            </w:pPr>
            <w:r w:rsidRPr="004A76A4">
              <w:rPr>
                <w:b/>
                <w:szCs w:val="24"/>
              </w:rPr>
              <w:t xml:space="preserve">Applications must be postmarked </w:t>
            </w:r>
            <w:r w:rsidR="004A76A4" w:rsidRPr="004A76A4">
              <w:rPr>
                <w:b/>
                <w:szCs w:val="24"/>
              </w:rPr>
              <w:t>by</w:t>
            </w:r>
            <w:r w:rsidRPr="004A76A4">
              <w:rPr>
                <w:b/>
                <w:szCs w:val="24"/>
              </w:rPr>
              <w:t xml:space="preserve"> </w:t>
            </w:r>
            <w:r w:rsidR="006D37AD">
              <w:rPr>
                <w:b/>
                <w:szCs w:val="24"/>
              </w:rPr>
              <w:t>September</w:t>
            </w:r>
            <w:r w:rsidR="00641F50" w:rsidRPr="004A76A4">
              <w:rPr>
                <w:b/>
                <w:szCs w:val="24"/>
              </w:rPr>
              <w:t xml:space="preserve"> </w:t>
            </w:r>
            <w:r w:rsidR="006D37AD">
              <w:rPr>
                <w:b/>
                <w:szCs w:val="24"/>
              </w:rPr>
              <w:t>4</w:t>
            </w:r>
            <w:r w:rsidR="002F5A20" w:rsidRPr="004A76A4">
              <w:rPr>
                <w:b/>
                <w:szCs w:val="24"/>
              </w:rPr>
              <w:t>, 2019</w:t>
            </w:r>
            <w:r w:rsidR="004A76A4">
              <w:rPr>
                <w:b/>
                <w:szCs w:val="24"/>
              </w:rPr>
              <w:t>.</w:t>
            </w:r>
          </w:p>
        </w:tc>
      </w:tr>
      <w:tr w:rsidR="00D97061" w:rsidRPr="00D97061" w14:paraId="5F688F47" w14:textId="77777777" w:rsidTr="00874183">
        <w:trPr>
          <w:trHeight w:val="512"/>
        </w:trPr>
        <w:tc>
          <w:tcPr>
            <w:tcW w:w="1660" w:type="dxa"/>
          </w:tcPr>
          <w:p w14:paraId="59921656" w14:textId="77777777" w:rsidR="00675B03" w:rsidRPr="00D97061" w:rsidRDefault="00675B03" w:rsidP="00675B03">
            <w:pPr>
              <w:spacing w:line="276" w:lineRule="auto"/>
              <w:jc w:val="center"/>
              <w:rPr>
                <w:rFonts w:eastAsia="Calibri"/>
                <w:b/>
                <w:szCs w:val="24"/>
              </w:rPr>
            </w:pPr>
            <w:r w:rsidRPr="00D97061">
              <w:rPr>
                <w:b/>
                <w:szCs w:val="24"/>
              </w:rPr>
              <w:t>Planning Phase</w:t>
            </w:r>
          </w:p>
        </w:tc>
        <w:tc>
          <w:tcPr>
            <w:tcW w:w="7270" w:type="dxa"/>
            <w:gridSpan w:val="2"/>
          </w:tcPr>
          <w:p w14:paraId="546FC86B" w14:textId="6DD5B9ED" w:rsidR="00675B03" w:rsidRPr="00D97061" w:rsidRDefault="005A07FF" w:rsidP="00675B03">
            <w:pPr>
              <w:pStyle w:val="BodyTextIndent2"/>
              <w:tabs>
                <w:tab w:val="left" w:pos="1620"/>
              </w:tabs>
              <w:spacing w:line="276" w:lineRule="auto"/>
              <w:ind w:left="0"/>
              <w:jc w:val="both"/>
              <w:rPr>
                <w:rFonts w:eastAsia="Calibri"/>
                <w:szCs w:val="24"/>
              </w:rPr>
            </w:pPr>
            <w:r>
              <w:rPr>
                <w:szCs w:val="24"/>
              </w:rPr>
              <w:t>January</w:t>
            </w:r>
            <w:r w:rsidR="00C94DFE">
              <w:rPr>
                <w:szCs w:val="24"/>
              </w:rPr>
              <w:t xml:space="preserve"> 1</w:t>
            </w:r>
            <w:r w:rsidR="00675B03" w:rsidRPr="00D97061">
              <w:rPr>
                <w:szCs w:val="24"/>
              </w:rPr>
              <w:t xml:space="preserve">, </w:t>
            </w:r>
            <w:r>
              <w:rPr>
                <w:szCs w:val="24"/>
              </w:rPr>
              <w:t>2020</w:t>
            </w:r>
            <w:r w:rsidRPr="00D97061">
              <w:rPr>
                <w:szCs w:val="24"/>
              </w:rPr>
              <w:t xml:space="preserve"> </w:t>
            </w:r>
            <w:r w:rsidR="00675B03" w:rsidRPr="00D97061">
              <w:rPr>
                <w:szCs w:val="24"/>
              </w:rPr>
              <w:t>– August 31, 20</w:t>
            </w:r>
            <w:r w:rsidR="00841F9D" w:rsidRPr="00D97061">
              <w:rPr>
                <w:szCs w:val="24"/>
              </w:rPr>
              <w:t>20</w:t>
            </w:r>
          </w:p>
        </w:tc>
      </w:tr>
      <w:tr w:rsidR="00D97061" w:rsidRPr="00D97061" w14:paraId="04C73D87" w14:textId="77777777" w:rsidTr="00874183">
        <w:trPr>
          <w:trHeight w:val="773"/>
        </w:trPr>
        <w:tc>
          <w:tcPr>
            <w:tcW w:w="1660" w:type="dxa"/>
          </w:tcPr>
          <w:p w14:paraId="494D91E6" w14:textId="77777777" w:rsidR="00675B03" w:rsidRPr="00D97061" w:rsidRDefault="00675B03" w:rsidP="00675B03">
            <w:pPr>
              <w:spacing w:line="276" w:lineRule="auto"/>
              <w:jc w:val="center"/>
              <w:rPr>
                <w:rFonts w:eastAsia="Calibri"/>
                <w:b/>
                <w:bCs/>
                <w:szCs w:val="24"/>
              </w:rPr>
            </w:pPr>
            <w:r w:rsidRPr="00D97061">
              <w:rPr>
                <w:b/>
                <w:bCs/>
                <w:szCs w:val="24"/>
              </w:rPr>
              <w:t>Implementation Period</w:t>
            </w:r>
          </w:p>
        </w:tc>
        <w:tc>
          <w:tcPr>
            <w:tcW w:w="7270" w:type="dxa"/>
            <w:gridSpan w:val="2"/>
          </w:tcPr>
          <w:p w14:paraId="3FE30F1A" w14:textId="77777777" w:rsidR="00675B03" w:rsidRPr="00D97061" w:rsidRDefault="00675B03" w:rsidP="00675B03">
            <w:pPr>
              <w:pStyle w:val="BodyTextIndent2"/>
              <w:tabs>
                <w:tab w:val="left" w:pos="1620"/>
              </w:tabs>
              <w:spacing w:line="276" w:lineRule="auto"/>
              <w:ind w:left="0"/>
              <w:jc w:val="both"/>
              <w:rPr>
                <w:b/>
                <w:szCs w:val="24"/>
              </w:rPr>
            </w:pPr>
            <w:r w:rsidRPr="00D97061">
              <w:rPr>
                <w:szCs w:val="24"/>
              </w:rPr>
              <w:t>September 1, 20</w:t>
            </w:r>
            <w:r w:rsidR="00841F9D" w:rsidRPr="00D97061">
              <w:rPr>
                <w:szCs w:val="24"/>
              </w:rPr>
              <w:t>20</w:t>
            </w:r>
            <w:r w:rsidRPr="00D97061">
              <w:rPr>
                <w:szCs w:val="24"/>
              </w:rPr>
              <w:t xml:space="preserve"> – August 31, 202</w:t>
            </w:r>
            <w:r w:rsidR="00841F9D" w:rsidRPr="00D97061">
              <w:rPr>
                <w:szCs w:val="24"/>
              </w:rPr>
              <w:t>4</w:t>
            </w:r>
          </w:p>
        </w:tc>
      </w:tr>
      <w:tr w:rsidR="00D97061" w:rsidRPr="00D97061" w14:paraId="5A3C3D71" w14:textId="77777777" w:rsidTr="00874183">
        <w:trPr>
          <w:trHeight w:val="881"/>
        </w:trPr>
        <w:tc>
          <w:tcPr>
            <w:tcW w:w="1660" w:type="dxa"/>
          </w:tcPr>
          <w:p w14:paraId="6A9018CA" w14:textId="77777777" w:rsidR="00675B03" w:rsidRPr="00D97061" w:rsidRDefault="00675B03" w:rsidP="00675B03">
            <w:pPr>
              <w:spacing w:line="276" w:lineRule="auto"/>
              <w:jc w:val="center"/>
              <w:rPr>
                <w:rFonts w:eastAsia="Calibri"/>
                <w:b/>
                <w:bCs/>
                <w:szCs w:val="24"/>
              </w:rPr>
            </w:pPr>
            <w:r w:rsidRPr="00D97061">
              <w:rPr>
                <w:b/>
                <w:bCs/>
                <w:szCs w:val="24"/>
              </w:rPr>
              <w:t>Questions and Answers</w:t>
            </w:r>
          </w:p>
        </w:tc>
        <w:tc>
          <w:tcPr>
            <w:tcW w:w="7270" w:type="dxa"/>
            <w:gridSpan w:val="2"/>
          </w:tcPr>
          <w:p w14:paraId="3513F8CA" w14:textId="300AE101" w:rsidR="00675B03" w:rsidRPr="00D97061" w:rsidRDefault="00675B03" w:rsidP="00675B03">
            <w:pPr>
              <w:pStyle w:val="BodyTextIndent2"/>
              <w:tabs>
                <w:tab w:val="left" w:pos="1620"/>
              </w:tabs>
              <w:spacing w:line="276" w:lineRule="auto"/>
              <w:ind w:left="0"/>
              <w:jc w:val="both"/>
              <w:rPr>
                <w:b/>
                <w:szCs w:val="24"/>
              </w:rPr>
            </w:pPr>
            <w:r w:rsidRPr="00D97061">
              <w:rPr>
                <w:szCs w:val="24"/>
              </w:rPr>
              <w:t xml:space="preserve">All questions about this RFP must be submitted via e-mail to </w:t>
            </w:r>
            <w:hyperlink r:id="rId10" w:history="1">
              <w:r w:rsidR="002F5A20" w:rsidRPr="00B13784">
                <w:rPr>
                  <w:rStyle w:val="Hyperlink"/>
                  <w:szCs w:val="24"/>
                </w:rPr>
                <w:t>ECHSRFP@nysed.gov</w:t>
              </w:r>
            </w:hyperlink>
            <w:r w:rsidR="002F5A20">
              <w:rPr>
                <w:szCs w:val="24"/>
              </w:rPr>
              <w:t xml:space="preserve"> </w:t>
            </w:r>
            <w:r w:rsidRPr="00D97061">
              <w:rPr>
                <w:szCs w:val="24"/>
              </w:rPr>
              <w:t xml:space="preserve">by </w:t>
            </w:r>
            <w:r w:rsidR="006D37AD">
              <w:rPr>
                <w:szCs w:val="24"/>
              </w:rPr>
              <w:t>August 7</w:t>
            </w:r>
            <w:r w:rsidR="002F5A20" w:rsidRPr="00215D97">
              <w:rPr>
                <w:szCs w:val="24"/>
              </w:rPr>
              <w:t>, 2019</w:t>
            </w:r>
            <w:r w:rsidRPr="00D97061">
              <w:rPr>
                <w:szCs w:val="24"/>
              </w:rPr>
              <w:t xml:space="preserve">. A complete list of Questions and Answers will be posted no later than </w:t>
            </w:r>
            <w:r w:rsidR="006D37AD">
              <w:rPr>
                <w:szCs w:val="24"/>
              </w:rPr>
              <w:t>August 21</w:t>
            </w:r>
            <w:r w:rsidR="002F5A20">
              <w:rPr>
                <w:szCs w:val="24"/>
              </w:rPr>
              <w:t>, 2019</w:t>
            </w:r>
            <w:r w:rsidR="002F5A20" w:rsidRPr="00D97061">
              <w:rPr>
                <w:szCs w:val="24"/>
              </w:rPr>
              <w:t xml:space="preserve"> </w:t>
            </w:r>
            <w:r w:rsidRPr="00D97061">
              <w:rPr>
                <w:szCs w:val="24"/>
              </w:rPr>
              <w:t>on the NYSED ECHS webpage</w:t>
            </w:r>
            <w:r w:rsidR="009E15CE">
              <w:rPr>
                <w:szCs w:val="24"/>
              </w:rPr>
              <w:t>:</w:t>
            </w:r>
            <w:r w:rsidR="009C4C46">
              <w:rPr>
                <w:szCs w:val="24"/>
              </w:rPr>
              <w:t xml:space="preserve"> </w:t>
            </w:r>
            <w:hyperlink r:id="rId11" w:history="1">
              <w:r w:rsidR="003B2E0C" w:rsidRPr="0063084C">
                <w:rPr>
                  <w:rStyle w:val="Hyperlink"/>
                  <w:szCs w:val="24"/>
                </w:rPr>
                <w:t>http://www.highered.nysed.gov/kiap/smartscholars.html</w:t>
              </w:r>
            </w:hyperlink>
            <w:r w:rsidR="003B2E0C">
              <w:rPr>
                <w:szCs w:val="24"/>
              </w:rPr>
              <w:t xml:space="preserve"> </w:t>
            </w:r>
          </w:p>
        </w:tc>
      </w:tr>
      <w:tr w:rsidR="00AD1EB9" w:rsidRPr="00D97061" w14:paraId="668F18AB" w14:textId="77777777" w:rsidTr="00874183">
        <w:trPr>
          <w:trHeight w:val="881"/>
        </w:trPr>
        <w:tc>
          <w:tcPr>
            <w:tcW w:w="1660" w:type="dxa"/>
          </w:tcPr>
          <w:p w14:paraId="338B6768" w14:textId="4864C631" w:rsidR="00AD1EB9" w:rsidRPr="00D97061" w:rsidRDefault="00AD1EB9" w:rsidP="00675B03">
            <w:pPr>
              <w:spacing w:line="276" w:lineRule="auto"/>
              <w:jc w:val="center"/>
              <w:rPr>
                <w:b/>
                <w:bCs/>
                <w:szCs w:val="24"/>
              </w:rPr>
            </w:pPr>
            <w:r>
              <w:rPr>
                <w:b/>
                <w:bCs/>
                <w:szCs w:val="24"/>
              </w:rPr>
              <w:t>State Education Department Contacts</w:t>
            </w:r>
          </w:p>
        </w:tc>
        <w:tc>
          <w:tcPr>
            <w:tcW w:w="7270" w:type="dxa"/>
            <w:gridSpan w:val="2"/>
          </w:tcPr>
          <w:p w14:paraId="64A7E35F" w14:textId="2886C608" w:rsidR="00AD1EB9" w:rsidRDefault="00AD1EB9" w:rsidP="00675B03">
            <w:pPr>
              <w:pStyle w:val="BodyTextIndent2"/>
              <w:tabs>
                <w:tab w:val="left" w:pos="1620"/>
              </w:tabs>
              <w:spacing w:line="276" w:lineRule="auto"/>
              <w:ind w:left="0"/>
              <w:jc w:val="both"/>
              <w:rPr>
                <w:szCs w:val="24"/>
              </w:rPr>
            </w:pPr>
            <w:r>
              <w:rPr>
                <w:szCs w:val="24"/>
              </w:rPr>
              <w:t xml:space="preserve">Program: Adrienne Day, </w:t>
            </w:r>
            <w:hyperlink r:id="rId12" w:history="1">
              <w:r w:rsidRPr="00B13784">
                <w:rPr>
                  <w:rStyle w:val="Hyperlink"/>
                  <w:szCs w:val="24"/>
                </w:rPr>
                <w:t>ECHSRFP@nysed.gov</w:t>
              </w:r>
            </w:hyperlink>
          </w:p>
          <w:p w14:paraId="1385C001" w14:textId="5B370BD7" w:rsidR="00AD1EB9" w:rsidRDefault="00AD1EB9" w:rsidP="00675B03">
            <w:pPr>
              <w:pStyle w:val="BodyTextIndent2"/>
              <w:tabs>
                <w:tab w:val="left" w:pos="1620"/>
              </w:tabs>
              <w:spacing w:line="276" w:lineRule="auto"/>
              <w:ind w:left="0"/>
              <w:jc w:val="both"/>
              <w:rPr>
                <w:szCs w:val="24"/>
              </w:rPr>
            </w:pPr>
            <w:r>
              <w:rPr>
                <w:szCs w:val="24"/>
              </w:rPr>
              <w:t xml:space="preserve">Fiscal: Adam Kutryb, </w:t>
            </w:r>
            <w:hyperlink r:id="rId13" w:history="1">
              <w:r w:rsidRPr="00B13784">
                <w:rPr>
                  <w:rStyle w:val="Hyperlink"/>
                  <w:szCs w:val="24"/>
                </w:rPr>
                <w:t>ECHSRFP@nysed.gov</w:t>
              </w:r>
            </w:hyperlink>
          </w:p>
          <w:p w14:paraId="060AC75E" w14:textId="1F0C2BBB" w:rsidR="00AD1EB9" w:rsidRPr="00D97061" w:rsidRDefault="00AD1EB9" w:rsidP="00675B03">
            <w:pPr>
              <w:pStyle w:val="BodyTextIndent2"/>
              <w:tabs>
                <w:tab w:val="left" w:pos="1620"/>
              </w:tabs>
              <w:spacing w:line="276" w:lineRule="auto"/>
              <w:ind w:left="0"/>
              <w:jc w:val="both"/>
              <w:rPr>
                <w:szCs w:val="24"/>
              </w:rPr>
            </w:pPr>
            <w:r>
              <w:rPr>
                <w:szCs w:val="24"/>
              </w:rPr>
              <w:t xml:space="preserve">MWBE: Brian Hackett, </w:t>
            </w:r>
            <w:hyperlink r:id="rId14" w:history="1">
              <w:r w:rsidRPr="00B13784">
                <w:rPr>
                  <w:rStyle w:val="Hyperlink"/>
                  <w:szCs w:val="24"/>
                </w:rPr>
                <w:t>ECHSRFP@nysed.gov</w:t>
              </w:r>
            </w:hyperlink>
          </w:p>
        </w:tc>
      </w:tr>
    </w:tbl>
    <w:p w14:paraId="540DECA5" w14:textId="77777777" w:rsidR="00DE7412" w:rsidRPr="00D97061" w:rsidRDefault="00DE7412" w:rsidP="00DE7412">
      <w:pPr>
        <w:jc w:val="both"/>
        <w:rPr>
          <w:rFonts w:eastAsiaTheme="minorEastAsia"/>
        </w:rPr>
      </w:pPr>
      <w:r w:rsidRPr="00D97061">
        <w:rPr>
          <w:rFonts w:eastAsiaTheme="minorEastAsia"/>
        </w:rPr>
        <w:t xml:space="preserve"> </w:t>
      </w:r>
    </w:p>
    <w:p w14:paraId="353C528E" w14:textId="77777777" w:rsidR="00DE7412" w:rsidRPr="00D97061" w:rsidRDefault="00DE7412">
      <w:pPr>
        <w:spacing w:after="160" w:line="259" w:lineRule="auto"/>
        <w:rPr>
          <w:rStyle w:val="Hyperlink"/>
          <w:rFonts w:asciiTheme="minorHAnsi" w:eastAsiaTheme="minorEastAsia" w:hAnsiTheme="minorHAnsi" w:cstheme="minorBidi"/>
          <w:color w:val="auto"/>
          <w:sz w:val="20"/>
        </w:rPr>
      </w:pPr>
      <w:r w:rsidRPr="00D97061">
        <w:rPr>
          <w:rStyle w:val="Hyperlink"/>
          <w:rFonts w:asciiTheme="minorHAnsi" w:eastAsiaTheme="minorEastAsia" w:hAnsiTheme="minorHAnsi" w:cstheme="minorBidi"/>
          <w:color w:val="auto"/>
          <w:sz w:val="20"/>
        </w:rPr>
        <w:br w:type="page"/>
      </w:r>
    </w:p>
    <w:p w14:paraId="6637D88B" w14:textId="77777777" w:rsidR="00E40387" w:rsidRPr="00D97061" w:rsidRDefault="00E40387">
      <w:pPr>
        <w:spacing w:after="160" w:line="259" w:lineRule="auto"/>
        <w:rPr>
          <w:rStyle w:val="Hyperlink"/>
          <w:rFonts w:asciiTheme="minorHAnsi" w:eastAsiaTheme="minorEastAsia" w:hAnsiTheme="minorHAnsi" w:cstheme="minorBidi"/>
          <w:color w:val="auto"/>
          <w:sz w:val="20"/>
        </w:rPr>
      </w:pPr>
    </w:p>
    <w:p w14:paraId="077B26DD" w14:textId="77777777" w:rsidR="00A82985" w:rsidRPr="00D97061" w:rsidRDefault="00A82985" w:rsidP="00A82985">
      <w:pPr>
        <w:pStyle w:val="Title"/>
        <w:spacing w:line="2880" w:lineRule="auto"/>
        <w:rPr>
          <w:rFonts w:eastAsiaTheme="minorEastAsia"/>
          <w:szCs w:val="24"/>
        </w:rPr>
      </w:pPr>
    </w:p>
    <w:p w14:paraId="1A8EA203" w14:textId="77777777" w:rsidR="00DE7412" w:rsidRPr="00D97061" w:rsidRDefault="00DE7412" w:rsidP="00A82985">
      <w:pPr>
        <w:pStyle w:val="Title"/>
        <w:spacing w:line="276" w:lineRule="auto"/>
        <w:rPr>
          <w:rStyle w:val="Strong"/>
          <w:rFonts w:asciiTheme="minorHAnsi" w:eastAsiaTheme="minorEastAsia" w:hAnsiTheme="minorHAnsi"/>
          <w:b/>
          <w:szCs w:val="24"/>
        </w:rPr>
      </w:pPr>
      <w:r w:rsidRPr="00D97061">
        <w:rPr>
          <w:rStyle w:val="Strong"/>
          <w:rFonts w:asciiTheme="minorHAnsi" w:eastAsiaTheme="minorEastAsia" w:hAnsiTheme="minorHAnsi"/>
          <w:b/>
          <w:szCs w:val="24"/>
        </w:rPr>
        <w:t>The University of the State of New York</w:t>
      </w:r>
    </w:p>
    <w:p w14:paraId="6CEA09A1" w14:textId="77777777" w:rsidR="00DE7412" w:rsidRPr="00D97061" w:rsidRDefault="00DE7412" w:rsidP="00A82985">
      <w:pPr>
        <w:pStyle w:val="Title"/>
        <w:spacing w:line="276" w:lineRule="auto"/>
        <w:rPr>
          <w:rStyle w:val="Strong"/>
          <w:rFonts w:asciiTheme="minorHAnsi" w:eastAsiaTheme="minorEastAsia" w:hAnsiTheme="minorHAnsi"/>
          <w:b/>
          <w:szCs w:val="24"/>
        </w:rPr>
      </w:pPr>
      <w:r w:rsidRPr="00D97061">
        <w:rPr>
          <w:rStyle w:val="Strong"/>
          <w:rFonts w:asciiTheme="minorHAnsi" w:eastAsiaTheme="minorEastAsia" w:hAnsiTheme="minorHAnsi"/>
          <w:b/>
          <w:szCs w:val="24"/>
        </w:rPr>
        <w:t>THE STATE EDUCATION DEPARTMENT</w:t>
      </w:r>
    </w:p>
    <w:p w14:paraId="69805CB2" w14:textId="77777777" w:rsidR="00FF5D1D" w:rsidRPr="00D97061" w:rsidRDefault="00FF5D1D" w:rsidP="00A82985">
      <w:pPr>
        <w:pStyle w:val="Title"/>
        <w:spacing w:line="276" w:lineRule="auto"/>
        <w:rPr>
          <w:rStyle w:val="Strong"/>
          <w:rFonts w:asciiTheme="minorHAnsi" w:eastAsiaTheme="minorEastAsia" w:hAnsiTheme="minorHAnsi"/>
          <w:b/>
          <w:szCs w:val="24"/>
        </w:rPr>
      </w:pPr>
      <w:r w:rsidRPr="00D97061">
        <w:rPr>
          <w:rStyle w:val="Strong"/>
          <w:rFonts w:asciiTheme="minorHAnsi" w:eastAsiaTheme="minorEastAsia" w:hAnsiTheme="minorHAnsi"/>
          <w:b/>
          <w:szCs w:val="24"/>
        </w:rPr>
        <w:t>Office of Access, Equity &amp; Community Engagement Services</w:t>
      </w:r>
    </w:p>
    <w:p w14:paraId="7C711890" w14:textId="77777777" w:rsidR="00DE7412" w:rsidRPr="00D97061" w:rsidRDefault="00DE7412" w:rsidP="00A82985">
      <w:pPr>
        <w:pStyle w:val="Title"/>
        <w:spacing w:line="276" w:lineRule="auto"/>
        <w:rPr>
          <w:rStyle w:val="Strong"/>
          <w:rFonts w:asciiTheme="minorHAnsi" w:eastAsiaTheme="minorEastAsia" w:hAnsiTheme="minorHAnsi"/>
          <w:b/>
          <w:szCs w:val="24"/>
        </w:rPr>
      </w:pPr>
      <w:r w:rsidRPr="00D97061">
        <w:rPr>
          <w:rStyle w:val="Strong"/>
          <w:rFonts w:asciiTheme="minorHAnsi" w:eastAsiaTheme="minorEastAsia" w:hAnsiTheme="minorHAnsi"/>
          <w:b/>
          <w:szCs w:val="24"/>
        </w:rPr>
        <w:t>Office of Postsecondary Access, Support and Success</w:t>
      </w:r>
    </w:p>
    <w:p w14:paraId="19C84ED7" w14:textId="77777777" w:rsidR="00DE7412" w:rsidRPr="00D97061" w:rsidRDefault="00DE7412" w:rsidP="00A82985">
      <w:pPr>
        <w:pStyle w:val="Title"/>
        <w:spacing w:line="276" w:lineRule="auto"/>
        <w:rPr>
          <w:rStyle w:val="Strong"/>
          <w:rFonts w:asciiTheme="minorHAnsi" w:eastAsiaTheme="minorEastAsia" w:hAnsiTheme="minorHAnsi"/>
          <w:b/>
          <w:szCs w:val="24"/>
        </w:rPr>
      </w:pPr>
      <w:r w:rsidRPr="00D97061">
        <w:rPr>
          <w:rStyle w:val="Strong"/>
          <w:rFonts w:asciiTheme="minorHAnsi" w:eastAsiaTheme="minorEastAsia" w:hAnsiTheme="minorHAnsi"/>
          <w:b/>
          <w:szCs w:val="24"/>
        </w:rPr>
        <w:t>89 Washington Avenue, Room EBA 960</w:t>
      </w:r>
    </w:p>
    <w:p w14:paraId="348551C4" w14:textId="77777777" w:rsidR="00A82985" w:rsidRPr="00D97061" w:rsidRDefault="00DE7412" w:rsidP="00A82985">
      <w:pPr>
        <w:pStyle w:val="Title"/>
        <w:spacing w:line="276" w:lineRule="auto"/>
        <w:rPr>
          <w:rStyle w:val="Strong"/>
          <w:rFonts w:asciiTheme="minorHAnsi" w:eastAsiaTheme="minorEastAsia" w:hAnsiTheme="minorHAnsi"/>
          <w:b/>
          <w:szCs w:val="24"/>
        </w:rPr>
      </w:pPr>
      <w:r w:rsidRPr="00D97061">
        <w:rPr>
          <w:rStyle w:val="Strong"/>
          <w:rFonts w:asciiTheme="minorHAnsi" w:eastAsiaTheme="minorEastAsia" w:hAnsiTheme="minorHAnsi"/>
          <w:b/>
          <w:szCs w:val="24"/>
        </w:rPr>
        <w:t>Albany, NY 12234</w:t>
      </w:r>
    </w:p>
    <w:p w14:paraId="799EA6DD" w14:textId="77777777" w:rsidR="00A82985" w:rsidRPr="00D97061" w:rsidRDefault="00A82985" w:rsidP="00A82985">
      <w:pPr>
        <w:pStyle w:val="Title"/>
        <w:spacing w:line="2880" w:lineRule="auto"/>
        <w:rPr>
          <w:rFonts w:asciiTheme="minorHAnsi" w:eastAsiaTheme="minorEastAsia" w:hAnsiTheme="minorHAnsi"/>
        </w:rPr>
      </w:pPr>
    </w:p>
    <w:p w14:paraId="5674643F" w14:textId="77777777" w:rsidR="00A82985" w:rsidRPr="00D97061" w:rsidRDefault="00A82985" w:rsidP="00A82985">
      <w:pPr>
        <w:pStyle w:val="Title"/>
        <w:spacing w:line="276" w:lineRule="auto"/>
        <w:rPr>
          <w:rFonts w:asciiTheme="minorHAnsi" w:eastAsiaTheme="minorEastAsia" w:hAnsiTheme="minorHAnsi"/>
          <w:b w:val="0"/>
          <w:sz w:val="28"/>
          <w:szCs w:val="28"/>
        </w:rPr>
      </w:pPr>
      <w:r w:rsidRPr="00D97061">
        <w:rPr>
          <w:rFonts w:asciiTheme="minorHAnsi" w:eastAsiaTheme="minorEastAsia" w:hAnsiTheme="minorHAnsi"/>
          <w:b w:val="0"/>
          <w:sz w:val="28"/>
          <w:szCs w:val="28"/>
        </w:rPr>
        <w:t xml:space="preserve">Guidelines for Submission of the </w:t>
      </w:r>
    </w:p>
    <w:p w14:paraId="4A369762" w14:textId="77777777" w:rsidR="00A82985" w:rsidRPr="00D97061" w:rsidRDefault="005A06EE" w:rsidP="00A82985">
      <w:pPr>
        <w:pStyle w:val="Title"/>
        <w:spacing w:line="276" w:lineRule="auto"/>
        <w:rPr>
          <w:rFonts w:asciiTheme="minorHAnsi" w:eastAsiaTheme="minorEastAsia" w:hAnsiTheme="minorHAnsi"/>
          <w:sz w:val="28"/>
          <w:szCs w:val="28"/>
        </w:rPr>
      </w:pPr>
      <w:r w:rsidRPr="00D97061">
        <w:rPr>
          <w:rFonts w:asciiTheme="minorHAnsi" w:eastAsiaTheme="minorEastAsia" w:hAnsiTheme="minorHAnsi"/>
          <w:sz w:val="28"/>
          <w:szCs w:val="28"/>
        </w:rPr>
        <w:t xml:space="preserve">Smart Scholars </w:t>
      </w:r>
      <w:r w:rsidR="00A82985" w:rsidRPr="00D97061">
        <w:rPr>
          <w:rFonts w:asciiTheme="minorHAnsi" w:eastAsiaTheme="minorEastAsia" w:hAnsiTheme="minorHAnsi"/>
          <w:sz w:val="28"/>
          <w:szCs w:val="28"/>
        </w:rPr>
        <w:t>Early College High School (</w:t>
      </w:r>
      <w:r w:rsidRPr="00D97061">
        <w:rPr>
          <w:rFonts w:asciiTheme="minorHAnsi" w:eastAsiaTheme="minorEastAsia" w:hAnsiTheme="minorHAnsi"/>
          <w:sz w:val="28"/>
          <w:szCs w:val="28"/>
        </w:rPr>
        <w:t>SS-</w:t>
      </w:r>
      <w:r w:rsidR="00A82985" w:rsidRPr="00D97061">
        <w:rPr>
          <w:rFonts w:asciiTheme="minorHAnsi" w:eastAsiaTheme="minorEastAsia" w:hAnsiTheme="minorHAnsi"/>
          <w:sz w:val="28"/>
          <w:szCs w:val="28"/>
        </w:rPr>
        <w:t>ECHS) Partnership Program</w:t>
      </w:r>
    </w:p>
    <w:p w14:paraId="2B5A63EB" w14:textId="644E1FDC" w:rsidR="00A82985" w:rsidRPr="00D97061" w:rsidRDefault="00A82985" w:rsidP="00A82985">
      <w:pPr>
        <w:pStyle w:val="Title"/>
        <w:spacing w:line="276" w:lineRule="auto"/>
        <w:rPr>
          <w:rFonts w:asciiTheme="minorHAnsi" w:eastAsiaTheme="minorEastAsia" w:hAnsiTheme="minorHAnsi"/>
          <w:b w:val="0"/>
          <w:sz w:val="28"/>
          <w:szCs w:val="28"/>
        </w:rPr>
      </w:pPr>
      <w:r w:rsidRPr="00D97061">
        <w:rPr>
          <w:rFonts w:asciiTheme="minorHAnsi" w:eastAsiaTheme="minorEastAsia" w:hAnsiTheme="minorHAnsi"/>
          <w:b w:val="0"/>
          <w:sz w:val="28"/>
          <w:szCs w:val="28"/>
        </w:rPr>
        <w:t xml:space="preserve">for the period of </w:t>
      </w:r>
      <w:r w:rsidR="005A07FF" w:rsidRPr="00D97061">
        <w:rPr>
          <w:rFonts w:asciiTheme="minorHAnsi" w:eastAsiaTheme="minorEastAsia" w:hAnsiTheme="minorHAnsi"/>
          <w:b w:val="0"/>
          <w:sz w:val="28"/>
          <w:szCs w:val="28"/>
        </w:rPr>
        <w:t>20</w:t>
      </w:r>
      <w:r w:rsidR="005A07FF">
        <w:rPr>
          <w:rFonts w:asciiTheme="minorHAnsi" w:eastAsiaTheme="minorEastAsia" w:hAnsiTheme="minorHAnsi"/>
          <w:b w:val="0"/>
          <w:sz w:val="28"/>
          <w:szCs w:val="28"/>
        </w:rPr>
        <w:t>20</w:t>
      </w:r>
      <w:r w:rsidRPr="00D97061">
        <w:rPr>
          <w:rFonts w:asciiTheme="minorHAnsi" w:eastAsiaTheme="minorEastAsia" w:hAnsiTheme="minorHAnsi"/>
          <w:b w:val="0"/>
          <w:sz w:val="28"/>
          <w:szCs w:val="28"/>
        </w:rPr>
        <w:t>-202</w:t>
      </w:r>
      <w:r w:rsidR="005A06EE" w:rsidRPr="00D97061">
        <w:rPr>
          <w:rFonts w:asciiTheme="minorHAnsi" w:eastAsiaTheme="minorEastAsia" w:hAnsiTheme="minorHAnsi"/>
          <w:b w:val="0"/>
          <w:sz w:val="28"/>
          <w:szCs w:val="28"/>
        </w:rPr>
        <w:t>4</w:t>
      </w:r>
    </w:p>
    <w:p w14:paraId="45B7F5A1" w14:textId="77777777" w:rsidR="00FF75A6" w:rsidRPr="00D97061" w:rsidRDefault="00FF75A6">
      <w:pPr>
        <w:spacing w:after="160" w:line="259" w:lineRule="auto"/>
        <w:rPr>
          <w:rFonts w:asciiTheme="minorHAnsi" w:eastAsiaTheme="minorEastAsia" w:hAnsiTheme="minorHAnsi"/>
          <w:b/>
          <w:sz w:val="28"/>
          <w:szCs w:val="28"/>
        </w:rPr>
      </w:pPr>
      <w:r w:rsidRPr="00D97061">
        <w:rPr>
          <w:rFonts w:asciiTheme="minorHAnsi" w:eastAsiaTheme="minorEastAsia" w:hAnsiTheme="minorHAnsi"/>
          <w:b/>
          <w:sz w:val="28"/>
          <w:szCs w:val="28"/>
        </w:rPr>
        <w:br w:type="page"/>
      </w:r>
    </w:p>
    <w:p w14:paraId="3D56F15D" w14:textId="77777777" w:rsidR="00946990" w:rsidRPr="00D97061" w:rsidRDefault="00946990" w:rsidP="00946990">
      <w:pPr>
        <w:spacing w:after="160" w:line="259" w:lineRule="auto"/>
        <w:jc w:val="center"/>
        <w:rPr>
          <w:rFonts w:ascii="Arial" w:eastAsiaTheme="minorEastAsia" w:hAnsi="Arial" w:cs="Arial"/>
          <w:b/>
          <w:bCs/>
          <w:sz w:val="28"/>
          <w:szCs w:val="28"/>
        </w:rPr>
      </w:pPr>
      <w:r w:rsidRPr="00D97061">
        <w:rPr>
          <w:rFonts w:ascii="Arial" w:eastAsiaTheme="minorEastAsia" w:hAnsi="Arial" w:cs="Arial"/>
          <w:b/>
          <w:bCs/>
          <w:sz w:val="28"/>
          <w:szCs w:val="28"/>
        </w:rPr>
        <w:lastRenderedPageBreak/>
        <w:t>THE UNIVERSITY OF THE STATE OF NEW YORK</w:t>
      </w:r>
    </w:p>
    <w:p w14:paraId="4B764863" w14:textId="77777777" w:rsidR="00A82985" w:rsidRPr="00D97061" w:rsidRDefault="00946990" w:rsidP="00284075">
      <w:pPr>
        <w:spacing w:after="160" w:line="600" w:lineRule="auto"/>
        <w:jc w:val="center"/>
        <w:rPr>
          <w:rFonts w:asciiTheme="minorHAnsi" w:eastAsiaTheme="minorEastAsia" w:hAnsiTheme="minorHAnsi"/>
          <w:b/>
          <w:bCs/>
          <w:sz w:val="28"/>
          <w:szCs w:val="28"/>
        </w:rPr>
      </w:pPr>
      <w:r w:rsidRPr="00D97061">
        <w:rPr>
          <w:rFonts w:asciiTheme="minorHAnsi" w:eastAsiaTheme="minorEastAsia" w:hAnsiTheme="minorHAnsi"/>
          <w:b/>
          <w:bCs/>
          <w:sz w:val="28"/>
          <w:szCs w:val="28"/>
        </w:rPr>
        <w:t>Regents of The University</w:t>
      </w:r>
    </w:p>
    <w:p w14:paraId="13C3E25F"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BETTY A. ROSA, </w:t>
      </w:r>
      <w:r w:rsidRPr="00D97061">
        <w:rPr>
          <w:rFonts w:ascii="Palatino" w:eastAsiaTheme="minorEastAsia" w:hAnsi="Palatino"/>
          <w:b w:val="0"/>
          <w:i/>
          <w:sz w:val="20"/>
        </w:rPr>
        <w:t>Chancellor</w:t>
      </w:r>
      <w:r w:rsidRPr="00D97061">
        <w:rPr>
          <w:rFonts w:ascii="Palatino" w:eastAsiaTheme="minorEastAsia" w:hAnsi="Palatino"/>
          <w:b w:val="0"/>
          <w:sz w:val="20"/>
        </w:rPr>
        <w:t xml:space="preserve">, </w:t>
      </w:r>
      <w:r w:rsidRPr="00D97061">
        <w:rPr>
          <w:rFonts w:ascii="Palatino" w:eastAsiaTheme="minorEastAsia" w:hAnsi="Palatino"/>
          <w:b w:val="0"/>
          <w:sz w:val="22"/>
          <w:szCs w:val="22"/>
        </w:rPr>
        <w:t>B.A., M.S. in Ed., M.S. in Ed., M.Ed., Ed.D</w:t>
      </w:r>
      <w:r w:rsidRPr="00D97061">
        <w:rPr>
          <w:rFonts w:ascii="Palatino" w:eastAsiaTheme="minorEastAsia" w:hAnsi="Palatino"/>
          <w:b w:val="0"/>
          <w:sz w:val="20"/>
        </w:rPr>
        <w:t xml:space="preserve">. </w:t>
      </w:r>
      <w:r w:rsidR="00EC5EF0" w:rsidRPr="00D97061">
        <w:rPr>
          <w:rFonts w:ascii="Palatino" w:eastAsiaTheme="minorEastAsia" w:hAnsi="Palatino"/>
          <w:b w:val="0"/>
          <w:sz w:val="20"/>
        </w:rPr>
        <w:t>……………….………</w:t>
      </w:r>
      <w:r w:rsidR="00AB7E98" w:rsidRPr="00D97061">
        <w:rPr>
          <w:rFonts w:asciiTheme="minorHAnsi" w:eastAsiaTheme="minorEastAsia" w:hAnsiTheme="minorHAnsi"/>
          <w:b w:val="0"/>
          <w:sz w:val="20"/>
        </w:rPr>
        <w:tab/>
      </w:r>
      <w:r w:rsidRPr="00D97061">
        <w:rPr>
          <w:rFonts w:eastAsiaTheme="minorEastAsia"/>
          <w:b w:val="0"/>
          <w:szCs w:val="24"/>
        </w:rPr>
        <w:t>Bronx</w:t>
      </w:r>
    </w:p>
    <w:p w14:paraId="5CD01945"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T. ANDREW BROWN, </w:t>
      </w:r>
      <w:r w:rsidRPr="00D97061">
        <w:rPr>
          <w:rFonts w:ascii="Palatino" w:eastAsiaTheme="minorEastAsia" w:hAnsi="Palatino"/>
          <w:b w:val="0"/>
          <w:i/>
          <w:sz w:val="20"/>
        </w:rPr>
        <w:t>Vice Chancellor</w:t>
      </w:r>
      <w:r w:rsidRPr="00D97061">
        <w:rPr>
          <w:rFonts w:ascii="Palatino" w:eastAsiaTheme="minorEastAsia" w:hAnsi="Palatino"/>
          <w:b w:val="0"/>
          <w:sz w:val="20"/>
        </w:rPr>
        <w:t xml:space="preserve">, </w:t>
      </w:r>
      <w:r w:rsidRPr="00D97061">
        <w:rPr>
          <w:rFonts w:ascii="Palatino" w:eastAsiaTheme="minorEastAsia" w:hAnsi="Palatino"/>
          <w:b w:val="0"/>
          <w:sz w:val="22"/>
          <w:szCs w:val="22"/>
        </w:rPr>
        <w:t>B.A., J.D</w:t>
      </w:r>
      <w:r w:rsidRPr="00D97061">
        <w:rPr>
          <w:rFonts w:ascii="Palatino" w:eastAsiaTheme="minorEastAsia" w:hAnsi="Palatino"/>
          <w:b w:val="0"/>
          <w:sz w:val="20"/>
        </w:rPr>
        <w:t>.</w:t>
      </w:r>
      <w:r w:rsidR="0048187A" w:rsidRPr="00D97061">
        <w:rPr>
          <w:rFonts w:ascii="Palatino" w:eastAsiaTheme="minorEastAsia" w:hAnsi="Palatino"/>
          <w:b w:val="0"/>
          <w:sz w:val="20"/>
        </w:rPr>
        <w:t xml:space="preserve"> ……………………………………….…….……….</w:t>
      </w:r>
      <w:r w:rsidR="00AB7E98" w:rsidRPr="00D97061">
        <w:rPr>
          <w:rFonts w:asciiTheme="minorHAnsi" w:eastAsiaTheme="minorEastAsia" w:hAnsiTheme="minorHAnsi"/>
          <w:b w:val="0"/>
          <w:sz w:val="20"/>
        </w:rPr>
        <w:tab/>
      </w:r>
      <w:r w:rsidRPr="00D97061">
        <w:rPr>
          <w:rFonts w:eastAsiaTheme="minorEastAsia"/>
          <w:b w:val="0"/>
          <w:szCs w:val="24"/>
        </w:rPr>
        <w:t>Rochester</w:t>
      </w:r>
    </w:p>
    <w:p w14:paraId="36666633"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ROGER TILLES, </w:t>
      </w:r>
      <w:r w:rsidRPr="00D97061">
        <w:rPr>
          <w:rFonts w:ascii="Palatino" w:eastAsiaTheme="minorEastAsia" w:hAnsi="Palatino"/>
          <w:b w:val="0"/>
          <w:sz w:val="22"/>
          <w:szCs w:val="22"/>
        </w:rPr>
        <w:t>B.A., J.D.</w:t>
      </w:r>
      <w:r w:rsidR="0048187A" w:rsidRPr="00D97061">
        <w:rPr>
          <w:rFonts w:ascii="Palatino" w:eastAsiaTheme="minorEastAsia" w:hAnsi="Palatino"/>
          <w:b w:val="0"/>
          <w:sz w:val="20"/>
        </w:rPr>
        <w:t xml:space="preserve"> ……………………………………………………………………….……….</w:t>
      </w:r>
      <w:r w:rsidR="00AB7E98" w:rsidRPr="00D97061">
        <w:rPr>
          <w:rFonts w:asciiTheme="minorHAnsi" w:eastAsiaTheme="minorEastAsia" w:hAnsiTheme="minorHAnsi"/>
          <w:b w:val="0"/>
          <w:sz w:val="20"/>
        </w:rPr>
        <w:tab/>
      </w:r>
      <w:r w:rsidRPr="00D97061">
        <w:rPr>
          <w:rFonts w:eastAsiaTheme="minorEastAsia"/>
          <w:b w:val="0"/>
          <w:szCs w:val="24"/>
        </w:rPr>
        <w:t>Great Neck</w:t>
      </w:r>
    </w:p>
    <w:p w14:paraId="116B8F38"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LESTER W. YOUNG, JR., </w:t>
      </w:r>
      <w:r w:rsidRPr="00D97061">
        <w:rPr>
          <w:rFonts w:ascii="Palatino" w:eastAsiaTheme="minorEastAsia" w:hAnsi="Palatino"/>
          <w:b w:val="0"/>
          <w:sz w:val="22"/>
          <w:szCs w:val="22"/>
        </w:rPr>
        <w:t>B.S., M.S., Ed.D</w:t>
      </w:r>
      <w:r w:rsidRPr="00D97061">
        <w:rPr>
          <w:rFonts w:ascii="Palatino" w:eastAsiaTheme="minorEastAsia" w:hAnsi="Palatino"/>
          <w:b w:val="0"/>
          <w:sz w:val="20"/>
        </w:rPr>
        <w:t>.</w:t>
      </w:r>
      <w:r w:rsidR="0048187A" w:rsidRPr="00D97061">
        <w:rPr>
          <w:rFonts w:ascii="Palatino" w:eastAsiaTheme="minorEastAsia" w:hAnsi="Palatino"/>
          <w:b w:val="0"/>
          <w:sz w:val="20"/>
        </w:rPr>
        <w:t xml:space="preserve"> …………………………………………………………….</w:t>
      </w:r>
      <w:r w:rsidR="00AB7E98" w:rsidRPr="00D97061">
        <w:rPr>
          <w:rFonts w:ascii="Palatino" w:eastAsiaTheme="minorEastAsia" w:hAnsi="Palatino"/>
          <w:b w:val="0"/>
          <w:sz w:val="20"/>
        </w:rPr>
        <w:tab/>
      </w:r>
      <w:proofErr w:type="spellStart"/>
      <w:r w:rsidRPr="00D97061">
        <w:rPr>
          <w:rFonts w:eastAsiaTheme="minorEastAsia"/>
          <w:b w:val="0"/>
          <w:szCs w:val="24"/>
        </w:rPr>
        <w:t>Beechhurst</w:t>
      </w:r>
      <w:proofErr w:type="spellEnd"/>
    </w:p>
    <w:p w14:paraId="6661FEE7"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CHRISTINE D. CEA, </w:t>
      </w:r>
      <w:r w:rsidRPr="00D97061">
        <w:rPr>
          <w:rFonts w:ascii="Palatino" w:eastAsiaTheme="minorEastAsia" w:hAnsi="Palatino"/>
          <w:b w:val="0"/>
          <w:sz w:val="22"/>
          <w:szCs w:val="22"/>
        </w:rPr>
        <w:t>B.A., M.A., Ph.D.</w:t>
      </w:r>
      <w:r w:rsidR="0048187A" w:rsidRPr="00D97061">
        <w:rPr>
          <w:rFonts w:ascii="Palatino" w:eastAsiaTheme="minorEastAsia" w:hAnsi="Palatino"/>
          <w:b w:val="0"/>
          <w:sz w:val="20"/>
        </w:rPr>
        <w:t xml:space="preserve"> .……………………………………….……….……….……..</w:t>
      </w:r>
      <w:r w:rsidR="00AB7E98" w:rsidRPr="00D97061">
        <w:rPr>
          <w:rFonts w:asciiTheme="minorHAnsi" w:eastAsiaTheme="minorEastAsia" w:hAnsiTheme="minorHAnsi"/>
          <w:b w:val="0"/>
          <w:sz w:val="20"/>
        </w:rPr>
        <w:tab/>
      </w:r>
      <w:r w:rsidRPr="00D97061">
        <w:rPr>
          <w:rFonts w:eastAsiaTheme="minorEastAsia"/>
          <w:b w:val="0"/>
          <w:szCs w:val="24"/>
        </w:rPr>
        <w:t>Staten Island</w:t>
      </w:r>
    </w:p>
    <w:p w14:paraId="587CE086"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WADE S. NORWOOD, </w:t>
      </w:r>
      <w:r w:rsidRPr="00D97061">
        <w:rPr>
          <w:rFonts w:ascii="Palatino" w:eastAsiaTheme="minorEastAsia" w:hAnsi="Palatino"/>
          <w:b w:val="0"/>
          <w:sz w:val="22"/>
          <w:szCs w:val="22"/>
        </w:rPr>
        <w:t>B.A.</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ascii="Palatino" w:eastAsiaTheme="minorEastAsia" w:hAnsi="Palatino"/>
          <w:b w:val="0"/>
          <w:sz w:val="20"/>
        </w:rPr>
        <w:tab/>
      </w:r>
      <w:r w:rsidRPr="00D97061">
        <w:rPr>
          <w:rFonts w:eastAsiaTheme="minorEastAsia"/>
          <w:b w:val="0"/>
          <w:szCs w:val="24"/>
        </w:rPr>
        <w:t>Rochester</w:t>
      </w:r>
    </w:p>
    <w:p w14:paraId="49BE5124"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KATHLEEN M. CASHIN, </w:t>
      </w:r>
      <w:r w:rsidRPr="00D97061">
        <w:rPr>
          <w:rFonts w:ascii="Palatino" w:eastAsiaTheme="minorEastAsia" w:hAnsi="Palatino"/>
          <w:b w:val="0"/>
          <w:sz w:val="22"/>
          <w:szCs w:val="22"/>
        </w:rPr>
        <w:t>B.S., M.S., Ed.D.</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asciiTheme="minorHAnsi" w:eastAsiaTheme="minorEastAsia" w:hAnsiTheme="minorHAnsi"/>
          <w:b w:val="0"/>
          <w:sz w:val="20"/>
        </w:rPr>
        <w:tab/>
      </w:r>
      <w:r w:rsidRPr="00D97061">
        <w:rPr>
          <w:rFonts w:eastAsiaTheme="minorEastAsia"/>
          <w:b w:val="0"/>
          <w:szCs w:val="24"/>
        </w:rPr>
        <w:t>Brooklyn</w:t>
      </w:r>
    </w:p>
    <w:p w14:paraId="253BB177"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JAMES E. COTTRELL, </w:t>
      </w:r>
      <w:r w:rsidRPr="00D97061">
        <w:rPr>
          <w:rFonts w:ascii="Palatino" w:eastAsiaTheme="minorEastAsia" w:hAnsi="Palatino"/>
          <w:b w:val="0"/>
          <w:sz w:val="22"/>
          <w:szCs w:val="22"/>
        </w:rPr>
        <w:t>B.S., M.D.</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asciiTheme="minorHAnsi" w:eastAsiaTheme="minorEastAsia" w:hAnsiTheme="minorHAnsi"/>
          <w:b w:val="0"/>
          <w:sz w:val="20"/>
        </w:rPr>
        <w:tab/>
      </w:r>
      <w:r w:rsidRPr="00D97061">
        <w:rPr>
          <w:rFonts w:eastAsiaTheme="minorEastAsia"/>
          <w:b w:val="0"/>
          <w:szCs w:val="24"/>
        </w:rPr>
        <w:t>New York</w:t>
      </w:r>
    </w:p>
    <w:p w14:paraId="7E13DE78"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JOSEPHINE VICTORIA FINN, </w:t>
      </w:r>
      <w:r w:rsidRPr="00D97061">
        <w:rPr>
          <w:rFonts w:ascii="Palatino" w:eastAsiaTheme="minorEastAsia" w:hAnsi="Palatino"/>
          <w:b w:val="0"/>
          <w:sz w:val="22"/>
          <w:szCs w:val="22"/>
        </w:rPr>
        <w:t>B.A., J.D</w:t>
      </w:r>
      <w:r w:rsidRPr="00D97061">
        <w:rPr>
          <w:rFonts w:ascii="Palatino" w:eastAsiaTheme="minorEastAsia" w:hAnsi="Palatino"/>
          <w:b w:val="0"/>
          <w:sz w:val="20"/>
        </w:rPr>
        <w:t>.</w:t>
      </w:r>
      <w:r w:rsidR="0048187A" w:rsidRPr="00D97061">
        <w:rPr>
          <w:rFonts w:asciiTheme="minorHAnsi" w:eastAsiaTheme="minorEastAsia" w:hAnsiTheme="minorHAnsi"/>
          <w:b w:val="0"/>
          <w:sz w:val="20"/>
        </w:rPr>
        <w:t xml:space="preserve"> </w:t>
      </w:r>
      <w:r w:rsidR="0048187A" w:rsidRPr="00D97061">
        <w:rPr>
          <w:rFonts w:ascii="Palatino" w:eastAsiaTheme="minorEastAsia" w:hAnsi="Palatino"/>
          <w:b w:val="0"/>
          <w:sz w:val="20"/>
        </w:rPr>
        <w:t>………………………………………………………………</w:t>
      </w:r>
      <w:r w:rsidR="00AB7E98" w:rsidRPr="00D97061">
        <w:rPr>
          <w:rFonts w:asciiTheme="minorHAnsi" w:eastAsiaTheme="minorEastAsia" w:hAnsiTheme="minorHAnsi"/>
          <w:b w:val="0"/>
          <w:sz w:val="20"/>
        </w:rPr>
        <w:tab/>
      </w:r>
      <w:r w:rsidRPr="00D97061">
        <w:rPr>
          <w:rFonts w:eastAsiaTheme="minorEastAsia"/>
          <w:b w:val="0"/>
          <w:szCs w:val="24"/>
        </w:rPr>
        <w:t>Monticello</w:t>
      </w:r>
    </w:p>
    <w:p w14:paraId="5B4AA34B"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JUDITH CHIN, </w:t>
      </w:r>
      <w:r w:rsidRPr="00D97061">
        <w:rPr>
          <w:rFonts w:ascii="Palatino" w:eastAsiaTheme="minorEastAsia" w:hAnsi="Palatino"/>
          <w:b w:val="0"/>
          <w:sz w:val="22"/>
          <w:szCs w:val="22"/>
        </w:rPr>
        <w:t>M.S. in Ed.</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asciiTheme="minorHAnsi" w:eastAsiaTheme="minorEastAsia" w:hAnsiTheme="minorHAnsi"/>
          <w:b w:val="0"/>
          <w:sz w:val="20"/>
        </w:rPr>
        <w:tab/>
      </w:r>
      <w:r w:rsidRPr="00D97061">
        <w:rPr>
          <w:rFonts w:eastAsiaTheme="minorEastAsia"/>
          <w:b w:val="0"/>
          <w:szCs w:val="24"/>
        </w:rPr>
        <w:t>Little Neck</w:t>
      </w:r>
    </w:p>
    <w:p w14:paraId="59675E45"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BEVERLY L. OUDERKIRK, </w:t>
      </w:r>
      <w:r w:rsidRPr="00D97061">
        <w:rPr>
          <w:rFonts w:ascii="Palatino" w:eastAsiaTheme="minorEastAsia" w:hAnsi="Palatino"/>
          <w:b w:val="0"/>
          <w:sz w:val="22"/>
          <w:szCs w:val="22"/>
        </w:rPr>
        <w:t>B.S. in Ed., M.S. in Ed.</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ascii="Palatino" w:eastAsiaTheme="minorEastAsia" w:hAnsi="Palatino"/>
          <w:b w:val="0"/>
          <w:sz w:val="20"/>
        </w:rPr>
        <w:tab/>
      </w:r>
      <w:r w:rsidRPr="00D97061">
        <w:rPr>
          <w:rFonts w:eastAsiaTheme="minorEastAsia"/>
          <w:b w:val="0"/>
          <w:szCs w:val="24"/>
        </w:rPr>
        <w:t>Morristown</w:t>
      </w:r>
    </w:p>
    <w:p w14:paraId="6D9857BA"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CATHERINE COLLINS, </w:t>
      </w:r>
      <w:r w:rsidRPr="00D97061">
        <w:rPr>
          <w:rFonts w:ascii="Palatino" w:eastAsiaTheme="minorEastAsia" w:hAnsi="Palatino"/>
          <w:b w:val="0"/>
          <w:sz w:val="22"/>
          <w:szCs w:val="22"/>
        </w:rPr>
        <w:t>R.N., N.P., B.S., M.S. in Ed., Ed.D.</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eastAsiaTheme="minorEastAsia"/>
          <w:b w:val="0"/>
          <w:sz w:val="20"/>
        </w:rPr>
        <w:tab/>
      </w:r>
      <w:r w:rsidRPr="00D97061">
        <w:rPr>
          <w:rFonts w:eastAsiaTheme="minorEastAsia"/>
          <w:b w:val="0"/>
          <w:szCs w:val="24"/>
        </w:rPr>
        <w:t>Buffalo</w:t>
      </w:r>
    </w:p>
    <w:p w14:paraId="086A7289"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JUDITH JOHNSON, </w:t>
      </w:r>
      <w:r w:rsidRPr="00D97061">
        <w:rPr>
          <w:rFonts w:ascii="Palatino" w:eastAsiaTheme="minorEastAsia" w:hAnsi="Palatino"/>
          <w:b w:val="0"/>
          <w:sz w:val="22"/>
          <w:szCs w:val="22"/>
        </w:rPr>
        <w:t>B.A., M.A., C.A.S.</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asciiTheme="minorHAnsi" w:eastAsiaTheme="minorEastAsia" w:hAnsiTheme="minorHAnsi"/>
          <w:b w:val="0"/>
          <w:sz w:val="20"/>
        </w:rPr>
        <w:tab/>
      </w:r>
      <w:r w:rsidRPr="00D97061">
        <w:rPr>
          <w:rFonts w:eastAsiaTheme="minorEastAsia"/>
          <w:b w:val="0"/>
          <w:szCs w:val="24"/>
        </w:rPr>
        <w:t>New Hempstead</w:t>
      </w:r>
    </w:p>
    <w:p w14:paraId="76B89DE6"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NAN EILEEN MEAD, </w:t>
      </w:r>
      <w:r w:rsidRPr="00D97061">
        <w:rPr>
          <w:rFonts w:ascii="Palatino" w:eastAsiaTheme="minorEastAsia" w:hAnsi="Palatino"/>
          <w:b w:val="0"/>
          <w:sz w:val="22"/>
          <w:szCs w:val="22"/>
        </w:rPr>
        <w:t>B.A</w:t>
      </w:r>
      <w:r w:rsidRPr="00D97061">
        <w:rPr>
          <w:rFonts w:ascii="Palatino" w:eastAsiaTheme="minorEastAsia" w:hAnsi="Palatino"/>
          <w:b w:val="0"/>
          <w:sz w:val="20"/>
        </w:rPr>
        <w:t>.</w:t>
      </w:r>
      <w:r w:rsidR="0048187A" w:rsidRPr="00D97061">
        <w:rPr>
          <w:rFonts w:ascii="Palatino" w:eastAsiaTheme="minorEastAsia" w:hAnsi="Palatino"/>
          <w:b w:val="0"/>
          <w:sz w:val="20"/>
        </w:rPr>
        <w:t xml:space="preserve"> ………………………………………………………………………………</w:t>
      </w:r>
      <w:r w:rsidR="00AB7E98" w:rsidRPr="00D97061">
        <w:rPr>
          <w:rFonts w:ascii="Palatino" w:eastAsiaTheme="minorEastAsia" w:hAnsi="Palatino"/>
          <w:b w:val="0"/>
          <w:sz w:val="20"/>
        </w:rPr>
        <w:tab/>
      </w:r>
      <w:r w:rsidRPr="00D97061">
        <w:rPr>
          <w:rFonts w:eastAsiaTheme="minorEastAsia"/>
          <w:b w:val="0"/>
          <w:szCs w:val="24"/>
        </w:rPr>
        <w:t>Manhattan</w:t>
      </w:r>
    </w:p>
    <w:p w14:paraId="238E803C"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ELIZABETH S. HAKANSON, </w:t>
      </w:r>
      <w:r w:rsidRPr="00D97061">
        <w:rPr>
          <w:rFonts w:ascii="Palatino" w:eastAsiaTheme="minorEastAsia" w:hAnsi="Palatino"/>
          <w:b w:val="0"/>
          <w:sz w:val="22"/>
          <w:szCs w:val="22"/>
        </w:rPr>
        <w:t>A.S., M.S., C.A.S</w:t>
      </w:r>
      <w:r w:rsidRPr="00D97061">
        <w:rPr>
          <w:rFonts w:ascii="Palatino" w:eastAsiaTheme="minorEastAsia" w:hAnsi="Palatino"/>
          <w:b w:val="0"/>
          <w:sz w:val="20"/>
        </w:rPr>
        <w:t>.</w:t>
      </w:r>
      <w:r w:rsidR="0048187A" w:rsidRPr="00D97061">
        <w:rPr>
          <w:rFonts w:ascii="Palatino" w:eastAsiaTheme="minorEastAsia" w:hAnsi="Palatino"/>
          <w:b w:val="0"/>
          <w:sz w:val="20"/>
        </w:rPr>
        <w:t xml:space="preserve"> …………………………………………….……….</w:t>
      </w:r>
      <w:r w:rsidR="00AB7E98" w:rsidRPr="00D97061">
        <w:rPr>
          <w:rFonts w:ascii="Palatino" w:eastAsiaTheme="minorEastAsia" w:hAnsi="Palatino"/>
          <w:b w:val="0"/>
          <w:sz w:val="20"/>
        </w:rPr>
        <w:tab/>
      </w:r>
      <w:r w:rsidRPr="00D97061">
        <w:rPr>
          <w:rFonts w:eastAsiaTheme="minorEastAsia"/>
          <w:b w:val="0"/>
          <w:szCs w:val="24"/>
        </w:rPr>
        <w:t>Syracuse</w:t>
      </w:r>
    </w:p>
    <w:p w14:paraId="2CDA450E" w14:textId="77777777" w:rsidR="001358F4" w:rsidRPr="00D97061" w:rsidRDefault="001358F4" w:rsidP="001358F4">
      <w:pPr>
        <w:pStyle w:val="Title"/>
        <w:spacing w:line="276" w:lineRule="auto"/>
        <w:jc w:val="both"/>
        <w:rPr>
          <w:rFonts w:asciiTheme="minorHAnsi" w:eastAsiaTheme="minorEastAsia" w:hAnsiTheme="minorHAnsi"/>
          <w:b w:val="0"/>
          <w:sz w:val="20"/>
        </w:rPr>
      </w:pPr>
      <w:r w:rsidRPr="00D97061">
        <w:rPr>
          <w:rFonts w:ascii="Palatino" w:eastAsiaTheme="minorEastAsia" w:hAnsi="Palatino"/>
          <w:b w:val="0"/>
          <w:sz w:val="20"/>
        </w:rPr>
        <w:t xml:space="preserve">LUIS O. REYES, </w:t>
      </w:r>
      <w:r w:rsidRPr="00D97061">
        <w:rPr>
          <w:rFonts w:ascii="Palatino" w:eastAsiaTheme="minorEastAsia" w:hAnsi="Palatino"/>
          <w:b w:val="0"/>
          <w:sz w:val="22"/>
          <w:szCs w:val="22"/>
        </w:rPr>
        <w:t>B.A., M.A., Ph.D.</w:t>
      </w:r>
      <w:r w:rsidR="0048187A" w:rsidRPr="00D97061">
        <w:rPr>
          <w:rFonts w:ascii="Palatino" w:eastAsiaTheme="minorEastAsia" w:hAnsi="Palatino"/>
          <w:b w:val="0"/>
          <w:sz w:val="22"/>
          <w:szCs w:val="22"/>
        </w:rPr>
        <w:t xml:space="preserve"> </w:t>
      </w:r>
      <w:r w:rsidR="0048187A" w:rsidRPr="00D97061">
        <w:rPr>
          <w:rFonts w:ascii="Palatino" w:eastAsiaTheme="minorEastAsia" w:hAnsi="Palatino"/>
          <w:b w:val="0"/>
          <w:sz w:val="20"/>
        </w:rPr>
        <w:t>…………………………………………………….……………….</w:t>
      </w:r>
      <w:r w:rsidR="00AB7E98" w:rsidRPr="00D97061">
        <w:rPr>
          <w:rFonts w:ascii="Palatino" w:eastAsiaTheme="minorEastAsia" w:hAnsi="Palatino"/>
          <w:b w:val="0"/>
          <w:sz w:val="20"/>
        </w:rPr>
        <w:tab/>
      </w:r>
      <w:r w:rsidRPr="00D97061">
        <w:rPr>
          <w:rFonts w:eastAsiaTheme="minorEastAsia"/>
          <w:b w:val="0"/>
          <w:szCs w:val="24"/>
        </w:rPr>
        <w:t>New York</w:t>
      </w:r>
    </w:p>
    <w:p w14:paraId="4C97F9F6" w14:textId="77777777" w:rsidR="0048187A" w:rsidRPr="00D97061" w:rsidRDefault="001358F4" w:rsidP="00014678">
      <w:pPr>
        <w:pStyle w:val="Title"/>
        <w:spacing w:line="276" w:lineRule="auto"/>
        <w:jc w:val="both"/>
        <w:rPr>
          <w:rFonts w:eastAsiaTheme="minorEastAsia"/>
          <w:b w:val="0"/>
          <w:szCs w:val="24"/>
        </w:rPr>
      </w:pPr>
      <w:r w:rsidRPr="00D97061">
        <w:rPr>
          <w:rFonts w:ascii="Palatino" w:eastAsiaTheme="minorEastAsia" w:hAnsi="Palatino"/>
          <w:b w:val="0"/>
          <w:sz w:val="20"/>
        </w:rPr>
        <w:t xml:space="preserve">SUSAN W. MITTLER, </w:t>
      </w:r>
      <w:r w:rsidRPr="00D97061">
        <w:rPr>
          <w:rFonts w:ascii="Palatino" w:eastAsiaTheme="minorEastAsia" w:hAnsi="Palatino"/>
          <w:b w:val="0"/>
          <w:sz w:val="22"/>
          <w:szCs w:val="22"/>
        </w:rPr>
        <w:t>B.S., M.S</w:t>
      </w:r>
      <w:r w:rsidRPr="00D97061">
        <w:rPr>
          <w:rFonts w:ascii="Palatino" w:eastAsiaTheme="minorEastAsia" w:hAnsi="Palatino"/>
          <w:b w:val="0"/>
          <w:sz w:val="20"/>
        </w:rPr>
        <w:t>.</w:t>
      </w:r>
      <w:r w:rsidR="0048187A" w:rsidRPr="00D97061">
        <w:rPr>
          <w:rFonts w:ascii="Palatino" w:eastAsiaTheme="minorEastAsia" w:hAnsi="Palatino"/>
          <w:b w:val="0"/>
          <w:sz w:val="20"/>
        </w:rPr>
        <w:t xml:space="preserve"> ….…………………….……………………………………………….</w:t>
      </w:r>
      <w:r w:rsidR="00AB7E98" w:rsidRPr="00D97061">
        <w:rPr>
          <w:rFonts w:ascii="Palatino" w:eastAsiaTheme="minorEastAsia" w:hAnsi="Palatino"/>
          <w:b w:val="0"/>
          <w:sz w:val="20"/>
        </w:rPr>
        <w:tab/>
      </w:r>
      <w:r w:rsidRPr="00D97061">
        <w:rPr>
          <w:rFonts w:eastAsiaTheme="minorEastAsia"/>
          <w:b w:val="0"/>
          <w:szCs w:val="24"/>
        </w:rPr>
        <w:t>Ithaca</w:t>
      </w:r>
    </w:p>
    <w:p w14:paraId="7D5D1DF7" w14:textId="77777777" w:rsidR="0048187A" w:rsidRPr="00D97061" w:rsidRDefault="0048187A" w:rsidP="00014678">
      <w:pPr>
        <w:pStyle w:val="Title"/>
        <w:spacing w:before="240" w:line="276" w:lineRule="auto"/>
        <w:jc w:val="both"/>
        <w:rPr>
          <w:rFonts w:ascii="Palatino" w:eastAsiaTheme="minorEastAsia" w:hAnsi="Palatino"/>
          <w:sz w:val="20"/>
        </w:rPr>
      </w:pPr>
      <w:r w:rsidRPr="00D97061">
        <w:rPr>
          <w:rFonts w:ascii="Palatino" w:eastAsiaTheme="minorEastAsia" w:hAnsi="Palatino"/>
          <w:sz w:val="20"/>
        </w:rPr>
        <w:t>Commissioner of Education and President of The University</w:t>
      </w:r>
      <w:r w:rsidR="00747FCA" w:rsidRPr="00D97061">
        <w:rPr>
          <w:rFonts w:ascii="Palatino" w:eastAsiaTheme="minorEastAsia" w:hAnsi="Palatino"/>
          <w:sz w:val="20"/>
        </w:rPr>
        <w:t xml:space="preserve"> of the State of New York</w:t>
      </w:r>
    </w:p>
    <w:p w14:paraId="7853977F" w14:textId="77777777" w:rsidR="0048187A" w:rsidRPr="00D97061" w:rsidRDefault="0048187A" w:rsidP="0048187A">
      <w:pPr>
        <w:pStyle w:val="Title"/>
        <w:spacing w:line="276" w:lineRule="auto"/>
        <w:jc w:val="both"/>
        <w:rPr>
          <w:rFonts w:ascii="Palatino" w:eastAsiaTheme="minorEastAsia" w:hAnsi="Palatino"/>
          <w:b w:val="0"/>
          <w:sz w:val="20"/>
        </w:rPr>
      </w:pPr>
      <w:r w:rsidRPr="00D97061">
        <w:rPr>
          <w:rFonts w:ascii="Palatino" w:eastAsiaTheme="minorEastAsia" w:hAnsi="Palatino"/>
          <w:b w:val="0"/>
          <w:sz w:val="20"/>
        </w:rPr>
        <w:t>MARYELLEN ELIA</w:t>
      </w:r>
    </w:p>
    <w:p w14:paraId="39E7CC43" w14:textId="77777777" w:rsidR="0048187A" w:rsidRPr="00D97061" w:rsidRDefault="0048187A" w:rsidP="00014678">
      <w:pPr>
        <w:pStyle w:val="Title"/>
        <w:spacing w:before="240" w:line="276" w:lineRule="auto"/>
        <w:jc w:val="both"/>
        <w:rPr>
          <w:rFonts w:ascii="Palatino" w:eastAsiaTheme="minorEastAsia" w:hAnsi="Palatino"/>
          <w:sz w:val="20"/>
        </w:rPr>
      </w:pPr>
      <w:r w:rsidRPr="00D97061">
        <w:rPr>
          <w:rFonts w:ascii="Palatino" w:eastAsiaTheme="minorEastAsia" w:hAnsi="Palatino"/>
          <w:sz w:val="20"/>
        </w:rPr>
        <w:t>Deputy Commissioner of Higher Education</w:t>
      </w:r>
    </w:p>
    <w:p w14:paraId="0C93FA30" w14:textId="77777777" w:rsidR="0048187A" w:rsidRPr="00D97061" w:rsidRDefault="0048187A" w:rsidP="0048187A">
      <w:pPr>
        <w:pStyle w:val="Title"/>
        <w:spacing w:line="276" w:lineRule="auto"/>
        <w:jc w:val="both"/>
        <w:rPr>
          <w:rFonts w:ascii="Palatino" w:eastAsiaTheme="minorEastAsia" w:hAnsi="Palatino"/>
          <w:b w:val="0"/>
          <w:sz w:val="20"/>
        </w:rPr>
      </w:pPr>
      <w:r w:rsidRPr="00D97061">
        <w:rPr>
          <w:rFonts w:ascii="Palatino" w:eastAsiaTheme="minorEastAsia" w:hAnsi="Palatino"/>
          <w:b w:val="0"/>
          <w:sz w:val="20"/>
        </w:rPr>
        <w:t>JOHN D’AGATI</w:t>
      </w:r>
    </w:p>
    <w:p w14:paraId="23F1C0BB" w14:textId="77777777" w:rsidR="0048187A" w:rsidRPr="00D97061" w:rsidRDefault="0048187A" w:rsidP="00014678">
      <w:pPr>
        <w:pStyle w:val="Title"/>
        <w:spacing w:before="240" w:line="276" w:lineRule="auto"/>
        <w:jc w:val="both"/>
        <w:rPr>
          <w:rFonts w:ascii="Palatino" w:eastAsiaTheme="minorEastAsia" w:hAnsi="Palatino"/>
          <w:sz w:val="20"/>
        </w:rPr>
      </w:pPr>
      <w:r w:rsidRPr="00D97061">
        <w:rPr>
          <w:rFonts w:ascii="Palatino" w:eastAsiaTheme="minorEastAsia" w:hAnsi="Palatino"/>
          <w:sz w:val="20"/>
        </w:rPr>
        <w:t xml:space="preserve">Assistant Commissioner </w:t>
      </w:r>
    </w:p>
    <w:p w14:paraId="0C7B8FBE" w14:textId="77777777" w:rsidR="0048187A" w:rsidRPr="00D97061" w:rsidRDefault="0048187A" w:rsidP="0048187A">
      <w:pPr>
        <w:pStyle w:val="Title"/>
        <w:spacing w:line="276" w:lineRule="auto"/>
        <w:jc w:val="both"/>
        <w:rPr>
          <w:rFonts w:ascii="Palatino" w:eastAsiaTheme="minorEastAsia" w:hAnsi="Palatino"/>
          <w:sz w:val="20"/>
        </w:rPr>
      </w:pPr>
      <w:r w:rsidRPr="00D97061">
        <w:rPr>
          <w:rFonts w:ascii="Palatino" w:eastAsiaTheme="minorEastAsia" w:hAnsi="Palatino"/>
          <w:sz w:val="20"/>
        </w:rPr>
        <w:t>Office of Access, Equity and Community Engagement Services</w:t>
      </w:r>
    </w:p>
    <w:p w14:paraId="7B461C46" w14:textId="77777777" w:rsidR="00EC5EF0" w:rsidRPr="00D97061" w:rsidRDefault="0048187A" w:rsidP="00284075">
      <w:pPr>
        <w:pStyle w:val="Title"/>
        <w:spacing w:line="360" w:lineRule="auto"/>
        <w:jc w:val="both"/>
        <w:rPr>
          <w:rFonts w:ascii="Palatino" w:eastAsiaTheme="minorEastAsia" w:hAnsi="Palatino"/>
          <w:b w:val="0"/>
          <w:sz w:val="20"/>
        </w:rPr>
      </w:pPr>
      <w:r w:rsidRPr="00D97061">
        <w:rPr>
          <w:rFonts w:ascii="Palatino" w:eastAsiaTheme="minorEastAsia" w:hAnsi="Palatino"/>
          <w:b w:val="0"/>
          <w:sz w:val="20"/>
        </w:rPr>
        <w:t>ANAEL ALSTON</w:t>
      </w:r>
    </w:p>
    <w:p w14:paraId="4BB7A8BC" w14:textId="77777777" w:rsidR="00EC5EF0" w:rsidRPr="00D97061" w:rsidRDefault="00EC5EF0" w:rsidP="00014678">
      <w:pPr>
        <w:pStyle w:val="Title"/>
        <w:spacing w:before="240" w:line="276" w:lineRule="auto"/>
        <w:jc w:val="both"/>
        <w:rPr>
          <w:rFonts w:asciiTheme="minorHAnsi" w:eastAsiaTheme="minorEastAsia" w:hAnsiTheme="minorHAnsi" w:cstheme="minorBidi"/>
          <w:sz w:val="20"/>
        </w:rPr>
      </w:pPr>
      <w:r w:rsidRPr="00D97061">
        <w:rPr>
          <w:rFonts w:asciiTheme="minorHAnsi" w:eastAsiaTheme="minorEastAsia" w:hAnsiTheme="minorHAnsi" w:cstheme="minorBidi"/>
          <w:sz w:val="20"/>
        </w:rPr>
        <w:t>Non-Discrimination Statement</w:t>
      </w:r>
    </w:p>
    <w:p w14:paraId="5FD0FF26" w14:textId="77777777" w:rsidR="00F85B1D" w:rsidRPr="00D97061" w:rsidRDefault="00EC5EF0" w:rsidP="00EC5EF0">
      <w:pPr>
        <w:jc w:val="both"/>
        <w:rPr>
          <w:rFonts w:asciiTheme="minorHAnsi" w:eastAsiaTheme="minorEastAsia" w:hAnsiTheme="minorHAnsi" w:cstheme="minorBidi"/>
          <w:sz w:val="20"/>
        </w:rPr>
      </w:pPr>
      <w:r w:rsidRPr="00D97061">
        <w:rPr>
          <w:rFonts w:asciiTheme="minorHAnsi" w:eastAsiaTheme="minorEastAsia" w:hAnsiTheme="minorHAnsi" w:cstheme="minorBidi"/>
          <w:sz w:val="20"/>
        </w:rPr>
        <w:t>The New York State Education Department does not discriminate based on age, color, religion, sex, creed, disability, marital status, veteran status, national origin, race, gender, transgender status,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6FD94040" w14:textId="77777777" w:rsidR="00F85B1D" w:rsidRPr="00D97061" w:rsidRDefault="00F85B1D" w:rsidP="00F85B1D">
      <w:pPr>
        <w:spacing w:after="160" w:line="259" w:lineRule="auto"/>
        <w:rPr>
          <w:rFonts w:asciiTheme="minorHAnsi" w:eastAsiaTheme="minorEastAsia" w:hAnsiTheme="minorHAnsi" w:cstheme="minorBidi"/>
          <w:sz w:val="20"/>
        </w:rPr>
      </w:pPr>
      <w:r w:rsidRPr="00D97061">
        <w:rPr>
          <w:rFonts w:asciiTheme="minorHAnsi" w:eastAsiaTheme="minorEastAsia" w:hAnsiTheme="minorHAnsi" w:cstheme="minorBidi"/>
          <w:sz w:val="20"/>
        </w:rPr>
        <w:br w:type="page"/>
      </w:r>
    </w:p>
    <w:p w14:paraId="7C82C338" w14:textId="77777777" w:rsidR="0050676E" w:rsidRPr="00D97061" w:rsidRDefault="00D878AC" w:rsidP="00F85B1D">
      <w:pPr>
        <w:spacing w:after="160" w:line="259" w:lineRule="auto"/>
        <w:ind w:left="360" w:right="90"/>
        <w:jc w:val="both"/>
        <w:rPr>
          <w:rFonts w:asciiTheme="minorHAnsi" w:eastAsiaTheme="minorEastAsia" w:hAnsiTheme="minorHAnsi" w:cstheme="minorBidi"/>
          <w:b/>
          <w:sz w:val="22"/>
          <w:szCs w:val="22"/>
        </w:rPr>
      </w:pPr>
      <w:r w:rsidRPr="00D97061">
        <w:rPr>
          <w:rFonts w:asciiTheme="minorHAnsi" w:eastAsiaTheme="minorEastAsia" w:hAnsiTheme="minorHAnsi" w:cstheme="minorBidi"/>
          <w:b/>
          <w:sz w:val="22"/>
          <w:szCs w:val="22"/>
        </w:rPr>
        <w:lastRenderedPageBreak/>
        <w:t>TABLE OF CONTENTS</w:t>
      </w:r>
    </w:p>
    <w:bookmarkStart w:id="4" w:name="_Hlk5366517" w:displacedByCustomXml="next"/>
    <w:sdt>
      <w:sdtPr>
        <w:rPr>
          <w:rFonts w:ascii="Times New Roman" w:eastAsia="Times New Roman" w:hAnsi="Times New Roman"/>
          <w:b w:val="0"/>
          <w:bCs w:val="0"/>
          <w:color w:val="auto"/>
          <w:sz w:val="24"/>
          <w:szCs w:val="20"/>
          <w:lang w:eastAsia="en-US"/>
        </w:rPr>
        <w:id w:val="68463998"/>
        <w:docPartObj>
          <w:docPartGallery w:val="Table of Contents"/>
          <w:docPartUnique/>
        </w:docPartObj>
      </w:sdtPr>
      <w:sdtEndPr>
        <w:rPr>
          <w:noProof/>
        </w:rPr>
      </w:sdtEndPr>
      <w:sdtContent>
        <w:p w14:paraId="3F8831CE" w14:textId="77777777" w:rsidR="002F6307" w:rsidRPr="00D97061" w:rsidRDefault="002F6307">
          <w:pPr>
            <w:pStyle w:val="TOCHeading"/>
            <w:rPr>
              <w:color w:val="auto"/>
            </w:rPr>
          </w:pPr>
          <w:r w:rsidRPr="00D97061">
            <w:rPr>
              <w:color w:val="auto"/>
            </w:rPr>
            <w:t>Contents</w:t>
          </w:r>
        </w:p>
        <w:bookmarkStart w:id="5" w:name="_Hlk5352977"/>
        <w:p w14:paraId="66EB8C6B" w14:textId="42154B06" w:rsidR="002210B8" w:rsidRDefault="002F6307">
          <w:pPr>
            <w:pStyle w:val="TOC1"/>
            <w:rPr>
              <w:rFonts w:asciiTheme="minorHAnsi" w:eastAsiaTheme="minorEastAsia" w:hAnsiTheme="minorHAnsi" w:cstheme="minorBidi"/>
              <w:noProof/>
              <w:sz w:val="22"/>
              <w:szCs w:val="22"/>
            </w:rPr>
          </w:pPr>
          <w:r w:rsidRPr="00D97061">
            <w:rPr>
              <w:b/>
              <w:bCs/>
              <w:noProof/>
            </w:rPr>
            <w:fldChar w:fldCharType="begin"/>
          </w:r>
          <w:r w:rsidRPr="00D97061">
            <w:rPr>
              <w:b/>
              <w:bCs/>
              <w:noProof/>
            </w:rPr>
            <w:instrText xml:space="preserve"> TOC \o "1-3" \h \z \u </w:instrText>
          </w:r>
          <w:r w:rsidRPr="00D97061">
            <w:rPr>
              <w:b/>
              <w:bCs/>
              <w:noProof/>
            </w:rPr>
            <w:fldChar w:fldCharType="separate"/>
          </w:r>
          <w:hyperlink w:anchor="_Toc5366479" w:history="1">
            <w:r w:rsidR="002210B8" w:rsidRPr="009A5B51">
              <w:rPr>
                <w:rStyle w:val="Hyperlink"/>
                <w:noProof/>
              </w:rPr>
              <w:t>I.</w:t>
            </w:r>
            <w:r w:rsidR="002210B8">
              <w:rPr>
                <w:rFonts w:asciiTheme="minorHAnsi" w:eastAsiaTheme="minorEastAsia" w:hAnsiTheme="minorHAnsi" w:cstheme="minorBidi"/>
                <w:noProof/>
                <w:sz w:val="22"/>
                <w:szCs w:val="22"/>
              </w:rPr>
              <w:tab/>
            </w:r>
            <w:r w:rsidR="002210B8" w:rsidRPr="009A5B51">
              <w:rPr>
                <w:rStyle w:val="Hyperlink"/>
                <w:noProof/>
              </w:rPr>
              <w:t>Definitions of Frequently Used Terms</w:t>
            </w:r>
            <w:r w:rsidR="002210B8">
              <w:rPr>
                <w:noProof/>
                <w:webHidden/>
              </w:rPr>
              <w:tab/>
            </w:r>
            <w:r w:rsidR="002210B8">
              <w:rPr>
                <w:noProof/>
                <w:webHidden/>
              </w:rPr>
              <w:fldChar w:fldCharType="begin"/>
            </w:r>
            <w:r w:rsidR="002210B8">
              <w:rPr>
                <w:noProof/>
                <w:webHidden/>
              </w:rPr>
              <w:instrText xml:space="preserve"> PAGEREF _Toc5366479 \h </w:instrText>
            </w:r>
            <w:r w:rsidR="002210B8">
              <w:rPr>
                <w:noProof/>
                <w:webHidden/>
              </w:rPr>
            </w:r>
            <w:r w:rsidR="002210B8">
              <w:rPr>
                <w:noProof/>
                <w:webHidden/>
              </w:rPr>
              <w:fldChar w:fldCharType="separate"/>
            </w:r>
            <w:r w:rsidR="00922035">
              <w:rPr>
                <w:noProof/>
                <w:webHidden/>
              </w:rPr>
              <w:t>9</w:t>
            </w:r>
            <w:r w:rsidR="002210B8">
              <w:rPr>
                <w:noProof/>
                <w:webHidden/>
              </w:rPr>
              <w:fldChar w:fldCharType="end"/>
            </w:r>
          </w:hyperlink>
        </w:p>
        <w:p w14:paraId="7576C3E1" w14:textId="13D0AF73" w:rsidR="002210B8" w:rsidRDefault="00A14537">
          <w:pPr>
            <w:pStyle w:val="TOC1"/>
            <w:rPr>
              <w:rFonts w:asciiTheme="minorHAnsi" w:eastAsiaTheme="minorEastAsia" w:hAnsiTheme="minorHAnsi" w:cstheme="minorBidi"/>
              <w:noProof/>
              <w:sz w:val="22"/>
              <w:szCs w:val="22"/>
            </w:rPr>
          </w:pPr>
          <w:hyperlink w:anchor="_Toc5366480" w:history="1">
            <w:r w:rsidR="002210B8" w:rsidRPr="009A5B51">
              <w:rPr>
                <w:rStyle w:val="Hyperlink"/>
                <w:noProof/>
              </w:rPr>
              <w:t>II.</w:t>
            </w:r>
            <w:r w:rsidR="002210B8">
              <w:rPr>
                <w:rFonts w:asciiTheme="minorHAnsi" w:eastAsiaTheme="minorEastAsia" w:hAnsiTheme="minorHAnsi" w:cstheme="minorBidi"/>
                <w:noProof/>
                <w:sz w:val="22"/>
                <w:szCs w:val="22"/>
              </w:rPr>
              <w:tab/>
            </w:r>
            <w:r w:rsidR="002210B8" w:rsidRPr="009A5B51">
              <w:rPr>
                <w:rStyle w:val="Hyperlink"/>
                <w:noProof/>
              </w:rPr>
              <w:t>Description of Program Objectives and Background</w:t>
            </w:r>
            <w:r w:rsidR="002210B8">
              <w:rPr>
                <w:noProof/>
                <w:webHidden/>
              </w:rPr>
              <w:tab/>
            </w:r>
            <w:r w:rsidR="002210B8">
              <w:rPr>
                <w:noProof/>
                <w:webHidden/>
              </w:rPr>
              <w:fldChar w:fldCharType="begin"/>
            </w:r>
            <w:r w:rsidR="002210B8">
              <w:rPr>
                <w:noProof/>
                <w:webHidden/>
              </w:rPr>
              <w:instrText xml:space="preserve"> PAGEREF _Toc5366480 \h </w:instrText>
            </w:r>
            <w:r w:rsidR="002210B8">
              <w:rPr>
                <w:noProof/>
                <w:webHidden/>
              </w:rPr>
            </w:r>
            <w:r w:rsidR="002210B8">
              <w:rPr>
                <w:noProof/>
                <w:webHidden/>
              </w:rPr>
              <w:fldChar w:fldCharType="separate"/>
            </w:r>
            <w:r w:rsidR="00922035">
              <w:rPr>
                <w:noProof/>
                <w:webHidden/>
              </w:rPr>
              <w:t>12</w:t>
            </w:r>
            <w:r w:rsidR="002210B8">
              <w:rPr>
                <w:noProof/>
                <w:webHidden/>
              </w:rPr>
              <w:fldChar w:fldCharType="end"/>
            </w:r>
          </w:hyperlink>
        </w:p>
        <w:p w14:paraId="684574DD" w14:textId="1138FB14" w:rsidR="002210B8" w:rsidRDefault="00A14537">
          <w:pPr>
            <w:pStyle w:val="TOC1"/>
            <w:rPr>
              <w:rFonts w:asciiTheme="minorHAnsi" w:eastAsiaTheme="minorEastAsia" w:hAnsiTheme="minorHAnsi" w:cstheme="minorBidi"/>
              <w:noProof/>
              <w:sz w:val="22"/>
              <w:szCs w:val="22"/>
            </w:rPr>
          </w:pPr>
          <w:hyperlink w:anchor="_Toc5366481" w:history="1">
            <w:r w:rsidR="002210B8" w:rsidRPr="009A5B51">
              <w:rPr>
                <w:rStyle w:val="Hyperlink"/>
                <w:noProof/>
              </w:rPr>
              <w:t>III.</w:t>
            </w:r>
            <w:r w:rsidR="002210B8">
              <w:rPr>
                <w:rFonts w:asciiTheme="minorHAnsi" w:eastAsiaTheme="minorEastAsia" w:hAnsiTheme="minorHAnsi" w:cstheme="minorBidi"/>
                <w:noProof/>
                <w:sz w:val="22"/>
                <w:szCs w:val="22"/>
              </w:rPr>
              <w:tab/>
            </w:r>
            <w:r w:rsidR="002210B8" w:rsidRPr="009A5B51">
              <w:rPr>
                <w:rStyle w:val="Hyperlink"/>
                <w:noProof/>
              </w:rPr>
              <w:t>Scope of Services</w:t>
            </w:r>
            <w:r w:rsidR="002210B8">
              <w:rPr>
                <w:noProof/>
                <w:webHidden/>
              </w:rPr>
              <w:tab/>
            </w:r>
            <w:r w:rsidR="002210B8">
              <w:rPr>
                <w:noProof/>
                <w:webHidden/>
              </w:rPr>
              <w:fldChar w:fldCharType="begin"/>
            </w:r>
            <w:r w:rsidR="002210B8">
              <w:rPr>
                <w:noProof/>
                <w:webHidden/>
              </w:rPr>
              <w:instrText xml:space="preserve"> PAGEREF _Toc5366481 \h </w:instrText>
            </w:r>
            <w:r w:rsidR="002210B8">
              <w:rPr>
                <w:noProof/>
                <w:webHidden/>
              </w:rPr>
            </w:r>
            <w:r w:rsidR="002210B8">
              <w:rPr>
                <w:noProof/>
                <w:webHidden/>
              </w:rPr>
              <w:fldChar w:fldCharType="separate"/>
            </w:r>
            <w:r w:rsidR="00922035">
              <w:rPr>
                <w:noProof/>
                <w:webHidden/>
              </w:rPr>
              <w:t>13</w:t>
            </w:r>
            <w:r w:rsidR="002210B8">
              <w:rPr>
                <w:noProof/>
                <w:webHidden/>
              </w:rPr>
              <w:fldChar w:fldCharType="end"/>
            </w:r>
          </w:hyperlink>
        </w:p>
        <w:p w14:paraId="4BA1324D" w14:textId="229A40C9" w:rsidR="002210B8" w:rsidRDefault="00A14537">
          <w:pPr>
            <w:pStyle w:val="TOC1"/>
            <w:rPr>
              <w:rFonts w:asciiTheme="minorHAnsi" w:eastAsiaTheme="minorEastAsia" w:hAnsiTheme="minorHAnsi" w:cstheme="minorBidi"/>
              <w:noProof/>
              <w:sz w:val="22"/>
              <w:szCs w:val="22"/>
            </w:rPr>
          </w:pPr>
          <w:hyperlink w:anchor="_Toc5366482" w:history="1">
            <w:r w:rsidR="002210B8" w:rsidRPr="009A5B51">
              <w:rPr>
                <w:rStyle w:val="Hyperlink"/>
                <w:noProof/>
              </w:rPr>
              <w:t>IV.</w:t>
            </w:r>
            <w:r w:rsidR="002210B8">
              <w:rPr>
                <w:rFonts w:asciiTheme="minorHAnsi" w:eastAsiaTheme="minorEastAsia" w:hAnsiTheme="minorHAnsi" w:cstheme="minorBidi"/>
                <w:noProof/>
                <w:sz w:val="22"/>
                <w:szCs w:val="22"/>
              </w:rPr>
              <w:tab/>
            </w:r>
            <w:r w:rsidR="002210B8" w:rsidRPr="009A5B51">
              <w:rPr>
                <w:rStyle w:val="Hyperlink"/>
                <w:noProof/>
              </w:rPr>
              <w:t>Detailed Requirements/Specifications</w:t>
            </w:r>
            <w:r w:rsidR="002210B8">
              <w:rPr>
                <w:noProof/>
                <w:webHidden/>
              </w:rPr>
              <w:tab/>
            </w:r>
            <w:r w:rsidR="002210B8">
              <w:rPr>
                <w:noProof/>
                <w:webHidden/>
              </w:rPr>
              <w:fldChar w:fldCharType="begin"/>
            </w:r>
            <w:r w:rsidR="002210B8">
              <w:rPr>
                <w:noProof/>
                <w:webHidden/>
              </w:rPr>
              <w:instrText xml:space="preserve"> PAGEREF _Toc5366482 \h </w:instrText>
            </w:r>
            <w:r w:rsidR="002210B8">
              <w:rPr>
                <w:noProof/>
                <w:webHidden/>
              </w:rPr>
            </w:r>
            <w:r w:rsidR="002210B8">
              <w:rPr>
                <w:noProof/>
                <w:webHidden/>
              </w:rPr>
              <w:fldChar w:fldCharType="separate"/>
            </w:r>
            <w:r w:rsidR="00922035">
              <w:rPr>
                <w:noProof/>
                <w:webHidden/>
              </w:rPr>
              <w:t>13</w:t>
            </w:r>
            <w:r w:rsidR="002210B8">
              <w:rPr>
                <w:noProof/>
                <w:webHidden/>
              </w:rPr>
              <w:fldChar w:fldCharType="end"/>
            </w:r>
          </w:hyperlink>
        </w:p>
        <w:p w14:paraId="0213A305" w14:textId="633F373A" w:rsidR="002210B8" w:rsidRDefault="00A14537">
          <w:pPr>
            <w:pStyle w:val="TOC1"/>
            <w:rPr>
              <w:rFonts w:asciiTheme="minorHAnsi" w:eastAsiaTheme="minorEastAsia" w:hAnsiTheme="minorHAnsi" w:cstheme="minorBidi"/>
              <w:noProof/>
              <w:sz w:val="22"/>
              <w:szCs w:val="22"/>
            </w:rPr>
          </w:pPr>
          <w:hyperlink w:anchor="_Toc5366483" w:history="1">
            <w:r w:rsidR="002210B8" w:rsidRPr="009A5B51">
              <w:rPr>
                <w:rStyle w:val="Hyperlink"/>
                <w:noProof/>
              </w:rPr>
              <w:t>V.</w:t>
            </w:r>
            <w:r w:rsidR="002210B8">
              <w:rPr>
                <w:rFonts w:asciiTheme="minorHAnsi" w:eastAsiaTheme="minorEastAsia" w:hAnsiTheme="minorHAnsi" w:cstheme="minorBidi"/>
                <w:noProof/>
                <w:sz w:val="22"/>
                <w:szCs w:val="22"/>
              </w:rPr>
              <w:tab/>
            </w:r>
            <w:r w:rsidR="002210B8" w:rsidRPr="009A5B51">
              <w:rPr>
                <w:rStyle w:val="Hyperlink"/>
                <w:noProof/>
              </w:rPr>
              <w:t>Performance Standards</w:t>
            </w:r>
            <w:r w:rsidR="002210B8">
              <w:rPr>
                <w:noProof/>
                <w:webHidden/>
              </w:rPr>
              <w:tab/>
            </w:r>
            <w:r w:rsidR="002210B8">
              <w:rPr>
                <w:noProof/>
                <w:webHidden/>
              </w:rPr>
              <w:fldChar w:fldCharType="begin"/>
            </w:r>
            <w:r w:rsidR="002210B8">
              <w:rPr>
                <w:noProof/>
                <w:webHidden/>
              </w:rPr>
              <w:instrText xml:space="preserve"> PAGEREF _Toc5366483 \h </w:instrText>
            </w:r>
            <w:r w:rsidR="002210B8">
              <w:rPr>
                <w:noProof/>
                <w:webHidden/>
              </w:rPr>
            </w:r>
            <w:r w:rsidR="002210B8">
              <w:rPr>
                <w:noProof/>
                <w:webHidden/>
              </w:rPr>
              <w:fldChar w:fldCharType="separate"/>
            </w:r>
            <w:r w:rsidR="00922035">
              <w:rPr>
                <w:noProof/>
                <w:webHidden/>
              </w:rPr>
              <w:t>17</w:t>
            </w:r>
            <w:r w:rsidR="002210B8">
              <w:rPr>
                <w:noProof/>
                <w:webHidden/>
              </w:rPr>
              <w:fldChar w:fldCharType="end"/>
            </w:r>
          </w:hyperlink>
        </w:p>
        <w:p w14:paraId="4661B1A3" w14:textId="265728E9" w:rsidR="002210B8" w:rsidRDefault="00A14537">
          <w:pPr>
            <w:pStyle w:val="TOC1"/>
            <w:rPr>
              <w:rFonts w:asciiTheme="minorHAnsi" w:eastAsiaTheme="minorEastAsia" w:hAnsiTheme="minorHAnsi" w:cstheme="minorBidi"/>
              <w:noProof/>
              <w:sz w:val="22"/>
              <w:szCs w:val="22"/>
            </w:rPr>
          </w:pPr>
          <w:hyperlink w:anchor="_Toc5366484" w:history="1">
            <w:r w:rsidR="002210B8" w:rsidRPr="009A5B51">
              <w:rPr>
                <w:rStyle w:val="Hyperlink"/>
                <w:noProof/>
              </w:rPr>
              <w:t>VI.</w:t>
            </w:r>
            <w:r w:rsidR="002210B8">
              <w:rPr>
                <w:rFonts w:asciiTheme="minorHAnsi" w:eastAsiaTheme="minorEastAsia" w:hAnsiTheme="minorHAnsi" w:cstheme="minorBidi"/>
                <w:noProof/>
                <w:sz w:val="22"/>
                <w:szCs w:val="22"/>
              </w:rPr>
              <w:tab/>
            </w:r>
            <w:r w:rsidR="002210B8" w:rsidRPr="009A5B51">
              <w:rPr>
                <w:rStyle w:val="Hyperlink"/>
                <w:noProof/>
              </w:rPr>
              <w:t>Applicant and Partnership Qualifications</w:t>
            </w:r>
            <w:r w:rsidR="002210B8">
              <w:rPr>
                <w:noProof/>
                <w:webHidden/>
              </w:rPr>
              <w:tab/>
            </w:r>
            <w:r w:rsidR="002210B8">
              <w:rPr>
                <w:noProof/>
                <w:webHidden/>
              </w:rPr>
              <w:fldChar w:fldCharType="begin"/>
            </w:r>
            <w:r w:rsidR="002210B8">
              <w:rPr>
                <w:noProof/>
                <w:webHidden/>
              </w:rPr>
              <w:instrText xml:space="preserve"> PAGEREF _Toc5366484 \h </w:instrText>
            </w:r>
            <w:r w:rsidR="002210B8">
              <w:rPr>
                <w:noProof/>
                <w:webHidden/>
              </w:rPr>
            </w:r>
            <w:r w:rsidR="002210B8">
              <w:rPr>
                <w:noProof/>
                <w:webHidden/>
              </w:rPr>
              <w:fldChar w:fldCharType="separate"/>
            </w:r>
            <w:r w:rsidR="00922035">
              <w:rPr>
                <w:noProof/>
                <w:webHidden/>
              </w:rPr>
              <w:t>18</w:t>
            </w:r>
            <w:r w:rsidR="002210B8">
              <w:rPr>
                <w:noProof/>
                <w:webHidden/>
              </w:rPr>
              <w:fldChar w:fldCharType="end"/>
            </w:r>
          </w:hyperlink>
        </w:p>
        <w:p w14:paraId="2CE8843F" w14:textId="49E92893" w:rsidR="002210B8" w:rsidRDefault="00A14537">
          <w:pPr>
            <w:pStyle w:val="TOC1"/>
            <w:rPr>
              <w:rFonts w:asciiTheme="minorHAnsi" w:eastAsiaTheme="minorEastAsia" w:hAnsiTheme="minorHAnsi" w:cstheme="minorBidi"/>
              <w:noProof/>
              <w:sz w:val="22"/>
              <w:szCs w:val="22"/>
            </w:rPr>
          </w:pPr>
          <w:hyperlink w:anchor="_Toc5366485" w:history="1">
            <w:r w:rsidR="002210B8" w:rsidRPr="009A5B51">
              <w:rPr>
                <w:rStyle w:val="Hyperlink"/>
                <w:noProof/>
              </w:rPr>
              <w:t>VII.</w:t>
            </w:r>
            <w:r w:rsidR="002210B8">
              <w:rPr>
                <w:rFonts w:asciiTheme="minorHAnsi" w:eastAsiaTheme="minorEastAsia" w:hAnsiTheme="minorHAnsi" w:cstheme="minorBidi"/>
                <w:noProof/>
                <w:sz w:val="22"/>
                <w:szCs w:val="22"/>
              </w:rPr>
              <w:tab/>
            </w:r>
            <w:r w:rsidR="002210B8" w:rsidRPr="009A5B51">
              <w:rPr>
                <w:rStyle w:val="Hyperlink"/>
                <w:noProof/>
              </w:rPr>
              <w:t>Timeline and Calendar Events</w:t>
            </w:r>
            <w:r w:rsidR="002210B8">
              <w:rPr>
                <w:noProof/>
                <w:webHidden/>
              </w:rPr>
              <w:tab/>
            </w:r>
            <w:r w:rsidR="002210B8">
              <w:rPr>
                <w:noProof/>
                <w:webHidden/>
              </w:rPr>
              <w:fldChar w:fldCharType="begin"/>
            </w:r>
            <w:r w:rsidR="002210B8">
              <w:rPr>
                <w:noProof/>
                <w:webHidden/>
              </w:rPr>
              <w:instrText xml:space="preserve"> PAGEREF _Toc5366485 \h </w:instrText>
            </w:r>
            <w:r w:rsidR="002210B8">
              <w:rPr>
                <w:noProof/>
                <w:webHidden/>
              </w:rPr>
            </w:r>
            <w:r w:rsidR="002210B8">
              <w:rPr>
                <w:noProof/>
                <w:webHidden/>
              </w:rPr>
              <w:fldChar w:fldCharType="separate"/>
            </w:r>
            <w:r w:rsidR="00922035">
              <w:rPr>
                <w:noProof/>
                <w:webHidden/>
              </w:rPr>
              <w:t>25</w:t>
            </w:r>
            <w:r w:rsidR="002210B8">
              <w:rPr>
                <w:noProof/>
                <w:webHidden/>
              </w:rPr>
              <w:fldChar w:fldCharType="end"/>
            </w:r>
          </w:hyperlink>
        </w:p>
        <w:p w14:paraId="6F26410C" w14:textId="14FFAB3B" w:rsidR="002210B8" w:rsidRDefault="00A14537">
          <w:pPr>
            <w:pStyle w:val="TOC1"/>
            <w:rPr>
              <w:rFonts w:asciiTheme="minorHAnsi" w:eastAsiaTheme="minorEastAsia" w:hAnsiTheme="minorHAnsi" w:cstheme="minorBidi"/>
              <w:noProof/>
              <w:sz w:val="22"/>
              <w:szCs w:val="22"/>
            </w:rPr>
          </w:pPr>
          <w:hyperlink w:anchor="_Toc5366486" w:history="1">
            <w:r w:rsidR="002210B8" w:rsidRPr="009A5B51">
              <w:rPr>
                <w:rStyle w:val="Hyperlink"/>
                <w:noProof/>
              </w:rPr>
              <w:t>VIII.</w:t>
            </w:r>
            <w:r w:rsidR="002210B8">
              <w:rPr>
                <w:rFonts w:asciiTheme="minorHAnsi" w:eastAsiaTheme="minorEastAsia" w:hAnsiTheme="minorHAnsi" w:cstheme="minorBidi"/>
                <w:noProof/>
                <w:sz w:val="22"/>
                <w:szCs w:val="22"/>
              </w:rPr>
              <w:tab/>
            </w:r>
            <w:r w:rsidR="002210B8" w:rsidRPr="009A5B51">
              <w:rPr>
                <w:rStyle w:val="Hyperlink"/>
                <w:noProof/>
              </w:rPr>
              <w:t>Anticipated Start Date and Term of Grant</w:t>
            </w:r>
            <w:r w:rsidR="002210B8">
              <w:rPr>
                <w:noProof/>
                <w:webHidden/>
              </w:rPr>
              <w:tab/>
            </w:r>
            <w:r w:rsidR="002210B8">
              <w:rPr>
                <w:noProof/>
                <w:webHidden/>
              </w:rPr>
              <w:fldChar w:fldCharType="begin"/>
            </w:r>
            <w:r w:rsidR="002210B8">
              <w:rPr>
                <w:noProof/>
                <w:webHidden/>
              </w:rPr>
              <w:instrText xml:space="preserve"> PAGEREF _Toc5366486 \h </w:instrText>
            </w:r>
            <w:r w:rsidR="002210B8">
              <w:rPr>
                <w:noProof/>
                <w:webHidden/>
              </w:rPr>
            </w:r>
            <w:r w:rsidR="002210B8">
              <w:rPr>
                <w:noProof/>
                <w:webHidden/>
              </w:rPr>
              <w:fldChar w:fldCharType="separate"/>
            </w:r>
            <w:r w:rsidR="00922035">
              <w:rPr>
                <w:noProof/>
                <w:webHidden/>
              </w:rPr>
              <w:t>26</w:t>
            </w:r>
            <w:r w:rsidR="002210B8">
              <w:rPr>
                <w:noProof/>
                <w:webHidden/>
              </w:rPr>
              <w:fldChar w:fldCharType="end"/>
            </w:r>
          </w:hyperlink>
        </w:p>
        <w:p w14:paraId="299A533C" w14:textId="533C6E22" w:rsidR="002210B8" w:rsidRDefault="00A14537">
          <w:pPr>
            <w:pStyle w:val="TOC1"/>
            <w:rPr>
              <w:rFonts w:asciiTheme="minorHAnsi" w:eastAsiaTheme="minorEastAsia" w:hAnsiTheme="minorHAnsi" w:cstheme="minorBidi"/>
              <w:noProof/>
              <w:sz w:val="22"/>
              <w:szCs w:val="22"/>
            </w:rPr>
          </w:pPr>
          <w:hyperlink w:anchor="_Toc5366487" w:history="1">
            <w:r w:rsidR="002210B8" w:rsidRPr="009A5B51">
              <w:rPr>
                <w:rStyle w:val="Hyperlink"/>
                <w:noProof/>
              </w:rPr>
              <w:t>IX.</w:t>
            </w:r>
            <w:r w:rsidR="002210B8">
              <w:rPr>
                <w:rFonts w:asciiTheme="minorHAnsi" w:eastAsiaTheme="minorEastAsia" w:hAnsiTheme="minorHAnsi" w:cstheme="minorBidi"/>
                <w:noProof/>
                <w:sz w:val="22"/>
                <w:szCs w:val="22"/>
              </w:rPr>
              <w:tab/>
            </w:r>
            <w:r w:rsidR="002210B8" w:rsidRPr="009A5B51">
              <w:rPr>
                <w:rStyle w:val="Hyperlink"/>
                <w:noProof/>
              </w:rPr>
              <w:t>Distribution of Awards</w:t>
            </w:r>
            <w:r w:rsidR="002210B8">
              <w:rPr>
                <w:noProof/>
                <w:webHidden/>
              </w:rPr>
              <w:tab/>
            </w:r>
            <w:r w:rsidR="002210B8">
              <w:rPr>
                <w:noProof/>
                <w:webHidden/>
              </w:rPr>
              <w:fldChar w:fldCharType="begin"/>
            </w:r>
            <w:r w:rsidR="002210B8">
              <w:rPr>
                <w:noProof/>
                <w:webHidden/>
              </w:rPr>
              <w:instrText xml:space="preserve"> PAGEREF _Toc5366487 \h </w:instrText>
            </w:r>
            <w:r w:rsidR="002210B8">
              <w:rPr>
                <w:noProof/>
                <w:webHidden/>
              </w:rPr>
            </w:r>
            <w:r w:rsidR="002210B8">
              <w:rPr>
                <w:noProof/>
                <w:webHidden/>
              </w:rPr>
              <w:fldChar w:fldCharType="separate"/>
            </w:r>
            <w:r w:rsidR="00922035">
              <w:rPr>
                <w:noProof/>
                <w:webHidden/>
              </w:rPr>
              <w:t>26</w:t>
            </w:r>
            <w:r w:rsidR="002210B8">
              <w:rPr>
                <w:noProof/>
                <w:webHidden/>
              </w:rPr>
              <w:fldChar w:fldCharType="end"/>
            </w:r>
          </w:hyperlink>
        </w:p>
        <w:p w14:paraId="2077F19A" w14:textId="4AC3D2C3" w:rsidR="002210B8" w:rsidRDefault="00A14537">
          <w:pPr>
            <w:pStyle w:val="TOC1"/>
            <w:rPr>
              <w:rFonts w:asciiTheme="minorHAnsi" w:eastAsiaTheme="minorEastAsia" w:hAnsiTheme="minorHAnsi" w:cstheme="minorBidi"/>
              <w:noProof/>
              <w:sz w:val="22"/>
              <w:szCs w:val="22"/>
            </w:rPr>
          </w:pPr>
          <w:hyperlink w:anchor="_Toc5366488" w:history="1">
            <w:r w:rsidR="002210B8" w:rsidRPr="009A5B51">
              <w:rPr>
                <w:rStyle w:val="Hyperlink"/>
                <w:noProof/>
              </w:rPr>
              <w:t>X.</w:t>
            </w:r>
            <w:r w:rsidR="002210B8">
              <w:rPr>
                <w:rFonts w:asciiTheme="minorHAnsi" w:eastAsiaTheme="minorEastAsia" w:hAnsiTheme="minorHAnsi" w:cstheme="minorBidi"/>
                <w:noProof/>
                <w:sz w:val="22"/>
                <w:szCs w:val="22"/>
              </w:rPr>
              <w:tab/>
            </w:r>
            <w:r w:rsidR="002210B8" w:rsidRPr="009A5B51">
              <w:rPr>
                <w:rStyle w:val="Hyperlink"/>
                <w:noProof/>
              </w:rPr>
              <w:t>Project Funding</w:t>
            </w:r>
            <w:r w:rsidR="002210B8">
              <w:rPr>
                <w:noProof/>
                <w:webHidden/>
              </w:rPr>
              <w:tab/>
            </w:r>
            <w:r w:rsidR="002210B8">
              <w:rPr>
                <w:noProof/>
                <w:webHidden/>
              </w:rPr>
              <w:fldChar w:fldCharType="begin"/>
            </w:r>
            <w:r w:rsidR="002210B8">
              <w:rPr>
                <w:noProof/>
                <w:webHidden/>
              </w:rPr>
              <w:instrText xml:space="preserve"> PAGEREF _Toc5366488 \h </w:instrText>
            </w:r>
            <w:r w:rsidR="002210B8">
              <w:rPr>
                <w:noProof/>
                <w:webHidden/>
              </w:rPr>
            </w:r>
            <w:r w:rsidR="002210B8">
              <w:rPr>
                <w:noProof/>
                <w:webHidden/>
              </w:rPr>
              <w:fldChar w:fldCharType="separate"/>
            </w:r>
            <w:r w:rsidR="00922035">
              <w:rPr>
                <w:noProof/>
                <w:webHidden/>
              </w:rPr>
              <w:t>27</w:t>
            </w:r>
            <w:r w:rsidR="002210B8">
              <w:rPr>
                <w:noProof/>
                <w:webHidden/>
              </w:rPr>
              <w:fldChar w:fldCharType="end"/>
            </w:r>
          </w:hyperlink>
        </w:p>
        <w:p w14:paraId="347C5B64" w14:textId="36E30E7A" w:rsidR="002210B8" w:rsidRDefault="00A14537">
          <w:pPr>
            <w:pStyle w:val="TOC1"/>
            <w:rPr>
              <w:rFonts w:asciiTheme="minorHAnsi" w:eastAsiaTheme="minorEastAsia" w:hAnsiTheme="minorHAnsi" w:cstheme="minorBidi"/>
              <w:noProof/>
              <w:sz w:val="22"/>
              <w:szCs w:val="22"/>
            </w:rPr>
          </w:pPr>
          <w:hyperlink w:anchor="_Toc5366489" w:history="1">
            <w:r w:rsidR="002210B8" w:rsidRPr="009A5B51">
              <w:rPr>
                <w:rStyle w:val="Hyperlink"/>
                <w:noProof/>
              </w:rPr>
              <w:t>XI.</w:t>
            </w:r>
            <w:r w:rsidR="002210B8">
              <w:rPr>
                <w:rFonts w:asciiTheme="minorHAnsi" w:eastAsiaTheme="minorEastAsia" w:hAnsiTheme="minorHAnsi" w:cstheme="minorBidi"/>
                <w:noProof/>
                <w:sz w:val="22"/>
                <w:szCs w:val="22"/>
              </w:rPr>
              <w:tab/>
            </w:r>
            <w:r w:rsidR="002210B8" w:rsidRPr="009A5B51">
              <w:rPr>
                <w:rStyle w:val="Hyperlink"/>
                <w:noProof/>
              </w:rPr>
              <w:t>Evaluation Criteria</w:t>
            </w:r>
            <w:r w:rsidR="002210B8">
              <w:rPr>
                <w:noProof/>
                <w:webHidden/>
              </w:rPr>
              <w:tab/>
            </w:r>
            <w:r w:rsidR="002210B8">
              <w:rPr>
                <w:noProof/>
                <w:webHidden/>
              </w:rPr>
              <w:fldChar w:fldCharType="begin"/>
            </w:r>
            <w:r w:rsidR="002210B8">
              <w:rPr>
                <w:noProof/>
                <w:webHidden/>
              </w:rPr>
              <w:instrText xml:space="preserve"> PAGEREF _Toc5366489 \h </w:instrText>
            </w:r>
            <w:r w:rsidR="002210B8">
              <w:rPr>
                <w:noProof/>
                <w:webHidden/>
              </w:rPr>
            </w:r>
            <w:r w:rsidR="002210B8">
              <w:rPr>
                <w:noProof/>
                <w:webHidden/>
              </w:rPr>
              <w:fldChar w:fldCharType="separate"/>
            </w:r>
            <w:r w:rsidR="00922035">
              <w:rPr>
                <w:noProof/>
                <w:webHidden/>
              </w:rPr>
              <w:t>31</w:t>
            </w:r>
            <w:r w:rsidR="002210B8">
              <w:rPr>
                <w:noProof/>
                <w:webHidden/>
              </w:rPr>
              <w:fldChar w:fldCharType="end"/>
            </w:r>
          </w:hyperlink>
        </w:p>
        <w:p w14:paraId="21CAD8E2" w14:textId="3F722FEF" w:rsidR="002210B8" w:rsidRDefault="00A14537">
          <w:pPr>
            <w:pStyle w:val="TOC1"/>
            <w:rPr>
              <w:rFonts w:asciiTheme="minorHAnsi" w:eastAsiaTheme="minorEastAsia" w:hAnsiTheme="minorHAnsi" w:cstheme="minorBidi"/>
              <w:noProof/>
              <w:sz w:val="22"/>
              <w:szCs w:val="22"/>
            </w:rPr>
          </w:pPr>
          <w:hyperlink w:anchor="_Toc5366490" w:history="1">
            <w:r w:rsidR="002210B8" w:rsidRPr="009A5B51">
              <w:rPr>
                <w:rStyle w:val="Hyperlink"/>
                <w:noProof/>
              </w:rPr>
              <w:t>XII.</w:t>
            </w:r>
            <w:r w:rsidR="002210B8">
              <w:rPr>
                <w:rFonts w:asciiTheme="minorHAnsi" w:eastAsiaTheme="minorEastAsia" w:hAnsiTheme="minorHAnsi" w:cstheme="minorBidi"/>
                <w:noProof/>
                <w:sz w:val="22"/>
                <w:szCs w:val="22"/>
              </w:rPr>
              <w:tab/>
            </w:r>
            <w:r w:rsidR="002210B8" w:rsidRPr="009A5B51">
              <w:rPr>
                <w:rStyle w:val="Hyperlink"/>
                <w:noProof/>
              </w:rPr>
              <w:t>Method of Determining Award</w:t>
            </w:r>
            <w:r w:rsidR="002210B8">
              <w:rPr>
                <w:noProof/>
                <w:webHidden/>
              </w:rPr>
              <w:tab/>
            </w:r>
            <w:r w:rsidR="002210B8">
              <w:rPr>
                <w:noProof/>
                <w:webHidden/>
              </w:rPr>
              <w:fldChar w:fldCharType="begin"/>
            </w:r>
            <w:r w:rsidR="002210B8">
              <w:rPr>
                <w:noProof/>
                <w:webHidden/>
              </w:rPr>
              <w:instrText xml:space="preserve"> PAGEREF _Toc5366490 \h </w:instrText>
            </w:r>
            <w:r w:rsidR="002210B8">
              <w:rPr>
                <w:noProof/>
                <w:webHidden/>
              </w:rPr>
            </w:r>
            <w:r w:rsidR="002210B8">
              <w:rPr>
                <w:noProof/>
                <w:webHidden/>
              </w:rPr>
              <w:fldChar w:fldCharType="separate"/>
            </w:r>
            <w:r w:rsidR="00922035">
              <w:rPr>
                <w:noProof/>
                <w:webHidden/>
              </w:rPr>
              <w:t>31</w:t>
            </w:r>
            <w:r w:rsidR="002210B8">
              <w:rPr>
                <w:noProof/>
                <w:webHidden/>
              </w:rPr>
              <w:fldChar w:fldCharType="end"/>
            </w:r>
          </w:hyperlink>
        </w:p>
        <w:p w14:paraId="7DEF0980" w14:textId="04CAC9AD" w:rsidR="002210B8" w:rsidRDefault="00A14537">
          <w:pPr>
            <w:pStyle w:val="TOC1"/>
            <w:rPr>
              <w:rFonts w:asciiTheme="minorHAnsi" w:eastAsiaTheme="minorEastAsia" w:hAnsiTheme="minorHAnsi" w:cstheme="minorBidi"/>
              <w:noProof/>
              <w:sz w:val="22"/>
              <w:szCs w:val="22"/>
            </w:rPr>
          </w:pPr>
          <w:hyperlink w:anchor="_Toc5366491" w:history="1">
            <w:r w:rsidR="002210B8" w:rsidRPr="009A5B51">
              <w:rPr>
                <w:rStyle w:val="Hyperlink"/>
                <w:noProof/>
              </w:rPr>
              <w:t>XIII.</w:t>
            </w:r>
            <w:r w:rsidR="002210B8">
              <w:rPr>
                <w:rFonts w:asciiTheme="minorHAnsi" w:eastAsiaTheme="minorEastAsia" w:hAnsiTheme="minorHAnsi" w:cstheme="minorBidi"/>
                <w:noProof/>
                <w:sz w:val="22"/>
                <w:szCs w:val="22"/>
              </w:rPr>
              <w:tab/>
            </w:r>
            <w:r w:rsidR="002210B8" w:rsidRPr="009A5B51">
              <w:rPr>
                <w:rStyle w:val="Hyperlink"/>
                <w:noProof/>
              </w:rPr>
              <w:t>Payee Information</w:t>
            </w:r>
            <w:r w:rsidR="002210B8">
              <w:rPr>
                <w:noProof/>
                <w:webHidden/>
              </w:rPr>
              <w:tab/>
            </w:r>
            <w:r w:rsidR="002210B8">
              <w:rPr>
                <w:noProof/>
                <w:webHidden/>
              </w:rPr>
              <w:fldChar w:fldCharType="begin"/>
            </w:r>
            <w:r w:rsidR="002210B8">
              <w:rPr>
                <w:noProof/>
                <w:webHidden/>
              </w:rPr>
              <w:instrText xml:space="preserve"> PAGEREF _Toc5366491 \h </w:instrText>
            </w:r>
            <w:r w:rsidR="002210B8">
              <w:rPr>
                <w:noProof/>
                <w:webHidden/>
              </w:rPr>
            </w:r>
            <w:r w:rsidR="002210B8">
              <w:rPr>
                <w:noProof/>
                <w:webHidden/>
              </w:rPr>
              <w:fldChar w:fldCharType="separate"/>
            </w:r>
            <w:r w:rsidR="00922035">
              <w:rPr>
                <w:noProof/>
                <w:webHidden/>
              </w:rPr>
              <w:t>31</w:t>
            </w:r>
            <w:r w:rsidR="002210B8">
              <w:rPr>
                <w:noProof/>
                <w:webHidden/>
              </w:rPr>
              <w:fldChar w:fldCharType="end"/>
            </w:r>
          </w:hyperlink>
        </w:p>
        <w:p w14:paraId="564C6491" w14:textId="474D26A5" w:rsidR="002210B8" w:rsidRDefault="00A14537">
          <w:pPr>
            <w:pStyle w:val="TOC1"/>
            <w:rPr>
              <w:rFonts w:asciiTheme="minorHAnsi" w:eastAsiaTheme="minorEastAsia" w:hAnsiTheme="minorHAnsi" w:cstheme="minorBidi"/>
              <w:noProof/>
              <w:sz w:val="22"/>
              <w:szCs w:val="22"/>
            </w:rPr>
          </w:pPr>
          <w:hyperlink w:anchor="_Toc5366492" w:history="1">
            <w:r w:rsidR="002210B8" w:rsidRPr="009A5B51">
              <w:rPr>
                <w:rStyle w:val="Hyperlink"/>
                <w:noProof/>
              </w:rPr>
              <w:t>XIV.</w:t>
            </w:r>
            <w:r w:rsidR="002210B8">
              <w:rPr>
                <w:rFonts w:asciiTheme="minorHAnsi" w:eastAsiaTheme="minorEastAsia" w:hAnsiTheme="minorHAnsi" w:cstheme="minorBidi"/>
                <w:noProof/>
                <w:sz w:val="22"/>
                <w:szCs w:val="22"/>
              </w:rPr>
              <w:tab/>
            </w:r>
            <w:r w:rsidR="002210B8" w:rsidRPr="009A5B51">
              <w:rPr>
                <w:rStyle w:val="Hyperlink"/>
                <w:noProof/>
              </w:rPr>
              <w:t>Minority and Women-Owned Business Enterprise (M/WBE) Participation Goals Pursuant to Article 15-A of the New York State Executive Law</w:t>
            </w:r>
            <w:r w:rsidR="002210B8">
              <w:rPr>
                <w:noProof/>
                <w:webHidden/>
              </w:rPr>
              <w:tab/>
            </w:r>
            <w:r w:rsidR="002210B8">
              <w:rPr>
                <w:noProof/>
                <w:webHidden/>
              </w:rPr>
              <w:fldChar w:fldCharType="begin"/>
            </w:r>
            <w:r w:rsidR="002210B8">
              <w:rPr>
                <w:noProof/>
                <w:webHidden/>
              </w:rPr>
              <w:instrText xml:space="preserve"> PAGEREF _Toc5366492 \h </w:instrText>
            </w:r>
            <w:r w:rsidR="002210B8">
              <w:rPr>
                <w:noProof/>
                <w:webHidden/>
              </w:rPr>
            </w:r>
            <w:r w:rsidR="002210B8">
              <w:rPr>
                <w:noProof/>
                <w:webHidden/>
              </w:rPr>
              <w:fldChar w:fldCharType="separate"/>
            </w:r>
            <w:r w:rsidR="00922035">
              <w:rPr>
                <w:noProof/>
                <w:webHidden/>
              </w:rPr>
              <w:t>36</w:t>
            </w:r>
            <w:r w:rsidR="002210B8">
              <w:rPr>
                <w:noProof/>
                <w:webHidden/>
              </w:rPr>
              <w:fldChar w:fldCharType="end"/>
            </w:r>
          </w:hyperlink>
        </w:p>
        <w:p w14:paraId="4BBAEC43" w14:textId="16DEE4E7" w:rsidR="002210B8" w:rsidRDefault="00A14537">
          <w:pPr>
            <w:pStyle w:val="TOC1"/>
            <w:rPr>
              <w:rFonts w:asciiTheme="minorHAnsi" w:eastAsiaTheme="minorEastAsia" w:hAnsiTheme="minorHAnsi" w:cstheme="minorBidi"/>
              <w:noProof/>
              <w:sz w:val="22"/>
              <w:szCs w:val="22"/>
            </w:rPr>
          </w:pPr>
          <w:hyperlink w:anchor="_Toc5366493" w:history="1">
            <w:r w:rsidR="002210B8" w:rsidRPr="009A5B51">
              <w:rPr>
                <w:rStyle w:val="Hyperlink"/>
                <w:noProof/>
              </w:rPr>
              <w:t>XV.</w:t>
            </w:r>
            <w:r w:rsidR="002210B8">
              <w:rPr>
                <w:rFonts w:asciiTheme="minorHAnsi" w:eastAsiaTheme="minorEastAsia" w:hAnsiTheme="minorHAnsi" w:cstheme="minorBidi"/>
                <w:noProof/>
                <w:sz w:val="22"/>
                <w:szCs w:val="22"/>
              </w:rPr>
              <w:tab/>
            </w:r>
            <w:r w:rsidR="002210B8" w:rsidRPr="009A5B51">
              <w:rPr>
                <w:rStyle w:val="Hyperlink"/>
                <w:noProof/>
              </w:rPr>
              <w:t>Entities’ Responsibility</w:t>
            </w:r>
            <w:r w:rsidR="002210B8">
              <w:rPr>
                <w:noProof/>
                <w:webHidden/>
              </w:rPr>
              <w:tab/>
            </w:r>
            <w:r w:rsidR="002210B8">
              <w:rPr>
                <w:noProof/>
                <w:webHidden/>
              </w:rPr>
              <w:fldChar w:fldCharType="begin"/>
            </w:r>
            <w:r w:rsidR="002210B8">
              <w:rPr>
                <w:noProof/>
                <w:webHidden/>
              </w:rPr>
              <w:instrText xml:space="preserve"> PAGEREF _Toc5366493 \h </w:instrText>
            </w:r>
            <w:r w:rsidR="002210B8">
              <w:rPr>
                <w:noProof/>
                <w:webHidden/>
              </w:rPr>
            </w:r>
            <w:r w:rsidR="002210B8">
              <w:rPr>
                <w:noProof/>
                <w:webHidden/>
              </w:rPr>
              <w:fldChar w:fldCharType="separate"/>
            </w:r>
            <w:r w:rsidR="00922035">
              <w:rPr>
                <w:noProof/>
                <w:webHidden/>
              </w:rPr>
              <w:t>39</w:t>
            </w:r>
            <w:r w:rsidR="002210B8">
              <w:rPr>
                <w:noProof/>
                <w:webHidden/>
              </w:rPr>
              <w:fldChar w:fldCharType="end"/>
            </w:r>
          </w:hyperlink>
        </w:p>
        <w:p w14:paraId="5D069B28" w14:textId="64C72E90" w:rsidR="002210B8" w:rsidRDefault="00A14537">
          <w:pPr>
            <w:pStyle w:val="TOC1"/>
            <w:rPr>
              <w:rFonts w:asciiTheme="minorHAnsi" w:eastAsiaTheme="minorEastAsia" w:hAnsiTheme="minorHAnsi" w:cstheme="minorBidi"/>
              <w:noProof/>
              <w:sz w:val="22"/>
              <w:szCs w:val="22"/>
            </w:rPr>
          </w:pPr>
          <w:hyperlink w:anchor="_Toc5366494" w:history="1">
            <w:r w:rsidR="002210B8" w:rsidRPr="009A5B51">
              <w:rPr>
                <w:rStyle w:val="Hyperlink"/>
                <w:noProof/>
              </w:rPr>
              <w:t>XVI.</w:t>
            </w:r>
            <w:r w:rsidR="002210B8">
              <w:rPr>
                <w:rFonts w:asciiTheme="minorHAnsi" w:eastAsiaTheme="minorEastAsia" w:hAnsiTheme="minorHAnsi" w:cstheme="minorBidi"/>
                <w:noProof/>
                <w:sz w:val="22"/>
                <w:szCs w:val="22"/>
              </w:rPr>
              <w:tab/>
            </w:r>
            <w:r w:rsidR="002210B8" w:rsidRPr="009A5B51">
              <w:rPr>
                <w:rStyle w:val="Hyperlink"/>
                <w:noProof/>
              </w:rPr>
              <w:t>Required Reports</w:t>
            </w:r>
            <w:r w:rsidR="002210B8">
              <w:rPr>
                <w:noProof/>
                <w:webHidden/>
              </w:rPr>
              <w:tab/>
            </w:r>
            <w:r w:rsidR="002210B8">
              <w:rPr>
                <w:noProof/>
                <w:webHidden/>
              </w:rPr>
              <w:fldChar w:fldCharType="begin"/>
            </w:r>
            <w:r w:rsidR="002210B8">
              <w:rPr>
                <w:noProof/>
                <w:webHidden/>
              </w:rPr>
              <w:instrText xml:space="preserve"> PAGEREF _Toc5366494 \h </w:instrText>
            </w:r>
            <w:r w:rsidR="002210B8">
              <w:rPr>
                <w:noProof/>
                <w:webHidden/>
              </w:rPr>
            </w:r>
            <w:r w:rsidR="002210B8">
              <w:rPr>
                <w:noProof/>
                <w:webHidden/>
              </w:rPr>
              <w:fldChar w:fldCharType="separate"/>
            </w:r>
            <w:r w:rsidR="00922035">
              <w:rPr>
                <w:noProof/>
                <w:webHidden/>
              </w:rPr>
              <w:t>40</w:t>
            </w:r>
            <w:r w:rsidR="002210B8">
              <w:rPr>
                <w:noProof/>
                <w:webHidden/>
              </w:rPr>
              <w:fldChar w:fldCharType="end"/>
            </w:r>
          </w:hyperlink>
        </w:p>
        <w:p w14:paraId="617B3F0C" w14:textId="6D440747" w:rsidR="002210B8" w:rsidRDefault="00A14537">
          <w:pPr>
            <w:pStyle w:val="TOC1"/>
            <w:rPr>
              <w:rFonts w:asciiTheme="minorHAnsi" w:eastAsiaTheme="minorEastAsia" w:hAnsiTheme="minorHAnsi" w:cstheme="minorBidi"/>
              <w:noProof/>
              <w:sz w:val="22"/>
              <w:szCs w:val="22"/>
            </w:rPr>
          </w:pPr>
          <w:hyperlink w:anchor="_Toc5366495" w:history="1">
            <w:r w:rsidR="002210B8" w:rsidRPr="009A5B51">
              <w:rPr>
                <w:rStyle w:val="Hyperlink"/>
                <w:noProof/>
              </w:rPr>
              <w:t>XVII.</w:t>
            </w:r>
            <w:r w:rsidR="002210B8">
              <w:rPr>
                <w:rFonts w:asciiTheme="minorHAnsi" w:eastAsiaTheme="minorEastAsia" w:hAnsiTheme="minorHAnsi" w:cstheme="minorBidi"/>
                <w:noProof/>
                <w:sz w:val="22"/>
                <w:szCs w:val="22"/>
              </w:rPr>
              <w:tab/>
            </w:r>
            <w:r w:rsidR="002210B8" w:rsidRPr="009A5B51">
              <w:rPr>
                <w:rStyle w:val="Hyperlink"/>
                <w:noProof/>
              </w:rPr>
              <w:t>Records Retention</w:t>
            </w:r>
            <w:r w:rsidR="002210B8">
              <w:rPr>
                <w:noProof/>
                <w:webHidden/>
              </w:rPr>
              <w:tab/>
            </w:r>
            <w:r w:rsidR="002210B8">
              <w:rPr>
                <w:noProof/>
                <w:webHidden/>
              </w:rPr>
              <w:fldChar w:fldCharType="begin"/>
            </w:r>
            <w:r w:rsidR="002210B8">
              <w:rPr>
                <w:noProof/>
                <w:webHidden/>
              </w:rPr>
              <w:instrText xml:space="preserve"> PAGEREF _Toc5366495 \h </w:instrText>
            </w:r>
            <w:r w:rsidR="002210B8">
              <w:rPr>
                <w:noProof/>
                <w:webHidden/>
              </w:rPr>
            </w:r>
            <w:r w:rsidR="002210B8">
              <w:rPr>
                <w:noProof/>
                <w:webHidden/>
              </w:rPr>
              <w:fldChar w:fldCharType="separate"/>
            </w:r>
            <w:r w:rsidR="00922035">
              <w:rPr>
                <w:noProof/>
                <w:webHidden/>
              </w:rPr>
              <w:t>44</w:t>
            </w:r>
            <w:r w:rsidR="002210B8">
              <w:rPr>
                <w:noProof/>
                <w:webHidden/>
              </w:rPr>
              <w:fldChar w:fldCharType="end"/>
            </w:r>
          </w:hyperlink>
        </w:p>
        <w:p w14:paraId="502E9051" w14:textId="47D910AD" w:rsidR="002210B8" w:rsidRDefault="00A14537">
          <w:pPr>
            <w:pStyle w:val="TOC1"/>
            <w:rPr>
              <w:rFonts w:asciiTheme="minorHAnsi" w:eastAsiaTheme="minorEastAsia" w:hAnsiTheme="minorHAnsi" w:cstheme="minorBidi"/>
              <w:noProof/>
              <w:sz w:val="22"/>
              <w:szCs w:val="22"/>
            </w:rPr>
          </w:pPr>
          <w:hyperlink w:anchor="_Toc5366496" w:history="1">
            <w:r w:rsidR="002210B8" w:rsidRPr="009A5B51">
              <w:rPr>
                <w:rStyle w:val="Hyperlink"/>
                <w:noProof/>
              </w:rPr>
              <w:t>XVIII.</w:t>
            </w:r>
            <w:r w:rsidR="002210B8">
              <w:rPr>
                <w:rFonts w:asciiTheme="minorHAnsi" w:eastAsiaTheme="minorEastAsia" w:hAnsiTheme="minorHAnsi" w:cstheme="minorBidi"/>
                <w:noProof/>
                <w:sz w:val="22"/>
                <w:szCs w:val="22"/>
              </w:rPr>
              <w:tab/>
            </w:r>
            <w:r w:rsidR="002210B8" w:rsidRPr="009A5B51">
              <w:rPr>
                <w:rStyle w:val="Hyperlink"/>
                <w:noProof/>
              </w:rPr>
              <w:t>Debriefing Procedures</w:t>
            </w:r>
            <w:r w:rsidR="002210B8">
              <w:rPr>
                <w:noProof/>
                <w:webHidden/>
              </w:rPr>
              <w:tab/>
            </w:r>
            <w:r w:rsidR="002210B8">
              <w:rPr>
                <w:noProof/>
                <w:webHidden/>
              </w:rPr>
              <w:fldChar w:fldCharType="begin"/>
            </w:r>
            <w:r w:rsidR="002210B8">
              <w:rPr>
                <w:noProof/>
                <w:webHidden/>
              </w:rPr>
              <w:instrText xml:space="preserve"> PAGEREF _Toc5366496 \h </w:instrText>
            </w:r>
            <w:r w:rsidR="002210B8">
              <w:rPr>
                <w:noProof/>
                <w:webHidden/>
              </w:rPr>
            </w:r>
            <w:r w:rsidR="002210B8">
              <w:rPr>
                <w:noProof/>
                <w:webHidden/>
              </w:rPr>
              <w:fldChar w:fldCharType="separate"/>
            </w:r>
            <w:r w:rsidR="00922035">
              <w:rPr>
                <w:noProof/>
                <w:webHidden/>
              </w:rPr>
              <w:t>44</w:t>
            </w:r>
            <w:r w:rsidR="002210B8">
              <w:rPr>
                <w:noProof/>
                <w:webHidden/>
              </w:rPr>
              <w:fldChar w:fldCharType="end"/>
            </w:r>
          </w:hyperlink>
        </w:p>
        <w:p w14:paraId="25634EEA" w14:textId="57F85658" w:rsidR="002210B8" w:rsidRDefault="00A14537">
          <w:pPr>
            <w:pStyle w:val="TOC1"/>
            <w:rPr>
              <w:rFonts w:asciiTheme="minorHAnsi" w:eastAsiaTheme="minorEastAsia" w:hAnsiTheme="minorHAnsi" w:cstheme="minorBidi"/>
              <w:noProof/>
              <w:sz w:val="22"/>
              <w:szCs w:val="22"/>
            </w:rPr>
          </w:pPr>
          <w:hyperlink w:anchor="_Toc5366497" w:history="1">
            <w:r w:rsidR="002210B8" w:rsidRPr="009A5B51">
              <w:rPr>
                <w:rStyle w:val="Hyperlink"/>
                <w:noProof/>
              </w:rPr>
              <w:t>XIX.</w:t>
            </w:r>
            <w:r w:rsidR="002210B8">
              <w:rPr>
                <w:rFonts w:asciiTheme="minorHAnsi" w:eastAsiaTheme="minorEastAsia" w:hAnsiTheme="minorHAnsi" w:cstheme="minorBidi"/>
                <w:noProof/>
                <w:sz w:val="22"/>
                <w:szCs w:val="22"/>
              </w:rPr>
              <w:tab/>
            </w:r>
            <w:r w:rsidR="002210B8" w:rsidRPr="009A5B51">
              <w:rPr>
                <w:rStyle w:val="Hyperlink"/>
                <w:noProof/>
              </w:rPr>
              <w:t>Contract Award Protest Procedures</w:t>
            </w:r>
            <w:r w:rsidR="002210B8">
              <w:rPr>
                <w:noProof/>
                <w:webHidden/>
              </w:rPr>
              <w:tab/>
            </w:r>
            <w:r w:rsidR="002210B8">
              <w:rPr>
                <w:noProof/>
                <w:webHidden/>
              </w:rPr>
              <w:fldChar w:fldCharType="begin"/>
            </w:r>
            <w:r w:rsidR="002210B8">
              <w:rPr>
                <w:noProof/>
                <w:webHidden/>
              </w:rPr>
              <w:instrText xml:space="preserve"> PAGEREF _Toc5366497 \h </w:instrText>
            </w:r>
            <w:r w:rsidR="002210B8">
              <w:rPr>
                <w:noProof/>
                <w:webHidden/>
              </w:rPr>
            </w:r>
            <w:r w:rsidR="002210B8">
              <w:rPr>
                <w:noProof/>
                <w:webHidden/>
              </w:rPr>
              <w:fldChar w:fldCharType="separate"/>
            </w:r>
            <w:r w:rsidR="00922035">
              <w:rPr>
                <w:noProof/>
                <w:webHidden/>
              </w:rPr>
              <w:t>45</w:t>
            </w:r>
            <w:r w:rsidR="002210B8">
              <w:rPr>
                <w:noProof/>
                <w:webHidden/>
              </w:rPr>
              <w:fldChar w:fldCharType="end"/>
            </w:r>
          </w:hyperlink>
        </w:p>
        <w:p w14:paraId="6DD73887" w14:textId="1E2352DA" w:rsidR="002210B8" w:rsidRDefault="00A14537">
          <w:pPr>
            <w:pStyle w:val="TOC1"/>
            <w:rPr>
              <w:rFonts w:asciiTheme="minorHAnsi" w:eastAsiaTheme="minorEastAsia" w:hAnsiTheme="minorHAnsi" w:cstheme="minorBidi"/>
              <w:noProof/>
              <w:sz w:val="22"/>
              <w:szCs w:val="22"/>
            </w:rPr>
          </w:pPr>
          <w:hyperlink w:anchor="_Toc5366498" w:history="1">
            <w:r w:rsidR="002210B8" w:rsidRPr="009A5B51">
              <w:rPr>
                <w:rStyle w:val="Hyperlink"/>
                <w:noProof/>
              </w:rPr>
              <w:t>XX.</w:t>
            </w:r>
            <w:r w:rsidR="002210B8">
              <w:rPr>
                <w:rFonts w:asciiTheme="minorHAnsi" w:eastAsiaTheme="minorEastAsia" w:hAnsiTheme="minorHAnsi" w:cstheme="minorBidi"/>
                <w:noProof/>
                <w:sz w:val="22"/>
                <w:szCs w:val="22"/>
              </w:rPr>
              <w:tab/>
            </w:r>
            <w:r w:rsidR="002210B8" w:rsidRPr="009A5B51">
              <w:rPr>
                <w:rStyle w:val="Hyperlink"/>
                <w:noProof/>
              </w:rPr>
              <w:t>NYSED’s Reservation of Rights</w:t>
            </w:r>
            <w:r w:rsidR="002210B8">
              <w:rPr>
                <w:noProof/>
                <w:webHidden/>
              </w:rPr>
              <w:tab/>
            </w:r>
            <w:r w:rsidR="002210B8">
              <w:rPr>
                <w:noProof/>
                <w:webHidden/>
              </w:rPr>
              <w:fldChar w:fldCharType="begin"/>
            </w:r>
            <w:r w:rsidR="002210B8">
              <w:rPr>
                <w:noProof/>
                <w:webHidden/>
              </w:rPr>
              <w:instrText xml:space="preserve"> PAGEREF _Toc5366498 \h </w:instrText>
            </w:r>
            <w:r w:rsidR="002210B8">
              <w:rPr>
                <w:noProof/>
                <w:webHidden/>
              </w:rPr>
            </w:r>
            <w:r w:rsidR="002210B8">
              <w:rPr>
                <w:noProof/>
                <w:webHidden/>
              </w:rPr>
              <w:fldChar w:fldCharType="separate"/>
            </w:r>
            <w:r w:rsidR="00922035">
              <w:rPr>
                <w:noProof/>
                <w:webHidden/>
              </w:rPr>
              <w:t>45</w:t>
            </w:r>
            <w:r w:rsidR="002210B8">
              <w:rPr>
                <w:noProof/>
                <w:webHidden/>
              </w:rPr>
              <w:fldChar w:fldCharType="end"/>
            </w:r>
          </w:hyperlink>
        </w:p>
        <w:p w14:paraId="74A084DB" w14:textId="199B5181" w:rsidR="002210B8" w:rsidRDefault="00A14537">
          <w:pPr>
            <w:pStyle w:val="TOC1"/>
            <w:rPr>
              <w:rFonts w:asciiTheme="minorHAnsi" w:eastAsiaTheme="minorEastAsia" w:hAnsiTheme="minorHAnsi" w:cstheme="minorBidi"/>
              <w:noProof/>
              <w:sz w:val="22"/>
              <w:szCs w:val="22"/>
            </w:rPr>
          </w:pPr>
          <w:hyperlink w:anchor="_Toc5366499" w:history="1">
            <w:r w:rsidR="002210B8" w:rsidRPr="009A5B51">
              <w:rPr>
                <w:rStyle w:val="Hyperlink"/>
                <w:noProof/>
              </w:rPr>
              <w:t>XXI.</w:t>
            </w:r>
            <w:r w:rsidR="002210B8">
              <w:rPr>
                <w:rFonts w:asciiTheme="minorHAnsi" w:eastAsiaTheme="minorEastAsia" w:hAnsiTheme="minorHAnsi" w:cstheme="minorBidi"/>
                <w:noProof/>
                <w:sz w:val="22"/>
                <w:szCs w:val="22"/>
              </w:rPr>
              <w:tab/>
            </w:r>
            <w:r w:rsidR="002210B8" w:rsidRPr="009A5B51">
              <w:rPr>
                <w:rStyle w:val="Hyperlink"/>
                <w:noProof/>
              </w:rPr>
              <w:t>Contract Terms and Conditions</w:t>
            </w:r>
            <w:r w:rsidR="002210B8">
              <w:rPr>
                <w:noProof/>
                <w:webHidden/>
              </w:rPr>
              <w:tab/>
            </w:r>
            <w:r w:rsidR="002210B8">
              <w:rPr>
                <w:noProof/>
                <w:webHidden/>
              </w:rPr>
              <w:fldChar w:fldCharType="begin"/>
            </w:r>
            <w:r w:rsidR="002210B8">
              <w:rPr>
                <w:noProof/>
                <w:webHidden/>
              </w:rPr>
              <w:instrText xml:space="preserve"> PAGEREF _Toc5366499 \h </w:instrText>
            </w:r>
            <w:r w:rsidR="002210B8">
              <w:rPr>
                <w:noProof/>
                <w:webHidden/>
              </w:rPr>
            </w:r>
            <w:r w:rsidR="002210B8">
              <w:rPr>
                <w:noProof/>
                <w:webHidden/>
              </w:rPr>
              <w:fldChar w:fldCharType="separate"/>
            </w:r>
            <w:r w:rsidR="00922035">
              <w:rPr>
                <w:noProof/>
                <w:webHidden/>
              </w:rPr>
              <w:t>46</w:t>
            </w:r>
            <w:r w:rsidR="002210B8">
              <w:rPr>
                <w:noProof/>
                <w:webHidden/>
              </w:rPr>
              <w:fldChar w:fldCharType="end"/>
            </w:r>
          </w:hyperlink>
        </w:p>
        <w:p w14:paraId="4D15C277" w14:textId="61A00C09" w:rsidR="002210B8" w:rsidRDefault="00A14537">
          <w:pPr>
            <w:pStyle w:val="TOC1"/>
            <w:rPr>
              <w:rFonts w:asciiTheme="minorHAnsi" w:eastAsiaTheme="minorEastAsia" w:hAnsiTheme="minorHAnsi" w:cstheme="minorBidi"/>
              <w:noProof/>
              <w:sz w:val="22"/>
              <w:szCs w:val="22"/>
            </w:rPr>
          </w:pPr>
          <w:hyperlink w:anchor="_Toc5366500" w:history="1">
            <w:r w:rsidR="002210B8" w:rsidRPr="009A5B51">
              <w:rPr>
                <w:rStyle w:val="Hyperlink"/>
                <w:noProof/>
              </w:rPr>
              <w:t>XXII.</w:t>
            </w:r>
            <w:r w:rsidR="002210B8">
              <w:rPr>
                <w:rFonts w:asciiTheme="minorHAnsi" w:eastAsiaTheme="minorEastAsia" w:hAnsiTheme="minorHAnsi" w:cstheme="minorBidi"/>
                <w:noProof/>
                <w:sz w:val="22"/>
                <w:szCs w:val="22"/>
              </w:rPr>
              <w:tab/>
            </w:r>
            <w:r w:rsidR="002210B8" w:rsidRPr="009A5B51">
              <w:rPr>
                <w:rStyle w:val="Hyperlink"/>
                <w:noProof/>
              </w:rPr>
              <w:t>Application Instructions</w:t>
            </w:r>
            <w:r w:rsidR="002210B8">
              <w:rPr>
                <w:noProof/>
                <w:webHidden/>
              </w:rPr>
              <w:tab/>
            </w:r>
            <w:r w:rsidR="002210B8">
              <w:rPr>
                <w:noProof/>
                <w:webHidden/>
              </w:rPr>
              <w:fldChar w:fldCharType="begin"/>
            </w:r>
            <w:r w:rsidR="002210B8">
              <w:rPr>
                <w:noProof/>
                <w:webHidden/>
              </w:rPr>
              <w:instrText xml:space="preserve"> PAGEREF _Toc5366500 \h </w:instrText>
            </w:r>
            <w:r w:rsidR="002210B8">
              <w:rPr>
                <w:noProof/>
                <w:webHidden/>
              </w:rPr>
            </w:r>
            <w:r w:rsidR="002210B8">
              <w:rPr>
                <w:noProof/>
                <w:webHidden/>
              </w:rPr>
              <w:fldChar w:fldCharType="separate"/>
            </w:r>
            <w:r w:rsidR="00922035">
              <w:rPr>
                <w:noProof/>
                <w:webHidden/>
              </w:rPr>
              <w:t>46</w:t>
            </w:r>
            <w:r w:rsidR="002210B8">
              <w:rPr>
                <w:noProof/>
                <w:webHidden/>
              </w:rPr>
              <w:fldChar w:fldCharType="end"/>
            </w:r>
          </w:hyperlink>
        </w:p>
        <w:p w14:paraId="56D22147" w14:textId="036700EC" w:rsidR="002210B8" w:rsidRDefault="00A14537">
          <w:pPr>
            <w:pStyle w:val="TOC1"/>
            <w:rPr>
              <w:rFonts w:asciiTheme="minorHAnsi" w:eastAsiaTheme="minorEastAsia" w:hAnsiTheme="minorHAnsi" w:cstheme="minorBidi"/>
              <w:noProof/>
              <w:sz w:val="22"/>
              <w:szCs w:val="22"/>
            </w:rPr>
          </w:pPr>
          <w:hyperlink w:anchor="_Toc5366501" w:history="1">
            <w:r w:rsidR="002210B8" w:rsidRPr="009A5B51">
              <w:rPr>
                <w:rStyle w:val="Hyperlink"/>
                <w:noProof/>
              </w:rPr>
              <w:t>XXIII.</w:t>
            </w:r>
            <w:r w:rsidR="002210B8">
              <w:rPr>
                <w:rFonts w:asciiTheme="minorHAnsi" w:eastAsiaTheme="minorEastAsia" w:hAnsiTheme="minorHAnsi" w:cstheme="minorBidi"/>
                <w:noProof/>
                <w:sz w:val="22"/>
                <w:szCs w:val="22"/>
              </w:rPr>
              <w:tab/>
            </w:r>
            <w:r w:rsidR="002210B8" w:rsidRPr="009A5B51">
              <w:rPr>
                <w:rStyle w:val="Hyperlink"/>
                <w:noProof/>
              </w:rPr>
              <w:t>Allowable Costs</w:t>
            </w:r>
            <w:r w:rsidR="002210B8">
              <w:rPr>
                <w:noProof/>
                <w:webHidden/>
              </w:rPr>
              <w:tab/>
            </w:r>
            <w:r w:rsidR="002210B8">
              <w:rPr>
                <w:noProof/>
                <w:webHidden/>
              </w:rPr>
              <w:fldChar w:fldCharType="begin"/>
            </w:r>
            <w:r w:rsidR="002210B8">
              <w:rPr>
                <w:noProof/>
                <w:webHidden/>
              </w:rPr>
              <w:instrText xml:space="preserve"> PAGEREF _Toc5366501 \h </w:instrText>
            </w:r>
            <w:r w:rsidR="002210B8">
              <w:rPr>
                <w:noProof/>
                <w:webHidden/>
              </w:rPr>
            </w:r>
            <w:r w:rsidR="002210B8">
              <w:rPr>
                <w:noProof/>
                <w:webHidden/>
              </w:rPr>
              <w:fldChar w:fldCharType="separate"/>
            </w:r>
            <w:r w:rsidR="00922035">
              <w:rPr>
                <w:noProof/>
                <w:webHidden/>
              </w:rPr>
              <w:t>49</w:t>
            </w:r>
            <w:r w:rsidR="002210B8">
              <w:rPr>
                <w:noProof/>
                <w:webHidden/>
              </w:rPr>
              <w:fldChar w:fldCharType="end"/>
            </w:r>
          </w:hyperlink>
        </w:p>
        <w:p w14:paraId="565376A9" w14:textId="1343B08D" w:rsidR="002210B8" w:rsidRDefault="00A14537">
          <w:pPr>
            <w:pStyle w:val="TOC1"/>
            <w:rPr>
              <w:rFonts w:asciiTheme="minorHAnsi" w:eastAsiaTheme="minorEastAsia" w:hAnsiTheme="minorHAnsi" w:cstheme="minorBidi"/>
              <w:noProof/>
              <w:sz w:val="22"/>
              <w:szCs w:val="22"/>
            </w:rPr>
          </w:pPr>
          <w:hyperlink w:anchor="_Toc5366502" w:history="1">
            <w:r w:rsidR="002210B8" w:rsidRPr="009A5B51">
              <w:rPr>
                <w:rStyle w:val="Hyperlink"/>
                <w:noProof/>
              </w:rPr>
              <w:t>XXIV.</w:t>
            </w:r>
            <w:r w:rsidR="002210B8">
              <w:rPr>
                <w:rFonts w:asciiTheme="minorHAnsi" w:eastAsiaTheme="minorEastAsia" w:hAnsiTheme="minorHAnsi" w:cstheme="minorBidi"/>
                <w:noProof/>
                <w:sz w:val="22"/>
                <w:szCs w:val="22"/>
              </w:rPr>
              <w:tab/>
            </w:r>
            <w:r w:rsidR="002210B8" w:rsidRPr="009A5B51">
              <w:rPr>
                <w:rStyle w:val="Hyperlink"/>
                <w:noProof/>
              </w:rPr>
              <w:t>Non-Allowable Activities and Costs</w:t>
            </w:r>
            <w:r w:rsidR="002210B8">
              <w:rPr>
                <w:noProof/>
                <w:webHidden/>
              </w:rPr>
              <w:tab/>
            </w:r>
            <w:r w:rsidR="002210B8">
              <w:rPr>
                <w:noProof/>
                <w:webHidden/>
              </w:rPr>
              <w:fldChar w:fldCharType="begin"/>
            </w:r>
            <w:r w:rsidR="002210B8">
              <w:rPr>
                <w:noProof/>
                <w:webHidden/>
              </w:rPr>
              <w:instrText xml:space="preserve"> PAGEREF _Toc5366502 \h </w:instrText>
            </w:r>
            <w:r w:rsidR="002210B8">
              <w:rPr>
                <w:noProof/>
                <w:webHidden/>
              </w:rPr>
            </w:r>
            <w:r w:rsidR="002210B8">
              <w:rPr>
                <w:noProof/>
                <w:webHidden/>
              </w:rPr>
              <w:fldChar w:fldCharType="separate"/>
            </w:r>
            <w:r w:rsidR="00922035">
              <w:rPr>
                <w:noProof/>
                <w:webHidden/>
              </w:rPr>
              <w:t>52</w:t>
            </w:r>
            <w:r w:rsidR="002210B8">
              <w:rPr>
                <w:noProof/>
                <w:webHidden/>
              </w:rPr>
              <w:fldChar w:fldCharType="end"/>
            </w:r>
          </w:hyperlink>
        </w:p>
        <w:p w14:paraId="5AFC1160" w14:textId="21F142B2" w:rsidR="002210B8" w:rsidRDefault="00A14537">
          <w:pPr>
            <w:pStyle w:val="TOC1"/>
            <w:rPr>
              <w:rFonts w:asciiTheme="minorHAnsi" w:eastAsiaTheme="minorEastAsia" w:hAnsiTheme="minorHAnsi" w:cstheme="minorBidi"/>
              <w:noProof/>
              <w:sz w:val="22"/>
              <w:szCs w:val="22"/>
            </w:rPr>
          </w:pPr>
          <w:hyperlink w:anchor="_Toc5366503" w:history="1">
            <w:r w:rsidR="002210B8" w:rsidRPr="009A5B51">
              <w:rPr>
                <w:rStyle w:val="Hyperlink"/>
                <w:noProof/>
              </w:rPr>
              <w:t>XXV.</w:t>
            </w:r>
            <w:r w:rsidR="002210B8">
              <w:rPr>
                <w:rFonts w:asciiTheme="minorHAnsi" w:eastAsiaTheme="minorEastAsia" w:hAnsiTheme="minorHAnsi" w:cstheme="minorBidi"/>
                <w:noProof/>
                <w:sz w:val="22"/>
                <w:szCs w:val="22"/>
              </w:rPr>
              <w:tab/>
            </w:r>
            <w:r w:rsidR="002210B8" w:rsidRPr="009A5B51">
              <w:rPr>
                <w:rStyle w:val="Hyperlink"/>
                <w:noProof/>
              </w:rPr>
              <w:t>Applications from school districts that have received School Improvement Grants (SIG) or School Innovation Funds (SIF)</w:t>
            </w:r>
            <w:r w:rsidR="002210B8">
              <w:rPr>
                <w:noProof/>
                <w:webHidden/>
              </w:rPr>
              <w:tab/>
            </w:r>
            <w:r w:rsidR="002210B8">
              <w:rPr>
                <w:noProof/>
                <w:webHidden/>
              </w:rPr>
              <w:fldChar w:fldCharType="begin"/>
            </w:r>
            <w:r w:rsidR="002210B8">
              <w:rPr>
                <w:noProof/>
                <w:webHidden/>
              </w:rPr>
              <w:instrText xml:space="preserve"> PAGEREF _Toc5366503 \h </w:instrText>
            </w:r>
            <w:r w:rsidR="002210B8">
              <w:rPr>
                <w:noProof/>
                <w:webHidden/>
              </w:rPr>
            </w:r>
            <w:r w:rsidR="002210B8">
              <w:rPr>
                <w:noProof/>
                <w:webHidden/>
              </w:rPr>
              <w:fldChar w:fldCharType="separate"/>
            </w:r>
            <w:r w:rsidR="00922035">
              <w:rPr>
                <w:noProof/>
                <w:webHidden/>
              </w:rPr>
              <w:t>52</w:t>
            </w:r>
            <w:r w:rsidR="002210B8">
              <w:rPr>
                <w:noProof/>
                <w:webHidden/>
              </w:rPr>
              <w:fldChar w:fldCharType="end"/>
            </w:r>
          </w:hyperlink>
        </w:p>
        <w:p w14:paraId="133383DE" w14:textId="139AF184" w:rsidR="002210B8" w:rsidRDefault="00A14537">
          <w:pPr>
            <w:pStyle w:val="TOC1"/>
            <w:rPr>
              <w:rFonts w:asciiTheme="minorHAnsi" w:eastAsiaTheme="minorEastAsia" w:hAnsiTheme="minorHAnsi" w:cstheme="minorBidi"/>
              <w:noProof/>
              <w:sz w:val="22"/>
              <w:szCs w:val="22"/>
            </w:rPr>
          </w:pPr>
          <w:hyperlink w:anchor="_Toc5366504" w:history="1">
            <w:r w:rsidR="002210B8" w:rsidRPr="009A5B51">
              <w:rPr>
                <w:rStyle w:val="Hyperlink"/>
                <w:noProof/>
              </w:rPr>
              <w:t>ATTACHMENT I – Application Cover Page</w:t>
            </w:r>
            <w:r w:rsidR="002210B8">
              <w:rPr>
                <w:noProof/>
                <w:webHidden/>
              </w:rPr>
              <w:tab/>
            </w:r>
            <w:r w:rsidR="002210B8">
              <w:rPr>
                <w:noProof/>
                <w:webHidden/>
              </w:rPr>
              <w:fldChar w:fldCharType="begin"/>
            </w:r>
            <w:r w:rsidR="002210B8">
              <w:rPr>
                <w:noProof/>
                <w:webHidden/>
              </w:rPr>
              <w:instrText xml:space="preserve"> PAGEREF _Toc5366504 \h </w:instrText>
            </w:r>
            <w:r w:rsidR="002210B8">
              <w:rPr>
                <w:noProof/>
                <w:webHidden/>
              </w:rPr>
            </w:r>
            <w:r w:rsidR="002210B8">
              <w:rPr>
                <w:noProof/>
                <w:webHidden/>
              </w:rPr>
              <w:fldChar w:fldCharType="separate"/>
            </w:r>
            <w:r w:rsidR="00922035">
              <w:rPr>
                <w:noProof/>
                <w:webHidden/>
              </w:rPr>
              <w:t>53</w:t>
            </w:r>
            <w:r w:rsidR="002210B8">
              <w:rPr>
                <w:noProof/>
                <w:webHidden/>
              </w:rPr>
              <w:fldChar w:fldCharType="end"/>
            </w:r>
          </w:hyperlink>
        </w:p>
        <w:p w14:paraId="3A569605" w14:textId="5F742000" w:rsidR="002210B8" w:rsidRDefault="00A14537">
          <w:pPr>
            <w:pStyle w:val="TOC1"/>
            <w:rPr>
              <w:rFonts w:asciiTheme="minorHAnsi" w:eastAsiaTheme="minorEastAsia" w:hAnsiTheme="minorHAnsi" w:cstheme="minorBidi"/>
              <w:noProof/>
              <w:sz w:val="22"/>
              <w:szCs w:val="22"/>
            </w:rPr>
          </w:pPr>
          <w:hyperlink w:anchor="_Toc5366505" w:history="1">
            <w:r w:rsidR="002210B8" w:rsidRPr="009A5B51">
              <w:rPr>
                <w:rStyle w:val="Hyperlink"/>
                <w:noProof/>
              </w:rPr>
              <w:t>ATTACHMENT II – Application Checklist</w:t>
            </w:r>
            <w:r w:rsidR="002210B8">
              <w:rPr>
                <w:noProof/>
                <w:webHidden/>
              </w:rPr>
              <w:tab/>
            </w:r>
            <w:r w:rsidR="002210B8">
              <w:rPr>
                <w:noProof/>
                <w:webHidden/>
              </w:rPr>
              <w:fldChar w:fldCharType="begin"/>
            </w:r>
            <w:r w:rsidR="002210B8">
              <w:rPr>
                <w:noProof/>
                <w:webHidden/>
              </w:rPr>
              <w:instrText xml:space="preserve"> PAGEREF _Toc5366505 \h </w:instrText>
            </w:r>
            <w:r w:rsidR="002210B8">
              <w:rPr>
                <w:noProof/>
                <w:webHidden/>
              </w:rPr>
            </w:r>
            <w:r w:rsidR="002210B8">
              <w:rPr>
                <w:noProof/>
                <w:webHidden/>
              </w:rPr>
              <w:fldChar w:fldCharType="separate"/>
            </w:r>
            <w:r w:rsidR="00922035">
              <w:rPr>
                <w:noProof/>
                <w:webHidden/>
              </w:rPr>
              <w:t>54</w:t>
            </w:r>
            <w:r w:rsidR="002210B8">
              <w:rPr>
                <w:noProof/>
                <w:webHidden/>
              </w:rPr>
              <w:fldChar w:fldCharType="end"/>
            </w:r>
          </w:hyperlink>
        </w:p>
        <w:p w14:paraId="26C60467" w14:textId="2437FE67" w:rsidR="002210B8" w:rsidRDefault="00A14537">
          <w:pPr>
            <w:pStyle w:val="TOC1"/>
            <w:rPr>
              <w:rFonts w:asciiTheme="minorHAnsi" w:eastAsiaTheme="minorEastAsia" w:hAnsiTheme="minorHAnsi" w:cstheme="minorBidi"/>
              <w:noProof/>
              <w:sz w:val="22"/>
              <w:szCs w:val="22"/>
            </w:rPr>
          </w:pPr>
          <w:hyperlink w:anchor="_Toc5366506" w:history="1">
            <w:r w:rsidR="002210B8" w:rsidRPr="009A5B51">
              <w:rPr>
                <w:rStyle w:val="Hyperlink"/>
                <w:noProof/>
              </w:rPr>
              <w:t>ATTACHMENT III – Proposal Guidelines</w:t>
            </w:r>
            <w:r w:rsidR="002210B8">
              <w:rPr>
                <w:noProof/>
                <w:webHidden/>
              </w:rPr>
              <w:tab/>
            </w:r>
            <w:r w:rsidR="002210B8">
              <w:rPr>
                <w:noProof/>
                <w:webHidden/>
              </w:rPr>
              <w:fldChar w:fldCharType="begin"/>
            </w:r>
            <w:r w:rsidR="002210B8">
              <w:rPr>
                <w:noProof/>
                <w:webHidden/>
              </w:rPr>
              <w:instrText xml:space="preserve"> PAGEREF _Toc5366506 \h </w:instrText>
            </w:r>
            <w:r w:rsidR="002210B8">
              <w:rPr>
                <w:noProof/>
                <w:webHidden/>
              </w:rPr>
            </w:r>
            <w:r w:rsidR="002210B8">
              <w:rPr>
                <w:noProof/>
                <w:webHidden/>
              </w:rPr>
              <w:fldChar w:fldCharType="separate"/>
            </w:r>
            <w:r w:rsidR="00922035">
              <w:rPr>
                <w:noProof/>
                <w:webHidden/>
              </w:rPr>
              <w:t>56</w:t>
            </w:r>
            <w:r w:rsidR="002210B8">
              <w:rPr>
                <w:noProof/>
                <w:webHidden/>
              </w:rPr>
              <w:fldChar w:fldCharType="end"/>
            </w:r>
          </w:hyperlink>
        </w:p>
        <w:p w14:paraId="15A39AF1" w14:textId="3BEBC425" w:rsidR="002210B8" w:rsidRDefault="00A14537">
          <w:pPr>
            <w:pStyle w:val="TOC1"/>
            <w:rPr>
              <w:rFonts w:asciiTheme="minorHAnsi" w:eastAsiaTheme="minorEastAsia" w:hAnsiTheme="minorHAnsi" w:cstheme="minorBidi"/>
              <w:noProof/>
              <w:sz w:val="22"/>
              <w:szCs w:val="22"/>
            </w:rPr>
          </w:pPr>
          <w:hyperlink w:anchor="_Toc5366507" w:history="1">
            <w:r w:rsidR="002210B8" w:rsidRPr="009A5B51">
              <w:rPr>
                <w:rStyle w:val="Hyperlink"/>
                <w:noProof/>
              </w:rPr>
              <w:t>ATTACHMENT IV – Comprehensive Program Budget Plan</w:t>
            </w:r>
            <w:r w:rsidR="002210B8">
              <w:rPr>
                <w:noProof/>
                <w:webHidden/>
              </w:rPr>
              <w:tab/>
            </w:r>
            <w:r w:rsidR="002210B8">
              <w:rPr>
                <w:noProof/>
                <w:webHidden/>
              </w:rPr>
              <w:fldChar w:fldCharType="begin"/>
            </w:r>
            <w:r w:rsidR="002210B8">
              <w:rPr>
                <w:noProof/>
                <w:webHidden/>
              </w:rPr>
              <w:instrText xml:space="preserve"> PAGEREF _Toc5366507 \h </w:instrText>
            </w:r>
            <w:r w:rsidR="002210B8">
              <w:rPr>
                <w:noProof/>
                <w:webHidden/>
              </w:rPr>
            </w:r>
            <w:r w:rsidR="002210B8">
              <w:rPr>
                <w:noProof/>
                <w:webHidden/>
              </w:rPr>
              <w:fldChar w:fldCharType="separate"/>
            </w:r>
            <w:r w:rsidR="00922035">
              <w:rPr>
                <w:noProof/>
                <w:webHidden/>
              </w:rPr>
              <w:t>64</w:t>
            </w:r>
            <w:r w:rsidR="002210B8">
              <w:rPr>
                <w:noProof/>
                <w:webHidden/>
              </w:rPr>
              <w:fldChar w:fldCharType="end"/>
            </w:r>
          </w:hyperlink>
        </w:p>
        <w:p w14:paraId="407BD9E1" w14:textId="701DE5B2" w:rsidR="002210B8" w:rsidRDefault="00A14537">
          <w:pPr>
            <w:pStyle w:val="TOC1"/>
            <w:rPr>
              <w:rFonts w:asciiTheme="minorHAnsi" w:eastAsiaTheme="minorEastAsia" w:hAnsiTheme="minorHAnsi" w:cstheme="minorBidi"/>
              <w:noProof/>
              <w:sz w:val="22"/>
              <w:szCs w:val="22"/>
            </w:rPr>
          </w:pPr>
          <w:hyperlink w:anchor="_Toc5366508" w:history="1">
            <w:r w:rsidR="002210B8" w:rsidRPr="009A5B51">
              <w:rPr>
                <w:rStyle w:val="Hyperlink"/>
                <w:noProof/>
              </w:rPr>
              <w:t>ATTACHMENT V – Sample Memorandum of Understanding</w:t>
            </w:r>
            <w:r w:rsidR="002210B8">
              <w:rPr>
                <w:noProof/>
                <w:webHidden/>
              </w:rPr>
              <w:tab/>
            </w:r>
            <w:r w:rsidR="002210B8">
              <w:rPr>
                <w:noProof/>
                <w:webHidden/>
              </w:rPr>
              <w:fldChar w:fldCharType="begin"/>
            </w:r>
            <w:r w:rsidR="002210B8">
              <w:rPr>
                <w:noProof/>
                <w:webHidden/>
              </w:rPr>
              <w:instrText xml:space="preserve"> PAGEREF _Toc5366508 \h </w:instrText>
            </w:r>
            <w:r w:rsidR="002210B8">
              <w:rPr>
                <w:noProof/>
                <w:webHidden/>
              </w:rPr>
            </w:r>
            <w:r w:rsidR="002210B8">
              <w:rPr>
                <w:noProof/>
                <w:webHidden/>
              </w:rPr>
              <w:fldChar w:fldCharType="separate"/>
            </w:r>
            <w:r w:rsidR="00922035">
              <w:rPr>
                <w:noProof/>
                <w:webHidden/>
              </w:rPr>
              <w:t>72</w:t>
            </w:r>
            <w:r w:rsidR="002210B8">
              <w:rPr>
                <w:noProof/>
                <w:webHidden/>
              </w:rPr>
              <w:fldChar w:fldCharType="end"/>
            </w:r>
          </w:hyperlink>
        </w:p>
        <w:p w14:paraId="6A626DC5" w14:textId="4578FDE9" w:rsidR="002210B8" w:rsidRDefault="00A14537">
          <w:pPr>
            <w:pStyle w:val="TOC1"/>
            <w:rPr>
              <w:rFonts w:asciiTheme="minorHAnsi" w:eastAsiaTheme="minorEastAsia" w:hAnsiTheme="minorHAnsi" w:cstheme="minorBidi"/>
              <w:noProof/>
              <w:sz w:val="22"/>
              <w:szCs w:val="22"/>
            </w:rPr>
          </w:pPr>
          <w:hyperlink w:anchor="_Toc5366509" w:history="1">
            <w:r w:rsidR="002210B8" w:rsidRPr="009A5B51">
              <w:rPr>
                <w:rStyle w:val="Hyperlink"/>
                <w:noProof/>
              </w:rPr>
              <w:t>ATTACHMENT VI – Proposed Enrollment Table</w:t>
            </w:r>
            <w:r w:rsidR="002210B8">
              <w:rPr>
                <w:noProof/>
                <w:webHidden/>
              </w:rPr>
              <w:tab/>
            </w:r>
            <w:r w:rsidR="002210B8">
              <w:rPr>
                <w:noProof/>
                <w:webHidden/>
              </w:rPr>
              <w:fldChar w:fldCharType="begin"/>
            </w:r>
            <w:r w:rsidR="002210B8">
              <w:rPr>
                <w:noProof/>
                <w:webHidden/>
              </w:rPr>
              <w:instrText xml:space="preserve"> PAGEREF _Toc5366509 \h </w:instrText>
            </w:r>
            <w:r w:rsidR="002210B8">
              <w:rPr>
                <w:noProof/>
                <w:webHidden/>
              </w:rPr>
            </w:r>
            <w:r w:rsidR="002210B8">
              <w:rPr>
                <w:noProof/>
                <w:webHidden/>
              </w:rPr>
              <w:fldChar w:fldCharType="separate"/>
            </w:r>
            <w:r w:rsidR="00922035">
              <w:rPr>
                <w:noProof/>
                <w:webHidden/>
              </w:rPr>
              <w:t>77</w:t>
            </w:r>
            <w:r w:rsidR="002210B8">
              <w:rPr>
                <w:noProof/>
                <w:webHidden/>
              </w:rPr>
              <w:fldChar w:fldCharType="end"/>
            </w:r>
          </w:hyperlink>
        </w:p>
        <w:p w14:paraId="5D1A0105" w14:textId="6EA1E42B" w:rsidR="002210B8" w:rsidRDefault="00A14537">
          <w:pPr>
            <w:pStyle w:val="TOC1"/>
            <w:rPr>
              <w:rFonts w:asciiTheme="minorHAnsi" w:eastAsiaTheme="minorEastAsia" w:hAnsiTheme="minorHAnsi" w:cstheme="minorBidi"/>
              <w:noProof/>
              <w:sz w:val="22"/>
              <w:szCs w:val="22"/>
            </w:rPr>
          </w:pPr>
          <w:hyperlink w:anchor="_Toc5366510" w:history="1">
            <w:r w:rsidR="002210B8" w:rsidRPr="009A5B51">
              <w:rPr>
                <w:rStyle w:val="Hyperlink"/>
                <w:noProof/>
              </w:rPr>
              <w:t>ATTACHMENT VII – Proposed College Credit Accumulation Plan</w:t>
            </w:r>
            <w:r w:rsidR="002210B8">
              <w:rPr>
                <w:noProof/>
                <w:webHidden/>
              </w:rPr>
              <w:tab/>
            </w:r>
            <w:r w:rsidR="002210B8">
              <w:rPr>
                <w:noProof/>
                <w:webHidden/>
              </w:rPr>
              <w:fldChar w:fldCharType="begin"/>
            </w:r>
            <w:r w:rsidR="002210B8">
              <w:rPr>
                <w:noProof/>
                <w:webHidden/>
              </w:rPr>
              <w:instrText xml:space="preserve"> PAGEREF _Toc5366510 \h </w:instrText>
            </w:r>
            <w:r w:rsidR="002210B8">
              <w:rPr>
                <w:noProof/>
                <w:webHidden/>
              </w:rPr>
            </w:r>
            <w:r w:rsidR="002210B8">
              <w:rPr>
                <w:noProof/>
                <w:webHidden/>
              </w:rPr>
              <w:fldChar w:fldCharType="separate"/>
            </w:r>
            <w:r w:rsidR="00922035">
              <w:rPr>
                <w:noProof/>
                <w:webHidden/>
              </w:rPr>
              <w:t>78</w:t>
            </w:r>
            <w:r w:rsidR="002210B8">
              <w:rPr>
                <w:noProof/>
                <w:webHidden/>
              </w:rPr>
              <w:fldChar w:fldCharType="end"/>
            </w:r>
          </w:hyperlink>
        </w:p>
        <w:p w14:paraId="49A61095" w14:textId="17B7F22F" w:rsidR="002210B8" w:rsidRDefault="00A14537">
          <w:pPr>
            <w:pStyle w:val="TOC1"/>
            <w:rPr>
              <w:rFonts w:asciiTheme="minorHAnsi" w:eastAsiaTheme="minorEastAsia" w:hAnsiTheme="minorHAnsi" w:cstheme="minorBidi"/>
              <w:noProof/>
              <w:sz w:val="22"/>
              <w:szCs w:val="22"/>
            </w:rPr>
          </w:pPr>
          <w:hyperlink w:anchor="_Toc5366511" w:history="1">
            <w:r w:rsidR="002210B8" w:rsidRPr="009A5B51">
              <w:rPr>
                <w:rStyle w:val="Hyperlink"/>
                <w:noProof/>
              </w:rPr>
              <w:t>ATTACHMENT VIII – Bonus Points and/or Industry Partner Certification</w:t>
            </w:r>
            <w:r w:rsidR="002210B8">
              <w:rPr>
                <w:noProof/>
                <w:webHidden/>
              </w:rPr>
              <w:tab/>
            </w:r>
            <w:r w:rsidR="002210B8">
              <w:rPr>
                <w:noProof/>
                <w:webHidden/>
              </w:rPr>
              <w:fldChar w:fldCharType="begin"/>
            </w:r>
            <w:r w:rsidR="002210B8">
              <w:rPr>
                <w:noProof/>
                <w:webHidden/>
              </w:rPr>
              <w:instrText xml:space="preserve"> PAGEREF _Toc5366511 \h </w:instrText>
            </w:r>
            <w:r w:rsidR="002210B8">
              <w:rPr>
                <w:noProof/>
                <w:webHidden/>
              </w:rPr>
            </w:r>
            <w:r w:rsidR="002210B8">
              <w:rPr>
                <w:noProof/>
                <w:webHidden/>
              </w:rPr>
              <w:fldChar w:fldCharType="separate"/>
            </w:r>
            <w:r w:rsidR="00922035">
              <w:rPr>
                <w:noProof/>
                <w:webHidden/>
              </w:rPr>
              <w:t>79</w:t>
            </w:r>
            <w:r w:rsidR="002210B8">
              <w:rPr>
                <w:noProof/>
                <w:webHidden/>
              </w:rPr>
              <w:fldChar w:fldCharType="end"/>
            </w:r>
          </w:hyperlink>
        </w:p>
        <w:p w14:paraId="02D6EFF6" w14:textId="336EA1C0" w:rsidR="002210B8" w:rsidRDefault="00A14537">
          <w:pPr>
            <w:pStyle w:val="TOC1"/>
            <w:rPr>
              <w:rFonts w:asciiTheme="minorHAnsi" w:eastAsiaTheme="minorEastAsia" w:hAnsiTheme="minorHAnsi" w:cstheme="minorBidi"/>
              <w:noProof/>
              <w:sz w:val="22"/>
              <w:szCs w:val="22"/>
            </w:rPr>
          </w:pPr>
          <w:hyperlink w:anchor="_Toc5366512" w:history="1">
            <w:r w:rsidR="002210B8" w:rsidRPr="009A5B51">
              <w:rPr>
                <w:rStyle w:val="Hyperlink"/>
                <w:noProof/>
              </w:rPr>
              <w:t>ATTACHMENT IX – Proposal Evaluation Rubric Score Sheet</w:t>
            </w:r>
            <w:r w:rsidR="002210B8">
              <w:rPr>
                <w:noProof/>
                <w:webHidden/>
              </w:rPr>
              <w:tab/>
            </w:r>
            <w:r w:rsidR="002210B8">
              <w:rPr>
                <w:noProof/>
                <w:webHidden/>
              </w:rPr>
              <w:fldChar w:fldCharType="begin"/>
            </w:r>
            <w:r w:rsidR="002210B8">
              <w:rPr>
                <w:noProof/>
                <w:webHidden/>
              </w:rPr>
              <w:instrText xml:space="preserve"> PAGEREF _Toc5366512 \h </w:instrText>
            </w:r>
            <w:r w:rsidR="002210B8">
              <w:rPr>
                <w:noProof/>
                <w:webHidden/>
              </w:rPr>
            </w:r>
            <w:r w:rsidR="002210B8">
              <w:rPr>
                <w:noProof/>
                <w:webHidden/>
              </w:rPr>
              <w:fldChar w:fldCharType="separate"/>
            </w:r>
            <w:r w:rsidR="00922035">
              <w:rPr>
                <w:noProof/>
                <w:webHidden/>
              </w:rPr>
              <w:t>80</w:t>
            </w:r>
            <w:r w:rsidR="002210B8">
              <w:rPr>
                <w:noProof/>
                <w:webHidden/>
              </w:rPr>
              <w:fldChar w:fldCharType="end"/>
            </w:r>
          </w:hyperlink>
        </w:p>
        <w:p w14:paraId="0AC05CF4" w14:textId="7FA53F27" w:rsidR="002210B8" w:rsidRDefault="00A14537">
          <w:pPr>
            <w:pStyle w:val="TOC1"/>
            <w:rPr>
              <w:rFonts w:asciiTheme="minorHAnsi" w:eastAsiaTheme="minorEastAsia" w:hAnsiTheme="minorHAnsi" w:cstheme="minorBidi"/>
              <w:noProof/>
              <w:sz w:val="22"/>
              <w:szCs w:val="22"/>
            </w:rPr>
          </w:pPr>
          <w:hyperlink w:anchor="_Toc5366513" w:history="1">
            <w:r w:rsidR="002210B8" w:rsidRPr="009A5B51">
              <w:rPr>
                <w:rStyle w:val="Hyperlink"/>
                <w:noProof/>
              </w:rPr>
              <w:t>ATTACHMENT X – M/WBE GOALS</w:t>
            </w:r>
            <w:r w:rsidR="002210B8">
              <w:rPr>
                <w:noProof/>
                <w:webHidden/>
              </w:rPr>
              <w:tab/>
            </w:r>
            <w:r w:rsidR="002210B8">
              <w:rPr>
                <w:noProof/>
                <w:webHidden/>
              </w:rPr>
              <w:fldChar w:fldCharType="begin"/>
            </w:r>
            <w:r w:rsidR="002210B8">
              <w:rPr>
                <w:noProof/>
                <w:webHidden/>
              </w:rPr>
              <w:instrText xml:space="preserve"> PAGEREF _Toc5366513 \h </w:instrText>
            </w:r>
            <w:r w:rsidR="002210B8">
              <w:rPr>
                <w:noProof/>
                <w:webHidden/>
              </w:rPr>
            </w:r>
            <w:r w:rsidR="002210B8">
              <w:rPr>
                <w:noProof/>
                <w:webHidden/>
              </w:rPr>
              <w:fldChar w:fldCharType="separate"/>
            </w:r>
            <w:r w:rsidR="00922035">
              <w:rPr>
                <w:noProof/>
                <w:webHidden/>
              </w:rPr>
              <w:t>93</w:t>
            </w:r>
            <w:r w:rsidR="002210B8">
              <w:rPr>
                <w:noProof/>
                <w:webHidden/>
              </w:rPr>
              <w:fldChar w:fldCharType="end"/>
            </w:r>
          </w:hyperlink>
        </w:p>
        <w:p w14:paraId="10BAB30B" w14:textId="791ABFF5" w:rsidR="002210B8" w:rsidRDefault="00A14537">
          <w:pPr>
            <w:pStyle w:val="TOC1"/>
            <w:rPr>
              <w:rFonts w:asciiTheme="minorHAnsi" w:eastAsiaTheme="minorEastAsia" w:hAnsiTheme="minorHAnsi" w:cstheme="minorBidi"/>
              <w:noProof/>
              <w:sz w:val="22"/>
              <w:szCs w:val="22"/>
            </w:rPr>
          </w:pPr>
          <w:hyperlink w:anchor="_Toc5366514" w:history="1">
            <w:r w:rsidR="002210B8" w:rsidRPr="009A5B51">
              <w:rPr>
                <w:rStyle w:val="Hyperlink"/>
                <w:noProof/>
              </w:rPr>
              <w:t>Appendix A - STANDARD CLAUSES FOR NYS CONTRACTS</w:t>
            </w:r>
            <w:r w:rsidR="002210B8">
              <w:rPr>
                <w:noProof/>
                <w:webHidden/>
              </w:rPr>
              <w:tab/>
            </w:r>
            <w:r w:rsidR="002210B8">
              <w:rPr>
                <w:noProof/>
                <w:webHidden/>
              </w:rPr>
              <w:fldChar w:fldCharType="begin"/>
            </w:r>
            <w:r w:rsidR="002210B8">
              <w:rPr>
                <w:noProof/>
                <w:webHidden/>
              </w:rPr>
              <w:instrText xml:space="preserve"> PAGEREF _Toc5366514 \h </w:instrText>
            </w:r>
            <w:r w:rsidR="002210B8">
              <w:rPr>
                <w:noProof/>
                <w:webHidden/>
              </w:rPr>
            </w:r>
            <w:r w:rsidR="002210B8">
              <w:rPr>
                <w:noProof/>
                <w:webHidden/>
              </w:rPr>
              <w:fldChar w:fldCharType="separate"/>
            </w:r>
            <w:r w:rsidR="00922035">
              <w:rPr>
                <w:noProof/>
                <w:webHidden/>
              </w:rPr>
              <w:t>106</w:t>
            </w:r>
            <w:r w:rsidR="002210B8">
              <w:rPr>
                <w:noProof/>
                <w:webHidden/>
              </w:rPr>
              <w:fldChar w:fldCharType="end"/>
            </w:r>
          </w:hyperlink>
        </w:p>
        <w:p w14:paraId="65737285" w14:textId="7D025499" w:rsidR="002210B8" w:rsidRDefault="00A14537">
          <w:pPr>
            <w:pStyle w:val="TOC1"/>
            <w:rPr>
              <w:rFonts w:asciiTheme="minorHAnsi" w:eastAsiaTheme="minorEastAsia" w:hAnsiTheme="minorHAnsi" w:cstheme="minorBidi"/>
              <w:noProof/>
              <w:sz w:val="22"/>
              <w:szCs w:val="22"/>
            </w:rPr>
          </w:pPr>
          <w:hyperlink w:anchor="_Toc5366515" w:history="1">
            <w:r w:rsidR="002210B8" w:rsidRPr="009A5B51">
              <w:rPr>
                <w:rStyle w:val="Hyperlink"/>
                <w:noProof/>
              </w:rPr>
              <w:t>APPENDIX A-1 G – General Assurances</w:t>
            </w:r>
            <w:r w:rsidR="002210B8">
              <w:rPr>
                <w:noProof/>
                <w:webHidden/>
              </w:rPr>
              <w:tab/>
            </w:r>
            <w:r w:rsidR="002210B8">
              <w:rPr>
                <w:noProof/>
                <w:webHidden/>
              </w:rPr>
              <w:fldChar w:fldCharType="begin"/>
            </w:r>
            <w:r w:rsidR="002210B8">
              <w:rPr>
                <w:noProof/>
                <w:webHidden/>
              </w:rPr>
              <w:instrText xml:space="preserve"> PAGEREF _Toc5366515 \h </w:instrText>
            </w:r>
            <w:r w:rsidR="002210B8">
              <w:rPr>
                <w:noProof/>
                <w:webHidden/>
              </w:rPr>
            </w:r>
            <w:r w:rsidR="002210B8">
              <w:rPr>
                <w:noProof/>
                <w:webHidden/>
              </w:rPr>
              <w:fldChar w:fldCharType="separate"/>
            </w:r>
            <w:r w:rsidR="00922035">
              <w:rPr>
                <w:noProof/>
                <w:webHidden/>
              </w:rPr>
              <w:t>111</w:t>
            </w:r>
            <w:r w:rsidR="002210B8">
              <w:rPr>
                <w:noProof/>
                <w:webHidden/>
              </w:rPr>
              <w:fldChar w:fldCharType="end"/>
            </w:r>
          </w:hyperlink>
        </w:p>
        <w:p w14:paraId="18FD387D" w14:textId="1215DBC8" w:rsidR="002210B8" w:rsidRDefault="00A14537">
          <w:pPr>
            <w:pStyle w:val="TOC1"/>
            <w:rPr>
              <w:noProof/>
            </w:rPr>
          </w:pPr>
          <w:hyperlink w:anchor="_Toc5366516" w:history="1">
            <w:r w:rsidR="002210B8" w:rsidRPr="009A5B51">
              <w:rPr>
                <w:rStyle w:val="Hyperlink"/>
                <w:noProof/>
              </w:rPr>
              <w:t>APPENDIX R – DATA SECURITY AND PRIVACY PLAN</w:t>
            </w:r>
            <w:r w:rsidR="002210B8">
              <w:rPr>
                <w:noProof/>
                <w:webHidden/>
              </w:rPr>
              <w:tab/>
            </w:r>
            <w:r w:rsidR="002210B8">
              <w:rPr>
                <w:noProof/>
                <w:webHidden/>
              </w:rPr>
              <w:fldChar w:fldCharType="begin"/>
            </w:r>
            <w:r w:rsidR="002210B8">
              <w:rPr>
                <w:noProof/>
                <w:webHidden/>
              </w:rPr>
              <w:instrText xml:space="preserve"> PAGEREF _Toc5366516 \h </w:instrText>
            </w:r>
            <w:r w:rsidR="002210B8">
              <w:rPr>
                <w:noProof/>
                <w:webHidden/>
              </w:rPr>
            </w:r>
            <w:r w:rsidR="002210B8">
              <w:rPr>
                <w:noProof/>
                <w:webHidden/>
              </w:rPr>
              <w:fldChar w:fldCharType="separate"/>
            </w:r>
            <w:r w:rsidR="00922035">
              <w:rPr>
                <w:noProof/>
                <w:webHidden/>
              </w:rPr>
              <w:t>113</w:t>
            </w:r>
            <w:r w:rsidR="002210B8">
              <w:rPr>
                <w:noProof/>
                <w:webHidden/>
              </w:rPr>
              <w:fldChar w:fldCharType="end"/>
            </w:r>
          </w:hyperlink>
        </w:p>
        <w:p w14:paraId="12FDF458" w14:textId="09A1DCA6" w:rsidR="005A07FF" w:rsidRDefault="005A07FF" w:rsidP="005A07FF">
          <w:pPr>
            <w:rPr>
              <w:rFonts w:eastAsiaTheme="minorEastAsia"/>
              <w:noProof/>
            </w:rPr>
          </w:pPr>
          <w:r w:rsidRPr="005A07FF">
            <w:rPr>
              <w:rFonts w:eastAsiaTheme="minorEastAsia"/>
              <w:noProof/>
            </w:rPr>
            <w:t>APPENDIX S – LIST OF PRIORITY SCHOOLS</w:t>
          </w:r>
          <w:r w:rsidR="0031639F">
            <w:rPr>
              <w:rFonts w:eastAsiaTheme="minorEastAsia"/>
              <w:noProof/>
            </w:rPr>
            <w:t xml:space="preserve"> …………………………………...…………………11</w:t>
          </w:r>
          <w:r w:rsidR="00922035">
            <w:rPr>
              <w:rFonts w:eastAsiaTheme="minorEastAsia"/>
              <w:noProof/>
            </w:rPr>
            <w:t>6</w:t>
          </w:r>
        </w:p>
        <w:p w14:paraId="19FA0A34" w14:textId="3F24ED54" w:rsidR="005A07FF" w:rsidRPr="00AD784F" w:rsidRDefault="005A07FF" w:rsidP="00AD784F">
          <w:pPr>
            <w:rPr>
              <w:rFonts w:eastAsiaTheme="minorEastAsia"/>
              <w:noProof/>
            </w:rPr>
          </w:pPr>
          <w:r>
            <w:rPr>
              <w:rFonts w:eastAsiaTheme="minorEastAsia"/>
              <w:noProof/>
            </w:rPr>
            <w:t>APPENDIX T - LIST OF TARGET DISTRICTS</w:t>
          </w:r>
          <w:r w:rsidR="0031639F">
            <w:rPr>
              <w:rFonts w:eastAsiaTheme="minorEastAsia"/>
              <w:noProof/>
            </w:rPr>
            <w:t>……………………………………………………….12</w:t>
          </w:r>
          <w:r w:rsidR="00922035">
            <w:rPr>
              <w:rFonts w:eastAsiaTheme="minorEastAsia"/>
              <w:noProof/>
            </w:rPr>
            <w:t>2</w:t>
          </w:r>
        </w:p>
        <w:p w14:paraId="4F81DCF0" w14:textId="77777777" w:rsidR="006D37AD" w:rsidRDefault="002F6307" w:rsidP="006D37AD">
          <w:pPr>
            <w:rPr>
              <w:noProof/>
            </w:rPr>
          </w:pPr>
          <w:r w:rsidRPr="00D97061">
            <w:rPr>
              <w:b/>
              <w:bCs/>
              <w:noProof/>
            </w:rPr>
            <w:lastRenderedPageBreak/>
            <w:fldChar w:fldCharType="end"/>
          </w:r>
        </w:p>
      </w:sdtContent>
    </w:sdt>
    <w:bookmarkEnd w:id="5" w:displacedByCustomXml="prev"/>
    <w:bookmarkEnd w:id="4" w:displacedByCustomXml="prev"/>
    <w:p w14:paraId="78D3BA91" w14:textId="77777777" w:rsidR="00EC5EF0" w:rsidRPr="00D97061" w:rsidRDefault="008F1449" w:rsidP="00362376">
      <w:pPr>
        <w:pStyle w:val="Title"/>
        <w:rPr>
          <w:rFonts w:asciiTheme="minorHAnsi" w:hAnsiTheme="minorHAnsi"/>
          <w:sz w:val="36"/>
          <w:szCs w:val="36"/>
        </w:rPr>
      </w:pPr>
      <w:r w:rsidRPr="00D97061">
        <w:rPr>
          <w:rFonts w:asciiTheme="minorHAnsi" w:hAnsiTheme="minorHAnsi"/>
          <w:sz w:val="36"/>
          <w:szCs w:val="36"/>
        </w:rPr>
        <w:t xml:space="preserve">Smart Scholars </w:t>
      </w:r>
      <w:r w:rsidR="00A9420B" w:rsidRPr="00D97061">
        <w:rPr>
          <w:rFonts w:asciiTheme="minorHAnsi" w:hAnsiTheme="minorHAnsi"/>
          <w:sz w:val="36"/>
          <w:szCs w:val="36"/>
        </w:rPr>
        <w:t>Early College High School Program (</w:t>
      </w:r>
      <w:r w:rsidRPr="00D97061">
        <w:rPr>
          <w:rFonts w:asciiTheme="minorHAnsi" w:hAnsiTheme="minorHAnsi"/>
          <w:sz w:val="36"/>
          <w:szCs w:val="36"/>
        </w:rPr>
        <w:t>SS-</w:t>
      </w:r>
      <w:r w:rsidR="00A9420B" w:rsidRPr="00D97061">
        <w:rPr>
          <w:rFonts w:asciiTheme="minorHAnsi" w:hAnsiTheme="minorHAnsi"/>
          <w:sz w:val="36"/>
          <w:szCs w:val="36"/>
        </w:rPr>
        <w:t>ECHS)</w:t>
      </w:r>
    </w:p>
    <w:p w14:paraId="6DA94815" w14:textId="03B04C07" w:rsidR="00A9420B" w:rsidRPr="00D97061" w:rsidRDefault="005A07FF" w:rsidP="00AE7A16">
      <w:pPr>
        <w:jc w:val="center"/>
        <w:rPr>
          <w:rFonts w:asciiTheme="minorHAnsi" w:eastAsiaTheme="minorEastAsia" w:hAnsiTheme="minorHAnsi"/>
          <w:b/>
          <w:sz w:val="36"/>
          <w:szCs w:val="36"/>
        </w:rPr>
      </w:pPr>
      <w:r w:rsidRPr="00D97061">
        <w:rPr>
          <w:rFonts w:asciiTheme="minorHAnsi" w:eastAsiaTheme="minorEastAsia" w:hAnsiTheme="minorHAnsi"/>
          <w:b/>
          <w:sz w:val="36"/>
          <w:szCs w:val="36"/>
        </w:rPr>
        <w:t>20</w:t>
      </w:r>
      <w:r>
        <w:rPr>
          <w:rFonts w:asciiTheme="minorHAnsi" w:eastAsiaTheme="minorEastAsia" w:hAnsiTheme="minorHAnsi"/>
          <w:b/>
          <w:sz w:val="36"/>
          <w:szCs w:val="36"/>
        </w:rPr>
        <w:t>20</w:t>
      </w:r>
      <w:r w:rsidRPr="00D97061">
        <w:rPr>
          <w:rFonts w:asciiTheme="minorHAnsi" w:eastAsiaTheme="minorEastAsia" w:hAnsiTheme="minorHAnsi"/>
          <w:b/>
          <w:sz w:val="36"/>
          <w:szCs w:val="36"/>
        </w:rPr>
        <w:t xml:space="preserve"> </w:t>
      </w:r>
      <w:r w:rsidR="008F1449" w:rsidRPr="00D97061">
        <w:rPr>
          <w:rFonts w:asciiTheme="minorHAnsi" w:eastAsiaTheme="minorEastAsia" w:hAnsiTheme="minorHAnsi"/>
          <w:b/>
          <w:sz w:val="36"/>
          <w:szCs w:val="36"/>
        </w:rPr>
        <w:t>- 2024</w:t>
      </w:r>
    </w:p>
    <w:p w14:paraId="123F2DC4" w14:textId="77777777" w:rsidR="00A9420B" w:rsidRPr="00D97061" w:rsidRDefault="00A9420B" w:rsidP="00AE7A16">
      <w:pPr>
        <w:jc w:val="center"/>
        <w:rPr>
          <w:rFonts w:asciiTheme="minorHAnsi" w:eastAsiaTheme="minorEastAsia" w:hAnsiTheme="minorHAnsi"/>
          <w:b/>
          <w:sz w:val="36"/>
          <w:szCs w:val="36"/>
        </w:rPr>
      </w:pPr>
      <w:r w:rsidRPr="00D97061">
        <w:rPr>
          <w:rFonts w:asciiTheme="minorHAnsi" w:eastAsiaTheme="minorEastAsia" w:hAnsiTheme="minorHAnsi"/>
          <w:b/>
          <w:sz w:val="36"/>
          <w:szCs w:val="36"/>
        </w:rPr>
        <w:t>Application Guidance</w:t>
      </w:r>
    </w:p>
    <w:p w14:paraId="1CCB6D7B" w14:textId="77777777" w:rsidR="00F47D98" w:rsidRPr="00D97061" w:rsidRDefault="00F47D98" w:rsidP="00F47D98">
      <w:pPr>
        <w:rPr>
          <w:rFonts w:asciiTheme="minorHAnsi" w:eastAsiaTheme="minorEastAsia" w:hAnsiTheme="minorHAnsi"/>
          <w:sz w:val="36"/>
          <w:szCs w:val="36"/>
        </w:rPr>
      </w:pPr>
    </w:p>
    <w:p w14:paraId="4333C0C7" w14:textId="77777777" w:rsidR="00284075" w:rsidRPr="00D97061" w:rsidRDefault="00AE7A16" w:rsidP="00D51537">
      <w:pPr>
        <w:pStyle w:val="Heading1"/>
        <w:numPr>
          <w:ilvl w:val="0"/>
          <w:numId w:val="72"/>
        </w:numPr>
        <w:jc w:val="left"/>
      </w:pPr>
      <w:bookmarkStart w:id="6" w:name="_Toc5366479"/>
      <w:r w:rsidRPr="00D97061">
        <w:t>Definitions of Frequently Used Terms</w:t>
      </w:r>
      <w:bookmarkEnd w:id="6"/>
    </w:p>
    <w:p w14:paraId="33777BDE" w14:textId="77777777" w:rsidR="00D878AC" w:rsidRPr="00D97061" w:rsidRDefault="00D878AC" w:rsidP="00D878AC">
      <w:pPr>
        <w:rPr>
          <w:rFonts w:eastAsiaTheme="minorEastAsia"/>
        </w:rPr>
      </w:pPr>
    </w:p>
    <w:p w14:paraId="09D7CADE"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Academic Year:</w:t>
      </w:r>
      <w:r w:rsidRPr="00D97061">
        <w:rPr>
          <w:rFonts w:ascii="Calibri" w:hAnsi="Calibri" w:cs="Arial"/>
          <w:szCs w:val="24"/>
        </w:rPr>
        <w:t xml:space="preserve"> The two regular semesters, three trimesters, or required equivalent arrangement normally occurring between August and June.</w:t>
      </w:r>
    </w:p>
    <w:p w14:paraId="368E6A9C" w14:textId="77777777" w:rsidR="00F85B1D" w:rsidRPr="00D97061" w:rsidRDefault="00F85B1D" w:rsidP="00F85B1D">
      <w:pPr>
        <w:ind w:left="360" w:right="360"/>
        <w:jc w:val="both"/>
        <w:rPr>
          <w:rFonts w:ascii="Calibri" w:hAnsi="Calibri" w:cs="Arial"/>
          <w:szCs w:val="24"/>
        </w:rPr>
      </w:pPr>
    </w:p>
    <w:p w14:paraId="109CB2D9"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Business Partner:</w:t>
      </w:r>
      <w:r w:rsidRPr="00D97061">
        <w:rPr>
          <w:rFonts w:ascii="Calibri" w:hAnsi="Calibri" w:cs="Arial"/>
          <w:szCs w:val="24"/>
        </w:rPr>
        <w:t xml:space="preserve"> A business organization or industry entity with a local presence that may collaborate with a NYS SS-ECHS partnership to provide opportunities such as site visits, mentors, and/or internships.</w:t>
      </w:r>
    </w:p>
    <w:p w14:paraId="6685EFF1" w14:textId="77777777" w:rsidR="00F85B1D" w:rsidRPr="00D97061" w:rsidRDefault="00F85B1D" w:rsidP="00F85B1D">
      <w:pPr>
        <w:ind w:left="360" w:right="360"/>
        <w:jc w:val="both"/>
        <w:rPr>
          <w:rFonts w:ascii="Calibri" w:hAnsi="Calibri" w:cs="Arial"/>
          <w:szCs w:val="24"/>
        </w:rPr>
      </w:pPr>
    </w:p>
    <w:p w14:paraId="3B52EAD6" w14:textId="77777777" w:rsidR="00EE5EFA" w:rsidRPr="00EE5EFA" w:rsidRDefault="00EE5EFA" w:rsidP="00EE5EFA">
      <w:pPr>
        <w:ind w:left="360" w:right="360"/>
        <w:jc w:val="both"/>
        <w:rPr>
          <w:rFonts w:ascii="Calibri" w:hAnsi="Calibri" w:cs="Arial"/>
          <w:szCs w:val="24"/>
        </w:rPr>
      </w:pPr>
      <w:r>
        <w:rPr>
          <w:rFonts w:ascii="Calibri" w:hAnsi="Calibri" w:cs="Arial"/>
          <w:b/>
          <w:szCs w:val="24"/>
        </w:rPr>
        <w:t xml:space="preserve">Cohort:  </w:t>
      </w:r>
      <w:r w:rsidRPr="00EE5EFA">
        <w:rPr>
          <w:rFonts w:ascii="Calibri" w:hAnsi="Calibri" w:cs="Arial"/>
          <w:szCs w:val="24"/>
        </w:rPr>
        <w:t xml:space="preserve">For SS-ECHS reporting purposes, students who are entering grade 9 for the first time form a </w:t>
      </w:r>
      <w:r>
        <w:rPr>
          <w:rFonts w:ascii="Calibri" w:hAnsi="Calibri" w:cs="Arial"/>
          <w:szCs w:val="24"/>
        </w:rPr>
        <w:t xml:space="preserve">student </w:t>
      </w:r>
      <w:r w:rsidRPr="00EE5EFA">
        <w:rPr>
          <w:rFonts w:ascii="Calibri" w:hAnsi="Calibri" w:cs="Arial"/>
          <w:szCs w:val="24"/>
        </w:rPr>
        <w:t>cohort.  Students who drop out of the program remain in the cohort—that is, the denominator of the cohort credit accumulation rate calculation—and any credits they accumulated while in the program are included in the numerator.  </w:t>
      </w:r>
    </w:p>
    <w:p w14:paraId="7707D800" w14:textId="77777777" w:rsidR="00EE5EFA" w:rsidRDefault="00EE5EFA" w:rsidP="00F85B1D">
      <w:pPr>
        <w:ind w:left="360" w:right="360"/>
        <w:jc w:val="both"/>
        <w:rPr>
          <w:rFonts w:ascii="Calibri" w:hAnsi="Calibri" w:cs="Arial"/>
          <w:b/>
          <w:szCs w:val="24"/>
        </w:rPr>
      </w:pPr>
    </w:p>
    <w:p w14:paraId="02F6640D"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Community-based organization (CBO):</w:t>
      </w:r>
      <w:r w:rsidRPr="00D97061">
        <w:rPr>
          <w:rFonts w:ascii="Calibri" w:hAnsi="Calibri" w:cs="Arial"/>
          <w:szCs w:val="24"/>
        </w:rPr>
        <w:t xml:space="preserve">  An eligible CBO collaborator will be a private non-profit 501(c)3 organizations which is representative of a community or significant segments of a community and which provides educational or other related basic human services to individuals in the community. </w:t>
      </w:r>
    </w:p>
    <w:p w14:paraId="4168F780" w14:textId="77777777" w:rsidR="00F85B1D" w:rsidRPr="00D97061" w:rsidRDefault="00F85B1D" w:rsidP="00F85B1D">
      <w:pPr>
        <w:ind w:left="360" w:right="360"/>
        <w:jc w:val="both"/>
        <w:rPr>
          <w:rFonts w:ascii="Calibri" w:hAnsi="Calibri" w:cs="Arial"/>
          <w:szCs w:val="24"/>
        </w:rPr>
      </w:pPr>
    </w:p>
    <w:p w14:paraId="72EBCCDB"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Domicile:</w:t>
      </w:r>
      <w:r w:rsidRPr="00D97061">
        <w:rPr>
          <w:rFonts w:ascii="Calibri" w:hAnsi="Calibri" w:cs="Arial"/>
          <w:szCs w:val="24"/>
        </w:rPr>
        <w:t xml:space="preserve"> For the purposes of NYS residency determination for NYS SS-ECHS, a permanent residence or domicile shall mean the person’s legal home.  A person may have more than one residence; however, they will have one domicile or permanent residence.  The permanent residence or domicile (rather than the temporary residence) controls the jurisdiction for taxation and for the exercise of legal rights.</w:t>
      </w:r>
    </w:p>
    <w:p w14:paraId="5B1ED8DB" w14:textId="77777777" w:rsidR="00F85B1D" w:rsidRPr="00D97061" w:rsidRDefault="00F85B1D" w:rsidP="00F85B1D">
      <w:pPr>
        <w:ind w:left="360" w:right="360"/>
        <w:jc w:val="both"/>
        <w:rPr>
          <w:rFonts w:ascii="Calibri" w:hAnsi="Calibri" w:cs="Arial"/>
          <w:szCs w:val="24"/>
        </w:rPr>
      </w:pPr>
    </w:p>
    <w:p w14:paraId="49722798"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Economically Disadvantaged:</w:t>
      </w:r>
      <w:r w:rsidRPr="00D97061">
        <w:rPr>
          <w:rFonts w:ascii="Calibri" w:hAnsi="Calibri" w:cs="Arial"/>
          <w:szCs w:val="24"/>
        </w:rPr>
        <w:t xml:space="preserve"> For the purpose of the NYS SS-ECHS program, a student is economically disadvantaged if he or she meets the income eligibility criteria for the free and reduced price lunch program.  Once admitted, a student may continue to receive supportive services as needed, even if the family income rises above the current eligibility standards.</w:t>
      </w:r>
    </w:p>
    <w:p w14:paraId="3B65CA7C" w14:textId="77777777" w:rsidR="00F85B1D" w:rsidRPr="00D97061" w:rsidRDefault="00F85B1D" w:rsidP="00F85B1D">
      <w:pPr>
        <w:ind w:left="360" w:right="360"/>
        <w:jc w:val="both"/>
        <w:rPr>
          <w:rFonts w:ascii="Calibri" w:hAnsi="Calibri" w:cs="Arial"/>
          <w:szCs w:val="24"/>
        </w:rPr>
      </w:pPr>
    </w:p>
    <w:p w14:paraId="4B15CFD6" w14:textId="1D61583D" w:rsidR="00F85B1D" w:rsidRPr="00A82817" w:rsidRDefault="00F85B1D" w:rsidP="00F85B1D">
      <w:pPr>
        <w:ind w:left="360" w:right="360"/>
        <w:jc w:val="both"/>
        <w:rPr>
          <w:rFonts w:asciiTheme="minorHAnsi" w:hAnsiTheme="minorHAnsi" w:cs="Arial"/>
          <w:szCs w:val="24"/>
        </w:rPr>
      </w:pPr>
      <w:r w:rsidRPr="00D97061">
        <w:rPr>
          <w:rFonts w:ascii="Calibri" w:hAnsi="Calibri" w:cs="Arial"/>
          <w:b/>
          <w:szCs w:val="24"/>
        </w:rPr>
        <w:t xml:space="preserve">Eligible Applicant:  </w:t>
      </w:r>
      <w:r w:rsidRPr="00D97061">
        <w:rPr>
          <w:rFonts w:ascii="Calibri" w:hAnsi="Calibri" w:cs="Arial"/>
          <w:szCs w:val="24"/>
        </w:rPr>
        <w:t>A single NYS public school district</w:t>
      </w:r>
      <w:r w:rsidR="00802A22">
        <w:rPr>
          <w:rFonts w:ascii="Calibri" w:hAnsi="Calibri" w:cs="Arial"/>
          <w:szCs w:val="24"/>
        </w:rPr>
        <w:t xml:space="preserve"> or BOCES</w:t>
      </w:r>
      <w:r w:rsidRPr="00D97061">
        <w:rPr>
          <w:rFonts w:ascii="Calibri" w:hAnsi="Calibri" w:cs="Arial"/>
          <w:szCs w:val="24"/>
        </w:rPr>
        <w:t xml:space="preserve"> must serve as the applicant/fiscal agent for the application.  </w:t>
      </w:r>
      <w:r w:rsidRPr="00D97061">
        <w:rPr>
          <w:rFonts w:ascii="Calibri" w:eastAsia="Calibri" w:hAnsi="Calibri" w:cs="Arial"/>
          <w:szCs w:val="24"/>
        </w:rPr>
        <w:t xml:space="preserve">An exception will be made for applications from </w:t>
      </w:r>
      <w:r w:rsidR="009924B3" w:rsidRPr="001415D8">
        <w:rPr>
          <w:rFonts w:asciiTheme="minorHAnsi" w:hAnsiTheme="minorHAnsi"/>
        </w:rPr>
        <w:t>IHEs that currently serve as lead fiscal agent in an</w:t>
      </w:r>
      <w:r w:rsidR="009924B3" w:rsidRPr="00D97061">
        <w:rPr>
          <w:rFonts w:ascii="Calibri" w:eastAsia="Calibri" w:hAnsi="Calibri" w:cs="Arial"/>
          <w:szCs w:val="24"/>
        </w:rPr>
        <w:t xml:space="preserve"> </w:t>
      </w:r>
      <w:r w:rsidRPr="00D97061">
        <w:rPr>
          <w:rFonts w:ascii="Calibri" w:eastAsia="Calibri" w:hAnsi="Calibri" w:cs="Arial"/>
          <w:szCs w:val="24"/>
        </w:rPr>
        <w:t>existing Smart Scholars ECHS partnership.</w:t>
      </w:r>
      <w:r w:rsidRPr="00D97061">
        <w:rPr>
          <w:rFonts w:ascii="Calibri" w:hAnsi="Calibri" w:cs="Arial"/>
          <w:szCs w:val="24"/>
        </w:rPr>
        <w:t xml:space="preserve"> The public school district</w:t>
      </w:r>
      <w:r w:rsidR="005F128E">
        <w:rPr>
          <w:rFonts w:ascii="Calibri" w:hAnsi="Calibri" w:cs="Arial"/>
          <w:szCs w:val="24"/>
        </w:rPr>
        <w:t xml:space="preserve"> or BOCES</w:t>
      </w:r>
      <w:r w:rsidRPr="00D97061">
        <w:rPr>
          <w:rFonts w:ascii="Calibri" w:hAnsi="Calibri" w:cs="Arial"/>
          <w:szCs w:val="24"/>
        </w:rPr>
        <w:t xml:space="preserve"> </w:t>
      </w:r>
      <w:r w:rsidRPr="00D97061">
        <w:rPr>
          <w:rFonts w:ascii="Calibri" w:hAnsi="Calibri" w:cs="Arial"/>
          <w:b/>
          <w:szCs w:val="24"/>
          <w:u w:val="single"/>
        </w:rPr>
        <w:t>must</w:t>
      </w:r>
      <w:r w:rsidRPr="00D97061">
        <w:rPr>
          <w:rFonts w:ascii="Calibri" w:hAnsi="Calibri" w:cs="Arial"/>
          <w:szCs w:val="24"/>
        </w:rPr>
        <w:t xml:space="preserve"> be partnered in a formal agreement (MOU) with one or more institutions of higher education (IHEs</w:t>
      </w:r>
      <w:r w:rsidRPr="00460483">
        <w:rPr>
          <w:rFonts w:asciiTheme="minorHAnsi" w:hAnsiTheme="minorHAnsi" w:cs="Arial"/>
          <w:szCs w:val="24"/>
        </w:rPr>
        <w:t>)</w:t>
      </w:r>
      <w:r w:rsidR="001850C0" w:rsidRPr="00460483">
        <w:rPr>
          <w:rFonts w:asciiTheme="minorHAnsi" w:hAnsiTheme="minorHAnsi" w:cs="Arial"/>
          <w:szCs w:val="24"/>
        </w:rPr>
        <w:t xml:space="preserve">.  See </w:t>
      </w:r>
      <w:r w:rsidR="001850C0" w:rsidRPr="00A82817">
        <w:rPr>
          <w:rFonts w:asciiTheme="minorHAnsi" w:hAnsiTheme="minorHAnsi" w:cs="Arial"/>
          <w:szCs w:val="24"/>
        </w:rPr>
        <w:fldChar w:fldCharType="begin"/>
      </w:r>
      <w:r w:rsidR="001850C0" w:rsidRPr="00460483">
        <w:rPr>
          <w:rFonts w:asciiTheme="minorHAnsi" w:hAnsiTheme="minorHAnsi" w:cs="Arial"/>
          <w:szCs w:val="24"/>
        </w:rPr>
        <w:instrText xml:space="preserve"> REF _Ref5115692 \h </w:instrText>
      </w:r>
      <w:r w:rsidR="00A82817">
        <w:rPr>
          <w:rFonts w:asciiTheme="minorHAnsi" w:hAnsiTheme="minorHAnsi" w:cs="Arial"/>
          <w:szCs w:val="24"/>
        </w:rPr>
        <w:instrText xml:space="preserve"> \* MERGEFORMAT </w:instrText>
      </w:r>
      <w:r w:rsidR="001850C0" w:rsidRPr="00A82817">
        <w:rPr>
          <w:rFonts w:asciiTheme="minorHAnsi" w:hAnsiTheme="minorHAnsi" w:cs="Arial"/>
          <w:szCs w:val="24"/>
        </w:rPr>
      </w:r>
      <w:r w:rsidR="001850C0" w:rsidRPr="00A82817">
        <w:rPr>
          <w:rFonts w:asciiTheme="minorHAnsi" w:hAnsiTheme="minorHAnsi" w:cs="Arial"/>
          <w:szCs w:val="24"/>
        </w:rPr>
        <w:fldChar w:fldCharType="separate"/>
      </w:r>
      <w:r w:rsidR="00BD29E0" w:rsidRPr="00AD784F">
        <w:rPr>
          <w:rFonts w:asciiTheme="minorHAnsi" w:hAnsiTheme="minorHAnsi"/>
        </w:rPr>
        <w:t>Applicant and Partnership Qualifications</w:t>
      </w:r>
      <w:r w:rsidR="001850C0" w:rsidRPr="00A82817">
        <w:rPr>
          <w:rFonts w:asciiTheme="minorHAnsi" w:hAnsiTheme="minorHAnsi" w:cs="Arial"/>
          <w:szCs w:val="24"/>
        </w:rPr>
        <w:fldChar w:fldCharType="end"/>
      </w:r>
      <w:r w:rsidR="001850C0" w:rsidRPr="00A82817">
        <w:rPr>
          <w:rFonts w:asciiTheme="minorHAnsi" w:hAnsiTheme="minorHAnsi" w:cs="Arial"/>
          <w:szCs w:val="24"/>
        </w:rPr>
        <w:t>.</w:t>
      </w:r>
      <w:r w:rsidRPr="00A82817">
        <w:rPr>
          <w:rFonts w:asciiTheme="minorHAnsi" w:hAnsiTheme="minorHAnsi" w:cs="Arial"/>
          <w:szCs w:val="24"/>
        </w:rPr>
        <w:t xml:space="preserve"> </w:t>
      </w:r>
    </w:p>
    <w:p w14:paraId="1ED327F3" w14:textId="77777777" w:rsidR="00F85B1D" w:rsidRPr="00D97061" w:rsidRDefault="00F85B1D" w:rsidP="00F85B1D">
      <w:pPr>
        <w:ind w:left="360" w:right="360"/>
        <w:jc w:val="both"/>
        <w:rPr>
          <w:rFonts w:ascii="Calibri" w:hAnsi="Calibri" w:cs="Arial"/>
          <w:szCs w:val="24"/>
        </w:rPr>
      </w:pPr>
    </w:p>
    <w:p w14:paraId="25B05BA3" w14:textId="3A82D405" w:rsidR="00741FDF" w:rsidRPr="003D6D1D" w:rsidRDefault="00F85B1D" w:rsidP="00F85B1D">
      <w:pPr>
        <w:ind w:left="360" w:right="360"/>
        <w:jc w:val="both"/>
        <w:rPr>
          <w:rFonts w:ascii="Calibri" w:hAnsi="Calibri" w:cs="Arial"/>
          <w:szCs w:val="24"/>
        </w:rPr>
      </w:pPr>
      <w:r w:rsidRPr="003D6D1D">
        <w:rPr>
          <w:rFonts w:ascii="Calibri" w:hAnsi="Calibri" w:cs="Arial"/>
          <w:b/>
          <w:szCs w:val="24"/>
        </w:rPr>
        <w:lastRenderedPageBreak/>
        <w:t xml:space="preserve">Eligible Student: </w:t>
      </w:r>
      <w:r w:rsidR="00F60BAC" w:rsidRPr="003D6D1D">
        <w:rPr>
          <w:rFonts w:ascii="Calibri" w:hAnsi="Calibri" w:cs="Arial"/>
          <w:szCs w:val="24"/>
        </w:rPr>
        <w:t>A</w:t>
      </w:r>
      <w:r w:rsidR="00BE6AF6" w:rsidRPr="003D6D1D">
        <w:rPr>
          <w:rFonts w:ascii="Calibri" w:hAnsi="Calibri" w:cs="Arial"/>
          <w:szCs w:val="24"/>
        </w:rPr>
        <w:t>ny</w:t>
      </w:r>
      <w:r w:rsidR="00F60BAC" w:rsidRPr="003D6D1D">
        <w:rPr>
          <w:rFonts w:ascii="Calibri" w:hAnsi="Calibri" w:cs="Arial"/>
          <w:szCs w:val="24"/>
        </w:rPr>
        <w:t xml:space="preserve"> student at a NYS public high school that offers an ECHS Smart Scholars program.  </w:t>
      </w:r>
      <w:r w:rsidR="00CE2615" w:rsidRPr="003D6D1D">
        <w:rPr>
          <w:rFonts w:ascii="Calibri" w:hAnsi="Calibri" w:cs="Arial"/>
          <w:szCs w:val="24"/>
        </w:rPr>
        <w:t>A</w:t>
      </w:r>
      <w:r w:rsidR="00BE6AF6" w:rsidRPr="003D6D1D">
        <w:rPr>
          <w:rFonts w:ascii="Calibri" w:hAnsi="Calibri" w:cs="Arial"/>
          <w:szCs w:val="24"/>
        </w:rPr>
        <w:t>t least 9</w:t>
      </w:r>
      <w:r w:rsidR="00D065E5">
        <w:rPr>
          <w:rFonts w:ascii="Calibri" w:hAnsi="Calibri" w:cs="Arial"/>
          <w:szCs w:val="24"/>
        </w:rPr>
        <w:t>0</w:t>
      </w:r>
      <w:r w:rsidR="00BE6AF6" w:rsidRPr="003D6D1D">
        <w:rPr>
          <w:rFonts w:ascii="Calibri" w:hAnsi="Calibri" w:cs="Arial"/>
          <w:szCs w:val="24"/>
        </w:rPr>
        <w:t>% of the SS-ECHS enrolled students must be economically disadvantaged, and/or from groups that are historically underrepresented in postsecondary education and/or academically at-risk.</w:t>
      </w:r>
    </w:p>
    <w:p w14:paraId="79B84531" w14:textId="77777777" w:rsidR="00F85B1D" w:rsidRPr="00D97061" w:rsidRDefault="00F85B1D" w:rsidP="00F85B1D">
      <w:pPr>
        <w:pStyle w:val="ListParagraph"/>
        <w:ind w:left="360" w:right="360"/>
        <w:contextualSpacing w:val="0"/>
        <w:jc w:val="both"/>
        <w:rPr>
          <w:rFonts w:ascii="Calibri" w:hAnsi="Calibri" w:cs="Arial"/>
          <w:b/>
          <w:szCs w:val="24"/>
        </w:rPr>
      </w:pPr>
    </w:p>
    <w:p w14:paraId="2D4365DC" w14:textId="77777777" w:rsidR="00F85B1D" w:rsidRPr="00D97061" w:rsidRDefault="00F85B1D" w:rsidP="00F85B1D">
      <w:pPr>
        <w:pStyle w:val="BodyTextIndent"/>
        <w:ind w:left="360" w:right="360" w:firstLine="0"/>
        <w:jc w:val="both"/>
        <w:rPr>
          <w:rFonts w:ascii="Calibri" w:hAnsi="Calibri" w:cs="Arial"/>
          <w:szCs w:val="24"/>
        </w:rPr>
      </w:pPr>
      <w:r w:rsidRPr="00D97061">
        <w:rPr>
          <w:rFonts w:ascii="Calibri" w:hAnsi="Calibri" w:cs="Arial"/>
          <w:b/>
          <w:szCs w:val="24"/>
        </w:rPr>
        <w:t>First Generation College Goer</w:t>
      </w:r>
      <w:r w:rsidRPr="00D97061">
        <w:rPr>
          <w:rFonts w:ascii="Calibri" w:hAnsi="Calibri" w:cs="Arial"/>
          <w:szCs w:val="24"/>
        </w:rPr>
        <w:t xml:space="preserve">: A student from a family in which neither parent (whether natural or adoptive) has </w:t>
      </w:r>
      <w:r w:rsidR="00B4386E" w:rsidRPr="00D97061">
        <w:rPr>
          <w:rFonts w:ascii="Calibri" w:hAnsi="Calibri" w:cs="Arial"/>
          <w:szCs w:val="24"/>
        </w:rPr>
        <w:t xml:space="preserve">completed </w:t>
      </w:r>
      <w:r w:rsidRPr="00D97061">
        <w:rPr>
          <w:rFonts w:ascii="Calibri" w:hAnsi="Calibri" w:cs="Arial"/>
          <w:szCs w:val="24"/>
        </w:rPr>
        <w:t xml:space="preserve">postsecondary education. </w:t>
      </w:r>
    </w:p>
    <w:p w14:paraId="0DA7628C" w14:textId="77777777" w:rsidR="00F85B1D" w:rsidRPr="00D97061" w:rsidRDefault="00F85B1D" w:rsidP="00F85B1D">
      <w:pPr>
        <w:pStyle w:val="ListParagraph"/>
        <w:ind w:left="360" w:right="360"/>
        <w:jc w:val="both"/>
        <w:rPr>
          <w:rFonts w:ascii="Calibri" w:hAnsi="Calibri" w:cs="Arial"/>
          <w:szCs w:val="24"/>
        </w:rPr>
      </w:pPr>
    </w:p>
    <w:p w14:paraId="697C3C1F" w14:textId="77777777" w:rsidR="00F85B1D" w:rsidRPr="00D97061" w:rsidRDefault="00F85B1D" w:rsidP="00F85B1D">
      <w:pPr>
        <w:ind w:left="360" w:right="360"/>
        <w:jc w:val="both"/>
        <w:rPr>
          <w:rFonts w:ascii="Calibri" w:hAnsi="Calibri" w:cs="Arial"/>
          <w:b/>
          <w:szCs w:val="24"/>
        </w:rPr>
      </w:pPr>
      <w:r w:rsidRPr="00D97061">
        <w:rPr>
          <w:rFonts w:ascii="Calibri" w:hAnsi="Calibri" w:cs="Arial"/>
          <w:b/>
          <w:szCs w:val="24"/>
        </w:rPr>
        <w:t xml:space="preserve">Historically Underrepresented: </w:t>
      </w:r>
      <w:r w:rsidRPr="00D97061">
        <w:rPr>
          <w:rFonts w:ascii="Calibri" w:hAnsi="Calibri" w:cs="Arial"/>
          <w:szCs w:val="24"/>
        </w:rPr>
        <w:t xml:space="preserve">“Underrepresented” in higher education refers to </w:t>
      </w:r>
      <w:r w:rsidR="00093A73">
        <w:rPr>
          <w:rFonts w:ascii="Calibri" w:hAnsi="Calibri" w:cs="Arial"/>
          <w:szCs w:val="24"/>
        </w:rPr>
        <w:t>student</w:t>
      </w:r>
      <w:r w:rsidR="009E15CE">
        <w:rPr>
          <w:rFonts w:ascii="Calibri" w:hAnsi="Calibri" w:cs="Arial"/>
          <w:szCs w:val="24"/>
        </w:rPr>
        <w:t xml:space="preserve"> groups</w:t>
      </w:r>
      <w:r w:rsidRPr="00D97061">
        <w:rPr>
          <w:rFonts w:ascii="Calibri" w:hAnsi="Calibri" w:cs="Arial"/>
          <w:szCs w:val="24"/>
        </w:rPr>
        <w:t xml:space="preserve"> that are disproportionately lower in number relative to their number in the general population, and “historically” means that this is a ten year or longer trend.  For the purposes of this RFP</w:t>
      </w:r>
      <w:r w:rsidR="003232BA" w:rsidRPr="00D97061">
        <w:rPr>
          <w:rFonts w:ascii="Calibri" w:hAnsi="Calibri" w:cs="Arial"/>
          <w:szCs w:val="24"/>
        </w:rPr>
        <w:t>,</w:t>
      </w:r>
      <w:r w:rsidRPr="00D97061">
        <w:rPr>
          <w:rFonts w:ascii="Calibri" w:hAnsi="Calibri" w:cs="Arial"/>
          <w:szCs w:val="24"/>
        </w:rPr>
        <w:t xml:space="preserve"> the following students are considered historically underrepresented:   African American/black, Hispanic/Latino(a), American Indian or Alaskan native; first generation college goers; students with disabilities</w:t>
      </w:r>
      <w:r w:rsidR="007307E6" w:rsidRPr="00D97061">
        <w:rPr>
          <w:rFonts w:ascii="Calibri" w:hAnsi="Calibri" w:cs="Arial"/>
          <w:szCs w:val="24"/>
        </w:rPr>
        <w:t>; or students academically at-risk</w:t>
      </w:r>
      <w:r w:rsidRPr="00D97061">
        <w:rPr>
          <w:rFonts w:ascii="Calibri" w:hAnsi="Calibri" w:cs="Arial"/>
          <w:szCs w:val="24"/>
        </w:rPr>
        <w:t>.</w:t>
      </w:r>
      <w:r w:rsidRPr="00D97061">
        <w:rPr>
          <w:rFonts w:ascii="Calibri" w:hAnsi="Calibri"/>
          <w:szCs w:val="24"/>
        </w:rPr>
        <w:t xml:space="preserve"> </w:t>
      </w:r>
    </w:p>
    <w:p w14:paraId="5E1B51FE" w14:textId="77777777" w:rsidR="00F85B1D" w:rsidRPr="00D97061" w:rsidRDefault="00F85B1D" w:rsidP="00F85B1D">
      <w:pPr>
        <w:ind w:left="360" w:right="360"/>
        <w:jc w:val="both"/>
        <w:rPr>
          <w:rFonts w:ascii="Calibri" w:hAnsi="Calibri" w:cs="Arial"/>
          <w:b/>
          <w:szCs w:val="24"/>
        </w:rPr>
      </w:pPr>
    </w:p>
    <w:p w14:paraId="59256A38" w14:textId="77777777" w:rsidR="00F85B1D" w:rsidRPr="00D97061" w:rsidRDefault="00F85B1D" w:rsidP="00F85B1D">
      <w:pPr>
        <w:ind w:left="360" w:right="360"/>
        <w:jc w:val="both"/>
        <w:rPr>
          <w:rFonts w:ascii="Calibri" w:hAnsi="Calibri" w:cs="Arial"/>
          <w:b/>
          <w:szCs w:val="24"/>
        </w:rPr>
      </w:pPr>
      <w:r w:rsidRPr="00D97061">
        <w:rPr>
          <w:rFonts w:ascii="Calibri" w:hAnsi="Calibri" w:cs="Arial"/>
          <w:b/>
          <w:szCs w:val="24"/>
        </w:rPr>
        <w:t>Implementation Lead:</w:t>
      </w:r>
      <w:r w:rsidRPr="00D97061">
        <w:rPr>
          <w:rFonts w:ascii="Calibri" w:hAnsi="Calibri" w:cs="Arial"/>
          <w:szCs w:val="24"/>
        </w:rPr>
        <w:t xml:space="preserve"> The grant partner that is responsible for coordinating and overseeing the planning and implementation of the program.  The implementation lead may be either a school district, a BOCES or an IHE partner.</w:t>
      </w:r>
    </w:p>
    <w:p w14:paraId="0B68C43C" w14:textId="77777777" w:rsidR="00F85B1D" w:rsidRPr="00D97061" w:rsidRDefault="00F85B1D" w:rsidP="00F85B1D">
      <w:pPr>
        <w:pStyle w:val="ListParagraph"/>
        <w:ind w:left="360" w:right="360"/>
        <w:jc w:val="both"/>
        <w:rPr>
          <w:rFonts w:ascii="Calibri" w:hAnsi="Calibri" w:cs="Arial"/>
          <w:b/>
          <w:szCs w:val="24"/>
        </w:rPr>
      </w:pPr>
    </w:p>
    <w:p w14:paraId="4D3CD5C3" w14:textId="77777777" w:rsidR="002F568F" w:rsidRDefault="002F568F">
      <w:pPr>
        <w:ind w:left="360" w:right="360"/>
        <w:jc w:val="both"/>
        <w:rPr>
          <w:rFonts w:ascii="Calibri" w:hAnsi="Calibri" w:cs="Arial"/>
          <w:b/>
          <w:szCs w:val="24"/>
        </w:rPr>
      </w:pPr>
      <w:bookmarkStart w:id="7" w:name="_Hlk534732567"/>
      <w:r>
        <w:rPr>
          <w:rFonts w:ascii="Calibri" w:hAnsi="Calibri" w:cs="Arial"/>
          <w:b/>
          <w:szCs w:val="24"/>
        </w:rPr>
        <w:t xml:space="preserve">Industry Partner Funds </w:t>
      </w:r>
      <w:r w:rsidRPr="002F568F">
        <w:rPr>
          <w:rFonts w:ascii="Calibri" w:hAnsi="Calibri" w:cs="Arial"/>
          <w:szCs w:val="24"/>
        </w:rPr>
        <w:t>or</w:t>
      </w:r>
      <w:r>
        <w:rPr>
          <w:rFonts w:ascii="Calibri" w:hAnsi="Calibri" w:cs="Arial"/>
          <w:b/>
          <w:szCs w:val="24"/>
        </w:rPr>
        <w:t xml:space="preserve"> Industry Partner Bonus:  </w:t>
      </w:r>
      <w:r w:rsidRPr="00D97061">
        <w:rPr>
          <w:rFonts w:ascii="Calibri" w:hAnsi="Calibri" w:cs="Arial"/>
        </w:rPr>
        <w:t xml:space="preserve">If the applicant collaborates with a business partner that </w:t>
      </w:r>
      <w:r>
        <w:rPr>
          <w:rFonts w:ascii="Calibri" w:hAnsi="Calibri" w:cs="Arial"/>
        </w:rPr>
        <w:t xml:space="preserve">commits </w:t>
      </w:r>
      <w:r w:rsidR="00265EB6">
        <w:rPr>
          <w:rFonts w:ascii="Calibri" w:hAnsi="Calibri" w:cs="Arial"/>
        </w:rPr>
        <w:t xml:space="preserve">in the MOU </w:t>
      </w:r>
      <w:r>
        <w:rPr>
          <w:rFonts w:ascii="Calibri" w:hAnsi="Calibri" w:cs="Arial"/>
        </w:rPr>
        <w:t>to</w:t>
      </w:r>
      <w:r w:rsidRPr="00D97061">
        <w:rPr>
          <w:rFonts w:ascii="Calibri" w:hAnsi="Calibri" w:cs="Arial"/>
        </w:rPr>
        <w:t xml:space="preserve"> provide direct career support to participants</w:t>
      </w:r>
      <w:r>
        <w:rPr>
          <w:rFonts w:ascii="Calibri" w:hAnsi="Calibri" w:cs="Arial"/>
        </w:rPr>
        <w:t xml:space="preserve">—including </w:t>
      </w:r>
      <w:r w:rsidRPr="00D97061">
        <w:rPr>
          <w:rFonts w:ascii="Calibri" w:hAnsi="Calibri" w:cs="Arial"/>
          <w:szCs w:val="24"/>
        </w:rPr>
        <w:t>site visits, mentorship of students, job shadowing opportunities, project-based learning, skills development, and paid internships</w:t>
      </w:r>
      <w:r>
        <w:rPr>
          <w:rFonts w:ascii="Calibri" w:hAnsi="Calibri" w:cs="Arial"/>
          <w:szCs w:val="24"/>
        </w:rPr>
        <w:t>—</w:t>
      </w:r>
      <w:r w:rsidR="00265EB6">
        <w:rPr>
          <w:rFonts w:ascii="Calibri" w:hAnsi="Calibri" w:cs="Arial"/>
        </w:rPr>
        <w:t>that</w:t>
      </w:r>
      <w:r w:rsidRPr="00D97061">
        <w:rPr>
          <w:rFonts w:ascii="Calibri" w:hAnsi="Calibri" w:cs="Arial"/>
        </w:rPr>
        <w:t xml:space="preserve"> can lead to jobs with a middle-class salary that are tied to a “very favorable” job outlook, it may receive a bonus of $100,000 for partnering with that industry partner.</w:t>
      </w:r>
    </w:p>
    <w:p w14:paraId="31E17AE0" w14:textId="77777777" w:rsidR="002F568F" w:rsidRDefault="002F568F">
      <w:pPr>
        <w:ind w:left="360" w:right="360"/>
        <w:jc w:val="both"/>
        <w:rPr>
          <w:rFonts w:ascii="Calibri" w:hAnsi="Calibri" w:cs="Arial"/>
          <w:b/>
          <w:szCs w:val="24"/>
        </w:rPr>
      </w:pPr>
    </w:p>
    <w:p w14:paraId="32339F78" w14:textId="480C9A52" w:rsidR="00274BAA" w:rsidRPr="00D97061" w:rsidRDefault="00F85B1D" w:rsidP="004750BB">
      <w:pPr>
        <w:ind w:left="360" w:right="360"/>
        <w:jc w:val="both"/>
        <w:rPr>
          <w:rFonts w:ascii="Calibri" w:hAnsi="Calibri" w:cs="Arial"/>
          <w:szCs w:val="24"/>
        </w:rPr>
      </w:pPr>
      <w:r w:rsidRPr="00D97061">
        <w:rPr>
          <w:rFonts w:ascii="Calibri" w:hAnsi="Calibri" w:cs="Arial"/>
          <w:b/>
          <w:szCs w:val="24"/>
        </w:rPr>
        <w:t>Memorandum of Understanding (MOU)</w:t>
      </w:r>
      <w:r w:rsidRPr="00D97061">
        <w:rPr>
          <w:rFonts w:ascii="Calibri" w:hAnsi="Calibri" w:cs="Arial"/>
          <w:szCs w:val="24"/>
        </w:rPr>
        <w:t>: An MOU is a written document or agreement between the school district and the IHE partner</w:t>
      </w:r>
      <w:r w:rsidR="00F96930" w:rsidRPr="00D97061">
        <w:rPr>
          <w:rFonts w:ascii="Calibri" w:hAnsi="Calibri" w:cs="Arial"/>
          <w:szCs w:val="24"/>
        </w:rPr>
        <w:t>(</w:t>
      </w:r>
      <w:r w:rsidRPr="00D97061">
        <w:rPr>
          <w:rFonts w:ascii="Calibri" w:hAnsi="Calibri" w:cs="Arial"/>
          <w:szCs w:val="24"/>
        </w:rPr>
        <w:t>s</w:t>
      </w:r>
      <w:r w:rsidR="00F96930" w:rsidRPr="00D97061">
        <w:rPr>
          <w:rFonts w:ascii="Calibri" w:hAnsi="Calibri" w:cs="Arial"/>
          <w:szCs w:val="24"/>
        </w:rPr>
        <w:t>)</w:t>
      </w:r>
      <w:r w:rsidRPr="00D97061">
        <w:rPr>
          <w:rFonts w:ascii="Calibri" w:hAnsi="Calibri" w:cs="Arial"/>
          <w:szCs w:val="24"/>
        </w:rPr>
        <w:t xml:space="preserve"> that delineates all roles and responsibilities to which the parties will commit in the contract resulting from this RFP.</w:t>
      </w:r>
      <w:r w:rsidR="00265EB6">
        <w:rPr>
          <w:rFonts w:ascii="Calibri" w:hAnsi="Calibri" w:cs="Arial"/>
          <w:szCs w:val="24"/>
        </w:rPr>
        <w:t xml:space="preserve"> </w:t>
      </w:r>
      <w:r w:rsidR="004750BB" w:rsidRPr="004750BB">
        <w:rPr>
          <w:rFonts w:ascii="Calibri" w:hAnsi="Calibri" w:cs="Arial"/>
          <w:szCs w:val="24"/>
        </w:rPr>
        <w:t>The IHE must agree in the MOU to accept all credits</w:t>
      </w:r>
      <w:r w:rsidR="004750BB">
        <w:rPr>
          <w:rFonts w:ascii="Calibri" w:hAnsi="Calibri" w:cs="Arial"/>
          <w:szCs w:val="24"/>
        </w:rPr>
        <w:t xml:space="preserve"> </w:t>
      </w:r>
      <w:r w:rsidR="004750BB" w:rsidRPr="004750BB">
        <w:rPr>
          <w:rFonts w:ascii="Calibri" w:hAnsi="Calibri" w:cs="Arial"/>
          <w:szCs w:val="24"/>
        </w:rPr>
        <w:t xml:space="preserve">earned at their institution by students completing this program. </w:t>
      </w:r>
      <w:r w:rsidR="00265EB6" w:rsidRPr="00460483">
        <w:rPr>
          <w:rFonts w:asciiTheme="minorHAnsi" w:hAnsiTheme="minorHAnsi" w:cs="Arial"/>
          <w:szCs w:val="24"/>
        </w:rPr>
        <w:t xml:space="preserve">See </w:t>
      </w:r>
      <w:r w:rsidR="00265EB6" w:rsidRPr="00460483">
        <w:rPr>
          <w:rFonts w:asciiTheme="minorHAnsi" w:hAnsiTheme="minorHAnsi" w:cs="Arial"/>
          <w:szCs w:val="24"/>
        </w:rPr>
        <w:fldChar w:fldCharType="begin"/>
      </w:r>
      <w:r w:rsidR="00265EB6" w:rsidRPr="00460483">
        <w:rPr>
          <w:rFonts w:asciiTheme="minorHAnsi" w:hAnsiTheme="minorHAnsi" w:cs="Arial"/>
          <w:szCs w:val="24"/>
        </w:rPr>
        <w:instrText xml:space="preserve"> REF _Ref5108581 \h </w:instrText>
      </w:r>
      <w:r w:rsidR="00215D97">
        <w:rPr>
          <w:rFonts w:asciiTheme="minorHAnsi" w:hAnsiTheme="minorHAnsi" w:cs="Arial"/>
          <w:szCs w:val="24"/>
        </w:rPr>
        <w:instrText xml:space="preserve"> \* MERGEFORMAT </w:instrText>
      </w:r>
      <w:r w:rsidR="00265EB6" w:rsidRPr="00460483">
        <w:rPr>
          <w:rFonts w:asciiTheme="minorHAnsi" w:hAnsiTheme="minorHAnsi" w:cs="Arial"/>
          <w:szCs w:val="24"/>
        </w:rPr>
      </w:r>
      <w:r w:rsidR="00265EB6" w:rsidRPr="00460483">
        <w:rPr>
          <w:rFonts w:asciiTheme="minorHAnsi" w:hAnsiTheme="minorHAnsi" w:cs="Arial"/>
          <w:szCs w:val="24"/>
        </w:rPr>
        <w:fldChar w:fldCharType="separate"/>
      </w:r>
      <w:r w:rsidR="00BD29E0" w:rsidRPr="00AD784F">
        <w:rPr>
          <w:rFonts w:asciiTheme="minorHAnsi" w:hAnsiTheme="minorHAnsi"/>
        </w:rPr>
        <w:t>ATTACHMENT V – Sample Memorandum of Understanding</w:t>
      </w:r>
      <w:r w:rsidR="00265EB6" w:rsidRPr="00460483">
        <w:rPr>
          <w:rFonts w:asciiTheme="minorHAnsi" w:hAnsiTheme="minorHAnsi" w:cs="Arial"/>
          <w:szCs w:val="24"/>
        </w:rPr>
        <w:fldChar w:fldCharType="end"/>
      </w:r>
      <w:r w:rsidR="00265EB6" w:rsidRPr="00460483">
        <w:rPr>
          <w:rFonts w:asciiTheme="minorHAnsi" w:hAnsiTheme="minorHAnsi" w:cs="Arial"/>
          <w:szCs w:val="24"/>
        </w:rPr>
        <w:t>.</w:t>
      </w:r>
    </w:p>
    <w:bookmarkEnd w:id="7"/>
    <w:p w14:paraId="01798C00" w14:textId="77777777" w:rsidR="005B0C0F" w:rsidRPr="00D97061" w:rsidRDefault="005B0C0F" w:rsidP="00F85B1D">
      <w:pPr>
        <w:tabs>
          <w:tab w:val="left" w:pos="990"/>
        </w:tabs>
        <w:ind w:left="360" w:right="360"/>
        <w:jc w:val="both"/>
        <w:rPr>
          <w:rFonts w:ascii="Calibri" w:hAnsi="Calibri" w:cs="Arial"/>
          <w:szCs w:val="24"/>
        </w:rPr>
      </w:pPr>
    </w:p>
    <w:p w14:paraId="2EFC8177"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New York State Residency:</w:t>
      </w:r>
      <w:r w:rsidRPr="00D97061">
        <w:rPr>
          <w:rFonts w:ascii="Calibri" w:hAnsi="Calibri" w:cs="Arial"/>
          <w:szCs w:val="24"/>
        </w:rPr>
        <w:t xml:space="preserve"> The student is a resident of the State if his/her domicile is in New York State </w:t>
      </w:r>
      <w:r w:rsidRPr="00D97061">
        <w:rPr>
          <w:rFonts w:ascii="Calibri" w:hAnsi="Calibri" w:cs="Arial"/>
          <w:b/>
          <w:szCs w:val="24"/>
        </w:rPr>
        <w:t>and</w:t>
      </w:r>
      <w:r w:rsidR="00D87A56" w:rsidRPr="00D97061">
        <w:rPr>
          <w:rFonts w:ascii="Calibri" w:hAnsi="Calibri" w:cs="Arial"/>
          <w:b/>
          <w:szCs w:val="24"/>
        </w:rPr>
        <w:t>,</w:t>
      </w:r>
      <w:r w:rsidRPr="00D97061">
        <w:rPr>
          <w:rFonts w:ascii="Calibri" w:hAnsi="Calibri" w:cs="Arial"/>
          <w:szCs w:val="24"/>
        </w:rPr>
        <w:t xml:space="preserve"> </w:t>
      </w:r>
      <w:r w:rsidR="00D87A56" w:rsidRPr="00D97061">
        <w:rPr>
          <w:rFonts w:ascii="Calibri" w:hAnsi="Calibri" w:cs="Arial"/>
          <w:szCs w:val="24"/>
        </w:rPr>
        <w:t xml:space="preserve">for the purposes of this RFP, </w:t>
      </w:r>
      <w:r w:rsidRPr="00D97061">
        <w:rPr>
          <w:rFonts w:ascii="Calibri" w:hAnsi="Calibri" w:cs="Arial"/>
          <w:szCs w:val="24"/>
        </w:rPr>
        <w:t xml:space="preserve">he/she is enrolled in an eligible NYS public school </w:t>
      </w:r>
      <w:r w:rsidR="00D87A56" w:rsidRPr="00D97061">
        <w:rPr>
          <w:rFonts w:ascii="Calibri" w:hAnsi="Calibri" w:cs="Arial"/>
          <w:szCs w:val="24"/>
        </w:rPr>
        <w:t xml:space="preserve">(i.e., SS-ECHS) </w:t>
      </w:r>
      <w:r w:rsidRPr="00D97061">
        <w:rPr>
          <w:rFonts w:ascii="Calibri" w:hAnsi="Calibri" w:cs="Arial"/>
          <w:szCs w:val="24"/>
        </w:rPr>
        <w:t>in grades 9 through 12.</w:t>
      </w:r>
    </w:p>
    <w:p w14:paraId="27FF852E" w14:textId="77777777" w:rsidR="00F85B1D" w:rsidRDefault="00F85B1D" w:rsidP="00F85B1D">
      <w:pPr>
        <w:pStyle w:val="ListParagraph"/>
        <w:ind w:left="360" w:right="360"/>
        <w:jc w:val="both"/>
        <w:rPr>
          <w:rFonts w:ascii="Calibri" w:hAnsi="Calibri" w:cs="Arial"/>
          <w:szCs w:val="24"/>
        </w:rPr>
      </w:pPr>
    </w:p>
    <w:p w14:paraId="10A4F79D" w14:textId="69C0552F" w:rsidR="00863A2E" w:rsidRDefault="00863A2E" w:rsidP="00F85B1D">
      <w:pPr>
        <w:pStyle w:val="ListParagraph"/>
        <w:ind w:left="360" w:right="360"/>
        <w:jc w:val="both"/>
        <w:rPr>
          <w:rFonts w:ascii="Calibri" w:hAnsi="Calibri" w:cs="Arial"/>
          <w:szCs w:val="24"/>
        </w:rPr>
      </w:pPr>
      <w:r w:rsidRPr="00D71888">
        <w:rPr>
          <w:rFonts w:ascii="Calibri" w:hAnsi="Calibri" w:cs="Arial"/>
          <w:b/>
          <w:szCs w:val="24"/>
        </w:rPr>
        <w:t>Prioritization of Awards:</w:t>
      </w:r>
      <w:r>
        <w:rPr>
          <w:rFonts w:ascii="Calibri" w:hAnsi="Calibri" w:cs="Arial"/>
          <w:szCs w:val="24"/>
        </w:rPr>
        <w:t xml:space="preserve"> </w:t>
      </w:r>
      <w:r w:rsidRPr="00863A2E">
        <w:rPr>
          <w:rFonts w:ascii="Calibri" w:hAnsi="Calibri" w:cs="Arial"/>
          <w:szCs w:val="24"/>
        </w:rPr>
        <w:t>Priority will be given to proposals from sending school</w:t>
      </w:r>
      <w:r w:rsidR="00D065E5">
        <w:rPr>
          <w:rFonts w:ascii="Calibri" w:hAnsi="Calibri" w:cs="Arial"/>
          <w:szCs w:val="24"/>
        </w:rPr>
        <w:t>s</w:t>
      </w:r>
      <w:r w:rsidRPr="00863A2E">
        <w:rPr>
          <w:rFonts w:ascii="Calibri" w:hAnsi="Calibri" w:cs="Arial"/>
          <w:szCs w:val="24"/>
        </w:rPr>
        <w:t xml:space="preserve"> with a cohort high school graduation rate below 82% based on the 4-year cohort graduation rate for the 2017-18 school year (August) published annually by NYSED (see https://data.nysed.gov/). Should there be applicants who have graduation rates higher than 82% and there is availability of resources to fund such projects, such projects will also be considered.  </w:t>
      </w:r>
    </w:p>
    <w:p w14:paraId="23BBFF37" w14:textId="77777777" w:rsidR="00863A2E" w:rsidRPr="00D97061" w:rsidRDefault="00863A2E" w:rsidP="00F85B1D">
      <w:pPr>
        <w:pStyle w:val="ListParagraph"/>
        <w:ind w:left="360" w:right="360"/>
        <w:jc w:val="both"/>
        <w:rPr>
          <w:rFonts w:ascii="Calibri" w:hAnsi="Calibri" w:cs="Arial"/>
          <w:szCs w:val="24"/>
        </w:rPr>
      </w:pPr>
    </w:p>
    <w:p w14:paraId="7E3AB383"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Program Year:</w:t>
      </w:r>
      <w:r w:rsidRPr="00D97061">
        <w:rPr>
          <w:rFonts w:ascii="Calibri" w:hAnsi="Calibri" w:cs="Arial"/>
          <w:szCs w:val="24"/>
        </w:rPr>
        <w:t xml:space="preserve"> For purposes of this RFP, September 1 through August 31 constitute a program year.  </w:t>
      </w:r>
    </w:p>
    <w:p w14:paraId="2D059892" w14:textId="77777777" w:rsidR="00F85B1D" w:rsidRPr="00D97061" w:rsidRDefault="00F85B1D" w:rsidP="00F85B1D">
      <w:pPr>
        <w:ind w:left="360" w:right="360"/>
        <w:jc w:val="both"/>
        <w:rPr>
          <w:rFonts w:ascii="Calibri" w:hAnsi="Calibri" w:cs="Arial"/>
          <w:szCs w:val="24"/>
        </w:rPr>
      </w:pPr>
    </w:p>
    <w:p w14:paraId="4ABAF187"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lastRenderedPageBreak/>
        <w:t>State Fiscal Year:</w:t>
      </w:r>
      <w:r w:rsidRPr="00D97061">
        <w:rPr>
          <w:rFonts w:ascii="Calibri" w:hAnsi="Calibri" w:cs="Arial"/>
          <w:szCs w:val="24"/>
        </w:rPr>
        <w:t xml:space="preserve">   The accounting period for the New York State government that begins on April 1 and runs through March 31.</w:t>
      </w:r>
    </w:p>
    <w:p w14:paraId="00D0B5BE" w14:textId="77777777" w:rsidR="00F85B1D" w:rsidRPr="00D97061" w:rsidRDefault="00F85B1D" w:rsidP="00F85B1D">
      <w:pPr>
        <w:rPr>
          <w:rFonts w:ascii="Calibri" w:hAnsi="Calibri" w:cs="Arial"/>
          <w:szCs w:val="24"/>
        </w:rPr>
      </w:pPr>
    </w:p>
    <w:p w14:paraId="61D8EA80" w14:textId="77777777" w:rsidR="00F85B1D" w:rsidRPr="00D97061" w:rsidRDefault="00F85B1D" w:rsidP="00F85B1D">
      <w:pPr>
        <w:ind w:left="360" w:right="360"/>
        <w:jc w:val="both"/>
        <w:rPr>
          <w:rFonts w:ascii="Calibri" w:hAnsi="Calibri" w:cs="Arial"/>
          <w:szCs w:val="24"/>
        </w:rPr>
      </w:pPr>
      <w:r w:rsidRPr="00D97061">
        <w:rPr>
          <w:rFonts w:ascii="Calibri" w:hAnsi="Calibri" w:cs="Arial"/>
          <w:b/>
          <w:szCs w:val="24"/>
        </w:rPr>
        <w:t>Students with Disabilities:</w:t>
      </w:r>
      <w:r w:rsidRPr="00D97061">
        <w:rPr>
          <w:rFonts w:ascii="Calibri" w:hAnsi="Calibri" w:cs="Arial"/>
          <w:szCs w:val="24"/>
        </w:rPr>
        <w:t xml:space="preserve"> A student must be determined to: (1) have a physical or mental impairment that substantially limits one or more major life activities; or (2) have a record of such impairment; or (3) be regarded as having such impairment.  </w:t>
      </w:r>
      <w:r w:rsidRPr="00D97061">
        <w:rPr>
          <w:rFonts w:ascii="Calibri" w:hAnsi="Calibri"/>
          <w:szCs w:val="24"/>
        </w:rPr>
        <w:t>For purposes of this RFP, major life activities include, but are not limited to, caring for oneself, performing manual tasks, seeing, hearing, eating, sleeping, walking, standing, lifting, bending, speaking, breathing, learning, reading, concentrating, thinking, communicating, and working.</w:t>
      </w:r>
      <w:r w:rsidRPr="00D97061">
        <w:rPr>
          <w:rFonts w:ascii="Calibri" w:hAnsi="Calibri" w:cs="Arial"/>
          <w:szCs w:val="24"/>
        </w:rPr>
        <w:t xml:space="preserve">   “Substantially limited” generally means that a person is unable to perform a major life activity that the average person in the general population can perform. Mitigating or corrective measures such as medication or corrective lenses may be considered when determining whether a person is substantially limited.</w:t>
      </w:r>
    </w:p>
    <w:p w14:paraId="59A91E58" w14:textId="77777777" w:rsidR="00EA7D99" w:rsidRPr="00D97061" w:rsidRDefault="00EA7D99" w:rsidP="00EA7D99">
      <w:pPr>
        <w:pStyle w:val="BodyTextIndent"/>
        <w:ind w:left="360" w:right="360" w:firstLine="0"/>
        <w:jc w:val="both"/>
        <w:rPr>
          <w:rFonts w:ascii="Calibri" w:hAnsi="Calibri" w:cs="Arial"/>
          <w:b/>
          <w:szCs w:val="24"/>
        </w:rPr>
      </w:pPr>
    </w:p>
    <w:p w14:paraId="47FE0636" w14:textId="24183C88" w:rsidR="00EA7D99" w:rsidRPr="007A04BD" w:rsidRDefault="00EA7D99" w:rsidP="007601A7">
      <w:pPr>
        <w:pStyle w:val="Header"/>
        <w:ind w:left="360" w:right="360"/>
        <w:jc w:val="both"/>
        <w:rPr>
          <w:rFonts w:asciiTheme="minorHAnsi" w:hAnsiTheme="minorHAnsi" w:cs="Arial"/>
          <w:b/>
          <w:szCs w:val="24"/>
        </w:rPr>
      </w:pPr>
      <w:r w:rsidRPr="00D97061">
        <w:rPr>
          <w:rFonts w:ascii="Calibri" w:hAnsi="Calibri" w:cs="Arial"/>
          <w:b/>
          <w:szCs w:val="24"/>
        </w:rPr>
        <w:t>Target Districts:</w:t>
      </w:r>
      <w:r w:rsidRPr="00D97061">
        <w:rPr>
          <w:rFonts w:ascii="Calibri" w:hAnsi="Calibri" w:cs="Arial"/>
          <w:szCs w:val="24"/>
        </w:rPr>
        <w:t xml:space="preserve">  Districts identified as Target Districts for the 2018-2019 school year.  Applications that will have at least 51% of their students enrolled from a Target District(s) – will receive a 3-point bonus.  Lists of the eligible Target Districts</w:t>
      </w:r>
      <w:r w:rsidR="007A04BD">
        <w:rPr>
          <w:rFonts w:ascii="Calibri" w:hAnsi="Calibri" w:cs="Arial"/>
          <w:szCs w:val="24"/>
        </w:rPr>
        <w:t xml:space="preserve"> </w:t>
      </w:r>
      <w:r w:rsidR="009D65F5">
        <w:rPr>
          <w:rFonts w:ascii="Calibri" w:hAnsi="Calibri" w:cs="Arial"/>
          <w:szCs w:val="24"/>
        </w:rPr>
        <w:t xml:space="preserve">are included within as </w:t>
      </w:r>
      <w:r w:rsidR="009D65F5" w:rsidRPr="009D65F5">
        <w:rPr>
          <w:rFonts w:ascii="Calibri" w:hAnsi="Calibri" w:cs="Arial"/>
          <w:b/>
          <w:bCs/>
          <w:i/>
          <w:iCs/>
          <w:szCs w:val="24"/>
          <w:u w:val="single"/>
        </w:rPr>
        <w:t>Appendix T</w:t>
      </w:r>
      <w:r w:rsidR="009D65F5">
        <w:rPr>
          <w:rFonts w:ascii="Calibri" w:hAnsi="Calibri" w:cs="Arial"/>
          <w:szCs w:val="24"/>
        </w:rPr>
        <w:t xml:space="preserve"> and </w:t>
      </w:r>
      <w:r w:rsidRPr="00D97061">
        <w:rPr>
          <w:rFonts w:ascii="Calibri" w:hAnsi="Calibri" w:cs="Arial"/>
          <w:szCs w:val="24"/>
        </w:rPr>
        <w:t xml:space="preserve">may be found on the </w:t>
      </w:r>
      <w:hyperlink r:id="rId15" w:history="1">
        <w:r w:rsidRPr="00D97061">
          <w:rPr>
            <w:rStyle w:val="Hyperlink"/>
            <w:rFonts w:ascii="Calibri" w:hAnsi="Calibri" w:cs="Arial"/>
            <w:color w:val="auto"/>
            <w:szCs w:val="24"/>
          </w:rPr>
          <w:t>NYSED website</w:t>
        </w:r>
      </w:hyperlink>
      <w:r w:rsidRPr="007A04BD">
        <w:rPr>
          <w:rFonts w:asciiTheme="minorHAnsi" w:hAnsiTheme="minorHAnsi" w:cs="Arial"/>
          <w:szCs w:val="24"/>
        </w:rPr>
        <w:t>.</w:t>
      </w:r>
      <w:r w:rsidR="00881E45" w:rsidRPr="007A04BD">
        <w:rPr>
          <w:rFonts w:asciiTheme="minorHAnsi" w:hAnsiTheme="minorHAnsi" w:cs="Arial"/>
          <w:szCs w:val="24"/>
        </w:rPr>
        <w:t xml:space="preserve"> </w:t>
      </w:r>
    </w:p>
    <w:p w14:paraId="77412333" w14:textId="77777777" w:rsidR="00EA7D99" w:rsidRPr="00D97061" w:rsidRDefault="00EA7D99" w:rsidP="007601A7">
      <w:pPr>
        <w:pStyle w:val="ListParagraph"/>
        <w:ind w:left="360" w:right="360"/>
        <w:contextualSpacing w:val="0"/>
        <w:jc w:val="both"/>
        <w:rPr>
          <w:rFonts w:ascii="Calibri" w:hAnsi="Calibri" w:cs="Arial"/>
          <w:b/>
          <w:szCs w:val="24"/>
        </w:rPr>
      </w:pPr>
    </w:p>
    <w:p w14:paraId="18F056B6" w14:textId="77777777" w:rsidR="00981C77" w:rsidRPr="00981C77" w:rsidRDefault="00741FDF" w:rsidP="007601A7">
      <w:pPr>
        <w:ind w:left="360" w:right="360"/>
        <w:jc w:val="both"/>
        <w:rPr>
          <w:rFonts w:ascii="Calibri" w:hAnsi="Calibri" w:cs="Arial"/>
          <w:szCs w:val="24"/>
        </w:rPr>
      </w:pPr>
      <w:r w:rsidRPr="00741FDF">
        <w:rPr>
          <w:rFonts w:ascii="Calibri" w:hAnsi="Calibri" w:cs="Arial"/>
          <w:b/>
          <w:szCs w:val="24"/>
        </w:rPr>
        <w:t>Target Population:</w:t>
      </w:r>
      <w:r>
        <w:rPr>
          <w:rFonts w:ascii="Calibri" w:hAnsi="Calibri" w:cs="Arial"/>
          <w:szCs w:val="24"/>
        </w:rPr>
        <w:t xml:space="preserve"> </w:t>
      </w:r>
      <w:r w:rsidR="00981C77" w:rsidRPr="00981C77">
        <w:rPr>
          <w:rFonts w:ascii="Calibri" w:hAnsi="Calibri" w:cs="Arial"/>
          <w:szCs w:val="24"/>
        </w:rPr>
        <w:t>A student who is economically disadvantaged or from a group that is historically underrepresented in postsecondary education and/or academically at risk.</w:t>
      </w:r>
    </w:p>
    <w:p w14:paraId="573B4F45" w14:textId="77777777" w:rsidR="00741FDF" w:rsidRDefault="00741FDF" w:rsidP="00157D79">
      <w:pPr>
        <w:ind w:left="360" w:right="360"/>
        <w:jc w:val="both"/>
        <w:rPr>
          <w:rFonts w:ascii="Calibri" w:hAnsi="Calibri" w:cs="Arial"/>
          <w:b/>
          <w:szCs w:val="24"/>
        </w:rPr>
      </w:pPr>
    </w:p>
    <w:p w14:paraId="195CEB07" w14:textId="77777777" w:rsidR="00157D79" w:rsidRPr="00157D79" w:rsidRDefault="00157D79" w:rsidP="00157D79">
      <w:pPr>
        <w:ind w:left="360" w:right="360"/>
        <w:jc w:val="both"/>
        <w:rPr>
          <w:rFonts w:ascii="Calibri" w:hAnsi="Calibri" w:cs="Arial"/>
          <w:szCs w:val="24"/>
        </w:rPr>
      </w:pPr>
      <w:r w:rsidRPr="00265EB6">
        <w:rPr>
          <w:rFonts w:ascii="Calibri" w:hAnsi="Calibri" w:cs="Arial"/>
          <w:b/>
          <w:szCs w:val="24"/>
        </w:rPr>
        <w:t xml:space="preserve">Very Favorable </w:t>
      </w:r>
      <w:r w:rsidR="005275F0">
        <w:rPr>
          <w:rFonts w:ascii="Calibri" w:hAnsi="Calibri" w:cs="Arial"/>
          <w:b/>
          <w:szCs w:val="24"/>
        </w:rPr>
        <w:t>J</w:t>
      </w:r>
      <w:r w:rsidRPr="00265EB6">
        <w:rPr>
          <w:rFonts w:ascii="Calibri" w:hAnsi="Calibri" w:cs="Arial"/>
          <w:b/>
          <w:szCs w:val="24"/>
        </w:rPr>
        <w:t xml:space="preserve">ob </w:t>
      </w:r>
      <w:r w:rsidR="005275F0">
        <w:rPr>
          <w:rFonts w:ascii="Calibri" w:hAnsi="Calibri" w:cs="Arial"/>
          <w:b/>
          <w:szCs w:val="24"/>
        </w:rPr>
        <w:t>O</w:t>
      </w:r>
      <w:r w:rsidRPr="00265EB6">
        <w:rPr>
          <w:rFonts w:ascii="Calibri" w:hAnsi="Calibri" w:cs="Arial"/>
          <w:b/>
          <w:szCs w:val="24"/>
        </w:rPr>
        <w:t>utlook</w:t>
      </w:r>
      <w:r w:rsidR="00265EB6">
        <w:rPr>
          <w:rFonts w:ascii="Calibri" w:hAnsi="Calibri" w:cs="Arial"/>
          <w:b/>
          <w:szCs w:val="24"/>
        </w:rPr>
        <w:t xml:space="preserve"> </w:t>
      </w:r>
      <w:r w:rsidR="00265EB6" w:rsidRPr="00265EB6">
        <w:rPr>
          <w:rFonts w:ascii="Calibri" w:hAnsi="Calibri" w:cs="Arial"/>
          <w:szCs w:val="24"/>
        </w:rPr>
        <w:t>or</w:t>
      </w:r>
      <w:r w:rsidR="00265EB6">
        <w:rPr>
          <w:rFonts w:ascii="Calibri" w:hAnsi="Calibri" w:cs="Arial"/>
          <w:b/>
          <w:szCs w:val="24"/>
        </w:rPr>
        <w:t xml:space="preserve"> In-Demand Career Pathway</w:t>
      </w:r>
      <w:r w:rsidRPr="00265EB6">
        <w:rPr>
          <w:rFonts w:ascii="Calibri" w:hAnsi="Calibri" w:cs="Arial"/>
          <w:b/>
          <w:szCs w:val="24"/>
        </w:rPr>
        <w:t>:</w:t>
      </w:r>
      <w:r>
        <w:rPr>
          <w:rFonts w:ascii="Calibri" w:hAnsi="Calibri" w:cs="Arial"/>
          <w:szCs w:val="24"/>
        </w:rPr>
        <w:t xml:space="preserve"> </w:t>
      </w:r>
      <w:r w:rsidRPr="00157D79">
        <w:rPr>
          <w:rFonts w:ascii="Calibri" w:hAnsi="Calibri" w:cs="Arial"/>
          <w:szCs w:val="24"/>
        </w:rPr>
        <w:t>An in-demand industry partner with a “very favorable” job outlook is defined by the New York State Department of Labor</w:t>
      </w:r>
      <w:r>
        <w:rPr>
          <w:rFonts w:ascii="Calibri" w:hAnsi="Calibri" w:cs="Arial"/>
          <w:szCs w:val="24"/>
        </w:rPr>
        <w:t xml:space="preserve"> (</w:t>
      </w:r>
      <w:hyperlink r:id="rId16" w:history="1">
        <w:r w:rsidRPr="00157D79">
          <w:rPr>
            <w:rStyle w:val="Hyperlink"/>
            <w:rFonts w:ascii="Calibri" w:hAnsi="Calibri" w:cs="Arial"/>
            <w:szCs w:val="24"/>
          </w:rPr>
          <w:t>https://www.labor.ny.gov/stats/reos.asp</w:t>
        </w:r>
      </w:hyperlink>
      <w:r w:rsidRPr="00157D79">
        <w:rPr>
          <w:rFonts w:ascii="Calibri" w:hAnsi="Calibri" w:cs="Arial"/>
          <w:szCs w:val="24"/>
        </w:rPr>
        <w:t xml:space="preserve"> </w:t>
      </w:r>
      <w:hyperlink r:id="rId17" w:history="1">
        <w:r w:rsidRPr="00157D79">
          <w:rPr>
            <w:rStyle w:val="Hyperlink"/>
            <w:rFonts w:ascii="Calibri" w:hAnsi="Calibri" w:cs="Arial"/>
            <w:szCs w:val="24"/>
          </w:rPr>
          <w:t>2016-2026 Statewide Long-Term Occupational Projections</w:t>
        </w:r>
      </w:hyperlink>
      <w:r>
        <w:rPr>
          <w:rFonts w:ascii="Calibri" w:hAnsi="Calibri" w:cs="Arial"/>
          <w:szCs w:val="24"/>
        </w:rPr>
        <w:t>)</w:t>
      </w:r>
      <w:r w:rsidRPr="00157D79">
        <w:rPr>
          <w:rFonts w:ascii="Calibri" w:hAnsi="Calibri" w:cs="Arial"/>
          <w:szCs w:val="24"/>
        </w:rPr>
        <w:t>. The specific industries for an in-demand partner are as follows:</w:t>
      </w:r>
    </w:p>
    <w:p w14:paraId="1CB120AB" w14:textId="77777777" w:rsidR="00157D79" w:rsidRPr="00157D79" w:rsidRDefault="00157D79" w:rsidP="006D37AD">
      <w:pPr>
        <w:numPr>
          <w:ilvl w:val="0"/>
          <w:numId w:val="80"/>
        </w:numPr>
        <w:ind w:left="864" w:right="360"/>
        <w:jc w:val="both"/>
        <w:rPr>
          <w:rFonts w:ascii="Calibri" w:hAnsi="Calibri" w:cs="Arial"/>
          <w:szCs w:val="24"/>
        </w:rPr>
      </w:pPr>
      <w:r w:rsidRPr="00157D79">
        <w:rPr>
          <w:rFonts w:ascii="Calibri" w:hAnsi="Calibri" w:cs="Arial"/>
          <w:szCs w:val="24"/>
        </w:rPr>
        <w:t>Web Developers</w:t>
      </w:r>
    </w:p>
    <w:p w14:paraId="523F11A4" w14:textId="77777777" w:rsidR="00157D79" w:rsidRPr="00157D79" w:rsidRDefault="00157D79" w:rsidP="006D37AD">
      <w:pPr>
        <w:numPr>
          <w:ilvl w:val="0"/>
          <w:numId w:val="80"/>
        </w:numPr>
        <w:ind w:left="864" w:right="360"/>
        <w:jc w:val="both"/>
        <w:rPr>
          <w:rFonts w:ascii="Calibri" w:hAnsi="Calibri" w:cs="Arial"/>
          <w:szCs w:val="24"/>
        </w:rPr>
      </w:pPr>
      <w:r w:rsidRPr="00157D79">
        <w:rPr>
          <w:rFonts w:ascii="Calibri" w:hAnsi="Calibri" w:cs="Arial"/>
          <w:szCs w:val="24"/>
        </w:rPr>
        <w:t>Civil Engineering Technicians</w:t>
      </w:r>
    </w:p>
    <w:p w14:paraId="77D2C362" w14:textId="7AEBA8BF" w:rsidR="000403AE" w:rsidRPr="000403AE" w:rsidRDefault="00157D79" w:rsidP="006D37AD">
      <w:pPr>
        <w:numPr>
          <w:ilvl w:val="0"/>
          <w:numId w:val="80"/>
        </w:numPr>
        <w:ind w:left="864" w:right="360"/>
        <w:jc w:val="both"/>
        <w:rPr>
          <w:rFonts w:ascii="Calibri" w:hAnsi="Calibri" w:cs="Arial"/>
          <w:szCs w:val="24"/>
        </w:rPr>
      </w:pPr>
      <w:r w:rsidRPr="000403AE">
        <w:rPr>
          <w:rFonts w:ascii="Calibri" w:hAnsi="Calibri" w:cs="Arial"/>
          <w:szCs w:val="24"/>
        </w:rPr>
        <w:t>Environmental Science and Protection Technicians</w:t>
      </w:r>
    </w:p>
    <w:p w14:paraId="1FE32020" w14:textId="77777777" w:rsidR="00EA7D99" w:rsidRPr="00D97061" w:rsidRDefault="00EA7D99" w:rsidP="00F85B1D">
      <w:pPr>
        <w:ind w:left="360" w:right="360"/>
        <w:jc w:val="both"/>
        <w:rPr>
          <w:rFonts w:ascii="Calibri" w:hAnsi="Calibri" w:cs="Arial"/>
          <w:szCs w:val="24"/>
        </w:rPr>
      </w:pPr>
    </w:p>
    <w:p w14:paraId="25E00494" w14:textId="77777777" w:rsidR="00EF3152" w:rsidRPr="00D97061" w:rsidRDefault="000A2DC8" w:rsidP="00D51537">
      <w:pPr>
        <w:pStyle w:val="Heading1"/>
        <w:numPr>
          <w:ilvl w:val="0"/>
          <w:numId w:val="72"/>
        </w:numPr>
        <w:jc w:val="left"/>
      </w:pPr>
      <w:bookmarkStart w:id="8" w:name="_Toc5366480"/>
      <w:bookmarkStart w:id="9" w:name="_Hlk10042211"/>
      <w:r w:rsidRPr="00D97061">
        <w:t>Description of Program Objectives and Background</w:t>
      </w:r>
      <w:bookmarkEnd w:id="8"/>
    </w:p>
    <w:p w14:paraId="1E1C6906" w14:textId="77777777" w:rsidR="00CD1DE8" w:rsidRPr="00D97061" w:rsidRDefault="00CD1DE8" w:rsidP="00CD1DE8"/>
    <w:p w14:paraId="42F5DB0E" w14:textId="77777777" w:rsidR="00EF3152" w:rsidRPr="00D97061" w:rsidRDefault="00EF3152" w:rsidP="00EF3152">
      <w:pPr>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 xml:space="preserve">New York State has been part of the Early College High School (ECHS) movement since its inception in 2002.  In 2009, the New York State Board of Regents launched the Smart Scholars ECHS </w:t>
      </w:r>
      <w:r w:rsidR="00E8348E" w:rsidRPr="00D97061">
        <w:rPr>
          <w:rFonts w:ascii="Calibri" w:hAnsi="Calibri" w:cs="Arial"/>
          <w:szCs w:val="24"/>
        </w:rPr>
        <w:t xml:space="preserve">(SS-ECHS) </w:t>
      </w:r>
      <w:r w:rsidRPr="00D97061">
        <w:rPr>
          <w:rFonts w:ascii="Calibri" w:hAnsi="Calibri" w:cs="Arial"/>
          <w:szCs w:val="24"/>
        </w:rPr>
        <w:t xml:space="preserve">Program as a strategy to close the high school and college achievement gaps in New York State.  Students who are from groups historically underrepresented in postsecondary education, academically at-risk, and/or economically disadvantaged are the target population served by a </w:t>
      </w:r>
      <w:r w:rsidR="00E8348E" w:rsidRPr="00D97061">
        <w:rPr>
          <w:rFonts w:ascii="Calibri" w:hAnsi="Calibri" w:cs="Arial"/>
          <w:szCs w:val="24"/>
        </w:rPr>
        <w:t>SS-</w:t>
      </w:r>
      <w:r w:rsidRPr="00D97061">
        <w:rPr>
          <w:rFonts w:ascii="Calibri" w:hAnsi="Calibri" w:cs="Arial"/>
          <w:szCs w:val="24"/>
        </w:rPr>
        <w:t xml:space="preserve">ECHS.  Essential components of the program include an active partnership between a school district and an institution of higher education (IHE) to provide an integrated high school and college curriculum, and the academic and social supports the target student population needs to graduate high school on time with a Regents diploma and at least 24 or up to 60 transferable college credits, at no cost to their families.  Successful </w:t>
      </w:r>
      <w:r w:rsidR="00E8348E" w:rsidRPr="00D97061">
        <w:rPr>
          <w:rFonts w:ascii="Calibri" w:hAnsi="Calibri" w:cs="Arial"/>
          <w:szCs w:val="24"/>
        </w:rPr>
        <w:t>SS-</w:t>
      </w:r>
      <w:r w:rsidRPr="00D97061">
        <w:rPr>
          <w:rFonts w:ascii="Calibri" w:hAnsi="Calibri" w:cs="Arial"/>
          <w:szCs w:val="24"/>
        </w:rPr>
        <w:t>ECHS students graduate prepared to complete a postsecondary degree on time or early, with no need for remedial courses.</w:t>
      </w:r>
    </w:p>
    <w:bookmarkEnd w:id="9"/>
    <w:p w14:paraId="6CE173B0" w14:textId="77777777" w:rsidR="00EF3152" w:rsidRPr="00D97061" w:rsidRDefault="00EF3152" w:rsidP="00EF3152">
      <w:pPr>
        <w:autoSpaceDE w:val="0"/>
        <w:autoSpaceDN w:val="0"/>
        <w:adjustRightInd w:val="0"/>
        <w:spacing w:line="276" w:lineRule="auto"/>
        <w:ind w:left="360" w:right="360"/>
        <w:jc w:val="both"/>
        <w:rPr>
          <w:rFonts w:ascii="Calibri" w:hAnsi="Calibri" w:cs="Arial"/>
          <w:szCs w:val="24"/>
        </w:rPr>
      </w:pPr>
    </w:p>
    <w:p w14:paraId="20200B58" w14:textId="77777777" w:rsidR="00EF3152" w:rsidRPr="00D97061" w:rsidRDefault="00EF3152" w:rsidP="00EF3152">
      <w:pPr>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 xml:space="preserve">NYSED now seeks to further expand </w:t>
      </w:r>
      <w:r w:rsidR="00E8348E" w:rsidRPr="00D97061">
        <w:rPr>
          <w:rFonts w:ascii="Calibri" w:hAnsi="Calibri" w:cs="Arial"/>
          <w:szCs w:val="24"/>
        </w:rPr>
        <w:t>SS-</w:t>
      </w:r>
      <w:r w:rsidRPr="00D97061">
        <w:rPr>
          <w:rFonts w:ascii="Calibri" w:hAnsi="Calibri" w:cs="Arial"/>
          <w:szCs w:val="24"/>
        </w:rPr>
        <w:t xml:space="preserve">ECHS Programs in New York State through the creation of the additional </w:t>
      </w:r>
      <w:r w:rsidR="00E8348E" w:rsidRPr="00D97061">
        <w:rPr>
          <w:rFonts w:ascii="Calibri" w:hAnsi="Calibri" w:cs="Arial"/>
          <w:szCs w:val="24"/>
        </w:rPr>
        <w:t>SS-</w:t>
      </w:r>
      <w:r w:rsidRPr="00D97061">
        <w:rPr>
          <w:rFonts w:ascii="Calibri" w:hAnsi="Calibri" w:cs="Arial"/>
          <w:szCs w:val="24"/>
        </w:rPr>
        <w:t xml:space="preserve">ECHS Partnerships. The </w:t>
      </w:r>
      <w:r w:rsidR="00E8348E" w:rsidRPr="00D97061">
        <w:rPr>
          <w:rFonts w:ascii="Calibri" w:hAnsi="Calibri" w:cs="Arial"/>
          <w:szCs w:val="24"/>
        </w:rPr>
        <w:t>SS-</w:t>
      </w:r>
      <w:r w:rsidRPr="00D97061">
        <w:rPr>
          <w:rFonts w:ascii="Calibri" w:hAnsi="Calibri" w:cs="Arial"/>
          <w:szCs w:val="24"/>
        </w:rPr>
        <w:t xml:space="preserve">ECHS Program will provide students the opportunity and support to complete a minimum of 24 and up to 60 transferable college credits or an associate degree by the time they graduate from high school. Through this Request for Proposals (RFP), NYSED seeks proposals from New York State Public School Districts in partnerships with IHEs for the development and operation of </w:t>
      </w:r>
      <w:r w:rsidR="00E8348E" w:rsidRPr="00D97061">
        <w:rPr>
          <w:rFonts w:ascii="Calibri" w:hAnsi="Calibri" w:cs="Arial"/>
          <w:szCs w:val="24"/>
        </w:rPr>
        <w:t xml:space="preserve">Smart Scholars </w:t>
      </w:r>
      <w:r w:rsidRPr="00D97061">
        <w:rPr>
          <w:rFonts w:ascii="Calibri" w:hAnsi="Calibri" w:cs="Arial"/>
          <w:szCs w:val="24"/>
        </w:rPr>
        <w:t xml:space="preserve">Early College High School programs.  The </w:t>
      </w:r>
      <w:r w:rsidR="00E8348E" w:rsidRPr="00D97061">
        <w:rPr>
          <w:rFonts w:ascii="Calibri" w:hAnsi="Calibri" w:cs="Arial"/>
          <w:szCs w:val="24"/>
        </w:rPr>
        <w:t>SS-</w:t>
      </w:r>
      <w:r w:rsidRPr="00D97061">
        <w:rPr>
          <w:rFonts w:ascii="Calibri" w:hAnsi="Calibri" w:cs="Arial"/>
          <w:szCs w:val="24"/>
        </w:rPr>
        <w:t xml:space="preserve">ECHS partnership must include an IHE partner(s).  The </w:t>
      </w:r>
      <w:r w:rsidR="00E8348E" w:rsidRPr="00D97061">
        <w:rPr>
          <w:rFonts w:ascii="Calibri" w:hAnsi="Calibri" w:cs="Arial"/>
          <w:szCs w:val="24"/>
        </w:rPr>
        <w:t>SS-</w:t>
      </w:r>
      <w:r w:rsidRPr="00D97061">
        <w:rPr>
          <w:rFonts w:ascii="Calibri" w:hAnsi="Calibri" w:cs="Arial"/>
          <w:szCs w:val="24"/>
        </w:rPr>
        <w:t>ECHS program will potentially save students one to two years of time at college and college expenses needed to complete a postsecondary degree.</w:t>
      </w:r>
    </w:p>
    <w:p w14:paraId="085FF1BC" w14:textId="77777777" w:rsidR="00EF3152" w:rsidRPr="00D97061" w:rsidRDefault="00EF3152" w:rsidP="00EF3152">
      <w:pPr>
        <w:autoSpaceDE w:val="0"/>
        <w:autoSpaceDN w:val="0"/>
        <w:adjustRightInd w:val="0"/>
        <w:spacing w:line="276" w:lineRule="auto"/>
        <w:ind w:left="360" w:right="360"/>
        <w:jc w:val="both"/>
        <w:rPr>
          <w:rFonts w:ascii="Calibri" w:hAnsi="Calibri" w:cs="Arial"/>
          <w:szCs w:val="24"/>
        </w:rPr>
      </w:pPr>
    </w:p>
    <w:p w14:paraId="63C966B4" w14:textId="77777777" w:rsidR="00EF3152" w:rsidRPr="00D97061" w:rsidRDefault="00EF3152" w:rsidP="00EF3152">
      <w:pPr>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 xml:space="preserve">Community-based organizations (CBOs) providing support services for high need communities and businesses or industry entities that have a presence in the community of the proposed </w:t>
      </w:r>
      <w:r w:rsidR="00CC6EBC" w:rsidRPr="00D97061">
        <w:rPr>
          <w:rFonts w:ascii="Calibri" w:hAnsi="Calibri" w:cs="Arial"/>
          <w:szCs w:val="24"/>
        </w:rPr>
        <w:t>SS-</w:t>
      </w:r>
      <w:r w:rsidRPr="00D97061">
        <w:rPr>
          <w:rFonts w:ascii="Calibri" w:hAnsi="Calibri" w:cs="Arial"/>
          <w:szCs w:val="24"/>
        </w:rPr>
        <w:t>ECHS</w:t>
      </w:r>
      <w:r w:rsidRPr="00D97061" w:rsidDel="00F349C3">
        <w:rPr>
          <w:rFonts w:ascii="Calibri" w:hAnsi="Calibri" w:cs="Arial"/>
          <w:szCs w:val="24"/>
        </w:rPr>
        <w:t xml:space="preserve"> </w:t>
      </w:r>
      <w:r w:rsidRPr="00D97061">
        <w:rPr>
          <w:rFonts w:ascii="Calibri" w:hAnsi="Calibri" w:cs="Arial"/>
          <w:szCs w:val="24"/>
        </w:rPr>
        <w:t>are also encouraged to participate as collaborators in the program in support of the partnerships between the schools and the colleges.  However, CBOs and businesses/industry entities are not eligible to apply as a lead fiscal agent or lead implementation partner under this RFP.</w:t>
      </w:r>
    </w:p>
    <w:p w14:paraId="4075E414" w14:textId="77777777" w:rsidR="00EF3152" w:rsidRPr="00D97061" w:rsidRDefault="00EF3152" w:rsidP="00EF3152">
      <w:pPr>
        <w:autoSpaceDE w:val="0"/>
        <w:autoSpaceDN w:val="0"/>
        <w:adjustRightInd w:val="0"/>
        <w:spacing w:line="276" w:lineRule="auto"/>
        <w:ind w:left="360" w:right="360"/>
        <w:jc w:val="both"/>
        <w:rPr>
          <w:rFonts w:ascii="Calibri" w:hAnsi="Calibri" w:cs="Arial"/>
          <w:szCs w:val="24"/>
        </w:rPr>
      </w:pPr>
    </w:p>
    <w:p w14:paraId="05BBA132" w14:textId="6AD14CF8" w:rsidR="00EC5EF0" w:rsidRDefault="00EF3152" w:rsidP="00EF3152">
      <w:pPr>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 xml:space="preserve">NYS </w:t>
      </w:r>
      <w:r w:rsidR="00CC6EBC" w:rsidRPr="00D97061">
        <w:rPr>
          <w:rFonts w:ascii="Calibri" w:hAnsi="Calibri" w:cs="Arial"/>
          <w:szCs w:val="24"/>
        </w:rPr>
        <w:t>SS-</w:t>
      </w:r>
      <w:r w:rsidRPr="00D97061">
        <w:rPr>
          <w:rFonts w:ascii="Calibri" w:hAnsi="Calibri" w:cs="Arial"/>
          <w:szCs w:val="24"/>
        </w:rPr>
        <w:t xml:space="preserve">ECHS grant recipients will be expected to participate in a program evaluation process that is based on performance targets, as described in the </w:t>
      </w:r>
      <w:r w:rsidRPr="00D97061">
        <w:rPr>
          <w:rFonts w:ascii="Calibri" w:hAnsi="Calibri" w:cs="Arial"/>
          <w:b/>
          <w:szCs w:val="24"/>
        </w:rPr>
        <w:t>Accountability</w:t>
      </w:r>
      <w:r w:rsidRPr="00D97061">
        <w:rPr>
          <w:rFonts w:ascii="Calibri" w:hAnsi="Calibri" w:cs="Arial"/>
          <w:szCs w:val="24"/>
        </w:rPr>
        <w:t xml:space="preserve"> section of this RFP.  Furthermore, continued funding past the </w:t>
      </w:r>
      <w:r w:rsidR="00CC6EBC" w:rsidRPr="00D97061">
        <w:rPr>
          <w:rFonts w:ascii="Calibri" w:hAnsi="Calibri" w:cs="Arial"/>
          <w:szCs w:val="24"/>
        </w:rPr>
        <w:t xml:space="preserve">planning year and </w:t>
      </w:r>
      <w:r w:rsidRPr="00D97061">
        <w:rPr>
          <w:rFonts w:ascii="Calibri" w:hAnsi="Calibri" w:cs="Arial"/>
          <w:szCs w:val="24"/>
        </w:rPr>
        <w:t>implementation year</w:t>
      </w:r>
      <w:r w:rsidR="00CC6EBC" w:rsidRPr="00D97061">
        <w:rPr>
          <w:rFonts w:ascii="Calibri" w:hAnsi="Calibri" w:cs="Arial"/>
          <w:szCs w:val="24"/>
        </w:rPr>
        <w:t>s</w:t>
      </w:r>
      <w:r w:rsidRPr="00D97061">
        <w:rPr>
          <w:rFonts w:ascii="Calibri" w:hAnsi="Calibri" w:cs="Arial"/>
          <w:szCs w:val="24"/>
        </w:rPr>
        <w:t xml:space="preserve"> will be contingent on satisfactory reporting, the achievement of annual performance benchmarks and the availability of funds.</w:t>
      </w:r>
    </w:p>
    <w:p w14:paraId="7A82B057" w14:textId="77777777" w:rsidR="006D37AD" w:rsidRPr="00D97061" w:rsidRDefault="006D37AD" w:rsidP="00EF3152">
      <w:pPr>
        <w:autoSpaceDE w:val="0"/>
        <w:autoSpaceDN w:val="0"/>
        <w:adjustRightInd w:val="0"/>
        <w:spacing w:line="276" w:lineRule="auto"/>
        <w:ind w:left="360" w:right="360"/>
        <w:jc w:val="both"/>
        <w:rPr>
          <w:rFonts w:ascii="Calibri" w:hAnsi="Calibri" w:cs="Arial"/>
          <w:szCs w:val="24"/>
        </w:rPr>
      </w:pPr>
    </w:p>
    <w:p w14:paraId="0A23AB0C" w14:textId="77777777" w:rsidR="00EF3152" w:rsidRPr="00D97061" w:rsidRDefault="00EF3152" w:rsidP="00D51537">
      <w:pPr>
        <w:pStyle w:val="Heading1"/>
        <w:keepLines/>
        <w:numPr>
          <w:ilvl w:val="0"/>
          <w:numId w:val="72"/>
        </w:numPr>
        <w:jc w:val="left"/>
      </w:pPr>
      <w:bookmarkStart w:id="10" w:name="_Toc5366481"/>
      <w:r w:rsidRPr="00D97061">
        <w:t>Scope of Services</w:t>
      </w:r>
      <w:bookmarkEnd w:id="10"/>
    </w:p>
    <w:p w14:paraId="1565A176" w14:textId="77777777" w:rsidR="00CD1DE8" w:rsidRPr="00D97061" w:rsidRDefault="00CD1DE8" w:rsidP="00CD1DE8">
      <w:pPr>
        <w:keepNext/>
      </w:pPr>
    </w:p>
    <w:p w14:paraId="76EFE4E2" w14:textId="77777777" w:rsidR="00EF3152" w:rsidRPr="00D97061" w:rsidRDefault="00EF3152" w:rsidP="00CD1DE8">
      <w:pPr>
        <w:keepLines/>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The state-wide purposes of the New York State</w:t>
      </w:r>
      <w:r w:rsidR="00A86FA5" w:rsidRPr="00D97061">
        <w:rPr>
          <w:rFonts w:ascii="Calibri" w:hAnsi="Calibri" w:cs="Arial"/>
          <w:szCs w:val="24"/>
        </w:rPr>
        <w:t xml:space="preserve"> Smart Scholars </w:t>
      </w:r>
      <w:r w:rsidRPr="00D97061">
        <w:rPr>
          <w:rFonts w:ascii="Calibri" w:hAnsi="Calibri" w:cs="Arial"/>
          <w:szCs w:val="24"/>
        </w:rPr>
        <w:t xml:space="preserve">Early College High School Program are to increase the number of students who complete a postsecondary degree without the need for remedial courses, especially among </w:t>
      </w:r>
      <w:r w:rsidRPr="00D97061">
        <w:rPr>
          <w:rFonts w:ascii="Calibri" w:hAnsi="Calibri" w:cs="Arial"/>
          <w:b/>
          <w:szCs w:val="24"/>
        </w:rPr>
        <w:t>eligible students</w:t>
      </w:r>
      <w:r w:rsidRPr="00D97061">
        <w:rPr>
          <w:rFonts w:ascii="Calibri" w:hAnsi="Calibri" w:cs="Arial"/>
          <w:szCs w:val="24"/>
        </w:rPr>
        <w:t xml:space="preserve"> who are historically underrepresented, and/or economically disadvantaged.</w:t>
      </w:r>
    </w:p>
    <w:p w14:paraId="6C2CBB11" w14:textId="77777777" w:rsidR="00EF3152" w:rsidRPr="00D97061" w:rsidRDefault="00EF3152" w:rsidP="00EF3152">
      <w:pPr>
        <w:autoSpaceDE w:val="0"/>
        <w:autoSpaceDN w:val="0"/>
        <w:adjustRightInd w:val="0"/>
        <w:spacing w:line="276" w:lineRule="auto"/>
        <w:ind w:left="360" w:right="360"/>
        <w:jc w:val="both"/>
        <w:rPr>
          <w:rFonts w:ascii="Calibri" w:hAnsi="Calibri" w:cs="Arial"/>
          <w:szCs w:val="24"/>
        </w:rPr>
      </w:pPr>
    </w:p>
    <w:p w14:paraId="0B117CE1" w14:textId="77777777" w:rsidR="00EF3152" w:rsidRPr="00D97061" w:rsidRDefault="00EF3152" w:rsidP="00895642">
      <w:pPr>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 xml:space="preserve">There are three critical objectives of the New York State </w:t>
      </w:r>
      <w:r w:rsidR="00A86FA5" w:rsidRPr="00D97061">
        <w:rPr>
          <w:rFonts w:ascii="Calibri" w:hAnsi="Calibri" w:cs="Arial"/>
          <w:szCs w:val="24"/>
        </w:rPr>
        <w:t xml:space="preserve">Smart Scholars </w:t>
      </w:r>
      <w:r w:rsidRPr="00D97061">
        <w:rPr>
          <w:rFonts w:ascii="Calibri" w:hAnsi="Calibri" w:cs="Arial"/>
          <w:szCs w:val="24"/>
        </w:rPr>
        <w:t>Early College High School Program:</w:t>
      </w:r>
    </w:p>
    <w:p w14:paraId="38F08766" w14:textId="77777777" w:rsidR="00895642" w:rsidRPr="00D97061" w:rsidRDefault="00EF3152" w:rsidP="00D51537">
      <w:pPr>
        <w:pStyle w:val="ListParagraph"/>
        <w:numPr>
          <w:ilvl w:val="0"/>
          <w:numId w:val="1"/>
        </w:numPr>
        <w:autoSpaceDE w:val="0"/>
        <w:autoSpaceDN w:val="0"/>
        <w:adjustRightInd w:val="0"/>
        <w:spacing w:before="240" w:line="276" w:lineRule="auto"/>
        <w:ind w:left="720" w:right="360"/>
        <w:jc w:val="both"/>
        <w:rPr>
          <w:rFonts w:ascii="Calibri" w:hAnsi="Calibri" w:cs="Arial"/>
          <w:szCs w:val="24"/>
        </w:rPr>
      </w:pPr>
      <w:r w:rsidRPr="00D97061">
        <w:rPr>
          <w:rFonts w:ascii="Calibri" w:hAnsi="Calibri" w:cs="Arial"/>
          <w:szCs w:val="24"/>
        </w:rPr>
        <w:t xml:space="preserve">Eligible students will be provided a high school curriculum whose core high school courses are aligned with the partner IHE’s introductory level courses, and additional academic and counseling support in 9th through 12th grade to ensure that they are ready to participate in rigorous collegiate courses offered in the </w:t>
      </w:r>
      <w:r w:rsidR="00A86FA5" w:rsidRPr="00D97061">
        <w:rPr>
          <w:rFonts w:ascii="Calibri" w:hAnsi="Calibri" w:cs="Arial"/>
          <w:szCs w:val="24"/>
        </w:rPr>
        <w:t>SS-</w:t>
      </w:r>
      <w:r w:rsidRPr="00D97061">
        <w:rPr>
          <w:rFonts w:ascii="Calibri" w:hAnsi="Calibri" w:cs="Arial"/>
          <w:szCs w:val="24"/>
        </w:rPr>
        <w:t>ECHS</w:t>
      </w:r>
      <w:r w:rsidR="004151EE" w:rsidRPr="00D97061">
        <w:rPr>
          <w:rFonts w:ascii="Calibri" w:hAnsi="Calibri" w:cs="Arial"/>
          <w:szCs w:val="24"/>
        </w:rPr>
        <w:t xml:space="preserve">; Smart Scholars students will be served </w:t>
      </w:r>
      <w:r w:rsidR="002838CB" w:rsidRPr="00D97061">
        <w:rPr>
          <w:rFonts w:ascii="Calibri" w:hAnsi="Calibri" w:cs="Arial"/>
          <w:szCs w:val="24"/>
        </w:rPr>
        <w:t xml:space="preserve">for the full-day, </w:t>
      </w:r>
      <w:r w:rsidR="004151EE" w:rsidRPr="00D97061">
        <w:rPr>
          <w:rFonts w:ascii="Calibri" w:hAnsi="Calibri" w:cs="Arial"/>
          <w:szCs w:val="24"/>
        </w:rPr>
        <w:t>beginning in 9</w:t>
      </w:r>
      <w:r w:rsidR="004151EE" w:rsidRPr="00D97061">
        <w:rPr>
          <w:rFonts w:ascii="Calibri" w:hAnsi="Calibri" w:cs="Arial"/>
          <w:szCs w:val="24"/>
          <w:vertAlign w:val="superscript"/>
        </w:rPr>
        <w:t>th</w:t>
      </w:r>
      <w:r w:rsidR="004151EE" w:rsidRPr="00D97061">
        <w:rPr>
          <w:rFonts w:ascii="Calibri" w:hAnsi="Calibri" w:cs="Arial"/>
          <w:szCs w:val="24"/>
        </w:rPr>
        <w:t xml:space="preserve"> grade to assure that all students have a consistent, innovative </w:t>
      </w:r>
      <w:r w:rsidR="004151EE" w:rsidRPr="00D97061">
        <w:rPr>
          <w:rFonts w:ascii="Calibri" w:hAnsi="Calibri" w:cs="Arial"/>
          <w:szCs w:val="24"/>
        </w:rPr>
        <w:lastRenderedPageBreak/>
        <w:t>program and college-going culture and all core faculty have the opportunity to collaborate and focus on SS-ECHS instructional and support services</w:t>
      </w:r>
      <w:r w:rsidR="008539AD" w:rsidRPr="00D97061">
        <w:rPr>
          <w:rFonts w:ascii="Calibri" w:hAnsi="Calibri" w:cs="Arial"/>
          <w:szCs w:val="24"/>
        </w:rPr>
        <w:t>.</w:t>
      </w:r>
    </w:p>
    <w:p w14:paraId="7E872EB7" w14:textId="77777777" w:rsidR="00895642" w:rsidRPr="00D97061" w:rsidRDefault="00895642" w:rsidP="00895642">
      <w:pPr>
        <w:pStyle w:val="ListParagraph"/>
        <w:autoSpaceDE w:val="0"/>
        <w:autoSpaceDN w:val="0"/>
        <w:adjustRightInd w:val="0"/>
        <w:spacing w:before="240" w:line="276" w:lineRule="auto"/>
        <w:ind w:right="360" w:hanging="360"/>
        <w:jc w:val="both"/>
        <w:rPr>
          <w:rFonts w:ascii="Calibri" w:hAnsi="Calibri" w:cs="Arial"/>
          <w:szCs w:val="24"/>
        </w:rPr>
      </w:pPr>
    </w:p>
    <w:p w14:paraId="23181A71" w14:textId="77777777" w:rsidR="00895642" w:rsidRPr="00D97061" w:rsidRDefault="00EF3152" w:rsidP="00D51537">
      <w:pPr>
        <w:pStyle w:val="ListParagraph"/>
        <w:numPr>
          <w:ilvl w:val="0"/>
          <w:numId w:val="1"/>
        </w:numPr>
        <w:autoSpaceDE w:val="0"/>
        <w:autoSpaceDN w:val="0"/>
        <w:adjustRightInd w:val="0"/>
        <w:spacing w:before="240" w:line="276" w:lineRule="auto"/>
        <w:ind w:left="720" w:right="360"/>
        <w:jc w:val="both"/>
        <w:rPr>
          <w:rFonts w:ascii="Calibri" w:hAnsi="Calibri" w:cs="Arial"/>
          <w:szCs w:val="24"/>
        </w:rPr>
      </w:pPr>
      <w:r w:rsidRPr="00D97061">
        <w:rPr>
          <w:rFonts w:ascii="Calibri" w:hAnsi="Calibri" w:cs="Arial"/>
          <w:szCs w:val="24"/>
        </w:rPr>
        <w:t>Eligible students, in Grades 9</w:t>
      </w:r>
      <w:r w:rsidR="00A86FA5" w:rsidRPr="00D97061">
        <w:rPr>
          <w:rFonts w:ascii="Calibri" w:hAnsi="Calibri" w:cs="Arial"/>
          <w:szCs w:val="24"/>
        </w:rPr>
        <w:t xml:space="preserve"> – </w:t>
      </w:r>
      <w:r w:rsidRPr="00D97061">
        <w:rPr>
          <w:rFonts w:ascii="Calibri" w:hAnsi="Calibri" w:cs="Arial"/>
          <w:szCs w:val="24"/>
        </w:rPr>
        <w:t>12, will be provided academic and career counseling</w:t>
      </w:r>
      <w:r w:rsidR="00FB2B37" w:rsidRPr="00D97061">
        <w:rPr>
          <w:rFonts w:ascii="Calibri" w:hAnsi="Calibri" w:cs="Arial"/>
          <w:szCs w:val="24"/>
        </w:rPr>
        <w:t xml:space="preserve"> beyond what they would ordinarily receive in their designated high school</w:t>
      </w:r>
      <w:r w:rsidRPr="00D97061">
        <w:rPr>
          <w:rFonts w:ascii="Calibri" w:hAnsi="Calibri" w:cs="Arial"/>
          <w:szCs w:val="24"/>
        </w:rPr>
        <w:t>.</w:t>
      </w:r>
    </w:p>
    <w:p w14:paraId="6EBB338B" w14:textId="77777777" w:rsidR="00895642" w:rsidRPr="00D97061" w:rsidRDefault="00895642" w:rsidP="00895642">
      <w:pPr>
        <w:pStyle w:val="ListParagraph"/>
        <w:autoSpaceDE w:val="0"/>
        <w:autoSpaceDN w:val="0"/>
        <w:adjustRightInd w:val="0"/>
        <w:spacing w:before="240" w:line="276" w:lineRule="auto"/>
        <w:ind w:right="360" w:hanging="360"/>
        <w:jc w:val="both"/>
        <w:rPr>
          <w:rFonts w:ascii="Calibri" w:hAnsi="Calibri" w:cs="Arial"/>
          <w:szCs w:val="24"/>
        </w:rPr>
      </w:pPr>
    </w:p>
    <w:p w14:paraId="1EB55B2D" w14:textId="77777777" w:rsidR="00EF3152" w:rsidRPr="00D97061" w:rsidRDefault="00EF3152" w:rsidP="00D51537">
      <w:pPr>
        <w:pStyle w:val="ListParagraph"/>
        <w:numPr>
          <w:ilvl w:val="0"/>
          <w:numId w:val="1"/>
        </w:numPr>
        <w:autoSpaceDE w:val="0"/>
        <w:autoSpaceDN w:val="0"/>
        <w:adjustRightInd w:val="0"/>
        <w:spacing w:line="276" w:lineRule="auto"/>
        <w:ind w:left="720" w:right="360"/>
        <w:jc w:val="both"/>
        <w:rPr>
          <w:rFonts w:ascii="Calibri" w:hAnsi="Calibri" w:cs="Arial"/>
          <w:szCs w:val="24"/>
        </w:rPr>
      </w:pPr>
      <w:r w:rsidRPr="00D97061">
        <w:rPr>
          <w:rFonts w:ascii="Calibri" w:hAnsi="Calibri" w:cs="Arial"/>
          <w:szCs w:val="24"/>
        </w:rPr>
        <w:t>Eligible students, in Grade 9 – 12 will be provided college courses to earn at least 24 and up to 60 transferable college credits or an associate degree from a partner IHE by the time they graduate from high school while also meeting the high school graduation/Regents diploma requirements.</w:t>
      </w:r>
    </w:p>
    <w:p w14:paraId="2E77949B" w14:textId="77777777" w:rsidR="00895642" w:rsidRPr="00D97061" w:rsidRDefault="00895642" w:rsidP="00895642">
      <w:pPr>
        <w:autoSpaceDE w:val="0"/>
        <w:autoSpaceDN w:val="0"/>
        <w:adjustRightInd w:val="0"/>
        <w:spacing w:line="276" w:lineRule="auto"/>
        <w:ind w:right="360"/>
        <w:jc w:val="both"/>
        <w:rPr>
          <w:rFonts w:ascii="Calibri" w:hAnsi="Calibri" w:cs="Arial"/>
          <w:szCs w:val="24"/>
        </w:rPr>
      </w:pPr>
    </w:p>
    <w:p w14:paraId="3C8CCE2F" w14:textId="77777777" w:rsidR="00895642" w:rsidRPr="00D97061" w:rsidRDefault="00895642" w:rsidP="00D51537">
      <w:pPr>
        <w:pStyle w:val="Heading1"/>
        <w:keepLines/>
        <w:numPr>
          <w:ilvl w:val="0"/>
          <w:numId w:val="72"/>
        </w:numPr>
        <w:jc w:val="left"/>
      </w:pPr>
      <w:bookmarkStart w:id="11" w:name="_Toc5366482"/>
      <w:r w:rsidRPr="00D97061">
        <w:t>Detailed Requirements/Specifications</w:t>
      </w:r>
      <w:bookmarkEnd w:id="11"/>
    </w:p>
    <w:p w14:paraId="00CEACAE" w14:textId="77777777" w:rsidR="00895642" w:rsidRPr="00D97061" w:rsidRDefault="00895642" w:rsidP="00895642">
      <w:pPr>
        <w:pStyle w:val="ListParagraph"/>
        <w:autoSpaceDE w:val="0"/>
        <w:autoSpaceDN w:val="0"/>
        <w:adjustRightInd w:val="0"/>
        <w:spacing w:line="276" w:lineRule="auto"/>
        <w:ind w:left="360" w:right="360"/>
        <w:jc w:val="both"/>
        <w:rPr>
          <w:rFonts w:ascii="Calibri" w:hAnsi="Calibri" w:cs="Arial"/>
          <w:sz w:val="28"/>
          <w:szCs w:val="28"/>
        </w:rPr>
      </w:pPr>
    </w:p>
    <w:p w14:paraId="13C34D41" w14:textId="77777777" w:rsidR="00895642" w:rsidRPr="00D97061" w:rsidRDefault="00895642" w:rsidP="00895642">
      <w:pPr>
        <w:ind w:left="360" w:right="360"/>
        <w:jc w:val="both"/>
        <w:rPr>
          <w:rFonts w:ascii="Calibri" w:hAnsi="Calibri" w:cs="Arial"/>
          <w:b/>
          <w:szCs w:val="24"/>
        </w:rPr>
      </w:pPr>
      <w:r w:rsidRPr="00D97061">
        <w:rPr>
          <w:rFonts w:ascii="Calibri" w:hAnsi="Calibri" w:cs="Arial"/>
          <w:b/>
          <w:szCs w:val="24"/>
        </w:rPr>
        <w:t xml:space="preserve">The NYS </w:t>
      </w:r>
      <w:r w:rsidR="00D87A56" w:rsidRPr="00D97061">
        <w:rPr>
          <w:rFonts w:ascii="Calibri" w:hAnsi="Calibri" w:cs="Arial"/>
          <w:b/>
          <w:szCs w:val="24"/>
        </w:rPr>
        <w:t xml:space="preserve">Smart Scholars </w:t>
      </w:r>
      <w:r w:rsidRPr="00D97061">
        <w:rPr>
          <w:rFonts w:ascii="Calibri" w:hAnsi="Calibri" w:cs="Arial"/>
          <w:b/>
          <w:szCs w:val="24"/>
        </w:rPr>
        <w:t>ECHSs to be funded under this RFP will possess the following required elements:</w:t>
      </w:r>
    </w:p>
    <w:p w14:paraId="46777960" w14:textId="77777777" w:rsidR="00895642" w:rsidRPr="00D97061" w:rsidRDefault="00895642" w:rsidP="00895642">
      <w:pPr>
        <w:pStyle w:val="ListParagraph"/>
        <w:autoSpaceDE w:val="0"/>
        <w:autoSpaceDN w:val="0"/>
        <w:adjustRightInd w:val="0"/>
        <w:spacing w:line="276" w:lineRule="auto"/>
        <w:ind w:left="360" w:right="360"/>
        <w:jc w:val="both"/>
        <w:rPr>
          <w:rFonts w:ascii="Calibri" w:hAnsi="Calibri" w:cs="Arial"/>
          <w:sz w:val="28"/>
          <w:szCs w:val="28"/>
        </w:rPr>
      </w:pPr>
    </w:p>
    <w:p w14:paraId="70783725" w14:textId="77777777" w:rsidR="00895642" w:rsidRPr="00D97061" w:rsidRDefault="00D541DE"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Pr>
          <w:rFonts w:ascii="Calibri" w:hAnsi="Calibri" w:cs="Arial"/>
          <w:szCs w:val="24"/>
        </w:rPr>
        <w:t>A</w:t>
      </w:r>
      <w:r w:rsidRPr="00D541DE">
        <w:rPr>
          <w:rFonts w:ascii="Calibri" w:hAnsi="Calibri" w:cs="Arial"/>
          <w:szCs w:val="24"/>
        </w:rPr>
        <w:t xml:space="preserve"> Steering Committee, with the support and participation of key leadership at each partner, will demonstrate success in planning and developing a course of study for the program and an ongoing plan to meet, address any issues, identify resources, and respond to emerging opportunities</w:t>
      </w:r>
      <w:r>
        <w:rPr>
          <w:rFonts w:ascii="Calibri" w:hAnsi="Calibri" w:cs="Arial"/>
          <w:szCs w:val="24"/>
        </w:rPr>
        <w:t>.</w:t>
      </w:r>
      <w:r w:rsidRPr="00D541DE">
        <w:rPr>
          <w:rFonts w:ascii="Calibri" w:hAnsi="Calibri" w:cs="Arial"/>
          <w:szCs w:val="24"/>
        </w:rPr>
        <w:t xml:space="preserve"> </w:t>
      </w:r>
      <w:r>
        <w:rPr>
          <w:rFonts w:ascii="Calibri" w:hAnsi="Calibri" w:cs="Arial"/>
          <w:szCs w:val="24"/>
        </w:rPr>
        <w:t xml:space="preserve">The </w:t>
      </w:r>
      <w:r w:rsidR="00895642" w:rsidRPr="00D97061">
        <w:rPr>
          <w:rFonts w:ascii="Calibri" w:hAnsi="Calibri" w:cs="Arial"/>
          <w:szCs w:val="24"/>
        </w:rPr>
        <w:t xml:space="preserve">steering committee </w:t>
      </w:r>
      <w:r>
        <w:rPr>
          <w:rFonts w:ascii="Calibri" w:hAnsi="Calibri" w:cs="Arial"/>
          <w:szCs w:val="24"/>
        </w:rPr>
        <w:t xml:space="preserve">must </w:t>
      </w:r>
      <w:r w:rsidR="00895642" w:rsidRPr="00D97061">
        <w:rPr>
          <w:rFonts w:ascii="Calibri" w:hAnsi="Calibri" w:cs="Arial"/>
          <w:szCs w:val="24"/>
        </w:rPr>
        <w:t>include representation from all K-12 and IHE partners</w:t>
      </w:r>
      <w:r>
        <w:rPr>
          <w:rFonts w:ascii="Calibri" w:hAnsi="Calibri" w:cs="Arial"/>
          <w:szCs w:val="24"/>
        </w:rPr>
        <w:t xml:space="preserve"> (and industry partner(s)/CBOs, if applicable)</w:t>
      </w:r>
      <w:r w:rsidR="00895642" w:rsidRPr="00D97061">
        <w:rPr>
          <w:rFonts w:ascii="Calibri" w:hAnsi="Calibri" w:cs="Arial"/>
          <w:szCs w:val="24"/>
        </w:rPr>
        <w:t xml:space="preserve"> </w:t>
      </w:r>
      <w:r>
        <w:rPr>
          <w:rFonts w:ascii="Calibri" w:hAnsi="Calibri" w:cs="Arial"/>
          <w:szCs w:val="24"/>
        </w:rPr>
        <w:t xml:space="preserve">who will </w:t>
      </w:r>
      <w:r w:rsidR="00895642" w:rsidRPr="00D97061">
        <w:rPr>
          <w:rFonts w:ascii="Calibri" w:hAnsi="Calibri" w:cs="Arial"/>
          <w:szCs w:val="24"/>
        </w:rPr>
        <w:t xml:space="preserve">collaborate </w:t>
      </w:r>
      <w:r>
        <w:rPr>
          <w:rFonts w:ascii="Calibri" w:hAnsi="Calibri" w:cs="Arial"/>
          <w:szCs w:val="24"/>
        </w:rPr>
        <w:t xml:space="preserve">and </w:t>
      </w:r>
      <w:r w:rsidR="00895642" w:rsidRPr="00D97061">
        <w:rPr>
          <w:rFonts w:ascii="Calibri" w:hAnsi="Calibri" w:cs="Arial"/>
          <w:szCs w:val="24"/>
        </w:rPr>
        <w:t xml:space="preserve">plan </w:t>
      </w:r>
      <w:r>
        <w:rPr>
          <w:rFonts w:ascii="Calibri" w:hAnsi="Calibri" w:cs="Arial"/>
          <w:szCs w:val="24"/>
        </w:rPr>
        <w:t xml:space="preserve">to </w:t>
      </w:r>
      <w:r w:rsidR="00895642" w:rsidRPr="00D97061">
        <w:rPr>
          <w:rFonts w:ascii="Calibri" w:hAnsi="Calibri" w:cs="Arial"/>
          <w:szCs w:val="24"/>
        </w:rPr>
        <w:t xml:space="preserve">implement the </w:t>
      </w:r>
      <w:r>
        <w:rPr>
          <w:rFonts w:ascii="Calibri" w:hAnsi="Calibri" w:cs="Arial"/>
          <w:szCs w:val="24"/>
        </w:rPr>
        <w:t>SS-</w:t>
      </w:r>
      <w:r w:rsidR="00895642" w:rsidRPr="00D97061">
        <w:rPr>
          <w:rFonts w:ascii="Calibri" w:hAnsi="Calibri" w:cs="Arial"/>
          <w:szCs w:val="24"/>
        </w:rPr>
        <w:t>ECHS.</w:t>
      </w:r>
    </w:p>
    <w:p w14:paraId="4EE871BD" w14:textId="77777777" w:rsidR="00895642" w:rsidRPr="00D97061" w:rsidRDefault="00895642" w:rsidP="00895642">
      <w:pPr>
        <w:pStyle w:val="ListParagraph"/>
        <w:autoSpaceDE w:val="0"/>
        <w:autoSpaceDN w:val="0"/>
        <w:adjustRightInd w:val="0"/>
        <w:spacing w:line="276" w:lineRule="auto"/>
        <w:ind w:right="360"/>
        <w:jc w:val="both"/>
        <w:rPr>
          <w:rFonts w:ascii="Calibri" w:hAnsi="Calibri" w:cs="Arial"/>
          <w:szCs w:val="24"/>
        </w:rPr>
      </w:pPr>
    </w:p>
    <w:p w14:paraId="46603DB2" w14:textId="50D6F19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The target population is high school students who are economically disadvantaged, and/or from groups that are historically underrepresented in postsecondary education</w:t>
      </w:r>
      <w:r w:rsidR="004C4F7D">
        <w:rPr>
          <w:rFonts w:ascii="Calibri" w:hAnsi="Calibri" w:cs="Arial"/>
          <w:szCs w:val="24"/>
        </w:rPr>
        <w:t xml:space="preserve"> and/or academically at-risk. </w:t>
      </w:r>
      <w:r w:rsidR="004C4F7D" w:rsidRPr="004C4F7D">
        <w:rPr>
          <w:rFonts w:ascii="Calibri" w:hAnsi="Calibri" w:cs="Arial"/>
          <w:szCs w:val="24"/>
        </w:rPr>
        <w:t>At least 9</w:t>
      </w:r>
      <w:r w:rsidR="00D065E5">
        <w:rPr>
          <w:rFonts w:ascii="Calibri" w:hAnsi="Calibri" w:cs="Arial"/>
          <w:szCs w:val="24"/>
        </w:rPr>
        <w:t>0</w:t>
      </w:r>
      <w:r w:rsidR="004C4F7D" w:rsidRPr="004C4F7D">
        <w:rPr>
          <w:rFonts w:ascii="Calibri" w:hAnsi="Calibri" w:cs="Arial"/>
          <w:szCs w:val="24"/>
        </w:rPr>
        <w:t>% of the SS-ECHS enrolled students must meet these targeted eligibility requirements.</w:t>
      </w:r>
    </w:p>
    <w:p w14:paraId="752BADED" w14:textId="77777777" w:rsidR="00895642" w:rsidRPr="00D97061" w:rsidRDefault="00895642" w:rsidP="00895642">
      <w:pPr>
        <w:pStyle w:val="ListParagraph"/>
        <w:rPr>
          <w:rFonts w:ascii="Calibri" w:hAnsi="Calibri" w:cs="Arial"/>
          <w:szCs w:val="24"/>
        </w:rPr>
      </w:pPr>
    </w:p>
    <w:p w14:paraId="27BC5C41"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Eligible students enter the </w:t>
      </w:r>
      <w:r w:rsidR="00D87A56" w:rsidRPr="00D97061">
        <w:rPr>
          <w:rFonts w:ascii="Calibri" w:hAnsi="Calibri" w:cs="Arial"/>
          <w:szCs w:val="24"/>
        </w:rPr>
        <w:t>SS-</w:t>
      </w:r>
      <w:r w:rsidRPr="00D97061">
        <w:rPr>
          <w:rFonts w:ascii="Calibri" w:hAnsi="Calibri" w:cs="Arial"/>
          <w:szCs w:val="24"/>
        </w:rPr>
        <w:t xml:space="preserve">ECHS at no later than the 9th grade level and complete the </w:t>
      </w:r>
      <w:r w:rsidR="00D87A56" w:rsidRPr="00D97061">
        <w:rPr>
          <w:rFonts w:ascii="Calibri" w:hAnsi="Calibri" w:cs="Arial"/>
          <w:szCs w:val="24"/>
        </w:rPr>
        <w:t>SS-</w:t>
      </w:r>
      <w:r w:rsidRPr="00D97061">
        <w:rPr>
          <w:rFonts w:ascii="Calibri" w:hAnsi="Calibri" w:cs="Arial"/>
          <w:szCs w:val="24"/>
        </w:rPr>
        <w:t xml:space="preserve">ECHS program in four years.  The </w:t>
      </w:r>
      <w:r w:rsidR="00D64863" w:rsidRPr="00D97061">
        <w:rPr>
          <w:rFonts w:ascii="Calibri" w:hAnsi="Calibri" w:cs="Arial"/>
          <w:szCs w:val="24"/>
        </w:rPr>
        <w:t>SS-</w:t>
      </w:r>
      <w:r w:rsidRPr="00D97061">
        <w:rPr>
          <w:rFonts w:ascii="Calibri" w:hAnsi="Calibri" w:cs="Arial"/>
          <w:szCs w:val="24"/>
        </w:rPr>
        <w:t xml:space="preserve">ECHS program does not extend the senior year of high school into a 5th year or longer.  </w:t>
      </w:r>
      <w:r w:rsidR="00D64863" w:rsidRPr="00D97061">
        <w:rPr>
          <w:rFonts w:ascii="Calibri" w:hAnsi="Calibri" w:cs="Arial"/>
          <w:szCs w:val="24"/>
        </w:rPr>
        <w:t>SS-</w:t>
      </w:r>
      <w:r w:rsidRPr="00D97061">
        <w:rPr>
          <w:rFonts w:ascii="Calibri" w:hAnsi="Calibri" w:cs="Arial"/>
          <w:szCs w:val="24"/>
        </w:rPr>
        <w:t>ECHS students should graduate high school within four years.</w:t>
      </w:r>
      <w:r w:rsidR="00D87A56" w:rsidRPr="00D97061">
        <w:rPr>
          <w:rFonts w:ascii="Calibri" w:hAnsi="Calibri" w:cs="Arial"/>
          <w:szCs w:val="24"/>
        </w:rPr>
        <w:t xml:space="preserve"> </w:t>
      </w:r>
    </w:p>
    <w:p w14:paraId="002BE689" w14:textId="77777777" w:rsidR="00895642" w:rsidRPr="00D97061" w:rsidRDefault="00895642" w:rsidP="00895642">
      <w:pPr>
        <w:pStyle w:val="ListParagraph"/>
        <w:rPr>
          <w:rFonts w:ascii="Calibri" w:hAnsi="Calibri" w:cs="Arial"/>
          <w:szCs w:val="24"/>
        </w:rPr>
      </w:pPr>
    </w:p>
    <w:p w14:paraId="2F37BCBC"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The </w:t>
      </w:r>
      <w:r w:rsidR="00D64863" w:rsidRPr="00D97061">
        <w:rPr>
          <w:rFonts w:ascii="Calibri" w:hAnsi="Calibri" w:cs="Arial"/>
          <w:szCs w:val="24"/>
        </w:rPr>
        <w:t>SS-</w:t>
      </w:r>
      <w:r w:rsidRPr="00D97061">
        <w:rPr>
          <w:rFonts w:ascii="Calibri" w:hAnsi="Calibri" w:cs="Arial"/>
          <w:szCs w:val="24"/>
        </w:rPr>
        <w:t>ECHS is a stand-alone school or an autonomous academy or a small learning community within a school where students are teamed for at least their core subjects.</w:t>
      </w:r>
    </w:p>
    <w:p w14:paraId="08503D29" w14:textId="77777777" w:rsidR="00895642" w:rsidRPr="00D97061" w:rsidRDefault="00895642" w:rsidP="00895642">
      <w:pPr>
        <w:pStyle w:val="ListParagraph"/>
        <w:rPr>
          <w:rFonts w:ascii="Calibri" w:hAnsi="Calibri" w:cs="Arial"/>
          <w:szCs w:val="24"/>
        </w:rPr>
      </w:pPr>
    </w:p>
    <w:p w14:paraId="09470CFD"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All students </w:t>
      </w:r>
      <w:r w:rsidR="0054202B">
        <w:rPr>
          <w:rFonts w:ascii="Calibri" w:hAnsi="Calibri" w:cs="Arial"/>
          <w:szCs w:val="24"/>
        </w:rPr>
        <w:t xml:space="preserve">enrolled in the </w:t>
      </w:r>
      <w:r w:rsidR="00AA13A2">
        <w:rPr>
          <w:rFonts w:ascii="Calibri" w:hAnsi="Calibri" w:cs="Arial"/>
          <w:szCs w:val="24"/>
        </w:rPr>
        <w:t xml:space="preserve">SS-ECHS program </w:t>
      </w:r>
      <w:r w:rsidRPr="00D97061">
        <w:rPr>
          <w:rFonts w:ascii="Calibri" w:hAnsi="Calibri" w:cs="Arial"/>
          <w:szCs w:val="24"/>
        </w:rPr>
        <w:t xml:space="preserve">will participate in a summer program on the partner IHE campus.  A summer program may be offered to more than one grade level; </w:t>
      </w:r>
      <w:r w:rsidRPr="00D97061">
        <w:rPr>
          <w:rFonts w:ascii="Calibri" w:hAnsi="Calibri" w:cs="Arial"/>
          <w:szCs w:val="24"/>
        </w:rPr>
        <w:lastRenderedPageBreak/>
        <w:t>however, one should be offered at least the summer prior to the first school year that students take college courses on the partner IHE campus.  Its duration should be at least three weeks to provide an orientation to the campus and help promote a college-going culture.  The summer program may be of a longer duration and include one or more college courses.</w:t>
      </w:r>
    </w:p>
    <w:p w14:paraId="05C9F724" w14:textId="77777777" w:rsidR="00895642" w:rsidRPr="00D97061" w:rsidRDefault="00895642" w:rsidP="00895642">
      <w:pPr>
        <w:pStyle w:val="ListParagraph"/>
        <w:rPr>
          <w:rFonts w:ascii="Calibri" w:hAnsi="Calibri" w:cs="Arial"/>
          <w:szCs w:val="24"/>
        </w:rPr>
      </w:pPr>
    </w:p>
    <w:p w14:paraId="301AE085"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If the </w:t>
      </w:r>
      <w:r w:rsidR="009A7BE2" w:rsidRPr="00D97061">
        <w:rPr>
          <w:rFonts w:ascii="Calibri" w:hAnsi="Calibri" w:cs="Arial"/>
          <w:szCs w:val="24"/>
        </w:rPr>
        <w:t>SS-</w:t>
      </w:r>
      <w:r w:rsidRPr="00D97061">
        <w:rPr>
          <w:rFonts w:ascii="Calibri" w:hAnsi="Calibri" w:cs="Arial"/>
          <w:szCs w:val="24"/>
        </w:rPr>
        <w:t xml:space="preserve">ECHS is not located on the partner IHE’s campus, all students must take at least </w:t>
      </w:r>
      <w:r w:rsidR="00B64EB4" w:rsidRPr="00D97061">
        <w:rPr>
          <w:rFonts w:ascii="Calibri" w:hAnsi="Calibri" w:cs="Arial"/>
          <w:szCs w:val="24"/>
        </w:rPr>
        <w:t>three</w:t>
      </w:r>
      <w:r w:rsidRPr="00D97061">
        <w:rPr>
          <w:rFonts w:ascii="Calibri" w:hAnsi="Calibri" w:cs="Arial"/>
          <w:szCs w:val="24"/>
        </w:rPr>
        <w:t xml:space="preserve"> of their college courses on the partner IHE campus.  For </w:t>
      </w:r>
      <w:r w:rsidR="009A7BE2" w:rsidRPr="00D97061">
        <w:rPr>
          <w:rFonts w:ascii="Calibri" w:hAnsi="Calibri" w:cs="Arial"/>
          <w:szCs w:val="24"/>
        </w:rPr>
        <w:t>SS-</w:t>
      </w:r>
      <w:r w:rsidRPr="00D97061">
        <w:rPr>
          <w:rFonts w:ascii="Calibri" w:hAnsi="Calibri" w:cs="Arial"/>
          <w:szCs w:val="24"/>
        </w:rPr>
        <w:t xml:space="preserve">ECHS programs in which students earn an associate degree, students must take at least </w:t>
      </w:r>
      <w:r w:rsidR="00DC7CF0" w:rsidRPr="00D97061">
        <w:rPr>
          <w:rFonts w:ascii="Calibri" w:hAnsi="Calibri" w:cs="Arial"/>
          <w:szCs w:val="24"/>
        </w:rPr>
        <w:t xml:space="preserve">six </w:t>
      </w:r>
      <w:r w:rsidRPr="00D97061">
        <w:rPr>
          <w:rFonts w:ascii="Calibri" w:hAnsi="Calibri" w:cs="Arial"/>
          <w:szCs w:val="24"/>
        </w:rPr>
        <w:t>of their college courses on the partner IHE campus.</w:t>
      </w:r>
    </w:p>
    <w:p w14:paraId="122409E3" w14:textId="77777777" w:rsidR="00895642" w:rsidRPr="00D97061" w:rsidRDefault="00895642" w:rsidP="00895642">
      <w:pPr>
        <w:rPr>
          <w:rFonts w:ascii="Calibri" w:hAnsi="Calibri" w:cs="Arial"/>
          <w:szCs w:val="24"/>
        </w:rPr>
      </w:pPr>
    </w:p>
    <w:p w14:paraId="0B9C0C74"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The </w:t>
      </w:r>
      <w:r w:rsidR="009A7BE2" w:rsidRPr="00D97061">
        <w:rPr>
          <w:rFonts w:ascii="Calibri" w:hAnsi="Calibri" w:cs="Arial"/>
          <w:szCs w:val="24"/>
        </w:rPr>
        <w:t>SS-</w:t>
      </w:r>
      <w:r w:rsidRPr="00D97061">
        <w:rPr>
          <w:rFonts w:ascii="Calibri" w:hAnsi="Calibri" w:cs="Arial"/>
          <w:szCs w:val="24"/>
        </w:rPr>
        <w:t>ECHS’s K-12 and IHE partners demonstrate a commitment to collaborate to provide students with intense academic and counseling supports and career counseling during the 9th and 10th grade to promote readiness for college courses by 10th grade or earlier, and a college-going culture. These supports continue throughout the students’ high school tenure to ensure their mastery of college level work and readiness to complete a postsecondary degree.</w:t>
      </w:r>
    </w:p>
    <w:p w14:paraId="7C968073" w14:textId="77777777" w:rsidR="00895642" w:rsidRPr="00D97061" w:rsidRDefault="00895642" w:rsidP="00895642">
      <w:pPr>
        <w:pStyle w:val="ListParagraph"/>
        <w:rPr>
          <w:rFonts w:ascii="Calibri" w:hAnsi="Calibri" w:cs="Arial"/>
          <w:szCs w:val="24"/>
        </w:rPr>
      </w:pPr>
    </w:p>
    <w:p w14:paraId="34CAB277"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Students are provided with at least </w:t>
      </w:r>
      <w:r w:rsidR="009A7BE2" w:rsidRPr="00D97061">
        <w:rPr>
          <w:rFonts w:ascii="Calibri" w:hAnsi="Calibri" w:cs="Arial"/>
          <w:szCs w:val="24"/>
        </w:rPr>
        <w:t xml:space="preserve">90 </w:t>
      </w:r>
      <w:r w:rsidRPr="00D97061">
        <w:rPr>
          <w:rFonts w:ascii="Calibri" w:hAnsi="Calibri" w:cs="Arial"/>
          <w:szCs w:val="24"/>
        </w:rPr>
        <w:t xml:space="preserve">hours of extended learning time in </w:t>
      </w:r>
      <w:r w:rsidR="009A7BE2" w:rsidRPr="00D97061">
        <w:rPr>
          <w:rFonts w:ascii="Calibri" w:hAnsi="Calibri" w:cs="Arial"/>
          <w:szCs w:val="24"/>
        </w:rPr>
        <w:t>every</w:t>
      </w:r>
      <w:r w:rsidRPr="00D97061">
        <w:rPr>
          <w:rFonts w:ascii="Calibri" w:hAnsi="Calibri" w:cs="Arial"/>
          <w:szCs w:val="24"/>
        </w:rPr>
        <w:t xml:space="preserve"> project implementation year.</w:t>
      </w:r>
    </w:p>
    <w:p w14:paraId="5F2D4E47" w14:textId="77777777" w:rsidR="00895642" w:rsidRPr="00D97061" w:rsidRDefault="00895642" w:rsidP="00895642">
      <w:pPr>
        <w:pStyle w:val="ListParagraph"/>
        <w:rPr>
          <w:rFonts w:ascii="Calibri" w:hAnsi="Calibri" w:cs="Arial"/>
          <w:szCs w:val="24"/>
        </w:rPr>
      </w:pPr>
    </w:p>
    <w:p w14:paraId="6820EBD5"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Over the five</w:t>
      </w:r>
      <w:r w:rsidR="002D40BA" w:rsidRPr="00D97061">
        <w:rPr>
          <w:rFonts w:ascii="Calibri" w:hAnsi="Calibri" w:cs="Arial"/>
          <w:szCs w:val="24"/>
        </w:rPr>
        <w:t>-year grant cycle</w:t>
      </w:r>
      <w:r w:rsidRPr="00D97061">
        <w:rPr>
          <w:rFonts w:ascii="Calibri" w:hAnsi="Calibri" w:cs="Arial"/>
          <w:szCs w:val="24"/>
        </w:rPr>
        <w:t xml:space="preserve">, a minimum of 5 additional professional development days should be planned for high school staff over and above that provided to all staff in the K-12 system.  This professional development should focus on secondary – postsecondary curriculum alignment and developing a college-going culture.  Target faculty and administrators from the partner IHE(s) should also participate in these professional development activities. </w:t>
      </w:r>
    </w:p>
    <w:p w14:paraId="520435C0" w14:textId="77777777" w:rsidR="00895642" w:rsidRPr="00D97061" w:rsidRDefault="00895642" w:rsidP="00895642">
      <w:pPr>
        <w:pStyle w:val="ListParagraph"/>
        <w:rPr>
          <w:rFonts w:ascii="Calibri" w:hAnsi="Calibri" w:cs="Arial"/>
          <w:szCs w:val="24"/>
        </w:rPr>
      </w:pPr>
    </w:p>
    <w:p w14:paraId="068EEBC2"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There is an academic plan in place (or developed during the first grant period, i.e., the planning phase) that seamlessly aligns the secondary and postsecondary curriculum, and enables students to earn a Regents diploma and a minimum of 24 and up to 60 transferable college credits or an associate degree within four years of high school, through guided pathways to postsecondary degrees</w:t>
      </w:r>
      <w:r w:rsidR="008D0DD5" w:rsidRPr="00D97061">
        <w:rPr>
          <w:rFonts w:ascii="Calibri" w:hAnsi="Calibri" w:cs="Arial"/>
          <w:szCs w:val="24"/>
        </w:rPr>
        <w:t xml:space="preserve"> (i.e., 4-year scope and sequence)</w:t>
      </w:r>
      <w:r w:rsidRPr="00D97061">
        <w:rPr>
          <w:rFonts w:ascii="Calibri" w:hAnsi="Calibri" w:cs="Arial"/>
          <w:szCs w:val="24"/>
        </w:rPr>
        <w:t>.</w:t>
      </w:r>
    </w:p>
    <w:p w14:paraId="33F71F42" w14:textId="77777777" w:rsidR="00895642" w:rsidRPr="00D97061" w:rsidRDefault="00895642" w:rsidP="00895642">
      <w:pPr>
        <w:pStyle w:val="ListParagraph"/>
        <w:rPr>
          <w:rFonts w:ascii="Calibri" w:hAnsi="Calibri" w:cs="Arial"/>
          <w:szCs w:val="24"/>
        </w:rPr>
      </w:pPr>
    </w:p>
    <w:p w14:paraId="2A770025"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No remedial or developmental college courses are included in the academic plan.</w:t>
      </w:r>
    </w:p>
    <w:p w14:paraId="324D44C3" w14:textId="77777777" w:rsidR="00895642" w:rsidRPr="00D97061" w:rsidRDefault="00895642" w:rsidP="00895642">
      <w:pPr>
        <w:pStyle w:val="ListParagraph"/>
        <w:rPr>
          <w:rFonts w:ascii="Calibri" w:hAnsi="Calibri" w:cs="Arial"/>
          <w:szCs w:val="24"/>
        </w:rPr>
      </w:pPr>
    </w:p>
    <w:p w14:paraId="5953C4F4"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All college courses offered to </w:t>
      </w:r>
      <w:r w:rsidR="00F25360" w:rsidRPr="00D97061">
        <w:rPr>
          <w:rFonts w:ascii="Calibri" w:hAnsi="Calibri" w:cs="Arial"/>
          <w:szCs w:val="24"/>
        </w:rPr>
        <w:t>SS-</w:t>
      </w:r>
      <w:r w:rsidRPr="00D97061">
        <w:rPr>
          <w:rFonts w:ascii="Calibri" w:hAnsi="Calibri" w:cs="Arial"/>
          <w:szCs w:val="24"/>
        </w:rPr>
        <w:t>ECHS students are offered at no cost to the students’ families.</w:t>
      </w:r>
    </w:p>
    <w:p w14:paraId="7DB7B5DB" w14:textId="77777777" w:rsidR="00895642" w:rsidRPr="00D97061" w:rsidRDefault="00895642" w:rsidP="00895642">
      <w:pPr>
        <w:pStyle w:val="ListParagraph"/>
        <w:rPr>
          <w:rFonts w:ascii="Calibri" w:hAnsi="Calibri" w:cs="Arial"/>
          <w:szCs w:val="24"/>
        </w:rPr>
      </w:pPr>
    </w:p>
    <w:p w14:paraId="0BC87E02"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Only accredited colleges/universities whose academic programs are registered by the New York State Education Department, Office of College and University Evaluation will award college credit and degrees earned in this program. (This information is located on the NYSED website.)</w:t>
      </w:r>
    </w:p>
    <w:p w14:paraId="2596D87D" w14:textId="77777777" w:rsidR="00895642" w:rsidRPr="00D97061" w:rsidRDefault="00895642" w:rsidP="00895642">
      <w:pPr>
        <w:pStyle w:val="ListParagraph"/>
        <w:rPr>
          <w:rFonts w:ascii="Calibri" w:hAnsi="Calibri" w:cs="Arial"/>
          <w:szCs w:val="24"/>
        </w:rPr>
      </w:pPr>
    </w:p>
    <w:p w14:paraId="26FBEB02"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lastRenderedPageBreak/>
        <w:t xml:space="preserve">All college courses offered to </w:t>
      </w:r>
      <w:r w:rsidR="00816C37" w:rsidRPr="00D97061">
        <w:rPr>
          <w:rFonts w:ascii="Calibri" w:hAnsi="Calibri" w:cs="Arial"/>
          <w:szCs w:val="24"/>
        </w:rPr>
        <w:t>SS-</w:t>
      </w:r>
      <w:r w:rsidRPr="00D97061">
        <w:rPr>
          <w:rFonts w:ascii="Calibri" w:hAnsi="Calibri" w:cs="Arial"/>
          <w:szCs w:val="24"/>
        </w:rPr>
        <w:t>ECHS students have course numbers and titles listed in the partner IHE catalog, and the New York State Education Department’s Inventory of Registered Programs (IRP).  These courses use the same syllabi and are assessed by the same tools used for traditional students matriculated at the IHE.</w:t>
      </w:r>
    </w:p>
    <w:p w14:paraId="29737D07" w14:textId="77777777" w:rsidR="00895642" w:rsidRPr="00D97061" w:rsidRDefault="00895642" w:rsidP="00895642">
      <w:pPr>
        <w:pStyle w:val="ListParagraph"/>
        <w:rPr>
          <w:rFonts w:ascii="Calibri" w:hAnsi="Calibri" w:cs="Arial"/>
          <w:szCs w:val="24"/>
        </w:rPr>
      </w:pPr>
    </w:p>
    <w:p w14:paraId="4E902C17"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The instructors for the college level courses provided to the </w:t>
      </w:r>
      <w:r w:rsidR="00816C37" w:rsidRPr="00D97061">
        <w:rPr>
          <w:rFonts w:ascii="Calibri" w:hAnsi="Calibri" w:cs="Arial"/>
          <w:szCs w:val="24"/>
        </w:rPr>
        <w:t>SS-</w:t>
      </w:r>
      <w:r w:rsidRPr="00D97061">
        <w:rPr>
          <w:rFonts w:ascii="Calibri" w:hAnsi="Calibri" w:cs="Arial"/>
          <w:szCs w:val="24"/>
        </w:rPr>
        <w:t xml:space="preserve">ECHS students are either faculty at the partner IHE, adjunct faculty at the partner IHE, or teachers at the </w:t>
      </w:r>
      <w:r w:rsidR="00816C37" w:rsidRPr="00D97061">
        <w:rPr>
          <w:rFonts w:ascii="Calibri" w:hAnsi="Calibri" w:cs="Arial"/>
          <w:szCs w:val="24"/>
        </w:rPr>
        <w:t>SS-</w:t>
      </w:r>
      <w:r w:rsidRPr="00D97061">
        <w:rPr>
          <w:rFonts w:ascii="Calibri" w:hAnsi="Calibri" w:cs="Arial"/>
          <w:szCs w:val="24"/>
        </w:rPr>
        <w:t>ECHS who have undergone a vetting process that is comparable to that of traditional faculty and/or adjuncts at the partner IHE conferring the college credit.</w:t>
      </w:r>
    </w:p>
    <w:p w14:paraId="0BF85130" w14:textId="77777777" w:rsidR="00895642" w:rsidRPr="00D97061" w:rsidRDefault="00895642" w:rsidP="00895642">
      <w:pPr>
        <w:pStyle w:val="ListParagraph"/>
        <w:rPr>
          <w:rFonts w:ascii="Calibri" w:hAnsi="Calibri" w:cs="Arial"/>
          <w:szCs w:val="24"/>
        </w:rPr>
      </w:pPr>
    </w:p>
    <w:p w14:paraId="504F6851"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The </w:t>
      </w:r>
      <w:r w:rsidR="00816C37" w:rsidRPr="00D97061">
        <w:rPr>
          <w:rFonts w:ascii="Calibri" w:hAnsi="Calibri" w:cs="Arial"/>
          <w:szCs w:val="24"/>
        </w:rPr>
        <w:t>SS-</w:t>
      </w:r>
      <w:r w:rsidRPr="00D97061">
        <w:rPr>
          <w:rFonts w:ascii="Calibri" w:hAnsi="Calibri" w:cs="Arial"/>
          <w:szCs w:val="24"/>
        </w:rPr>
        <w:t xml:space="preserve">ECHS partners are committed to supporting the sustainability of </w:t>
      </w:r>
      <w:r w:rsidR="00816C37" w:rsidRPr="00D97061">
        <w:rPr>
          <w:rFonts w:ascii="Calibri" w:hAnsi="Calibri" w:cs="Arial"/>
          <w:szCs w:val="24"/>
        </w:rPr>
        <w:t>SS-</w:t>
      </w:r>
      <w:r w:rsidRPr="00D97061">
        <w:rPr>
          <w:rFonts w:ascii="Calibri" w:hAnsi="Calibri" w:cs="Arial"/>
          <w:szCs w:val="24"/>
        </w:rPr>
        <w:t>ECHS in New York State by participating in professional development, data collection, and program evaluation organized and/or endorsed by NYSED.</w:t>
      </w:r>
    </w:p>
    <w:p w14:paraId="1161C904" w14:textId="77777777" w:rsidR="00895642" w:rsidRPr="00D97061" w:rsidRDefault="00895642" w:rsidP="00895642">
      <w:pPr>
        <w:pStyle w:val="ListParagraph"/>
        <w:rPr>
          <w:rFonts w:ascii="Calibri" w:hAnsi="Calibri" w:cs="Arial"/>
          <w:szCs w:val="24"/>
        </w:rPr>
      </w:pPr>
    </w:p>
    <w:p w14:paraId="6F694CE8" w14:textId="77777777" w:rsidR="00895642" w:rsidRPr="00D97061" w:rsidRDefault="00895642"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bookmarkStart w:id="12" w:name="_Hlk534732721"/>
      <w:r w:rsidRPr="00D97061">
        <w:rPr>
          <w:rFonts w:ascii="Calibri" w:hAnsi="Calibri" w:cs="Arial"/>
          <w:szCs w:val="24"/>
        </w:rPr>
        <w:t xml:space="preserve">To implement a NYS </w:t>
      </w:r>
      <w:r w:rsidR="00816C37" w:rsidRPr="00D97061">
        <w:rPr>
          <w:rFonts w:ascii="Calibri" w:hAnsi="Calibri" w:cs="Arial"/>
          <w:szCs w:val="24"/>
        </w:rPr>
        <w:t xml:space="preserve">Smart Scholars </w:t>
      </w:r>
      <w:r w:rsidRPr="00D97061">
        <w:rPr>
          <w:rFonts w:ascii="Calibri" w:hAnsi="Calibri" w:cs="Arial"/>
          <w:szCs w:val="24"/>
        </w:rPr>
        <w:t xml:space="preserve">Early College High School, fully executed MOUs, establishing roles and responsibilities between the K-12 and IHE partners, and reflecting the above design elements must accompany the proposal.  A provision for the IHE partner to collect and share with NYSED data on the progress of </w:t>
      </w:r>
      <w:r w:rsidR="00816C37" w:rsidRPr="00D97061">
        <w:rPr>
          <w:rFonts w:ascii="Calibri" w:hAnsi="Calibri" w:cs="Arial"/>
          <w:szCs w:val="24"/>
        </w:rPr>
        <w:t>SS-</w:t>
      </w:r>
      <w:r w:rsidRPr="00D97061">
        <w:rPr>
          <w:rFonts w:ascii="Calibri" w:hAnsi="Calibri" w:cs="Arial"/>
          <w:szCs w:val="24"/>
        </w:rPr>
        <w:t>ECHS students who matriculate at their institution must be included in the MOU.  Applications that do not include a MOU signed by all partners will not be reviewed for consideration.  The MOU must be signed by all partners.  Letters of support will not be accepted in lieu of a partner’s signature on the MOU.  The fiscal agent and implementation lead must be clearly identified in the MOU.  (See sample provided in Attachment V.  The sample is only a guide.)</w:t>
      </w:r>
    </w:p>
    <w:p w14:paraId="35B851CC" w14:textId="77777777" w:rsidR="003A30DB" w:rsidRPr="00D97061" w:rsidRDefault="003A30DB" w:rsidP="00D56776">
      <w:pPr>
        <w:pStyle w:val="ListParagraph"/>
        <w:rPr>
          <w:rFonts w:ascii="Calibri" w:hAnsi="Calibri" w:cs="Arial"/>
          <w:szCs w:val="24"/>
        </w:rPr>
      </w:pPr>
    </w:p>
    <w:p w14:paraId="7B26E023" w14:textId="17C8F7D1" w:rsidR="00ED4D8B" w:rsidRDefault="003A30DB" w:rsidP="00E32D38">
      <w:pPr>
        <w:pStyle w:val="ListParagraph"/>
        <w:autoSpaceDE w:val="0"/>
        <w:autoSpaceDN w:val="0"/>
        <w:adjustRightInd w:val="0"/>
        <w:spacing w:line="276" w:lineRule="auto"/>
        <w:ind w:right="360"/>
        <w:jc w:val="both"/>
        <w:rPr>
          <w:rFonts w:eastAsia="Calibri"/>
          <w:szCs w:val="24"/>
        </w:rPr>
      </w:pPr>
      <w:r w:rsidRPr="00D97061">
        <w:rPr>
          <w:rFonts w:ascii="Calibri" w:hAnsi="Calibri" w:cs="Arial"/>
          <w:szCs w:val="24"/>
        </w:rPr>
        <w:t xml:space="preserve">NOTE:  </w:t>
      </w:r>
      <w:r w:rsidR="00E32D38" w:rsidRPr="00E32D38">
        <w:rPr>
          <w:rFonts w:asciiTheme="minorHAnsi" w:eastAsia="Calibri" w:hAnsiTheme="minorHAnsi"/>
          <w:szCs w:val="24"/>
        </w:rPr>
        <w:t xml:space="preserve">If seeking the additional industry partner funds (see </w:t>
      </w:r>
      <w:r w:rsidR="00E32D38" w:rsidRPr="00E32D38">
        <w:rPr>
          <w:rFonts w:asciiTheme="minorHAnsi" w:eastAsia="Calibri" w:hAnsiTheme="minorHAnsi"/>
          <w:szCs w:val="24"/>
        </w:rPr>
        <w:fldChar w:fldCharType="begin"/>
      </w:r>
      <w:r w:rsidR="00E32D38" w:rsidRPr="00E32D38">
        <w:rPr>
          <w:rFonts w:asciiTheme="minorHAnsi" w:eastAsia="Calibri" w:hAnsiTheme="minorHAnsi"/>
          <w:szCs w:val="24"/>
        </w:rPr>
        <w:instrText xml:space="preserve"> REF _Ref5107826 \h </w:instrText>
      </w:r>
      <w:r w:rsidR="00E32D38">
        <w:rPr>
          <w:rFonts w:asciiTheme="minorHAnsi" w:eastAsia="Calibri" w:hAnsiTheme="minorHAnsi"/>
          <w:szCs w:val="24"/>
        </w:rPr>
        <w:instrText xml:space="preserve"> \* MERGEFORMAT </w:instrText>
      </w:r>
      <w:r w:rsidR="00E32D38" w:rsidRPr="00E32D38">
        <w:rPr>
          <w:rFonts w:asciiTheme="minorHAnsi" w:eastAsia="Calibri" w:hAnsiTheme="minorHAnsi"/>
          <w:szCs w:val="24"/>
        </w:rPr>
      </w:r>
      <w:r w:rsidR="00E32D38" w:rsidRPr="00E32D38">
        <w:rPr>
          <w:rFonts w:asciiTheme="minorHAnsi" w:eastAsia="Calibri" w:hAnsiTheme="minorHAnsi"/>
          <w:szCs w:val="24"/>
        </w:rPr>
        <w:fldChar w:fldCharType="separate"/>
      </w:r>
      <w:r w:rsidR="00BD29E0" w:rsidRPr="00AD784F">
        <w:rPr>
          <w:rFonts w:asciiTheme="minorHAnsi" w:hAnsiTheme="minorHAnsi"/>
        </w:rPr>
        <w:t>Project Funding</w:t>
      </w:r>
      <w:r w:rsidR="00E32D38" w:rsidRPr="00E32D38">
        <w:rPr>
          <w:rFonts w:asciiTheme="minorHAnsi" w:eastAsia="Calibri" w:hAnsiTheme="minorHAnsi"/>
          <w:szCs w:val="24"/>
        </w:rPr>
        <w:fldChar w:fldCharType="end"/>
      </w:r>
      <w:r w:rsidR="00E32D38" w:rsidRPr="00E32D38">
        <w:rPr>
          <w:rFonts w:asciiTheme="minorHAnsi" w:eastAsia="Calibri" w:hAnsiTheme="minorHAnsi"/>
          <w:szCs w:val="24"/>
        </w:rPr>
        <w:t xml:space="preserve">), the MOU must be signed by the industry partner and must contain the required commitments (see </w:t>
      </w:r>
      <w:r w:rsidR="00E32D38" w:rsidRPr="00E32D38">
        <w:rPr>
          <w:rFonts w:asciiTheme="minorHAnsi" w:eastAsia="Calibri" w:hAnsiTheme="minorHAnsi"/>
          <w:szCs w:val="24"/>
        </w:rPr>
        <w:fldChar w:fldCharType="begin"/>
      </w:r>
      <w:r w:rsidR="00E32D38" w:rsidRPr="00E32D38">
        <w:rPr>
          <w:rFonts w:asciiTheme="minorHAnsi" w:eastAsia="Calibri" w:hAnsiTheme="minorHAnsi"/>
          <w:szCs w:val="24"/>
        </w:rPr>
        <w:instrText xml:space="preserve"> REF _Ref5107308 \h </w:instrText>
      </w:r>
      <w:r w:rsidR="00E32D38">
        <w:rPr>
          <w:rFonts w:asciiTheme="minorHAnsi" w:eastAsia="Calibri" w:hAnsiTheme="minorHAnsi"/>
          <w:szCs w:val="24"/>
        </w:rPr>
        <w:instrText xml:space="preserve"> \* MERGEFORMAT </w:instrText>
      </w:r>
      <w:r w:rsidR="00E32D38" w:rsidRPr="00E32D38">
        <w:rPr>
          <w:rFonts w:asciiTheme="minorHAnsi" w:eastAsia="Calibri" w:hAnsiTheme="minorHAnsi"/>
          <w:szCs w:val="24"/>
        </w:rPr>
      </w:r>
      <w:r w:rsidR="00E32D38" w:rsidRPr="00E32D38">
        <w:rPr>
          <w:rFonts w:asciiTheme="minorHAnsi" w:eastAsia="Calibri" w:hAnsiTheme="minorHAnsi"/>
          <w:szCs w:val="24"/>
        </w:rPr>
        <w:fldChar w:fldCharType="separate"/>
      </w:r>
      <w:r w:rsidR="00BD29E0" w:rsidRPr="00AD784F">
        <w:rPr>
          <w:rFonts w:asciiTheme="minorHAnsi" w:hAnsiTheme="minorHAnsi"/>
        </w:rPr>
        <w:t>Applicant and Partnership Qualifications</w:t>
      </w:r>
      <w:r w:rsidR="00E32D38" w:rsidRPr="00E32D38">
        <w:rPr>
          <w:rFonts w:asciiTheme="minorHAnsi" w:eastAsia="Calibri" w:hAnsiTheme="minorHAnsi"/>
          <w:szCs w:val="24"/>
        </w:rPr>
        <w:fldChar w:fldCharType="end"/>
      </w:r>
      <w:r w:rsidR="00E32D38" w:rsidRPr="00E32D38">
        <w:rPr>
          <w:rFonts w:asciiTheme="minorHAnsi" w:eastAsia="Calibri" w:hAnsiTheme="minorHAnsi"/>
          <w:szCs w:val="24"/>
        </w:rPr>
        <w:t>) in order to be eligible to receive consideration for the additional funding.</w:t>
      </w:r>
      <w:bookmarkEnd w:id="12"/>
    </w:p>
    <w:p w14:paraId="312968EE" w14:textId="77777777" w:rsidR="006D37AD" w:rsidRPr="00D97061" w:rsidRDefault="006D37AD" w:rsidP="00E32D38">
      <w:pPr>
        <w:pStyle w:val="ListParagraph"/>
        <w:autoSpaceDE w:val="0"/>
        <w:autoSpaceDN w:val="0"/>
        <w:adjustRightInd w:val="0"/>
        <w:spacing w:line="276" w:lineRule="auto"/>
        <w:ind w:right="360"/>
        <w:jc w:val="both"/>
        <w:rPr>
          <w:rFonts w:ascii="Calibri" w:hAnsi="Calibri" w:cs="Arial"/>
          <w:szCs w:val="24"/>
        </w:rPr>
      </w:pPr>
    </w:p>
    <w:p w14:paraId="1D71A789" w14:textId="77777777" w:rsidR="00ED4D8B" w:rsidRPr="00D97061" w:rsidRDefault="00ED4D8B"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 xml:space="preserve">By the end of this funding period each Smart Scholars High School must have a partnership that gives </w:t>
      </w:r>
      <w:r w:rsidR="00B14D42">
        <w:rPr>
          <w:rFonts w:ascii="Calibri" w:hAnsi="Calibri" w:cs="Arial"/>
          <w:szCs w:val="24"/>
        </w:rPr>
        <w:t>every</w:t>
      </w:r>
      <w:r w:rsidR="00B14D42" w:rsidRPr="00D97061">
        <w:rPr>
          <w:rFonts w:ascii="Calibri" w:hAnsi="Calibri" w:cs="Arial"/>
          <w:szCs w:val="24"/>
        </w:rPr>
        <w:t xml:space="preserve"> </w:t>
      </w:r>
      <w:r w:rsidR="00B14D42">
        <w:rPr>
          <w:rFonts w:ascii="Calibri" w:hAnsi="Calibri" w:cs="Arial"/>
          <w:szCs w:val="24"/>
        </w:rPr>
        <w:t>student in the school(s)</w:t>
      </w:r>
      <w:r w:rsidR="00B14D42" w:rsidRPr="00D97061">
        <w:rPr>
          <w:rFonts w:ascii="Calibri" w:hAnsi="Calibri" w:cs="Arial"/>
          <w:szCs w:val="24"/>
        </w:rPr>
        <w:t xml:space="preserve"> </w:t>
      </w:r>
      <w:r w:rsidRPr="00D97061">
        <w:rPr>
          <w:rFonts w:ascii="Calibri" w:hAnsi="Calibri" w:cs="Arial"/>
          <w:szCs w:val="24"/>
        </w:rPr>
        <w:t xml:space="preserve">access and </w:t>
      </w:r>
      <w:r w:rsidR="00B14D42">
        <w:rPr>
          <w:rFonts w:ascii="Calibri" w:hAnsi="Calibri" w:cs="Arial"/>
          <w:szCs w:val="24"/>
        </w:rPr>
        <w:t xml:space="preserve">the </w:t>
      </w:r>
      <w:r w:rsidRPr="00D97061">
        <w:rPr>
          <w:rFonts w:ascii="Calibri" w:hAnsi="Calibri" w:cs="Arial"/>
          <w:szCs w:val="24"/>
        </w:rPr>
        <w:t xml:space="preserve">opportunity to obtain at least one college credit including but not limited to an Early College High School, Dual Enrollment, or Advanced Placement Courses. Such programming shall not be funded by this award (SS-ECHS). Such requirement shall be evidenced by an annual attestation by the Superintendent of Schools. </w:t>
      </w:r>
    </w:p>
    <w:p w14:paraId="2C350052" w14:textId="77777777" w:rsidR="007911D9" w:rsidRPr="00D97061" w:rsidRDefault="007911D9" w:rsidP="00D56776">
      <w:pPr>
        <w:pStyle w:val="ListParagraph"/>
        <w:rPr>
          <w:rFonts w:ascii="Calibri" w:hAnsi="Calibri" w:cs="Arial"/>
          <w:szCs w:val="24"/>
        </w:rPr>
      </w:pPr>
    </w:p>
    <w:p w14:paraId="085A238F" w14:textId="77777777" w:rsidR="007911D9" w:rsidRPr="00D97061" w:rsidRDefault="007911D9" w:rsidP="00D51537">
      <w:pPr>
        <w:pStyle w:val="ListParagraph"/>
        <w:numPr>
          <w:ilvl w:val="0"/>
          <w:numId w:val="2"/>
        </w:numPr>
        <w:autoSpaceDE w:val="0"/>
        <w:autoSpaceDN w:val="0"/>
        <w:adjustRightInd w:val="0"/>
        <w:spacing w:line="276" w:lineRule="auto"/>
        <w:ind w:right="360"/>
        <w:jc w:val="both"/>
        <w:rPr>
          <w:rFonts w:ascii="Calibri" w:hAnsi="Calibri" w:cs="Arial"/>
          <w:szCs w:val="24"/>
        </w:rPr>
      </w:pPr>
      <w:r w:rsidRPr="00D97061">
        <w:rPr>
          <w:rFonts w:ascii="Calibri" w:hAnsi="Calibri" w:cs="Arial"/>
          <w:szCs w:val="24"/>
        </w:rPr>
        <w:t>Any change in the structure or key leadership staff of the SS-ECHS project must be subject to the review and approval of SS-ECHS-SED.</w:t>
      </w:r>
    </w:p>
    <w:p w14:paraId="0512C94B" w14:textId="13D7D529" w:rsidR="006C11C2" w:rsidRDefault="006C11C2" w:rsidP="006C11C2">
      <w:pPr>
        <w:pStyle w:val="ListParagraph"/>
        <w:rPr>
          <w:rFonts w:ascii="Calibri" w:hAnsi="Calibri" w:cs="Arial"/>
          <w:szCs w:val="24"/>
        </w:rPr>
      </w:pPr>
    </w:p>
    <w:p w14:paraId="5A193D44" w14:textId="77777777" w:rsidR="006D37AD" w:rsidRPr="00D97061" w:rsidRDefault="006D37AD" w:rsidP="006C11C2">
      <w:pPr>
        <w:pStyle w:val="ListParagraph"/>
        <w:rPr>
          <w:rFonts w:ascii="Calibri" w:hAnsi="Calibri" w:cs="Arial"/>
          <w:szCs w:val="24"/>
        </w:rPr>
      </w:pPr>
    </w:p>
    <w:p w14:paraId="3CC0F965" w14:textId="77777777" w:rsidR="006C11C2" w:rsidRPr="00D97061" w:rsidRDefault="006C11C2" w:rsidP="00E946A4">
      <w:pPr>
        <w:pStyle w:val="ListParagraph"/>
        <w:autoSpaceDE w:val="0"/>
        <w:autoSpaceDN w:val="0"/>
        <w:adjustRightInd w:val="0"/>
        <w:spacing w:line="276" w:lineRule="auto"/>
        <w:ind w:left="360" w:right="360"/>
        <w:jc w:val="both"/>
        <w:rPr>
          <w:rFonts w:ascii="Calibri" w:hAnsi="Calibri" w:cs="Arial"/>
          <w:b/>
          <w:szCs w:val="24"/>
        </w:rPr>
      </w:pPr>
      <w:r w:rsidRPr="00D97061">
        <w:rPr>
          <w:rFonts w:ascii="Calibri" w:hAnsi="Calibri" w:cs="Arial"/>
          <w:b/>
          <w:szCs w:val="24"/>
        </w:rPr>
        <w:lastRenderedPageBreak/>
        <w:t>Priority Features That Can Earn Bonus Points:</w:t>
      </w:r>
    </w:p>
    <w:p w14:paraId="522C658B" w14:textId="77777777" w:rsidR="006C11C2" w:rsidRPr="00D97061" w:rsidRDefault="006C11C2" w:rsidP="00E946A4">
      <w:pPr>
        <w:pStyle w:val="ListParagraph"/>
        <w:autoSpaceDE w:val="0"/>
        <w:autoSpaceDN w:val="0"/>
        <w:adjustRightInd w:val="0"/>
        <w:spacing w:line="276" w:lineRule="auto"/>
        <w:ind w:left="360" w:right="360"/>
        <w:jc w:val="both"/>
        <w:rPr>
          <w:rFonts w:ascii="Calibri" w:hAnsi="Calibri" w:cs="Arial"/>
          <w:b/>
          <w:szCs w:val="24"/>
        </w:rPr>
      </w:pPr>
    </w:p>
    <w:p w14:paraId="0C4054C6" w14:textId="77777777" w:rsidR="006C11C2" w:rsidRPr="00D97061" w:rsidRDefault="006C11C2" w:rsidP="00E946A4">
      <w:pPr>
        <w:pStyle w:val="ListParagraph"/>
        <w:autoSpaceDE w:val="0"/>
        <w:autoSpaceDN w:val="0"/>
        <w:adjustRightInd w:val="0"/>
        <w:ind w:left="360" w:right="360"/>
        <w:jc w:val="both"/>
        <w:rPr>
          <w:rFonts w:ascii="Calibri" w:hAnsi="Calibri" w:cs="Arial"/>
          <w:szCs w:val="24"/>
        </w:rPr>
      </w:pPr>
      <w:r w:rsidRPr="00D97061">
        <w:rPr>
          <w:rFonts w:ascii="Calibri" w:hAnsi="Calibri" w:cs="Arial"/>
          <w:szCs w:val="24"/>
        </w:rPr>
        <w:t>The NYSED will give priority, by the assigning of bonus points, to proposals that include one or more of the following elements:</w:t>
      </w:r>
    </w:p>
    <w:p w14:paraId="1B00EA27" w14:textId="77777777" w:rsidR="006C11C2" w:rsidRPr="00D97061" w:rsidRDefault="006C11C2" w:rsidP="00E946A4">
      <w:pPr>
        <w:pStyle w:val="ListParagraph"/>
        <w:autoSpaceDE w:val="0"/>
        <w:autoSpaceDN w:val="0"/>
        <w:adjustRightInd w:val="0"/>
        <w:ind w:left="360" w:right="360"/>
        <w:jc w:val="both"/>
        <w:rPr>
          <w:rFonts w:ascii="Calibri" w:hAnsi="Calibri" w:cs="Arial"/>
          <w:szCs w:val="24"/>
        </w:rPr>
      </w:pPr>
    </w:p>
    <w:p w14:paraId="0D2392D1" w14:textId="163A97C9" w:rsidR="006C11C2" w:rsidRPr="00D97061" w:rsidRDefault="006C11C2" w:rsidP="00D51537">
      <w:pPr>
        <w:pStyle w:val="ListParagraph"/>
        <w:numPr>
          <w:ilvl w:val="0"/>
          <w:numId w:val="3"/>
        </w:numPr>
        <w:autoSpaceDE w:val="0"/>
        <w:autoSpaceDN w:val="0"/>
        <w:adjustRightInd w:val="0"/>
        <w:ind w:left="720" w:right="360"/>
        <w:jc w:val="both"/>
        <w:rPr>
          <w:rFonts w:ascii="Calibri" w:hAnsi="Calibri" w:cs="Arial"/>
          <w:szCs w:val="24"/>
        </w:rPr>
      </w:pPr>
      <w:r w:rsidRPr="00D97061">
        <w:rPr>
          <w:rFonts w:ascii="Calibri" w:hAnsi="Calibri" w:cs="Arial"/>
          <w:szCs w:val="24"/>
        </w:rPr>
        <w:t xml:space="preserve">The majority of the students (i.e., 51% or more of the students) are enrolled from one or more </w:t>
      </w:r>
      <w:bookmarkStart w:id="13" w:name="_Hlk4597313"/>
      <w:r w:rsidR="00BB5381" w:rsidRPr="00D97061">
        <w:rPr>
          <w:rFonts w:ascii="Calibri" w:hAnsi="Calibri" w:cs="Arial"/>
          <w:szCs w:val="24"/>
        </w:rPr>
        <w:t>Target District</w:t>
      </w:r>
      <w:r w:rsidRPr="00D97061">
        <w:rPr>
          <w:rFonts w:ascii="Calibri" w:hAnsi="Calibri" w:cs="Arial"/>
          <w:szCs w:val="24"/>
        </w:rPr>
        <w:t>s</w:t>
      </w:r>
      <w:r w:rsidR="00F259FC">
        <w:rPr>
          <w:rFonts w:ascii="Calibri" w:hAnsi="Calibri" w:cs="Arial"/>
          <w:szCs w:val="24"/>
        </w:rPr>
        <w:t>.</w:t>
      </w:r>
      <w:bookmarkEnd w:id="13"/>
      <w:r w:rsidR="002224F7">
        <w:rPr>
          <w:rFonts w:ascii="Calibri" w:hAnsi="Calibri" w:cs="Arial"/>
          <w:szCs w:val="24"/>
        </w:rPr>
        <w:t xml:space="preserve"> </w:t>
      </w:r>
      <w:r w:rsidR="00BB57F3" w:rsidRPr="00D97061">
        <w:rPr>
          <w:rFonts w:ascii="Calibri" w:hAnsi="Calibri" w:cs="Arial"/>
          <w:szCs w:val="24"/>
        </w:rPr>
        <w:t xml:space="preserve">The same </w:t>
      </w:r>
      <w:r w:rsidR="00615F33" w:rsidRPr="00D97061">
        <w:rPr>
          <w:rFonts w:ascii="Calibri" w:hAnsi="Calibri" w:cs="Arial"/>
          <w:szCs w:val="24"/>
        </w:rPr>
        <w:t xml:space="preserve">requirements </w:t>
      </w:r>
      <w:r w:rsidR="00BB57F3" w:rsidRPr="00D97061">
        <w:rPr>
          <w:rFonts w:ascii="Calibri" w:hAnsi="Calibri" w:cs="Arial"/>
          <w:szCs w:val="24"/>
        </w:rPr>
        <w:t>app</w:t>
      </w:r>
      <w:r w:rsidR="00615F33" w:rsidRPr="00D97061">
        <w:rPr>
          <w:rFonts w:ascii="Calibri" w:hAnsi="Calibri" w:cs="Arial"/>
          <w:szCs w:val="24"/>
        </w:rPr>
        <w:t>ly</w:t>
      </w:r>
      <w:r w:rsidR="00BB57F3" w:rsidRPr="00D97061">
        <w:rPr>
          <w:rFonts w:ascii="Calibri" w:hAnsi="Calibri" w:cs="Arial"/>
          <w:szCs w:val="24"/>
        </w:rPr>
        <w:t xml:space="preserve"> </w:t>
      </w:r>
      <w:r w:rsidR="00615F33" w:rsidRPr="00D97061">
        <w:rPr>
          <w:rFonts w:ascii="Calibri" w:hAnsi="Calibri" w:cs="Arial"/>
          <w:szCs w:val="24"/>
        </w:rPr>
        <w:t xml:space="preserve">to consortium and </w:t>
      </w:r>
      <w:r w:rsidR="00BB57F3" w:rsidRPr="00D97061">
        <w:rPr>
          <w:rFonts w:ascii="Calibri" w:hAnsi="Calibri" w:cs="Arial"/>
          <w:szCs w:val="24"/>
        </w:rPr>
        <w:t xml:space="preserve">BOCES </w:t>
      </w:r>
      <w:r w:rsidR="00615F33" w:rsidRPr="00D97061">
        <w:rPr>
          <w:rFonts w:ascii="Calibri" w:hAnsi="Calibri" w:cs="Arial"/>
          <w:szCs w:val="24"/>
        </w:rPr>
        <w:t>applicants</w:t>
      </w:r>
      <w:r w:rsidR="001629B9">
        <w:rPr>
          <w:rFonts w:ascii="Calibri" w:hAnsi="Calibri" w:cs="Arial"/>
          <w:szCs w:val="24"/>
        </w:rPr>
        <w:t>.</w:t>
      </w:r>
      <w:r w:rsidR="00863A2E">
        <w:rPr>
          <w:rFonts w:ascii="Calibri" w:hAnsi="Calibri" w:cs="Arial"/>
          <w:szCs w:val="24"/>
        </w:rPr>
        <w:t xml:space="preserve"> </w:t>
      </w:r>
      <w:r w:rsidRPr="00D97061">
        <w:rPr>
          <w:rFonts w:ascii="Calibri" w:hAnsi="Calibri" w:cs="Arial"/>
          <w:szCs w:val="24"/>
        </w:rPr>
        <w:t xml:space="preserve">– </w:t>
      </w:r>
      <w:r w:rsidR="00CB2E16" w:rsidRPr="00D97061">
        <w:rPr>
          <w:rFonts w:ascii="Calibri" w:hAnsi="Calibri" w:cs="Arial"/>
          <w:szCs w:val="24"/>
        </w:rPr>
        <w:t>3</w:t>
      </w:r>
      <w:r w:rsidR="001523F6" w:rsidRPr="00D97061">
        <w:rPr>
          <w:rFonts w:ascii="Calibri" w:hAnsi="Calibri" w:cs="Arial"/>
          <w:szCs w:val="24"/>
        </w:rPr>
        <w:t xml:space="preserve"> </w:t>
      </w:r>
      <w:r w:rsidRPr="00D97061">
        <w:rPr>
          <w:rFonts w:ascii="Calibri" w:hAnsi="Calibri" w:cs="Arial"/>
          <w:szCs w:val="24"/>
        </w:rPr>
        <w:t>Bonus Points</w:t>
      </w:r>
    </w:p>
    <w:p w14:paraId="28C41BB1" w14:textId="77777777" w:rsidR="006C11C2" w:rsidRPr="00D97061" w:rsidRDefault="006C11C2" w:rsidP="00456704">
      <w:pPr>
        <w:autoSpaceDE w:val="0"/>
        <w:autoSpaceDN w:val="0"/>
        <w:adjustRightInd w:val="0"/>
        <w:ind w:left="720" w:right="360" w:hanging="360"/>
        <w:jc w:val="both"/>
        <w:rPr>
          <w:rFonts w:ascii="Calibri" w:hAnsi="Calibri" w:cs="Arial"/>
          <w:szCs w:val="24"/>
        </w:rPr>
      </w:pPr>
    </w:p>
    <w:p w14:paraId="06671EE2" w14:textId="77777777" w:rsidR="006C11C2" w:rsidRPr="00D97061" w:rsidRDefault="006C11C2" w:rsidP="00D51537">
      <w:pPr>
        <w:pStyle w:val="ListParagraph"/>
        <w:numPr>
          <w:ilvl w:val="0"/>
          <w:numId w:val="3"/>
        </w:numPr>
        <w:autoSpaceDE w:val="0"/>
        <w:autoSpaceDN w:val="0"/>
        <w:adjustRightInd w:val="0"/>
        <w:ind w:left="720" w:right="360"/>
        <w:jc w:val="both"/>
        <w:rPr>
          <w:rFonts w:ascii="Calibri" w:hAnsi="Calibri" w:cs="Arial"/>
          <w:szCs w:val="24"/>
        </w:rPr>
      </w:pPr>
      <w:r w:rsidRPr="00D97061">
        <w:rPr>
          <w:rFonts w:ascii="Calibri" w:hAnsi="Calibri" w:cs="Arial"/>
          <w:szCs w:val="24"/>
        </w:rPr>
        <w:t xml:space="preserve">The </w:t>
      </w:r>
      <w:r w:rsidR="00A6048D" w:rsidRPr="00D97061">
        <w:rPr>
          <w:rFonts w:ascii="Calibri" w:hAnsi="Calibri" w:cs="Arial"/>
          <w:szCs w:val="24"/>
        </w:rPr>
        <w:t xml:space="preserve">lead applicant of </w:t>
      </w:r>
      <w:r w:rsidRPr="00D97061">
        <w:rPr>
          <w:rFonts w:ascii="Calibri" w:hAnsi="Calibri" w:cs="Arial"/>
          <w:szCs w:val="24"/>
        </w:rPr>
        <w:t xml:space="preserve">an existing </w:t>
      </w:r>
      <w:r w:rsidR="00A6048D" w:rsidRPr="00D97061">
        <w:rPr>
          <w:rFonts w:ascii="Calibri" w:hAnsi="Calibri" w:cs="Arial"/>
          <w:szCs w:val="24"/>
        </w:rPr>
        <w:t>SS-</w:t>
      </w:r>
      <w:r w:rsidRPr="00D97061">
        <w:rPr>
          <w:rFonts w:ascii="Calibri" w:hAnsi="Calibri" w:cs="Arial"/>
          <w:szCs w:val="24"/>
        </w:rPr>
        <w:t xml:space="preserve">ECHS </w:t>
      </w:r>
      <w:r w:rsidR="00A6048D" w:rsidRPr="00D97061">
        <w:rPr>
          <w:rFonts w:ascii="Calibri" w:hAnsi="Calibri" w:cs="Arial"/>
          <w:szCs w:val="24"/>
        </w:rPr>
        <w:t xml:space="preserve">project </w:t>
      </w:r>
      <w:r w:rsidRPr="00D97061">
        <w:rPr>
          <w:rFonts w:ascii="Calibri" w:hAnsi="Calibri" w:cs="Arial"/>
          <w:szCs w:val="24"/>
        </w:rPr>
        <w:t>that can demonstrate its graduates have earned an average of 24 or more college credits for at least 2 years prior to September 1, 201</w:t>
      </w:r>
      <w:r w:rsidR="00B26B80">
        <w:rPr>
          <w:rFonts w:ascii="Calibri" w:hAnsi="Calibri" w:cs="Arial"/>
          <w:szCs w:val="24"/>
        </w:rPr>
        <w:t>8</w:t>
      </w:r>
      <w:r w:rsidR="00A6048D" w:rsidRPr="00D97061">
        <w:rPr>
          <w:rFonts w:ascii="Calibri" w:hAnsi="Calibri" w:cs="Arial"/>
          <w:szCs w:val="24"/>
        </w:rPr>
        <w:t xml:space="preserve"> and demonstrate at least </w:t>
      </w:r>
      <w:r w:rsidR="00AC1EAC" w:rsidRPr="00AC1EAC">
        <w:rPr>
          <w:rFonts w:ascii="Calibri" w:hAnsi="Calibri" w:cs="Arial"/>
          <w:szCs w:val="24"/>
        </w:rPr>
        <w:t>95% annual promotion rate</w:t>
      </w:r>
      <w:r w:rsidR="00AC1EAC" w:rsidRPr="00AC1EAC" w:rsidDel="00AC1EAC">
        <w:rPr>
          <w:rFonts w:ascii="Calibri" w:hAnsi="Calibri" w:cs="Arial"/>
          <w:szCs w:val="24"/>
        </w:rPr>
        <w:t xml:space="preserve"> </w:t>
      </w:r>
      <w:r w:rsidR="006F11DA" w:rsidRPr="00D97061">
        <w:rPr>
          <w:rFonts w:ascii="Calibri" w:hAnsi="Calibri" w:cs="Arial"/>
          <w:szCs w:val="24"/>
        </w:rPr>
        <w:t xml:space="preserve">through </w:t>
      </w:r>
      <w:r w:rsidR="00A6048D" w:rsidRPr="00D97061">
        <w:rPr>
          <w:rFonts w:ascii="Calibri" w:hAnsi="Calibri" w:cs="Arial"/>
          <w:szCs w:val="24"/>
        </w:rPr>
        <w:t>senior year</w:t>
      </w:r>
      <w:r w:rsidRPr="00D97061">
        <w:rPr>
          <w:rFonts w:ascii="Calibri" w:hAnsi="Calibri" w:cs="Arial"/>
          <w:szCs w:val="24"/>
        </w:rPr>
        <w:t xml:space="preserve">. – </w:t>
      </w:r>
      <w:r w:rsidR="00CB2E16" w:rsidRPr="00D97061">
        <w:rPr>
          <w:rFonts w:ascii="Calibri" w:hAnsi="Calibri" w:cs="Arial"/>
          <w:szCs w:val="24"/>
        </w:rPr>
        <w:t>3</w:t>
      </w:r>
      <w:r w:rsidR="001523F6" w:rsidRPr="00D97061">
        <w:rPr>
          <w:rFonts w:ascii="Calibri" w:hAnsi="Calibri" w:cs="Arial"/>
          <w:szCs w:val="24"/>
        </w:rPr>
        <w:t xml:space="preserve"> </w:t>
      </w:r>
      <w:r w:rsidRPr="00D97061">
        <w:rPr>
          <w:rFonts w:ascii="Calibri" w:hAnsi="Calibri" w:cs="Arial"/>
          <w:szCs w:val="24"/>
        </w:rPr>
        <w:t>Bonus Points</w:t>
      </w:r>
    </w:p>
    <w:p w14:paraId="70D261DD" w14:textId="77777777" w:rsidR="006C11C2" w:rsidRPr="00D97061" w:rsidRDefault="006C11C2" w:rsidP="002B4E6C">
      <w:pPr>
        <w:pStyle w:val="ListParagraph"/>
        <w:spacing w:line="276" w:lineRule="auto"/>
        <w:ind w:left="360"/>
        <w:rPr>
          <w:rFonts w:ascii="Calibri" w:hAnsi="Calibri" w:cs="Arial"/>
          <w:szCs w:val="24"/>
        </w:rPr>
      </w:pPr>
    </w:p>
    <w:p w14:paraId="52014B4D" w14:textId="77777777" w:rsidR="006C11C2" w:rsidRPr="00D97061" w:rsidRDefault="006C11C2" w:rsidP="002B4E6C">
      <w:pPr>
        <w:spacing w:line="276" w:lineRule="auto"/>
        <w:ind w:left="360" w:right="360"/>
        <w:jc w:val="both"/>
        <w:rPr>
          <w:rFonts w:ascii="Calibri" w:hAnsi="Calibri" w:cs="Arial"/>
          <w:b/>
          <w:szCs w:val="24"/>
        </w:rPr>
      </w:pPr>
      <w:r w:rsidRPr="00D97061">
        <w:rPr>
          <w:rFonts w:ascii="Calibri" w:hAnsi="Calibri" w:cs="Arial"/>
          <w:b/>
          <w:szCs w:val="24"/>
        </w:rPr>
        <w:t xml:space="preserve">Location of </w:t>
      </w:r>
      <w:r w:rsidR="00521EA6" w:rsidRPr="00D97061">
        <w:rPr>
          <w:rFonts w:ascii="Calibri" w:hAnsi="Calibri" w:cs="Arial"/>
          <w:b/>
          <w:szCs w:val="24"/>
        </w:rPr>
        <w:t>SS-</w:t>
      </w:r>
      <w:r w:rsidRPr="00D97061">
        <w:rPr>
          <w:rFonts w:ascii="Calibri" w:hAnsi="Calibri" w:cs="Arial"/>
          <w:b/>
          <w:szCs w:val="24"/>
        </w:rPr>
        <w:t>ECHS:</w:t>
      </w:r>
    </w:p>
    <w:p w14:paraId="16B2B818" w14:textId="77777777" w:rsidR="006C11C2" w:rsidRPr="00D97061" w:rsidRDefault="006C11C2" w:rsidP="002B4E6C">
      <w:pPr>
        <w:spacing w:line="276" w:lineRule="auto"/>
        <w:ind w:left="720" w:right="360"/>
        <w:jc w:val="both"/>
        <w:rPr>
          <w:rFonts w:ascii="Calibri" w:hAnsi="Calibri" w:cs="Arial"/>
          <w:szCs w:val="24"/>
        </w:rPr>
      </w:pPr>
    </w:p>
    <w:p w14:paraId="614D3281" w14:textId="490F5654" w:rsidR="006C11C2" w:rsidRPr="00D97061" w:rsidRDefault="006C11C2" w:rsidP="002B4E6C">
      <w:pPr>
        <w:spacing w:line="276" w:lineRule="auto"/>
        <w:ind w:left="360" w:right="360"/>
        <w:jc w:val="both"/>
        <w:rPr>
          <w:rFonts w:ascii="Calibri" w:hAnsi="Calibri" w:cs="Arial"/>
          <w:szCs w:val="24"/>
        </w:rPr>
      </w:pPr>
      <w:r w:rsidRPr="00D97061">
        <w:rPr>
          <w:rFonts w:ascii="Calibri" w:hAnsi="Calibri" w:cs="Arial"/>
          <w:szCs w:val="24"/>
        </w:rPr>
        <w:t xml:space="preserve">The location of the </w:t>
      </w:r>
      <w:r w:rsidR="001523F6" w:rsidRPr="00D97061">
        <w:rPr>
          <w:rFonts w:ascii="Calibri" w:hAnsi="Calibri" w:cs="Arial"/>
          <w:szCs w:val="24"/>
        </w:rPr>
        <w:t>SS-</w:t>
      </w:r>
      <w:r w:rsidRPr="00D97061">
        <w:rPr>
          <w:rFonts w:ascii="Calibri" w:hAnsi="Calibri" w:cs="Arial"/>
          <w:szCs w:val="24"/>
        </w:rPr>
        <w:t xml:space="preserve">ECHS in relation to the partner IHE(s) will influence the assignment of points in the </w:t>
      </w:r>
      <w:r w:rsidRPr="00D97061">
        <w:rPr>
          <w:rFonts w:ascii="Calibri" w:hAnsi="Calibri" w:cs="Arial"/>
          <w:b/>
          <w:szCs w:val="24"/>
        </w:rPr>
        <w:t>Program Location</w:t>
      </w:r>
      <w:r w:rsidRPr="00D97061">
        <w:rPr>
          <w:rFonts w:ascii="Calibri" w:hAnsi="Calibri" w:cs="Arial"/>
          <w:szCs w:val="24"/>
        </w:rPr>
        <w:t xml:space="preserve"> section of the proposal narrative.  The national Early College High School Initiative has found that the experience of attending classes and other activities on a college campus significantly contributes to developing students’ identity as college goers.  They refer to this phenomenon as “the power of place.” (See the</w:t>
      </w:r>
      <w:r w:rsidR="003F46D1" w:rsidRPr="00D97061">
        <w:rPr>
          <w:rFonts w:ascii="Calibri" w:hAnsi="Calibri" w:cs="Arial"/>
          <w:szCs w:val="24"/>
        </w:rPr>
        <w:t xml:space="preserve"> </w:t>
      </w:r>
      <w:hyperlink r:id="rId18" w:history="1">
        <w:r w:rsidR="003F46D1" w:rsidRPr="00D97061">
          <w:rPr>
            <w:rStyle w:val="Hyperlink"/>
            <w:rFonts w:ascii="Calibri" w:hAnsi="Calibri" w:cs="Arial"/>
            <w:color w:val="auto"/>
            <w:szCs w:val="24"/>
          </w:rPr>
          <w:t>Edutopia</w:t>
        </w:r>
      </w:hyperlink>
      <w:r w:rsidR="003F46D1" w:rsidRPr="00D97061">
        <w:rPr>
          <w:rFonts w:ascii="Calibri" w:hAnsi="Calibri" w:cs="Arial"/>
          <w:szCs w:val="24"/>
        </w:rPr>
        <w:t xml:space="preserve"> and</w:t>
      </w:r>
      <w:r w:rsidRPr="00D97061">
        <w:rPr>
          <w:rFonts w:ascii="Calibri" w:hAnsi="Calibri" w:cs="Arial"/>
          <w:szCs w:val="24"/>
        </w:rPr>
        <w:t xml:space="preserve"> </w:t>
      </w:r>
      <w:hyperlink r:id="rId19" w:history="1">
        <w:r w:rsidRPr="00D97061">
          <w:rPr>
            <w:rStyle w:val="Hyperlink"/>
            <w:rFonts w:ascii="Calibri" w:hAnsi="Calibri" w:cs="Arial"/>
            <w:color w:val="auto"/>
            <w:szCs w:val="24"/>
          </w:rPr>
          <w:t xml:space="preserve">Jobs for the Future </w:t>
        </w:r>
      </w:hyperlink>
      <w:r w:rsidRPr="00D97061">
        <w:rPr>
          <w:rStyle w:val="Hyperlink"/>
          <w:rFonts w:ascii="Calibri" w:hAnsi="Calibri" w:cs="Arial"/>
          <w:color w:val="auto"/>
          <w:szCs w:val="24"/>
          <w:u w:val="none"/>
        </w:rPr>
        <w:t xml:space="preserve"> </w:t>
      </w:r>
      <w:r w:rsidR="003F46D1" w:rsidRPr="00D97061">
        <w:rPr>
          <w:rStyle w:val="Hyperlink"/>
          <w:rFonts w:ascii="Calibri" w:hAnsi="Calibri" w:cs="Arial"/>
          <w:color w:val="auto"/>
          <w:szCs w:val="24"/>
          <w:u w:val="none"/>
        </w:rPr>
        <w:t>websites f</w:t>
      </w:r>
      <w:r w:rsidRPr="00D97061">
        <w:rPr>
          <w:rStyle w:val="Hyperlink"/>
          <w:rFonts w:ascii="Calibri" w:hAnsi="Calibri" w:cs="Arial"/>
          <w:color w:val="auto"/>
          <w:szCs w:val="24"/>
          <w:u w:val="none"/>
        </w:rPr>
        <w:t>or further details.</w:t>
      </w:r>
      <w:r w:rsidRPr="00D97061">
        <w:rPr>
          <w:rFonts w:ascii="Calibri" w:hAnsi="Calibri" w:cs="Arial"/>
          <w:szCs w:val="24"/>
        </w:rPr>
        <w:t xml:space="preserve">) For </w:t>
      </w:r>
      <w:r w:rsidR="001523F6" w:rsidRPr="00D97061">
        <w:rPr>
          <w:rFonts w:ascii="Calibri" w:hAnsi="Calibri" w:cs="Arial"/>
          <w:szCs w:val="24"/>
        </w:rPr>
        <w:t>SS-</w:t>
      </w:r>
      <w:r w:rsidRPr="00D97061">
        <w:rPr>
          <w:rFonts w:ascii="Calibri" w:hAnsi="Calibri" w:cs="Arial"/>
          <w:szCs w:val="24"/>
        </w:rPr>
        <w:t xml:space="preserve">ECHSs not located directly on the partner IHE’s campus, NYSED requires that the applicants provide all students with at least </w:t>
      </w:r>
      <w:r w:rsidR="00B64EB4" w:rsidRPr="00D97061">
        <w:rPr>
          <w:rFonts w:ascii="Calibri" w:hAnsi="Calibri" w:cs="Arial"/>
          <w:szCs w:val="24"/>
        </w:rPr>
        <w:t xml:space="preserve">three </w:t>
      </w:r>
      <w:r w:rsidRPr="00D97061">
        <w:rPr>
          <w:rFonts w:ascii="Calibri" w:hAnsi="Calibri" w:cs="Arial"/>
          <w:szCs w:val="24"/>
        </w:rPr>
        <w:t xml:space="preserve">courses on the partner IHE </w:t>
      </w:r>
      <w:r w:rsidR="00BF6431" w:rsidRPr="00D97061">
        <w:rPr>
          <w:rFonts w:ascii="Calibri" w:hAnsi="Calibri" w:cs="Arial"/>
          <w:szCs w:val="24"/>
        </w:rPr>
        <w:t>campus and</w:t>
      </w:r>
      <w:r w:rsidRPr="00D97061">
        <w:rPr>
          <w:rFonts w:ascii="Calibri" w:hAnsi="Calibri" w:cs="Arial"/>
          <w:szCs w:val="24"/>
        </w:rPr>
        <w:t xml:space="preserve"> encourages applicants to hold a significant number of classes and/or activities on the partner IHE campus.   Furthermore, </w:t>
      </w:r>
      <w:r w:rsidR="001523F6" w:rsidRPr="00D97061">
        <w:rPr>
          <w:rFonts w:ascii="Calibri" w:hAnsi="Calibri" w:cs="Arial"/>
          <w:szCs w:val="24"/>
        </w:rPr>
        <w:t>SS-</w:t>
      </w:r>
      <w:r w:rsidRPr="00D97061">
        <w:rPr>
          <w:rFonts w:ascii="Calibri" w:hAnsi="Calibri" w:cs="Arial"/>
          <w:szCs w:val="24"/>
        </w:rPr>
        <w:t xml:space="preserve">ECHSs not located on the partner IHE campus must be located close enough for the district partners to transport students for classes and activities.  To accomplish this, the </w:t>
      </w:r>
      <w:r w:rsidR="001523F6" w:rsidRPr="00D97061">
        <w:rPr>
          <w:rFonts w:ascii="Calibri" w:hAnsi="Calibri" w:cs="Arial"/>
          <w:szCs w:val="24"/>
        </w:rPr>
        <w:t>SS-</w:t>
      </w:r>
      <w:r w:rsidRPr="00D97061">
        <w:rPr>
          <w:rFonts w:ascii="Calibri" w:hAnsi="Calibri" w:cs="Arial"/>
          <w:szCs w:val="24"/>
        </w:rPr>
        <w:t>ECHS and partner IHE(s) should be no more than a 45-minute driving distance from each other.</w:t>
      </w:r>
    </w:p>
    <w:p w14:paraId="70F5E33F" w14:textId="77777777" w:rsidR="00E946A4" w:rsidRPr="00D97061" w:rsidRDefault="00E946A4" w:rsidP="00E946A4">
      <w:pPr>
        <w:spacing w:line="276" w:lineRule="auto"/>
        <w:ind w:left="360" w:right="360"/>
        <w:jc w:val="both"/>
        <w:rPr>
          <w:rFonts w:ascii="Calibri" w:hAnsi="Calibri" w:cs="Arial"/>
          <w:szCs w:val="24"/>
        </w:rPr>
      </w:pPr>
    </w:p>
    <w:p w14:paraId="241BD74F" w14:textId="77777777" w:rsidR="006C11C2" w:rsidRPr="00D97061" w:rsidRDefault="006C11C2" w:rsidP="00D51537">
      <w:pPr>
        <w:pStyle w:val="Heading1"/>
        <w:keepLines/>
        <w:numPr>
          <w:ilvl w:val="0"/>
          <w:numId w:val="72"/>
        </w:numPr>
        <w:jc w:val="left"/>
      </w:pPr>
      <w:bookmarkStart w:id="14" w:name="_Toc5366483"/>
      <w:r w:rsidRPr="00D97061">
        <w:t>Performance Standards</w:t>
      </w:r>
      <w:bookmarkEnd w:id="14"/>
    </w:p>
    <w:p w14:paraId="5B1FA912" w14:textId="77777777" w:rsidR="006C11C2" w:rsidRPr="00D97061" w:rsidRDefault="006C11C2" w:rsidP="006C11C2">
      <w:pPr>
        <w:spacing w:line="276" w:lineRule="auto"/>
        <w:ind w:right="360"/>
        <w:jc w:val="both"/>
        <w:rPr>
          <w:rFonts w:ascii="Calibri" w:hAnsi="Calibri" w:cs="Arial"/>
          <w:b/>
          <w:sz w:val="28"/>
          <w:szCs w:val="28"/>
        </w:rPr>
      </w:pPr>
    </w:p>
    <w:p w14:paraId="68A5FA4B" w14:textId="77777777" w:rsidR="006C11C2" w:rsidRPr="00D97061" w:rsidRDefault="006C11C2" w:rsidP="006C11C2">
      <w:pPr>
        <w:pStyle w:val="ListParagraph"/>
        <w:spacing w:line="276" w:lineRule="auto"/>
        <w:ind w:left="360" w:right="360"/>
        <w:jc w:val="both"/>
        <w:rPr>
          <w:rFonts w:ascii="Calibri" w:hAnsi="Calibri" w:cs="Arial"/>
          <w:szCs w:val="24"/>
        </w:rPr>
      </w:pPr>
      <w:r w:rsidRPr="00D97061">
        <w:rPr>
          <w:rFonts w:ascii="Calibri" w:hAnsi="Calibri" w:cs="Arial"/>
          <w:b/>
          <w:szCs w:val="24"/>
        </w:rPr>
        <w:t xml:space="preserve">During the Implementation years, projects that do not meet 95% of their enrollment targets will have their funding for that grant year reduced based upon </w:t>
      </w:r>
      <w:r w:rsidR="00702474">
        <w:rPr>
          <w:rFonts w:ascii="Calibri" w:hAnsi="Calibri" w:cs="Arial"/>
          <w:b/>
          <w:szCs w:val="24"/>
        </w:rPr>
        <w:t xml:space="preserve">actual </w:t>
      </w:r>
      <w:r w:rsidRPr="00D97061">
        <w:rPr>
          <w:rFonts w:ascii="Calibri" w:hAnsi="Calibri" w:cs="Arial"/>
          <w:b/>
          <w:szCs w:val="24"/>
        </w:rPr>
        <w:t>enrollment</w:t>
      </w:r>
      <w:r w:rsidR="00702474">
        <w:rPr>
          <w:rFonts w:ascii="Calibri" w:hAnsi="Calibri" w:cs="Arial"/>
          <w:b/>
          <w:szCs w:val="24"/>
        </w:rPr>
        <w:t>, as follows</w:t>
      </w:r>
      <w:r w:rsidRPr="00D97061">
        <w:rPr>
          <w:rFonts w:ascii="Calibri" w:hAnsi="Calibri" w:cs="Arial"/>
          <w:b/>
          <w:szCs w:val="24"/>
        </w:rPr>
        <w:t>.</w:t>
      </w:r>
      <w:r w:rsidRPr="00D97061">
        <w:rPr>
          <w:rFonts w:ascii="Calibri" w:hAnsi="Calibri" w:cs="Arial"/>
          <w:szCs w:val="24"/>
        </w:rPr>
        <w:t xml:space="preserve">  The ECHS program will submit a roster of students enrolled as of the first Wednesday in October (BEDS Day) of the project year.  This roster will be due by November 1st of the project year.  Each implementation year, the number of students listed in this roster will be compared against the number of students proposed to be served in the approved budget.  If the current roster is less than 95% of the number set forth in the proposed budget, the grantee’s budget will be proportionally reduced by the percentage of the deficiency from the proposed budget.  For </w:t>
      </w:r>
      <w:r w:rsidRPr="00D97061">
        <w:rPr>
          <w:rFonts w:ascii="Calibri" w:hAnsi="Calibri" w:cs="Arial"/>
          <w:szCs w:val="24"/>
        </w:rPr>
        <w:lastRenderedPageBreak/>
        <w:t xml:space="preserve">example: if the actual roster is 94% of the projected number, the grantee’s budget will be reduced by 6% in the year of the deficiency. </w:t>
      </w:r>
    </w:p>
    <w:p w14:paraId="427FF885" w14:textId="77777777" w:rsidR="006C11C2" w:rsidRPr="00D97061" w:rsidRDefault="006C11C2" w:rsidP="006C11C2">
      <w:pPr>
        <w:pStyle w:val="ListParagraph"/>
        <w:spacing w:line="276" w:lineRule="auto"/>
        <w:ind w:left="360" w:right="360"/>
        <w:jc w:val="both"/>
        <w:rPr>
          <w:rFonts w:ascii="Calibri" w:hAnsi="Calibri" w:cs="Arial"/>
          <w:szCs w:val="24"/>
        </w:rPr>
      </w:pPr>
    </w:p>
    <w:p w14:paraId="426DE806" w14:textId="77777777" w:rsidR="006C11C2" w:rsidRPr="00D97061" w:rsidRDefault="006C11C2" w:rsidP="006C11C2">
      <w:pPr>
        <w:pStyle w:val="ListParagraph"/>
        <w:spacing w:line="276" w:lineRule="auto"/>
        <w:ind w:left="360" w:right="360"/>
        <w:jc w:val="both"/>
        <w:rPr>
          <w:rFonts w:ascii="Calibri" w:hAnsi="Calibri" w:cs="Arial"/>
          <w:szCs w:val="24"/>
        </w:rPr>
      </w:pPr>
      <w:r w:rsidRPr="00D97061">
        <w:rPr>
          <w:rFonts w:ascii="Calibri" w:hAnsi="Calibri" w:cs="Arial"/>
          <w:szCs w:val="24"/>
        </w:rPr>
        <w:t>A portion of the project funds may be withheld contingent upon timely expenditure and performance reporting and adequate student progress.  Late reporting in any project year may result in the withholding of the final project payment until all reports due that project year have been submitted, reviewed and approved.  Adequate student progress will be assessed in accordance with the following standards.  Penalties will result f</w:t>
      </w:r>
      <w:r w:rsidR="005E3327" w:rsidRPr="00D97061">
        <w:rPr>
          <w:rFonts w:ascii="Calibri" w:hAnsi="Calibri" w:cs="Arial"/>
          <w:szCs w:val="24"/>
        </w:rPr>
        <w:t>or</w:t>
      </w:r>
      <w:r w:rsidRPr="00D97061">
        <w:rPr>
          <w:rFonts w:ascii="Calibri" w:hAnsi="Calibri" w:cs="Arial"/>
          <w:szCs w:val="24"/>
        </w:rPr>
        <w:t xml:space="preserve"> projects not meeting college credit attainment goals.  The student demographics and outcomes below have been identified as standards for NYS </w:t>
      </w:r>
      <w:r w:rsidR="005E3327" w:rsidRPr="00D97061">
        <w:rPr>
          <w:rFonts w:ascii="Calibri" w:hAnsi="Calibri" w:cs="Arial"/>
          <w:szCs w:val="24"/>
        </w:rPr>
        <w:t xml:space="preserve">Smart Scholars </w:t>
      </w:r>
      <w:r w:rsidRPr="00D97061">
        <w:rPr>
          <w:rFonts w:ascii="Calibri" w:hAnsi="Calibri" w:cs="Arial"/>
          <w:szCs w:val="24"/>
        </w:rPr>
        <w:t>Early College High Schools.  NYSED reserves the right to modify any and/or all standards.</w:t>
      </w:r>
    </w:p>
    <w:p w14:paraId="0D6B02A1" w14:textId="77777777" w:rsidR="006C11C2" w:rsidRPr="00D97061" w:rsidRDefault="006C11C2" w:rsidP="006C11C2">
      <w:pPr>
        <w:pStyle w:val="ListParagraph"/>
        <w:spacing w:line="276" w:lineRule="auto"/>
        <w:ind w:left="360" w:right="360"/>
        <w:jc w:val="both"/>
        <w:rPr>
          <w:rFonts w:ascii="Calibri" w:hAnsi="Calibri" w:cs="Arial"/>
          <w:szCs w:val="24"/>
        </w:rPr>
      </w:pPr>
    </w:p>
    <w:p w14:paraId="5D5082CC" w14:textId="77777777" w:rsidR="006C11C2" w:rsidRPr="00D97061" w:rsidRDefault="006C11C2" w:rsidP="00D51537">
      <w:pPr>
        <w:pStyle w:val="ListParagraph"/>
        <w:numPr>
          <w:ilvl w:val="0"/>
          <w:numId w:val="4"/>
        </w:numPr>
        <w:ind w:left="720" w:right="360"/>
        <w:jc w:val="both"/>
        <w:rPr>
          <w:rFonts w:ascii="Calibri" w:hAnsi="Calibri" w:cs="Arial"/>
          <w:szCs w:val="24"/>
        </w:rPr>
      </w:pPr>
      <w:r w:rsidRPr="00D97061">
        <w:rPr>
          <w:rFonts w:ascii="Calibri" w:hAnsi="Calibri" w:cs="Arial"/>
          <w:szCs w:val="24"/>
        </w:rPr>
        <w:t xml:space="preserve">Students enter the </w:t>
      </w:r>
      <w:r w:rsidR="005E3327" w:rsidRPr="00D97061">
        <w:rPr>
          <w:rFonts w:ascii="Calibri" w:hAnsi="Calibri" w:cs="Arial"/>
          <w:szCs w:val="24"/>
        </w:rPr>
        <w:t>SS-</w:t>
      </w:r>
      <w:r w:rsidRPr="00D97061">
        <w:rPr>
          <w:rFonts w:ascii="Calibri" w:hAnsi="Calibri" w:cs="Arial"/>
          <w:szCs w:val="24"/>
        </w:rPr>
        <w:t xml:space="preserve">ECHS no later than the 9th grade level and graduate within four years </w:t>
      </w:r>
    </w:p>
    <w:p w14:paraId="74B6C1AB" w14:textId="77777777" w:rsidR="006C11C2" w:rsidRPr="00D97061" w:rsidRDefault="006C11C2" w:rsidP="00E946A4">
      <w:pPr>
        <w:pStyle w:val="ListParagraph"/>
        <w:ind w:right="360" w:hanging="360"/>
        <w:jc w:val="both"/>
        <w:rPr>
          <w:rFonts w:ascii="Calibri" w:hAnsi="Calibri" w:cs="Arial"/>
          <w:szCs w:val="24"/>
        </w:rPr>
      </w:pPr>
    </w:p>
    <w:p w14:paraId="2230BD1A" w14:textId="77777777" w:rsidR="006C11C2" w:rsidRPr="00D97061" w:rsidRDefault="006C11C2" w:rsidP="00D51537">
      <w:pPr>
        <w:pStyle w:val="ListParagraph"/>
        <w:numPr>
          <w:ilvl w:val="0"/>
          <w:numId w:val="4"/>
        </w:numPr>
        <w:ind w:left="720" w:right="360"/>
        <w:jc w:val="both"/>
        <w:rPr>
          <w:rFonts w:ascii="Calibri" w:hAnsi="Calibri" w:cs="Arial"/>
          <w:szCs w:val="24"/>
        </w:rPr>
      </w:pPr>
      <w:r w:rsidRPr="00D97061">
        <w:rPr>
          <w:rFonts w:ascii="Calibri" w:hAnsi="Calibri" w:cs="Arial"/>
          <w:szCs w:val="24"/>
        </w:rPr>
        <w:t>At least 51% of the students are eligible to participate in the free or reduced</w:t>
      </w:r>
      <w:r w:rsidR="00702474">
        <w:rPr>
          <w:rFonts w:ascii="Calibri" w:hAnsi="Calibri" w:cs="Arial"/>
          <w:szCs w:val="24"/>
        </w:rPr>
        <w:t>-</w:t>
      </w:r>
      <w:r w:rsidRPr="00D97061">
        <w:rPr>
          <w:rFonts w:ascii="Calibri" w:hAnsi="Calibri" w:cs="Arial"/>
          <w:szCs w:val="24"/>
        </w:rPr>
        <w:t>price lunch program</w:t>
      </w:r>
    </w:p>
    <w:p w14:paraId="42D34B36" w14:textId="77777777" w:rsidR="006C11C2" w:rsidRPr="00D97061" w:rsidRDefault="006C11C2" w:rsidP="00E946A4">
      <w:pPr>
        <w:pStyle w:val="ListParagraph"/>
        <w:ind w:right="360" w:hanging="360"/>
        <w:jc w:val="both"/>
        <w:rPr>
          <w:rFonts w:ascii="Calibri" w:hAnsi="Calibri" w:cs="Arial"/>
          <w:szCs w:val="24"/>
        </w:rPr>
      </w:pPr>
    </w:p>
    <w:p w14:paraId="3EF93C5F" w14:textId="77777777" w:rsidR="006C11C2" w:rsidRPr="00D97061" w:rsidRDefault="006C11C2" w:rsidP="00D51537">
      <w:pPr>
        <w:pStyle w:val="ListParagraph"/>
        <w:numPr>
          <w:ilvl w:val="0"/>
          <w:numId w:val="4"/>
        </w:numPr>
        <w:ind w:left="720" w:right="360"/>
        <w:jc w:val="both"/>
        <w:rPr>
          <w:rFonts w:ascii="Calibri" w:hAnsi="Calibri" w:cs="Arial"/>
          <w:szCs w:val="24"/>
        </w:rPr>
      </w:pPr>
      <w:r w:rsidRPr="00D97061">
        <w:rPr>
          <w:rFonts w:ascii="Calibri" w:hAnsi="Calibri" w:cs="Arial"/>
          <w:szCs w:val="24"/>
        </w:rPr>
        <w:t xml:space="preserve">90% of </w:t>
      </w:r>
      <w:r w:rsidR="005E3327" w:rsidRPr="00D97061">
        <w:rPr>
          <w:rFonts w:ascii="Calibri" w:hAnsi="Calibri" w:cs="Arial"/>
          <w:szCs w:val="24"/>
        </w:rPr>
        <w:t>SS-</w:t>
      </w:r>
      <w:r w:rsidRPr="00D97061">
        <w:rPr>
          <w:rFonts w:ascii="Calibri" w:hAnsi="Calibri" w:cs="Arial"/>
          <w:szCs w:val="24"/>
        </w:rPr>
        <w:t xml:space="preserve">ECHS students are on track to earn at least 15% of the target college credit attainment goal for the individual program which they are enrolled in by the beginning of their junior year of high school. In order to qualify for funding, programs must offer college level coursework equivalent to no less than 24 college credits. </w:t>
      </w:r>
    </w:p>
    <w:p w14:paraId="7A8DD59C" w14:textId="77777777" w:rsidR="006C11C2" w:rsidRPr="00D97061" w:rsidRDefault="006C11C2" w:rsidP="00E946A4">
      <w:pPr>
        <w:pStyle w:val="ListParagraph"/>
        <w:ind w:right="360" w:hanging="360"/>
        <w:jc w:val="both"/>
        <w:rPr>
          <w:rFonts w:ascii="Calibri" w:hAnsi="Calibri" w:cs="Arial"/>
          <w:szCs w:val="24"/>
        </w:rPr>
      </w:pPr>
    </w:p>
    <w:p w14:paraId="2E48BE5B" w14:textId="77777777" w:rsidR="006C11C2" w:rsidRPr="00D97061" w:rsidRDefault="006C11C2" w:rsidP="00D51537">
      <w:pPr>
        <w:pStyle w:val="ListParagraph"/>
        <w:numPr>
          <w:ilvl w:val="0"/>
          <w:numId w:val="4"/>
        </w:numPr>
        <w:ind w:left="720" w:right="360"/>
        <w:jc w:val="both"/>
        <w:rPr>
          <w:rFonts w:ascii="Calibri" w:hAnsi="Calibri" w:cs="Arial"/>
          <w:szCs w:val="24"/>
        </w:rPr>
      </w:pPr>
      <w:r w:rsidRPr="00D97061">
        <w:rPr>
          <w:rFonts w:ascii="Calibri" w:hAnsi="Calibri" w:cs="Arial"/>
          <w:szCs w:val="24"/>
        </w:rPr>
        <w:t xml:space="preserve">80% of </w:t>
      </w:r>
      <w:r w:rsidR="005E3327" w:rsidRPr="00D97061">
        <w:rPr>
          <w:rFonts w:ascii="Calibri" w:hAnsi="Calibri" w:cs="Arial"/>
          <w:szCs w:val="24"/>
        </w:rPr>
        <w:t>SS-</w:t>
      </w:r>
      <w:r w:rsidRPr="00D97061">
        <w:rPr>
          <w:rFonts w:ascii="Calibri" w:hAnsi="Calibri" w:cs="Arial"/>
          <w:szCs w:val="24"/>
        </w:rPr>
        <w:t>ECHS students are on track to earn at least 50% of the target college credit attainment goal for the individual program which they are enrolled in by the beginning of their senior year of high school.</w:t>
      </w:r>
    </w:p>
    <w:p w14:paraId="37BB6620" w14:textId="77777777" w:rsidR="006C11C2" w:rsidRPr="00D97061" w:rsidRDefault="006C11C2" w:rsidP="00E946A4">
      <w:pPr>
        <w:pStyle w:val="ListParagraph"/>
        <w:ind w:right="360" w:hanging="360"/>
        <w:jc w:val="both"/>
        <w:rPr>
          <w:rFonts w:ascii="Calibri" w:hAnsi="Calibri" w:cs="Arial"/>
          <w:szCs w:val="24"/>
        </w:rPr>
      </w:pPr>
    </w:p>
    <w:p w14:paraId="2B49B4E4" w14:textId="77777777" w:rsidR="006C11C2" w:rsidRPr="00D97061" w:rsidRDefault="006C11C2" w:rsidP="00D51537">
      <w:pPr>
        <w:pStyle w:val="ListParagraph"/>
        <w:numPr>
          <w:ilvl w:val="0"/>
          <w:numId w:val="4"/>
        </w:numPr>
        <w:ind w:left="720" w:right="360"/>
        <w:jc w:val="both"/>
        <w:rPr>
          <w:rFonts w:ascii="Calibri" w:hAnsi="Calibri" w:cs="Arial"/>
          <w:szCs w:val="24"/>
        </w:rPr>
      </w:pPr>
      <w:r w:rsidRPr="00D97061">
        <w:rPr>
          <w:rFonts w:ascii="Calibri" w:hAnsi="Calibri" w:cs="Arial"/>
          <w:szCs w:val="24"/>
        </w:rPr>
        <w:t xml:space="preserve">At least 75% of </w:t>
      </w:r>
      <w:r w:rsidR="005E3327" w:rsidRPr="00D97061">
        <w:rPr>
          <w:rFonts w:ascii="Calibri" w:hAnsi="Calibri" w:cs="Arial"/>
          <w:szCs w:val="24"/>
        </w:rPr>
        <w:t>SS-</w:t>
      </w:r>
      <w:r w:rsidRPr="00D97061">
        <w:rPr>
          <w:rFonts w:ascii="Calibri" w:hAnsi="Calibri" w:cs="Arial"/>
          <w:szCs w:val="24"/>
        </w:rPr>
        <w:t>ECHS students are on track to earn 100% of the target college credit attainment goal for the individual program which they are enrolled in by graduation from high school.</w:t>
      </w:r>
    </w:p>
    <w:p w14:paraId="45AD4B72" w14:textId="77777777" w:rsidR="006C11C2" w:rsidRPr="00D97061" w:rsidRDefault="006C11C2" w:rsidP="00E946A4">
      <w:pPr>
        <w:pStyle w:val="ListParagraph"/>
        <w:ind w:right="360" w:hanging="360"/>
        <w:jc w:val="both"/>
        <w:rPr>
          <w:rFonts w:ascii="Calibri" w:hAnsi="Calibri" w:cs="Arial"/>
          <w:szCs w:val="24"/>
        </w:rPr>
      </w:pPr>
    </w:p>
    <w:p w14:paraId="24342C3B" w14:textId="77777777" w:rsidR="006C11C2" w:rsidRPr="00D97061" w:rsidRDefault="006C11C2" w:rsidP="00D51537">
      <w:pPr>
        <w:pStyle w:val="ListParagraph"/>
        <w:numPr>
          <w:ilvl w:val="0"/>
          <w:numId w:val="4"/>
        </w:numPr>
        <w:ind w:left="720" w:right="360"/>
        <w:jc w:val="both"/>
        <w:rPr>
          <w:rFonts w:ascii="Calibri" w:hAnsi="Calibri" w:cs="Arial"/>
          <w:szCs w:val="24"/>
        </w:rPr>
      </w:pPr>
      <w:r w:rsidRPr="00D97061">
        <w:rPr>
          <w:rFonts w:ascii="Calibri" w:hAnsi="Calibri" w:cs="Arial"/>
          <w:szCs w:val="24"/>
        </w:rPr>
        <w:t>Students achieve an attendance rate of 95% annually</w:t>
      </w:r>
    </w:p>
    <w:p w14:paraId="0091A8C8" w14:textId="77777777" w:rsidR="006C11C2" w:rsidRPr="00D97061" w:rsidRDefault="006C11C2" w:rsidP="00E946A4">
      <w:pPr>
        <w:pStyle w:val="ListParagraph"/>
        <w:ind w:right="360" w:hanging="360"/>
        <w:jc w:val="both"/>
        <w:rPr>
          <w:rFonts w:ascii="Calibri" w:hAnsi="Calibri" w:cs="Arial"/>
          <w:szCs w:val="24"/>
        </w:rPr>
      </w:pPr>
    </w:p>
    <w:p w14:paraId="6F04AFDC" w14:textId="77777777" w:rsidR="006C11C2" w:rsidRPr="00D97061" w:rsidRDefault="006C11C2" w:rsidP="00D51537">
      <w:pPr>
        <w:pStyle w:val="ListParagraph"/>
        <w:numPr>
          <w:ilvl w:val="0"/>
          <w:numId w:val="4"/>
        </w:numPr>
        <w:ind w:left="720" w:right="360"/>
        <w:jc w:val="both"/>
        <w:rPr>
          <w:rFonts w:ascii="Calibri" w:hAnsi="Calibri" w:cs="Arial"/>
          <w:szCs w:val="24"/>
        </w:rPr>
      </w:pPr>
      <w:bookmarkStart w:id="15" w:name="_Hlk524102141"/>
      <w:r w:rsidRPr="00D97061">
        <w:rPr>
          <w:rFonts w:ascii="Calibri" w:hAnsi="Calibri" w:cs="Arial"/>
          <w:szCs w:val="24"/>
        </w:rPr>
        <w:t xml:space="preserve">Students achieve a grade-to-grade promotion rate of </w:t>
      </w:r>
      <w:r w:rsidR="00E14D90" w:rsidRPr="00D97061">
        <w:rPr>
          <w:rFonts w:ascii="Calibri" w:hAnsi="Calibri" w:cs="Arial"/>
          <w:szCs w:val="24"/>
        </w:rPr>
        <w:t>95</w:t>
      </w:r>
      <w:r w:rsidRPr="00D97061">
        <w:rPr>
          <w:rFonts w:ascii="Calibri" w:hAnsi="Calibri" w:cs="Arial"/>
          <w:szCs w:val="24"/>
        </w:rPr>
        <w:t>% annually</w:t>
      </w:r>
    </w:p>
    <w:bookmarkEnd w:id="15"/>
    <w:p w14:paraId="21DB7566" w14:textId="77777777" w:rsidR="006C11C2" w:rsidRPr="00D97061" w:rsidRDefault="006C11C2" w:rsidP="00E946A4">
      <w:pPr>
        <w:pStyle w:val="ListParagraph"/>
        <w:ind w:right="360" w:hanging="360"/>
        <w:jc w:val="both"/>
        <w:rPr>
          <w:rFonts w:ascii="Calibri" w:hAnsi="Calibri" w:cs="Arial"/>
          <w:szCs w:val="24"/>
        </w:rPr>
      </w:pPr>
    </w:p>
    <w:p w14:paraId="7B338D69" w14:textId="77777777" w:rsidR="006C11C2" w:rsidRPr="00D97061" w:rsidRDefault="006C11C2" w:rsidP="00D51537">
      <w:pPr>
        <w:pStyle w:val="ListParagraph"/>
        <w:numPr>
          <w:ilvl w:val="0"/>
          <w:numId w:val="4"/>
        </w:numPr>
        <w:ind w:left="720" w:right="360"/>
        <w:jc w:val="both"/>
        <w:rPr>
          <w:rFonts w:ascii="Calibri" w:hAnsi="Calibri" w:cs="Arial"/>
          <w:szCs w:val="24"/>
        </w:rPr>
      </w:pPr>
      <w:r w:rsidRPr="00D97061">
        <w:rPr>
          <w:rFonts w:ascii="Calibri" w:hAnsi="Calibri" w:cs="Arial"/>
          <w:szCs w:val="24"/>
        </w:rPr>
        <w:t>Students achieve a high school graduation rate of 90%</w:t>
      </w:r>
    </w:p>
    <w:p w14:paraId="03C500AA" w14:textId="77777777" w:rsidR="00E946A4" w:rsidRPr="00D97061" w:rsidRDefault="00E946A4" w:rsidP="00E946A4">
      <w:pPr>
        <w:pStyle w:val="ListParagraph"/>
        <w:rPr>
          <w:rFonts w:ascii="Calibri" w:hAnsi="Calibri" w:cs="Arial"/>
          <w:szCs w:val="24"/>
        </w:rPr>
      </w:pPr>
    </w:p>
    <w:p w14:paraId="37B735A0" w14:textId="77777777" w:rsidR="00E946A4" w:rsidRPr="00D97061" w:rsidRDefault="00E946A4" w:rsidP="002B4E6C">
      <w:pPr>
        <w:pStyle w:val="BodyText"/>
        <w:tabs>
          <w:tab w:val="left" w:pos="10440"/>
        </w:tabs>
        <w:spacing w:after="0" w:line="276" w:lineRule="auto"/>
        <w:ind w:left="360" w:right="360"/>
        <w:jc w:val="both"/>
        <w:rPr>
          <w:rFonts w:ascii="Calibri" w:hAnsi="Calibri" w:cs="Arial"/>
          <w:szCs w:val="24"/>
        </w:rPr>
      </w:pPr>
      <w:r w:rsidRPr="00D97061">
        <w:rPr>
          <w:rFonts w:ascii="Calibri" w:hAnsi="Calibri" w:cs="Arial"/>
          <w:szCs w:val="24"/>
        </w:rPr>
        <w:t>Programs will use the College Credit Accumulation Plan (Attachment VII) to indicate the target average number of transferable college credits their students will earn at each grade level.  This plan should illustrate how students will earn at least 24 non-remedial college</w:t>
      </w:r>
      <w:r w:rsidRPr="00D97061" w:rsidDel="00E339B5">
        <w:rPr>
          <w:rFonts w:ascii="Calibri" w:hAnsi="Calibri" w:cs="Arial"/>
          <w:szCs w:val="24"/>
        </w:rPr>
        <w:t xml:space="preserve"> </w:t>
      </w:r>
      <w:r w:rsidRPr="00D97061">
        <w:rPr>
          <w:rFonts w:ascii="Calibri" w:hAnsi="Calibri" w:cs="Arial"/>
          <w:szCs w:val="24"/>
        </w:rPr>
        <w:t>credits by the end of their senior year.</w:t>
      </w:r>
    </w:p>
    <w:p w14:paraId="0A9119FD" w14:textId="77777777" w:rsidR="00E946A4" w:rsidRPr="00D97061" w:rsidRDefault="00E946A4" w:rsidP="002B4E6C">
      <w:pPr>
        <w:pStyle w:val="BodyText"/>
        <w:tabs>
          <w:tab w:val="left" w:pos="10440"/>
        </w:tabs>
        <w:spacing w:after="0" w:line="276" w:lineRule="auto"/>
        <w:ind w:left="360" w:right="360"/>
        <w:jc w:val="both"/>
        <w:rPr>
          <w:rFonts w:ascii="Calibri" w:hAnsi="Calibri" w:cs="Arial"/>
          <w:szCs w:val="24"/>
        </w:rPr>
      </w:pPr>
      <w:r w:rsidRPr="00D97061">
        <w:rPr>
          <w:rFonts w:ascii="Calibri" w:hAnsi="Calibri" w:cs="Arial"/>
          <w:szCs w:val="24"/>
        </w:rPr>
        <w:t xml:space="preserve"> </w:t>
      </w:r>
    </w:p>
    <w:p w14:paraId="7B9EB0BC" w14:textId="77777777" w:rsidR="00E946A4" w:rsidRPr="00D97061" w:rsidRDefault="00E946A4" w:rsidP="002B4E6C">
      <w:pPr>
        <w:pStyle w:val="BodyText"/>
        <w:tabs>
          <w:tab w:val="left" w:pos="10440"/>
        </w:tabs>
        <w:spacing w:after="0" w:line="276" w:lineRule="auto"/>
        <w:ind w:left="360" w:right="360"/>
        <w:jc w:val="both"/>
        <w:rPr>
          <w:rFonts w:ascii="Calibri" w:hAnsi="Calibri" w:cs="Arial"/>
          <w:szCs w:val="24"/>
        </w:rPr>
      </w:pPr>
      <w:r w:rsidRPr="00D97061">
        <w:rPr>
          <w:rFonts w:ascii="Calibri" w:hAnsi="Calibri" w:cs="Arial"/>
          <w:szCs w:val="24"/>
        </w:rPr>
        <w:lastRenderedPageBreak/>
        <w:t>Per their goals projected on Attachment VII, at the end of each project year, grantees for whom less than 75% of their 10</w:t>
      </w:r>
      <w:r w:rsidRPr="00D97061">
        <w:rPr>
          <w:rFonts w:ascii="Calibri" w:hAnsi="Calibri" w:cs="Arial"/>
          <w:szCs w:val="24"/>
          <w:vertAlign w:val="superscript"/>
        </w:rPr>
        <w:t>th</w:t>
      </w:r>
      <w:r w:rsidRPr="00D97061">
        <w:rPr>
          <w:rFonts w:ascii="Calibri" w:hAnsi="Calibri" w:cs="Arial"/>
          <w:szCs w:val="24"/>
        </w:rPr>
        <w:t xml:space="preserve"> graders earned their target number of college credits will receive a warning </w:t>
      </w:r>
      <w:r w:rsidRPr="00D97061">
        <w:rPr>
          <w:rFonts w:ascii="Calibri" w:hAnsi="Calibri" w:cs="Arial"/>
          <w:spacing w:val="-3"/>
          <w:szCs w:val="24"/>
        </w:rPr>
        <w:t>that they may face a financial penalty at the end of subsequent project years if at least 75% of their 10</w:t>
      </w:r>
      <w:r w:rsidRPr="00D97061">
        <w:rPr>
          <w:rFonts w:ascii="Calibri" w:hAnsi="Calibri" w:cs="Arial"/>
          <w:spacing w:val="-3"/>
          <w:szCs w:val="24"/>
          <w:vertAlign w:val="superscript"/>
        </w:rPr>
        <w:t>th</w:t>
      </w:r>
      <w:r w:rsidRPr="00D97061">
        <w:rPr>
          <w:rFonts w:ascii="Calibri" w:hAnsi="Calibri" w:cs="Arial"/>
          <w:spacing w:val="-3"/>
          <w:szCs w:val="24"/>
        </w:rPr>
        <w:t>, 11</w:t>
      </w:r>
      <w:r w:rsidRPr="00D97061">
        <w:rPr>
          <w:rFonts w:ascii="Calibri" w:hAnsi="Calibri" w:cs="Arial"/>
          <w:spacing w:val="-3"/>
          <w:szCs w:val="24"/>
          <w:vertAlign w:val="superscript"/>
        </w:rPr>
        <w:t>th</w:t>
      </w:r>
      <w:r w:rsidRPr="00D97061">
        <w:rPr>
          <w:rFonts w:ascii="Calibri" w:hAnsi="Calibri" w:cs="Arial"/>
          <w:spacing w:val="-3"/>
          <w:szCs w:val="24"/>
        </w:rPr>
        <w:t>, and 12</w:t>
      </w:r>
      <w:r w:rsidRPr="00D97061">
        <w:rPr>
          <w:rFonts w:ascii="Calibri" w:hAnsi="Calibri" w:cs="Arial"/>
          <w:spacing w:val="-3"/>
          <w:szCs w:val="24"/>
          <w:vertAlign w:val="superscript"/>
        </w:rPr>
        <w:t>th</w:t>
      </w:r>
      <w:r w:rsidRPr="00D97061">
        <w:rPr>
          <w:rFonts w:ascii="Calibri" w:hAnsi="Calibri" w:cs="Arial"/>
          <w:spacing w:val="-3"/>
          <w:szCs w:val="24"/>
        </w:rPr>
        <w:t xml:space="preserve"> grade students do not earn the target cumulative number of college credits for their respective grade level</w:t>
      </w:r>
      <w:r w:rsidRPr="00D97061">
        <w:rPr>
          <w:rFonts w:ascii="Calibri" w:hAnsi="Calibri" w:cs="Arial"/>
          <w:szCs w:val="24"/>
        </w:rPr>
        <w:t>.  Grantees who receive this warning will also be required to include a plan for addressing students’ college credit deficiencies in their end</w:t>
      </w:r>
      <w:r w:rsidR="00702474">
        <w:rPr>
          <w:rFonts w:ascii="Calibri" w:hAnsi="Calibri" w:cs="Arial"/>
          <w:szCs w:val="24"/>
        </w:rPr>
        <w:t>-</w:t>
      </w:r>
      <w:r w:rsidRPr="00D97061">
        <w:rPr>
          <w:rFonts w:ascii="Calibri" w:hAnsi="Calibri" w:cs="Arial"/>
          <w:szCs w:val="24"/>
        </w:rPr>
        <w:t>of</w:t>
      </w:r>
      <w:r w:rsidR="00702474">
        <w:rPr>
          <w:rFonts w:ascii="Calibri" w:hAnsi="Calibri" w:cs="Arial"/>
          <w:szCs w:val="24"/>
        </w:rPr>
        <w:t>-</w:t>
      </w:r>
      <w:r w:rsidRPr="00D97061">
        <w:rPr>
          <w:rFonts w:ascii="Calibri" w:hAnsi="Calibri" w:cs="Arial"/>
          <w:szCs w:val="24"/>
        </w:rPr>
        <w:t>year project reports.</w:t>
      </w:r>
    </w:p>
    <w:p w14:paraId="11EF147C" w14:textId="77777777" w:rsidR="00E946A4" w:rsidRPr="00D97061" w:rsidRDefault="00E946A4" w:rsidP="002B4E6C">
      <w:pPr>
        <w:pStyle w:val="BodyText"/>
        <w:tabs>
          <w:tab w:val="left" w:pos="10440"/>
        </w:tabs>
        <w:spacing w:after="0" w:line="276" w:lineRule="auto"/>
        <w:ind w:left="360" w:right="360"/>
        <w:jc w:val="both"/>
        <w:rPr>
          <w:rFonts w:ascii="Calibri" w:hAnsi="Calibri" w:cs="Arial"/>
          <w:szCs w:val="24"/>
        </w:rPr>
      </w:pPr>
      <w:r w:rsidRPr="00D97061">
        <w:rPr>
          <w:rFonts w:ascii="Calibri" w:hAnsi="Calibri" w:cs="Arial"/>
          <w:szCs w:val="24"/>
        </w:rPr>
        <w:t xml:space="preserve"> </w:t>
      </w:r>
    </w:p>
    <w:p w14:paraId="1BF19A03" w14:textId="77777777" w:rsidR="00E946A4" w:rsidRPr="00D97061" w:rsidRDefault="00E946A4" w:rsidP="00D51537">
      <w:pPr>
        <w:pStyle w:val="Heading1"/>
        <w:keepLines/>
        <w:numPr>
          <w:ilvl w:val="0"/>
          <w:numId w:val="72"/>
        </w:numPr>
        <w:jc w:val="left"/>
      </w:pPr>
      <w:bookmarkStart w:id="16" w:name="_Ref5107308"/>
      <w:bookmarkStart w:id="17" w:name="_Ref5115692"/>
      <w:bookmarkStart w:id="18" w:name="_Toc5366484"/>
      <w:r w:rsidRPr="00D97061">
        <w:t>Applicant and Partnership Qualifications</w:t>
      </w:r>
      <w:bookmarkEnd w:id="16"/>
      <w:bookmarkEnd w:id="17"/>
      <w:bookmarkEnd w:id="18"/>
    </w:p>
    <w:p w14:paraId="1EAE2B13" w14:textId="77777777" w:rsidR="00E946A4" w:rsidRPr="00D97061" w:rsidRDefault="00E946A4" w:rsidP="002B4E6C">
      <w:pPr>
        <w:pStyle w:val="BodyText"/>
        <w:tabs>
          <w:tab w:val="left" w:pos="10440"/>
        </w:tabs>
        <w:spacing w:after="0" w:line="276" w:lineRule="auto"/>
        <w:ind w:left="360" w:right="360"/>
        <w:jc w:val="both"/>
        <w:rPr>
          <w:rFonts w:ascii="Calibri" w:hAnsi="Calibri" w:cs="Arial"/>
          <w:spacing w:val="-3"/>
          <w:szCs w:val="24"/>
        </w:rPr>
      </w:pPr>
    </w:p>
    <w:p w14:paraId="1AB74468" w14:textId="3F1C44F8" w:rsidR="00E946A4" w:rsidRPr="00D97061" w:rsidRDefault="00E946A4" w:rsidP="002B4E6C">
      <w:pPr>
        <w:pStyle w:val="BodyTextIndent"/>
        <w:spacing w:line="276" w:lineRule="auto"/>
        <w:ind w:left="360" w:right="360" w:firstLine="0"/>
        <w:jc w:val="both"/>
        <w:rPr>
          <w:rFonts w:ascii="Calibri" w:hAnsi="Calibri" w:cs="Arial"/>
          <w:szCs w:val="24"/>
        </w:rPr>
      </w:pPr>
      <w:r w:rsidRPr="00D97061">
        <w:rPr>
          <w:rFonts w:ascii="Calibri" w:hAnsi="Calibri" w:cs="Arial"/>
          <w:szCs w:val="24"/>
        </w:rPr>
        <w:t xml:space="preserve">Public school districts, especially </w:t>
      </w:r>
      <w:r w:rsidR="00BB5381" w:rsidRPr="00D97061">
        <w:rPr>
          <w:rFonts w:ascii="Calibri" w:hAnsi="Calibri" w:cs="Arial"/>
          <w:szCs w:val="24"/>
        </w:rPr>
        <w:t>Target District</w:t>
      </w:r>
      <w:r w:rsidRPr="00D97061">
        <w:rPr>
          <w:rFonts w:ascii="Calibri" w:hAnsi="Calibri" w:cs="Arial"/>
          <w:szCs w:val="24"/>
        </w:rPr>
        <w:t xml:space="preserve">s and those serving students </w:t>
      </w:r>
      <w:r w:rsidRPr="00D97061">
        <w:rPr>
          <w:rFonts w:ascii="Calibri" w:hAnsi="Calibri" w:cs="Arial"/>
          <w:szCs w:val="24"/>
          <w:lang w:val="en"/>
        </w:rPr>
        <w:t xml:space="preserve">from groups that are historically underrepresented in postsecondary education and/or economically disadvantaged, in partnership with IHEs are eligible to apply for this grant program. </w:t>
      </w:r>
      <w:r w:rsidR="00C459D7" w:rsidRPr="00D97061">
        <w:rPr>
          <w:rFonts w:ascii="Calibri" w:hAnsi="Calibri" w:cs="Arial"/>
          <w:szCs w:val="24"/>
          <w:lang w:val="en"/>
        </w:rPr>
        <w:t xml:space="preserve">A </w:t>
      </w:r>
      <w:r w:rsidRPr="00D97061">
        <w:rPr>
          <w:rFonts w:ascii="Calibri" w:hAnsi="Calibri" w:cs="Arial"/>
          <w:szCs w:val="24"/>
          <w:lang w:val="en"/>
        </w:rPr>
        <w:t xml:space="preserve">BOCES may also participate as partners in this grant program.  With the possible exception outlined in the next paragraph, school districts </w:t>
      </w:r>
      <w:r w:rsidR="008E4786" w:rsidRPr="00B7030A">
        <w:rPr>
          <w:rFonts w:asciiTheme="minorHAnsi" w:hAnsiTheme="minorHAnsi"/>
          <w:szCs w:val="24"/>
        </w:rPr>
        <w:t>or BOCES</w:t>
      </w:r>
      <w:r w:rsidR="008E4786" w:rsidRPr="00B7030A">
        <w:rPr>
          <w:rFonts w:asciiTheme="minorHAnsi" w:hAnsiTheme="minorHAnsi" w:cs="Arial"/>
          <w:szCs w:val="24"/>
          <w:lang w:val="en"/>
        </w:rPr>
        <w:t xml:space="preserve"> </w:t>
      </w:r>
      <w:r w:rsidRPr="00D97061">
        <w:rPr>
          <w:rFonts w:ascii="Calibri" w:hAnsi="Calibri" w:cs="Arial"/>
          <w:szCs w:val="24"/>
          <w:lang w:val="en"/>
        </w:rPr>
        <w:t xml:space="preserve">must serve as the fiscal agent.  </w:t>
      </w:r>
      <w:r w:rsidR="00694BA0" w:rsidRPr="00B7030A">
        <w:rPr>
          <w:rFonts w:asciiTheme="minorHAnsi" w:hAnsiTheme="minorHAnsi"/>
          <w:szCs w:val="24"/>
        </w:rPr>
        <w:t>If the lead applicant is a BOCES,</w:t>
      </w:r>
      <w:r w:rsidR="00694BA0" w:rsidRPr="00B7030A">
        <w:rPr>
          <w:rFonts w:asciiTheme="minorHAnsi" w:hAnsiTheme="minorHAnsi"/>
          <w:b/>
          <w:szCs w:val="24"/>
        </w:rPr>
        <w:t xml:space="preserve"> </w:t>
      </w:r>
      <w:r w:rsidR="00694BA0" w:rsidRPr="00B7030A">
        <w:rPr>
          <w:rFonts w:asciiTheme="minorHAnsi" w:hAnsiTheme="minorHAnsi"/>
          <w:szCs w:val="24"/>
        </w:rPr>
        <w:t xml:space="preserve">at least </w:t>
      </w:r>
      <w:r w:rsidR="004031F1">
        <w:rPr>
          <w:rFonts w:asciiTheme="minorHAnsi" w:hAnsiTheme="minorHAnsi"/>
          <w:szCs w:val="24"/>
        </w:rPr>
        <w:t>one</w:t>
      </w:r>
      <w:r w:rsidR="00694BA0" w:rsidRPr="00B7030A">
        <w:rPr>
          <w:rFonts w:asciiTheme="minorHAnsi" w:hAnsiTheme="minorHAnsi"/>
          <w:szCs w:val="24"/>
        </w:rPr>
        <w:t xml:space="preserve"> </w:t>
      </w:r>
      <w:r w:rsidR="00F56F08">
        <w:rPr>
          <w:rFonts w:asciiTheme="minorHAnsi" w:hAnsiTheme="minorHAnsi"/>
          <w:szCs w:val="24"/>
        </w:rPr>
        <w:t>Target D</w:t>
      </w:r>
      <w:r w:rsidR="00694BA0" w:rsidRPr="00B7030A">
        <w:rPr>
          <w:rFonts w:asciiTheme="minorHAnsi" w:hAnsiTheme="minorHAnsi"/>
          <w:szCs w:val="24"/>
        </w:rPr>
        <w:t xml:space="preserve">istrict served by the BOCES must join the partnership and sign the MOU. </w:t>
      </w:r>
      <w:r w:rsidR="004031F1">
        <w:rPr>
          <w:rFonts w:asciiTheme="minorHAnsi" w:hAnsiTheme="minorHAnsi"/>
          <w:szCs w:val="24"/>
        </w:rPr>
        <w:t>Additionally, at least 5</w:t>
      </w:r>
      <w:r w:rsidR="00A460F8">
        <w:rPr>
          <w:rFonts w:asciiTheme="minorHAnsi" w:hAnsiTheme="minorHAnsi"/>
          <w:szCs w:val="24"/>
        </w:rPr>
        <w:t>1</w:t>
      </w:r>
      <w:r w:rsidR="004031F1">
        <w:rPr>
          <w:rFonts w:asciiTheme="minorHAnsi" w:hAnsiTheme="minorHAnsi"/>
          <w:szCs w:val="24"/>
        </w:rPr>
        <w:t xml:space="preserve">% of the students who enroll in the program must be from </w:t>
      </w:r>
      <w:r w:rsidR="00F56F08">
        <w:rPr>
          <w:rFonts w:asciiTheme="minorHAnsi" w:hAnsiTheme="minorHAnsi"/>
          <w:szCs w:val="24"/>
        </w:rPr>
        <w:t>T</w:t>
      </w:r>
      <w:r w:rsidR="00A460F8" w:rsidRPr="00A460F8">
        <w:rPr>
          <w:rFonts w:asciiTheme="minorHAnsi" w:hAnsiTheme="minorHAnsi"/>
          <w:szCs w:val="24"/>
        </w:rPr>
        <w:t xml:space="preserve">arget </w:t>
      </w:r>
      <w:r w:rsidR="00624397">
        <w:rPr>
          <w:rFonts w:asciiTheme="minorHAnsi" w:hAnsiTheme="minorHAnsi"/>
          <w:szCs w:val="24"/>
        </w:rPr>
        <w:t>D</w:t>
      </w:r>
      <w:r w:rsidR="004031F1">
        <w:rPr>
          <w:rFonts w:asciiTheme="minorHAnsi" w:hAnsiTheme="minorHAnsi"/>
          <w:szCs w:val="24"/>
        </w:rPr>
        <w:t xml:space="preserve">istrict(s). </w:t>
      </w:r>
      <w:r w:rsidRPr="00D97061">
        <w:rPr>
          <w:rFonts w:ascii="Calibri" w:hAnsi="Calibri" w:cs="Arial"/>
          <w:szCs w:val="24"/>
        </w:rPr>
        <w:t>Contingent on satisfactory performance and available funds, the grant program will support successful applicants for a five-year period (</w:t>
      </w:r>
      <w:r w:rsidR="005A07FF">
        <w:rPr>
          <w:rFonts w:ascii="Calibri" w:hAnsi="Calibri" w:cs="Arial"/>
          <w:szCs w:val="24"/>
        </w:rPr>
        <w:t>January 1</w:t>
      </w:r>
      <w:r w:rsidRPr="00D97061">
        <w:rPr>
          <w:rFonts w:ascii="Calibri" w:hAnsi="Calibri" w:cs="Arial"/>
          <w:szCs w:val="24"/>
        </w:rPr>
        <w:t xml:space="preserve">, </w:t>
      </w:r>
      <w:r w:rsidR="005A07FF" w:rsidRPr="00D97061">
        <w:rPr>
          <w:rFonts w:ascii="Calibri" w:hAnsi="Calibri" w:cs="Arial"/>
          <w:szCs w:val="24"/>
        </w:rPr>
        <w:t>20</w:t>
      </w:r>
      <w:r w:rsidR="005A07FF">
        <w:rPr>
          <w:rFonts w:ascii="Calibri" w:hAnsi="Calibri" w:cs="Arial"/>
          <w:szCs w:val="24"/>
        </w:rPr>
        <w:t>20</w:t>
      </w:r>
      <w:r w:rsidR="005A07FF" w:rsidRPr="00D97061">
        <w:rPr>
          <w:rFonts w:ascii="Calibri" w:hAnsi="Calibri" w:cs="Arial"/>
          <w:szCs w:val="24"/>
        </w:rPr>
        <w:t xml:space="preserve"> </w:t>
      </w:r>
      <w:r w:rsidRPr="00D97061">
        <w:rPr>
          <w:rFonts w:ascii="Calibri" w:hAnsi="Calibri" w:cs="Arial"/>
          <w:szCs w:val="24"/>
        </w:rPr>
        <w:t>- August 31, 202</w:t>
      </w:r>
      <w:r w:rsidR="00DD63F3" w:rsidRPr="00D97061">
        <w:rPr>
          <w:rFonts w:ascii="Calibri" w:hAnsi="Calibri" w:cs="Arial"/>
          <w:szCs w:val="24"/>
        </w:rPr>
        <w:t>4</w:t>
      </w:r>
      <w:r w:rsidRPr="00D97061">
        <w:rPr>
          <w:rFonts w:ascii="Calibri" w:hAnsi="Calibri" w:cs="Arial"/>
          <w:szCs w:val="24"/>
        </w:rPr>
        <w:t>).  This timeframe will see programs through their first graduating class of students.</w:t>
      </w:r>
    </w:p>
    <w:p w14:paraId="03C80EB8" w14:textId="77777777" w:rsidR="00E946A4" w:rsidRPr="00D97061" w:rsidRDefault="00E946A4" w:rsidP="002B4E6C">
      <w:pPr>
        <w:pStyle w:val="BodyTextIndent"/>
        <w:spacing w:line="276" w:lineRule="auto"/>
        <w:ind w:left="360" w:right="360" w:firstLine="0"/>
        <w:jc w:val="both"/>
        <w:rPr>
          <w:rFonts w:ascii="Calibri" w:hAnsi="Calibri" w:cs="Arial"/>
          <w:szCs w:val="24"/>
        </w:rPr>
      </w:pPr>
    </w:p>
    <w:p w14:paraId="2CE96084" w14:textId="77777777" w:rsidR="00F73E2B" w:rsidRDefault="001850C0" w:rsidP="002B4E6C">
      <w:pPr>
        <w:tabs>
          <w:tab w:val="left" w:pos="990"/>
        </w:tabs>
        <w:spacing w:line="276" w:lineRule="auto"/>
        <w:ind w:left="360" w:right="360"/>
        <w:jc w:val="both"/>
        <w:rPr>
          <w:rFonts w:ascii="Calibri" w:hAnsi="Calibri"/>
        </w:rPr>
      </w:pPr>
      <w:r>
        <w:rPr>
          <w:rFonts w:ascii="Calibri" w:hAnsi="Calibri"/>
        </w:rPr>
        <w:t xml:space="preserve">Exception:  </w:t>
      </w:r>
      <w:r w:rsidR="00F73E2B">
        <w:rPr>
          <w:rFonts w:ascii="Calibri" w:hAnsi="Calibri"/>
        </w:rPr>
        <w:t xml:space="preserve">An </w:t>
      </w:r>
      <w:r w:rsidR="00F73E2B" w:rsidRPr="00964EF2">
        <w:rPr>
          <w:rFonts w:ascii="Calibri" w:hAnsi="Calibri"/>
        </w:rPr>
        <w:t>IHE that currently serve</w:t>
      </w:r>
      <w:r w:rsidR="00F73E2B">
        <w:rPr>
          <w:rFonts w:ascii="Calibri" w:hAnsi="Calibri"/>
        </w:rPr>
        <w:t>s</w:t>
      </w:r>
      <w:r w:rsidR="00F73E2B" w:rsidRPr="00964EF2">
        <w:rPr>
          <w:rFonts w:ascii="Calibri" w:hAnsi="Calibri"/>
        </w:rPr>
        <w:t xml:space="preserve"> as lead fiscal agent in a Smart Scholars ECHS partnership may serve as the applicant/fiscal agent for a new project proposed under this RFP, if </w:t>
      </w:r>
      <w:r>
        <w:rPr>
          <w:rFonts w:ascii="Calibri" w:hAnsi="Calibri"/>
        </w:rPr>
        <w:t>the</w:t>
      </w:r>
      <w:r w:rsidR="00F73E2B" w:rsidRPr="00964EF2">
        <w:rPr>
          <w:rFonts w:ascii="Calibri" w:hAnsi="Calibri"/>
        </w:rPr>
        <w:t xml:space="preserve"> K-12 partner</w:t>
      </w:r>
      <w:r>
        <w:rPr>
          <w:rFonts w:ascii="Calibri" w:hAnsi="Calibri"/>
        </w:rPr>
        <w:t>(</w:t>
      </w:r>
      <w:r w:rsidR="00F73E2B" w:rsidRPr="00964EF2">
        <w:rPr>
          <w:rFonts w:ascii="Calibri" w:hAnsi="Calibri"/>
        </w:rPr>
        <w:t>s</w:t>
      </w:r>
      <w:r>
        <w:rPr>
          <w:rFonts w:ascii="Calibri" w:hAnsi="Calibri"/>
        </w:rPr>
        <w:t>)</w:t>
      </w:r>
      <w:r w:rsidR="00F73E2B" w:rsidRPr="00964EF2">
        <w:rPr>
          <w:rFonts w:ascii="Calibri" w:hAnsi="Calibri"/>
        </w:rPr>
        <w:t xml:space="preserve"> agree.</w:t>
      </w:r>
    </w:p>
    <w:p w14:paraId="10288039" w14:textId="77777777" w:rsidR="00F73E2B" w:rsidRDefault="00F73E2B" w:rsidP="002B4E6C">
      <w:pPr>
        <w:tabs>
          <w:tab w:val="left" w:pos="990"/>
        </w:tabs>
        <w:spacing w:line="276" w:lineRule="auto"/>
        <w:ind w:left="360" w:right="360"/>
        <w:jc w:val="both"/>
        <w:rPr>
          <w:rFonts w:ascii="Calibri" w:hAnsi="Calibri" w:cs="Arial"/>
          <w:szCs w:val="24"/>
        </w:rPr>
      </w:pPr>
    </w:p>
    <w:p w14:paraId="7CCBBD21" w14:textId="77777777" w:rsidR="00596AA1" w:rsidRPr="00596AA1" w:rsidRDefault="00596AA1" w:rsidP="00596AA1">
      <w:pPr>
        <w:tabs>
          <w:tab w:val="left" w:pos="990"/>
        </w:tabs>
        <w:spacing w:line="276" w:lineRule="auto"/>
        <w:ind w:left="360" w:right="360"/>
        <w:jc w:val="both"/>
        <w:rPr>
          <w:rFonts w:ascii="Calibri" w:hAnsi="Calibri" w:cs="Arial"/>
          <w:szCs w:val="24"/>
        </w:rPr>
      </w:pPr>
      <w:r w:rsidRPr="00596AA1">
        <w:rPr>
          <w:rFonts w:ascii="Calibri" w:hAnsi="Calibri" w:cs="Arial"/>
          <w:iCs/>
          <w:szCs w:val="24"/>
        </w:rPr>
        <w:t>Currently funded Smart Scholars Early College High School (SS-ECHS) partnerships may apply to create a new Smart Scholars ECHS project, separate from currently operating projects; however, they may not apply to expand their current projects. Additionally, these funds are not meant to replace any previously awarded Smart Scholars ECHS projects.</w:t>
      </w:r>
    </w:p>
    <w:p w14:paraId="2F23A48F" w14:textId="77777777" w:rsidR="007131FC" w:rsidRPr="00D97061" w:rsidRDefault="007131FC" w:rsidP="002B4E6C">
      <w:pPr>
        <w:tabs>
          <w:tab w:val="left" w:pos="990"/>
        </w:tabs>
        <w:spacing w:line="276" w:lineRule="auto"/>
        <w:ind w:left="360" w:right="360"/>
        <w:jc w:val="both"/>
        <w:rPr>
          <w:rFonts w:ascii="Calibri" w:hAnsi="Calibri" w:cs="Arial"/>
          <w:szCs w:val="24"/>
        </w:rPr>
      </w:pPr>
    </w:p>
    <w:p w14:paraId="056CC850" w14:textId="77777777" w:rsidR="00E946A4" w:rsidRPr="00D97061" w:rsidRDefault="00E946A4" w:rsidP="002B4E6C">
      <w:pPr>
        <w:tabs>
          <w:tab w:val="left" w:pos="990"/>
        </w:tabs>
        <w:spacing w:line="276" w:lineRule="auto"/>
        <w:ind w:left="360" w:right="360"/>
        <w:jc w:val="both"/>
        <w:rPr>
          <w:rFonts w:ascii="Calibri" w:hAnsi="Calibri" w:cs="Arial"/>
          <w:szCs w:val="24"/>
        </w:rPr>
      </w:pPr>
      <w:r w:rsidRPr="00D97061">
        <w:rPr>
          <w:rFonts w:ascii="Calibri" w:hAnsi="Calibri" w:cs="Arial"/>
          <w:szCs w:val="24"/>
        </w:rPr>
        <w:t>Eligible applicants will be New York State public school districts (“school districts”), or IHEs currently serving as the fiscal agent in existing Smart Scholars ECHS partnerships, applying on behalf of a partnership, which must include:</w:t>
      </w:r>
    </w:p>
    <w:p w14:paraId="394D47AE" w14:textId="77777777" w:rsidR="00E946A4" w:rsidRPr="00D97061" w:rsidRDefault="00E946A4" w:rsidP="002B4E6C">
      <w:pPr>
        <w:pStyle w:val="BodyText"/>
        <w:tabs>
          <w:tab w:val="left" w:pos="10440"/>
        </w:tabs>
        <w:spacing w:after="0" w:line="276" w:lineRule="auto"/>
        <w:ind w:left="360" w:right="360"/>
        <w:jc w:val="both"/>
        <w:rPr>
          <w:rFonts w:ascii="Calibri" w:hAnsi="Calibri" w:cs="Arial"/>
          <w:spacing w:val="-3"/>
          <w:szCs w:val="24"/>
        </w:rPr>
      </w:pPr>
    </w:p>
    <w:p w14:paraId="64C3B4E7" w14:textId="77777777" w:rsidR="00E946A4" w:rsidRPr="00D97061" w:rsidRDefault="00E946A4" w:rsidP="00D51537">
      <w:pPr>
        <w:pStyle w:val="BodyText"/>
        <w:numPr>
          <w:ilvl w:val="0"/>
          <w:numId w:val="5"/>
        </w:numPr>
        <w:tabs>
          <w:tab w:val="left" w:pos="10080"/>
          <w:tab w:val="left" w:pos="10350"/>
        </w:tabs>
        <w:spacing w:after="0" w:line="276" w:lineRule="auto"/>
        <w:ind w:right="360"/>
        <w:jc w:val="both"/>
        <w:rPr>
          <w:rFonts w:ascii="Calibri" w:hAnsi="Calibri" w:cs="Arial"/>
          <w:spacing w:val="-3"/>
          <w:szCs w:val="24"/>
        </w:rPr>
      </w:pPr>
      <w:r w:rsidRPr="00D97061">
        <w:rPr>
          <w:rFonts w:ascii="Calibri" w:hAnsi="Calibri"/>
          <w:b/>
        </w:rPr>
        <w:t xml:space="preserve">K-12: </w:t>
      </w:r>
      <w:r w:rsidRPr="00D97061">
        <w:rPr>
          <w:rFonts w:ascii="Calibri" w:hAnsi="Calibri"/>
        </w:rPr>
        <w:t>A single school district</w:t>
      </w:r>
      <w:r w:rsidR="00905313">
        <w:rPr>
          <w:rFonts w:ascii="Calibri" w:hAnsi="Calibri"/>
        </w:rPr>
        <w:t xml:space="preserve"> </w:t>
      </w:r>
      <w:r w:rsidR="004031F1">
        <w:rPr>
          <w:rFonts w:ascii="Calibri" w:hAnsi="Calibri"/>
        </w:rPr>
        <w:t>or</w:t>
      </w:r>
      <w:r w:rsidRPr="00D97061">
        <w:rPr>
          <w:rFonts w:ascii="Calibri" w:hAnsi="Calibri"/>
        </w:rPr>
        <w:t xml:space="preserve"> a BOCES</w:t>
      </w:r>
      <w:r w:rsidR="00694BA0">
        <w:rPr>
          <w:rFonts w:ascii="Calibri" w:hAnsi="Calibri"/>
        </w:rPr>
        <w:t xml:space="preserve"> </w:t>
      </w:r>
      <w:r w:rsidRPr="00D97061">
        <w:rPr>
          <w:rFonts w:ascii="Calibri" w:hAnsi="Calibri"/>
        </w:rPr>
        <w:t>must serve as the applicant/fiscal agent for the application.</w:t>
      </w:r>
      <w:r w:rsidR="007131FC" w:rsidRPr="00D97061">
        <w:rPr>
          <w:rFonts w:ascii="Calibri" w:hAnsi="Calibri"/>
        </w:rPr>
        <w:t xml:space="preserve"> </w:t>
      </w:r>
      <w:r w:rsidR="00964EF2">
        <w:rPr>
          <w:rFonts w:ascii="Calibri" w:hAnsi="Calibri"/>
        </w:rPr>
        <w:t xml:space="preserve"> </w:t>
      </w:r>
      <w:r w:rsidR="00964EF2" w:rsidRPr="00964EF2">
        <w:rPr>
          <w:rFonts w:ascii="Calibri" w:hAnsi="Calibri"/>
        </w:rPr>
        <w:t>The exception is IHEs that currently serve as lead fiscal agent in a Smart Scholars ECHS partnership; th</w:t>
      </w:r>
      <w:r w:rsidR="00F73E2B">
        <w:rPr>
          <w:rFonts w:ascii="Calibri" w:hAnsi="Calibri"/>
        </w:rPr>
        <w:t>at</w:t>
      </w:r>
      <w:r w:rsidR="00964EF2" w:rsidRPr="00964EF2">
        <w:rPr>
          <w:rFonts w:ascii="Calibri" w:hAnsi="Calibri"/>
        </w:rPr>
        <w:t xml:space="preserve"> IHE may serve as the applicant/fiscal agent for a new project proposed under this RFP, if </w:t>
      </w:r>
      <w:r w:rsidR="001850C0">
        <w:rPr>
          <w:rFonts w:ascii="Calibri" w:hAnsi="Calibri"/>
        </w:rPr>
        <w:t>the</w:t>
      </w:r>
      <w:r w:rsidR="00964EF2" w:rsidRPr="00964EF2">
        <w:rPr>
          <w:rFonts w:ascii="Calibri" w:hAnsi="Calibri"/>
        </w:rPr>
        <w:t xml:space="preserve"> K-12 partner</w:t>
      </w:r>
      <w:r w:rsidR="001850C0">
        <w:rPr>
          <w:rFonts w:ascii="Calibri" w:hAnsi="Calibri"/>
        </w:rPr>
        <w:t>(</w:t>
      </w:r>
      <w:r w:rsidR="00964EF2" w:rsidRPr="00964EF2">
        <w:rPr>
          <w:rFonts w:ascii="Calibri" w:hAnsi="Calibri"/>
        </w:rPr>
        <w:t>s</w:t>
      </w:r>
      <w:r w:rsidR="001850C0">
        <w:rPr>
          <w:rFonts w:ascii="Calibri" w:hAnsi="Calibri"/>
        </w:rPr>
        <w:t>)</w:t>
      </w:r>
      <w:r w:rsidR="00964EF2" w:rsidRPr="00964EF2">
        <w:rPr>
          <w:rFonts w:ascii="Calibri" w:hAnsi="Calibri"/>
        </w:rPr>
        <w:t xml:space="preserve"> agree.</w:t>
      </w:r>
    </w:p>
    <w:p w14:paraId="42FFE1D4" w14:textId="77777777" w:rsidR="00E946A4" w:rsidRPr="00D97061" w:rsidRDefault="00E946A4" w:rsidP="002B4E6C">
      <w:pPr>
        <w:pStyle w:val="BodyText"/>
        <w:tabs>
          <w:tab w:val="left" w:pos="10080"/>
          <w:tab w:val="left" w:pos="10350"/>
        </w:tabs>
        <w:spacing w:after="0" w:line="276" w:lineRule="auto"/>
        <w:ind w:right="360"/>
        <w:jc w:val="both"/>
        <w:rPr>
          <w:rFonts w:ascii="Calibri" w:hAnsi="Calibri" w:cs="Arial"/>
          <w:spacing w:val="-3"/>
          <w:szCs w:val="24"/>
        </w:rPr>
      </w:pPr>
    </w:p>
    <w:p w14:paraId="6D8748AC" w14:textId="77777777" w:rsidR="007131FC" w:rsidRPr="00D97061" w:rsidRDefault="007131FC" w:rsidP="002B4E6C">
      <w:pPr>
        <w:pStyle w:val="BodyText"/>
        <w:tabs>
          <w:tab w:val="left" w:pos="10080"/>
          <w:tab w:val="left" w:pos="10350"/>
        </w:tabs>
        <w:spacing w:after="0" w:line="276" w:lineRule="auto"/>
        <w:ind w:left="720" w:right="360"/>
        <w:jc w:val="both"/>
        <w:rPr>
          <w:rFonts w:ascii="Calibri" w:hAnsi="Calibri" w:cs="Arial"/>
          <w:b/>
          <w:i/>
          <w:spacing w:val="-3"/>
          <w:szCs w:val="24"/>
        </w:rPr>
      </w:pPr>
      <w:r w:rsidRPr="00D97061">
        <w:rPr>
          <w:rFonts w:ascii="Calibri" w:hAnsi="Calibri" w:cs="Arial"/>
          <w:b/>
          <w:i/>
          <w:spacing w:val="-3"/>
          <w:szCs w:val="24"/>
        </w:rPr>
        <w:lastRenderedPageBreak/>
        <w:t>NOTE:</w:t>
      </w:r>
    </w:p>
    <w:p w14:paraId="79FBD356" w14:textId="77777777" w:rsidR="007131FC" w:rsidRPr="00D97061" w:rsidRDefault="007131FC" w:rsidP="002B4E6C">
      <w:pPr>
        <w:pStyle w:val="BodyText"/>
        <w:tabs>
          <w:tab w:val="left" w:pos="10080"/>
          <w:tab w:val="left" w:pos="10350"/>
        </w:tabs>
        <w:spacing w:after="0" w:line="276" w:lineRule="auto"/>
        <w:ind w:right="360"/>
        <w:jc w:val="both"/>
        <w:rPr>
          <w:rFonts w:ascii="Calibri" w:hAnsi="Calibri" w:cs="Arial"/>
          <w:b/>
          <w:i/>
          <w:spacing w:val="-3"/>
          <w:szCs w:val="24"/>
        </w:rPr>
      </w:pPr>
    </w:p>
    <w:p w14:paraId="4CE776F6" w14:textId="77777777" w:rsidR="007131FC" w:rsidRPr="00D97061" w:rsidRDefault="007131FC" w:rsidP="00D51537">
      <w:pPr>
        <w:numPr>
          <w:ilvl w:val="0"/>
          <w:numId w:val="6"/>
        </w:numPr>
        <w:tabs>
          <w:tab w:val="left" w:pos="10080"/>
          <w:tab w:val="left" w:pos="10350"/>
        </w:tabs>
        <w:spacing w:line="276" w:lineRule="auto"/>
        <w:ind w:right="360"/>
        <w:rPr>
          <w:rFonts w:ascii="Calibri" w:hAnsi="Calibri" w:cs="Arial"/>
          <w:bCs/>
          <w:iCs/>
          <w:szCs w:val="24"/>
          <w:shd w:val="clear" w:color="auto" w:fill="FFFF00"/>
        </w:rPr>
      </w:pPr>
      <w:r w:rsidRPr="00D97061">
        <w:rPr>
          <w:rFonts w:ascii="Calibri" w:hAnsi="Calibri" w:cs="Arial"/>
          <w:bCs/>
          <w:iCs/>
          <w:szCs w:val="24"/>
        </w:rPr>
        <w:t>Public charter schools and non-public schools are not eligible to apply for these funds or participate in this program.</w:t>
      </w:r>
    </w:p>
    <w:p w14:paraId="66CBAAC9" w14:textId="77777777" w:rsidR="007131FC" w:rsidRPr="00D97061" w:rsidRDefault="007131FC" w:rsidP="002B4E6C">
      <w:pPr>
        <w:tabs>
          <w:tab w:val="left" w:pos="10080"/>
          <w:tab w:val="left" w:pos="10350"/>
        </w:tabs>
        <w:spacing w:line="276" w:lineRule="auto"/>
        <w:ind w:left="720" w:right="360"/>
        <w:rPr>
          <w:rFonts w:ascii="Calibri" w:hAnsi="Calibri" w:cs="Arial"/>
          <w:bCs/>
          <w:iCs/>
          <w:szCs w:val="24"/>
          <w:shd w:val="clear" w:color="auto" w:fill="FFFF00"/>
        </w:rPr>
      </w:pPr>
    </w:p>
    <w:p w14:paraId="2E63BEAE" w14:textId="77777777" w:rsidR="007131FC" w:rsidRPr="00D97061" w:rsidRDefault="007131FC" w:rsidP="00D51537">
      <w:pPr>
        <w:numPr>
          <w:ilvl w:val="0"/>
          <w:numId w:val="6"/>
        </w:numPr>
        <w:tabs>
          <w:tab w:val="left" w:pos="10080"/>
          <w:tab w:val="left" w:pos="10350"/>
        </w:tabs>
        <w:spacing w:line="276" w:lineRule="auto"/>
        <w:ind w:right="360"/>
        <w:rPr>
          <w:rFonts w:ascii="Calibri" w:hAnsi="Calibri" w:cs="Arial"/>
          <w:bCs/>
          <w:iCs/>
          <w:szCs w:val="24"/>
          <w:shd w:val="clear" w:color="auto" w:fill="FFFF00"/>
        </w:rPr>
      </w:pPr>
      <w:r w:rsidRPr="00D97061">
        <w:rPr>
          <w:rFonts w:ascii="Calibri" w:hAnsi="Calibri" w:cs="Arial"/>
          <w:bCs/>
          <w:iCs/>
          <w:szCs w:val="24"/>
        </w:rPr>
        <w:t>Individual school buildings may not apply for this grant.</w:t>
      </w:r>
    </w:p>
    <w:p w14:paraId="4396F500" w14:textId="77777777" w:rsidR="007131FC" w:rsidRPr="00D97061" w:rsidRDefault="007131FC" w:rsidP="002B4E6C">
      <w:pPr>
        <w:tabs>
          <w:tab w:val="left" w:pos="10080"/>
          <w:tab w:val="left" w:pos="10350"/>
        </w:tabs>
        <w:spacing w:line="276" w:lineRule="auto"/>
        <w:ind w:right="360"/>
        <w:rPr>
          <w:rFonts w:ascii="Calibri" w:hAnsi="Calibri" w:cs="Arial"/>
          <w:bCs/>
          <w:iCs/>
          <w:szCs w:val="24"/>
          <w:shd w:val="clear" w:color="auto" w:fill="FFFF00"/>
        </w:rPr>
      </w:pPr>
    </w:p>
    <w:p w14:paraId="1141C809" w14:textId="77777777" w:rsidR="007131FC" w:rsidRPr="00D97061" w:rsidRDefault="007131FC" w:rsidP="00D51537">
      <w:pPr>
        <w:numPr>
          <w:ilvl w:val="0"/>
          <w:numId w:val="6"/>
        </w:numPr>
        <w:tabs>
          <w:tab w:val="left" w:pos="10080"/>
          <w:tab w:val="left" w:pos="10350"/>
        </w:tabs>
        <w:spacing w:line="276" w:lineRule="auto"/>
        <w:ind w:right="360"/>
        <w:rPr>
          <w:rFonts w:ascii="Calibri" w:hAnsi="Calibri" w:cs="Arial"/>
          <w:bCs/>
          <w:iCs/>
          <w:szCs w:val="24"/>
          <w:shd w:val="clear" w:color="auto" w:fill="FFFF00"/>
        </w:rPr>
      </w:pPr>
      <w:r w:rsidRPr="00D97061">
        <w:rPr>
          <w:rFonts w:ascii="Calibri" w:hAnsi="Calibri" w:cs="Arial"/>
          <w:szCs w:val="24"/>
        </w:rPr>
        <w:t xml:space="preserve">A public school district may not apply for NYS </w:t>
      </w:r>
      <w:r w:rsidR="00167D9C" w:rsidRPr="00D97061">
        <w:rPr>
          <w:rFonts w:ascii="Calibri" w:hAnsi="Calibri" w:cs="Arial"/>
          <w:szCs w:val="24"/>
        </w:rPr>
        <w:t>SS-</w:t>
      </w:r>
      <w:r w:rsidRPr="00D97061">
        <w:rPr>
          <w:rFonts w:ascii="Calibri" w:hAnsi="Calibri" w:cs="Arial"/>
          <w:szCs w:val="24"/>
        </w:rPr>
        <w:t xml:space="preserve">ECHS Program funds to support: </w:t>
      </w:r>
    </w:p>
    <w:p w14:paraId="23A3BC3D" w14:textId="77777777" w:rsidR="007131FC" w:rsidRPr="00D97061" w:rsidRDefault="007131FC" w:rsidP="00D51537">
      <w:pPr>
        <w:numPr>
          <w:ilvl w:val="1"/>
          <w:numId w:val="6"/>
        </w:numPr>
        <w:tabs>
          <w:tab w:val="left" w:pos="10080"/>
          <w:tab w:val="left" w:pos="10350"/>
        </w:tabs>
        <w:spacing w:line="276" w:lineRule="auto"/>
        <w:ind w:right="360"/>
        <w:rPr>
          <w:rFonts w:ascii="Calibri" w:hAnsi="Calibri" w:cs="Arial"/>
          <w:bCs/>
          <w:iCs/>
          <w:szCs w:val="24"/>
          <w:shd w:val="clear" w:color="auto" w:fill="FFFF00"/>
        </w:rPr>
      </w:pPr>
      <w:r w:rsidRPr="00D97061">
        <w:rPr>
          <w:rFonts w:ascii="Calibri" w:hAnsi="Calibri" w:cs="Arial"/>
          <w:szCs w:val="24"/>
        </w:rPr>
        <w:t xml:space="preserve">a currently funded NYS P-TECH program, </w:t>
      </w:r>
    </w:p>
    <w:p w14:paraId="5B794820" w14:textId="77777777" w:rsidR="007131FC" w:rsidRPr="00D97061" w:rsidRDefault="007131FC" w:rsidP="00D51537">
      <w:pPr>
        <w:numPr>
          <w:ilvl w:val="1"/>
          <w:numId w:val="6"/>
        </w:numPr>
        <w:tabs>
          <w:tab w:val="left" w:pos="10080"/>
          <w:tab w:val="left" w:pos="10350"/>
        </w:tabs>
        <w:spacing w:line="276" w:lineRule="auto"/>
        <w:ind w:right="360"/>
        <w:rPr>
          <w:rFonts w:ascii="Calibri" w:hAnsi="Calibri" w:cs="Arial"/>
          <w:bCs/>
          <w:iCs/>
          <w:szCs w:val="24"/>
          <w:shd w:val="clear" w:color="auto" w:fill="FFFF00"/>
        </w:rPr>
      </w:pPr>
      <w:r w:rsidRPr="00D97061">
        <w:rPr>
          <w:rFonts w:ascii="Calibri" w:hAnsi="Calibri" w:cs="Arial"/>
          <w:szCs w:val="24"/>
        </w:rPr>
        <w:t xml:space="preserve">a potential new six-year P-TECH model program, </w:t>
      </w:r>
    </w:p>
    <w:p w14:paraId="56D0D6E7" w14:textId="77777777" w:rsidR="007131FC" w:rsidRPr="00D97061" w:rsidRDefault="007131FC" w:rsidP="00D51537">
      <w:pPr>
        <w:numPr>
          <w:ilvl w:val="1"/>
          <w:numId w:val="6"/>
        </w:numPr>
        <w:tabs>
          <w:tab w:val="left" w:pos="10080"/>
          <w:tab w:val="left" w:pos="10350"/>
        </w:tabs>
        <w:spacing w:line="276" w:lineRule="auto"/>
        <w:ind w:right="360"/>
        <w:rPr>
          <w:rFonts w:ascii="Calibri" w:hAnsi="Calibri" w:cs="Arial"/>
          <w:bCs/>
          <w:iCs/>
          <w:szCs w:val="24"/>
          <w:shd w:val="clear" w:color="auto" w:fill="FFFF00"/>
        </w:rPr>
      </w:pPr>
      <w:r w:rsidRPr="00D97061">
        <w:rPr>
          <w:rFonts w:ascii="Calibri" w:hAnsi="Calibri" w:cs="Arial"/>
          <w:szCs w:val="24"/>
        </w:rPr>
        <w:t>a</w:t>
      </w:r>
      <w:r w:rsidR="00167D9C" w:rsidRPr="00D97061">
        <w:rPr>
          <w:rFonts w:ascii="Calibri" w:hAnsi="Calibri" w:cs="Arial"/>
          <w:szCs w:val="24"/>
        </w:rPr>
        <w:t>n</w:t>
      </w:r>
      <w:r w:rsidRPr="00D97061">
        <w:rPr>
          <w:rFonts w:ascii="Calibri" w:hAnsi="Calibri" w:cs="Arial"/>
          <w:szCs w:val="24"/>
        </w:rPr>
        <w:t xml:space="preserve"> existing </w:t>
      </w:r>
      <w:r w:rsidR="00167D9C" w:rsidRPr="00D97061">
        <w:rPr>
          <w:rFonts w:ascii="Calibri" w:hAnsi="Calibri" w:cs="Arial"/>
          <w:szCs w:val="24"/>
        </w:rPr>
        <w:t>SS-</w:t>
      </w:r>
      <w:r w:rsidRPr="00D97061">
        <w:rPr>
          <w:rFonts w:ascii="Calibri" w:hAnsi="Calibri" w:cs="Arial"/>
          <w:szCs w:val="24"/>
        </w:rPr>
        <w:t>ECHS</w:t>
      </w:r>
      <w:r w:rsidR="00973E7C">
        <w:rPr>
          <w:rFonts w:ascii="Calibri" w:hAnsi="Calibri" w:cs="Arial"/>
          <w:szCs w:val="24"/>
        </w:rPr>
        <w:t xml:space="preserve"> project</w:t>
      </w:r>
      <w:r w:rsidR="00D646A7" w:rsidRPr="00D97061">
        <w:rPr>
          <w:rFonts w:ascii="Calibri" w:hAnsi="Calibri" w:cs="Arial"/>
          <w:szCs w:val="24"/>
        </w:rPr>
        <w:t>,</w:t>
      </w:r>
    </w:p>
    <w:p w14:paraId="24D14F9C" w14:textId="77777777" w:rsidR="007131FC" w:rsidRPr="00D97061" w:rsidRDefault="007131FC" w:rsidP="00D51537">
      <w:pPr>
        <w:numPr>
          <w:ilvl w:val="1"/>
          <w:numId w:val="6"/>
        </w:numPr>
        <w:tabs>
          <w:tab w:val="left" w:pos="10080"/>
          <w:tab w:val="left" w:pos="10350"/>
        </w:tabs>
        <w:spacing w:line="276" w:lineRule="auto"/>
        <w:ind w:right="360"/>
        <w:rPr>
          <w:rFonts w:ascii="Calibri" w:hAnsi="Calibri" w:cs="Arial"/>
          <w:bCs/>
          <w:iCs/>
          <w:szCs w:val="24"/>
          <w:shd w:val="clear" w:color="auto" w:fill="FFFF00"/>
        </w:rPr>
      </w:pPr>
      <w:r w:rsidRPr="00D97061">
        <w:rPr>
          <w:rFonts w:ascii="Calibri" w:hAnsi="Calibri" w:cs="Arial"/>
          <w:szCs w:val="24"/>
        </w:rPr>
        <w:t>another similar program supported in whole or in part by NYS funds.</w:t>
      </w:r>
    </w:p>
    <w:p w14:paraId="0CE7D889" w14:textId="77777777" w:rsidR="007131FC" w:rsidRPr="00D97061" w:rsidRDefault="007131FC" w:rsidP="002B4E6C">
      <w:pPr>
        <w:tabs>
          <w:tab w:val="left" w:pos="10080"/>
          <w:tab w:val="left" w:pos="10350"/>
        </w:tabs>
        <w:spacing w:line="276" w:lineRule="auto"/>
        <w:ind w:left="1800" w:right="360"/>
        <w:rPr>
          <w:rFonts w:ascii="Calibri" w:hAnsi="Calibri" w:cs="Arial"/>
          <w:bCs/>
          <w:iCs/>
          <w:szCs w:val="24"/>
          <w:shd w:val="clear" w:color="auto" w:fill="FFFF00"/>
        </w:rPr>
      </w:pPr>
    </w:p>
    <w:p w14:paraId="356AB079" w14:textId="77777777" w:rsidR="007131FC" w:rsidRPr="00D97061" w:rsidRDefault="007131FC" w:rsidP="00D51537">
      <w:pPr>
        <w:pStyle w:val="ListParagraph"/>
        <w:numPr>
          <w:ilvl w:val="0"/>
          <w:numId w:val="5"/>
        </w:numPr>
        <w:tabs>
          <w:tab w:val="left" w:pos="990"/>
          <w:tab w:val="left" w:pos="10080"/>
          <w:tab w:val="left" w:pos="10350"/>
        </w:tabs>
        <w:spacing w:line="276" w:lineRule="auto"/>
        <w:ind w:right="360"/>
        <w:jc w:val="both"/>
        <w:rPr>
          <w:rFonts w:ascii="Calibri" w:hAnsi="Calibri" w:cs="Arial"/>
          <w:szCs w:val="24"/>
        </w:rPr>
      </w:pPr>
      <w:r w:rsidRPr="00D97061">
        <w:rPr>
          <w:rFonts w:ascii="Calibri" w:hAnsi="Calibri" w:cs="Arial"/>
          <w:b/>
          <w:szCs w:val="24"/>
        </w:rPr>
        <w:t>Institutions of Higher Education (IHEs)</w:t>
      </w:r>
      <w:r w:rsidRPr="00D97061">
        <w:rPr>
          <w:rFonts w:ascii="Calibri" w:hAnsi="Calibri" w:cs="Arial"/>
          <w:szCs w:val="24"/>
        </w:rPr>
        <w:t>:  An eligible IHE is a New York State, two- or four-year college or university that is:</w:t>
      </w:r>
    </w:p>
    <w:p w14:paraId="5900EE58" w14:textId="77777777" w:rsidR="007131FC" w:rsidRPr="00D97061" w:rsidRDefault="007131FC" w:rsidP="002B4E6C">
      <w:pPr>
        <w:pStyle w:val="ListParagraph"/>
        <w:tabs>
          <w:tab w:val="left" w:pos="990"/>
          <w:tab w:val="left" w:pos="10080"/>
          <w:tab w:val="left" w:pos="10350"/>
        </w:tabs>
        <w:spacing w:line="276" w:lineRule="auto"/>
        <w:ind w:right="360"/>
        <w:jc w:val="both"/>
        <w:rPr>
          <w:rFonts w:ascii="Calibri" w:hAnsi="Calibri" w:cs="Arial"/>
          <w:b/>
          <w:szCs w:val="24"/>
        </w:rPr>
      </w:pPr>
    </w:p>
    <w:p w14:paraId="13C47E63" w14:textId="77777777" w:rsidR="007131FC" w:rsidRPr="00D97061" w:rsidRDefault="007131FC" w:rsidP="00D51537">
      <w:pPr>
        <w:pStyle w:val="ListParagraph"/>
        <w:numPr>
          <w:ilvl w:val="0"/>
          <w:numId w:val="7"/>
        </w:numPr>
        <w:tabs>
          <w:tab w:val="left" w:pos="1080"/>
          <w:tab w:val="left" w:pos="1260"/>
          <w:tab w:val="left" w:pos="10080"/>
          <w:tab w:val="left" w:pos="10350"/>
        </w:tabs>
        <w:spacing w:line="276" w:lineRule="auto"/>
        <w:ind w:right="360"/>
        <w:jc w:val="both"/>
        <w:rPr>
          <w:rFonts w:ascii="Calibri" w:hAnsi="Calibri" w:cs="Arial"/>
          <w:szCs w:val="24"/>
        </w:rPr>
      </w:pPr>
      <w:r w:rsidRPr="00D97061">
        <w:rPr>
          <w:rFonts w:ascii="Calibri" w:hAnsi="Calibri" w:cs="Arial"/>
          <w:szCs w:val="24"/>
        </w:rPr>
        <w:t>Recognized by the United States Department of Education (USDE),</w:t>
      </w:r>
    </w:p>
    <w:p w14:paraId="74315C53" w14:textId="77777777" w:rsidR="007131FC" w:rsidRPr="00D97061" w:rsidRDefault="007131FC" w:rsidP="00456704">
      <w:pPr>
        <w:pStyle w:val="ListParagraph"/>
        <w:tabs>
          <w:tab w:val="left" w:pos="1080"/>
          <w:tab w:val="left" w:pos="1260"/>
          <w:tab w:val="left" w:pos="10080"/>
          <w:tab w:val="left" w:pos="10350"/>
        </w:tabs>
        <w:spacing w:line="276" w:lineRule="auto"/>
        <w:ind w:left="1080" w:right="360" w:hanging="360"/>
        <w:jc w:val="both"/>
        <w:rPr>
          <w:rFonts w:ascii="Calibri" w:hAnsi="Calibri" w:cs="Arial"/>
          <w:szCs w:val="24"/>
        </w:rPr>
      </w:pPr>
    </w:p>
    <w:p w14:paraId="24AFDD7B" w14:textId="77777777" w:rsidR="007131FC" w:rsidRPr="00D97061" w:rsidRDefault="007131FC" w:rsidP="00D51537">
      <w:pPr>
        <w:pStyle w:val="ListParagraph"/>
        <w:numPr>
          <w:ilvl w:val="0"/>
          <w:numId w:val="7"/>
        </w:numPr>
        <w:tabs>
          <w:tab w:val="left" w:pos="1080"/>
          <w:tab w:val="left" w:pos="1260"/>
          <w:tab w:val="left" w:pos="10080"/>
          <w:tab w:val="left" w:pos="10350"/>
        </w:tabs>
        <w:spacing w:line="276" w:lineRule="auto"/>
        <w:ind w:right="360"/>
        <w:jc w:val="both"/>
        <w:rPr>
          <w:rFonts w:ascii="Calibri" w:hAnsi="Calibri" w:cs="Arial"/>
          <w:szCs w:val="24"/>
        </w:rPr>
      </w:pPr>
      <w:r w:rsidRPr="00D97061">
        <w:rPr>
          <w:rFonts w:ascii="Calibri" w:hAnsi="Calibri" w:cs="Arial"/>
          <w:szCs w:val="24"/>
        </w:rPr>
        <w:t>Accredited by an appropriate accrediting body, and</w:t>
      </w:r>
    </w:p>
    <w:p w14:paraId="09D07EF2" w14:textId="77777777" w:rsidR="00456704" w:rsidRPr="00D97061" w:rsidRDefault="00456704" w:rsidP="00456704">
      <w:pPr>
        <w:pStyle w:val="ListParagraph"/>
        <w:rPr>
          <w:rFonts w:ascii="Calibri" w:hAnsi="Calibri" w:cs="Arial"/>
          <w:szCs w:val="24"/>
        </w:rPr>
      </w:pPr>
    </w:p>
    <w:p w14:paraId="1EA2B36D" w14:textId="77777777" w:rsidR="00456704" w:rsidRPr="00D97061" w:rsidRDefault="00456704" w:rsidP="00D51537">
      <w:pPr>
        <w:pStyle w:val="ListParagraph"/>
        <w:numPr>
          <w:ilvl w:val="0"/>
          <w:numId w:val="7"/>
        </w:numPr>
        <w:tabs>
          <w:tab w:val="left" w:pos="1080"/>
          <w:tab w:val="left" w:pos="1260"/>
          <w:tab w:val="left" w:pos="10080"/>
          <w:tab w:val="left" w:pos="10350"/>
        </w:tabs>
        <w:spacing w:line="276" w:lineRule="auto"/>
        <w:ind w:right="360"/>
        <w:jc w:val="both"/>
        <w:rPr>
          <w:rFonts w:asciiTheme="minorHAnsi" w:hAnsiTheme="minorHAnsi" w:cs="Arial"/>
          <w:szCs w:val="24"/>
        </w:rPr>
      </w:pPr>
      <w:r w:rsidRPr="00D97061">
        <w:rPr>
          <w:rFonts w:ascii="Calibri" w:hAnsi="Calibri" w:cs="Arial"/>
          <w:szCs w:val="24"/>
        </w:rPr>
        <w:t xml:space="preserve">Offering academic programs registered by the New York State Education Department, Office of </w:t>
      </w:r>
      <w:r w:rsidRPr="00D97061">
        <w:rPr>
          <w:rFonts w:asciiTheme="minorHAnsi" w:hAnsiTheme="minorHAnsi" w:cs="Arial"/>
          <w:szCs w:val="24"/>
        </w:rPr>
        <w:t>College and University Evaluation (listed on the NYSED website)</w:t>
      </w:r>
      <w:r w:rsidR="00D646A7" w:rsidRPr="00D97061">
        <w:rPr>
          <w:rFonts w:asciiTheme="minorHAnsi" w:hAnsiTheme="minorHAnsi" w:cs="Arial"/>
          <w:szCs w:val="24"/>
        </w:rPr>
        <w:t>.</w:t>
      </w:r>
    </w:p>
    <w:p w14:paraId="62CA2833" w14:textId="77777777" w:rsidR="00456704" w:rsidRPr="00D97061" w:rsidRDefault="00456704" w:rsidP="002B4E6C">
      <w:pPr>
        <w:spacing w:line="276" w:lineRule="auto"/>
        <w:ind w:left="720" w:right="360"/>
        <w:jc w:val="both"/>
        <w:rPr>
          <w:rFonts w:asciiTheme="minorHAnsi" w:hAnsiTheme="minorHAnsi" w:cs="Arial"/>
          <w:b/>
          <w:i/>
          <w:spacing w:val="-3"/>
          <w:szCs w:val="24"/>
        </w:rPr>
      </w:pPr>
    </w:p>
    <w:p w14:paraId="007510EF" w14:textId="77777777" w:rsidR="007131FC" w:rsidRPr="00D97061" w:rsidRDefault="007131FC" w:rsidP="002B4E6C">
      <w:pPr>
        <w:spacing w:line="276" w:lineRule="auto"/>
        <w:ind w:left="720" w:right="360"/>
        <w:jc w:val="both"/>
        <w:rPr>
          <w:rFonts w:asciiTheme="minorHAnsi" w:hAnsiTheme="minorHAnsi" w:cs="Arial"/>
          <w:b/>
          <w:i/>
          <w:spacing w:val="-3"/>
          <w:szCs w:val="24"/>
        </w:rPr>
      </w:pPr>
      <w:bookmarkStart w:id="19" w:name="_Hlk534731680"/>
      <w:r w:rsidRPr="00D97061">
        <w:rPr>
          <w:rFonts w:asciiTheme="minorHAnsi" w:hAnsiTheme="minorHAnsi" w:cs="Arial"/>
          <w:b/>
          <w:i/>
          <w:spacing w:val="-3"/>
          <w:szCs w:val="24"/>
        </w:rPr>
        <w:t>NOTE:</w:t>
      </w:r>
    </w:p>
    <w:p w14:paraId="26176396" w14:textId="77777777" w:rsidR="007131FC" w:rsidRPr="00D97061" w:rsidRDefault="007131FC" w:rsidP="002B4E6C">
      <w:pPr>
        <w:spacing w:line="276" w:lineRule="auto"/>
        <w:ind w:left="720" w:right="360"/>
        <w:jc w:val="both"/>
        <w:rPr>
          <w:rFonts w:asciiTheme="minorHAnsi" w:hAnsiTheme="minorHAnsi" w:cs="Arial"/>
          <w:b/>
          <w:i/>
          <w:spacing w:val="-3"/>
          <w:szCs w:val="24"/>
        </w:rPr>
      </w:pPr>
    </w:p>
    <w:p w14:paraId="6A544543" w14:textId="77777777" w:rsidR="007131FC" w:rsidRPr="00D97061" w:rsidRDefault="007131FC" w:rsidP="00D51537">
      <w:pPr>
        <w:pStyle w:val="ListParagraph"/>
        <w:numPr>
          <w:ilvl w:val="0"/>
          <w:numId w:val="8"/>
        </w:numPr>
        <w:tabs>
          <w:tab w:val="left" w:pos="360"/>
        </w:tabs>
        <w:spacing w:line="276" w:lineRule="auto"/>
        <w:ind w:right="360"/>
        <w:jc w:val="both"/>
        <w:rPr>
          <w:rFonts w:asciiTheme="minorHAnsi" w:hAnsiTheme="minorHAnsi" w:cs="Arial"/>
          <w:bCs/>
          <w:iCs/>
          <w:szCs w:val="24"/>
          <w:shd w:val="clear" w:color="auto" w:fill="FFFF00"/>
        </w:rPr>
      </w:pPr>
      <w:r w:rsidRPr="00D97061">
        <w:rPr>
          <w:rFonts w:asciiTheme="minorHAnsi" w:hAnsiTheme="minorHAnsi" w:cs="Arial"/>
          <w:bCs/>
          <w:iCs/>
          <w:szCs w:val="24"/>
        </w:rPr>
        <w:t xml:space="preserve">For-profit institutions of higher education are </w:t>
      </w:r>
      <w:r w:rsidRPr="00D97061">
        <w:rPr>
          <w:rFonts w:asciiTheme="minorHAnsi" w:hAnsiTheme="minorHAnsi" w:cs="Arial"/>
          <w:b/>
          <w:bCs/>
          <w:iCs/>
          <w:szCs w:val="24"/>
        </w:rPr>
        <w:t>not</w:t>
      </w:r>
      <w:r w:rsidRPr="00D97061">
        <w:rPr>
          <w:rFonts w:asciiTheme="minorHAnsi" w:hAnsiTheme="minorHAnsi" w:cs="Arial"/>
          <w:bCs/>
          <w:iCs/>
          <w:szCs w:val="24"/>
        </w:rPr>
        <w:t xml:space="preserve"> eligible to serve as a higher education partner.</w:t>
      </w:r>
    </w:p>
    <w:p w14:paraId="3DF20387" w14:textId="77777777" w:rsidR="007131FC" w:rsidRPr="00D97061" w:rsidRDefault="007131FC" w:rsidP="002B4E6C">
      <w:pPr>
        <w:tabs>
          <w:tab w:val="left" w:pos="0"/>
        </w:tabs>
        <w:spacing w:line="276" w:lineRule="auto"/>
        <w:ind w:right="360"/>
        <w:jc w:val="both"/>
        <w:rPr>
          <w:rFonts w:asciiTheme="minorHAnsi" w:hAnsiTheme="minorHAnsi" w:cs="Arial"/>
          <w:b/>
          <w:szCs w:val="24"/>
        </w:rPr>
      </w:pPr>
    </w:p>
    <w:p w14:paraId="087E2EA8" w14:textId="77777777" w:rsidR="002B4E6C" w:rsidRPr="00D97061" w:rsidRDefault="007131FC" w:rsidP="00D51537">
      <w:pPr>
        <w:pStyle w:val="ListParagraph"/>
        <w:numPr>
          <w:ilvl w:val="0"/>
          <w:numId w:val="8"/>
        </w:numPr>
        <w:spacing w:line="276" w:lineRule="auto"/>
        <w:ind w:right="360"/>
        <w:jc w:val="both"/>
        <w:rPr>
          <w:rFonts w:asciiTheme="minorHAnsi" w:hAnsiTheme="minorHAnsi" w:cs="Arial"/>
          <w:b/>
          <w:i/>
          <w:spacing w:val="-3"/>
          <w:szCs w:val="24"/>
        </w:rPr>
      </w:pPr>
      <w:r w:rsidRPr="00D97061">
        <w:rPr>
          <w:rFonts w:asciiTheme="minorHAnsi" w:hAnsiTheme="minorHAnsi" w:cs="Arial"/>
          <w:szCs w:val="24"/>
        </w:rPr>
        <w:t>A fully executed MOU must be submitted with the application for this grant program.</w:t>
      </w:r>
    </w:p>
    <w:p w14:paraId="6BD0A9FC" w14:textId="77777777" w:rsidR="002B4E6C" w:rsidRPr="00D97061" w:rsidRDefault="002B4E6C" w:rsidP="002B4E6C">
      <w:pPr>
        <w:pStyle w:val="ListParagraph"/>
        <w:rPr>
          <w:rFonts w:asciiTheme="minorHAnsi" w:hAnsiTheme="minorHAnsi" w:cs="Arial"/>
          <w:b/>
          <w:szCs w:val="24"/>
        </w:rPr>
      </w:pPr>
    </w:p>
    <w:p w14:paraId="3F162946" w14:textId="77777777" w:rsidR="002B4E6C" w:rsidRPr="00D97061" w:rsidRDefault="002B4E6C" w:rsidP="002B4E6C">
      <w:pPr>
        <w:pStyle w:val="ListParagraph"/>
        <w:ind w:right="360"/>
        <w:jc w:val="both"/>
        <w:rPr>
          <w:rFonts w:asciiTheme="minorHAnsi" w:hAnsiTheme="minorHAnsi" w:cs="Arial"/>
          <w:b/>
          <w:i/>
          <w:szCs w:val="24"/>
        </w:rPr>
      </w:pPr>
      <w:r w:rsidRPr="00D97061">
        <w:rPr>
          <w:rFonts w:asciiTheme="minorHAnsi" w:hAnsiTheme="minorHAnsi" w:cs="Arial"/>
          <w:b/>
          <w:i/>
          <w:szCs w:val="24"/>
        </w:rPr>
        <w:t>Applications that do not include a MOU signed by all partners will not be reviewed for consideration.  Letters of support will not be accepted in lieu of a partner’s signature on the MOU.</w:t>
      </w:r>
    </w:p>
    <w:bookmarkEnd w:id="19"/>
    <w:p w14:paraId="503A3EAA" w14:textId="77777777" w:rsidR="002B4E6C" w:rsidRPr="00D97061" w:rsidRDefault="002B4E6C" w:rsidP="002B4E6C">
      <w:pPr>
        <w:pStyle w:val="ListParagraph"/>
        <w:spacing w:line="276" w:lineRule="auto"/>
        <w:ind w:right="360"/>
        <w:jc w:val="both"/>
        <w:rPr>
          <w:rFonts w:asciiTheme="minorHAnsi" w:hAnsiTheme="minorHAnsi" w:cs="Arial"/>
          <w:b/>
          <w:i/>
          <w:szCs w:val="24"/>
        </w:rPr>
      </w:pPr>
    </w:p>
    <w:p w14:paraId="6582F099" w14:textId="77777777" w:rsidR="002B4E6C" w:rsidRPr="00D97061" w:rsidRDefault="002B4E6C" w:rsidP="00D51537">
      <w:pPr>
        <w:pStyle w:val="ListParagraph"/>
        <w:numPr>
          <w:ilvl w:val="0"/>
          <w:numId w:val="5"/>
        </w:numPr>
        <w:spacing w:line="276" w:lineRule="auto"/>
        <w:ind w:right="360"/>
        <w:jc w:val="both"/>
        <w:rPr>
          <w:rFonts w:asciiTheme="minorHAnsi" w:hAnsiTheme="minorHAnsi" w:cs="Arial"/>
          <w:b/>
          <w:szCs w:val="24"/>
        </w:rPr>
      </w:pPr>
      <w:bookmarkStart w:id="20" w:name="_Hlk534731891"/>
      <w:r w:rsidRPr="00D97061">
        <w:rPr>
          <w:rFonts w:asciiTheme="minorHAnsi" w:hAnsiTheme="minorHAnsi" w:cs="Arial"/>
          <w:b/>
          <w:szCs w:val="24"/>
        </w:rPr>
        <w:t>Collaborators</w:t>
      </w:r>
      <w:r w:rsidR="00D871C3">
        <w:rPr>
          <w:rFonts w:asciiTheme="minorHAnsi" w:hAnsiTheme="minorHAnsi" w:cs="Arial"/>
          <w:b/>
          <w:szCs w:val="24"/>
        </w:rPr>
        <w:t xml:space="preserve"> and Partners</w:t>
      </w:r>
    </w:p>
    <w:p w14:paraId="6B550C8C" w14:textId="77777777" w:rsidR="00912D5E" w:rsidRPr="00D97061" w:rsidRDefault="00912D5E" w:rsidP="002B4E6C">
      <w:pPr>
        <w:pStyle w:val="ListParagraph"/>
        <w:spacing w:line="276" w:lineRule="auto"/>
        <w:ind w:right="360"/>
        <w:jc w:val="both"/>
        <w:rPr>
          <w:rFonts w:asciiTheme="minorHAnsi" w:hAnsiTheme="minorHAnsi" w:cs="Arial"/>
          <w:b/>
          <w:szCs w:val="24"/>
        </w:rPr>
      </w:pPr>
    </w:p>
    <w:p w14:paraId="38CF5770" w14:textId="77777777" w:rsidR="00697481" w:rsidRDefault="00912D5E" w:rsidP="00D51537">
      <w:pPr>
        <w:pStyle w:val="ListParagraph"/>
        <w:numPr>
          <w:ilvl w:val="0"/>
          <w:numId w:val="9"/>
        </w:numPr>
        <w:spacing w:line="276" w:lineRule="auto"/>
        <w:ind w:right="360"/>
        <w:jc w:val="both"/>
        <w:rPr>
          <w:rFonts w:asciiTheme="minorHAnsi" w:hAnsiTheme="minorHAnsi" w:cs="Arial"/>
          <w:szCs w:val="24"/>
        </w:rPr>
      </w:pPr>
      <w:r w:rsidRPr="00D97061">
        <w:rPr>
          <w:rFonts w:asciiTheme="minorHAnsi" w:hAnsiTheme="minorHAnsi" w:cs="Arial"/>
          <w:b/>
          <w:szCs w:val="24"/>
        </w:rPr>
        <w:t>Business/Industry Entity:</w:t>
      </w:r>
      <w:r w:rsidRPr="00D97061">
        <w:rPr>
          <w:rFonts w:asciiTheme="minorHAnsi" w:hAnsiTheme="minorHAnsi" w:cs="Arial"/>
          <w:szCs w:val="24"/>
        </w:rPr>
        <w:t xml:space="preserve"> Applicants </w:t>
      </w:r>
      <w:r w:rsidR="00E75A02" w:rsidRPr="00D97061">
        <w:rPr>
          <w:rFonts w:asciiTheme="minorHAnsi" w:hAnsiTheme="minorHAnsi" w:cs="Arial"/>
          <w:szCs w:val="24"/>
        </w:rPr>
        <w:t xml:space="preserve">may </w:t>
      </w:r>
      <w:r w:rsidRPr="00D97061">
        <w:rPr>
          <w:rFonts w:asciiTheme="minorHAnsi" w:hAnsiTheme="minorHAnsi" w:cs="Arial"/>
          <w:szCs w:val="24"/>
        </w:rPr>
        <w:t xml:space="preserve">include one or more New York State businesses/industry entities as collaborators for their </w:t>
      </w:r>
      <w:r w:rsidR="00167D9C" w:rsidRPr="00D97061">
        <w:rPr>
          <w:rFonts w:asciiTheme="minorHAnsi" w:hAnsiTheme="minorHAnsi" w:cs="Arial"/>
          <w:szCs w:val="24"/>
        </w:rPr>
        <w:t>SS-</w:t>
      </w:r>
      <w:r w:rsidRPr="00D97061">
        <w:rPr>
          <w:rFonts w:asciiTheme="minorHAnsi" w:hAnsiTheme="minorHAnsi" w:cs="Arial"/>
          <w:szCs w:val="24"/>
        </w:rPr>
        <w:t xml:space="preserve">ECHS.  </w:t>
      </w:r>
      <w:r w:rsidR="005B22ED">
        <w:rPr>
          <w:rFonts w:asciiTheme="minorHAnsi" w:hAnsiTheme="minorHAnsi" w:cs="Arial"/>
          <w:szCs w:val="24"/>
        </w:rPr>
        <w:t>The</w:t>
      </w:r>
      <w:r w:rsidRPr="00D97061">
        <w:rPr>
          <w:rFonts w:asciiTheme="minorHAnsi" w:hAnsiTheme="minorHAnsi" w:cs="Arial"/>
          <w:szCs w:val="24"/>
        </w:rPr>
        <w:t xml:space="preserve"> business or industry </w:t>
      </w:r>
      <w:r w:rsidRPr="00D97061">
        <w:rPr>
          <w:rFonts w:asciiTheme="minorHAnsi" w:hAnsiTheme="minorHAnsi" w:cs="Arial"/>
          <w:szCs w:val="24"/>
        </w:rPr>
        <w:lastRenderedPageBreak/>
        <w:t xml:space="preserve">entity must be located in the community of the </w:t>
      </w:r>
      <w:r w:rsidR="00167D9C" w:rsidRPr="00D97061">
        <w:rPr>
          <w:rFonts w:asciiTheme="minorHAnsi" w:hAnsiTheme="minorHAnsi" w:cs="Arial"/>
          <w:szCs w:val="24"/>
        </w:rPr>
        <w:t>SS-</w:t>
      </w:r>
      <w:r w:rsidRPr="00D97061">
        <w:rPr>
          <w:rFonts w:asciiTheme="minorHAnsi" w:hAnsiTheme="minorHAnsi" w:cs="Arial"/>
          <w:szCs w:val="24"/>
        </w:rPr>
        <w:t>ECHS and must offer opportunities for students to learn about careers.</w:t>
      </w:r>
    </w:p>
    <w:p w14:paraId="055A31D7" w14:textId="77777777" w:rsidR="00697481" w:rsidRDefault="00697481" w:rsidP="00697481">
      <w:pPr>
        <w:pStyle w:val="ListParagraph"/>
        <w:spacing w:line="276" w:lineRule="auto"/>
        <w:ind w:left="1080" w:right="360"/>
        <w:jc w:val="both"/>
        <w:rPr>
          <w:rFonts w:asciiTheme="minorHAnsi" w:hAnsiTheme="minorHAnsi" w:cs="Arial"/>
          <w:szCs w:val="24"/>
        </w:rPr>
      </w:pPr>
    </w:p>
    <w:p w14:paraId="7036C9E3" w14:textId="102D5DC2" w:rsidR="00EC70B6" w:rsidRPr="00460483" w:rsidRDefault="00697481" w:rsidP="00697481">
      <w:pPr>
        <w:pStyle w:val="ListParagraph"/>
        <w:spacing w:line="276" w:lineRule="auto"/>
        <w:ind w:left="1080" w:right="360"/>
        <w:jc w:val="both"/>
        <w:rPr>
          <w:rFonts w:asciiTheme="minorHAnsi" w:hAnsiTheme="minorHAnsi"/>
          <w:szCs w:val="24"/>
        </w:rPr>
      </w:pPr>
      <w:r w:rsidRPr="00460483">
        <w:rPr>
          <w:rFonts w:asciiTheme="minorHAnsi" w:hAnsiTheme="minorHAnsi" w:cs="Arial"/>
          <w:szCs w:val="24"/>
        </w:rPr>
        <w:t xml:space="preserve">NOTE:  </w:t>
      </w:r>
      <w:bookmarkStart w:id="21" w:name="_Hlk533158047"/>
      <w:bookmarkStart w:id="22" w:name="_Hlk5029697"/>
      <w:r w:rsidR="00F24E29" w:rsidRPr="00460483">
        <w:rPr>
          <w:rFonts w:asciiTheme="minorHAnsi" w:hAnsiTheme="minorHAnsi"/>
          <w:szCs w:val="24"/>
        </w:rPr>
        <w:t xml:space="preserve">If </w:t>
      </w:r>
      <w:r w:rsidR="002C7702" w:rsidRPr="00460483">
        <w:rPr>
          <w:rFonts w:asciiTheme="minorHAnsi" w:hAnsiTheme="minorHAnsi"/>
          <w:szCs w:val="24"/>
        </w:rPr>
        <w:t xml:space="preserve">the applicant collaborates with a business partner that </w:t>
      </w:r>
      <w:r w:rsidR="00E32D38" w:rsidRPr="00460483">
        <w:rPr>
          <w:rFonts w:asciiTheme="minorHAnsi" w:hAnsiTheme="minorHAnsi"/>
          <w:szCs w:val="24"/>
        </w:rPr>
        <w:t>commits to</w:t>
      </w:r>
      <w:r w:rsidR="002C7702" w:rsidRPr="00460483">
        <w:rPr>
          <w:rFonts w:asciiTheme="minorHAnsi" w:hAnsiTheme="minorHAnsi"/>
          <w:szCs w:val="24"/>
        </w:rPr>
        <w:t xml:space="preserve"> provide direct career support to participants</w:t>
      </w:r>
      <w:r w:rsidRPr="00460483">
        <w:rPr>
          <w:rFonts w:asciiTheme="minorHAnsi" w:hAnsiTheme="minorHAnsi"/>
          <w:szCs w:val="24"/>
        </w:rPr>
        <w:t xml:space="preserve">, </w:t>
      </w:r>
      <w:r w:rsidR="002C7702" w:rsidRPr="00460483">
        <w:rPr>
          <w:rFonts w:asciiTheme="minorHAnsi" w:hAnsiTheme="minorHAnsi"/>
          <w:szCs w:val="24"/>
        </w:rPr>
        <w:t xml:space="preserve">which can lead to jobs </w:t>
      </w:r>
      <w:r w:rsidR="006E69A0" w:rsidRPr="00460483">
        <w:rPr>
          <w:rFonts w:asciiTheme="minorHAnsi" w:hAnsiTheme="minorHAnsi"/>
          <w:szCs w:val="24"/>
        </w:rPr>
        <w:t>with a middle-class</w:t>
      </w:r>
      <w:r w:rsidR="002C7702" w:rsidRPr="00460483">
        <w:rPr>
          <w:rFonts w:asciiTheme="minorHAnsi" w:hAnsiTheme="minorHAnsi"/>
          <w:szCs w:val="24"/>
        </w:rPr>
        <w:t xml:space="preserve"> salary </w:t>
      </w:r>
      <w:r w:rsidR="006E69A0" w:rsidRPr="00460483">
        <w:rPr>
          <w:rFonts w:asciiTheme="minorHAnsi" w:hAnsiTheme="minorHAnsi"/>
          <w:szCs w:val="24"/>
        </w:rPr>
        <w:t xml:space="preserve">that </w:t>
      </w:r>
      <w:r w:rsidR="006D4B30" w:rsidRPr="00460483">
        <w:rPr>
          <w:rFonts w:asciiTheme="minorHAnsi" w:hAnsiTheme="minorHAnsi"/>
          <w:szCs w:val="24"/>
        </w:rPr>
        <w:t>are</w:t>
      </w:r>
      <w:r w:rsidR="006E69A0" w:rsidRPr="00460483">
        <w:rPr>
          <w:rFonts w:asciiTheme="minorHAnsi" w:hAnsiTheme="minorHAnsi"/>
          <w:szCs w:val="24"/>
        </w:rPr>
        <w:t xml:space="preserve"> </w:t>
      </w:r>
      <w:r w:rsidR="002C7702" w:rsidRPr="00460483">
        <w:rPr>
          <w:rFonts w:asciiTheme="minorHAnsi" w:hAnsiTheme="minorHAnsi"/>
          <w:szCs w:val="24"/>
        </w:rPr>
        <w:t xml:space="preserve">tied to </w:t>
      </w:r>
      <w:r w:rsidR="006D4B30" w:rsidRPr="00460483">
        <w:rPr>
          <w:rFonts w:asciiTheme="minorHAnsi" w:hAnsiTheme="minorHAnsi"/>
          <w:szCs w:val="24"/>
        </w:rPr>
        <w:t xml:space="preserve">a </w:t>
      </w:r>
      <w:r w:rsidR="002C7702" w:rsidRPr="00460483">
        <w:rPr>
          <w:rFonts w:asciiTheme="minorHAnsi" w:hAnsiTheme="minorHAnsi"/>
          <w:szCs w:val="24"/>
        </w:rPr>
        <w:t xml:space="preserve">“very favorable” job outlook, it may receive </w:t>
      </w:r>
      <w:r w:rsidR="00F24E29" w:rsidRPr="00460483">
        <w:rPr>
          <w:rFonts w:asciiTheme="minorHAnsi" w:hAnsiTheme="minorHAnsi"/>
          <w:szCs w:val="24"/>
        </w:rPr>
        <w:t xml:space="preserve">a bonus of $100,000 for partnering with </w:t>
      </w:r>
      <w:r w:rsidR="006E69A0" w:rsidRPr="00460483">
        <w:rPr>
          <w:rFonts w:asciiTheme="minorHAnsi" w:hAnsiTheme="minorHAnsi"/>
          <w:szCs w:val="24"/>
        </w:rPr>
        <w:t xml:space="preserve">that </w:t>
      </w:r>
      <w:r w:rsidR="00F24E29" w:rsidRPr="00460483">
        <w:rPr>
          <w:rFonts w:asciiTheme="minorHAnsi" w:hAnsiTheme="minorHAnsi"/>
          <w:szCs w:val="24"/>
        </w:rPr>
        <w:t>industry partner</w:t>
      </w:r>
      <w:r w:rsidR="005B22ED" w:rsidRPr="00460483">
        <w:rPr>
          <w:rFonts w:asciiTheme="minorHAnsi" w:hAnsiTheme="minorHAnsi"/>
          <w:szCs w:val="24"/>
        </w:rPr>
        <w:t xml:space="preserve"> </w:t>
      </w:r>
      <w:r w:rsidR="005B22ED" w:rsidRPr="00460483">
        <w:rPr>
          <w:rFonts w:asciiTheme="minorHAnsi" w:eastAsia="Calibri" w:hAnsiTheme="minorHAnsi"/>
          <w:szCs w:val="24"/>
        </w:rPr>
        <w:t xml:space="preserve">(see </w:t>
      </w:r>
      <w:r w:rsidR="005B22ED" w:rsidRPr="00460483">
        <w:rPr>
          <w:rFonts w:asciiTheme="minorHAnsi" w:eastAsia="Calibri" w:hAnsiTheme="minorHAnsi"/>
          <w:szCs w:val="24"/>
        </w:rPr>
        <w:fldChar w:fldCharType="begin"/>
      </w:r>
      <w:r w:rsidR="005B22ED" w:rsidRPr="00460483">
        <w:rPr>
          <w:rFonts w:asciiTheme="minorHAnsi" w:eastAsia="Calibri" w:hAnsiTheme="minorHAnsi"/>
          <w:szCs w:val="24"/>
        </w:rPr>
        <w:instrText xml:space="preserve"> REF _Ref5107826 \h </w:instrText>
      </w:r>
      <w:r w:rsidR="00460483" w:rsidRPr="00460483">
        <w:rPr>
          <w:rFonts w:asciiTheme="minorHAnsi" w:eastAsia="Calibri" w:hAnsiTheme="minorHAnsi"/>
          <w:szCs w:val="24"/>
        </w:rPr>
        <w:instrText xml:space="preserve"> \* MERGEFORMAT </w:instrText>
      </w:r>
      <w:r w:rsidR="005B22ED" w:rsidRPr="00460483">
        <w:rPr>
          <w:rFonts w:asciiTheme="minorHAnsi" w:eastAsia="Calibri" w:hAnsiTheme="minorHAnsi"/>
          <w:szCs w:val="24"/>
        </w:rPr>
      </w:r>
      <w:r w:rsidR="005B22ED" w:rsidRPr="00460483">
        <w:rPr>
          <w:rFonts w:asciiTheme="minorHAnsi" w:eastAsia="Calibri" w:hAnsiTheme="minorHAnsi"/>
          <w:szCs w:val="24"/>
        </w:rPr>
        <w:fldChar w:fldCharType="separate"/>
      </w:r>
      <w:r w:rsidR="00BD29E0" w:rsidRPr="00AD784F">
        <w:rPr>
          <w:rFonts w:asciiTheme="minorHAnsi" w:hAnsiTheme="minorHAnsi"/>
          <w:szCs w:val="24"/>
        </w:rPr>
        <w:t>Project</w:t>
      </w:r>
      <w:r w:rsidR="00BD29E0" w:rsidRPr="00AD784F">
        <w:rPr>
          <w:rFonts w:asciiTheme="minorHAnsi" w:eastAsia="Calibri" w:hAnsiTheme="minorHAnsi"/>
          <w:szCs w:val="24"/>
        </w:rPr>
        <w:t xml:space="preserve"> Funding</w:t>
      </w:r>
      <w:r w:rsidR="005B22ED" w:rsidRPr="00460483">
        <w:rPr>
          <w:rFonts w:asciiTheme="minorHAnsi" w:eastAsia="Calibri" w:hAnsiTheme="minorHAnsi"/>
          <w:szCs w:val="24"/>
        </w:rPr>
        <w:fldChar w:fldCharType="end"/>
      </w:r>
      <w:r w:rsidR="005B22ED" w:rsidRPr="00460483">
        <w:rPr>
          <w:rFonts w:asciiTheme="minorHAnsi" w:eastAsia="Calibri" w:hAnsiTheme="minorHAnsi"/>
          <w:szCs w:val="24"/>
        </w:rPr>
        <w:t>)</w:t>
      </w:r>
      <w:r w:rsidR="00F24E29" w:rsidRPr="00460483">
        <w:rPr>
          <w:rFonts w:asciiTheme="minorHAnsi" w:hAnsiTheme="minorHAnsi"/>
          <w:szCs w:val="24"/>
        </w:rPr>
        <w:t>.</w:t>
      </w:r>
      <w:r w:rsidR="006E69A0" w:rsidRPr="00460483">
        <w:rPr>
          <w:rFonts w:asciiTheme="minorHAnsi" w:hAnsiTheme="minorHAnsi"/>
          <w:szCs w:val="24"/>
        </w:rPr>
        <w:t xml:space="preserve"> </w:t>
      </w:r>
      <w:r w:rsidR="00EC70B6" w:rsidRPr="00460483">
        <w:rPr>
          <w:rFonts w:asciiTheme="minorHAnsi" w:hAnsiTheme="minorHAnsi"/>
          <w:szCs w:val="24"/>
        </w:rPr>
        <w:t xml:space="preserve">An in-demand industry partner </w:t>
      </w:r>
      <w:r w:rsidRPr="00460483">
        <w:rPr>
          <w:rFonts w:asciiTheme="minorHAnsi" w:hAnsiTheme="minorHAnsi"/>
          <w:szCs w:val="24"/>
        </w:rPr>
        <w:t xml:space="preserve">with a “very favorable” job outlook </w:t>
      </w:r>
      <w:r w:rsidR="00EC70B6" w:rsidRPr="00460483">
        <w:rPr>
          <w:rFonts w:asciiTheme="minorHAnsi" w:hAnsiTheme="minorHAnsi"/>
          <w:szCs w:val="24"/>
        </w:rPr>
        <w:t>is defined by the New York State Department of Labor. The specific industries for an in-demand partner are as follows:</w:t>
      </w:r>
    </w:p>
    <w:p w14:paraId="00EBFFEE" w14:textId="77777777" w:rsidR="00EC70B6" w:rsidRPr="00460483" w:rsidRDefault="00EC70B6" w:rsidP="00D51537">
      <w:pPr>
        <w:pStyle w:val="ListParagraph"/>
        <w:numPr>
          <w:ilvl w:val="2"/>
          <w:numId w:val="9"/>
        </w:numPr>
        <w:ind w:right="360"/>
        <w:jc w:val="both"/>
        <w:rPr>
          <w:rFonts w:asciiTheme="minorHAnsi" w:hAnsiTheme="minorHAnsi" w:cs="Arial"/>
          <w:szCs w:val="24"/>
        </w:rPr>
      </w:pPr>
      <w:r w:rsidRPr="00460483">
        <w:rPr>
          <w:rFonts w:asciiTheme="minorHAnsi" w:hAnsiTheme="minorHAnsi" w:cs="Arial"/>
          <w:szCs w:val="24"/>
        </w:rPr>
        <w:t>Web Developers</w:t>
      </w:r>
    </w:p>
    <w:p w14:paraId="78C607AD" w14:textId="77777777" w:rsidR="00EC70B6" w:rsidRPr="00460483" w:rsidRDefault="00EC70B6" w:rsidP="00D51537">
      <w:pPr>
        <w:pStyle w:val="ListParagraph"/>
        <w:numPr>
          <w:ilvl w:val="2"/>
          <w:numId w:val="9"/>
        </w:numPr>
        <w:ind w:right="360"/>
        <w:jc w:val="both"/>
        <w:rPr>
          <w:rFonts w:asciiTheme="minorHAnsi" w:hAnsiTheme="minorHAnsi" w:cs="Arial"/>
          <w:szCs w:val="24"/>
        </w:rPr>
      </w:pPr>
      <w:r w:rsidRPr="00460483">
        <w:rPr>
          <w:rFonts w:asciiTheme="minorHAnsi" w:hAnsiTheme="minorHAnsi" w:cs="Arial"/>
          <w:szCs w:val="24"/>
        </w:rPr>
        <w:t>Civil Engineering Technicians</w:t>
      </w:r>
    </w:p>
    <w:p w14:paraId="25430D02" w14:textId="418D6F5D" w:rsidR="00EC70B6" w:rsidRDefault="00EC70B6" w:rsidP="000403AE">
      <w:pPr>
        <w:pStyle w:val="ListParagraph"/>
        <w:numPr>
          <w:ilvl w:val="2"/>
          <w:numId w:val="9"/>
        </w:numPr>
        <w:ind w:right="360"/>
        <w:jc w:val="both"/>
        <w:rPr>
          <w:rFonts w:asciiTheme="minorHAnsi" w:hAnsiTheme="minorHAnsi" w:cs="Arial"/>
          <w:szCs w:val="24"/>
        </w:rPr>
      </w:pPr>
      <w:r w:rsidRPr="00460483">
        <w:rPr>
          <w:rFonts w:asciiTheme="minorHAnsi" w:hAnsiTheme="minorHAnsi" w:cs="Arial"/>
          <w:szCs w:val="24"/>
        </w:rPr>
        <w:t>Environmental Science and Protection Technicians</w:t>
      </w:r>
      <w:r w:rsidR="000403AE">
        <w:rPr>
          <w:rFonts w:asciiTheme="minorHAnsi" w:hAnsiTheme="minorHAnsi" w:cs="Arial"/>
          <w:szCs w:val="24"/>
        </w:rPr>
        <w:t xml:space="preserve"> </w:t>
      </w:r>
    </w:p>
    <w:p w14:paraId="69F610EF" w14:textId="77777777" w:rsidR="000403AE" w:rsidRPr="00460483" w:rsidRDefault="000403AE" w:rsidP="000403AE">
      <w:pPr>
        <w:pStyle w:val="ListParagraph"/>
        <w:ind w:left="2520" w:right="360"/>
        <w:jc w:val="both"/>
        <w:rPr>
          <w:rFonts w:asciiTheme="minorHAnsi" w:hAnsiTheme="minorHAnsi" w:cs="Arial"/>
          <w:szCs w:val="24"/>
        </w:rPr>
      </w:pPr>
    </w:p>
    <w:p w14:paraId="1856D800" w14:textId="77777777" w:rsidR="00EC70B6" w:rsidRPr="00460483" w:rsidRDefault="00660F52" w:rsidP="00660F52">
      <w:pPr>
        <w:pStyle w:val="ListParagraph"/>
        <w:spacing w:line="276" w:lineRule="auto"/>
        <w:ind w:left="1080" w:right="360"/>
        <w:jc w:val="both"/>
        <w:rPr>
          <w:rFonts w:asciiTheme="minorHAnsi" w:hAnsiTheme="minorHAnsi" w:cs="Arial"/>
          <w:szCs w:val="24"/>
        </w:rPr>
      </w:pPr>
      <w:r w:rsidRPr="00660F52">
        <w:rPr>
          <w:rFonts w:asciiTheme="minorHAnsi" w:hAnsiTheme="minorHAnsi"/>
          <w:szCs w:val="24"/>
        </w:rPr>
        <w:t>Source</w:t>
      </w:r>
      <w:r>
        <w:rPr>
          <w:rFonts w:asciiTheme="minorHAnsi" w:hAnsiTheme="minorHAnsi" w:cs="Arial"/>
          <w:szCs w:val="24"/>
        </w:rPr>
        <w:t xml:space="preserve">:  </w:t>
      </w:r>
      <w:r w:rsidR="00EC70B6" w:rsidRPr="00460483">
        <w:rPr>
          <w:rFonts w:asciiTheme="minorHAnsi" w:hAnsiTheme="minorHAnsi" w:cs="Arial"/>
          <w:szCs w:val="24"/>
        </w:rPr>
        <w:t>2016-2026 Statewide Long-Term Occupational Projections</w:t>
      </w:r>
      <w:r>
        <w:rPr>
          <w:rFonts w:asciiTheme="minorHAnsi" w:hAnsiTheme="minorHAnsi" w:cs="Arial"/>
          <w:szCs w:val="24"/>
        </w:rPr>
        <w:t>,</w:t>
      </w:r>
      <w:r w:rsidRPr="00660F52">
        <w:rPr>
          <w:rFonts w:asciiTheme="minorHAnsi" w:hAnsiTheme="minorHAnsi" w:cs="Arial"/>
          <w:szCs w:val="24"/>
        </w:rPr>
        <w:t xml:space="preserve"> </w:t>
      </w:r>
      <w:r w:rsidRPr="00460483">
        <w:rPr>
          <w:rFonts w:asciiTheme="minorHAnsi" w:hAnsiTheme="minorHAnsi" w:cs="Arial"/>
          <w:szCs w:val="24"/>
        </w:rPr>
        <w:t>https://www.labor.ny.gov/stats/reos.asp</w:t>
      </w:r>
    </w:p>
    <w:p w14:paraId="56A93C69" w14:textId="77777777" w:rsidR="00697481" w:rsidRDefault="00697481" w:rsidP="00697481">
      <w:pPr>
        <w:pStyle w:val="ListParagraph"/>
        <w:spacing w:line="276" w:lineRule="auto"/>
        <w:ind w:left="1080" w:right="360"/>
        <w:jc w:val="both"/>
        <w:rPr>
          <w:rFonts w:asciiTheme="minorHAnsi" w:hAnsiTheme="minorHAnsi" w:cs="Arial"/>
          <w:szCs w:val="24"/>
        </w:rPr>
      </w:pPr>
    </w:p>
    <w:p w14:paraId="357F5BC4" w14:textId="77777777" w:rsidR="00697481" w:rsidRDefault="00697481" w:rsidP="00697481">
      <w:pPr>
        <w:pStyle w:val="ListParagraph"/>
        <w:spacing w:line="276" w:lineRule="auto"/>
        <w:ind w:left="1080" w:right="360"/>
        <w:jc w:val="both"/>
        <w:rPr>
          <w:rFonts w:asciiTheme="minorHAnsi" w:hAnsiTheme="minorHAnsi" w:cs="Arial"/>
          <w:szCs w:val="24"/>
        </w:rPr>
      </w:pPr>
      <w:r>
        <w:rPr>
          <w:rFonts w:asciiTheme="minorHAnsi" w:hAnsiTheme="minorHAnsi" w:cs="Arial"/>
          <w:szCs w:val="24"/>
        </w:rPr>
        <w:t xml:space="preserve">To apply for the additional industry partner funds, </w:t>
      </w:r>
      <w:r w:rsidR="006E69A0" w:rsidRPr="00697481">
        <w:rPr>
          <w:rFonts w:asciiTheme="minorHAnsi" w:hAnsiTheme="minorHAnsi" w:cs="Arial"/>
          <w:szCs w:val="24"/>
        </w:rPr>
        <w:t>the business</w:t>
      </w:r>
      <w:r w:rsidR="00BF43C1" w:rsidRPr="00697481">
        <w:rPr>
          <w:rFonts w:asciiTheme="minorHAnsi" w:hAnsiTheme="minorHAnsi" w:cs="Arial"/>
          <w:szCs w:val="24"/>
        </w:rPr>
        <w:t xml:space="preserve">/industry </w:t>
      </w:r>
      <w:r w:rsidR="006E69A0" w:rsidRPr="00697481">
        <w:rPr>
          <w:rFonts w:asciiTheme="minorHAnsi" w:hAnsiTheme="minorHAnsi" w:cs="Arial"/>
          <w:szCs w:val="24"/>
        </w:rPr>
        <w:t xml:space="preserve">partner </w:t>
      </w:r>
      <w:r>
        <w:rPr>
          <w:rFonts w:asciiTheme="minorHAnsi" w:hAnsiTheme="minorHAnsi" w:cs="Arial"/>
          <w:szCs w:val="24"/>
        </w:rPr>
        <w:t>must</w:t>
      </w:r>
      <w:r w:rsidR="005B22ED">
        <w:rPr>
          <w:rFonts w:asciiTheme="minorHAnsi" w:hAnsiTheme="minorHAnsi" w:cs="Arial"/>
          <w:szCs w:val="24"/>
        </w:rPr>
        <w:t xml:space="preserve"> make the following</w:t>
      </w:r>
      <w:r w:rsidR="00BF43C1" w:rsidRPr="00697481">
        <w:rPr>
          <w:rFonts w:asciiTheme="minorHAnsi" w:hAnsiTheme="minorHAnsi" w:cs="Arial"/>
          <w:szCs w:val="24"/>
        </w:rPr>
        <w:t xml:space="preserve"> commit</w:t>
      </w:r>
      <w:r w:rsidR="005B22ED">
        <w:rPr>
          <w:rFonts w:asciiTheme="minorHAnsi" w:hAnsiTheme="minorHAnsi" w:cs="Arial"/>
          <w:szCs w:val="24"/>
        </w:rPr>
        <w:t>ments in the MOU</w:t>
      </w:r>
      <w:r>
        <w:rPr>
          <w:rFonts w:asciiTheme="minorHAnsi" w:hAnsiTheme="minorHAnsi" w:cs="Arial"/>
          <w:szCs w:val="24"/>
        </w:rPr>
        <w:t>:</w:t>
      </w:r>
    </w:p>
    <w:p w14:paraId="71F03CF3" w14:textId="77777777" w:rsidR="00F30502" w:rsidRPr="00697481" w:rsidRDefault="00697481" w:rsidP="00D51537">
      <w:pPr>
        <w:pStyle w:val="ListParagraph"/>
        <w:numPr>
          <w:ilvl w:val="0"/>
          <w:numId w:val="81"/>
        </w:numPr>
        <w:spacing w:line="276" w:lineRule="auto"/>
        <w:ind w:right="360"/>
        <w:jc w:val="both"/>
        <w:rPr>
          <w:rFonts w:asciiTheme="minorHAnsi" w:hAnsiTheme="minorHAnsi" w:cs="Arial"/>
          <w:szCs w:val="24"/>
        </w:rPr>
      </w:pPr>
      <w:r>
        <w:rPr>
          <w:rFonts w:asciiTheme="minorHAnsi" w:hAnsiTheme="minorHAnsi" w:cs="Arial"/>
          <w:szCs w:val="24"/>
        </w:rPr>
        <w:t>That</w:t>
      </w:r>
      <w:r w:rsidR="00BF43C1" w:rsidRPr="00697481">
        <w:rPr>
          <w:rFonts w:asciiTheme="minorHAnsi" w:hAnsiTheme="minorHAnsi" w:cs="Arial"/>
          <w:szCs w:val="24"/>
        </w:rPr>
        <w:t xml:space="preserve"> Smart Scholars ECHS participants </w:t>
      </w:r>
      <w:r>
        <w:rPr>
          <w:rFonts w:asciiTheme="minorHAnsi" w:hAnsiTheme="minorHAnsi" w:cs="Arial"/>
          <w:szCs w:val="24"/>
        </w:rPr>
        <w:t>will</w:t>
      </w:r>
      <w:r w:rsidR="00BF43C1" w:rsidRPr="00697481">
        <w:rPr>
          <w:rFonts w:asciiTheme="minorHAnsi" w:hAnsiTheme="minorHAnsi" w:cs="Arial"/>
          <w:szCs w:val="24"/>
        </w:rPr>
        <w:t xml:space="preserve"> be first in line for a job with the participating business/employer partner following completion of the program, graduation from high school, and satisfactorily meeting any employment evaluations.</w:t>
      </w:r>
      <w:r w:rsidR="00F30502" w:rsidRPr="00697481">
        <w:rPr>
          <w:rFonts w:asciiTheme="minorHAnsi" w:hAnsiTheme="minorHAnsi" w:cs="Arial"/>
          <w:szCs w:val="24"/>
        </w:rPr>
        <w:t xml:space="preserve"> Additionally, this employment would provide a middle-class salary.</w:t>
      </w:r>
      <w:r w:rsidR="00EC70B6" w:rsidRPr="00697481">
        <w:rPr>
          <w:rFonts w:asciiTheme="minorHAnsi" w:hAnsiTheme="minorHAnsi" w:cs="Arial"/>
          <w:szCs w:val="24"/>
        </w:rPr>
        <w:t xml:space="preserve"> </w:t>
      </w:r>
    </w:p>
    <w:p w14:paraId="285F32CF" w14:textId="77777777" w:rsidR="00BF43C1" w:rsidRPr="00D97061" w:rsidRDefault="00697481" w:rsidP="00D51537">
      <w:pPr>
        <w:pStyle w:val="ListParagraph"/>
        <w:numPr>
          <w:ilvl w:val="1"/>
          <w:numId w:val="9"/>
        </w:numPr>
        <w:ind w:right="360"/>
        <w:jc w:val="both"/>
        <w:rPr>
          <w:rFonts w:asciiTheme="minorHAnsi" w:hAnsiTheme="minorHAnsi" w:cs="Arial"/>
          <w:szCs w:val="24"/>
        </w:rPr>
      </w:pPr>
      <w:r>
        <w:rPr>
          <w:rFonts w:asciiTheme="minorHAnsi" w:hAnsiTheme="minorHAnsi" w:cs="Arial"/>
          <w:szCs w:val="24"/>
        </w:rPr>
        <w:t>T</w:t>
      </w:r>
      <w:r w:rsidR="005B22ED">
        <w:rPr>
          <w:rFonts w:asciiTheme="minorHAnsi" w:hAnsiTheme="minorHAnsi" w:cs="Arial"/>
          <w:szCs w:val="24"/>
        </w:rPr>
        <w:t>hat the business/industry partner will</w:t>
      </w:r>
      <w:r>
        <w:rPr>
          <w:rFonts w:asciiTheme="minorHAnsi" w:hAnsiTheme="minorHAnsi" w:cs="Arial"/>
          <w:szCs w:val="24"/>
        </w:rPr>
        <w:t xml:space="preserve"> </w:t>
      </w:r>
      <w:r w:rsidR="006E69A0" w:rsidRPr="00D97061">
        <w:rPr>
          <w:rFonts w:asciiTheme="minorHAnsi" w:hAnsiTheme="minorHAnsi" w:cs="Arial"/>
          <w:szCs w:val="24"/>
        </w:rPr>
        <w:t xml:space="preserve">provide </w:t>
      </w:r>
      <w:r w:rsidR="0055458A" w:rsidRPr="00D97061">
        <w:rPr>
          <w:rFonts w:asciiTheme="minorHAnsi" w:hAnsiTheme="minorHAnsi" w:cs="Arial"/>
          <w:szCs w:val="24"/>
        </w:rPr>
        <w:t xml:space="preserve">a variety of services </w:t>
      </w:r>
      <w:r w:rsidR="006E69A0" w:rsidRPr="00D97061">
        <w:rPr>
          <w:rFonts w:asciiTheme="minorHAnsi" w:hAnsiTheme="minorHAnsi" w:cs="Arial"/>
          <w:szCs w:val="24"/>
        </w:rPr>
        <w:t>for SS-ECHS participants</w:t>
      </w:r>
      <w:r w:rsidR="0055458A" w:rsidRPr="00D97061">
        <w:rPr>
          <w:rFonts w:asciiTheme="minorHAnsi" w:hAnsiTheme="minorHAnsi" w:cs="Arial"/>
          <w:szCs w:val="24"/>
        </w:rPr>
        <w:t xml:space="preserve">, such as </w:t>
      </w:r>
      <w:r w:rsidR="006E69A0" w:rsidRPr="00D97061">
        <w:rPr>
          <w:rFonts w:asciiTheme="minorHAnsi" w:hAnsiTheme="minorHAnsi" w:cs="Arial"/>
          <w:szCs w:val="24"/>
        </w:rPr>
        <w:t>site visits, mentorship of students, job shadowing</w:t>
      </w:r>
      <w:r w:rsidR="0055458A" w:rsidRPr="00D97061">
        <w:rPr>
          <w:rFonts w:asciiTheme="minorHAnsi" w:hAnsiTheme="minorHAnsi" w:cs="Arial"/>
          <w:szCs w:val="24"/>
        </w:rPr>
        <w:t xml:space="preserve"> opportunities</w:t>
      </w:r>
      <w:r w:rsidR="006E69A0" w:rsidRPr="00D97061">
        <w:rPr>
          <w:rFonts w:asciiTheme="minorHAnsi" w:hAnsiTheme="minorHAnsi" w:cs="Arial"/>
          <w:szCs w:val="24"/>
        </w:rPr>
        <w:t>, project-based learning, skills development, and</w:t>
      </w:r>
      <w:r w:rsidR="00DD2787" w:rsidRPr="00D97061">
        <w:rPr>
          <w:rFonts w:asciiTheme="minorHAnsi" w:hAnsiTheme="minorHAnsi" w:cs="Arial"/>
          <w:szCs w:val="24"/>
        </w:rPr>
        <w:t xml:space="preserve"> paid</w:t>
      </w:r>
      <w:r w:rsidR="006E69A0" w:rsidRPr="00D97061">
        <w:rPr>
          <w:rFonts w:asciiTheme="minorHAnsi" w:hAnsiTheme="minorHAnsi" w:cs="Arial"/>
          <w:szCs w:val="24"/>
        </w:rPr>
        <w:t xml:space="preserve"> internships.</w:t>
      </w:r>
      <w:r w:rsidR="00BF43C1" w:rsidRPr="00D97061">
        <w:rPr>
          <w:rFonts w:asciiTheme="minorHAnsi" w:hAnsiTheme="minorHAnsi" w:cs="Arial"/>
          <w:szCs w:val="24"/>
        </w:rPr>
        <w:t xml:space="preserve">  </w:t>
      </w:r>
    </w:p>
    <w:p w14:paraId="672D04D7" w14:textId="77777777" w:rsidR="00DD2787" w:rsidRPr="00D97061" w:rsidRDefault="00DD2787" w:rsidP="00D56776">
      <w:pPr>
        <w:pStyle w:val="ListParagraph"/>
        <w:spacing w:line="276" w:lineRule="auto"/>
        <w:ind w:left="1800" w:right="360"/>
        <w:jc w:val="both"/>
        <w:rPr>
          <w:rFonts w:asciiTheme="minorHAnsi" w:hAnsiTheme="minorHAnsi" w:cs="Arial"/>
          <w:szCs w:val="24"/>
        </w:rPr>
      </w:pPr>
    </w:p>
    <w:bookmarkEnd w:id="20"/>
    <w:bookmarkEnd w:id="21"/>
    <w:bookmarkEnd w:id="22"/>
    <w:p w14:paraId="451F9D8C" w14:textId="77777777" w:rsidR="00912D5E" w:rsidRPr="00D97061" w:rsidRDefault="00912D5E" w:rsidP="00D51537">
      <w:pPr>
        <w:pStyle w:val="ListParagraph"/>
        <w:numPr>
          <w:ilvl w:val="0"/>
          <w:numId w:val="9"/>
        </w:numPr>
        <w:spacing w:line="276" w:lineRule="auto"/>
        <w:ind w:right="360"/>
        <w:jc w:val="both"/>
        <w:rPr>
          <w:rFonts w:asciiTheme="minorHAnsi" w:hAnsiTheme="minorHAnsi" w:cs="Arial"/>
          <w:szCs w:val="24"/>
        </w:rPr>
      </w:pPr>
      <w:r w:rsidRPr="00D97061">
        <w:rPr>
          <w:rFonts w:asciiTheme="minorHAnsi" w:hAnsiTheme="minorHAnsi" w:cs="Arial"/>
          <w:b/>
          <w:szCs w:val="24"/>
        </w:rPr>
        <w:t xml:space="preserve">Community Based Organizations: </w:t>
      </w:r>
      <w:r w:rsidRPr="00D97061">
        <w:rPr>
          <w:rFonts w:asciiTheme="minorHAnsi" w:hAnsiTheme="minorHAnsi" w:cs="Arial"/>
          <w:szCs w:val="24"/>
        </w:rPr>
        <w:t>An eligible partnership may also include as collaborators one or more local 501(c) 3 community-based organizations (CBOs).</w:t>
      </w:r>
    </w:p>
    <w:p w14:paraId="68EBDDD9" w14:textId="77777777" w:rsidR="00912D5E" w:rsidRPr="00D97061" w:rsidRDefault="00912D5E" w:rsidP="00912D5E">
      <w:pPr>
        <w:spacing w:line="276" w:lineRule="auto"/>
        <w:ind w:right="360"/>
        <w:jc w:val="both"/>
        <w:rPr>
          <w:rFonts w:asciiTheme="minorHAnsi" w:hAnsiTheme="minorHAnsi" w:cs="Arial"/>
          <w:szCs w:val="24"/>
        </w:rPr>
      </w:pPr>
    </w:p>
    <w:p w14:paraId="3BAAAD71" w14:textId="77777777" w:rsidR="00912D5E" w:rsidRPr="00D97061" w:rsidRDefault="00912D5E" w:rsidP="00D51537">
      <w:pPr>
        <w:pStyle w:val="ListParagraph"/>
        <w:numPr>
          <w:ilvl w:val="0"/>
          <w:numId w:val="9"/>
        </w:numPr>
        <w:spacing w:line="276" w:lineRule="auto"/>
        <w:ind w:right="360"/>
        <w:jc w:val="both"/>
        <w:rPr>
          <w:rFonts w:asciiTheme="minorHAnsi" w:hAnsiTheme="minorHAnsi" w:cs="Arial"/>
          <w:szCs w:val="24"/>
        </w:rPr>
      </w:pPr>
      <w:r w:rsidRPr="00D97061">
        <w:rPr>
          <w:rFonts w:asciiTheme="minorHAnsi" w:hAnsiTheme="minorHAnsi" w:cs="Arial"/>
          <w:szCs w:val="24"/>
        </w:rPr>
        <w:t>Neither CBOs nor businesses are eligible to apply as a lead fiscal agency or lead implementation partner under this RFP.</w:t>
      </w:r>
    </w:p>
    <w:p w14:paraId="1DCC9933" w14:textId="77777777" w:rsidR="00912D5E" w:rsidRPr="00D97061" w:rsidRDefault="00912D5E" w:rsidP="00912D5E">
      <w:pPr>
        <w:spacing w:line="276" w:lineRule="auto"/>
        <w:ind w:right="360"/>
        <w:jc w:val="both"/>
        <w:rPr>
          <w:rFonts w:asciiTheme="minorHAnsi" w:hAnsiTheme="minorHAnsi" w:cs="Arial"/>
          <w:szCs w:val="24"/>
        </w:rPr>
      </w:pPr>
    </w:p>
    <w:p w14:paraId="4D1E0880" w14:textId="77777777" w:rsidR="00912D5E" w:rsidRPr="00D97061" w:rsidRDefault="00912D5E" w:rsidP="00D51537">
      <w:pPr>
        <w:pStyle w:val="ListParagraph"/>
        <w:numPr>
          <w:ilvl w:val="0"/>
          <w:numId w:val="9"/>
        </w:numPr>
        <w:spacing w:line="276" w:lineRule="auto"/>
        <w:ind w:right="360"/>
        <w:jc w:val="both"/>
        <w:rPr>
          <w:rFonts w:asciiTheme="minorHAnsi" w:hAnsiTheme="minorHAnsi" w:cs="Arial"/>
          <w:szCs w:val="24"/>
        </w:rPr>
      </w:pPr>
      <w:r w:rsidRPr="00D97061">
        <w:rPr>
          <w:rFonts w:asciiTheme="minorHAnsi" w:hAnsiTheme="minorHAnsi" w:cs="Arial"/>
          <w:szCs w:val="24"/>
        </w:rPr>
        <w:t>Both CBOs and businesses are subject to the 25% subcontracting limitation.</w:t>
      </w:r>
    </w:p>
    <w:p w14:paraId="14390193" w14:textId="77777777" w:rsidR="00286F31" w:rsidRPr="00D97061" w:rsidRDefault="00286F31" w:rsidP="00286F31">
      <w:pPr>
        <w:pStyle w:val="ListParagraph"/>
        <w:spacing w:line="276" w:lineRule="auto"/>
        <w:rPr>
          <w:rFonts w:asciiTheme="minorHAnsi" w:hAnsiTheme="minorHAnsi" w:cs="Arial"/>
          <w:szCs w:val="24"/>
        </w:rPr>
      </w:pPr>
    </w:p>
    <w:p w14:paraId="69FE2D88" w14:textId="77777777" w:rsidR="002B4E6C" w:rsidRPr="00D97061" w:rsidRDefault="00286F31" w:rsidP="00D51537">
      <w:pPr>
        <w:pStyle w:val="ListParagraph"/>
        <w:numPr>
          <w:ilvl w:val="0"/>
          <w:numId w:val="5"/>
        </w:numPr>
        <w:spacing w:line="276" w:lineRule="auto"/>
        <w:ind w:right="360"/>
        <w:jc w:val="both"/>
        <w:rPr>
          <w:rFonts w:asciiTheme="minorHAnsi" w:hAnsiTheme="minorHAnsi" w:cs="Arial"/>
          <w:b/>
          <w:szCs w:val="24"/>
        </w:rPr>
      </w:pPr>
      <w:r w:rsidRPr="00D97061">
        <w:rPr>
          <w:rFonts w:asciiTheme="minorHAnsi" w:hAnsiTheme="minorHAnsi" w:cs="Arial"/>
          <w:b/>
          <w:szCs w:val="24"/>
        </w:rPr>
        <w:t>Implementation Lead</w:t>
      </w:r>
    </w:p>
    <w:p w14:paraId="57259F09" w14:textId="77777777" w:rsidR="00286F31" w:rsidRPr="00D97061" w:rsidRDefault="00286F31" w:rsidP="00286F31">
      <w:pPr>
        <w:pStyle w:val="ListParagraph"/>
        <w:spacing w:line="276" w:lineRule="auto"/>
        <w:ind w:right="360"/>
        <w:jc w:val="both"/>
        <w:rPr>
          <w:rFonts w:asciiTheme="minorHAnsi" w:hAnsiTheme="minorHAnsi" w:cs="Arial"/>
          <w:b/>
          <w:szCs w:val="24"/>
        </w:rPr>
      </w:pPr>
    </w:p>
    <w:p w14:paraId="5952F3EF" w14:textId="77777777" w:rsidR="00286F31" w:rsidRPr="00D97061" w:rsidRDefault="00286F31" w:rsidP="00286F31">
      <w:pPr>
        <w:pStyle w:val="ListParagraph"/>
        <w:spacing w:line="276" w:lineRule="auto"/>
        <w:ind w:right="360"/>
        <w:jc w:val="both"/>
        <w:rPr>
          <w:rFonts w:asciiTheme="minorHAnsi" w:hAnsiTheme="minorHAnsi" w:cs="Arial"/>
          <w:szCs w:val="24"/>
        </w:rPr>
      </w:pPr>
      <w:r w:rsidRPr="00D97061">
        <w:rPr>
          <w:rFonts w:asciiTheme="minorHAnsi" w:hAnsiTheme="minorHAnsi" w:cs="Arial"/>
          <w:szCs w:val="24"/>
        </w:rPr>
        <w:t xml:space="preserve">Each partnership will designate one partner as the implementation lead in the MOU. The implementation lead entity may be a K-12 or higher education partner. The implementation lead shall be the partner that is responsible for coordinating and overseeing the planning and </w:t>
      </w:r>
      <w:r w:rsidRPr="00D97061">
        <w:rPr>
          <w:rFonts w:asciiTheme="minorHAnsi" w:hAnsiTheme="minorHAnsi" w:cs="Arial"/>
          <w:szCs w:val="24"/>
        </w:rPr>
        <w:lastRenderedPageBreak/>
        <w:t xml:space="preserve">implementation of the program. The implementation lead need not be the same as the school district (or, as may be the case of an existing </w:t>
      </w:r>
      <w:r w:rsidR="00282185" w:rsidRPr="00D97061">
        <w:rPr>
          <w:rFonts w:asciiTheme="minorHAnsi" w:hAnsiTheme="minorHAnsi" w:cs="Arial"/>
          <w:szCs w:val="24"/>
        </w:rPr>
        <w:t>SS-</w:t>
      </w:r>
      <w:r w:rsidRPr="00D97061">
        <w:rPr>
          <w:rFonts w:asciiTheme="minorHAnsi" w:hAnsiTheme="minorHAnsi" w:cs="Arial"/>
          <w:szCs w:val="24"/>
        </w:rPr>
        <w:t>ECHS, the IHE) serving as fiscal agent/applicant. A school district, a BOCES, or an IHE partner may serve as lead implementing partner.  Business entities</w:t>
      </w:r>
      <w:r w:rsidR="006F6491" w:rsidRPr="00D97061">
        <w:rPr>
          <w:rFonts w:asciiTheme="minorHAnsi" w:hAnsiTheme="minorHAnsi" w:cs="Arial"/>
          <w:szCs w:val="24"/>
        </w:rPr>
        <w:t>, Research Foundations,</w:t>
      </w:r>
      <w:r w:rsidRPr="00D97061">
        <w:rPr>
          <w:rFonts w:asciiTheme="minorHAnsi" w:hAnsiTheme="minorHAnsi" w:cs="Arial"/>
          <w:szCs w:val="24"/>
        </w:rPr>
        <w:t xml:space="preserve"> and CBOs may not serve as the implementation lead.</w:t>
      </w:r>
    </w:p>
    <w:p w14:paraId="5E650598" w14:textId="77777777" w:rsidR="00286F31" w:rsidRPr="00D97061" w:rsidRDefault="00286F31" w:rsidP="00286F31">
      <w:pPr>
        <w:pStyle w:val="ListParagraph"/>
        <w:spacing w:line="276" w:lineRule="auto"/>
        <w:ind w:right="360"/>
        <w:jc w:val="both"/>
        <w:rPr>
          <w:rFonts w:asciiTheme="minorHAnsi" w:hAnsiTheme="minorHAnsi" w:cs="Arial"/>
          <w:szCs w:val="24"/>
        </w:rPr>
      </w:pPr>
    </w:p>
    <w:p w14:paraId="64947607" w14:textId="77777777" w:rsidR="00286F31" w:rsidRPr="00D97061" w:rsidRDefault="00286F31" w:rsidP="00286F31">
      <w:pPr>
        <w:pStyle w:val="Default"/>
        <w:tabs>
          <w:tab w:val="left" w:pos="360"/>
        </w:tabs>
        <w:spacing w:line="276" w:lineRule="auto"/>
        <w:ind w:left="360" w:right="360" w:firstLine="360"/>
        <w:jc w:val="both"/>
        <w:rPr>
          <w:rFonts w:asciiTheme="minorHAnsi" w:hAnsiTheme="minorHAnsi"/>
          <w:color w:val="auto"/>
        </w:rPr>
      </w:pPr>
      <w:r w:rsidRPr="00D97061">
        <w:rPr>
          <w:rFonts w:asciiTheme="minorHAnsi" w:hAnsiTheme="minorHAnsi"/>
          <w:color w:val="auto"/>
        </w:rPr>
        <w:t xml:space="preserve">The implementation lead must meet the following requirements: </w:t>
      </w:r>
    </w:p>
    <w:p w14:paraId="2E80D445" w14:textId="77777777" w:rsidR="00286F31" w:rsidRPr="00D97061" w:rsidRDefault="00286F31" w:rsidP="00286F31">
      <w:pPr>
        <w:pStyle w:val="Default"/>
        <w:tabs>
          <w:tab w:val="left" w:pos="360"/>
        </w:tabs>
        <w:spacing w:line="276" w:lineRule="auto"/>
        <w:ind w:right="360"/>
        <w:jc w:val="both"/>
        <w:rPr>
          <w:rFonts w:asciiTheme="minorHAnsi" w:hAnsiTheme="minorHAnsi"/>
          <w:color w:val="auto"/>
        </w:rPr>
      </w:pPr>
    </w:p>
    <w:p w14:paraId="1F5C19DC" w14:textId="77777777" w:rsidR="00286F31" w:rsidRPr="00D97061" w:rsidRDefault="00286F31" w:rsidP="00D51537">
      <w:pPr>
        <w:pStyle w:val="Default"/>
        <w:numPr>
          <w:ilvl w:val="0"/>
          <w:numId w:val="10"/>
        </w:numPr>
        <w:tabs>
          <w:tab w:val="left" w:pos="360"/>
        </w:tabs>
        <w:spacing w:line="276" w:lineRule="auto"/>
        <w:ind w:right="360"/>
        <w:jc w:val="both"/>
        <w:rPr>
          <w:rFonts w:asciiTheme="minorHAnsi" w:hAnsiTheme="minorHAnsi"/>
          <w:color w:val="auto"/>
        </w:rPr>
      </w:pPr>
      <w:r w:rsidRPr="00D97061">
        <w:rPr>
          <w:rFonts w:asciiTheme="minorHAnsi" w:hAnsiTheme="minorHAnsi"/>
          <w:color w:val="auto"/>
        </w:rPr>
        <w:t>Must be recognized in the MOU by all partners as the lead agency</w:t>
      </w:r>
    </w:p>
    <w:p w14:paraId="2B58C8A4" w14:textId="77777777" w:rsidR="00286F31" w:rsidRPr="00D97061" w:rsidRDefault="00286F31" w:rsidP="00286F31">
      <w:pPr>
        <w:pStyle w:val="Default"/>
        <w:tabs>
          <w:tab w:val="left" w:pos="360"/>
        </w:tabs>
        <w:spacing w:line="276" w:lineRule="auto"/>
        <w:ind w:left="720" w:right="360"/>
        <w:jc w:val="both"/>
        <w:rPr>
          <w:rFonts w:asciiTheme="minorHAnsi" w:hAnsiTheme="minorHAnsi"/>
          <w:color w:val="auto"/>
        </w:rPr>
      </w:pPr>
    </w:p>
    <w:p w14:paraId="08160C81" w14:textId="77777777" w:rsidR="00286F31" w:rsidRPr="00D97061" w:rsidRDefault="00286F31" w:rsidP="00D51537">
      <w:pPr>
        <w:pStyle w:val="Default"/>
        <w:numPr>
          <w:ilvl w:val="0"/>
          <w:numId w:val="10"/>
        </w:numPr>
        <w:tabs>
          <w:tab w:val="left" w:pos="360"/>
        </w:tabs>
        <w:spacing w:line="276" w:lineRule="auto"/>
        <w:ind w:right="360"/>
        <w:jc w:val="both"/>
        <w:rPr>
          <w:rFonts w:asciiTheme="minorHAnsi" w:hAnsiTheme="minorHAnsi"/>
          <w:color w:val="auto"/>
        </w:rPr>
      </w:pPr>
      <w:r w:rsidRPr="00D97061">
        <w:rPr>
          <w:rFonts w:asciiTheme="minorHAnsi" w:hAnsiTheme="minorHAnsi"/>
          <w:color w:val="auto"/>
        </w:rPr>
        <w:t>Must identify key existing staff to coordinate planning and operations</w:t>
      </w:r>
    </w:p>
    <w:p w14:paraId="50EA6AEF" w14:textId="77777777" w:rsidR="00286F31" w:rsidRPr="00D97061" w:rsidRDefault="00286F31" w:rsidP="00286F31">
      <w:pPr>
        <w:pStyle w:val="Default"/>
        <w:tabs>
          <w:tab w:val="left" w:pos="360"/>
        </w:tabs>
        <w:spacing w:line="276" w:lineRule="auto"/>
        <w:ind w:right="360"/>
        <w:jc w:val="both"/>
        <w:rPr>
          <w:rFonts w:asciiTheme="minorHAnsi" w:hAnsiTheme="minorHAnsi"/>
          <w:color w:val="auto"/>
        </w:rPr>
      </w:pPr>
    </w:p>
    <w:p w14:paraId="4C1523E5" w14:textId="77777777" w:rsidR="00286F31" w:rsidRPr="00D97061" w:rsidRDefault="00286F31" w:rsidP="00D51537">
      <w:pPr>
        <w:pStyle w:val="Default"/>
        <w:numPr>
          <w:ilvl w:val="0"/>
          <w:numId w:val="10"/>
        </w:numPr>
        <w:tabs>
          <w:tab w:val="left" w:pos="360"/>
        </w:tabs>
        <w:spacing w:line="276" w:lineRule="auto"/>
        <w:ind w:right="360"/>
        <w:jc w:val="both"/>
        <w:rPr>
          <w:rFonts w:asciiTheme="minorHAnsi" w:hAnsiTheme="minorHAnsi"/>
          <w:color w:val="auto"/>
        </w:rPr>
      </w:pPr>
      <w:r w:rsidRPr="00D97061">
        <w:rPr>
          <w:rFonts w:asciiTheme="minorHAnsi" w:hAnsiTheme="minorHAnsi"/>
          <w:color w:val="auto"/>
        </w:rPr>
        <w:t xml:space="preserve">Must convene all partners, coordinate the planning process, and oversee student and staff recruitment and program implementation. </w:t>
      </w:r>
    </w:p>
    <w:p w14:paraId="620EF68F" w14:textId="77777777" w:rsidR="00586CF7" w:rsidRPr="00D97061" w:rsidRDefault="00586CF7" w:rsidP="00D56776">
      <w:pPr>
        <w:pStyle w:val="ListParagraph"/>
        <w:rPr>
          <w:rFonts w:asciiTheme="minorHAnsi" w:hAnsiTheme="minorHAnsi"/>
        </w:rPr>
      </w:pPr>
    </w:p>
    <w:p w14:paraId="7315BB24" w14:textId="77777777" w:rsidR="00586CF7" w:rsidRPr="00D97061" w:rsidRDefault="00586CF7" w:rsidP="00D51537">
      <w:pPr>
        <w:pStyle w:val="ListParagraph"/>
        <w:numPr>
          <w:ilvl w:val="0"/>
          <w:numId w:val="10"/>
        </w:numPr>
        <w:rPr>
          <w:rFonts w:asciiTheme="minorHAnsi" w:hAnsiTheme="minorHAnsi" w:cs="Arial"/>
          <w:szCs w:val="24"/>
        </w:rPr>
      </w:pPr>
      <w:r w:rsidRPr="00D97061">
        <w:rPr>
          <w:rFonts w:asciiTheme="minorHAnsi" w:hAnsiTheme="minorHAnsi" w:cs="Arial"/>
          <w:szCs w:val="24"/>
        </w:rPr>
        <w:t xml:space="preserve">Working with the fiscal agent and all other partners under the MOU, must coordinate management of the partnership, with particular attention to such issues as transportation, tuition, and data collection and submission. </w:t>
      </w:r>
    </w:p>
    <w:p w14:paraId="23B94333" w14:textId="77777777" w:rsidR="00880A9D" w:rsidRPr="00D97061" w:rsidRDefault="00880A9D" w:rsidP="00D56776">
      <w:pPr>
        <w:pStyle w:val="ListParagraph"/>
        <w:rPr>
          <w:rFonts w:asciiTheme="minorHAnsi" w:hAnsiTheme="minorHAnsi" w:cs="Arial"/>
          <w:szCs w:val="24"/>
        </w:rPr>
      </w:pPr>
    </w:p>
    <w:p w14:paraId="1553BD64" w14:textId="77777777" w:rsidR="00880A9D" w:rsidRPr="00D97061" w:rsidRDefault="00880A9D" w:rsidP="00D51537">
      <w:pPr>
        <w:pStyle w:val="ListParagraph"/>
        <w:numPr>
          <w:ilvl w:val="0"/>
          <w:numId w:val="10"/>
        </w:numPr>
        <w:rPr>
          <w:rFonts w:asciiTheme="minorHAnsi" w:hAnsiTheme="minorHAnsi" w:cs="Arial"/>
          <w:szCs w:val="24"/>
        </w:rPr>
      </w:pPr>
      <w:r w:rsidRPr="00D97061">
        <w:rPr>
          <w:rFonts w:asciiTheme="minorHAnsi" w:hAnsiTheme="minorHAnsi" w:cs="Arial"/>
          <w:szCs w:val="24"/>
        </w:rPr>
        <w:t>Must participate in annual trainings</w:t>
      </w:r>
      <w:r w:rsidR="00C459D7" w:rsidRPr="00D97061">
        <w:rPr>
          <w:rFonts w:asciiTheme="minorHAnsi" w:hAnsiTheme="minorHAnsi" w:cs="Arial"/>
          <w:szCs w:val="24"/>
        </w:rPr>
        <w:t xml:space="preserve"> provided by NYSED in the fall of each year of this funded opportunity.  </w:t>
      </w:r>
    </w:p>
    <w:p w14:paraId="284B1CAB" w14:textId="77777777" w:rsidR="00286F31" w:rsidRPr="00D97061" w:rsidRDefault="00286F31" w:rsidP="00286F31">
      <w:pPr>
        <w:pStyle w:val="ListParagraph"/>
        <w:spacing w:line="276" w:lineRule="auto"/>
        <w:ind w:right="360"/>
        <w:jc w:val="both"/>
        <w:rPr>
          <w:rFonts w:asciiTheme="minorHAnsi" w:hAnsiTheme="minorHAnsi" w:cs="Arial"/>
          <w:b/>
          <w:szCs w:val="24"/>
        </w:rPr>
      </w:pPr>
    </w:p>
    <w:p w14:paraId="6497958D" w14:textId="77777777" w:rsidR="00286F31" w:rsidRPr="00D97061" w:rsidRDefault="00286F31" w:rsidP="00A801A7">
      <w:pPr>
        <w:spacing w:line="276" w:lineRule="auto"/>
        <w:ind w:left="720" w:right="360"/>
        <w:jc w:val="both"/>
        <w:rPr>
          <w:rFonts w:asciiTheme="minorHAnsi" w:hAnsiTheme="minorHAnsi" w:cs="Arial"/>
          <w:b/>
          <w:szCs w:val="24"/>
        </w:rPr>
      </w:pPr>
      <w:r w:rsidRPr="00D97061">
        <w:rPr>
          <w:rFonts w:asciiTheme="minorHAnsi" w:hAnsiTheme="minorHAnsi" w:cs="Arial"/>
          <w:b/>
          <w:szCs w:val="24"/>
        </w:rPr>
        <w:t>Responsibilities of Partners</w:t>
      </w:r>
    </w:p>
    <w:p w14:paraId="26511C5D" w14:textId="77777777" w:rsidR="00286F31" w:rsidRPr="00D97061" w:rsidRDefault="00286F31" w:rsidP="00286F31">
      <w:pPr>
        <w:pStyle w:val="ListParagraph"/>
        <w:spacing w:line="276" w:lineRule="auto"/>
        <w:ind w:right="360"/>
        <w:jc w:val="both"/>
        <w:rPr>
          <w:rFonts w:asciiTheme="minorHAnsi" w:hAnsiTheme="minorHAnsi" w:cs="Arial"/>
          <w:b/>
          <w:szCs w:val="24"/>
        </w:rPr>
      </w:pPr>
    </w:p>
    <w:p w14:paraId="10B9E2F8" w14:textId="77777777" w:rsidR="00286F31" w:rsidRPr="00D97061" w:rsidRDefault="00286F31" w:rsidP="00286F31">
      <w:pPr>
        <w:spacing w:line="276" w:lineRule="auto"/>
        <w:ind w:left="720" w:right="360"/>
        <w:jc w:val="both"/>
        <w:rPr>
          <w:rFonts w:asciiTheme="minorHAnsi" w:hAnsiTheme="minorHAnsi" w:cs="Arial"/>
          <w:szCs w:val="24"/>
        </w:rPr>
      </w:pPr>
      <w:r w:rsidRPr="00D97061">
        <w:rPr>
          <w:rFonts w:asciiTheme="minorHAnsi" w:hAnsiTheme="minorHAnsi"/>
          <w:b/>
          <w:szCs w:val="24"/>
        </w:rPr>
        <w:t>K-12</w:t>
      </w:r>
      <w:r w:rsidRPr="00D97061">
        <w:rPr>
          <w:rFonts w:asciiTheme="minorHAnsi" w:hAnsiTheme="minorHAnsi"/>
          <w:szCs w:val="24"/>
        </w:rPr>
        <w:t xml:space="preserve">:  </w:t>
      </w:r>
      <w:r w:rsidRPr="00D97061">
        <w:rPr>
          <w:rFonts w:asciiTheme="minorHAnsi" w:hAnsiTheme="minorHAnsi"/>
          <w:i/>
          <w:szCs w:val="24"/>
          <w:u w:val="single"/>
        </w:rPr>
        <w:t>Essential responsibilities of K-12 partners include</w:t>
      </w:r>
      <w:r w:rsidRPr="00D97061">
        <w:rPr>
          <w:rFonts w:asciiTheme="minorHAnsi" w:hAnsiTheme="minorHAnsi"/>
          <w:szCs w:val="24"/>
        </w:rPr>
        <w:t>:</w:t>
      </w:r>
    </w:p>
    <w:p w14:paraId="46450D00" w14:textId="77777777" w:rsidR="00286F31" w:rsidRPr="00D97061" w:rsidRDefault="00286F31" w:rsidP="00286F31">
      <w:pPr>
        <w:spacing w:line="276" w:lineRule="auto"/>
        <w:ind w:right="360"/>
        <w:jc w:val="both"/>
        <w:rPr>
          <w:rFonts w:asciiTheme="minorHAnsi" w:hAnsiTheme="minorHAnsi" w:cs="Arial"/>
          <w:szCs w:val="24"/>
        </w:rPr>
      </w:pPr>
    </w:p>
    <w:p w14:paraId="621088B9" w14:textId="77777777" w:rsidR="00286F31" w:rsidRPr="00D97061" w:rsidRDefault="00286F31" w:rsidP="00D51537">
      <w:pPr>
        <w:pStyle w:val="ListParagraph"/>
        <w:numPr>
          <w:ilvl w:val="0"/>
          <w:numId w:val="11"/>
        </w:numPr>
        <w:autoSpaceDE w:val="0"/>
        <w:autoSpaceDN w:val="0"/>
        <w:adjustRightInd w:val="0"/>
        <w:spacing w:line="276" w:lineRule="auto"/>
        <w:ind w:left="1080" w:right="270"/>
        <w:jc w:val="both"/>
        <w:rPr>
          <w:rFonts w:asciiTheme="minorHAnsi" w:hAnsiTheme="minorHAnsi" w:cs="Arial"/>
          <w:szCs w:val="24"/>
        </w:rPr>
      </w:pPr>
      <w:r w:rsidRPr="00D97061">
        <w:rPr>
          <w:rFonts w:asciiTheme="minorHAnsi" w:hAnsiTheme="minorHAnsi" w:cs="Arial"/>
          <w:szCs w:val="24"/>
        </w:rPr>
        <w:t xml:space="preserve">Committing to fully implement the NYS </w:t>
      </w:r>
      <w:r w:rsidR="00282185" w:rsidRPr="00D97061">
        <w:rPr>
          <w:rFonts w:asciiTheme="minorHAnsi" w:hAnsiTheme="minorHAnsi" w:cs="Arial"/>
          <w:szCs w:val="24"/>
        </w:rPr>
        <w:t>SS-</w:t>
      </w:r>
      <w:r w:rsidRPr="00D97061">
        <w:rPr>
          <w:rFonts w:asciiTheme="minorHAnsi" w:hAnsiTheme="minorHAnsi" w:cs="Arial"/>
          <w:szCs w:val="24"/>
        </w:rPr>
        <w:t xml:space="preserve">ECHS model, serving all students </w:t>
      </w:r>
      <w:r w:rsidR="002838CB" w:rsidRPr="00D97061">
        <w:rPr>
          <w:rFonts w:asciiTheme="minorHAnsi" w:hAnsiTheme="minorHAnsi" w:cs="Arial"/>
          <w:szCs w:val="24"/>
        </w:rPr>
        <w:t>for the full-day,</w:t>
      </w:r>
      <w:r w:rsidRPr="00D97061">
        <w:rPr>
          <w:rFonts w:asciiTheme="minorHAnsi" w:hAnsiTheme="minorHAnsi" w:cs="Arial"/>
          <w:szCs w:val="24"/>
        </w:rPr>
        <w:t xml:space="preserve"> beginning in 9</w:t>
      </w:r>
      <w:r w:rsidRPr="00D97061">
        <w:rPr>
          <w:rFonts w:asciiTheme="minorHAnsi" w:hAnsiTheme="minorHAnsi" w:cs="Arial"/>
          <w:szCs w:val="24"/>
          <w:vertAlign w:val="superscript"/>
        </w:rPr>
        <w:t>th</w:t>
      </w:r>
      <w:r w:rsidRPr="00D97061">
        <w:rPr>
          <w:rFonts w:asciiTheme="minorHAnsi" w:hAnsiTheme="minorHAnsi" w:cs="Arial"/>
          <w:szCs w:val="24"/>
        </w:rPr>
        <w:t xml:space="preserve"> grade to assure that all students have a consistent, innovative program and college-going culture and all core faculty have the opportunity to collaborate and focus on </w:t>
      </w:r>
      <w:r w:rsidR="00282185" w:rsidRPr="00D97061">
        <w:rPr>
          <w:rFonts w:asciiTheme="minorHAnsi" w:hAnsiTheme="minorHAnsi" w:cs="Arial"/>
          <w:szCs w:val="24"/>
        </w:rPr>
        <w:t>SS-</w:t>
      </w:r>
      <w:r w:rsidRPr="00D97061">
        <w:rPr>
          <w:rFonts w:asciiTheme="minorHAnsi" w:hAnsiTheme="minorHAnsi" w:cs="Arial"/>
          <w:szCs w:val="24"/>
        </w:rPr>
        <w:t>ECHS instructional and support services;</w:t>
      </w:r>
    </w:p>
    <w:p w14:paraId="2F5A053D" w14:textId="77777777" w:rsidR="00286F31" w:rsidRPr="00D97061" w:rsidRDefault="00286F31" w:rsidP="00456704">
      <w:pPr>
        <w:autoSpaceDE w:val="0"/>
        <w:autoSpaceDN w:val="0"/>
        <w:adjustRightInd w:val="0"/>
        <w:spacing w:line="276" w:lineRule="auto"/>
        <w:ind w:left="1080" w:right="270" w:hanging="360"/>
        <w:jc w:val="both"/>
        <w:rPr>
          <w:rFonts w:asciiTheme="minorHAnsi" w:hAnsiTheme="minorHAnsi" w:cs="Arial"/>
          <w:szCs w:val="24"/>
        </w:rPr>
      </w:pPr>
    </w:p>
    <w:p w14:paraId="2B87BB72"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rPr>
        <w:t>Forming a strong partnership, documented in a formal agreement (MOU), with the higher education partner(s), and any business/community collaborators;</w:t>
      </w:r>
    </w:p>
    <w:p w14:paraId="112EC66E"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4A7F1E69" w14:textId="77777777" w:rsidR="00286F31" w:rsidRPr="00D97061" w:rsidRDefault="00286F31" w:rsidP="00D51537">
      <w:pPr>
        <w:numPr>
          <w:ilvl w:val="0"/>
          <w:numId w:val="11"/>
        </w:numPr>
        <w:tabs>
          <w:tab w:val="num" w:pos="720"/>
        </w:tabs>
        <w:spacing w:line="276" w:lineRule="auto"/>
        <w:ind w:left="1080" w:right="270"/>
        <w:jc w:val="both"/>
        <w:rPr>
          <w:rFonts w:asciiTheme="minorHAnsi" w:hAnsiTheme="minorHAnsi" w:cs="Arial"/>
          <w:szCs w:val="24"/>
        </w:rPr>
      </w:pPr>
      <w:r w:rsidRPr="00D97061">
        <w:rPr>
          <w:rFonts w:asciiTheme="minorHAnsi" w:hAnsiTheme="minorHAnsi" w:cs="Arial"/>
          <w:szCs w:val="24"/>
        </w:rPr>
        <w:t>Recruiting historically under-represented and/or economically disadvantaged students for enrollment;</w:t>
      </w:r>
    </w:p>
    <w:p w14:paraId="09BE81AF" w14:textId="77777777" w:rsidR="00456704" w:rsidRPr="00D97061" w:rsidRDefault="00456704" w:rsidP="00456704">
      <w:pPr>
        <w:tabs>
          <w:tab w:val="num" w:pos="720"/>
        </w:tabs>
        <w:spacing w:line="276" w:lineRule="auto"/>
        <w:ind w:right="270"/>
        <w:jc w:val="both"/>
        <w:rPr>
          <w:rFonts w:asciiTheme="minorHAnsi" w:hAnsiTheme="minorHAnsi" w:cs="Arial"/>
          <w:szCs w:val="24"/>
        </w:rPr>
      </w:pPr>
    </w:p>
    <w:p w14:paraId="6C81BA63"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rPr>
        <w:t>Identifying/employing school leaders who have demonstrated the ability to drive exceptional student outcomes; are dedicated to working with under-served students and their families; and can provide the leadership skills essential for program success;</w:t>
      </w:r>
    </w:p>
    <w:p w14:paraId="47D8616C"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531E5702"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rPr>
        <w:t>Working with higher education partner(s) to develop a seamless scope and sequence of courses that enable all students to earn at least 24 and up to 60 transferable college credits or an associate degree;</w:t>
      </w:r>
    </w:p>
    <w:p w14:paraId="4DFCBB59"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73AC1414"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rPr>
        <w:t>Establishing a college-going culture for all students that begins on the first day of 9</w:t>
      </w:r>
      <w:r w:rsidRPr="00D97061">
        <w:rPr>
          <w:rFonts w:asciiTheme="minorHAnsi" w:hAnsiTheme="minorHAnsi" w:cs="Arial"/>
          <w:szCs w:val="24"/>
          <w:vertAlign w:val="superscript"/>
        </w:rPr>
        <w:t>th</w:t>
      </w:r>
      <w:r w:rsidRPr="00D97061">
        <w:rPr>
          <w:rFonts w:asciiTheme="minorHAnsi" w:hAnsiTheme="minorHAnsi" w:cs="Arial"/>
          <w:szCs w:val="24"/>
        </w:rPr>
        <w:t xml:space="preserve"> grade and continues throughout all four years of the </w:t>
      </w:r>
      <w:r w:rsidR="00282185" w:rsidRPr="00D97061">
        <w:rPr>
          <w:rFonts w:asciiTheme="minorHAnsi" w:hAnsiTheme="minorHAnsi" w:cs="Arial"/>
          <w:szCs w:val="24"/>
        </w:rPr>
        <w:t>SS-</w:t>
      </w:r>
      <w:r w:rsidRPr="00D97061">
        <w:rPr>
          <w:rFonts w:asciiTheme="minorHAnsi" w:hAnsiTheme="minorHAnsi" w:cs="Arial"/>
          <w:szCs w:val="24"/>
        </w:rPr>
        <w:t>ECHS program, engaging students in instruction on key “college knowledge”, academic and personal behaviors such as time management; collaboration; problem-solving; leadership; study skills; communication; and tenacity. Credit-bearing college course work and tutoring should be introduced as early as the summer prior to 9</w:t>
      </w:r>
      <w:r w:rsidRPr="00D97061">
        <w:rPr>
          <w:rFonts w:asciiTheme="minorHAnsi" w:hAnsiTheme="minorHAnsi" w:cs="Arial"/>
          <w:szCs w:val="24"/>
          <w:vertAlign w:val="superscript"/>
        </w:rPr>
        <w:t>th</w:t>
      </w:r>
      <w:r w:rsidRPr="00D97061">
        <w:rPr>
          <w:rFonts w:asciiTheme="minorHAnsi" w:hAnsiTheme="minorHAnsi" w:cs="Arial"/>
          <w:szCs w:val="24"/>
        </w:rPr>
        <w:t xml:space="preserve"> grade, and no later than the 10</w:t>
      </w:r>
      <w:r w:rsidRPr="00D97061">
        <w:rPr>
          <w:rFonts w:asciiTheme="minorHAnsi" w:hAnsiTheme="minorHAnsi" w:cs="Arial"/>
          <w:szCs w:val="24"/>
          <w:vertAlign w:val="superscript"/>
        </w:rPr>
        <w:t>th</w:t>
      </w:r>
      <w:r w:rsidRPr="00D97061">
        <w:rPr>
          <w:rFonts w:asciiTheme="minorHAnsi" w:hAnsiTheme="minorHAnsi" w:cs="Arial"/>
          <w:szCs w:val="24"/>
        </w:rPr>
        <w:t xml:space="preserve"> grade;</w:t>
      </w:r>
    </w:p>
    <w:p w14:paraId="2B8B3FCC"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181B4AC1"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rPr>
        <w:t>Preparing students for college-level coursework from the 9</w:t>
      </w:r>
      <w:r w:rsidRPr="00D97061">
        <w:rPr>
          <w:rFonts w:asciiTheme="minorHAnsi" w:hAnsiTheme="minorHAnsi" w:cs="Arial"/>
          <w:szCs w:val="24"/>
          <w:vertAlign w:val="superscript"/>
        </w:rPr>
        <w:t>th</w:t>
      </w:r>
      <w:r w:rsidRPr="00D97061">
        <w:rPr>
          <w:rFonts w:asciiTheme="minorHAnsi" w:hAnsiTheme="minorHAnsi" w:cs="Arial"/>
          <w:szCs w:val="24"/>
        </w:rPr>
        <w:t xml:space="preserve"> grade level, including college entry-level English and mathematics, so remedial coursework at the post-secondary level is not necessary;</w:t>
      </w:r>
    </w:p>
    <w:p w14:paraId="6A0F9930"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7374C6C9"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rPr>
        <w:t>Preparing students for careers through a program of career awareness, exploration and preparation that is coordinated with the 9</w:t>
      </w:r>
      <w:r w:rsidRPr="00D97061">
        <w:rPr>
          <w:rFonts w:asciiTheme="minorHAnsi" w:hAnsiTheme="minorHAnsi" w:cs="Arial"/>
          <w:szCs w:val="24"/>
          <w:vertAlign w:val="superscript"/>
        </w:rPr>
        <w:t>th</w:t>
      </w:r>
      <w:r w:rsidRPr="00D97061">
        <w:rPr>
          <w:rFonts w:asciiTheme="minorHAnsi" w:hAnsiTheme="minorHAnsi" w:cs="Arial"/>
          <w:szCs w:val="24"/>
        </w:rPr>
        <w:t xml:space="preserve"> – 12</w:t>
      </w:r>
      <w:r w:rsidRPr="00D97061">
        <w:rPr>
          <w:rFonts w:asciiTheme="minorHAnsi" w:hAnsiTheme="minorHAnsi" w:cs="Arial"/>
          <w:szCs w:val="24"/>
          <w:vertAlign w:val="superscript"/>
        </w:rPr>
        <w:t>th</w:t>
      </w:r>
      <w:r w:rsidRPr="00D97061">
        <w:rPr>
          <w:rFonts w:asciiTheme="minorHAnsi" w:hAnsiTheme="minorHAnsi" w:cs="Arial"/>
          <w:szCs w:val="24"/>
        </w:rPr>
        <w:t xml:space="preserve"> grade curriculum in collaboration with the IHE partner(s) and any business partners;</w:t>
      </w:r>
    </w:p>
    <w:p w14:paraId="61FB12FD"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78146B6B"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lang w:val="en"/>
        </w:rPr>
        <w:t>Collaborating with the IHE partner(s) to provide students with guidance as to how the 24 or more college credits or associate degree they earn will transfer to the partner IHE(s) or other IHEs in the State to complete a postsecondary degree;</w:t>
      </w:r>
    </w:p>
    <w:p w14:paraId="4269DD36"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72582579" w14:textId="77777777" w:rsidR="00286F31" w:rsidRPr="00D97061" w:rsidRDefault="00286F31" w:rsidP="00D51537">
      <w:pPr>
        <w:numPr>
          <w:ilvl w:val="0"/>
          <w:numId w:val="11"/>
        </w:numPr>
        <w:spacing w:line="276" w:lineRule="auto"/>
        <w:ind w:left="1080" w:right="270"/>
        <w:jc w:val="both"/>
        <w:rPr>
          <w:rFonts w:asciiTheme="minorHAnsi" w:hAnsiTheme="minorHAnsi" w:cs="Arial"/>
          <w:szCs w:val="24"/>
        </w:rPr>
      </w:pPr>
      <w:r w:rsidRPr="00D97061">
        <w:rPr>
          <w:rFonts w:asciiTheme="minorHAnsi" w:hAnsiTheme="minorHAnsi" w:cs="Arial"/>
          <w:szCs w:val="24"/>
        </w:rPr>
        <w:t>Providing relevant and ongoing professional development for the principal/school leader and all participating teachers, including support and frequent exchanges with one another as well as with faculty and administrators from the partner IHE(s) during the school year; and</w:t>
      </w:r>
    </w:p>
    <w:p w14:paraId="3AA29063" w14:textId="77777777" w:rsidR="00286F31" w:rsidRPr="00D97061" w:rsidRDefault="00286F31" w:rsidP="00456704">
      <w:pPr>
        <w:tabs>
          <w:tab w:val="num" w:pos="720"/>
        </w:tabs>
        <w:spacing w:line="276" w:lineRule="auto"/>
        <w:ind w:left="1080" w:right="270" w:hanging="360"/>
        <w:jc w:val="both"/>
        <w:rPr>
          <w:rFonts w:asciiTheme="minorHAnsi" w:hAnsiTheme="minorHAnsi" w:cs="Arial"/>
          <w:szCs w:val="24"/>
        </w:rPr>
      </w:pPr>
    </w:p>
    <w:p w14:paraId="098A0281" w14:textId="77777777" w:rsidR="00286F31" w:rsidRPr="00D97061" w:rsidRDefault="00286F31" w:rsidP="00D51537">
      <w:pPr>
        <w:numPr>
          <w:ilvl w:val="0"/>
          <w:numId w:val="11"/>
        </w:numPr>
        <w:tabs>
          <w:tab w:val="num" w:pos="720"/>
        </w:tabs>
        <w:spacing w:line="276" w:lineRule="auto"/>
        <w:ind w:left="1080" w:right="270"/>
        <w:jc w:val="both"/>
        <w:rPr>
          <w:rFonts w:asciiTheme="minorHAnsi" w:hAnsiTheme="minorHAnsi" w:cs="Arial"/>
          <w:szCs w:val="24"/>
        </w:rPr>
      </w:pPr>
      <w:r w:rsidRPr="00D97061">
        <w:rPr>
          <w:rFonts w:asciiTheme="minorHAnsi" w:hAnsiTheme="minorHAnsi" w:cs="Arial"/>
          <w:szCs w:val="24"/>
        </w:rPr>
        <w:t xml:space="preserve">Maximizing available funding streams (in addition to the State appropriation), such as federal School Improvement Grants, to support the needs of participating students. </w:t>
      </w:r>
    </w:p>
    <w:p w14:paraId="0E8ECEDB" w14:textId="77777777" w:rsidR="00286F31" w:rsidRPr="00D97061" w:rsidRDefault="00286F31" w:rsidP="00286F31">
      <w:pPr>
        <w:spacing w:line="276" w:lineRule="auto"/>
        <w:ind w:left="360" w:right="360"/>
        <w:jc w:val="both"/>
        <w:rPr>
          <w:rFonts w:asciiTheme="minorHAnsi" w:hAnsiTheme="minorHAnsi" w:cs="Arial"/>
          <w:szCs w:val="24"/>
        </w:rPr>
      </w:pPr>
    </w:p>
    <w:p w14:paraId="17A25FAF" w14:textId="77777777" w:rsidR="00286F31" w:rsidRPr="00D97061" w:rsidRDefault="00456704" w:rsidP="00286F31">
      <w:pPr>
        <w:pStyle w:val="ListParagraph"/>
        <w:spacing w:line="276" w:lineRule="auto"/>
        <w:ind w:right="360"/>
        <w:jc w:val="both"/>
        <w:rPr>
          <w:rFonts w:asciiTheme="minorHAnsi" w:hAnsiTheme="minorHAnsi"/>
          <w:szCs w:val="24"/>
        </w:rPr>
      </w:pPr>
      <w:r w:rsidRPr="00D97061">
        <w:rPr>
          <w:rFonts w:asciiTheme="minorHAnsi" w:hAnsiTheme="minorHAnsi"/>
          <w:b/>
          <w:szCs w:val="24"/>
        </w:rPr>
        <w:t>Higher Education</w:t>
      </w:r>
      <w:r w:rsidRPr="00D97061">
        <w:rPr>
          <w:rFonts w:asciiTheme="minorHAnsi" w:hAnsiTheme="minorHAnsi"/>
          <w:szCs w:val="24"/>
        </w:rPr>
        <w:t xml:space="preserve">:  </w:t>
      </w:r>
      <w:r w:rsidRPr="00D97061">
        <w:rPr>
          <w:rFonts w:asciiTheme="minorHAnsi" w:hAnsiTheme="minorHAnsi"/>
          <w:i/>
          <w:szCs w:val="24"/>
          <w:u w:val="single"/>
        </w:rPr>
        <w:t>Essential responsibilities of higher education partners include</w:t>
      </w:r>
      <w:r w:rsidRPr="00D97061">
        <w:rPr>
          <w:rFonts w:asciiTheme="minorHAnsi" w:hAnsiTheme="minorHAnsi"/>
          <w:szCs w:val="24"/>
        </w:rPr>
        <w:t>:</w:t>
      </w:r>
    </w:p>
    <w:p w14:paraId="4B3D71EC" w14:textId="77777777" w:rsidR="00456704" w:rsidRPr="00D97061" w:rsidRDefault="00456704" w:rsidP="00286F31">
      <w:pPr>
        <w:pStyle w:val="ListParagraph"/>
        <w:spacing w:line="276" w:lineRule="auto"/>
        <w:ind w:right="360"/>
        <w:jc w:val="both"/>
        <w:rPr>
          <w:rFonts w:asciiTheme="minorHAnsi" w:hAnsiTheme="minorHAnsi" w:cs="Arial"/>
          <w:szCs w:val="24"/>
        </w:rPr>
      </w:pPr>
    </w:p>
    <w:p w14:paraId="0F48512A" w14:textId="77777777" w:rsidR="00456704" w:rsidRPr="00D97061" w:rsidRDefault="00456704" w:rsidP="00D51537">
      <w:pPr>
        <w:pStyle w:val="ListParagraph"/>
        <w:numPr>
          <w:ilvl w:val="0"/>
          <w:numId w:val="12"/>
        </w:numPr>
        <w:spacing w:line="276" w:lineRule="auto"/>
        <w:ind w:left="1080" w:right="360"/>
        <w:jc w:val="both"/>
        <w:rPr>
          <w:rFonts w:asciiTheme="minorHAnsi" w:hAnsiTheme="minorHAnsi" w:cs="Arial"/>
          <w:szCs w:val="24"/>
        </w:rPr>
      </w:pPr>
      <w:r w:rsidRPr="00D97061">
        <w:rPr>
          <w:rFonts w:asciiTheme="minorHAnsi" w:hAnsiTheme="minorHAnsi" w:cs="Arial"/>
          <w:szCs w:val="24"/>
        </w:rPr>
        <w:t>Forming a strong partnership, documented in a formal agreement (MOU), with the K-12 partners, any other IHE partners, and any business/community collaborators;</w:t>
      </w:r>
    </w:p>
    <w:p w14:paraId="645E7758" w14:textId="77777777" w:rsidR="00456704" w:rsidRPr="00D97061" w:rsidRDefault="00456704" w:rsidP="00456704">
      <w:pPr>
        <w:spacing w:line="276" w:lineRule="auto"/>
        <w:ind w:right="360"/>
        <w:jc w:val="both"/>
        <w:rPr>
          <w:rFonts w:asciiTheme="minorHAnsi" w:hAnsiTheme="minorHAnsi" w:cs="Arial"/>
          <w:szCs w:val="24"/>
        </w:rPr>
      </w:pPr>
    </w:p>
    <w:p w14:paraId="171568ED" w14:textId="77777777" w:rsidR="00456704" w:rsidRPr="00D97061" w:rsidRDefault="00456704" w:rsidP="00D51537">
      <w:pPr>
        <w:pStyle w:val="ListParagraph"/>
        <w:numPr>
          <w:ilvl w:val="0"/>
          <w:numId w:val="12"/>
        </w:numPr>
        <w:spacing w:line="276" w:lineRule="auto"/>
        <w:ind w:left="1080" w:right="360"/>
        <w:jc w:val="both"/>
        <w:rPr>
          <w:rFonts w:asciiTheme="minorHAnsi" w:hAnsiTheme="minorHAnsi" w:cs="Arial"/>
          <w:szCs w:val="24"/>
        </w:rPr>
      </w:pPr>
      <w:r w:rsidRPr="00D97061">
        <w:rPr>
          <w:rFonts w:asciiTheme="minorHAnsi" w:hAnsiTheme="minorHAnsi" w:cs="Arial"/>
          <w:szCs w:val="24"/>
        </w:rPr>
        <w:lastRenderedPageBreak/>
        <w:t>Identifying appropriate coursework and experiences to introduce students to college course work beginning as early as the summer prior to 9th grade, and no later than the 10th grade;</w:t>
      </w:r>
    </w:p>
    <w:p w14:paraId="2B670C8A" w14:textId="77777777" w:rsidR="00456704" w:rsidRPr="00D97061" w:rsidRDefault="00456704" w:rsidP="00456704">
      <w:pPr>
        <w:spacing w:line="276" w:lineRule="auto"/>
        <w:ind w:right="360"/>
        <w:jc w:val="both"/>
        <w:rPr>
          <w:rFonts w:asciiTheme="minorHAnsi" w:hAnsiTheme="minorHAnsi" w:cs="Arial"/>
          <w:szCs w:val="24"/>
        </w:rPr>
      </w:pPr>
    </w:p>
    <w:p w14:paraId="2B58C5B4" w14:textId="77777777" w:rsidR="00456704" w:rsidRPr="00D97061" w:rsidRDefault="00456704" w:rsidP="00D51537">
      <w:pPr>
        <w:pStyle w:val="ListParagraph"/>
        <w:numPr>
          <w:ilvl w:val="0"/>
          <w:numId w:val="12"/>
        </w:numPr>
        <w:spacing w:line="276" w:lineRule="auto"/>
        <w:ind w:left="1080" w:right="360"/>
        <w:jc w:val="both"/>
        <w:rPr>
          <w:rFonts w:asciiTheme="minorHAnsi" w:hAnsiTheme="minorHAnsi" w:cs="Arial"/>
          <w:szCs w:val="24"/>
        </w:rPr>
      </w:pPr>
      <w:r w:rsidRPr="00D97061">
        <w:rPr>
          <w:rFonts w:asciiTheme="minorHAnsi" w:hAnsiTheme="minorHAnsi" w:cs="Arial"/>
          <w:szCs w:val="24"/>
        </w:rPr>
        <w:t>Identifying appropriate college courses to include in the program’s scope and sequence, ensuring that students can earn a minimum of 24 and up to 60 college credits or an associate degree that will enable students upon graduation to matriculate at the partner IHE or another IHE with advanced standing and complete a postsecondary degree;</w:t>
      </w:r>
    </w:p>
    <w:p w14:paraId="07A54D61" w14:textId="77777777" w:rsidR="00456704" w:rsidRPr="00D97061" w:rsidRDefault="00456704" w:rsidP="00456704">
      <w:pPr>
        <w:spacing w:line="276" w:lineRule="auto"/>
        <w:ind w:right="360"/>
        <w:jc w:val="both"/>
        <w:rPr>
          <w:rFonts w:asciiTheme="minorHAnsi" w:hAnsiTheme="minorHAnsi" w:cs="Arial"/>
          <w:szCs w:val="24"/>
        </w:rPr>
      </w:pPr>
    </w:p>
    <w:p w14:paraId="6B96448C" w14:textId="77777777" w:rsidR="00456704" w:rsidRPr="00D97061" w:rsidRDefault="00456704" w:rsidP="00D51537">
      <w:pPr>
        <w:pStyle w:val="ListParagraph"/>
        <w:numPr>
          <w:ilvl w:val="0"/>
          <w:numId w:val="12"/>
        </w:numPr>
        <w:spacing w:line="276" w:lineRule="auto"/>
        <w:ind w:left="1080" w:right="360"/>
        <w:jc w:val="both"/>
        <w:rPr>
          <w:rFonts w:asciiTheme="minorHAnsi" w:hAnsiTheme="minorHAnsi" w:cs="Arial"/>
          <w:szCs w:val="24"/>
        </w:rPr>
      </w:pPr>
      <w:r w:rsidRPr="00D97061">
        <w:rPr>
          <w:rFonts w:asciiTheme="minorHAnsi" w:hAnsiTheme="minorHAnsi" w:cs="Arial"/>
          <w:szCs w:val="24"/>
        </w:rPr>
        <w:t>Working with the K-12 partners to determine which courses will be taught by college faculty, which by high school teachers with adjunct status, and which by a combination of the two (and ensuring the appropriate college-level rigor of courses taught by adjunct faculty);</w:t>
      </w:r>
    </w:p>
    <w:p w14:paraId="7ED0A58B" w14:textId="77777777" w:rsidR="00456704" w:rsidRPr="00D97061" w:rsidRDefault="00456704" w:rsidP="00456704">
      <w:pPr>
        <w:spacing w:line="276" w:lineRule="auto"/>
        <w:ind w:right="360"/>
        <w:jc w:val="both"/>
        <w:rPr>
          <w:rFonts w:asciiTheme="minorHAnsi" w:hAnsiTheme="minorHAnsi" w:cs="Arial"/>
          <w:szCs w:val="24"/>
        </w:rPr>
      </w:pPr>
    </w:p>
    <w:p w14:paraId="256BBAE9" w14:textId="77777777" w:rsidR="00456704" w:rsidRPr="00D97061" w:rsidRDefault="00456704" w:rsidP="00D51537">
      <w:pPr>
        <w:pStyle w:val="ListParagraph"/>
        <w:numPr>
          <w:ilvl w:val="0"/>
          <w:numId w:val="12"/>
        </w:numPr>
        <w:spacing w:line="276" w:lineRule="auto"/>
        <w:ind w:left="1080" w:right="360"/>
        <w:jc w:val="both"/>
        <w:rPr>
          <w:rFonts w:asciiTheme="minorHAnsi" w:hAnsiTheme="minorHAnsi" w:cs="Arial"/>
          <w:szCs w:val="24"/>
        </w:rPr>
      </w:pPr>
      <w:r w:rsidRPr="00D97061">
        <w:rPr>
          <w:rFonts w:asciiTheme="minorHAnsi" w:hAnsiTheme="minorHAnsi" w:cs="Arial"/>
          <w:szCs w:val="24"/>
        </w:rPr>
        <w:t>Collaborating with high school faculty, any other IHE partners and any business partners to ensure that high school course content will prepare students for college work and career;</w:t>
      </w:r>
    </w:p>
    <w:p w14:paraId="30EE4866" w14:textId="77777777" w:rsidR="00456704" w:rsidRPr="00D97061" w:rsidRDefault="00456704" w:rsidP="00456704">
      <w:pPr>
        <w:spacing w:line="276" w:lineRule="auto"/>
        <w:ind w:right="360"/>
        <w:jc w:val="both"/>
        <w:rPr>
          <w:rFonts w:asciiTheme="minorHAnsi" w:hAnsiTheme="minorHAnsi" w:cs="Arial"/>
          <w:szCs w:val="24"/>
        </w:rPr>
      </w:pPr>
    </w:p>
    <w:p w14:paraId="405C3D08" w14:textId="77777777" w:rsidR="00456704" w:rsidRPr="00D97061" w:rsidRDefault="00456704" w:rsidP="00D51537">
      <w:pPr>
        <w:pStyle w:val="ListParagraph"/>
        <w:numPr>
          <w:ilvl w:val="0"/>
          <w:numId w:val="12"/>
        </w:numPr>
        <w:spacing w:line="276" w:lineRule="auto"/>
        <w:ind w:left="1080" w:right="360"/>
        <w:jc w:val="both"/>
        <w:rPr>
          <w:rFonts w:asciiTheme="minorHAnsi" w:hAnsiTheme="minorHAnsi" w:cs="Arial"/>
          <w:szCs w:val="24"/>
        </w:rPr>
      </w:pPr>
      <w:r w:rsidRPr="00D97061">
        <w:rPr>
          <w:rFonts w:asciiTheme="minorHAnsi" w:hAnsiTheme="minorHAnsi" w:cs="Arial"/>
          <w:szCs w:val="24"/>
        </w:rPr>
        <w:t>Collaborating with high school faculty and any other IHE partners to develop innovative approaches for early diagnosis and interventions for students who require additional academic assistance</w:t>
      </w:r>
      <w:r w:rsidR="001A04D5" w:rsidRPr="00D97061">
        <w:rPr>
          <w:rFonts w:asciiTheme="minorHAnsi" w:hAnsiTheme="minorHAnsi" w:cs="Arial"/>
          <w:szCs w:val="24"/>
        </w:rPr>
        <w:t>.</w:t>
      </w:r>
      <w:r w:rsidRPr="00D97061">
        <w:rPr>
          <w:rFonts w:asciiTheme="minorHAnsi" w:hAnsiTheme="minorHAnsi" w:cs="Arial"/>
          <w:szCs w:val="24"/>
        </w:rPr>
        <w:t xml:space="preserve"> (Please note: Funds for this program cannot be spent on college remedial coursework; therefore, all high school coursework should prepare students to seamlessly enter college level courses.);</w:t>
      </w:r>
    </w:p>
    <w:p w14:paraId="2D9E3CCA" w14:textId="77777777" w:rsidR="00456704" w:rsidRPr="00D97061" w:rsidRDefault="00456704" w:rsidP="00456704">
      <w:pPr>
        <w:spacing w:line="276" w:lineRule="auto"/>
        <w:ind w:right="360"/>
        <w:jc w:val="both"/>
        <w:rPr>
          <w:rFonts w:asciiTheme="minorHAnsi" w:hAnsiTheme="minorHAnsi" w:cs="Arial"/>
          <w:szCs w:val="24"/>
        </w:rPr>
      </w:pPr>
    </w:p>
    <w:p w14:paraId="2A8EE5E7" w14:textId="77777777" w:rsidR="00456704" w:rsidRPr="00D97061" w:rsidRDefault="00456704" w:rsidP="00D51537">
      <w:pPr>
        <w:pStyle w:val="ListParagraph"/>
        <w:numPr>
          <w:ilvl w:val="0"/>
          <w:numId w:val="12"/>
        </w:numPr>
        <w:spacing w:line="276" w:lineRule="auto"/>
        <w:ind w:left="1080" w:right="360"/>
        <w:jc w:val="both"/>
        <w:rPr>
          <w:rFonts w:ascii="Calibri" w:hAnsi="Calibri" w:cs="Arial"/>
          <w:szCs w:val="24"/>
        </w:rPr>
      </w:pPr>
      <w:r w:rsidRPr="00D97061">
        <w:rPr>
          <w:rFonts w:asciiTheme="minorHAnsi" w:hAnsiTheme="minorHAnsi" w:cs="Arial"/>
          <w:szCs w:val="24"/>
        </w:rPr>
        <w:t>Maintaining student advisory resources and credit transfer policies that protect the pathway to degree completion for participating students</w:t>
      </w:r>
      <w:r w:rsidRPr="00D97061">
        <w:rPr>
          <w:rFonts w:ascii="Calibri" w:hAnsi="Calibri" w:cs="Arial"/>
          <w:szCs w:val="24"/>
        </w:rPr>
        <w:t>;</w:t>
      </w:r>
    </w:p>
    <w:p w14:paraId="4716A490" w14:textId="77777777" w:rsidR="00456704" w:rsidRPr="00D97061" w:rsidRDefault="00456704" w:rsidP="00456704">
      <w:pPr>
        <w:spacing w:line="276" w:lineRule="auto"/>
        <w:ind w:right="360"/>
        <w:jc w:val="both"/>
        <w:rPr>
          <w:rFonts w:ascii="Calibri" w:hAnsi="Calibri" w:cs="Arial"/>
          <w:szCs w:val="24"/>
        </w:rPr>
      </w:pPr>
    </w:p>
    <w:p w14:paraId="4AB3F364" w14:textId="77777777" w:rsidR="00456704" w:rsidRPr="00D97061" w:rsidRDefault="00456704" w:rsidP="00D51537">
      <w:pPr>
        <w:pStyle w:val="ListParagraph"/>
        <w:numPr>
          <w:ilvl w:val="0"/>
          <w:numId w:val="12"/>
        </w:numPr>
        <w:spacing w:line="276" w:lineRule="auto"/>
        <w:ind w:left="1080" w:right="360"/>
        <w:jc w:val="both"/>
        <w:rPr>
          <w:rFonts w:ascii="Calibri" w:hAnsi="Calibri" w:cs="Arial"/>
          <w:szCs w:val="24"/>
        </w:rPr>
      </w:pPr>
      <w:r w:rsidRPr="00D97061">
        <w:rPr>
          <w:rFonts w:ascii="Calibri" w:hAnsi="Calibri" w:cs="Arial"/>
          <w:szCs w:val="24"/>
        </w:rPr>
        <w:t xml:space="preserve">Committing to maximize available funding streams (in addition to the State appropriation) and waive or reduce tuition costs per credit for all </w:t>
      </w:r>
      <w:r w:rsidR="001A04D5" w:rsidRPr="00D97061">
        <w:rPr>
          <w:rFonts w:ascii="Calibri" w:hAnsi="Calibri" w:cs="Arial"/>
          <w:szCs w:val="24"/>
        </w:rPr>
        <w:t>SS-</w:t>
      </w:r>
      <w:r w:rsidRPr="00D97061">
        <w:rPr>
          <w:rFonts w:ascii="Calibri" w:hAnsi="Calibri" w:cs="Arial"/>
          <w:szCs w:val="24"/>
        </w:rPr>
        <w:t>ECHS college courses to no more than existing “college in the high school” rates;</w:t>
      </w:r>
    </w:p>
    <w:p w14:paraId="748D1D50" w14:textId="77777777" w:rsidR="00456704" w:rsidRPr="00D97061" w:rsidRDefault="00456704" w:rsidP="00456704">
      <w:pPr>
        <w:spacing w:line="276" w:lineRule="auto"/>
        <w:ind w:right="360"/>
        <w:jc w:val="both"/>
        <w:rPr>
          <w:rFonts w:ascii="Calibri" w:hAnsi="Calibri" w:cs="Arial"/>
          <w:szCs w:val="24"/>
        </w:rPr>
      </w:pPr>
    </w:p>
    <w:p w14:paraId="64AA8C08" w14:textId="77777777" w:rsidR="00456704" w:rsidRPr="00D97061" w:rsidRDefault="00456704" w:rsidP="00D51537">
      <w:pPr>
        <w:pStyle w:val="ListParagraph"/>
        <w:numPr>
          <w:ilvl w:val="0"/>
          <w:numId w:val="12"/>
        </w:numPr>
        <w:spacing w:line="276" w:lineRule="auto"/>
        <w:ind w:left="1080" w:right="360"/>
        <w:jc w:val="both"/>
        <w:rPr>
          <w:rFonts w:ascii="Calibri" w:hAnsi="Calibri" w:cs="Arial"/>
          <w:szCs w:val="24"/>
        </w:rPr>
      </w:pPr>
      <w:r w:rsidRPr="00D97061">
        <w:rPr>
          <w:rFonts w:ascii="Calibri" w:hAnsi="Calibri" w:cs="Arial"/>
          <w:szCs w:val="24"/>
        </w:rPr>
        <w:t>Providing dedicated staff to work on the initiative, including a College Liaison who has the authority to coordinate with the school on the college/university partner’s behalf;</w:t>
      </w:r>
    </w:p>
    <w:p w14:paraId="7DCB066A" w14:textId="77777777" w:rsidR="00456704" w:rsidRPr="00D97061" w:rsidRDefault="00456704" w:rsidP="00456704">
      <w:pPr>
        <w:spacing w:line="276" w:lineRule="auto"/>
        <w:ind w:right="360"/>
        <w:jc w:val="both"/>
        <w:rPr>
          <w:rFonts w:ascii="Calibri" w:hAnsi="Calibri" w:cs="Arial"/>
          <w:szCs w:val="24"/>
        </w:rPr>
      </w:pPr>
    </w:p>
    <w:p w14:paraId="70C205D8" w14:textId="77777777" w:rsidR="00456704" w:rsidRPr="00D97061" w:rsidRDefault="00456704" w:rsidP="00D51537">
      <w:pPr>
        <w:pStyle w:val="ListParagraph"/>
        <w:numPr>
          <w:ilvl w:val="0"/>
          <w:numId w:val="12"/>
        </w:numPr>
        <w:spacing w:line="276" w:lineRule="auto"/>
        <w:ind w:left="1080" w:right="360"/>
        <w:jc w:val="both"/>
        <w:rPr>
          <w:rFonts w:ascii="Calibri" w:hAnsi="Calibri" w:cs="Arial"/>
          <w:szCs w:val="24"/>
        </w:rPr>
      </w:pPr>
      <w:r w:rsidRPr="00D97061">
        <w:rPr>
          <w:rFonts w:ascii="Calibri" w:hAnsi="Calibri" w:cs="Arial"/>
          <w:szCs w:val="24"/>
        </w:rPr>
        <w:t xml:space="preserve">Committing to accept </w:t>
      </w:r>
      <w:r w:rsidR="00265EB6">
        <w:rPr>
          <w:rFonts w:ascii="Calibri" w:hAnsi="Calibri" w:cs="Arial"/>
          <w:szCs w:val="24"/>
        </w:rPr>
        <w:t xml:space="preserve">all college credits earned at their institution by </w:t>
      </w:r>
      <w:r w:rsidR="001A04D5" w:rsidRPr="00D97061">
        <w:rPr>
          <w:rFonts w:ascii="Calibri" w:hAnsi="Calibri" w:cs="Arial"/>
          <w:szCs w:val="24"/>
        </w:rPr>
        <w:t>SS-</w:t>
      </w:r>
      <w:r w:rsidRPr="00D97061">
        <w:rPr>
          <w:rFonts w:ascii="Calibri" w:hAnsi="Calibri" w:cs="Arial"/>
          <w:szCs w:val="24"/>
        </w:rPr>
        <w:t>ECHS graduates</w:t>
      </w:r>
      <w:r w:rsidR="00265EB6">
        <w:rPr>
          <w:rFonts w:ascii="Calibri" w:hAnsi="Calibri" w:cs="Arial"/>
          <w:szCs w:val="24"/>
        </w:rPr>
        <w:t>,</w:t>
      </w:r>
      <w:r w:rsidRPr="00D97061">
        <w:rPr>
          <w:rFonts w:ascii="Calibri" w:hAnsi="Calibri" w:cs="Arial"/>
          <w:szCs w:val="24"/>
        </w:rPr>
        <w:t xml:space="preserve">  to enable graduates to complete a postsecondary degree in a timely manner; and</w:t>
      </w:r>
    </w:p>
    <w:p w14:paraId="5E671AB1" w14:textId="77777777" w:rsidR="00456704" w:rsidRPr="00D97061" w:rsidRDefault="00456704" w:rsidP="00456704">
      <w:pPr>
        <w:spacing w:line="276" w:lineRule="auto"/>
        <w:ind w:right="360"/>
        <w:jc w:val="both"/>
        <w:rPr>
          <w:rFonts w:ascii="Calibri" w:hAnsi="Calibri" w:cs="Arial"/>
          <w:szCs w:val="24"/>
        </w:rPr>
      </w:pPr>
    </w:p>
    <w:p w14:paraId="3477CF72" w14:textId="77777777" w:rsidR="00456704" w:rsidRPr="00D97061" w:rsidRDefault="00456704" w:rsidP="00D51537">
      <w:pPr>
        <w:pStyle w:val="ListParagraph"/>
        <w:numPr>
          <w:ilvl w:val="0"/>
          <w:numId w:val="12"/>
        </w:numPr>
        <w:spacing w:line="276" w:lineRule="auto"/>
        <w:ind w:left="1080" w:right="360"/>
        <w:jc w:val="both"/>
        <w:rPr>
          <w:rFonts w:ascii="Calibri" w:hAnsi="Calibri" w:cs="Arial"/>
          <w:szCs w:val="24"/>
        </w:rPr>
      </w:pPr>
      <w:r w:rsidRPr="00D97061">
        <w:rPr>
          <w:rFonts w:ascii="Calibri" w:hAnsi="Calibri" w:cs="Arial"/>
          <w:szCs w:val="24"/>
        </w:rPr>
        <w:t xml:space="preserve">Committing to collect data to monitor the progress of </w:t>
      </w:r>
      <w:r w:rsidR="001A04D5" w:rsidRPr="00D97061">
        <w:rPr>
          <w:rFonts w:ascii="Calibri" w:hAnsi="Calibri" w:cs="Arial"/>
          <w:szCs w:val="24"/>
        </w:rPr>
        <w:t>SS-</w:t>
      </w:r>
      <w:r w:rsidRPr="00D97061">
        <w:rPr>
          <w:rFonts w:ascii="Calibri" w:hAnsi="Calibri" w:cs="Arial"/>
          <w:szCs w:val="24"/>
        </w:rPr>
        <w:t>ECHS graduates who matriculate at the partner IHE, and to share these data with NYSED.</w:t>
      </w:r>
    </w:p>
    <w:p w14:paraId="79023B13" w14:textId="77777777" w:rsidR="0051539D" w:rsidRPr="00D97061" w:rsidRDefault="0051539D" w:rsidP="0051539D">
      <w:pPr>
        <w:spacing w:line="276" w:lineRule="auto"/>
        <w:ind w:left="720" w:right="360"/>
        <w:jc w:val="both"/>
        <w:rPr>
          <w:rFonts w:ascii="Calibri" w:hAnsi="Calibri" w:cs="Arial"/>
          <w:szCs w:val="24"/>
          <w:u w:val="single"/>
        </w:rPr>
      </w:pPr>
      <w:bookmarkStart w:id="23" w:name="_Hlk534730470"/>
      <w:bookmarkStart w:id="24" w:name="_Hlk534732945"/>
      <w:r w:rsidRPr="00D97061">
        <w:rPr>
          <w:rFonts w:ascii="Calibri" w:hAnsi="Calibri" w:cs="Arial"/>
          <w:b/>
          <w:szCs w:val="24"/>
        </w:rPr>
        <w:lastRenderedPageBreak/>
        <w:t>Business Partner</w:t>
      </w:r>
      <w:r w:rsidR="00650BBD" w:rsidRPr="00D97061">
        <w:rPr>
          <w:rFonts w:ascii="Calibri" w:hAnsi="Calibri" w:cs="Arial"/>
          <w:szCs w:val="24"/>
        </w:rPr>
        <w:t xml:space="preserve"> </w:t>
      </w:r>
      <w:r w:rsidR="00650BBD" w:rsidRPr="00D97061">
        <w:rPr>
          <w:rFonts w:ascii="Calibri" w:hAnsi="Calibri" w:cs="Arial"/>
          <w:i/>
          <w:szCs w:val="24"/>
        </w:rPr>
        <w:t>(if applicable)</w:t>
      </w:r>
      <w:r w:rsidRPr="00D97061">
        <w:rPr>
          <w:rFonts w:ascii="Calibri" w:hAnsi="Calibri" w:cs="Arial"/>
          <w:i/>
          <w:szCs w:val="24"/>
        </w:rPr>
        <w:t xml:space="preserve">: </w:t>
      </w:r>
      <w:r w:rsidR="00650BBD" w:rsidRPr="00D97061">
        <w:rPr>
          <w:rFonts w:ascii="Calibri" w:hAnsi="Calibri" w:cs="Arial"/>
          <w:i/>
          <w:szCs w:val="24"/>
          <w:u w:val="single"/>
        </w:rPr>
        <w:t>Essential responsibilities of the Business Partner include:</w:t>
      </w:r>
    </w:p>
    <w:p w14:paraId="65A12F14" w14:textId="77777777" w:rsidR="00650BBD" w:rsidRPr="00D97061" w:rsidRDefault="00650BBD" w:rsidP="0051539D">
      <w:pPr>
        <w:spacing w:line="276" w:lineRule="auto"/>
        <w:ind w:left="720" w:right="360"/>
        <w:jc w:val="both"/>
        <w:rPr>
          <w:rFonts w:ascii="Calibri" w:hAnsi="Calibri" w:cs="Arial"/>
          <w:szCs w:val="24"/>
        </w:rPr>
      </w:pPr>
    </w:p>
    <w:p w14:paraId="7397F0BF" w14:textId="77777777" w:rsidR="00650BBD" w:rsidRPr="00D97061" w:rsidRDefault="00650BBD" w:rsidP="00D51537">
      <w:pPr>
        <w:pStyle w:val="ListParagraph"/>
        <w:numPr>
          <w:ilvl w:val="1"/>
          <w:numId w:val="12"/>
        </w:numPr>
        <w:spacing w:line="276" w:lineRule="auto"/>
        <w:ind w:left="1080" w:right="360" w:hanging="360"/>
        <w:rPr>
          <w:rFonts w:ascii="Calibri" w:hAnsi="Calibri" w:cs="Arial"/>
          <w:szCs w:val="24"/>
        </w:rPr>
      </w:pPr>
      <w:r w:rsidRPr="00D97061">
        <w:rPr>
          <w:rFonts w:ascii="Calibri" w:hAnsi="Calibri" w:cs="Arial"/>
          <w:szCs w:val="24"/>
        </w:rPr>
        <w:t>For applicant that collaborate</w:t>
      </w:r>
      <w:r w:rsidR="006D4B30" w:rsidRPr="00D97061">
        <w:rPr>
          <w:rFonts w:ascii="Calibri" w:hAnsi="Calibri" w:cs="Arial"/>
          <w:szCs w:val="24"/>
        </w:rPr>
        <w:t>s</w:t>
      </w:r>
      <w:r w:rsidRPr="00D97061">
        <w:rPr>
          <w:rFonts w:ascii="Calibri" w:hAnsi="Calibri" w:cs="Arial"/>
          <w:szCs w:val="24"/>
        </w:rPr>
        <w:t xml:space="preserve"> with a business partner to receive a bonus of $100,000, the business</w:t>
      </w:r>
      <w:r w:rsidR="00274BAA" w:rsidRPr="00D97061">
        <w:rPr>
          <w:rFonts w:ascii="Calibri" w:hAnsi="Calibri" w:cs="Arial"/>
          <w:szCs w:val="24"/>
        </w:rPr>
        <w:t>/industry</w:t>
      </w:r>
      <w:r w:rsidRPr="00D97061">
        <w:rPr>
          <w:rFonts w:ascii="Calibri" w:hAnsi="Calibri" w:cs="Arial"/>
          <w:szCs w:val="24"/>
        </w:rPr>
        <w:t xml:space="preserve"> partner must </w:t>
      </w:r>
      <w:r w:rsidR="003A30DB" w:rsidRPr="00D97061">
        <w:rPr>
          <w:rFonts w:ascii="Calibri" w:hAnsi="Calibri" w:cs="Arial"/>
          <w:szCs w:val="24"/>
        </w:rPr>
        <w:t xml:space="preserve">document in a formal agreement (MOU) to </w:t>
      </w:r>
      <w:r w:rsidRPr="00D97061">
        <w:rPr>
          <w:rFonts w:ascii="Calibri" w:hAnsi="Calibri" w:cs="Arial"/>
          <w:szCs w:val="24"/>
        </w:rPr>
        <w:t>provide direct career support to SS-ECHS participants that can lead to jobs with a middle-class salary which are tied to a “very favorable” job outlook.</w:t>
      </w:r>
    </w:p>
    <w:p w14:paraId="26FBD177" w14:textId="77777777" w:rsidR="00A60953" w:rsidRPr="00D97061" w:rsidRDefault="00A60953" w:rsidP="00D56776">
      <w:pPr>
        <w:pStyle w:val="ListParagraph"/>
        <w:spacing w:line="276" w:lineRule="auto"/>
        <w:ind w:left="1080" w:right="360"/>
        <w:rPr>
          <w:rFonts w:ascii="Calibri" w:hAnsi="Calibri" w:cs="Arial"/>
          <w:szCs w:val="24"/>
        </w:rPr>
      </w:pPr>
    </w:p>
    <w:p w14:paraId="259F824C" w14:textId="77777777" w:rsidR="00A60953" w:rsidRPr="00D97061" w:rsidRDefault="00A60953" w:rsidP="00D51537">
      <w:pPr>
        <w:pStyle w:val="ListParagraph"/>
        <w:numPr>
          <w:ilvl w:val="1"/>
          <w:numId w:val="12"/>
        </w:numPr>
        <w:spacing w:line="276" w:lineRule="auto"/>
        <w:ind w:left="1080" w:right="360" w:hanging="360"/>
        <w:rPr>
          <w:rFonts w:ascii="Calibri" w:hAnsi="Calibri" w:cs="Arial"/>
          <w:szCs w:val="24"/>
        </w:rPr>
      </w:pPr>
      <w:r w:rsidRPr="00D97061">
        <w:rPr>
          <w:rFonts w:asciiTheme="minorHAnsi" w:hAnsiTheme="minorHAnsi" w:cs="Arial"/>
          <w:szCs w:val="24"/>
        </w:rPr>
        <w:t>This would require the business/industry partner to commit to Smart Scholars ECHS participants that they would be first in line for a job with the participating business/employer partner following completion of the program, graduation from high school, and satisfactorily meeting any employment evaluations.</w:t>
      </w:r>
      <w:r w:rsidR="00F30502" w:rsidRPr="00D97061">
        <w:rPr>
          <w:rFonts w:asciiTheme="minorHAnsi" w:hAnsiTheme="minorHAnsi" w:cs="Arial"/>
          <w:szCs w:val="24"/>
        </w:rPr>
        <w:t xml:space="preserve"> Additionally, this employment would provide a middle-class salary.</w:t>
      </w:r>
    </w:p>
    <w:p w14:paraId="73565CB2" w14:textId="77777777" w:rsidR="00A60953" w:rsidRPr="00D97061" w:rsidRDefault="00A60953" w:rsidP="00D56776">
      <w:pPr>
        <w:pStyle w:val="ListParagraph"/>
        <w:spacing w:line="276" w:lineRule="auto"/>
        <w:ind w:left="1080" w:right="360"/>
        <w:rPr>
          <w:rFonts w:ascii="Calibri" w:hAnsi="Calibri" w:cs="Arial"/>
          <w:szCs w:val="24"/>
        </w:rPr>
      </w:pPr>
    </w:p>
    <w:p w14:paraId="532F169E" w14:textId="77777777" w:rsidR="00650BBD" w:rsidRPr="00D97061" w:rsidRDefault="00650BBD" w:rsidP="00D51537">
      <w:pPr>
        <w:pStyle w:val="ListParagraph"/>
        <w:numPr>
          <w:ilvl w:val="1"/>
          <w:numId w:val="12"/>
        </w:numPr>
        <w:spacing w:line="276" w:lineRule="auto"/>
        <w:ind w:left="1080" w:right="360" w:hanging="360"/>
        <w:jc w:val="both"/>
        <w:rPr>
          <w:rFonts w:ascii="Calibri" w:hAnsi="Calibri" w:cs="Arial"/>
          <w:szCs w:val="24"/>
        </w:rPr>
      </w:pPr>
      <w:bookmarkStart w:id="25" w:name="_Hlk534730782"/>
      <w:r w:rsidRPr="00D97061">
        <w:rPr>
          <w:rFonts w:ascii="Calibri" w:hAnsi="Calibri" w:cs="Arial"/>
          <w:szCs w:val="24"/>
        </w:rPr>
        <w:t>The business</w:t>
      </w:r>
      <w:r w:rsidR="00274BAA" w:rsidRPr="00D97061">
        <w:rPr>
          <w:rFonts w:ascii="Calibri" w:hAnsi="Calibri" w:cs="Arial"/>
          <w:szCs w:val="24"/>
        </w:rPr>
        <w:t>/industry</w:t>
      </w:r>
      <w:r w:rsidRPr="00D97061">
        <w:rPr>
          <w:rFonts w:ascii="Calibri" w:hAnsi="Calibri" w:cs="Arial"/>
          <w:szCs w:val="24"/>
        </w:rPr>
        <w:t xml:space="preserve"> partner would be required to provide a variety of services for SS-ECHS participants, such as site visits, mentorship of students, job shadowing opportunities, project-based learning opportunities, skills development, </w:t>
      </w:r>
      <w:bookmarkEnd w:id="23"/>
      <w:r w:rsidR="00534999" w:rsidRPr="00D97061">
        <w:rPr>
          <w:rFonts w:ascii="Calibri" w:hAnsi="Calibri" w:cs="Arial"/>
          <w:szCs w:val="24"/>
        </w:rPr>
        <w:t>and paid internships for all student participants.</w:t>
      </w:r>
    </w:p>
    <w:bookmarkEnd w:id="25"/>
    <w:p w14:paraId="50839246" w14:textId="77777777" w:rsidR="00534999" w:rsidRPr="00D97061" w:rsidRDefault="00534999" w:rsidP="00D56776">
      <w:pPr>
        <w:pStyle w:val="ListParagraph"/>
        <w:rPr>
          <w:rFonts w:ascii="Calibri" w:hAnsi="Calibri" w:cs="Arial"/>
          <w:szCs w:val="24"/>
        </w:rPr>
      </w:pPr>
    </w:p>
    <w:bookmarkEnd w:id="24"/>
    <w:p w14:paraId="628F7054" w14:textId="77777777" w:rsidR="00456704" w:rsidRPr="00D97061" w:rsidRDefault="00456704" w:rsidP="00456704">
      <w:pPr>
        <w:spacing w:line="276" w:lineRule="auto"/>
        <w:ind w:left="720" w:right="360"/>
        <w:jc w:val="both"/>
        <w:rPr>
          <w:rFonts w:ascii="Calibri" w:hAnsi="Calibri" w:cs="Arial"/>
          <w:szCs w:val="24"/>
        </w:rPr>
      </w:pPr>
      <w:r w:rsidRPr="00D97061">
        <w:rPr>
          <w:rFonts w:ascii="Calibri" w:hAnsi="Calibri" w:cs="Arial"/>
          <w:szCs w:val="24"/>
        </w:rPr>
        <w:t xml:space="preserve">In addition, all partners must commit to participate in a statewide network of NYS </w:t>
      </w:r>
      <w:r w:rsidR="001A04D5" w:rsidRPr="00D97061">
        <w:rPr>
          <w:rFonts w:ascii="Calibri" w:hAnsi="Calibri" w:cs="Arial"/>
          <w:szCs w:val="24"/>
        </w:rPr>
        <w:t>SS-</w:t>
      </w:r>
      <w:r w:rsidRPr="00D97061">
        <w:rPr>
          <w:rFonts w:ascii="Calibri" w:hAnsi="Calibri" w:cs="Arial"/>
          <w:szCs w:val="24"/>
        </w:rPr>
        <w:t xml:space="preserve">ECHS schools and to working with colleagues to share expertise and experience on the development of the NYS </w:t>
      </w:r>
      <w:r w:rsidR="001A04D5" w:rsidRPr="00D97061">
        <w:rPr>
          <w:rFonts w:ascii="Calibri" w:hAnsi="Calibri" w:cs="Arial"/>
          <w:szCs w:val="24"/>
        </w:rPr>
        <w:t>SS-</w:t>
      </w:r>
      <w:r w:rsidRPr="00D97061">
        <w:rPr>
          <w:rFonts w:ascii="Calibri" w:hAnsi="Calibri" w:cs="Arial"/>
          <w:szCs w:val="24"/>
        </w:rPr>
        <w:t>ECHS model, as well as pertinent resources, tools and strategies.</w:t>
      </w:r>
    </w:p>
    <w:p w14:paraId="33D52BBF" w14:textId="77777777" w:rsidR="00456704" w:rsidRPr="00D97061" w:rsidRDefault="00456704" w:rsidP="00456704">
      <w:pPr>
        <w:spacing w:line="276" w:lineRule="auto"/>
        <w:ind w:left="720" w:right="360"/>
        <w:jc w:val="both"/>
        <w:rPr>
          <w:rFonts w:ascii="Calibri" w:hAnsi="Calibri" w:cs="Arial"/>
          <w:b/>
          <w:szCs w:val="24"/>
          <w:u w:val="single"/>
        </w:rPr>
      </w:pPr>
    </w:p>
    <w:p w14:paraId="13FC0113" w14:textId="77777777" w:rsidR="00456704" w:rsidRPr="00D97061" w:rsidRDefault="00456704" w:rsidP="00456704">
      <w:pPr>
        <w:spacing w:line="276" w:lineRule="auto"/>
        <w:ind w:left="720" w:right="360"/>
        <w:jc w:val="both"/>
        <w:rPr>
          <w:rFonts w:ascii="Calibri" w:hAnsi="Calibri" w:cs="Arial"/>
          <w:b/>
          <w:szCs w:val="24"/>
          <w:u w:val="single"/>
        </w:rPr>
      </w:pPr>
      <w:r w:rsidRPr="00D97061">
        <w:rPr>
          <w:rFonts w:ascii="Calibri" w:hAnsi="Calibri" w:cs="Arial"/>
          <w:b/>
          <w:szCs w:val="24"/>
          <w:u w:val="single"/>
        </w:rPr>
        <w:t>NYSED CONSORTIUM POLICY for State and Federal Discretionary Grant Programs:</w:t>
      </w:r>
    </w:p>
    <w:p w14:paraId="45C202B4" w14:textId="77777777" w:rsidR="002C6214" w:rsidRPr="00D97061" w:rsidRDefault="002C6214" w:rsidP="00456704">
      <w:pPr>
        <w:spacing w:line="276" w:lineRule="auto"/>
        <w:ind w:left="720" w:right="360"/>
        <w:jc w:val="both"/>
        <w:rPr>
          <w:rFonts w:ascii="Calibri" w:hAnsi="Calibri" w:cs="Arial"/>
          <w:b/>
          <w:szCs w:val="24"/>
          <w:u w:val="single"/>
        </w:rPr>
      </w:pPr>
    </w:p>
    <w:p w14:paraId="3EEE9433" w14:textId="77777777" w:rsidR="002C6214" w:rsidRPr="00D97061" w:rsidRDefault="002C6214" w:rsidP="002C6214">
      <w:pPr>
        <w:spacing w:line="276" w:lineRule="auto"/>
        <w:ind w:left="720" w:right="360"/>
        <w:jc w:val="both"/>
        <w:rPr>
          <w:rFonts w:ascii="Calibri" w:hAnsi="Calibri" w:cs="Arial"/>
          <w:szCs w:val="24"/>
        </w:rPr>
      </w:pPr>
      <w:r w:rsidRPr="00D97061">
        <w:rPr>
          <w:rFonts w:ascii="Calibri" w:hAnsi="Calibri" w:cs="Arial"/>
          <w:szCs w:val="24"/>
        </w:rPr>
        <w:t xml:space="preserve">NYS </w:t>
      </w:r>
      <w:r w:rsidR="00422BF2" w:rsidRPr="00D97061">
        <w:rPr>
          <w:rFonts w:ascii="Calibri" w:hAnsi="Calibri" w:cs="Arial"/>
          <w:szCs w:val="24"/>
        </w:rPr>
        <w:t>SS-</w:t>
      </w:r>
      <w:r w:rsidRPr="00D97061">
        <w:rPr>
          <w:rFonts w:ascii="Calibri" w:hAnsi="Calibri" w:cs="Arial"/>
          <w:szCs w:val="24"/>
        </w:rPr>
        <w:t>ECHS applicants/participants will form a partnership to apply for funds under this grant program.  To do so, the partnership must meet the following requirements:</w:t>
      </w:r>
    </w:p>
    <w:p w14:paraId="61B83614" w14:textId="77777777" w:rsidR="002C6214" w:rsidRPr="00D97061" w:rsidRDefault="002C6214" w:rsidP="002C6214">
      <w:pPr>
        <w:spacing w:line="276" w:lineRule="auto"/>
        <w:ind w:left="720" w:right="360"/>
        <w:jc w:val="both"/>
        <w:rPr>
          <w:rFonts w:ascii="Calibri" w:hAnsi="Calibri" w:cs="Arial"/>
          <w:szCs w:val="24"/>
        </w:rPr>
      </w:pPr>
    </w:p>
    <w:p w14:paraId="72FF7707" w14:textId="77777777" w:rsidR="002C6214" w:rsidRPr="00D97061" w:rsidRDefault="002C6214" w:rsidP="002C6214">
      <w:pPr>
        <w:spacing w:line="276" w:lineRule="auto"/>
        <w:ind w:left="720" w:right="360"/>
        <w:jc w:val="both"/>
        <w:rPr>
          <w:rFonts w:ascii="Calibri" w:hAnsi="Calibri" w:cs="Arial"/>
          <w:szCs w:val="24"/>
        </w:rPr>
      </w:pPr>
      <w:r w:rsidRPr="00D97061">
        <w:rPr>
          <w:rFonts w:ascii="Calibri" w:hAnsi="Calibri" w:cs="Arial"/>
          <w:szCs w:val="24"/>
        </w:rPr>
        <w:t xml:space="preserve">The partnership must designate the school district to serve as the applicant and fiscal agent for the grant.  </w:t>
      </w:r>
      <w:r w:rsidR="001850C0" w:rsidRPr="00964EF2">
        <w:rPr>
          <w:rFonts w:ascii="Calibri" w:hAnsi="Calibri"/>
        </w:rPr>
        <w:t>The exception is IHEs that currently serve as lead fiscal agent in a Smart Scholars ECHS partnership; th</w:t>
      </w:r>
      <w:r w:rsidR="001850C0">
        <w:rPr>
          <w:rFonts w:ascii="Calibri" w:hAnsi="Calibri"/>
        </w:rPr>
        <w:t>at</w:t>
      </w:r>
      <w:r w:rsidR="001850C0" w:rsidRPr="00964EF2">
        <w:rPr>
          <w:rFonts w:ascii="Calibri" w:hAnsi="Calibri"/>
        </w:rPr>
        <w:t xml:space="preserve"> IHE may serve as the applicant/fiscal agent for a new project proposed under this RFP, if </w:t>
      </w:r>
      <w:r w:rsidR="001850C0">
        <w:rPr>
          <w:rFonts w:ascii="Calibri" w:hAnsi="Calibri"/>
        </w:rPr>
        <w:t>the</w:t>
      </w:r>
      <w:r w:rsidR="001850C0" w:rsidRPr="00964EF2">
        <w:rPr>
          <w:rFonts w:ascii="Calibri" w:hAnsi="Calibri"/>
        </w:rPr>
        <w:t xml:space="preserve"> K-12 partner</w:t>
      </w:r>
      <w:r w:rsidR="001850C0">
        <w:rPr>
          <w:rFonts w:ascii="Calibri" w:hAnsi="Calibri"/>
        </w:rPr>
        <w:t>(</w:t>
      </w:r>
      <w:r w:rsidR="001850C0" w:rsidRPr="00964EF2">
        <w:rPr>
          <w:rFonts w:ascii="Calibri" w:hAnsi="Calibri"/>
        </w:rPr>
        <w:t>s</w:t>
      </w:r>
      <w:r w:rsidR="001850C0">
        <w:rPr>
          <w:rFonts w:ascii="Calibri" w:hAnsi="Calibri"/>
        </w:rPr>
        <w:t>)</w:t>
      </w:r>
      <w:r w:rsidR="001850C0" w:rsidRPr="00964EF2">
        <w:rPr>
          <w:rFonts w:ascii="Calibri" w:hAnsi="Calibri"/>
        </w:rPr>
        <w:t xml:space="preserve"> agree.</w:t>
      </w:r>
    </w:p>
    <w:p w14:paraId="4D86389C" w14:textId="77777777" w:rsidR="002C6214" w:rsidRPr="00D97061" w:rsidRDefault="002C6214" w:rsidP="002C6214">
      <w:pPr>
        <w:spacing w:line="276" w:lineRule="auto"/>
        <w:ind w:left="720" w:right="360"/>
        <w:jc w:val="both"/>
        <w:rPr>
          <w:rFonts w:ascii="Calibri" w:hAnsi="Calibri" w:cs="Arial"/>
          <w:szCs w:val="24"/>
        </w:rPr>
      </w:pPr>
      <w:r w:rsidRPr="00D97061">
        <w:rPr>
          <w:rFonts w:ascii="Calibri" w:hAnsi="Calibri" w:cs="Arial"/>
          <w:szCs w:val="24"/>
        </w:rPr>
        <w:t xml:space="preserve"> </w:t>
      </w:r>
    </w:p>
    <w:p w14:paraId="31369642" w14:textId="77777777" w:rsidR="002C6214" w:rsidRPr="00D97061" w:rsidRDefault="002C6214" w:rsidP="002C6214">
      <w:pPr>
        <w:tabs>
          <w:tab w:val="left" w:pos="10440"/>
        </w:tabs>
        <w:spacing w:line="276" w:lineRule="auto"/>
        <w:ind w:left="720" w:right="360"/>
        <w:jc w:val="both"/>
        <w:rPr>
          <w:rFonts w:ascii="Calibri" w:hAnsi="Calibri" w:cs="Arial"/>
          <w:szCs w:val="24"/>
        </w:rPr>
      </w:pPr>
      <w:r w:rsidRPr="00D97061">
        <w:rPr>
          <w:rFonts w:ascii="Calibri" w:hAnsi="Calibri" w:cs="Arial"/>
          <w:szCs w:val="24"/>
        </w:rPr>
        <w:t>All other members of the partnership must be eligible participants as well, per the definition provided in this RFP (See Applicant and Partnership Qualifications section above).  In the event a contract is awarded, the contract will be prepared in the name of the applicant agency/fiscal agent, not the partnership, since the group may not be a legal entity.</w:t>
      </w:r>
    </w:p>
    <w:p w14:paraId="162F36CC" w14:textId="77777777" w:rsidR="002C6214" w:rsidRPr="00D97061" w:rsidRDefault="002C6214" w:rsidP="002C6214">
      <w:pPr>
        <w:tabs>
          <w:tab w:val="left" w:pos="10440"/>
        </w:tabs>
        <w:spacing w:line="276" w:lineRule="auto"/>
        <w:ind w:left="720" w:right="360"/>
        <w:jc w:val="both"/>
        <w:rPr>
          <w:rFonts w:ascii="Calibri" w:hAnsi="Calibri" w:cs="Arial"/>
          <w:szCs w:val="24"/>
        </w:rPr>
      </w:pPr>
    </w:p>
    <w:p w14:paraId="681EB118" w14:textId="1B18A8EF" w:rsidR="002C6214" w:rsidRPr="00D97061" w:rsidRDefault="002C6214" w:rsidP="006D37AD">
      <w:pPr>
        <w:tabs>
          <w:tab w:val="left" w:pos="10440"/>
        </w:tabs>
        <w:spacing w:line="276" w:lineRule="auto"/>
        <w:ind w:left="720" w:right="360"/>
        <w:jc w:val="both"/>
        <w:rPr>
          <w:rFonts w:ascii="Calibri" w:hAnsi="Calibri" w:cs="Arial"/>
          <w:szCs w:val="24"/>
        </w:rPr>
      </w:pPr>
      <w:r w:rsidRPr="00D97061">
        <w:rPr>
          <w:rFonts w:ascii="Calibri" w:hAnsi="Calibri" w:cs="Arial"/>
          <w:szCs w:val="24"/>
        </w:rPr>
        <w:t>Furthermore</w:t>
      </w:r>
      <w:r w:rsidR="006D37AD">
        <w:rPr>
          <w:rFonts w:ascii="Calibri" w:hAnsi="Calibri" w:cs="Arial"/>
          <w:szCs w:val="24"/>
        </w:rPr>
        <w:t>, t</w:t>
      </w:r>
      <w:r w:rsidRPr="00D97061">
        <w:rPr>
          <w:rFonts w:ascii="Calibri" w:hAnsi="Calibri" w:cs="Arial"/>
          <w:szCs w:val="24"/>
        </w:rPr>
        <w:t xml:space="preserve">he applicant agency/fiscal agent must meet the following requirements: </w:t>
      </w:r>
    </w:p>
    <w:p w14:paraId="7C7CDDAD" w14:textId="77777777" w:rsidR="002C6214" w:rsidRPr="00D97061" w:rsidRDefault="002C6214" w:rsidP="002C6214">
      <w:pPr>
        <w:tabs>
          <w:tab w:val="left" w:pos="10440"/>
        </w:tabs>
        <w:autoSpaceDE w:val="0"/>
        <w:autoSpaceDN w:val="0"/>
        <w:adjustRightInd w:val="0"/>
        <w:ind w:right="360"/>
        <w:jc w:val="both"/>
        <w:rPr>
          <w:rFonts w:ascii="Calibri" w:hAnsi="Calibri" w:cs="Arial"/>
          <w:szCs w:val="24"/>
        </w:rPr>
      </w:pPr>
    </w:p>
    <w:p w14:paraId="5D512EA1" w14:textId="77777777" w:rsidR="002C6214" w:rsidRPr="00D97061" w:rsidRDefault="002C6214" w:rsidP="00D51537">
      <w:pPr>
        <w:numPr>
          <w:ilvl w:val="0"/>
          <w:numId w:val="13"/>
        </w:numPr>
        <w:tabs>
          <w:tab w:val="clear" w:pos="720"/>
          <w:tab w:val="num" w:pos="1080"/>
          <w:tab w:val="left" w:pos="10440"/>
        </w:tabs>
        <w:autoSpaceDE w:val="0"/>
        <w:autoSpaceDN w:val="0"/>
        <w:adjustRightInd w:val="0"/>
        <w:ind w:left="1080" w:right="360"/>
        <w:jc w:val="both"/>
        <w:rPr>
          <w:rFonts w:ascii="Calibri" w:hAnsi="Calibri" w:cs="Arial"/>
          <w:szCs w:val="24"/>
        </w:rPr>
      </w:pPr>
      <w:r w:rsidRPr="00D97061">
        <w:rPr>
          <w:rFonts w:ascii="Calibri" w:hAnsi="Calibri" w:cs="Arial"/>
          <w:szCs w:val="24"/>
        </w:rPr>
        <w:t>Must receive and administer the grant funds and submit the required reports to account for the use of contract funds.</w:t>
      </w:r>
    </w:p>
    <w:p w14:paraId="0E76CF33" w14:textId="77777777" w:rsidR="002C6214" w:rsidRPr="00D97061" w:rsidRDefault="002C6214" w:rsidP="002C6214">
      <w:pPr>
        <w:tabs>
          <w:tab w:val="left" w:pos="10440"/>
        </w:tabs>
        <w:autoSpaceDE w:val="0"/>
        <w:autoSpaceDN w:val="0"/>
        <w:adjustRightInd w:val="0"/>
        <w:ind w:left="720" w:right="360"/>
        <w:jc w:val="both"/>
        <w:rPr>
          <w:rFonts w:ascii="Calibri" w:hAnsi="Calibri" w:cs="Arial"/>
          <w:szCs w:val="24"/>
        </w:rPr>
      </w:pPr>
    </w:p>
    <w:p w14:paraId="7EF7A2E7" w14:textId="77777777" w:rsidR="002C6214" w:rsidRPr="00D97061" w:rsidRDefault="002C6214" w:rsidP="00D51537">
      <w:pPr>
        <w:numPr>
          <w:ilvl w:val="0"/>
          <w:numId w:val="13"/>
        </w:numPr>
        <w:tabs>
          <w:tab w:val="clear" w:pos="720"/>
          <w:tab w:val="num" w:pos="1080"/>
          <w:tab w:val="left" w:pos="10440"/>
        </w:tabs>
        <w:autoSpaceDE w:val="0"/>
        <w:autoSpaceDN w:val="0"/>
        <w:adjustRightInd w:val="0"/>
        <w:ind w:left="1080" w:right="360"/>
        <w:jc w:val="both"/>
        <w:rPr>
          <w:rFonts w:ascii="Calibri" w:hAnsi="Calibri" w:cs="Arial"/>
          <w:b/>
          <w:szCs w:val="24"/>
          <w:u w:val="single"/>
        </w:rPr>
      </w:pPr>
      <w:r w:rsidRPr="00D97061">
        <w:rPr>
          <w:rFonts w:ascii="Calibri" w:hAnsi="Calibri" w:cs="Arial"/>
          <w:szCs w:val="24"/>
        </w:rPr>
        <w:t xml:space="preserve">Must require partners to sign an agreement (MOU) with the fiscal agent that specifically outlines all services each partner agrees to provide. (See </w:t>
      </w:r>
      <w:r w:rsidRPr="00D97061">
        <w:rPr>
          <w:rFonts w:ascii="Calibri" w:hAnsi="Calibri" w:cs="Arial"/>
          <w:b/>
          <w:szCs w:val="24"/>
        </w:rPr>
        <w:t>Eligibility: Definitions</w:t>
      </w:r>
      <w:r w:rsidRPr="00D97061">
        <w:rPr>
          <w:rFonts w:ascii="Calibri" w:hAnsi="Calibri" w:cs="Arial"/>
          <w:szCs w:val="24"/>
        </w:rPr>
        <w:t xml:space="preserve">, and </w:t>
      </w:r>
      <w:r w:rsidRPr="00D97061">
        <w:rPr>
          <w:rFonts w:ascii="Calibri" w:hAnsi="Calibri" w:cs="Arial"/>
          <w:b/>
          <w:szCs w:val="24"/>
        </w:rPr>
        <w:t xml:space="preserve">Attachment V, </w:t>
      </w:r>
      <w:r w:rsidRPr="00D97061">
        <w:rPr>
          <w:rFonts w:ascii="Calibri" w:hAnsi="Calibri" w:cs="Arial"/>
          <w:szCs w:val="24"/>
        </w:rPr>
        <w:t>Memorandum of Understanding.)</w:t>
      </w:r>
    </w:p>
    <w:p w14:paraId="7D316DC7" w14:textId="77777777" w:rsidR="002C6214" w:rsidRPr="00D97061" w:rsidRDefault="002C6214" w:rsidP="002C6214">
      <w:pPr>
        <w:tabs>
          <w:tab w:val="left" w:pos="10440"/>
        </w:tabs>
        <w:autoSpaceDE w:val="0"/>
        <w:autoSpaceDN w:val="0"/>
        <w:adjustRightInd w:val="0"/>
        <w:ind w:left="360" w:right="360"/>
        <w:jc w:val="both"/>
        <w:rPr>
          <w:rFonts w:ascii="Calibri" w:hAnsi="Calibri" w:cs="Arial"/>
          <w:szCs w:val="24"/>
        </w:rPr>
      </w:pPr>
    </w:p>
    <w:p w14:paraId="6C4D60DA" w14:textId="77777777" w:rsidR="002C6214" w:rsidRPr="00D97061" w:rsidRDefault="002C6214" w:rsidP="00D51537">
      <w:pPr>
        <w:numPr>
          <w:ilvl w:val="0"/>
          <w:numId w:val="13"/>
        </w:numPr>
        <w:tabs>
          <w:tab w:val="clear" w:pos="720"/>
          <w:tab w:val="num" w:pos="1080"/>
          <w:tab w:val="left" w:pos="10440"/>
        </w:tabs>
        <w:autoSpaceDE w:val="0"/>
        <w:autoSpaceDN w:val="0"/>
        <w:adjustRightInd w:val="0"/>
        <w:ind w:left="1080" w:right="360"/>
        <w:jc w:val="both"/>
        <w:rPr>
          <w:rFonts w:ascii="Calibri" w:hAnsi="Calibri" w:cs="Arial"/>
          <w:szCs w:val="24"/>
        </w:rPr>
      </w:pPr>
      <w:r w:rsidRPr="00D97061">
        <w:rPr>
          <w:rFonts w:ascii="Calibri" w:hAnsi="Calibri" w:cs="Arial"/>
          <w:szCs w:val="24"/>
        </w:rPr>
        <w:t>Cannot act as a flow-through for contract funds to pass to other recipients.  NYSED has established 50% of direct services be provided by the fiscal agent for this grant program.</w:t>
      </w:r>
    </w:p>
    <w:p w14:paraId="6F898B3F" w14:textId="77777777" w:rsidR="002C6214" w:rsidRPr="00D97061" w:rsidRDefault="002C6214" w:rsidP="002C6214">
      <w:pPr>
        <w:tabs>
          <w:tab w:val="left" w:pos="10440"/>
        </w:tabs>
        <w:autoSpaceDE w:val="0"/>
        <w:autoSpaceDN w:val="0"/>
        <w:adjustRightInd w:val="0"/>
        <w:ind w:left="720" w:right="360"/>
        <w:jc w:val="both"/>
        <w:rPr>
          <w:rFonts w:ascii="Calibri" w:hAnsi="Calibri" w:cs="Arial"/>
          <w:szCs w:val="24"/>
        </w:rPr>
      </w:pPr>
    </w:p>
    <w:p w14:paraId="0AAFDA10" w14:textId="77777777" w:rsidR="002C6214" w:rsidRPr="00D97061" w:rsidRDefault="002C6214" w:rsidP="00D51537">
      <w:pPr>
        <w:numPr>
          <w:ilvl w:val="0"/>
          <w:numId w:val="13"/>
        </w:numPr>
        <w:tabs>
          <w:tab w:val="clear" w:pos="720"/>
          <w:tab w:val="num" w:pos="1080"/>
          <w:tab w:val="left" w:pos="10440"/>
        </w:tabs>
        <w:autoSpaceDE w:val="0"/>
        <w:autoSpaceDN w:val="0"/>
        <w:adjustRightInd w:val="0"/>
        <w:ind w:left="1080" w:right="360"/>
        <w:jc w:val="both"/>
        <w:rPr>
          <w:rFonts w:ascii="Calibri" w:hAnsi="Calibri" w:cs="Arial"/>
          <w:szCs w:val="24"/>
        </w:rPr>
      </w:pPr>
      <w:r w:rsidRPr="00D97061">
        <w:rPr>
          <w:rFonts w:ascii="Calibri" w:hAnsi="Calibri" w:cs="Arial"/>
          <w:szCs w:val="24"/>
        </w:rPr>
        <w:t xml:space="preserve">Is PROHIBITED from sub-granting contract funds to other recipients.  The fiscal agent is permitted to contract for services with other partners, collaborators, or consultants to provide services that the fiscal agent cannot provide itself. </w:t>
      </w:r>
    </w:p>
    <w:p w14:paraId="174D5A20" w14:textId="77777777" w:rsidR="002C6214" w:rsidRPr="00D97061" w:rsidRDefault="002C6214" w:rsidP="002C6214">
      <w:pPr>
        <w:tabs>
          <w:tab w:val="left" w:pos="10440"/>
        </w:tabs>
        <w:autoSpaceDE w:val="0"/>
        <w:autoSpaceDN w:val="0"/>
        <w:adjustRightInd w:val="0"/>
        <w:ind w:left="720" w:right="360"/>
        <w:jc w:val="both"/>
        <w:rPr>
          <w:rFonts w:ascii="Calibri" w:hAnsi="Calibri" w:cs="Arial"/>
          <w:szCs w:val="24"/>
        </w:rPr>
      </w:pPr>
    </w:p>
    <w:p w14:paraId="0D874DF4" w14:textId="77777777" w:rsidR="002C6214" w:rsidRPr="00D97061" w:rsidRDefault="002C6214" w:rsidP="00D51537">
      <w:pPr>
        <w:numPr>
          <w:ilvl w:val="0"/>
          <w:numId w:val="13"/>
        </w:numPr>
        <w:tabs>
          <w:tab w:val="clear" w:pos="720"/>
          <w:tab w:val="num" w:pos="1080"/>
          <w:tab w:val="left" w:pos="10440"/>
        </w:tabs>
        <w:autoSpaceDE w:val="0"/>
        <w:autoSpaceDN w:val="0"/>
        <w:adjustRightInd w:val="0"/>
        <w:ind w:left="1080" w:right="360"/>
        <w:jc w:val="both"/>
        <w:rPr>
          <w:rFonts w:ascii="Calibri" w:hAnsi="Calibri" w:cs="Arial"/>
          <w:szCs w:val="24"/>
        </w:rPr>
      </w:pPr>
      <w:r w:rsidRPr="00D97061">
        <w:rPr>
          <w:rFonts w:ascii="Calibri" w:hAnsi="Calibri" w:cs="Arial"/>
          <w:szCs w:val="24"/>
        </w:rPr>
        <w:t>Must be responsible for the performance of any services provided through funds awarded under this grant by the partners, consultants, or other organizations.</w:t>
      </w:r>
    </w:p>
    <w:p w14:paraId="1AC63254" w14:textId="77777777" w:rsidR="002C6214" w:rsidRPr="00D97061" w:rsidRDefault="002C6214" w:rsidP="002C6214">
      <w:pPr>
        <w:spacing w:line="276" w:lineRule="auto"/>
        <w:ind w:left="1080" w:right="360"/>
        <w:jc w:val="both"/>
        <w:rPr>
          <w:rFonts w:ascii="Calibri" w:hAnsi="Calibri" w:cs="Arial"/>
          <w:szCs w:val="24"/>
        </w:rPr>
      </w:pPr>
    </w:p>
    <w:p w14:paraId="40858C32" w14:textId="77777777" w:rsidR="002C6214" w:rsidRPr="00D97061" w:rsidRDefault="002C6214" w:rsidP="00D51537">
      <w:pPr>
        <w:pStyle w:val="Heading1"/>
        <w:keepLines/>
        <w:numPr>
          <w:ilvl w:val="0"/>
          <w:numId w:val="72"/>
        </w:numPr>
        <w:jc w:val="left"/>
      </w:pPr>
      <w:bookmarkStart w:id="26" w:name="_Toc5366485"/>
      <w:r w:rsidRPr="00D97061">
        <w:t>Timeline and Calendar Events</w:t>
      </w:r>
      <w:bookmarkEnd w:id="26"/>
    </w:p>
    <w:p w14:paraId="5E601F2C" w14:textId="77777777" w:rsidR="002C6214" w:rsidRPr="00D97061" w:rsidRDefault="002C6214" w:rsidP="002C6214">
      <w:pPr>
        <w:pStyle w:val="ListParagraph"/>
        <w:spacing w:line="276" w:lineRule="auto"/>
        <w:ind w:left="360" w:right="360"/>
        <w:jc w:val="both"/>
        <w:rPr>
          <w:rFonts w:ascii="Calibri" w:hAnsi="Calibri" w:cs="Arial"/>
          <w:b/>
          <w:szCs w:val="24"/>
        </w:rPr>
      </w:pPr>
    </w:p>
    <w:p w14:paraId="2898BFFD" w14:textId="77777777" w:rsidR="002C6214" w:rsidRPr="00D97061" w:rsidRDefault="002C6214" w:rsidP="00D51537">
      <w:pPr>
        <w:pStyle w:val="ListParagraph"/>
        <w:numPr>
          <w:ilvl w:val="2"/>
          <w:numId w:val="6"/>
        </w:numPr>
        <w:spacing w:line="276" w:lineRule="auto"/>
        <w:ind w:left="720" w:right="360"/>
        <w:jc w:val="both"/>
        <w:rPr>
          <w:rFonts w:ascii="Calibri" w:hAnsi="Calibri" w:cs="Arial"/>
          <w:b/>
          <w:szCs w:val="24"/>
        </w:rPr>
      </w:pPr>
      <w:r w:rsidRPr="00D97061">
        <w:rPr>
          <w:rFonts w:ascii="Calibri" w:hAnsi="Calibri" w:cs="Arial"/>
          <w:b/>
          <w:szCs w:val="24"/>
        </w:rPr>
        <w:t>Dates for Question Submission and Agency Response</w:t>
      </w:r>
    </w:p>
    <w:p w14:paraId="070A210F" w14:textId="77777777" w:rsidR="002C6214" w:rsidRPr="00D97061" w:rsidRDefault="002C6214" w:rsidP="002C6214">
      <w:pPr>
        <w:pStyle w:val="ListParagraph"/>
        <w:spacing w:line="276" w:lineRule="auto"/>
        <w:ind w:right="360"/>
        <w:jc w:val="both"/>
        <w:rPr>
          <w:rFonts w:ascii="Calibri" w:hAnsi="Calibri" w:cs="Arial"/>
          <w:b/>
          <w:szCs w:val="24"/>
        </w:rPr>
      </w:pPr>
    </w:p>
    <w:p w14:paraId="2AA2EF41" w14:textId="55B9167E" w:rsidR="002C6214" w:rsidRPr="00D97061" w:rsidRDefault="002C6214" w:rsidP="00FB0EBC">
      <w:pPr>
        <w:spacing w:line="276" w:lineRule="auto"/>
        <w:ind w:left="720" w:right="360"/>
        <w:jc w:val="both"/>
        <w:rPr>
          <w:rFonts w:ascii="Calibri" w:hAnsi="Calibri" w:cs="Arial"/>
          <w:szCs w:val="24"/>
        </w:rPr>
      </w:pPr>
      <w:r w:rsidRPr="00D97061">
        <w:rPr>
          <w:rFonts w:ascii="Calibri" w:hAnsi="Calibri" w:cs="Arial"/>
          <w:szCs w:val="24"/>
        </w:rPr>
        <w:t xml:space="preserve">All questions about this RFP must be submitted via e-mail to </w:t>
      </w:r>
      <w:hyperlink r:id="rId20" w:history="1">
        <w:r w:rsidR="00FB0EBC" w:rsidRPr="00D97061">
          <w:rPr>
            <w:rStyle w:val="Hyperlink"/>
            <w:rFonts w:ascii="Calibri" w:hAnsi="Calibri" w:cs="Arial"/>
            <w:color w:val="auto"/>
            <w:szCs w:val="24"/>
          </w:rPr>
          <w:t>ECHSRFP@nysed.gov</w:t>
        </w:r>
      </w:hyperlink>
      <w:r w:rsidR="00556B0A">
        <w:rPr>
          <w:rStyle w:val="Hyperlink"/>
          <w:rFonts w:ascii="Calibri" w:hAnsi="Calibri" w:cs="Arial"/>
          <w:color w:val="auto"/>
          <w:szCs w:val="24"/>
        </w:rPr>
        <w:t xml:space="preserve"> </w:t>
      </w:r>
      <w:r w:rsidRPr="00D97061">
        <w:rPr>
          <w:rFonts w:ascii="Calibri" w:hAnsi="Calibri" w:cs="Arial"/>
          <w:szCs w:val="24"/>
        </w:rPr>
        <w:t xml:space="preserve">by </w:t>
      </w:r>
      <w:r w:rsidR="00DE44BB">
        <w:rPr>
          <w:rFonts w:ascii="Calibri" w:hAnsi="Calibri" w:cs="Arial"/>
          <w:szCs w:val="24"/>
        </w:rPr>
        <w:t>August</w:t>
      </w:r>
      <w:r w:rsidR="00641F50">
        <w:rPr>
          <w:rFonts w:ascii="Calibri" w:hAnsi="Calibri" w:cs="Arial"/>
          <w:szCs w:val="24"/>
        </w:rPr>
        <w:t xml:space="preserve"> </w:t>
      </w:r>
      <w:r w:rsidR="00DE44BB">
        <w:rPr>
          <w:rFonts w:ascii="Calibri" w:hAnsi="Calibri" w:cs="Arial"/>
          <w:szCs w:val="24"/>
        </w:rPr>
        <w:t>7</w:t>
      </w:r>
      <w:r w:rsidR="00E3726E">
        <w:rPr>
          <w:rFonts w:ascii="Calibri" w:hAnsi="Calibri" w:cs="Arial"/>
          <w:szCs w:val="24"/>
        </w:rPr>
        <w:t>, 2019</w:t>
      </w:r>
      <w:r w:rsidRPr="00D97061">
        <w:rPr>
          <w:rFonts w:ascii="Calibri" w:hAnsi="Calibri" w:cs="Arial"/>
          <w:szCs w:val="24"/>
        </w:rPr>
        <w:t xml:space="preserve">.  </w:t>
      </w:r>
      <w:r w:rsidR="00FB0EBC" w:rsidRPr="00D97061">
        <w:rPr>
          <w:rFonts w:ascii="Calibri" w:hAnsi="Calibri" w:cs="Arial"/>
          <w:szCs w:val="24"/>
        </w:rPr>
        <w:t xml:space="preserve"> </w:t>
      </w:r>
      <w:r w:rsidRPr="00D97061">
        <w:rPr>
          <w:rFonts w:ascii="Calibri" w:hAnsi="Calibri" w:cs="Arial"/>
          <w:szCs w:val="24"/>
        </w:rPr>
        <w:t xml:space="preserve">A complete list of Questions and Answers will be posted to the </w:t>
      </w:r>
      <w:hyperlink r:id="rId21" w:history="1">
        <w:r w:rsidR="00FB0EBC" w:rsidRPr="00D97061">
          <w:rPr>
            <w:rStyle w:val="Hyperlink"/>
            <w:rFonts w:ascii="Calibri" w:hAnsi="Calibri" w:cs="Arial"/>
            <w:color w:val="auto"/>
            <w:szCs w:val="24"/>
          </w:rPr>
          <w:t xml:space="preserve">NYSED </w:t>
        </w:r>
        <w:r w:rsidR="00E14D90" w:rsidRPr="00D97061">
          <w:rPr>
            <w:rStyle w:val="Hyperlink"/>
            <w:rFonts w:ascii="Calibri" w:hAnsi="Calibri" w:cs="Arial"/>
            <w:color w:val="auto"/>
            <w:szCs w:val="24"/>
          </w:rPr>
          <w:t xml:space="preserve">SS </w:t>
        </w:r>
        <w:r w:rsidR="00FB0EBC" w:rsidRPr="00D97061">
          <w:rPr>
            <w:rStyle w:val="Hyperlink"/>
            <w:rFonts w:ascii="Calibri" w:hAnsi="Calibri" w:cs="Arial"/>
            <w:color w:val="auto"/>
            <w:szCs w:val="24"/>
          </w:rPr>
          <w:t>ECHS webpage</w:t>
        </w:r>
      </w:hyperlink>
      <w:r w:rsidR="00FB0EBC" w:rsidRPr="00D97061">
        <w:rPr>
          <w:rStyle w:val="Hyperlink"/>
          <w:rFonts w:ascii="Calibri" w:hAnsi="Calibri" w:cs="Arial"/>
          <w:color w:val="auto"/>
          <w:szCs w:val="24"/>
        </w:rPr>
        <w:t xml:space="preserve"> </w:t>
      </w:r>
      <w:r w:rsidRPr="00D97061">
        <w:rPr>
          <w:rFonts w:ascii="Calibri" w:hAnsi="Calibri" w:cs="Arial"/>
          <w:szCs w:val="24"/>
        </w:rPr>
        <w:t xml:space="preserve">no later than </w:t>
      </w:r>
      <w:r w:rsidR="00DE44BB">
        <w:rPr>
          <w:rFonts w:ascii="Calibri" w:hAnsi="Calibri" w:cs="Arial"/>
          <w:szCs w:val="24"/>
        </w:rPr>
        <w:t>August 21</w:t>
      </w:r>
      <w:r w:rsidR="00E3726E">
        <w:rPr>
          <w:rFonts w:ascii="Calibri" w:hAnsi="Calibri" w:cs="Arial"/>
          <w:szCs w:val="24"/>
        </w:rPr>
        <w:t>, 2019</w:t>
      </w:r>
      <w:r w:rsidRPr="00D97061">
        <w:rPr>
          <w:rFonts w:ascii="Calibri" w:hAnsi="Calibri" w:cs="Arial"/>
          <w:szCs w:val="24"/>
        </w:rPr>
        <w:t>.</w:t>
      </w:r>
    </w:p>
    <w:p w14:paraId="47C149EF" w14:textId="77777777" w:rsidR="002C6214" w:rsidRPr="00D97061" w:rsidRDefault="002C6214" w:rsidP="002C6214">
      <w:pPr>
        <w:spacing w:line="276" w:lineRule="auto"/>
        <w:ind w:right="360"/>
        <w:jc w:val="both"/>
        <w:rPr>
          <w:rFonts w:ascii="Calibri" w:hAnsi="Calibri" w:cs="Arial"/>
          <w:szCs w:val="24"/>
        </w:rPr>
      </w:pPr>
    </w:p>
    <w:p w14:paraId="5D3E2DF0" w14:textId="77777777" w:rsidR="002C6214" w:rsidRPr="00D97061" w:rsidRDefault="002C6214" w:rsidP="00D51537">
      <w:pPr>
        <w:pStyle w:val="ListParagraph"/>
        <w:numPr>
          <w:ilvl w:val="2"/>
          <w:numId w:val="6"/>
        </w:numPr>
        <w:tabs>
          <w:tab w:val="left" w:pos="720"/>
        </w:tabs>
        <w:spacing w:line="276" w:lineRule="auto"/>
        <w:ind w:right="360" w:hanging="2340"/>
        <w:jc w:val="both"/>
        <w:rPr>
          <w:rFonts w:ascii="Calibri" w:hAnsi="Calibri" w:cs="Arial"/>
          <w:b/>
          <w:szCs w:val="24"/>
        </w:rPr>
      </w:pPr>
      <w:r w:rsidRPr="00D97061">
        <w:rPr>
          <w:rFonts w:ascii="Calibri" w:hAnsi="Calibri" w:cs="Arial"/>
          <w:b/>
          <w:szCs w:val="24"/>
        </w:rPr>
        <w:t>Date for Submission of Proposals</w:t>
      </w:r>
    </w:p>
    <w:p w14:paraId="35754168" w14:textId="77777777" w:rsidR="002C6214" w:rsidRPr="00D97061" w:rsidRDefault="002C6214" w:rsidP="00D646A7">
      <w:pPr>
        <w:pStyle w:val="ListParagraph"/>
        <w:tabs>
          <w:tab w:val="left" w:pos="720"/>
        </w:tabs>
        <w:spacing w:line="276" w:lineRule="auto"/>
        <w:ind w:left="2700" w:right="360"/>
        <w:jc w:val="both"/>
        <w:rPr>
          <w:rFonts w:ascii="Calibri" w:hAnsi="Calibri" w:cs="Arial"/>
          <w:b/>
          <w:szCs w:val="24"/>
        </w:rPr>
      </w:pPr>
    </w:p>
    <w:p w14:paraId="6E5AF7DD" w14:textId="77777777" w:rsidR="002C6214" w:rsidRPr="00D97061" w:rsidRDefault="002C6214" w:rsidP="00D646A7">
      <w:pPr>
        <w:spacing w:line="276" w:lineRule="auto"/>
        <w:ind w:left="720" w:right="270"/>
        <w:jc w:val="both"/>
        <w:rPr>
          <w:rFonts w:ascii="Calibri" w:hAnsi="Calibri" w:cs="Arial"/>
          <w:szCs w:val="24"/>
        </w:rPr>
      </w:pPr>
      <w:r w:rsidRPr="00D97061">
        <w:rPr>
          <w:rFonts w:ascii="Calibri" w:hAnsi="Calibri" w:cs="Arial"/>
          <w:szCs w:val="24"/>
        </w:rPr>
        <w:t>Submit one original and two (2) paper copies (both the narrative application and the budget/budget narrative, and M/WBE documents) as well as one electronic copy of the complete application on flash drive to the following address:</w:t>
      </w:r>
    </w:p>
    <w:p w14:paraId="32E3C542" w14:textId="77777777" w:rsidR="002C6214" w:rsidRPr="00D97061" w:rsidRDefault="002C6214" w:rsidP="00F3158E">
      <w:pPr>
        <w:ind w:right="360"/>
        <w:jc w:val="both"/>
        <w:rPr>
          <w:rFonts w:ascii="Calibri" w:hAnsi="Calibri" w:cs="Arial"/>
          <w:szCs w:val="24"/>
        </w:rPr>
      </w:pPr>
    </w:p>
    <w:p w14:paraId="67134513" w14:textId="77777777" w:rsidR="002C6214" w:rsidRPr="00D97061" w:rsidRDefault="002C6214" w:rsidP="00F3158E">
      <w:pPr>
        <w:ind w:left="720" w:right="360"/>
        <w:jc w:val="both"/>
        <w:rPr>
          <w:rFonts w:ascii="Calibri" w:hAnsi="Calibri" w:cs="Arial"/>
          <w:szCs w:val="24"/>
        </w:rPr>
      </w:pPr>
      <w:r w:rsidRPr="00D97061">
        <w:rPr>
          <w:rFonts w:ascii="Calibri" w:hAnsi="Calibri" w:cs="Arial"/>
          <w:szCs w:val="24"/>
        </w:rPr>
        <w:t>New York State Education Department</w:t>
      </w:r>
    </w:p>
    <w:p w14:paraId="694DCA68" w14:textId="77777777" w:rsidR="002C6214" w:rsidRPr="00D97061" w:rsidRDefault="002C6214" w:rsidP="00F3158E">
      <w:pPr>
        <w:ind w:left="720" w:right="360"/>
        <w:jc w:val="both"/>
        <w:rPr>
          <w:rFonts w:ascii="Calibri" w:hAnsi="Calibri" w:cs="Arial"/>
          <w:szCs w:val="24"/>
        </w:rPr>
      </w:pPr>
      <w:r w:rsidRPr="00D97061">
        <w:rPr>
          <w:rFonts w:ascii="Calibri" w:hAnsi="Calibri" w:cs="Arial"/>
          <w:szCs w:val="24"/>
        </w:rPr>
        <w:t>Attention: NYS Smart Scholars ECHS GRANT</w:t>
      </w:r>
    </w:p>
    <w:p w14:paraId="685AF62F" w14:textId="77777777" w:rsidR="002C6214" w:rsidRPr="00D97061" w:rsidRDefault="002C6214" w:rsidP="00F3158E">
      <w:pPr>
        <w:ind w:left="720" w:right="360"/>
        <w:jc w:val="both"/>
        <w:rPr>
          <w:rFonts w:ascii="Calibri" w:hAnsi="Calibri" w:cs="Arial"/>
          <w:szCs w:val="24"/>
        </w:rPr>
      </w:pPr>
      <w:r w:rsidRPr="00D97061">
        <w:rPr>
          <w:rFonts w:ascii="Calibri" w:hAnsi="Calibri" w:cs="Arial"/>
          <w:szCs w:val="24"/>
        </w:rPr>
        <w:t>Office of Postsecondary Access, Support and Success</w:t>
      </w:r>
    </w:p>
    <w:p w14:paraId="04A35354" w14:textId="77777777" w:rsidR="002C6214" w:rsidRPr="00D97061" w:rsidRDefault="002C6214" w:rsidP="00F3158E">
      <w:pPr>
        <w:ind w:left="720" w:right="360"/>
        <w:jc w:val="both"/>
        <w:rPr>
          <w:rFonts w:ascii="Calibri" w:hAnsi="Calibri" w:cs="Arial"/>
          <w:szCs w:val="24"/>
        </w:rPr>
      </w:pPr>
      <w:r w:rsidRPr="00D97061">
        <w:rPr>
          <w:rFonts w:ascii="Calibri" w:hAnsi="Calibri" w:cs="Arial"/>
          <w:szCs w:val="24"/>
        </w:rPr>
        <w:t>89 Washington Ave., Rm. EBA 971</w:t>
      </w:r>
    </w:p>
    <w:p w14:paraId="08C0605C" w14:textId="77777777" w:rsidR="002C6214" w:rsidRPr="00D97061" w:rsidRDefault="002C6214" w:rsidP="00F3158E">
      <w:pPr>
        <w:ind w:left="720" w:right="360"/>
        <w:jc w:val="both"/>
        <w:rPr>
          <w:rFonts w:ascii="Calibri" w:hAnsi="Calibri" w:cs="Arial"/>
          <w:szCs w:val="24"/>
        </w:rPr>
      </w:pPr>
      <w:r w:rsidRPr="00D97061">
        <w:rPr>
          <w:rFonts w:ascii="Calibri" w:hAnsi="Calibri" w:cs="Arial"/>
          <w:szCs w:val="24"/>
        </w:rPr>
        <w:t>Albany, NY  12234</w:t>
      </w:r>
    </w:p>
    <w:p w14:paraId="573D6EA8" w14:textId="77777777" w:rsidR="002C6214" w:rsidRPr="00D97061" w:rsidRDefault="002C6214" w:rsidP="002C6214">
      <w:pPr>
        <w:spacing w:line="276" w:lineRule="auto"/>
        <w:ind w:left="720" w:right="360"/>
        <w:jc w:val="both"/>
        <w:rPr>
          <w:rFonts w:ascii="Calibri" w:hAnsi="Calibri" w:cs="Arial"/>
          <w:b/>
          <w:szCs w:val="24"/>
        </w:rPr>
      </w:pPr>
      <w:r w:rsidRPr="00D97061">
        <w:rPr>
          <w:rFonts w:ascii="Calibri" w:hAnsi="Calibri" w:cs="Arial"/>
          <w:b/>
          <w:szCs w:val="24"/>
        </w:rPr>
        <w:t xml:space="preserve"> </w:t>
      </w:r>
    </w:p>
    <w:p w14:paraId="6ACAF693" w14:textId="086D3130" w:rsidR="002C6214" w:rsidRPr="00D97061" w:rsidRDefault="002C6214" w:rsidP="002C6214">
      <w:pPr>
        <w:spacing w:line="276" w:lineRule="auto"/>
        <w:ind w:left="720" w:right="360"/>
        <w:jc w:val="both"/>
        <w:rPr>
          <w:rFonts w:ascii="Calibri" w:hAnsi="Calibri" w:cs="Arial"/>
          <w:b/>
          <w:szCs w:val="24"/>
        </w:rPr>
      </w:pPr>
      <w:r w:rsidRPr="00D97061">
        <w:rPr>
          <w:rFonts w:ascii="Calibri" w:hAnsi="Calibri" w:cs="Arial"/>
          <w:b/>
          <w:szCs w:val="24"/>
        </w:rPr>
        <w:t xml:space="preserve">Applications must be </w:t>
      </w:r>
      <w:r w:rsidRPr="00D97061">
        <w:rPr>
          <w:rFonts w:ascii="Calibri" w:hAnsi="Calibri" w:cs="Arial"/>
          <w:b/>
          <w:szCs w:val="24"/>
          <w:u w:val="single"/>
        </w:rPr>
        <w:t>postmarked</w:t>
      </w:r>
      <w:r w:rsidRPr="00D97061">
        <w:rPr>
          <w:rFonts w:ascii="Calibri" w:hAnsi="Calibri" w:cs="Arial"/>
          <w:b/>
          <w:szCs w:val="24"/>
        </w:rPr>
        <w:t xml:space="preserve"> by</w:t>
      </w:r>
      <w:r w:rsidR="00F6105D">
        <w:rPr>
          <w:rFonts w:ascii="Calibri" w:hAnsi="Calibri" w:cs="Arial"/>
          <w:b/>
          <w:szCs w:val="24"/>
        </w:rPr>
        <w:t xml:space="preserve"> </w:t>
      </w:r>
      <w:r w:rsidR="00DE44BB">
        <w:rPr>
          <w:rFonts w:ascii="Calibri" w:hAnsi="Calibri" w:cs="Arial"/>
          <w:b/>
          <w:szCs w:val="24"/>
        </w:rPr>
        <w:t>September 4</w:t>
      </w:r>
      <w:r w:rsidR="00F6105D">
        <w:rPr>
          <w:rFonts w:ascii="Calibri" w:hAnsi="Calibri" w:cs="Arial"/>
          <w:b/>
          <w:szCs w:val="24"/>
        </w:rPr>
        <w:t>,</w:t>
      </w:r>
      <w:r w:rsidRPr="00D97061">
        <w:rPr>
          <w:rFonts w:ascii="Calibri" w:hAnsi="Calibri" w:cs="Arial"/>
          <w:b/>
          <w:szCs w:val="24"/>
        </w:rPr>
        <w:t xml:space="preserve"> 201</w:t>
      </w:r>
      <w:r w:rsidR="00404244" w:rsidRPr="00D97061">
        <w:rPr>
          <w:rFonts w:ascii="Calibri" w:hAnsi="Calibri" w:cs="Arial"/>
          <w:b/>
          <w:szCs w:val="24"/>
        </w:rPr>
        <w:t>9</w:t>
      </w:r>
      <w:r w:rsidRPr="00D97061">
        <w:rPr>
          <w:rFonts w:ascii="Calibri" w:hAnsi="Calibri" w:cs="Arial"/>
          <w:b/>
          <w:szCs w:val="24"/>
        </w:rPr>
        <w:t>.</w:t>
      </w:r>
    </w:p>
    <w:p w14:paraId="0762538D" w14:textId="77777777" w:rsidR="002C6214" w:rsidRPr="00D97061" w:rsidRDefault="002C6214" w:rsidP="00376E5C">
      <w:pPr>
        <w:spacing w:line="276" w:lineRule="auto"/>
        <w:ind w:right="360"/>
        <w:jc w:val="both"/>
        <w:rPr>
          <w:rFonts w:ascii="Calibri" w:hAnsi="Calibri" w:cs="Arial"/>
          <w:szCs w:val="24"/>
        </w:rPr>
      </w:pPr>
    </w:p>
    <w:p w14:paraId="622BFC4C" w14:textId="77777777" w:rsidR="002C6214" w:rsidRPr="00D97061" w:rsidRDefault="00376E5C" w:rsidP="00D51537">
      <w:pPr>
        <w:pStyle w:val="Heading1"/>
        <w:keepLines/>
        <w:numPr>
          <w:ilvl w:val="0"/>
          <w:numId w:val="72"/>
        </w:numPr>
        <w:jc w:val="left"/>
      </w:pPr>
      <w:bookmarkStart w:id="27" w:name="_Toc5366486"/>
      <w:r w:rsidRPr="00D97061">
        <w:lastRenderedPageBreak/>
        <w:t>Anticipated Start Date and Term of Grant</w:t>
      </w:r>
      <w:bookmarkEnd w:id="27"/>
    </w:p>
    <w:p w14:paraId="4C7AD2AA" w14:textId="77777777" w:rsidR="00376E5C" w:rsidRPr="00D97061" w:rsidRDefault="00376E5C" w:rsidP="00376E5C">
      <w:pPr>
        <w:pStyle w:val="ListParagraph"/>
        <w:tabs>
          <w:tab w:val="left" w:pos="360"/>
        </w:tabs>
        <w:spacing w:line="276" w:lineRule="auto"/>
        <w:ind w:left="360" w:right="360"/>
        <w:jc w:val="both"/>
        <w:rPr>
          <w:rFonts w:ascii="Calibri" w:hAnsi="Calibri" w:cs="Arial"/>
          <w:szCs w:val="24"/>
        </w:rPr>
      </w:pPr>
    </w:p>
    <w:p w14:paraId="1EF0A28B" w14:textId="4CD1736C" w:rsidR="00376E5C" w:rsidRPr="00D97061" w:rsidRDefault="00376E5C" w:rsidP="00376E5C">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The course of creating a new </w:t>
      </w:r>
      <w:r w:rsidR="001A04D5" w:rsidRPr="00D97061">
        <w:rPr>
          <w:rFonts w:ascii="Calibri" w:hAnsi="Calibri" w:cs="Arial"/>
          <w:szCs w:val="24"/>
        </w:rPr>
        <w:t>SS-</w:t>
      </w:r>
      <w:r w:rsidRPr="00D97061">
        <w:rPr>
          <w:rFonts w:ascii="Calibri" w:hAnsi="Calibri" w:cs="Arial"/>
          <w:szCs w:val="24"/>
        </w:rPr>
        <w:t xml:space="preserve">ECHS generally evolves in two distinct phases:  Pre-Opening and Implementation.  </w:t>
      </w:r>
      <w:r w:rsidR="001A04D5" w:rsidRPr="00D97061">
        <w:rPr>
          <w:rFonts w:ascii="Calibri" w:hAnsi="Calibri" w:cs="Arial"/>
          <w:szCs w:val="24"/>
        </w:rPr>
        <w:t>SS-</w:t>
      </w:r>
      <w:r w:rsidRPr="00D97061">
        <w:rPr>
          <w:rFonts w:ascii="Calibri" w:hAnsi="Calibri" w:cs="Arial"/>
          <w:szCs w:val="24"/>
        </w:rPr>
        <w:t xml:space="preserve">ECHSs funded through this grant program will be allowed a planning phase from </w:t>
      </w:r>
      <w:r w:rsidR="005A07FF">
        <w:rPr>
          <w:rFonts w:ascii="Calibri" w:hAnsi="Calibri" w:cs="Arial"/>
          <w:szCs w:val="24"/>
        </w:rPr>
        <w:t>January</w:t>
      </w:r>
      <w:r w:rsidR="005A07FF" w:rsidRPr="00D97061">
        <w:rPr>
          <w:rFonts w:ascii="Calibri" w:hAnsi="Calibri" w:cs="Arial"/>
          <w:szCs w:val="24"/>
        </w:rPr>
        <w:t xml:space="preserve"> </w:t>
      </w:r>
      <w:r w:rsidRPr="00D97061">
        <w:rPr>
          <w:rFonts w:ascii="Calibri" w:hAnsi="Calibri" w:cs="Arial"/>
          <w:szCs w:val="24"/>
        </w:rPr>
        <w:t xml:space="preserve">1, </w:t>
      </w:r>
      <w:r w:rsidR="005A07FF" w:rsidRPr="00D97061">
        <w:rPr>
          <w:rFonts w:ascii="Calibri" w:hAnsi="Calibri" w:cs="Arial"/>
          <w:szCs w:val="24"/>
        </w:rPr>
        <w:t>20</w:t>
      </w:r>
      <w:r w:rsidR="005A07FF">
        <w:rPr>
          <w:rFonts w:ascii="Calibri" w:hAnsi="Calibri" w:cs="Arial"/>
          <w:szCs w:val="24"/>
        </w:rPr>
        <w:t>20</w:t>
      </w:r>
      <w:r w:rsidR="005A07FF" w:rsidRPr="00D97061">
        <w:rPr>
          <w:rFonts w:ascii="Calibri" w:hAnsi="Calibri" w:cs="Arial"/>
          <w:szCs w:val="24"/>
        </w:rPr>
        <w:t xml:space="preserve"> </w:t>
      </w:r>
      <w:r w:rsidRPr="00D97061">
        <w:rPr>
          <w:rFonts w:ascii="Calibri" w:hAnsi="Calibri" w:cs="Arial"/>
          <w:szCs w:val="24"/>
        </w:rPr>
        <w:t>through August 31, 20</w:t>
      </w:r>
      <w:r w:rsidR="001A04D5" w:rsidRPr="00D97061">
        <w:rPr>
          <w:rFonts w:ascii="Calibri" w:hAnsi="Calibri" w:cs="Arial"/>
          <w:szCs w:val="24"/>
        </w:rPr>
        <w:t>20</w:t>
      </w:r>
      <w:r w:rsidRPr="00D97061">
        <w:rPr>
          <w:rFonts w:ascii="Calibri" w:hAnsi="Calibri" w:cs="Arial"/>
          <w:szCs w:val="24"/>
        </w:rPr>
        <w:t xml:space="preserve">.  It is anticipated that there will be four (4) additional project periods, contingent on availability of funds: </w:t>
      </w:r>
    </w:p>
    <w:p w14:paraId="10987FB9" w14:textId="77777777" w:rsidR="00376E5C" w:rsidRPr="00D97061" w:rsidRDefault="00376E5C" w:rsidP="00376E5C">
      <w:pPr>
        <w:pStyle w:val="ListParagraph"/>
        <w:tabs>
          <w:tab w:val="left" w:pos="360"/>
        </w:tabs>
        <w:spacing w:line="276" w:lineRule="auto"/>
        <w:ind w:left="360" w:right="360"/>
        <w:jc w:val="both"/>
        <w:rPr>
          <w:rFonts w:ascii="Calibri" w:hAnsi="Calibri" w:cs="Arial"/>
          <w:szCs w:val="24"/>
        </w:rPr>
      </w:pPr>
    </w:p>
    <w:p w14:paraId="45688BC9" w14:textId="77777777" w:rsidR="00376E5C" w:rsidRPr="00D97061" w:rsidRDefault="00376E5C" w:rsidP="00376E5C">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Project Period 2 – September 1, 20</w:t>
      </w:r>
      <w:r w:rsidR="001A04D5" w:rsidRPr="00D97061">
        <w:rPr>
          <w:rFonts w:ascii="Calibri" w:hAnsi="Calibri" w:cs="Arial"/>
          <w:szCs w:val="24"/>
        </w:rPr>
        <w:t>20</w:t>
      </w:r>
      <w:r w:rsidRPr="00D97061">
        <w:rPr>
          <w:rFonts w:ascii="Calibri" w:hAnsi="Calibri" w:cs="Arial"/>
          <w:szCs w:val="24"/>
        </w:rPr>
        <w:t xml:space="preserve"> – August 31, 20</w:t>
      </w:r>
      <w:r w:rsidR="001A04D5" w:rsidRPr="00D97061">
        <w:rPr>
          <w:rFonts w:ascii="Calibri" w:hAnsi="Calibri" w:cs="Arial"/>
          <w:szCs w:val="24"/>
        </w:rPr>
        <w:t>21</w:t>
      </w:r>
    </w:p>
    <w:p w14:paraId="56C784F8" w14:textId="77777777" w:rsidR="00376E5C" w:rsidRPr="00D97061" w:rsidRDefault="00376E5C" w:rsidP="00376E5C">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Project Period 3 – September 1, 20</w:t>
      </w:r>
      <w:r w:rsidR="001A04D5" w:rsidRPr="00D97061">
        <w:rPr>
          <w:rFonts w:ascii="Calibri" w:hAnsi="Calibri" w:cs="Arial"/>
          <w:szCs w:val="24"/>
        </w:rPr>
        <w:t>21</w:t>
      </w:r>
      <w:r w:rsidRPr="00D97061">
        <w:rPr>
          <w:rFonts w:ascii="Calibri" w:hAnsi="Calibri" w:cs="Arial"/>
          <w:szCs w:val="24"/>
        </w:rPr>
        <w:t xml:space="preserve"> – August 31, 20</w:t>
      </w:r>
      <w:r w:rsidR="001A04D5" w:rsidRPr="00D97061">
        <w:rPr>
          <w:rFonts w:ascii="Calibri" w:hAnsi="Calibri" w:cs="Arial"/>
          <w:szCs w:val="24"/>
        </w:rPr>
        <w:t>22</w:t>
      </w:r>
    </w:p>
    <w:p w14:paraId="3F450DF6" w14:textId="77777777" w:rsidR="00376E5C" w:rsidRPr="00D97061" w:rsidRDefault="00376E5C" w:rsidP="00376E5C">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Project Period 4 – September 1, 20</w:t>
      </w:r>
      <w:r w:rsidR="001A04D5" w:rsidRPr="00D97061">
        <w:rPr>
          <w:rFonts w:ascii="Calibri" w:hAnsi="Calibri" w:cs="Arial"/>
          <w:szCs w:val="24"/>
        </w:rPr>
        <w:t>22</w:t>
      </w:r>
      <w:r w:rsidRPr="00D97061">
        <w:rPr>
          <w:rFonts w:ascii="Calibri" w:hAnsi="Calibri" w:cs="Arial"/>
          <w:szCs w:val="24"/>
        </w:rPr>
        <w:t xml:space="preserve"> – August 31, 20</w:t>
      </w:r>
      <w:r w:rsidR="001A04D5" w:rsidRPr="00D97061">
        <w:rPr>
          <w:rFonts w:ascii="Calibri" w:hAnsi="Calibri" w:cs="Arial"/>
          <w:szCs w:val="24"/>
        </w:rPr>
        <w:t>23</w:t>
      </w:r>
    </w:p>
    <w:p w14:paraId="57357779" w14:textId="77777777" w:rsidR="00376E5C" w:rsidRPr="00D97061" w:rsidRDefault="00376E5C" w:rsidP="00376E5C">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Project Period 5 – September 1, 20</w:t>
      </w:r>
      <w:r w:rsidR="001A04D5" w:rsidRPr="00D97061">
        <w:rPr>
          <w:rFonts w:ascii="Calibri" w:hAnsi="Calibri" w:cs="Arial"/>
          <w:szCs w:val="24"/>
        </w:rPr>
        <w:t>23</w:t>
      </w:r>
      <w:r w:rsidRPr="00D97061">
        <w:rPr>
          <w:rFonts w:ascii="Calibri" w:hAnsi="Calibri" w:cs="Arial"/>
          <w:szCs w:val="24"/>
        </w:rPr>
        <w:t xml:space="preserve"> – August 31, 20</w:t>
      </w:r>
      <w:r w:rsidR="001A04D5" w:rsidRPr="00D97061">
        <w:rPr>
          <w:rFonts w:ascii="Calibri" w:hAnsi="Calibri" w:cs="Arial"/>
          <w:szCs w:val="24"/>
        </w:rPr>
        <w:t>24</w:t>
      </w:r>
    </w:p>
    <w:p w14:paraId="39354662" w14:textId="77777777" w:rsidR="00376E5C" w:rsidRPr="00D97061" w:rsidRDefault="00376E5C" w:rsidP="00376E5C">
      <w:pPr>
        <w:pStyle w:val="ListParagraph"/>
        <w:tabs>
          <w:tab w:val="left" w:pos="360"/>
        </w:tabs>
        <w:spacing w:line="276" w:lineRule="auto"/>
        <w:ind w:left="360" w:right="360"/>
        <w:jc w:val="both"/>
        <w:rPr>
          <w:rFonts w:ascii="Calibri" w:hAnsi="Calibri" w:cs="Arial"/>
          <w:b/>
          <w:szCs w:val="24"/>
        </w:rPr>
      </w:pPr>
    </w:p>
    <w:p w14:paraId="4BD9E6E2" w14:textId="77777777" w:rsidR="00376E5C" w:rsidRPr="00D97061" w:rsidRDefault="00376E5C" w:rsidP="00D51537">
      <w:pPr>
        <w:pStyle w:val="Heading1"/>
        <w:numPr>
          <w:ilvl w:val="0"/>
          <w:numId w:val="72"/>
        </w:numPr>
        <w:jc w:val="left"/>
      </w:pPr>
      <w:bookmarkStart w:id="28" w:name="_Toc5366487"/>
      <w:bookmarkStart w:id="29" w:name="_Hlk10024441"/>
      <w:r w:rsidRPr="00D97061">
        <w:t>Distribution of Awards</w:t>
      </w:r>
      <w:bookmarkEnd w:id="28"/>
    </w:p>
    <w:p w14:paraId="017B384F" w14:textId="77777777" w:rsidR="00376E5C" w:rsidRPr="00D97061" w:rsidRDefault="00376E5C" w:rsidP="00A43795">
      <w:pPr>
        <w:rPr>
          <w:b/>
        </w:rPr>
      </w:pPr>
    </w:p>
    <w:p w14:paraId="6F2BD7C2" w14:textId="2E24FE27" w:rsidR="00ED1B7B" w:rsidRDefault="00863A2E" w:rsidP="00ED1B7B">
      <w:pPr>
        <w:pStyle w:val="NormalWeb"/>
        <w:numPr>
          <w:ilvl w:val="0"/>
          <w:numId w:val="14"/>
        </w:numPr>
        <w:spacing w:before="0" w:beforeAutospacing="0" w:after="0" w:afterAutospacing="0"/>
        <w:ind w:left="1080" w:right="360"/>
        <w:jc w:val="both"/>
        <w:rPr>
          <w:rFonts w:ascii="Calibri" w:hAnsi="Calibri" w:cs="Arial"/>
        </w:rPr>
      </w:pPr>
      <w:r w:rsidRPr="00863A2E">
        <w:rPr>
          <w:rFonts w:ascii="Calibri" w:hAnsi="Calibri" w:cs="Arial"/>
        </w:rPr>
        <w:t>Priority will be given to proposals from sending school</w:t>
      </w:r>
      <w:r w:rsidR="00D065E5">
        <w:rPr>
          <w:rFonts w:ascii="Calibri" w:hAnsi="Calibri" w:cs="Arial"/>
        </w:rPr>
        <w:t>s</w:t>
      </w:r>
      <w:r w:rsidRPr="00863A2E">
        <w:rPr>
          <w:rFonts w:ascii="Calibri" w:hAnsi="Calibri" w:cs="Arial"/>
        </w:rPr>
        <w:t xml:space="preserve"> with a cohort high school graduation rate below 82% based on the 4-year cohort graduation rate for the 2017-18 school year (August) published annually by NYSED (see https://data.nysed.gov/). </w:t>
      </w:r>
      <w:r w:rsidR="009D65F5">
        <w:rPr>
          <w:rFonts w:ascii="Calibri" w:hAnsi="Calibri" w:cs="Arial"/>
        </w:rPr>
        <w:t xml:space="preserve">See </w:t>
      </w:r>
      <w:r w:rsidR="009D65F5" w:rsidRPr="00AD784F">
        <w:rPr>
          <w:rFonts w:ascii="Calibri" w:hAnsi="Calibri" w:cs="Arial"/>
          <w:b/>
          <w:bCs/>
          <w:i/>
          <w:iCs/>
          <w:u w:val="single"/>
        </w:rPr>
        <w:t>Appendix S</w:t>
      </w:r>
      <w:r w:rsidR="009D65F5">
        <w:rPr>
          <w:rFonts w:ascii="Calibri" w:hAnsi="Calibri" w:cs="Arial"/>
        </w:rPr>
        <w:t xml:space="preserve"> for the 2017-18 list of all schools. Note that schools that do not serve grades 9-12 </w:t>
      </w:r>
      <w:r w:rsidR="005A07FF">
        <w:rPr>
          <w:rFonts w:ascii="Calibri" w:hAnsi="Calibri" w:cs="Arial"/>
        </w:rPr>
        <w:t>are not considered priority schools.</w:t>
      </w:r>
      <w:r w:rsidR="009D65F5">
        <w:rPr>
          <w:rFonts w:ascii="Calibri" w:hAnsi="Calibri" w:cs="Arial"/>
        </w:rPr>
        <w:t xml:space="preserve">  </w:t>
      </w:r>
      <w:r w:rsidRPr="00863A2E">
        <w:rPr>
          <w:rFonts w:ascii="Calibri" w:hAnsi="Calibri" w:cs="Arial"/>
        </w:rPr>
        <w:t xml:space="preserve">Should there be applicants who have graduation rates higher than 82% and there is availability of resources to fund such projects, such projects will also be considered.  </w:t>
      </w:r>
    </w:p>
    <w:p w14:paraId="00011C00" w14:textId="77777777" w:rsidR="00ED1B7B" w:rsidRPr="00B90DFF" w:rsidRDefault="00ED1B7B" w:rsidP="00A43795">
      <w:pPr>
        <w:pStyle w:val="NormalWeb"/>
        <w:spacing w:before="0" w:beforeAutospacing="0" w:after="0" w:afterAutospacing="0"/>
        <w:ind w:left="1080" w:right="360"/>
        <w:jc w:val="both"/>
        <w:rPr>
          <w:rFonts w:ascii="Calibri" w:hAnsi="Calibri" w:cs="Arial"/>
        </w:rPr>
      </w:pPr>
    </w:p>
    <w:p w14:paraId="459BE804" w14:textId="77777777" w:rsidR="00ED1B7B" w:rsidRPr="00A43795" w:rsidRDefault="00B7030A" w:rsidP="006423EB">
      <w:pPr>
        <w:pStyle w:val="NormalWeb"/>
        <w:numPr>
          <w:ilvl w:val="0"/>
          <w:numId w:val="14"/>
        </w:numPr>
        <w:spacing w:before="0" w:beforeAutospacing="0" w:after="0" w:afterAutospacing="0"/>
        <w:ind w:left="1080" w:right="360"/>
        <w:jc w:val="both"/>
        <w:rPr>
          <w:rFonts w:ascii="Calibri" w:hAnsi="Calibri" w:cs="Arial"/>
        </w:rPr>
      </w:pPr>
      <w:r w:rsidRPr="00D97061">
        <w:rPr>
          <w:rFonts w:ascii="Calibri" w:hAnsi="Calibri"/>
        </w:rPr>
        <w:t>Proposals from partnerships whose target enrollment includes at least 51% of their students from Target Districts</w:t>
      </w:r>
      <w:r w:rsidRPr="00D97061">
        <w:rPr>
          <w:rFonts w:ascii="Calibri" w:hAnsi="Calibri" w:cs="Arial"/>
        </w:rPr>
        <w:t xml:space="preserve"> </w:t>
      </w:r>
      <w:r w:rsidR="00ED1B7B" w:rsidRPr="00ED1B7B">
        <w:rPr>
          <w:rFonts w:ascii="Calibri" w:hAnsi="Calibri"/>
        </w:rPr>
        <w:t>serving students in schools with graduation rates below the State average</w:t>
      </w:r>
      <w:r w:rsidRPr="00D97061">
        <w:rPr>
          <w:rFonts w:ascii="Calibri" w:hAnsi="Calibri"/>
        </w:rPr>
        <w:t xml:space="preserve"> will receive bonus points as outlined in this RFP.  Bonus points will be considered after the proposal meets the minimum scoring threshold.</w:t>
      </w:r>
    </w:p>
    <w:p w14:paraId="0920CE41" w14:textId="77777777" w:rsidR="00ED1B7B" w:rsidRDefault="00ED1B7B" w:rsidP="00A43795">
      <w:pPr>
        <w:pStyle w:val="ListParagraph"/>
        <w:rPr>
          <w:rFonts w:asciiTheme="minorHAnsi" w:hAnsiTheme="minorHAnsi"/>
        </w:rPr>
      </w:pPr>
    </w:p>
    <w:p w14:paraId="4A954B0F" w14:textId="77777777" w:rsidR="00376E5C" w:rsidRPr="00D97061" w:rsidRDefault="002005E7" w:rsidP="00D51537">
      <w:pPr>
        <w:pStyle w:val="NormalWeb"/>
        <w:numPr>
          <w:ilvl w:val="0"/>
          <w:numId w:val="14"/>
        </w:numPr>
        <w:spacing w:before="0" w:beforeAutospacing="0" w:after="0" w:afterAutospacing="0"/>
        <w:ind w:left="1080" w:right="360"/>
        <w:jc w:val="both"/>
        <w:rPr>
          <w:rFonts w:ascii="Calibri" w:hAnsi="Calibri" w:cs="Arial"/>
        </w:rPr>
      </w:pPr>
      <w:r w:rsidRPr="00D97061">
        <w:rPr>
          <w:rFonts w:asciiTheme="minorHAnsi" w:hAnsiTheme="minorHAnsi"/>
        </w:rPr>
        <w:t>A</w:t>
      </w:r>
      <w:r w:rsidR="00376E5C" w:rsidRPr="00D97061">
        <w:rPr>
          <w:rFonts w:asciiTheme="minorHAnsi" w:hAnsiTheme="minorHAnsi"/>
        </w:rPr>
        <w:t>pplications will be awarded in a statewide ranking until there are no fundable applications remaining or until the multi-year amount of funding is exhausted.</w:t>
      </w:r>
    </w:p>
    <w:bookmarkEnd w:id="29"/>
    <w:p w14:paraId="5C6D682C" w14:textId="77777777" w:rsidR="00376E5C" w:rsidRPr="00D97061" w:rsidRDefault="00376E5C" w:rsidP="00376E5C">
      <w:pPr>
        <w:pStyle w:val="BodyTextIndent3"/>
        <w:spacing w:after="0"/>
        <w:ind w:left="1080" w:right="360" w:hanging="360"/>
        <w:jc w:val="both"/>
        <w:rPr>
          <w:rFonts w:ascii="Calibri" w:hAnsi="Calibri" w:cs="Arial"/>
          <w:bCs/>
          <w:sz w:val="24"/>
          <w:szCs w:val="24"/>
        </w:rPr>
      </w:pPr>
    </w:p>
    <w:p w14:paraId="6C424523" w14:textId="77777777" w:rsidR="00376E5C" w:rsidRPr="00D97061" w:rsidRDefault="00376E5C" w:rsidP="00D51537">
      <w:pPr>
        <w:pStyle w:val="Heading1"/>
        <w:numPr>
          <w:ilvl w:val="0"/>
          <w:numId w:val="72"/>
        </w:numPr>
        <w:jc w:val="left"/>
      </w:pPr>
      <w:bookmarkStart w:id="30" w:name="_Ref5107826"/>
      <w:bookmarkStart w:id="31" w:name="_Toc5366488"/>
      <w:r w:rsidRPr="00D97061">
        <w:t>Project Funding</w:t>
      </w:r>
      <w:bookmarkEnd w:id="30"/>
      <w:bookmarkEnd w:id="31"/>
    </w:p>
    <w:p w14:paraId="456331CC" w14:textId="77777777" w:rsidR="00376E5C" w:rsidRPr="00D97061" w:rsidRDefault="00376E5C" w:rsidP="00376E5C">
      <w:pPr>
        <w:pStyle w:val="ListParagraph"/>
        <w:tabs>
          <w:tab w:val="left" w:pos="360"/>
        </w:tabs>
        <w:spacing w:line="276" w:lineRule="auto"/>
        <w:ind w:left="1440" w:right="360"/>
        <w:jc w:val="both"/>
        <w:rPr>
          <w:rFonts w:ascii="Calibri" w:hAnsi="Calibri" w:cs="Arial"/>
          <w:b/>
          <w:szCs w:val="24"/>
        </w:rPr>
      </w:pPr>
    </w:p>
    <w:p w14:paraId="097A301C" w14:textId="77777777" w:rsidR="00925578" w:rsidRPr="00D97061" w:rsidRDefault="00925578" w:rsidP="00925578">
      <w:pPr>
        <w:pStyle w:val="ListParagraph"/>
        <w:tabs>
          <w:tab w:val="left" w:pos="360"/>
        </w:tabs>
        <w:spacing w:line="276" w:lineRule="auto"/>
        <w:ind w:right="360" w:hanging="360"/>
        <w:jc w:val="both"/>
        <w:rPr>
          <w:rFonts w:ascii="Calibri" w:hAnsi="Calibri" w:cs="Arial"/>
          <w:szCs w:val="24"/>
        </w:rPr>
      </w:pPr>
      <w:r w:rsidRPr="00D97061">
        <w:rPr>
          <w:rFonts w:ascii="Calibri" w:hAnsi="Calibri" w:cs="Arial"/>
          <w:szCs w:val="24"/>
        </w:rPr>
        <w:t>Funds will be distributed based on approved program budgets.</w:t>
      </w:r>
    </w:p>
    <w:p w14:paraId="2F946336" w14:textId="77777777" w:rsidR="00925578" w:rsidRPr="00D97061" w:rsidRDefault="00925578" w:rsidP="00925578">
      <w:pPr>
        <w:pStyle w:val="ListParagraph"/>
        <w:tabs>
          <w:tab w:val="left" w:pos="360"/>
        </w:tabs>
        <w:spacing w:line="276" w:lineRule="auto"/>
        <w:ind w:right="360" w:hanging="360"/>
        <w:jc w:val="both"/>
        <w:rPr>
          <w:rFonts w:ascii="Calibri" w:hAnsi="Calibri" w:cs="Arial"/>
          <w:szCs w:val="24"/>
        </w:rPr>
      </w:pPr>
    </w:p>
    <w:p w14:paraId="6AAEDB91" w14:textId="77777777" w:rsidR="00925578" w:rsidRPr="00D97061" w:rsidRDefault="00925578" w:rsidP="00925578">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A total of $</w:t>
      </w:r>
      <w:r w:rsidR="00A81C5C">
        <w:rPr>
          <w:rFonts w:ascii="Calibri" w:hAnsi="Calibri" w:cs="Arial"/>
          <w:szCs w:val="24"/>
        </w:rPr>
        <w:t>19,500,000</w:t>
      </w:r>
      <w:r w:rsidRPr="00D97061">
        <w:rPr>
          <w:rFonts w:ascii="Calibri" w:hAnsi="Calibri" w:cs="Arial"/>
          <w:szCs w:val="24"/>
        </w:rPr>
        <w:t xml:space="preserve"> will be available over the full five project periods to fund approximately </w:t>
      </w:r>
      <w:r w:rsidR="00B975E7" w:rsidRPr="00D97061">
        <w:rPr>
          <w:rFonts w:ascii="Calibri" w:hAnsi="Calibri" w:cs="Arial"/>
          <w:szCs w:val="24"/>
        </w:rPr>
        <w:t>12</w:t>
      </w:r>
      <w:r w:rsidR="008A2B28" w:rsidRPr="00D97061">
        <w:rPr>
          <w:rFonts w:ascii="Calibri" w:hAnsi="Calibri" w:cs="Arial"/>
          <w:szCs w:val="24"/>
        </w:rPr>
        <w:t xml:space="preserve"> </w:t>
      </w:r>
      <w:r w:rsidRPr="00D97061">
        <w:rPr>
          <w:rFonts w:ascii="Calibri" w:hAnsi="Calibri" w:cs="Arial"/>
          <w:szCs w:val="24"/>
        </w:rPr>
        <w:t>projects.  Each award recipient will be eligible to receive up to $</w:t>
      </w:r>
      <w:r w:rsidR="008A2B28" w:rsidRPr="00D97061">
        <w:rPr>
          <w:rFonts w:ascii="Calibri" w:hAnsi="Calibri" w:cs="Arial"/>
          <w:szCs w:val="24"/>
        </w:rPr>
        <w:t>1</w:t>
      </w:r>
      <w:r w:rsidR="004A641F" w:rsidRPr="00D97061">
        <w:rPr>
          <w:rFonts w:ascii="Calibri" w:hAnsi="Calibri" w:cs="Arial"/>
          <w:szCs w:val="24"/>
        </w:rPr>
        <w:t>25</w:t>
      </w:r>
      <w:r w:rsidRPr="00D97061">
        <w:rPr>
          <w:rFonts w:ascii="Calibri" w:hAnsi="Calibri" w:cs="Arial"/>
          <w:szCs w:val="24"/>
        </w:rPr>
        <w:t xml:space="preserve">,000 for the planning phase. Please see the table below for information regarding maximum award amounts for the four implementation years. </w:t>
      </w:r>
    </w:p>
    <w:p w14:paraId="512A386B" w14:textId="77777777" w:rsidR="00925578" w:rsidRPr="00D97061" w:rsidRDefault="00925578" w:rsidP="00925578">
      <w:pPr>
        <w:pStyle w:val="ListParagraph"/>
        <w:tabs>
          <w:tab w:val="left" w:pos="360"/>
        </w:tabs>
        <w:spacing w:line="276" w:lineRule="auto"/>
        <w:ind w:left="360" w:right="360"/>
        <w:jc w:val="both"/>
        <w:rPr>
          <w:rFonts w:ascii="Calibri" w:hAnsi="Calibri" w:cs="Arial"/>
          <w:szCs w:val="24"/>
        </w:rPr>
      </w:pPr>
    </w:p>
    <w:p w14:paraId="5BC34C8B" w14:textId="1FD386C5" w:rsidR="00925578" w:rsidRPr="00D97061" w:rsidRDefault="00925578" w:rsidP="00925578">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lastRenderedPageBreak/>
        <w:t>Each project will enroll only 9th grade students in the first implementation year (Project Period 2</w:t>
      </w:r>
      <w:r w:rsidR="000C34FA" w:rsidRPr="00D97061">
        <w:rPr>
          <w:rFonts w:ascii="Calibri" w:hAnsi="Calibri" w:cs="Arial"/>
          <w:szCs w:val="24"/>
        </w:rPr>
        <w:t>) and</w:t>
      </w:r>
      <w:r w:rsidRPr="00D97061">
        <w:rPr>
          <w:rFonts w:ascii="Calibri" w:hAnsi="Calibri" w:cs="Arial"/>
          <w:szCs w:val="24"/>
        </w:rPr>
        <w:t xml:space="preserve"> add a grade level each succeeding year of the grant program so that the project reaches full implementation with 9th through 12th grade by the final year of the grant.  Continued funding past the first implementation year will be contingent on satisfactory reporting, the achievement of annual performance benchmarks, and the availability of funds.</w:t>
      </w:r>
    </w:p>
    <w:p w14:paraId="6E5C4B02" w14:textId="77777777" w:rsidR="00925578" w:rsidRPr="00D97061" w:rsidRDefault="00925578" w:rsidP="00925578">
      <w:pPr>
        <w:pStyle w:val="ListParagraph"/>
        <w:tabs>
          <w:tab w:val="left" w:pos="360"/>
        </w:tabs>
        <w:spacing w:line="276" w:lineRule="auto"/>
        <w:ind w:left="360" w:right="360"/>
        <w:jc w:val="both"/>
        <w:rPr>
          <w:rFonts w:ascii="Calibri" w:hAnsi="Calibri" w:cs="Arial"/>
          <w:szCs w:val="24"/>
        </w:rPr>
      </w:pPr>
    </w:p>
    <w:p w14:paraId="65B675C0" w14:textId="77777777" w:rsidR="00925578" w:rsidRPr="00D97061" w:rsidRDefault="00925578" w:rsidP="00925578">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The </w:t>
      </w:r>
      <w:r w:rsidR="003240E4" w:rsidRPr="00D97061">
        <w:rPr>
          <w:rFonts w:ascii="Calibri" w:hAnsi="Calibri" w:cs="Arial"/>
          <w:szCs w:val="24"/>
        </w:rPr>
        <w:t>SS-</w:t>
      </w:r>
      <w:r w:rsidRPr="00D97061">
        <w:rPr>
          <w:rFonts w:ascii="Calibri" w:hAnsi="Calibri" w:cs="Arial"/>
          <w:szCs w:val="24"/>
        </w:rPr>
        <w:t xml:space="preserve">ECHS must enroll a minimum of 25 students per grade level.  Research shows that small learning communities with a maximum of 100 students per grade level (or 400 students as their total enrollment for grades 9 through 12) are most effective for the </w:t>
      </w:r>
      <w:r w:rsidR="003240E4" w:rsidRPr="00D97061">
        <w:rPr>
          <w:rFonts w:ascii="Calibri" w:hAnsi="Calibri" w:cs="Arial"/>
          <w:szCs w:val="24"/>
        </w:rPr>
        <w:t>SS-</w:t>
      </w:r>
      <w:r w:rsidRPr="00D97061">
        <w:rPr>
          <w:rFonts w:ascii="Calibri" w:hAnsi="Calibri" w:cs="Arial"/>
          <w:szCs w:val="24"/>
        </w:rPr>
        <w:t xml:space="preserve">ECHS school design.  Applicants that are existing </w:t>
      </w:r>
      <w:r w:rsidR="003240E4" w:rsidRPr="00D97061">
        <w:rPr>
          <w:rFonts w:ascii="Calibri" w:hAnsi="Calibri" w:cs="Arial"/>
          <w:szCs w:val="24"/>
        </w:rPr>
        <w:t>SS-</w:t>
      </w:r>
      <w:r w:rsidRPr="00D97061">
        <w:rPr>
          <w:rFonts w:ascii="Calibri" w:hAnsi="Calibri" w:cs="Arial"/>
          <w:szCs w:val="24"/>
        </w:rPr>
        <w:t>ECHS partnerships may present their case for a larger program size; however, regardless of program size, the annual award for each implementation year may not exceed the maximum amounts described below.</w:t>
      </w:r>
      <w:r w:rsidR="003240E4" w:rsidRPr="00D97061">
        <w:rPr>
          <w:rFonts w:ascii="Calibri" w:hAnsi="Calibri" w:cs="Arial"/>
          <w:szCs w:val="24"/>
        </w:rPr>
        <w:t xml:space="preserve"> </w:t>
      </w:r>
    </w:p>
    <w:p w14:paraId="23D0217D" w14:textId="77777777" w:rsidR="00925578" w:rsidRDefault="00925578" w:rsidP="00925578">
      <w:pPr>
        <w:pStyle w:val="ListParagraph"/>
        <w:tabs>
          <w:tab w:val="left" w:pos="360"/>
        </w:tabs>
        <w:spacing w:line="276" w:lineRule="auto"/>
        <w:ind w:left="360" w:right="360"/>
        <w:jc w:val="both"/>
        <w:rPr>
          <w:rFonts w:ascii="Calibri" w:hAnsi="Calibri" w:cs="Arial"/>
          <w:szCs w:val="24"/>
        </w:rPr>
      </w:pPr>
    </w:p>
    <w:p w14:paraId="02A190FB" w14:textId="77777777" w:rsidR="005F4868" w:rsidRDefault="005F4868" w:rsidP="005F4868">
      <w:pPr>
        <w:pStyle w:val="ListParagraph"/>
        <w:tabs>
          <w:tab w:val="left" w:pos="360"/>
        </w:tabs>
        <w:spacing w:line="276" w:lineRule="auto"/>
        <w:ind w:left="360" w:right="360"/>
        <w:jc w:val="both"/>
        <w:rPr>
          <w:rFonts w:ascii="Calibri" w:hAnsi="Calibri" w:cs="Arial"/>
          <w:szCs w:val="24"/>
        </w:rPr>
      </w:pPr>
      <w:r w:rsidRPr="005F4868">
        <w:rPr>
          <w:rFonts w:ascii="Calibri" w:hAnsi="Calibri" w:cs="Arial"/>
          <w:szCs w:val="24"/>
        </w:rPr>
        <w:t>Award amounts will be determined by the number of students that applicants propose to serve. The maximum amount of funding that an applicant may request will be determined by the exact number of new 9</w:t>
      </w:r>
      <w:r w:rsidRPr="005F4868">
        <w:rPr>
          <w:rFonts w:ascii="Calibri" w:hAnsi="Calibri" w:cs="Arial"/>
          <w:szCs w:val="24"/>
          <w:vertAlign w:val="superscript"/>
        </w:rPr>
        <w:t>th</w:t>
      </w:r>
      <w:r w:rsidRPr="005F4868">
        <w:rPr>
          <w:rFonts w:ascii="Calibri" w:hAnsi="Calibri" w:cs="Arial"/>
          <w:szCs w:val="24"/>
        </w:rPr>
        <w:t xml:space="preserve"> grade students the project commits to serve on an annual basis. See the funding level tables below for the corresponding maximum award that can be requested based on the 9</w:t>
      </w:r>
      <w:r w:rsidRPr="005F4868">
        <w:rPr>
          <w:rFonts w:ascii="Calibri" w:hAnsi="Calibri" w:cs="Arial"/>
          <w:szCs w:val="24"/>
          <w:vertAlign w:val="superscript"/>
        </w:rPr>
        <w:t>th</w:t>
      </w:r>
      <w:r w:rsidRPr="005F4868">
        <w:rPr>
          <w:rFonts w:ascii="Calibri" w:hAnsi="Calibri" w:cs="Arial"/>
          <w:szCs w:val="24"/>
        </w:rPr>
        <w:t xml:space="preserve"> grade cohort size (i.e., small, medium, or large).</w:t>
      </w:r>
    </w:p>
    <w:p w14:paraId="0B439520" w14:textId="77777777" w:rsidR="00962640" w:rsidRPr="005F4868" w:rsidRDefault="00962640" w:rsidP="005F4868">
      <w:pPr>
        <w:pStyle w:val="ListParagraph"/>
        <w:tabs>
          <w:tab w:val="left" w:pos="360"/>
        </w:tabs>
        <w:spacing w:line="276" w:lineRule="auto"/>
        <w:ind w:left="360" w:right="360"/>
        <w:jc w:val="both"/>
        <w:rPr>
          <w:rFonts w:ascii="Calibri" w:hAnsi="Calibri" w:cs="Arial"/>
          <w:szCs w:val="24"/>
        </w:rPr>
      </w:pPr>
    </w:p>
    <w:p w14:paraId="3ABC98FC" w14:textId="77777777" w:rsidR="00376E5C" w:rsidRDefault="00925578" w:rsidP="00925578">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During each implementation year, the awardee may request funds based on the following scale:</w:t>
      </w:r>
    </w:p>
    <w:p w14:paraId="42D843F6" w14:textId="77777777" w:rsidR="002920E9" w:rsidRDefault="002920E9" w:rsidP="002920E9"/>
    <w:tbl>
      <w:tblPr>
        <w:tblStyle w:val="TableGrid"/>
        <w:tblW w:w="10046" w:type="dxa"/>
        <w:jc w:val="center"/>
        <w:tblLook w:val="04A0" w:firstRow="1" w:lastRow="0" w:firstColumn="1" w:lastColumn="0" w:noHBand="0" w:noVBand="1"/>
      </w:tblPr>
      <w:tblGrid>
        <w:gridCol w:w="2181"/>
        <w:gridCol w:w="2506"/>
        <w:gridCol w:w="2479"/>
        <w:gridCol w:w="2880"/>
      </w:tblGrid>
      <w:tr w:rsidR="002920E9" w:rsidRPr="00D97061" w14:paraId="12FD5F65" w14:textId="77777777" w:rsidTr="00307872">
        <w:trPr>
          <w:jc w:val="center"/>
        </w:trPr>
        <w:tc>
          <w:tcPr>
            <w:tcW w:w="2181" w:type="dxa"/>
            <w:shd w:val="clear" w:color="auto" w:fill="D9D9D9" w:themeFill="background1" w:themeFillShade="D9"/>
            <w:vAlign w:val="center"/>
          </w:tcPr>
          <w:p w14:paraId="7DB4042A" w14:textId="77777777" w:rsidR="002920E9" w:rsidRPr="00A260AE" w:rsidRDefault="002920E9" w:rsidP="00307872">
            <w:pPr>
              <w:jc w:val="center"/>
              <w:rPr>
                <w:rFonts w:asciiTheme="minorHAnsi" w:hAnsiTheme="minorHAnsi" w:cs="Arial"/>
                <w:b/>
              </w:rPr>
            </w:pPr>
            <w:r w:rsidRPr="00A260AE">
              <w:rPr>
                <w:rFonts w:asciiTheme="minorHAnsi" w:hAnsiTheme="minorHAnsi" w:cs="Arial"/>
                <w:b/>
                <w:sz w:val="22"/>
              </w:rPr>
              <w:t xml:space="preserve">Small Enrollment </w:t>
            </w:r>
          </w:p>
        </w:tc>
        <w:tc>
          <w:tcPr>
            <w:tcW w:w="2506" w:type="dxa"/>
            <w:shd w:val="clear" w:color="auto" w:fill="D9D9D9" w:themeFill="background1" w:themeFillShade="D9"/>
            <w:vAlign w:val="center"/>
          </w:tcPr>
          <w:p w14:paraId="7E10AA40" w14:textId="77777777" w:rsidR="002920E9" w:rsidRPr="00A260AE" w:rsidRDefault="002920E9" w:rsidP="00307872">
            <w:pPr>
              <w:jc w:val="center"/>
              <w:rPr>
                <w:rFonts w:cs="Arial"/>
              </w:rPr>
            </w:pPr>
          </w:p>
        </w:tc>
        <w:tc>
          <w:tcPr>
            <w:tcW w:w="2479" w:type="dxa"/>
            <w:shd w:val="clear" w:color="auto" w:fill="D9D9D9" w:themeFill="background1" w:themeFillShade="D9"/>
            <w:vAlign w:val="center"/>
          </w:tcPr>
          <w:p w14:paraId="60606823" w14:textId="77777777" w:rsidR="002920E9" w:rsidRPr="00A260AE" w:rsidRDefault="002920E9" w:rsidP="00307872">
            <w:pPr>
              <w:jc w:val="center"/>
              <w:rPr>
                <w:rFonts w:cs="Arial"/>
              </w:rPr>
            </w:pPr>
          </w:p>
        </w:tc>
        <w:tc>
          <w:tcPr>
            <w:tcW w:w="2880" w:type="dxa"/>
            <w:shd w:val="clear" w:color="auto" w:fill="D9D9D9" w:themeFill="background1" w:themeFillShade="D9"/>
            <w:vAlign w:val="center"/>
          </w:tcPr>
          <w:p w14:paraId="6D87EF89" w14:textId="77777777" w:rsidR="002920E9" w:rsidRPr="00A260AE" w:rsidRDefault="002920E9" w:rsidP="00307872">
            <w:pPr>
              <w:jc w:val="center"/>
              <w:rPr>
                <w:rFonts w:cs="Arial"/>
              </w:rPr>
            </w:pPr>
          </w:p>
        </w:tc>
      </w:tr>
      <w:tr w:rsidR="002920E9" w:rsidRPr="00D97061" w14:paraId="4BCC039D" w14:textId="77777777" w:rsidTr="00307872">
        <w:trPr>
          <w:jc w:val="center"/>
        </w:trPr>
        <w:tc>
          <w:tcPr>
            <w:tcW w:w="2181" w:type="dxa"/>
            <w:shd w:val="clear" w:color="auto" w:fill="D9D9D9" w:themeFill="background1" w:themeFillShade="D9"/>
            <w:vAlign w:val="center"/>
          </w:tcPr>
          <w:p w14:paraId="1D416CA7"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Implementation Year</w:t>
            </w:r>
          </w:p>
        </w:tc>
        <w:tc>
          <w:tcPr>
            <w:tcW w:w="2506" w:type="dxa"/>
            <w:shd w:val="clear" w:color="auto" w:fill="D9D9D9" w:themeFill="background1" w:themeFillShade="D9"/>
            <w:vAlign w:val="center"/>
          </w:tcPr>
          <w:p w14:paraId="71F1F6AA"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Range for Number of Students</w:t>
            </w:r>
          </w:p>
        </w:tc>
        <w:tc>
          <w:tcPr>
            <w:tcW w:w="2479" w:type="dxa"/>
            <w:shd w:val="clear" w:color="auto" w:fill="D9D9D9" w:themeFill="background1" w:themeFillShade="D9"/>
            <w:vAlign w:val="center"/>
          </w:tcPr>
          <w:p w14:paraId="6A90DA35"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Maximum Dollars Awarded</w:t>
            </w:r>
          </w:p>
        </w:tc>
        <w:tc>
          <w:tcPr>
            <w:tcW w:w="2880" w:type="dxa"/>
            <w:shd w:val="clear" w:color="auto" w:fill="D9D9D9" w:themeFill="background1" w:themeFillShade="D9"/>
            <w:vAlign w:val="center"/>
          </w:tcPr>
          <w:p w14:paraId="5210063C"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Grades</w:t>
            </w:r>
          </w:p>
        </w:tc>
      </w:tr>
      <w:tr w:rsidR="002920E9" w:rsidRPr="00D97061" w14:paraId="4EEEA637" w14:textId="77777777" w:rsidTr="00307872">
        <w:trPr>
          <w:trHeight w:val="377"/>
          <w:jc w:val="center"/>
        </w:trPr>
        <w:tc>
          <w:tcPr>
            <w:tcW w:w="2181" w:type="dxa"/>
            <w:vAlign w:val="center"/>
          </w:tcPr>
          <w:p w14:paraId="6CB37360"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2020-2021</w:t>
            </w:r>
          </w:p>
        </w:tc>
        <w:tc>
          <w:tcPr>
            <w:tcW w:w="2506" w:type="dxa"/>
            <w:vAlign w:val="center"/>
          </w:tcPr>
          <w:p w14:paraId="3B5E25CF"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 xml:space="preserve">25 to </w:t>
            </w:r>
            <w:r>
              <w:rPr>
                <w:rFonts w:asciiTheme="minorHAnsi" w:hAnsiTheme="minorHAnsi" w:cs="Arial"/>
                <w:sz w:val="22"/>
                <w:szCs w:val="22"/>
              </w:rPr>
              <w:t>50</w:t>
            </w:r>
          </w:p>
        </w:tc>
        <w:tc>
          <w:tcPr>
            <w:tcW w:w="2479" w:type="dxa"/>
            <w:vAlign w:val="center"/>
          </w:tcPr>
          <w:p w14:paraId="25DD3A76"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1</w:t>
            </w:r>
            <w:r w:rsidRPr="00D97061">
              <w:rPr>
                <w:rFonts w:asciiTheme="minorHAnsi" w:hAnsiTheme="minorHAnsi" w:cs="Arial"/>
                <w:sz w:val="22"/>
                <w:szCs w:val="22"/>
              </w:rPr>
              <w:t>00,000</w:t>
            </w:r>
          </w:p>
        </w:tc>
        <w:tc>
          <w:tcPr>
            <w:tcW w:w="2880" w:type="dxa"/>
            <w:vAlign w:val="center"/>
          </w:tcPr>
          <w:p w14:paraId="3318868D"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6E284A72" w14:textId="77777777" w:rsidTr="00307872">
        <w:trPr>
          <w:trHeight w:val="350"/>
          <w:jc w:val="center"/>
        </w:trPr>
        <w:tc>
          <w:tcPr>
            <w:tcW w:w="2181" w:type="dxa"/>
            <w:vAlign w:val="center"/>
          </w:tcPr>
          <w:p w14:paraId="346B6166"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2021-2022</w:t>
            </w:r>
          </w:p>
        </w:tc>
        <w:tc>
          <w:tcPr>
            <w:tcW w:w="2506" w:type="dxa"/>
            <w:vAlign w:val="center"/>
          </w:tcPr>
          <w:p w14:paraId="16846298"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 xml:space="preserve">50 to </w:t>
            </w:r>
            <w:r>
              <w:rPr>
                <w:rFonts w:asciiTheme="minorHAnsi" w:hAnsiTheme="minorHAnsi" w:cs="Arial"/>
                <w:sz w:val="22"/>
                <w:szCs w:val="22"/>
              </w:rPr>
              <w:t>100</w:t>
            </w:r>
          </w:p>
        </w:tc>
        <w:tc>
          <w:tcPr>
            <w:tcW w:w="2479" w:type="dxa"/>
            <w:vAlign w:val="center"/>
          </w:tcPr>
          <w:p w14:paraId="6FC72134"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15</w:t>
            </w:r>
            <w:r w:rsidRPr="00D97061">
              <w:rPr>
                <w:rFonts w:asciiTheme="minorHAnsi" w:hAnsiTheme="minorHAnsi" w:cs="Arial"/>
                <w:sz w:val="22"/>
                <w:szCs w:val="22"/>
              </w:rPr>
              <w:t>0,000</w:t>
            </w:r>
          </w:p>
        </w:tc>
        <w:tc>
          <w:tcPr>
            <w:tcW w:w="2880" w:type="dxa"/>
            <w:vAlign w:val="center"/>
          </w:tcPr>
          <w:p w14:paraId="4551CCBD"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and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0F47DF13" w14:textId="77777777" w:rsidTr="00307872">
        <w:trPr>
          <w:trHeight w:val="350"/>
          <w:jc w:val="center"/>
        </w:trPr>
        <w:tc>
          <w:tcPr>
            <w:tcW w:w="2181" w:type="dxa"/>
            <w:vAlign w:val="center"/>
          </w:tcPr>
          <w:p w14:paraId="1ABCE4D0"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2022-2023</w:t>
            </w:r>
          </w:p>
        </w:tc>
        <w:tc>
          <w:tcPr>
            <w:tcW w:w="2506" w:type="dxa"/>
            <w:vAlign w:val="center"/>
          </w:tcPr>
          <w:p w14:paraId="5BA2BA88"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75</w:t>
            </w:r>
            <w:r w:rsidRPr="00D97061">
              <w:rPr>
                <w:rFonts w:asciiTheme="minorHAnsi" w:hAnsiTheme="minorHAnsi" w:cs="Arial"/>
                <w:sz w:val="22"/>
                <w:szCs w:val="22"/>
              </w:rPr>
              <w:t xml:space="preserve"> to </w:t>
            </w:r>
            <w:r>
              <w:rPr>
                <w:rFonts w:asciiTheme="minorHAnsi" w:hAnsiTheme="minorHAnsi" w:cs="Arial"/>
                <w:sz w:val="22"/>
                <w:szCs w:val="22"/>
              </w:rPr>
              <w:t>150</w:t>
            </w:r>
          </w:p>
        </w:tc>
        <w:tc>
          <w:tcPr>
            <w:tcW w:w="2479" w:type="dxa"/>
            <w:vAlign w:val="center"/>
          </w:tcPr>
          <w:p w14:paraId="0CDACB60"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2</w:t>
            </w:r>
            <w:r w:rsidRPr="00D97061">
              <w:rPr>
                <w:rFonts w:asciiTheme="minorHAnsi" w:hAnsiTheme="minorHAnsi" w:cs="Arial"/>
                <w:sz w:val="22"/>
                <w:szCs w:val="22"/>
              </w:rPr>
              <w:t>00,000</w:t>
            </w:r>
          </w:p>
        </w:tc>
        <w:tc>
          <w:tcPr>
            <w:tcW w:w="2880" w:type="dxa"/>
            <w:vAlign w:val="center"/>
          </w:tcPr>
          <w:p w14:paraId="40B8DECB"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4F31917F" w14:textId="77777777" w:rsidTr="00307872">
        <w:trPr>
          <w:trHeight w:val="350"/>
          <w:jc w:val="center"/>
        </w:trPr>
        <w:tc>
          <w:tcPr>
            <w:tcW w:w="2181" w:type="dxa"/>
            <w:vAlign w:val="center"/>
          </w:tcPr>
          <w:p w14:paraId="5345A0C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2023-2024</w:t>
            </w:r>
          </w:p>
        </w:tc>
        <w:tc>
          <w:tcPr>
            <w:tcW w:w="2506" w:type="dxa"/>
            <w:vAlign w:val="center"/>
          </w:tcPr>
          <w:p w14:paraId="31352FE8"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 xml:space="preserve">100 to </w:t>
            </w:r>
            <w:r>
              <w:rPr>
                <w:rFonts w:asciiTheme="minorHAnsi" w:hAnsiTheme="minorHAnsi" w:cs="Arial"/>
                <w:sz w:val="22"/>
                <w:szCs w:val="22"/>
              </w:rPr>
              <w:t>200</w:t>
            </w:r>
          </w:p>
        </w:tc>
        <w:tc>
          <w:tcPr>
            <w:tcW w:w="2479" w:type="dxa"/>
            <w:vAlign w:val="center"/>
          </w:tcPr>
          <w:p w14:paraId="607BB3AB"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250</w:t>
            </w:r>
            <w:r w:rsidRPr="00D97061">
              <w:rPr>
                <w:rFonts w:asciiTheme="minorHAnsi" w:hAnsiTheme="minorHAnsi" w:cs="Arial"/>
                <w:sz w:val="22"/>
                <w:szCs w:val="22"/>
              </w:rPr>
              <w:t>,000</w:t>
            </w:r>
          </w:p>
        </w:tc>
        <w:tc>
          <w:tcPr>
            <w:tcW w:w="2880" w:type="dxa"/>
            <w:vAlign w:val="center"/>
          </w:tcPr>
          <w:p w14:paraId="04A87F8A"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&amp;12</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bl>
    <w:p w14:paraId="3BA7901A" w14:textId="77777777" w:rsidR="002920E9" w:rsidRDefault="002920E9" w:rsidP="002920E9"/>
    <w:p w14:paraId="264FFC8E" w14:textId="77777777" w:rsidR="002920E9" w:rsidRDefault="002920E9" w:rsidP="002920E9"/>
    <w:tbl>
      <w:tblPr>
        <w:tblStyle w:val="TableGrid"/>
        <w:tblW w:w="10046" w:type="dxa"/>
        <w:jc w:val="center"/>
        <w:tblLook w:val="04A0" w:firstRow="1" w:lastRow="0" w:firstColumn="1" w:lastColumn="0" w:noHBand="0" w:noVBand="1"/>
      </w:tblPr>
      <w:tblGrid>
        <w:gridCol w:w="2181"/>
        <w:gridCol w:w="2506"/>
        <w:gridCol w:w="2479"/>
        <w:gridCol w:w="2880"/>
      </w:tblGrid>
      <w:tr w:rsidR="002920E9" w:rsidRPr="00D97061" w14:paraId="5974610D" w14:textId="77777777" w:rsidTr="00307872">
        <w:trPr>
          <w:jc w:val="center"/>
        </w:trPr>
        <w:tc>
          <w:tcPr>
            <w:tcW w:w="2181" w:type="dxa"/>
            <w:shd w:val="clear" w:color="auto" w:fill="D9D9D9" w:themeFill="background1" w:themeFillShade="D9"/>
            <w:vAlign w:val="center"/>
          </w:tcPr>
          <w:p w14:paraId="65989585" w14:textId="77777777" w:rsidR="002920E9" w:rsidRPr="00D97061" w:rsidRDefault="002920E9" w:rsidP="00307872">
            <w:pPr>
              <w:jc w:val="center"/>
              <w:rPr>
                <w:rFonts w:cs="Arial"/>
              </w:rPr>
            </w:pPr>
            <w:r>
              <w:rPr>
                <w:rFonts w:asciiTheme="minorHAnsi" w:hAnsiTheme="minorHAnsi" w:cs="Arial"/>
                <w:b/>
                <w:sz w:val="22"/>
              </w:rPr>
              <w:t xml:space="preserve">Medium </w:t>
            </w:r>
            <w:r w:rsidRPr="00A260AE">
              <w:rPr>
                <w:rFonts w:asciiTheme="minorHAnsi" w:hAnsiTheme="minorHAnsi" w:cs="Arial"/>
                <w:b/>
                <w:sz w:val="22"/>
              </w:rPr>
              <w:t xml:space="preserve">Enrollment </w:t>
            </w:r>
          </w:p>
        </w:tc>
        <w:tc>
          <w:tcPr>
            <w:tcW w:w="2506" w:type="dxa"/>
            <w:shd w:val="clear" w:color="auto" w:fill="D9D9D9" w:themeFill="background1" w:themeFillShade="D9"/>
            <w:vAlign w:val="center"/>
          </w:tcPr>
          <w:p w14:paraId="29AD0987" w14:textId="77777777" w:rsidR="002920E9" w:rsidRPr="00D97061" w:rsidRDefault="002920E9" w:rsidP="00307872">
            <w:pPr>
              <w:jc w:val="center"/>
              <w:rPr>
                <w:rFonts w:cs="Arial"/>
              </w:rPr>
            </w:pPr>
          </w:p>
        </w:tc>
        <w:tc>
          <w:tcPr>
            <w:tcW w:w="2479" w:type="dxa"/>
            <w:shd w:val="clear" w:color="auto" w:fill="D9D9D9" w:themeFill="background1" w:themeFillShade="D9"/>
            <w:vAlign w:val="center"/>
          </w:tcPr>
          <w:p w14:paraId="6E533D55" w14:textId="77777777" w:rsidR="002920E9" w:rsidRPr="00D97061" w:rsidRDefault="002920E9" w:rsidP="00307872">
            <w:pPr>
              <w:jc w:val="center"/>
              <w:rPr>
                <w:rFonts w:cs="Arial"/>
              </w:rPr>
            </w:pPr>
          </w:p>
        </w:tc>
        <w:tc>
          <w:tcPr>
            <w:tcW w:w="2880" w:type="dxa"/>
            <w:shd w:val="clear" w:color="auto" w:fill="D9D9D9" w:themeFill="background1" w:themeFillShade="D9"/>
            <w:vAlign w:val="center"/>
          </w:tcPr>
          <w:p w14:paraId="0A64D60D" w14:textId="77777777" w:rsidR="002920E9" w:rsidRPr="00D97061" w:rsidRDefault="002920E9" w:rsidP="00307872">
            <w:pPr>
              <w:jc w:val="center"/>
              <w:rPr>
                <w:rFonts w:cs="Arial"/>
              </w:rPr>
            </w:pPr>
          </w:p>
        </w:tc>
      </w:tr>
      <w:tr w:rsidR="002920E9" w:rsidRPr="00D97061" w14:paraId="54953239" w14:textId="77777777" w:rsidTr="00307872">
        <w:trPr>
          <w:jc w:val="center"/>
        </w:trPr>
        <w:tc>
          <w:tcPr>
            <w:tcW w:w="2181" w:type="dxa"/>
            <w:shd w:val="clear" w:color="auto" w:fill="D9D9D9" w:themeFill="background1" w:themeFillShade="D9"/>
            <w:vAlign w:val="center"/>
          </w:tcPr>
          <w:p w14:paraId="60BC0FA1"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Implementation Year</w:t>
            </w:r>
          </w:p>
        </w:tc>
        <w:tc>
          <w:tcPr>
            <w:tcW w:w="2506" w:type="dxa"/>
            <w:shd w:val="clear" w:color="auto" w:fill="D9D9D9" w:themeFill="background1" w:themeFillShade="D9"/>
            <w:vAlign w:val="center"/>
          </w:tcPr>
          <w:p w14:paraId="29B0808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Range for Number of Students</w:t>
            </w:r>
          </w:p>
        </w:tc>
        <w:tc>
          <w:tcPr>
            <w:tcW w:w="2479" w:type="dxa"/>
            <w:shd w:val="clear" w:color="auto" w:fill="D9D9D9" w:themeFill="background1" w:themeFillShade="D9"/>
            <w:vAlign w:val="center"/>
          </w:tcPr>
          <w:p w14:paraId="733EE014"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Maximum Dollars Awarded</w:t>
            </w:r>
          </w:p>
        </w:tc>
        <w:tc>
          <w:tcPr>
            <w:tcW w:w="2880" w:type="dxa"/>
            <w:shd w:val="clear" w:color="auto" w:fill="D9D9D9" w:themeFill="background1" w:themeFillShade="D9"/>
            <w:vAlign w:val="center"/>
          </w:tcPr>
          <w:p w14:paraId="4E274BD6"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Grades</w:t>
            </w:r>
          </w:p>
        </w:tc>
      </w:tr>
      <w:tr w:rsidR="002920E9" w:rsidRPr="00D97061" w14:paraId="4407BF3D" w14:textId="77777777" w:rsidTr="00307872">
        <w:trPr>
          <w:trHeight w:val="377"/>
          <w:jc w:val="center"/>
        </w:trPr>
        <w:tc>
          <w:tcPr>
            <w:tcW w:w="2181" w:type="dxa"/>
            <w:vAlign w:val="center"/>
          </w:tcPr>
          <w:p w14:paraId="7AB49A9B"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2020-2021</w:t>
            </w:r>
          </w:p>
        </w:tc>
        <w:tc>
          <w:tcPr>
            <w:tcW w:w="2506" w:type="dxa"/>
            <w:vAlign w:val="center"/>
          </w:tcPr>
          <w:p w14:paraId="7D9C2DB5"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51</w:t>
            </w:r>
            <w:r w:rsidRPr="00D97061">
              <w:rPr>
                <w:rFonts w:asciiTheme="minorHAnsi" w:hAnsiTheme="minorHAnsi" w:cs="Arial"/>
                <w:sz w:val="22"/>
                <w:szCs w:val="22"/>
              </w:rPr>
              <w:t xml:space="preserve"> to </w:t>
            </w:r>
            <w:r>
              <w:rPr>
                <w:rFonts w:asciiTheme="minorHAnsi" w:hAnsiTheme="minorHAnsi" w:cs="Arial"/>
                <w:sz w:val="22"/>
                <w:szCs w:val="22"/>
              </w:rPr>
              <w:t>75</w:t>
            </w:r>
          </w:p>
        </w:tc>
        <w:tc>
          <w:tcPr>
            <w:tcW w:w="2479" w:type="dxa"/>
            <w:vAlign w:val="center"/>
          </w:tcPr>
          <w:p w14:paraId="6B926D44"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150</w:t>
            </w:r>
            <w:r w:rsidRPr="00D97061">
              <w:rPr>
                <w:rFonts w:asciiTheme="minorHAnsi" w:hAnsiTheme="minorHAnsi" w:cs="Arial"/>
                <w:sz w:val="22"/>
                <w:szCs w:val="22"/>
              </w:rPr>
              <w:t>,000</w:t>
            </w:r>
          </w:p>
        </w:tc>
        <w:tc>
          <w:tcPr>
            <w:tcW w:w="2880" w:type="dxa"/>
            <w:vAlign w:val="center"/>
          </w:tcPr>
          <w:p w14:paraId="6B76B4EC"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00E302B7" w14:textId="77777777" w:rsidTr="00307872">
        <w:trPr>
          <w:trHeight w:val="350"/>
          <w:jc w:val="center"/>
        </w:trPr>
        <w:tc>
          <w:tcPr>
            <w:tcW w:w="2181" w:type="dxa"/>
            <w:vAlign w:val="center"/>
          </w:tcPr>
          <w:p w14:paraId="78406A96"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2021-2022</w:t>
            </w:r>
          </w:p>
        </w:tc>
        <w:tc>
          <w:tcPr>
            <w:tcW w:w="2506" w:type="dxa"/>
            <w:vAlign w:val="center"/>
          </w:tcPr>
          <w:p w14:paraId="5A45FE1E"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101</w:t>
            </w:r>
            <w:r w:rsidRPr="00D97061">
              <w:rPr>
                <w:rFonts w:asciiTheme="minorHAnsi" w:hAnsiTheme="minorHAnsi" w:cs="Arial"/>
                <w:sz w:val="22"/>
                <w:szCs w:val="22"/>
              </w:rPr>
              <w:t xml:space="preserve"> to </w:t>
            </w:r>
            <w:r>
              <w:rPr>
                <w:rFonts w:asciiTheme="minorHAnsi" w:hAnsiTheme="minorHAnsi" w:cs="Arial"/>
                <w:sz w:val="22"/>
                <w:szCs w:val="22"/>
              </w:rPr>
              <w:t>150</w:t>
            </w:r>
          </w:p>
        </w:tc>
        <w:tc>
          <w:tcPr>
            <w:tcW w:w="2479" w:type="dxa"/>
            <w:vAlign w:val="center"/>
          </w:tcPr>
          <w:p w14:paraId="4A32A807"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200</w:t>
            </w:r>
            <w:r w:rsidRPr="00D97061">
              <w:rPr>
                <w:rFonts w:asciiTheme="minorHAnsi" w:hAnsiTheme="minorHAnsi" w:cs="Arial"/>
                <w:sz w:val="22"/>
                <w:szCs w:val="22"/>
              </w:rPr>
              <w:t>,000</w:t>
            </w:r>
          </w:p>
        </w:tc>
        <w:tc>
          <w:tcPr>
            <w:tcW w:w="2880" w:type="dxa"/>
            <w:vAlign w:val="center"/>
          </w:tcPr>
          <w:p w14:paraId="1464FA4C"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and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2D6256A8" w14:textId="77777777" w:rsidTr="00307872">
        <w:trPr>
          <w:trHeight w:val="350"/>
          <w:jc w:val="center"/>
        </w:trPr>
        <w:tc>
          <w:tcPr>
            <w:tcW w:w="2181" w:type="dxa"/>
            <w:vAlign w:val="center"/>
          </w:tcPr>
          <w:p w14:paraId="1FEBD670"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2022-2023</w:t>
            </w:r>
          </w:p>
        </w:tc>
        <w:tc>
          <w:tcPr>
            <w:tcW w:w="2506" w:type="dxa"/>
            <w:vAlign w:val="center"/>
          </w:tcPr>
          <w:p w14:paraId="358E43C2"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151</w:t>
            </w:r>
            <w:r w:rsidRPr="00D97061">
              <w:rPr>
                <w:rFonts w:asciiTheme="minorHAnsi" w:hAnsiTheme="minorHAnsi" w:cs="Arial"/>
                <w:sz w:val="22"/>
                <w:szCs w:val="22"/>
              </w:rPr>
              <w:t xml:space="preserve"> to </w:t>
            </w:r>
            <w:r>
              <w:rPr>
                <w:rFonts w:asciiTheme="minorHAnsi" w:hAnsiTheme="minorHAnsi" w:cs="Arial"/>
                <w:sz w:val="22"/>
                <w:szCs w:val="22"/>
              </w:rPr>
              <w:t>225</w:t>
            </w:r>
          </w:p>
        </w:tc>
        <w:tc>
          <w:tcPr>
            <w:tcW w:w="2479" w:type="dxa"/>
            <w:vAlign w:val="center"/>
          </w:tcPr>
          <w:p w14:paraId="2DCA29E1"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300</w:t>
            </w:r>
            <w:r w:rsidRPr="00D97061">
              <w:rPr>
                <w:rFonts w:asciiTheme="minorHAnsi" w:hAnsiTheme="minorHAnsi" w:cs="Arial"/>
                <w:sz w:val="22"/>
                <w:szCs w:val="22"/>
              </w:rPr>
              <w:t>,000</w:t>
            </w:r>
          </w:p>
        </w:tc>
        <w:tc>
          <w:tcPr>
            <w:tcW w:w="2880" w:type="dxa"/>
            <w:vAlign w:val="center"/>
          </w:tcPr>
          <w:p w14:paraId="3FB567F7"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1EF99596" w14:textId="77777777" w:rsidTr="00307872">
        <w:trPr>
          <w:trHeight w:val="350"/>
          <w:jc w:val="center"/>
        </w:trPr>
        <w:tc>
          <w:tcPr>
            <w:tcW w:w="2181" w:type="dxa"/>
            <w:vAlign w:val="center"/>
          </w:tcPr>
          <w:p w14:paraId="30A34266"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2023-2024</w:t>
            </w:r>
          </w:p>
        </w:tc>
        <w:tc>
          <w:tcPr>
            <w:tcW w:w="2506" w:type="dxa"/>
            <w:vAlign w:val="center"/>
          </w:tcPr>
          <w:p w14:paraId="023714F5"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201</w:t>
            </w:r>
            <w:r w:rsidRPr="00D97061">
              <w:rPr>
                <w:rFonts w:asciiTheme="minorHAnsi" w:hAnsiTheme="minorHAnsi" w:cs="Arial"/>
                <w:sz w:val="22"/>
                <w:szCs w:val="22"/>
              </w:rPr>
              <w:t xml:space="preserve"> to </w:t>
            </w:r>
            <w:r>
              <w:rPr>
                <w:rFonts w:asciiTheme="minorHAnsi" w:hAnsiTheme="minorHAnsi" w:cs="Arial"/>
                <w:sz w:val="22"/>
                <w:szCs w:val="22"/>
              </w:rPr>
              <w:t>300</w:t>
            </w:r>
          </w:p>
        </w:tc>
        <w:tc>
          <w:tcPr>
            <w:tcW w:w="2479" w:type="dxa"/>
            <w:vAlign w:val="center"/>
          </w:tcPr>
          <w:p w14:paraId="162B9C9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4</w:t>
            </w:r>
            <w:r w:rsidRPr="00D97061">
              <w:rPr>
                <w:rFonts w:asciiTheme="minorHAnsi" w:hAnsiTheme="minorHAnsi" w:cs="Arial"/>
                <w:sz w:val="22"/>
                <w:szCs w:val="22"/>
              </w:rPr>
              <w:t>00,000</w:t>
            </w:r>
          </w:p>
        </w:tc>
        <w:tc>
          <w:tcPr>
            <w:tcW w:w="2880" w:type="dxa"/>
            <w:vAlign w:val="center"/>
          </w:tcPr>
          <w:p w14:paraId="22227545"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&amp;12</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bl>
    <w:p w14:paraId="67EC53D6" w14:textId="77777777" w:rsidR="002920E9" w:rsidRDefault="002920E9" w:rsidP="002920E9"/>
    <w:p w14:paraId="7059295B" w14:textId="77777777" w:rsidR="002920E9" w:rsidRDefault="002920E9" w:rsidP="002920E9"/>
    <w:tbl>
      <w:tblPr>
        <w:tblStyle w:val="TableGrid"/>
        <w:tblW w:w="10046" w:type="dxa"/>
        <w:jc w:val="center"/>
        <w:tblLook w:val="04A0" w:firstRow="1" w:lastRow="0" w:firstColumn="1" w:lastColumn="0" w:noHBand="0" w:noVBand="1"/>
      </w:tblPr>
      <w:tblGrid>
        <w:gridCol w:w="2181"/>
        <w:gridCol w:w="2506"/>
        <w:gridCol w:w="2479"/>
        <w:gridCol w:w="2880"/>
      </w:tblGrid>
      <w:tr w:rsidR="002920E9" w:rsidRPr="00D97061" w14:paraId="3FC5A8E9" w14:textId="77777777" w:rsidTr="00307872">
        <w:trPr>
          <w:jc w:val="center"/>
        </w:trPr>
        <w:tc>
          <w:tcPr>
            <w:tcW w:w="2181" w:type="dxa"/>
            <w:shd w:val="clear" w:color="auto" w:fill="D9D9D9" w:themeFill="background1" w:themeFillShade="D9"/>
            <w:vAlign w:val="center"/>
          </w:tcPr>
          <w:p w14:paraId="2794887D" w14:textId="77777777" w:rsidR="002920E9" w:rsidRPr="00D97061" w:rsidRDefault="002920E9" w:rsidP="00307872">
            <w:pPr>
              <w:jc w:val="center"/>
              <w:rPr>
                <w:rFonts w:cs="Arial"/>
              </w:rPr>
            </w:pPr>
            <w:r>
              <w:rPr>
                <w:rFonts w:asciiTheme="minorHAnsi" w:hAnsiTheme="minorHAnsi" w:cs="Arial"/>
                <w:b/>
                <w:sz w:val="22"/>
              </w:rPr>
              <w:lastRenderedPageBreak/>
              <w:t>Large</w:t>
            </w:r>
            <w:r w:rsidRPr="00A260AE">
              <w:rPr>
                <w:rFonts w:asciiTheme="minorHAnsi" w:hAnsiTheme="minorHAnsi" w:cs="Arial"/>
                <w:b/>
                <w:sz w:val="22"/>
              </w:rPr>
              <w:t xml:space="preserve"> Enrollment </w:t>
            </w:r>
          </w:p>
        </w:tc>
        <w:tc>
          <w:tcPr>
            <w:tcW w:w="2506" w:type="dxa"/>
            <w:shd w:val="clear" w:color="auto" w:fill="D9D9D9" w:themeFill="background1" w:themeFillShade="D9"/>
            <w:vAlign w:val="center"/>
          </w:tcPr>
          <w:p w14:paraId="0844E3C7" w14:textId="77777777" w:rsidR="002920E9" w:rsidRPr="00D97061" w:rsidRDefault="002920E9" w:rsidP="00307872">
            <w:pPr>
              <w:jc w:val="center"/>
              <w:rPr>
                <w:rFonts w:cs="Arial"/>
              </w:rPr>
            </w:pPr>
          </w:p>
        </w:tc>
        <w:tc>
          <w:tcPr>
            <w:tcW w:w="2479" w:type="dxa"/>
            <w:shd w:val="clear" w:color="auto" w:fill="D9D9D9" w:themeFill="background1" w:themeFillShade="D9"/>
            <w:vAlign w:val="center"/>
          </w:tcPr>
          <w:p w14:paraId="55E2FDE4" w14:textId="77777777" w:rsidR="002920E9" w:rsidRPr="00D97061" w:rsidRDefault="002920E9" w:rsidP="00307872">
            <w:pPr>
              <w:jc w:val="center"/>
              <w:rPr>
                <w:rFonts w:cs="Arial"/>
              </w:rPr>
            </w:pPr>
          </w:p>
        </w:tc>
        <w:tc>
          <w:tcPr>
            <w:tcW w:w="2880" w:type="dxa"/>
            <w:shd w:val="clear" w:color="auto" w:fill="D9D9D9" w:themeFill="background1" w:themeFillShade="D9"/>
            <w:vAlign w:val="center"/>
          </w:tcPr>
          <w:p w14:paraId="0033014D" w14:textId="77777777" w:rsidR="002920E9" w:rsidRPr="00D97061" w:rsidRDefault="002920E9" w:rsidP="00307872">
            <w:pPr>
              <w:jc w:val="center"/>
              <w:rPr>
                <w:rFonts w:cs="Arial"/>
              </w:rPr>
            </w:pPr>
          </w:p>
        </w:tc>
      </w:tr>
      <w:tr w:rsidR="002920E9" w:rsidRPr="00D97061" w14:paraId="4036FD58" w14:textId="77777777" w:rsidTr="00307872">
        <w:trPr>
          <w:jc w:val="center"/>
        </w:trPr>
        <w:tc>
          <w:tcPr>
            <w:tcW w:w="2181" w:type="dxa"/>
            <w:shd w:val="clear" w:color="auto" w:fill="D9D9D9" w:themeFill="background1" w:themeFillShade="D9"/>
            <w:vAlign w:val="center"/>
          </w:tcPr>
          <w:p w14:paraId="1CEDC67E"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Implementation Year</w:t>
            </w:r>
          </w:p>
        </w:tc>
        <w:tc>
          <w:tcPr>
            <w:tcW w:w="2506" w:type="dxa"/>
            <w:shd w:val="clear" w:color="auto" w:fill="D9D9D9" w:themeFill="background1" w:themeFillShade="D9"/>
            <w:vAlign w:val="center"/>
          </w:tcPr>
          <w:p w14:paraId="68E49B7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Range for Number of Students</w:t>
            </w:r>
          </w:p>
        </w:tc>
        <w:tc>
          <w:tcPr>
            <w:tcW w:w="2479" w:type="dxa"/>
            <w:shd w:val="clear" w:color="auto" w:fill="D9D9D9" w:themeFill="background1" w:themeFillShade="D9"/>
            <w:vAlign w:val="center"/>
          </w:tcPr>
          <w:p w14:paraId="252C7627"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Maximum Dollars Awarded</w:t>
            </w:r>
          </w:p>
        </w:tc>
        <w:tc>
          <w:tcPr>
            <w:tcW w:w="2880" w:type="dxa"/>
            <w:shd w:val="clear" w:color="auto" w:fill="D9D9D9" w:themeFill="background1" w:themeFillShade="D9"/>
            <w:vAlign w:val="center"/>
          </w:tcPr>
          <w:p w14:paraId="35BD74CF"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Grades</w:t>
            </w:r>
          </w:p>
        </w:tc>
      </w:tr>
      <w:tr w:rsidR="002920E9" w:rsidRPr="00D97061" w14:paraId="52F5405F" w14:textId="77777777" w:rsidTr="00307872">
        <w:trPr>
          <w:trHeight w:val="377"/>
          <w:jc w:val="center"/>
        </w:trPr>
        <w:tc>
          <w:tcPr>
            <w:tcW w:w="2181" w:type="dxa"/>
            <w:vAlign w:val="center"/>
          </w:tcPr>
          <w:p w14:paraId="18A1F22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2020-2021</w:t>
            </w:r>
          </w:p>
        </w:tc>
        <w:tc>
          <w:tcPr>
            <w:tcW w:w="2506" w:type="dxa"/>
            <w:vAlign w:val="center"/>
          </w:tcPr>
          <w:p w14:paraId="17D2E20A"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76</w:t>
            </w:r>
            <w:r w:rsidRPr="00D97061">
              <w:rPr>
                <w:rFonts w:asciiTheme="minorHAnsi" w:hAnsiTheme="minorHAnsi" w:cs="Arial"/>
                <w:sz w:val="22"/>
                <w:szCs w:val="22"/>
              </w:rPr>
              <w:t xml:space="preserve"> to 100</w:t>
            </w:r>
          </w:p>
        </w:tc>
        <w:tc>
          <w:tcPr>
            <w:tcW w:w="2479" w:type="dxa"/>
            <w:vAlign w:val="center"/>
          </w:tcPr>
          <w:p w14:paraId="10364B6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$200,000</w:t>
            </w:r>
          </w:p>
        </w:tc>
        <w:tc>
          <w:tcPr>
            <w:tcW w:w="2880" w:type="dxa"/>
            <w:vAlign w:val="center"/>
          </w:tcPr>
          <w:p w14:paraId="0DF6DFD2"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3BCA7B58" w14:textId="77777777" w:rsidTr="00307872">
        <w:trPr>
          <w:trHeight w:val="350"/>
          <w:jc w:val="center"/>
        </w:trPr>
        <w:tc>
          <w:tcPr>
            <w:tcW w:w="2181" w:type="dxa"/>
            <w:vAlign w:val="center"/>
          </w:tcPr>
          <w:p w14:paraId="25B3687C"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2021-2022</w:t>
            </w:r>
          </w:p>
        </w:tc>
        <w:tc>
          <w:tcPr>
            <w:tcW w:w="2506" w:type="dxa"/>
            <w:vAlign w:val="center"/>
          </w:tcPr>
          <w:p w14:paraId="6EBC2D11"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151</w:t>
            </w:r>
            <w:r w:rsidRPr="00D97061">
              <w:rPr>
                <w:rFonts w:asciiTheme="minorHAnsi" w:hAnsiTheme="minorHAnsi" w:cs="Arial"/>
                <w:sz w:val="22"/>
                <w:szCs w:val="22"/>
              </w:rPr>
              <w:t xml:space="preserve"> to 200</w:t>
            </w:r>
          </w:p>
        </w:tc>
        <w:tc>
          <w:tcPr>
            <w:tcW w:w="2479" w:type="dxa"/>
            <w:vAlign w:val="center"/>
          </w:tcPr>
          <w:p w14:paraId="4419E514"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$300,000</w:t>
            </w:r>
          </w:p>
        </w:tc>
        <w:tc>
          <w:tcPr>
            <w:tcW w:w="2880" w:type="dxa"/>
            <w:vAlign w:val="center"/>
          </w:tcPr>
          <w:p w14:paraId="30760C81"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and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762F10D3" w14:textId="77777777" w:rsidTr="00307872">
        <w:trPr>
          <w:trHeight w:val="350"/>
          <w:jc w:val="center"/>
        </w:trPr>
        <w:tc>
          <w:tcPr>
            <w:tcW w:w="2181" w:type="dxa"/>
            <w:vAlign w:val="center"/>
          </w:tcPr>
          <w:p w14:paraId="61EAA79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2022-2023</w:t>
            </w:r>
          </w:p>
        </w:tc>
        <w:tc>
          <w:tcPr>
            <w:tcW w:w="2506" w:type="dxa"/>
            <w:vAlign w:val="center"/>
          </w:tcPr>
          <w:p w14:paraId="022B8C9F"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226</w:t>
            </w:r>
            <w:r w:rsidRPr="00D97061">
              <w:rPr>
                <w:rFonts w:asciiTheme="minorHAnsi" w:hAnsiTheme="minorHAnsi" w:cs="Arial"/>
                <w:sz w:val="22"/>
                <w:szCs w:val="22"/>
              </w:rPr>
              <w:t xml:space="preserve"> to 300</w:t>
            </w:r>
          </w:p>
        </w:tc>
        <w:tc>
          <w:tcPr>
            <w:tcW w:w="2479" w:type="dxa"/>
            <w:vAlign w:val="center"/>
          </w:tcPr>
          <w:p w14:paraId="5BBE578C"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$400,000</w:t>
            </w:r>
          </w:p>
        </w:tc>
        <w:tc>
          <w:tcPr>
            <w:tcW w:w="2880" w:type="dxa"/>
            <w:vAlign w:val="center"/>
          </w:tcPr>
          <w:p w14:paraId="30318103"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2920E9" w:rsidRPr="00D97061" w14:paraId="1D0F50E3" w14:textId="77777777" w:rsidTr="00307872">
        <w:trPr>
          <w:trHeight w:val="350"/>
          <w:jc w:val="center"/>
        </w:trPr>
        <w:tc>
          <w:tcPr>
            <w:tcW w:w="2181" w:type="dxa"/>
            <w:vAlign w:val="center"/>
          </w:tcPr>
          <w:p w14:paraId="06A56C76"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2023-2024</w:t>
            </w:r>
          </w:p>
        </w:tc>
        <w:tc>
          <w:tcPr>
            <w:tcW w:w="2506" w:type="dxa"/>
            <w:vAlign w:val="center"/>
          </w:tcPr>
          <w:p w14:paraId="133E9D72" w14:textId="77777777" w:rsidR="002920E9" w:rsidRPr="00D97061" w:rsidRDefault="002920E9" w:rsidP="00307872">
            <w:pPr>
              <w:jc w:val="center"/>
              <w:rPr>
                <w:rFonts w:asciiTheme="minorHAnsi" w:hAnsiTheme="minorHAnsi" w:cs="Arial"/>
                <w:sz w:val="22"/>
                <w:szCs w:val="22"/>
              </w:rPr>
            </w:pPr>
            <w:r>
              <w:rPr>
                <w:rFonts w:asciiTheme="minorHAnsi" w:hAnsiTheme="minorHAnsi" w:cs="Arial"/>
                <w:sz w:val="22"/>
                <w:szCs w:val="22"/>
              </w:rPr>
              <w:t>301</w:t>
            </w:r>
            <w:r w:rsidRPr="00D97061">
              <w:rPr>
                <w:rFonts w:asciiTheme="minorHAnsi" w:hAnsiTheme="minorHAnsi" w:cs="Arial"/>
                <w:sz w:val="22"/>
                <w:szCs w:val="22"/>
              </w:rPr>
              <w:t xml:space="preserve"> to 400</w:t>
            </w:r>
          </w:p>
        </w:tc>
        <w:tc>
          <w:tcPr>
            <w:tcW w:w="2479" w:type="dxa"/>
            <w:vAlign w:val="center"/>
          </w:tcPr>
          <w:p w14:paraId="642AE931"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Up to $500,000</w:t>
            </w:r>
          </w:p>
        </w:tc>
        <w:tc>
          <w:tcPr>
            <w:tcW w:w="2880" w:type="dxa"/>
            <w:vAlign w:val="center"/>
          </w:tcPr>
          <w:p w14:paraId="5D40E147" w14:textId="77777777" w:rsidR="002920E9" w:rsidRPr="00D97061" w:rsidRDefault="002920E9"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&amp;12</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bl>
    <w:p w14:paraId="3DA20999" w14:textId="77777777" w:rsidR="002920E9" w:rsidRPr="00D97061" w:rsidRDefault="002920E9" w:rsidP="00925578">
      <w:pPr>
        <w:pStyle w:val="ListParagraph"/>
        <w:tabs>
          <w:tab w:val="left" w:pos="360"/>
        </w:tabs>
        <w:spacing w:line="276" w:lineRule="auto"/>
        <w:ind w:left="360" w:right="360"/>
        <w:jc w:val="both"/>
        <w:rPr>
          <w:rFonts w:ascii="Calibri" w:hAnsi="Calibri" w:cs="Arial"/>
          <w:szCs w:val="24"/>
        </w:rPr>
      </w:pPr>
    </w:p>
    <w:p w14:paraId="0252260F" w14:textId="77777777" w:rsidR="008C652B" w:rsidRPr="00D97061" w:rsidRDefault="005F6673" w:rsidP="00D56776">
      <w:pPr>
        <w:tabs>
          <w:tab w:val="left" w:pos="360"/>
        </w:tabs>
        <w:ind w:left="360"/>
        <w:rPr>
          <w:rFonts w:ascii="Calibri" w:hAnsi="Calibri" w:cs="Arial"/>
          <w:szCs w:val="24"/>
        </w:rPr>
      </w:pPr>
      <w:r w:rsidRPr="00D97061">
        <w:rPr>
          <w:rFonts w:ascii="Calibri" w:hAnsi="Calibri" w:cs="Arial"/>
        </w:rPr>
        <w:t xml:space="preserve">If the applicant collaborates with a business partner that </w:t>
      </w:r>
      <w:r w:rsidR="005B22ED">
        <w:rPr>
          <w:rFonts w:ascii="Calibri" w:hAnsi="Calibri" w:cs="Arial"/>
        </w:rPr>
        <w:t>commits to</w:t>
      </w:r>
      <w:r w:rsidR="005B22ED" w:rsidRPr="00D97061">
        <w:rPr>
          <w:rFonts w:ascii="Calibri" w:hAnsi="Calibri" w:cs="Arial"/>
        </w:rPr>
        <w:t xml:space="preserve"> </w:t>
      </w:r>
      <w:r w:rsidRPr="00D97061">
        <w:rPr>
          <w:rFonts w:ascii="Calibri" w:hAnsi="Calibri" w:cs="Arial"/>
        </w:rPr>
        <w:t xml:space="preserve">provide direct career support to participants which can lead to jobs with a middle-class salary that are tied to a “very favorable” job outlook, it may receive a bonus of $100,000 for partnering with that industry partner. </w:t>
      </w:r>
      <w:r w:rsidR="008C652B" w:rsidRPr="00D97061">
        <w:rPr>
          <w:rFonts w:ascii="Calibri" w:hAnsi="Calibri" w:cs="Arial"/>
          <w:szCs w:val="24"/>
        </w:rPr>
        <w:t>During each implementation year, th</w:t>
      </w:r>
      <w:r w:rsidRPr="00D97061">
        <w:rPr>
          <w:rFonts w:ascii="Calibri" w:hAnsi="Calibri" w:cs="Arial"/>
          <w:szCs w:val="24"/>
        </w:rPr>
        <w:t>at</w:t>
      </w:r>
      <w:r w:rsidR="008C652B" w:rsidRPr="00D97061">
        <w:rPr>
          <w:rFonts w:ascii="Calibri" w:hAnsi="Calibri" w:cs="Arial"/>
          <w:szCs w:val="24"/>
        </w:rPr>
        <w:t xml:space="preserve"> </w:t>
      </w:r>
      <w:r w:rsidRPr="00D97061">
        <w:rPr>
          <w:rFonts w:ascii="Calibri" w:hAnsi="Calibri" w:cs="Arial"/>
          <w:szCs w:val="24"/>
        </w:rPr>
        <w:t xml:space="preserve">type of </w:t>
      </w:r>
      <w:r w:rsidR="008C652B" w:rsidRPr="00D97061">
        <w:rPr>
          <w:rFonts w:ascii="Calibri" w:hAnsi="Calibri" w:cs="Arial"/>
          <w:szCs w:val="24"/>
        </w:rPr>
        <w:t>awardee may request funds based on the following scale:</w:t>
      </w:r>
    </w:p>
    <w:p w14:paraId="78B685AD" w14:textId="77777777" w:rsidR="00A16730" w:rsidRDefault="00A16730" w:rsidP="00A16730"/>
    <w:tbl>
      <w:tblPr>
        <w:tblStyle w:val="TableGrid"/>
        <w:tblW w:w="10046" w:type="dxa"/>
        <w:jc w:val="center"/>
        <w:tblLook w:val="04A0" w:firstRow="1" w:lastRow="0" w:firstColumn="1" w:lastColumn="0" w:noHBand="0" w:noVBand="1"/>
      </w:tblPr>
      <w:tblGrid>
        <w:gridCol w:w="2181"/>
        <w:gridCol w:w="2506"/>
        <w:gridCol w:w="2479"/>
        <w:gridCol w:w="2880"/>
      </w:tblGrid>
      <w:tr w:rsidR="00A16730" w:rsidRPr="00D97061" w14:paraId="6477BE60" w14:textId="77777777" w:rsidTr="00307872">
        <w:trPr>
          <w:jc w:val="center"/>
        </w:trPr>
        <w:tc>
          <w:tcPr>
            <w:tcW w:w="2181" w:type="dxa"/>
            <w:shd w:val="clear" w:color="auto" w:fill="D9D9D9" w:themeFill="background1" w:themeFillShade="D9"/>
            <w:vAlign w:val="center"/>
          </w:tcPr>
          <w:p w14:paraId="0D333669" w14:textId="77777777" w:rsidR="00A16730" w:rsidRPr="00A260AE" w:rsidRDefault="00A16730" w:rsidP="00307872">
            <w:pPr>
              <w:jc w:val="center"/>
              <w:rPr>
                <w:rFonts w:asciiTheme="minorHAnsi" w:hAnsiTheme="minorHAnsi" w:cs="Arial"/>
                <w:b/>
              </w:rPr>
            </w:pPr>
            <w:r w:rsidRPr="00A260AE">
              <w:rPr>
                <w:rFonts w:asciiTheme="minorHAnsi" w:hAnsiTheme="minorHAnsi" w:cs="Arial"/>
                <w:b/>
                <w:sz w:val="22"/>
              </w:rPr>
              <w:t xml:space="preserve">Small Enrollment </w:t>
            </w:r>
          </w:p>
        </w:tc>
        <w:tc>
          <w:tcPr>
            <w:tcW w:w="2506" w:type="dxa"/>
            <w:shd w:val="clear" w:color="auto" w:fill="D9D9D9" w:themeFill="background1" w:themeFillShade="D9"/>
            <w:vAlign w:val="center"/>
          </w:tcPr>
          <w:p w14:paraId="00BB17AA" w14:textId="77777777" w:rsidR="00A16730" w:rsidRPr="00A260AE" w:rsidRDefault="00A16730" w:rsidP="00307872">
            <w:pPr>
              <w:jc w:val="center"/>
              <w:rPr>
                <w:rFonts w:cs="Arial"/>
              </w:rPr>
            </w:pPr>
          </w:p>
        </w:tc>
        <w:tc>
          <w:tcPr>
            <w:tcW w:w="2479" w:type="dxa"/>
            <w:shd w:val="clear" w:color="auto" w:fill="D9D9D9" w:themeFill="background1" w:themeFillShade="D9"/>
            <w:vAlign w:val="center"/>
          </w:tcPr>
          <w:p w14:paraId="24878D1B" w14:textId="77777777" w:rsidR="00A16730" w:rsidRPr="00A260AE" w:rsidRDefault="00A16730" w:rsidP="00307872">
            <w:pPr>
              <w:jc w:val="center"/>
              <w:rPr>
                <w:rFonts w:cs="Arial"/>
              </w:rPr>
            </w:pPr>
          </w:p>
        </w:tc>
        <w:tc>
          <w:tcPr>
            <w:tcW w:w="2880" w:type="dxa"/>
            <w:shd w:val="clear" w:color="auto" w:fill="D9D9D9" w:themeFill="background1" w:themeFillShade="D9"/>
            <w:vAlign w:val="center"/>
          </w:tcPr>
          <w:p w14:paraId="7F3D0F0F" w14:textId="77777777" w:rsidR="00A16730" w:rsidRPr="00A260AE" w:rsidRDefault="00A16730" w:rsidP="00307872">
            <w:pPr>
              <w:jc w:val="center"/>
              <w:rPr>
                <w:rFonts w:cs="Arial"/>
              </w:rPr>
            </w:pPr>
          </w:p>
        </w:tc>
      </w:tr>
      <w:tr w:rsidR="00A16730" w:rsidRPr="00D97061" w14:paraId="61B55027" w14:textId="77777777" w:rsidTr="00307872">
        <w:trPr>
          <w:jc w:val="center"/>
        </w:trPr>
        <w:tc>
          <w:tcPr>
            <w:tcW w:w="2181" w:type="dxa"/>
            <w:shd w:val="clear" w:color="auto" w:fill="D9D9D9" w:themeFill="background1" w:themeFillShade="D9"/>
            <w:vAlign w:val="center"/>
          </w:tcPr>
          <w:p w14:paraId="60CF5E23"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Implementation Year</w:t>
            </w:r>
          </w:p>
        </w:tc>
        <w:tc>
          <w:tcPr>
            <w:tcW w:w="2506" w:type="dxa"/>
            <w:shd w:val="clear" w:color="auto" w:fill="D9D9D9" w:themeFill="background1" w:themeFillShade="D9"/>
            <w:vAlign w:val="center"/>
          </w:tcPr>
          <w:p w14:paraId="0E5B48D3"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Range for Number of Students</w:t>
            </w:r>
          </w:p>
        </w:tc>
        <w:tc>
          <w:tcPr>
            <w:tcW w:w="2479" w:type="dxa"/>
            <w:shd w:val="clear" w:color="auto" w:fill="D9D9D9" w:themeFill="background1" w:themeFillShade="D9"/>
            <w:vAlign w:val="center"/>
          </w:tcPr>
          <w:p w14:paraId="5F056D8A"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Maximum Dollars Awarded</w:t>
            </w:r>
          </w:p>
        </w:tc>
        <w:tc>
          <w:tcPr>
            <w:tcW w:w="2880" w:type="dxa"/>
            <w:shd w:val="clear" w:color="auto" w:fill="D9D9D9" w:themeFill="background1" w:themeFillShade="D9"/>
            <w:vAlign w:val="center"/>
          </w:tcPr>
          <w:p w14:paraId="6E482B62"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Grades</w:t>
            </w:r>
          </w:p>
        </w:tc>
      </w:tr>
      <w:tr w:rsidR="00A16730" w:rsidRPr="00D97061" w14:paraId="73ED9D45" w14:textId="77777777" w:rsidTr="00307872">
        <w:trPr>
          <w:trHeight w:val="377"/>
          <w:jc w:val="center"/>
        </w:trPr>
        <w:tc>
          <w:tcPr>
            <w:tcW w:w="2181" w:type="dxa"/>
            <w:vAlign w:val="center"/>
          </w:tcPr>
          <w:p w14:paraId="03D0C442"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2020-2021</w:t>
            </w:r>
          </w:p>
        </w:tc>
        <w:tc>
          <w:tcPr>
            <w:tcW w:w="2506" w:type="dxa"/>
            <w:vAlign w:val="center"/>
          </w:tcPr>
          <w:p w14:paraId="7B05D484"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 xml:space="preserve">25 to </w:t>
            </w:r>
            <w:r>
              <w:rPr>
                <w:rFonts w:asciiTheme="minorHAnsi" w:hAnsiTheme="minorHAnsi" w:cs="Arial"/>
                <w:sz w:val="22"/>
                <w:szCs w:val="22"/>
              </w:rPr>
              <w:t>50</w:t>
            </w:r>
          </w:p>
        </w:tc>
        <w:tc>
          <w:tcPr>
            <w:tcW w:w="2479" w:type="dxa"/>
            <w:vAlign w:val="center"/>
          </w:tcPr>
          <w:p w14:paraId="29B6C32A"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1</w:t>
            </w:r>
            <w:r w:rsidRPr="00D97061">
              <w:rPr>
                <w:rFonts w:asciiTheme="minorHAnsi" w:hAnsiTheme="minorHAnsi" w:cs="Arial"/>
                <w:sz w:val="22"/>
                <w:szCs w:val="22"/>
              </w:rPr>
              <w:t>00,000</w:t>
            </w:r>
          </w:p>
        </w:tc>
        <w:tc>
          <w:tcPr>
            <w:tcW w:w="2880" w:type="dxa"/>
            <w:vAlign w:val="center"/>
          </w:tcPr>
          <w:p w14:paraId="6369FBCC"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68409008" w14:textId="77777777" w:rsidTr="00307872">
        <w:trPr>
          <w:trHeight w:val="350"/>
          <w:jc w:val="center"/>
        </w:trPr>
        <w:tc>
          <w:tcPr>
            <w:tcW w:w="2181" w:type="dxa"/>
            <w:vAlign w:val="center"/>
          </w:tcPr>
          <w:p w14:paraId="7DB749F0"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2021-2022</w:t>
            </w:r>
          </w:p>
        </w:tc>
        <w:tc>
          <w:tcPr>
            <w:tcW w:w="2506" w:type="dxa"/>
            <w:vAlign w:val="center"/>
          </w:tcPr>
          <w:p w14:paraId="7B9C6F59"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 xml:space="preserve">50 to </w:t>
            </w:r>
            <w:r>
              <w:rPr>
                <w:rFonts w:asciiTheme="minorHAnsi" w:hAnsiTheme="minorHAnsi" w:cs="Arial"/>
                <w:sz w:val="22"/>
                <w:szCs w:val="22"/>
              </w:rPr>
              <w:t>100</w:t>
            </w:r>
          </w:p>
        </w:tc>
        <w:tc>
          <w:tcPr>
            <w:tcW w:w="2479" w:type="dxa"/>
            <w:vAlign w:val="center"/>
          </w:tcPr>
          <w:p w14:paraId="3B68B094"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15</w:t>
            </w:r>
            <w:r w:rsidRPr="00D97061">
              <w:rPr>
                <w:rFonts w:asciiTheme="minorHAnsi" w:hAnsiTheme="minorHAnsi" w:cs="Arial"/>
                <w:sz w:val="22"/>
                <w:szCs w:val="22"/>
              </w:rPr>
              <w:t>0,000</w:t>
            </w:r>
          </w:p>
        </w:tc>
        <w:tc>
          <w:tcPr>
            <w:tcW w:w="2880" w:type="dxa"/>
            <w:vAlign w:val="center"/>
          </w:tcPr>
          <w:p w14:paraId="3A4AF25C"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and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46307B71" w14:textId="77777777" w:rsidTr="00307872">
        <w:trPr>
          <w:trHeight w:val="350"/>
          <w:jc w:val="center"/>
        </w:trPr>
        <w:tc>
          <w:tcPr>
            <w:tcW w:w="2181" w:type="dxa"/>
            <w:vAlign w:val="center"/>
          </w:tcPr>
          <w:p w14:paraId="0FE2703B"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2022-2023</w:t>
            </w:r>
          </w:p>
        </w:tc>
        <w:tc>
          <w:tcPr>
            <w:tcW w:w="2506" w:type="dxa"/>
            <w:vAlign w:val="center"/>
          </w:tcPr>
          <w:p w14:paraId="7CF83B6E"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75</w:t>
            </w:r>
            <w:r w:rsidRPr="00D97061">
              <w:rPr>
                <w:rFonts w:asciiTheme="minorHAnsi" w:hAnsiTheme="minorHAnsi" w:cs="Arial"/>
                <w:sz w:val="22"/>
                <w:szCs w:val="22"/>
              </w:rPr>
              <w:t xml:space="preserve"> to </w:t>
            </w:r>
            <w:r>
              <w:rPr>
                <w:rFonts w:asciiTheme="minorHAnsi" w:hAnsiTheme="minorHAnsi" w:cs="Arial"/>
                <w:sz w:val="22"/>
                <w:szCs w:val="22"/>
              </w:rPr>
              <w:t>150</w:t>
            </w:r>
          </w:p>
        </w:tc>
        <w:tc>
          <w:tcPr>
            <w:tcW w:w="2479" w:type="dxa"/>
            <w:vAlign w:val="center"/>
          </w:tcPr>
          <w:p w14:paraId="5A0CED69"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2</w:t>
            </w:r>
            <w:r w:rsidRPr="00D97061">
              <w:rPr>
                <w:rFonts w:asciiTheme="minorHAnsi" w:hAnsiTheme="minorHAnsi" w:cs="Arial"/>
                <w:sz w:val="22"/>
                <w:szCs w:val="22"/>
              </w:rPr>
              <w:t>00,000</w:t>
            </w:r>
          </w:p>
        </w:tc>
        <w:tc>
          <w:tcPr>
            <w:tcW w:w="2880" w:type="dxa"/>
            <w:vAlign w:val="center"/>
          </w:tcPr>
          <w:p w14:paraId="3CFCB820"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4F7C71B3" w14:textId="77777777" w:rsidTr="00307872">
        <w:trPr>
          <w:trHeight w:val="350"/>
          <w:jc w:val="center"/>
        </w:trPr>
        <w:tc>
          <w:tcPr>
            <w:tcW w:w="2181" w:type="dxa"/>
            <w:vAlign w:val="center"/>
          </w:tcPr>
          <w:p w14:paraId="4CFC7365"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2023-2024</w:t>
            </w:r>
          </w:p>
        </w:tc>
        <w:tc>
          <w:tcPr>
            <w:tcW w:w="2506" w:type="dxa"/>
            <w:vAlign w:val="center"/>
          </w:tcPr>
          <w:p w14:paraId="0BE3BF43"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 xml:space="preserve">100 to </w:t>
            </w:r>
            <w:r>
              <w:rPr>
                <w:rFonts w:asciiTheme="minorHAnsi" w:hAnsiTheme="minorHAnsi" w:cs="Arial"/>
                <w:sz w:val="22"/>
                <w:szCs w:val="22"/>
              </w:rPr>
              <w:t>200</w:t>
            </w:r>
          </w:p>
        </w:tc>
        <w:tc>
          <w:tcPr>
            <w:tcW w:w="2479" w:type="dxa"/>
            <w:vAlign w:val="center"/>
          </w:tcPr>
          <w:p w14:paraId="3B2D3173" w14:textId="77777777" w:rsidR="00A16730" w:rsidRPr="00D97061" w:rsidRDefault="00A16730" w:rsidP="00307872">
            <w:pPr>
              <w:jc w:val="center"/>
              <w:rPr>
                <w:rFonts w:asciiTheme="minorHAnsi" w:hAnsiTheme="minorHAnsi" w:cs="Arial"/>
                <w:sz w:val="22"/>
                <w:szCs w:val="22"/>
              </w:rPr>
            </w:pPr>
            <w:r w:rsidRPr="00D71888">
              <w:rPr>
                <w:rFonts w:asciiTheme="minorHAnsi" w:hAnsiTheme="minorHAnsi" w:cs="Arial"/>
                <w:sz w:val="22"/>
                <w:szCs w:val="22"/>
              </w:rPr>
              <w:t>Up to $350,000</w:t>
            </w:r>
          </w:p>
        </w:tc>
        <w:tc>
          <w:tcPr>
            <w:tcW w:w="2880" w:type="dxa"/>
            <w:vAlign w:val="center"/>
          </w:tcPr>
          <w:p w14:paraId="4FCEE6E3"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&amp;12</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bl>
    <w:p w14:paraId="727AF43E" w14:textId="77777777" w:rsidR="00A16730" w:rsidRDefault="00A16730" w:rsidP="00A16730"/>
    <w:tbl>
      <w:tblPr>
        <w:tblStyle w:val="TableGrid"/>
        <w:tblW w:w="10046" w:type="dxa"/>
        <w:jc w:val="center"/>
        <w:tblLook w:val="04A0" w:firstRow="1" w:lastRow="0" w:firstColumn="1" w:lastColumn="0" w:noHBand="0" w:noVBand="1"/>
      </w:tblPr>
      <w:tblGrid>
        <w:gridCol w:w="2181"/>
        <w:gridCol w:w="2506"/>
        <w:gridCol w:w="2479"/>
        <w:gridCol w:w="2880"/>
      </w:tblGrid>
      <w:tr w:rsidR="00A16730" w:rsidRPr="00D97061" w14:paraId="7E303599" w14:textId="77777777" w:rsidTr="00307872">
        <w:trPr>
          <w:jc w:val="center"/>
        </w:trPr>
        <w:tc>
          <w:tcPr>
            <w:tcW w:w="2181" w:type="dxa"/>
            <w:shd w:val="clear" w:color="auto" w:fill="D9D9D9" w:themeFill="background1" w:themeFillShade="D9"/>
            <w:vAlign w:val="center"/>
          </w:tcPr>
          <w:p w14:paraId="71F8D7CC" w14:textId="77777777" w:rsidR="00A16730" w:rsidRPr="00D97061" w:rsidRDefault="00A16730" w:rsidP="00307872">
            <w:pPr>
              <w:jc w:val="center"/>
              <w:rPr>
                <w:rFonts w:cs="Arial"/>
              </w:rPr>
            </w:pPr>
            <w:r>
              <w:rPr>
                <w:rFonts w:asciiTheme="minorHAnsi" w:hAnsiTheme="minorHAnsi" w:cs="Arial"/>
                <w:b/>
                <w:sz w:val="22"/>
              </w:rPr>
              <w:t xml:space="preserve">Medium </w:t>
            </w:r>
            <w:r w:rsidRPr="00A260AE">
              <w:rPr>
                <w:rFonts w:asciiTheme="minorHAnsi" w:hAnsiTheme="minorHAnsi" w:cs="Arial"/>
                <w:b/>
                <w:sz w:val="22"/>
              </w:rPr>
              <w:t xml:space="preserve">Enrollment </w:t>
            </w:r>
          </w:p>
        </w:tc>
        <w:tc>
          <w:tcPr>
            <w:tcW w:w="2506" w:type="dxa"/>
            <w:shd w:val="clear" w:color="auto" w:fill="D9D9D9" w:themeFill="background1" w:themeFillShade="D9"/>
            <w:vAlign w:val="center"/>
          </w:tcPr>
          <w:p w14:paraId="727B8EE3" w14:textId="77777777" w:rsidR="00A16730" w:rsidRPr="00D97061" w:rsidRDefault="00A16730" w:rsidP="00307872">
            <w:pPr>
              <w:jc w:val="center"/>
              <w:rPr>
                <w:rFonts w:cs="Arial"/>
              </w:rPr>
            </w:pPr>
          </w:p>
        </w:tc>
        <w:tc>
          <w:tcPr>
            <w:tcW w:w="2479" w:type="dxa"/>
            <w:shd w:val="clear" w:color="auto" w:fill="D9D9D9" w:themeFill="background1" w:themeFillShade="D9"/>
            <w:vAlign w:val="center"/>
          </w:tcPr>
          <w:p w14:paraId="09259C52" w14:textId="77777777" w:rsidR="00A16730" w:rsidRPr="00D97061" w:rsidRDefault="00A16730" w:rsidP="00307872">
            <w:pPr>
              <w:jc w:val="center"/>
              <w:rPr>
                <w:rFonts w:cs="Arial"/>
              </w:rPr>
            </w:pPr>
          </w:p>
        </w:tc>
        <w:tc>
          <w:tcPr>
            <w:tcW w:w="2880" w:type="dxa"/>
            <w:shd w:val="clear" w:color="auto" w:fill="D9D9D9" w:themeFill="background1" w:themeFillShade="D9"/>
            <w:vAlign w:val="center"/>
          </w:tcPr>
          <w:p w14:paraId="02EAA107" w14:textId="77777777" w:rsidR="00A16730" w:rsidRPr="00D97061" w:rsidRDefault="00A16730" w:rsidP="00307872">
            <w:pPr>
              <w:jc w:val="center"/>
              <w:rPr>
                <w:rFonts w:cs="Arial"/>
              </w:rPr>
            </w:pPr>
          </w:p>
        </w:tc>
      </w:tr>
      <w:tr w:rsidR="00A16730" w:rsidRPr="00D97061" w14:paraId="5032789C" w14:textId="77777777" w:rsidTr="00307872">
        <w:trPr>
          <w:jc w:val="center"/>
        </w:trPr>
        <w:tc>
          <w:tcPr>
            <w:tcW w:w="2181" w:type="dxa"/>
            <w:shd w:val="clear" w:color="auto" w:fill="D9D9D9" w:themeFill="background1" w:themeFillShade="D9"/>
            <w:vAlign w:val="center"/>
          </w:tcPr>
          <w:p w14:paraId="1A85274C"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Implementation Year</w:t>
            </w:r>
          </w:p>
        </w:tc>
        <w:tc>
          <w:tcPr>
            <w:tcW w:w="2506" w:type="dxa"/>
            <w:shd w:val="clear" w:color="auto" w:fill="D9D9D9" w:themeFill="background1" w:themeFillShade="D9"/>
            <w:vAlign w:val="center"/>
          </w:tcPr>
          <w:p w14:paraId="01414AA2"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Range for Number of Students</w:t>
            </w:r>
          </w:p>
        </w:tc>
        <w:tc>
          <w:tcPr>
            <w:tcW w:w="2479" w:type="dxa"/>
            <w:shd w:val="clear" w:color="auto" w:fill="D9D9D9" w:themeFill="background1" w:themeFillShade="D9"/>
            <w:vAlign w:val="center"/>
          </w:tcPr>
          <w:p w14:paraId="40D8C8EC"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Maximum Dollars Awarded</w:t>
            </w:r>
          </w:p>
        </w:tc>
        <w:tc>
          <w:tcPr>
            <w:tcW w:w="2880" w:type="dxa"/>
            <w:shd w:val="clear" w:color="auto" w:fill="D9D9D9" w:themeFill="background1" w:themeFillShade="D9"/>
            <w:vAlign w:val="center"/>
          </w:tcPr>
          <w:p w14:paraId="57A0D5AF"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Grades</w:t>
            </w:r>
          </w:p>
        </w:tc>
      </w:tr>
      <w:tr w:rsidR="00A16730" w:rsidRPr="00D97061" w14:paraId="09FA35FA" w14:textId="77777777" w:rsidTr="00307872">
        <w:trPr>
          <w:trHeight w:val="377"/>
          <w:jc w:val="center"/>
        </w:trPr>
        <w:tc>
          <w:tcPr>
            <w:tcW w:w="2181" w:type="dxa"/>
            <w:vAlign w:val="center"/>
          </w:tcPr>
          <w:p w14:paraId="3B49D0F0"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2020-2021</w:t>
            </w:r>
          </w:p>
        </w:tc>
        <w:tc>
          <w:tcPr>
            <w:tcW w:w="2506" w:type="dxa"/>
            <w:vAlign w:val="center"/>
          </w:tcPr>
          <w:p w14:paraId="19E15FFB"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51</w:t>
            </w:r>
            <w:r w:rsidRPr="00D97061">
              <w:rPr>
                <w:rFonts w:asciiTheme="minorHAnsi" w:hAnsiTheme="minorHAnsi" w:cs="Arial"/>
                <w:sz w:val="22"/>
                <w:szCs w:val="22"/>
              </w:rPr>
              <w:t xml:space="preserve"> to </w:t>
            </w:r>
            <w:r>
              <w:rPr>
                <w:rFonts w:asciiTheme="minorHAnsi" w:hAnsiTheme="minorHAnsi" w:cs="Arial"/>
                <w:sz w:val="22"/>
                <w:szCs w:val="22"/>
              </w:rPr>
              <w:t>75</w:t>
            </w:r>
          </w:p>
        </w:tc>
        <w:tc>
          <w:tcPr>
            <w:tcW w:w="2479" w:type="dxa"/>
            <w:vAlign w:val="center"/>
          </w:tcPr>
          <w:p w14:paraId="762BDD06"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150</w:t>
            </w:r>
            <w:r w:rsidRPr="00D97061">
              <w:rPr>
                <w:rFonts w:asciiTheme="minorHAnsi" w:hAnsiTheme="minorHAnsi" w:cs="Arial"/>
                <w:sz w:val="22"/>
                <w:szCs w:val="22"/>
              </w:rPr>
              <w:t>,000</w:t>
            </w:r>
          </w:p>
        </w:tc>
        <w:tc>
          <w:tcPr>
            <w:tcW w:w="2880" w:type="dxa"/>
            <w:vAlign w:val="center"/>
          </w:tcPr>
          <w:p w14:paraId="0BCB1BE7"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66676390" w14:textId="77777777" w:rsidTr="00307872">
        <w:trPr>
          <w:trHeight w:val="350"/>
          <w:jc w:val="center"/>
        </w:trPr>
        <w:tc>
          <w:tcPr>
            <w:tcW w:w="2181" w:type="dxa"/>
            <w:vAlign w:val="center"/>
          </w:tcPr>
          <w:p w14:paraId="5EF56F1E"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2021-2022</w:t>
            </w:r>
          </w:p>
        </w:tc>
        <w:tc>
          <w:tcPr>
            <w:tcW w:w="2506" w:type="dxa"/>
            <w:vAlign w:val="center"/>
          </w:tcPr>
          <w:p w14:paraId="08B4ADB0"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101</w:t>
            </w:r>
            <w:r w:rsidRPr="00D97061">
              <w:rPr>
                <w:rFonts w:asciiTheme="minorHAnsi" w:hAnsiTheme="minorHAnsi" w:cs="Arial"/>
                <w:sz w:val="22"/>
                <w:szCs w:val="22"/>
              </w:rPr>
              <w:t xml:space="preserve"> to </w:t>
            </w:r>
            <w:r>
              <w:rPr>
                <w:rFonts w:asciiTheme="minorHAnsi" w:hAnsiTheme="minorHAnsi" w:cs="Arial"/>
                <w:sz w:val="22"/>
                <w:szCs w:val="22"/>
              </w:rPr>
              <w:t>150</w:t>
            </w:r>
          </w:p>
        </w:tc>
        <w:tc>
          <w:tcPr>
            <w:tcW w:w="2479" w:type="dxa"/>
            <w:vAlign w:val="center"/>
          </w:tcPr>
          <w:p w14:paraId="1677FFF9"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200</w:t>
            </w:r>
            <w:r w:rsidRPr="00D97061">
              <w:rPr>
                <w:rFonts w:asciiTheme="minorHAnsi" w:hAnsiTheme="minorHAnsi" w:cs="Arial"/>
                <w:sz w:val="22"/>
                <w:szCs w:val="22"/>
              </w:rPr>
              <w:t>,000</w:t>
            </w:r>
          </w:p>
        </w:tc>
        <w:tc>
          <w:tcPr>
            <w:tcW w:w="2880" w:type="dxa"/>
            <w:vAlign w:val="center"/>
          </w:tcPr>
          <w:p w14:paraId="14A3AE6E"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and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69B69507" w14:textId="77777777" w:rsidTr="00307872">
        <w:trPr>
          <w:trHeight w:val="350"/>
          <w:jc w:val="center"/>
        </w:trPr>
        <w:tc>
          <w:tcPr>
            <w:tcW w:w="2181" w:type="dxa"/>
            <w:vAlign w:val="center"/>
          </w:tcPr>
          <w:p w14:paraId="27636E98"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2022-2023</w:t>
            </w:r>
          </w:p>
        </w:tc>
        <w:tc>
          <w:tcPr>
            <w:tcW w:w="2506" w:type="dxa"/>
            <w:vAlign w:val="center"/>
          </w:tcPr>
          <w:p w14:paraId="2C968A8C"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151</w:t>
            </w:r>
            <w:r w:rsidRPr="00D97061">
              <w:rPr>
                <w:rFonts w:asciiTheme="minorHAnsi" w:hAnsiTheme="minorHAnsi" w:cs="Arial"/>
                <w:sz w:val="22"/>
                <w:szCs w:val="22"/>
              </w:rPr>
              <w:t xml:space="preserve"> to </w:t>
            </w:r>
            <w:r>
              <w:rPr>
                <w:rFonts w:asciiTheme="minorHAnsi" w:hAnsiTheme="minorHAnsi" w:cs="Arial"/>
                <w:sz w:val="22"/>
                <w:szCs w:val="22"/>
              </w:rPr>
              <w:t>225</w:t>
            </w:r>
          </w:p>
        </w:tc>
        <w:tc>
          <w:tcPr>
            <w:tcW w:w="2479" w:type="dxa"/>
            <w:vAlign w:val="center"/>
          </w:tcPr>
          <w:p w14:paraId="264DE1B8"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w:t>
            </w:r>
            <w:r>
              <w:rPr>
                <w:rFonts w:asciiTheme="minorHAnsi" w:hAnsiTheme="minorHAnsi" w:cs="Arial"/>
                <w:sz w:val="22"/>
                <w:szCs w:val="22"/>
              </w:rPr>
              <w:t>300</w:t>
            </w:r>
            <w:r w:rsidRPr="00D97061">
              <w:rPr>
                <w:rFonts w:asciiTheme="minorHAnsi" w:hAnsiTheme="minorHAnsi" w:cs="Arial"/>
                <w:sz w:val="22"/>
                <w:szCs w:val="22"/>
              </w:rPr>
              <w:t>,000</w:t>
            </w:r>
          </w:p>
        </w:tc>
        <w:tc>
          <w:tcPr>
            <w:tcW w:w="2880" w:type="dxa"/>
            <w:vAlign w:val="center"/>
          </w:tcPr>
          <w:p w14:paraId="14D926EA"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78D7445C" w14:textId="77777777" w:rsidTr="00307872">
        <w:trPr>
          <w:trHeight w:val="350"/>
          <w:jc w:val="center"/>
        </w:trPr>
        <w:tc>
          <w:tcPr>
            <w:tcW w:w="2181" w:type="dxa"/>
            <w:vAlign w:val="center"/>
          </w:tcPr>
          <w:p w14:paraId="1C802C53"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2023-2024</w:t>
            </w:r>
          </w:p>
        </w:tc>
        <w:tc>
          <w:tcPr>
            <w:tcW w:w="2506" w:type="dxa"/>
            <w:vAlign w:val="center"/>
          </w:tcPr>
          <w:p w14:paraId="7C312C83"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201</w:t>
            </w:r>
            <w:r w:rsidRPr="00D97061">
              <w:rPr>
                <w:rFonts w:asciiTheme="minorHAnsi" w:hAnsiTheme="minorHAnsi" w:cs="Arial"/>
                <w:sz w:val="22"/>
                <w:szCs w:val="22"/>
              </w:rPr>
              <w:t xml:space="preserve"> to </w:t>
            </w:r>
            <w:r>
              <w:rPr>
                <w:rFonts w:asciiTheme="minorHAnsi" w:hAnsiTheme="minorHAnsi" w:cs="Arial"/>
                <w:sz w:val="22"/>
                <w:szCs w:val="22"/>
              </w:rPr>
              <w:t>300</w:t>
            </w:r>
          </w:p>
        </w:tc>
        <w:tc>
          <w:tcPr>
            <w:tcW w:w="2479" w:type="dxa"/>
            <w:vAlign w:val="center"/>
          </w:tcPr>
          <w:p w14:paraId="05859EEC"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 xml:space="preserve">Up </w:t>
            </w:r>
            <w:r w:rsidRPr="00D71888">
              <w:rPr>
                <w:rFonts w:asciiTheme="minorHAnsi" w:hAnsiTheme="minorHAnsi" w:cs="Arial"/>
                <w:sz w:val="22"/>
                <w:szCs w:val="22"/>
              </w:rPr>
              <w:t>to $500,000</w:t>
            </w:r>
          </w:p>
        </w:tc>
        <w:tc>
          <w:tcPr>
            <w:tcW w:w="2880" w:type="dxa"/>
            <w:vAlign w:val="center"/>
          </w:tcPr>
          <w:p w14:paraId="722E64A0"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&amp;12</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bl>
    <w:p w14:paraId="75D1CD2F" w14:textId="77777777" w:rsidR="00A16730" w:rsidRDefault="00A16730" w:rsidP="00A16730"/>
    <w:tbl>
      <w:tblPr>
        <w:tblStyle w:val="TableGrid"/>
        <w:tblW w:w="10046" w:type="dxa"/>
        <w:jc w:val="center"/>
        <w:tblLook w:val="04A0" w:firstRow="1" w:lastRow="0" w:firstColumn="1" w:lastColumn="0" w:noHBand="0" w:noVBand="1"/>
      </w:tblPr>
      <w:tblGrid>
        <w:gridCol w:w="2181"/>
        <w:gridCol w:w="2506"/>
        <w:gridCol w:w="2479"/>
        <w:gridCol w:w="2880"/>
      </w:tblGrid>
      <w:tr w:rsidR="00A16730" w:rsidRPr="00D97061" w14:paraId="1C1D9A50" w14:textId="77777777" w:rsidTr="00307872">
        <w:trPr>
          <w:jc w:val="center"/>
        </w:trPr>
        <w:tc>
          <w:tcPr>
            <w:tcW w:w="2181" w:type="dxa"/>
            <w:shd w:val="clear" w:color="auto" w:fill="D9D9D9" w:themeFill="background1" w:themeFillShade="D9"/>
            <w:vAlign w:val="center"/>
          </w:tcPr>
          <w:p w14:paraId="0CB96C01" w14:textId="77777777" w:rsidR="00A16730" w:rsidRPr="00D97061" w:rsidRDefault="00A16730" w:rsidP="00307872">
            <w:pPr>
              <w:jc w:val="center"/>
              <w:rPr>
                <w:rFonts w:cs="Arial"/>
              </w:rPr>
            </w:pPr>
            <w:r>
              <w:rPr>
                <w:rFonts w:asciiTheme="minorHAnsi" w:hAnsiTheme="minorHAnsi" w:cs="Arial"/>
                <w:b/>
                <w:sz w:val="22"/>
              </w:rPr>
              <w:t>Large</w:t>
            </w:r>
            <w:r w:rsidRPr="00A260AE">
              <w:rPr>
                <w:rFonts w:asciiTheme="minorHAnsi" w:hAnsiTheme="minorHAnsi" w:cs="Arial"/>
                <w:b/>
                <w:sz w:val="22"/>
              </w:rPr>
              <w:t xml:space="preserve"> Enrollment </w:t>
            </w:r>
          </w:p>
        </w:tc>
        <w:tc>
          <w:tcPr>
            <w:tcW w:w="2506" w:type="dxa"/>
            <w:shd w:val="clear" w:color="auto" w:fill="D9D9D9" w:themeFill="background1" w:themeFillShade="D9"/>
            <w:vAlign w:val="center"/>
          </w:tcPr>
          <w:p w14:paraId="40711371" w14:textId="77777777" w:rsidR="00A16730" w:rsidRPr="00D97061" w:rsidRDefault="00A16730" w:rsidP="00307872">
            <w:pPr>
              <w:jc w:val="center"/>
              <w:rPr>
                <w:rFonts w:cs="Arial"/>
              </w:rPr>
            </w:pPr>
          </w:p>
        </w:tc>
        <w:tc>
          <w:tcPr>
            <w:tcW w:w="2479" w:type="dxa"/>
            <w:shd w:val="clear" w:color="auto" w:fill="D9D9D9" w:themeFill="background1" w:themeFillShade="D9"/>
            <w:vAlign w:val="center"/>
          </w:tcPr>
          <w:p w14:paraId="4D03AEEA" w14:textId="77777777" w:rsidR="00A16730" w:rsidRPr="00D97061" w:rsidRDefault="00A16730" w:rsidP="00307872">
            <w:pPr>
              <w:jc w:val="center"/>
              <w:rPr>
                <w:rFonts w:cs="Arial"/>
              </w:rPr>
            </w:pPr>
          </w:p>
        </w:tc>
        <w:tc>
          <w:tcPr>
            <w:tcW w:w="2880" w:type="dxa"/>
            <w:shd w:val="clear" w:color="auto" w:fill="D9D9D9" w:themeFill="background1" w:themeFillShade="D9"/>
            <w:vAlign w:val="center"/>
          </w:tcPr>
          <w:p w14:paraId="215A312F" w14:textId="77777777" w:rsidR="00A16730" w:rsidRPr="00D97061" w:rsidRDefault="00A16730" w:rsidP="00307872">
            <w:pPr>
              <w:jc w:val="center"/>
              <w:rPr>
                <w:rFonts w:cs="Arial"/>
              </w:rPr>
            </w:pPr>
          </w:p>
        </w:tc>
      </w:tr>
      <w:tr w:rsidR="00A16730" w:rsidRPr="00D97061" w14:paraId="74BC0EFA" w14:textId="77777777" w:rsidTr="00307872">
        <w:trPr>
          <w:jc w:val="center"/>
        </w:trPr>
        <w:tc>
          <w:tcPr>
            <w:tcW w:w="2181" w:type="dxa"/>
            <w:shd w:val="clear" w:color="auto" w:fill="D9D9D9" w:themeFill="background1" w:themeFillShade="D9"/>
            <w:vAlign w:val="center"/>
          </w:tcPr>
          <w:p w14:paraId="36B5B86B"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Implementation Year</w:t>
            </w:r>
          </w:p>
        </w:tc>
        <w:tc>
          <w:tcPr>
            <w:tcW w:w="2506" w:type="dxa"/>
            <w:shd w:val="clear" w:color="auto" w:fill="D9D9D9" w:themeFill="background1" w:themeFillShade="D9"/>
            <w:vAlign w:val="center"/>
          </w:tcPr>
          <w:p w14:paraId="7470B40A"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Range for Number of Students</w:t>
            </w:r>
          </w:p>
        </w:tc>
        <w:tc>
          <w:tcPr>
            <w:tcW w:w="2479" w:type="dxa"/>
            <w:shd w:val="clear" w:color="auto" w:fill="D9D9D9" w:themeFill="background1" w:themeFillShade="D9"/>
            <w:vAlign w:val="center"/>
          </w:tcPr>
          <w:p w14:paraId="22B7D54D"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Maximum Dollars Awarded</w:t>
            </w:r>
          </w:p>
        </w:tc>
        <w:tc>
          <w:tcPr>
            <w:tcW w:w="2880" w:type="dxa"/>
            <w:shd w:val="clear" w:color="auto" w:fill="D9D9D9" w:themeFill="background1" w:themeFillShade="D9"/>
            <w:vAlign w:val="center"/>
          </w:tcPr>
          <w:p w14:paraId="017EB395"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Grades</w:t>
            </w:r>
          </w:p>
        </w:tc>
      </w:tr>
      <w:tr w:rsidR="00A16730" w:rsidRPr="00D97061" w14:paraId="2A03965B" w14:textId="77777777" w:rsidTr="00307872">
        <w:trPr>
          <w:trHeight w:val="377"/>
          <w:jc w:val="center"/>
        </w:trPr>
        <w:tc>
          <w:tcPr>
            <w:tcW w:w="2181" w:type="dxa"/>
            <w:vAlign w:val="center"/>
          </w:tcPr>
          <w:p w14:paraId="6D978155"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2020-2021</w:t>
            </w:r>
          </w:p>
        </w:tc>
        <w:tc>
          <w:tcPr>
            <w:tcW w:w="2506" w:type="dxa"/>
            <w:vAlign w:val="center"/>
          </w:tcPr>
          <w:p w14:paraId="684990A3"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76</w:t>
            </w:r>
            <w:r w:rsidRPr="00D97061">
              <w:rPr>
                <w:rFonts w:asciiTheme="minorHAnsi" w:hAnsiTheme="minorHAnsi" w:cs="Arial"/>
                <w:sz w:val="22"/>
                <w:szCs w:val="22"/>
              </w:rPr>
              <w:t xml:space="preserve"> to 100</w:t>
            </w:r>
          </w:p>
        </w:tc>
        <w:tc>
          <w:tcPr>
            <w:tcW w:w="2479" w:type="dxa"/>
            <w:vAlign w:val="center"/>
          </w:tcPr>
          <w:p w14:paraId="693EB9AB"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$200,000</w:t>
            </w:r>
          </w:p>
        </w:tc>
        <w:tc>
          <w:tcPr>
            <w:tcW w:w="2880" w:type="dxa"/>
            <w:vAlign w:val="center"/>
          </w:tcPr>
          <w:p w14:paraId="2665CA03"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07F9F608" w14:textId="77777777" w:rsidTr="00307872">
        <w:trPr>
          <w:trHeight w:val="350"/>
          <w:jc w:val="center"/>
        </w:trPr>
        <w:tc>
          <w:tcPr>
            <w:tcW w:w="2181" w:type="dxa"/>
            <w:vAlign w:val="center"/>
          </w:tcPr>
          <w:p w14:paraId="66ABDC8D"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2021-2022</w:t>
            </w:r>
          </w:p>
        </w:tc>
        <w:tc>
          <w:tcPr>
            <w:tcW w:w="2506" w:type="dxa"/>
            <w:vAlign w:val="center"/>
          </w:tcPr>
          <w:p w14:paraId="6A38EF9A"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151</w:t>
            </w:r>
            <w:r w:rsidRPr="00D97061">
              <w:rPr>
                <w:rFonts w:asciiTheme="minorHAnsi" w:hAnsiTheme="minorHAnsi" w:cs="Arial"/>
                <w:sz w:val="22"/>
                <w:szCs w:val="22"/>
              </w:rPr>
              <w:t xml:space="preserve"> to 200</w:t>
            </w:r>
          </w:p>
        </w:tc>
        <w:tc>
          <w:tcPr>
            <w:tcW w:w="2479" w:type="dxa"/>
            <w:vAlign w:val="center"/>
          </w:tcPr>
          <w:p w14:paraId="254CD3BE"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$300,000</w:t>
            </w:r>
          </w:p>
        </w:tc>
        <w:tc>
          <w:tcPr>
            <w:tcW w:w="2880" w:type="dxa"/>
            <w:vAlign w:val="center"/>
          </w:tcPr>
          <w:p w14:paraId="0F63EFFA"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and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5CB7EA70" w14:textId="77777777" w:rsidTr="00307872">
        <w:trPr>
          <w:trHeight w:val="350"/>
          <w:jc w:val="center"/>
        </w:trPr>
        <w:tc>
          <w:tcPr>
            <w:tcW w:w="2181" w:type="dxa"/>
            <w:vAlign w:val="center"/>
          </w:tcPr>
          <w:p w14:paraId="1B604AD4"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2022-2023</w:t>
            </w:r>
          </w:p>
        </w:tc>
        <w:tc>
          <w:tcPr>
            <w:tcW w:w="2506" w:type="dxa"/>
            <w:vAlign w:val="center"/>
          </w:tcPr>
          <w:p w14:paraId="58236A26"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226</w:t>
            </w:r>
            <w:r w:rsidRPr="00D97061">
              <w:rPr>
                <w:rFonts w:asciiTheme="minorHAnsi" w:hAnsiTheme="minorHAnsi" w:cs="Arial"/>
                <w:sz w:val="22"/>
                <w:szCs w:val="22"/>
              </w:rPr>
              <w:t xml:space="preserve"> to 300</w:t>
            </w:r>
          </w:p>
        </w:tc>
        <w:tc>
          <w:tcPr>
            <w:tcW w:w="2479" w:type="dxa"/>
            <w:vAlign w:val="center"/>
          </w:tcPr>
          <w:p w14:paraId="61AC2A6A"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Up to $400,000</w:t>
            </w:r>
          </w:p>
        </w:tc>
        <w:tc>
          <w:tcPr>
            <w:tcW w:w="2880" w:type="dxa"/>
            <w:vAlign w:val="center"/>
          </w:tcPr>
          <w:p w14:paraId="24E412F4"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r w:rsidR="00A16730" w:rsidRPr="00D97061" w14:paraId="4C46996A" w14:textId="77777777" w:rsidTr="00307872">
        <w:trPr>
          <w:trHeight w:val="350"/>
          <w:jc w:val="center"/>
        </w:trPr>
        <w:tc>
          <w:tcPr>
            <w:tcW w:w="2181" w:type="dxa"/>
            <w:vAlign w:val="center"/>
          </w:tcPr>
          <w:p w14:paraId="16A9B5B0"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2023-2024</w:t>
            </w:r>
          </w:p>
        </w:tc>
        <w:tc>
          <w:tcPr>
            <w:tcW w:w="2506" w:type="dxa"/>
            <w:vAlign w:val="center"/>
          </w:tcPr>
          <w:p w14:paraId="07ABE31A" w14:textId="77777777" w:rsidR="00A16730" w:rsidRPr="00D97061" w:rsidRDefault="00A16730" w:rsidP="00307872">
            <w:pPr>
              <w:jc w:val="center"/>
              <w:rPr>
                <w:rFonts w:asciiTheme="minorHAnsi" w:hAnsiTheme="minorHAnsi" w:cs="Arial"/>
                <w:sz w:val="22"/>
                <w:szCs w:val="22"/>
              </w:rPr>
            </w:pPr>
            <w:r>
              <w:rPr>
                <w:rFonts w:asciiTheme="minorHAnsi" w:hAnsiTheme="minorHAnsi" w:cs="Arial"/>
                <w:sz w:val="22"/>
                <w:szCs w:val="22"/>
              </w:rPr>
              <w:t>301</w:t>
            </w:r>
            <w:r w:rsidRPr="00D97061">
              <w:rPr>
                <w:rFonts w:asciiTheme="minorHAnsi" w:hAnsiTheme="minorHAnsi" w:cs="Arial"/>
                <w:sz w:val="22"/>
                <w:szCs w:val="22"/>
              </w:rPr>
              <w:t xml:space="preserve"> to 400</w:t>
            </w:r>
          </w:p>
        </w:tc>
        <w:tc>
          <w:tcPr>
            <w:tcW w:w="2479" w:type="dxa"/>
            <w:vAlign w:val="center"/>
          </w:tcPr>
          <w:p w14:paraId="68341ED4"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 xml:space="preserve">Up </w:t>
            </w:r>
            <w:r w:rsidRPr="00D71888">
              <w:rPr>
                <w:rFonts w:asciiTheme="minorHAnsi" w:hAnsiTheme="minorHAnsi" w:cs="Arial"/>
                <w:sz w:val="22"/>
                <w:szCs w:val="22"/>
              </w:rPr>
              <w:t>to $600,000</w:t>
            </w:r>
          </w:p>
        </w:tc>
        <w:tc>
          <w:tcPr>
            <w:tcW w:w="2880" w:type="dxa"/>
            <w:vAlign w:val="center"/>
          </w:tcPr>
          <w:p w14:paraId="328FA8AC" w14:textId="77777777" w:rsidR="00A16730" w:rsidRPr="00D97061" w:rsidRDefault="00A16730" w:rsidP="00307872">
            <w:pPr>
              <w:jc w:val="center"/>
              <w:rPr>
                <w:rFonts w:asciiTheme="minorHAnsi" w:hAnsiTheme="minorHAnsi" w:cs="Arial"/>
                <w:sz w:val="22"/>
                <w:szCs w:val="22"/>
              </w:rPr>
            </w:pPr>
            <w:r w:rsidRPr="00D97061">
              <w:rPr>
                <w:rFonts w:asciiTheme="minorHAnsi" w:hAnsiTheme="minorHAnsi" w:cs="Arial"/>
                <w:sz w:val="22"/>
                <w:szCs w:val="22"/>
              </w:rPr>
              <w:t>9</w:t>
            </w:r>
            <w:r w:rsidRPr="00D97061">
              <w:rPr>
                <w:rFonts w:asciiTheme="minorHAnsi" w:hAnsiTheme="minorHAnsi" w:cs="Arial"/>
                <w:sz w:val="22"/>
                <w:szCs w:val="22"/>
                <w:vertAlign w:val="superscript"/>
              </w:rPr>
              <w:t>th</w:t>
            </w:r>
            <w:r w:rsidRPr="00D97061">
              <w:rPr>
                <w:rFonts w:asciiTheme="minorHAnsi" w:hAnsiTheme="minorHAnsi" w:cs="Arial"/>
                <w:sz w:val="22"/>
                <w:szCs w:val="22"/>
              </w:rPr>
              <w:t>, 10</w:t>
            </w:r>
            <w:r w:rsidRPr="00D97061">
              <w:rPr>
                <w:rFonts w:asciiTheme="minorHAnsi" w:hAnsiTheme="minorHAnsi" w:cs="Arial"/>
                <w:sz w:val="22"/>
                <w:szCs w:val="22"/>
                <w:vertAlign w:val="superscript"/>
              </w:rPr>
              <w:t>th</w:t>
            </w:r>
            <w:r w:rsidRPr="00D97061">
              <w:rPr>
                <w:rFonts w:asciiTheme="minorHAnsi" w:hAnsiTheme="minorHAnsi" w:cs="Arial"/>
                <w:sz w:val="22"/>
                <w:szCs w:val="22"/>
              </w:rPr>
              <w:t>, 11</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&amp;12</w:t>
            </w:r>
            <w:r w:rsidRPr="00D97061">
              <w:rPr>
                <w:rFonts w:asciiTheme="minorHAnsi" w:hAnsiTheme="minorHAnsi" w:cs="Arial"/>
                <w:sz w:val="22"/>
                <w:szCs w:val="22"/>
                <w:vertAlign w:val="superscript"/>
              </w:rPr>
              <w:t>th</w:t>
            </w:r>
            <w:r w:rsidRPr="00D97061">
              <w:rPr>
                <w:rFonts w:asciiTheme="minorHAnsi" w:hAnsiTheme="minorHAnsi" w:cs="Arial"/>
                <w:sz w:val="22"/>
                <w:szCs w:val="22"/>
              </w:rPr>
              <w:t xml:space="preserve"> graders</w:t>
            </w:r>
          </w:p>
        </w:tc>
      </w:tr>
    </w:tbl>
    <w:p w14:paraId="4B78438F" w14:textId="77777777" w:rsidR="00A16730" w:rsidRDefault="00A16730" w:rsidP="00A16730"/>
    <w:p w14:paraId="5FC4ACCC" w14:textId="77777777" w:rsidR="00A16730" w:rsidRPr="00D97061" w:rsidRDefault="00A16730" w:rsidP="00A16730">
      <w:pPr>
        <w:pStyle w:val="ListParagraph"/>
        <w:tabs>
          <w:tab w:val="left" w:pos="360"/>
        </w:tabs>
        <w:spacing w:line="276" w:lineRule="auto"/>
        <w:ind w:left="360" w:right="360"/>
        <w:jc w:val="both"/>
        <w:rPr>
          <w:rFonts w:ascii="Calibri" w:hAnsi="Calibri" w:cs="Arial"/>
          <w:szCs w:val="24"/>
        </w:rPr>
      </w:pPr>
    </w:p>
    <w:p w14:paraId="172604E0" w14:textId="77777777" w:rsidR="00A16730" w:rsidRPr="00D97061" w:rsidRDefault="00A16730" w:rsidP="00D646A7">
      <w:pPr>
        <w:pStyle w:val="ListParagraph"/>
        <w:tabs>
          <w:tab w:val="left" w:pos="360"/>
        </w:tabs>
        <w:spacing w:line="276" w:lineRule="auto"/>
        <w:ind w:left="360" w:right="360"/>
        <w:jc w:val="both"/>
        <w:rPr>
          <w:rFonts w:ascii="Calibri" w:hAnsi="Calibri" w:cs="Arial"/>
          <w:szCs w:val="24"/>
        </w:rPr>
      </w:pPr>
    </w:p>
    <w:p w14:paraId="2BBF1C1C" w14:textId="77777777" w:rsidR="008C652B" w:rsidRPr="00D97061" w:rsidRDefault="008C652B" w:rsidP="00D646A7">
      <w:pPr>
        <w:pStyle w:val="ListParagraph"/>
        <w:tabs>
          <w:tab w:val="left" w:pos="360"/>
        </w:tabs>
        <w:spacing w:line="276" w:lineRule="auto"/>
        <w:ind w:left="360" w:right="360"/>
        <w:jc w:val="both"/>
        <w:rPr>
          <w:rFonts w:ascii="Calibri" w:hAnsi="Calibri" w:cs="Arial"/>
          <w:szCs w:val="24"/>
        </w:rPr>
      </w:pPr>
    </w:p>
    <w:p w14:paraId="5DA63071" w14:textId="77777777" w:rsidR="00C92884" w:rsidRPr="00D97061" w:rsidRDefault="00D646A7" w:rsidP="00D646A7">
      <w:pPr>
        <w:pStyle w:val="ListParagraph"/>
        <w:tabs>
          <w:tab w:val="left" w:pos="360"/>
        </w:tabs>
        <w:spacing w:line="276" w:lineRule="auto"/>
        <w:ind w:left="360" w:right="360"/>
        <w:jc w:val="both"/>
        <w:rPr>
          <w:rFonts w:ascii="Calibri" w:hAnsi="Calibri" w:cs="Arial"/>
          <w:b/>
          <w:szCs w:val="24"/>
        </w:rPr>
      </w:pPr>
      <w:r w:rsidRPr="00D97061">
        <w:rPr>
          <w:rFonts w:ascii="Calibri" w:hAnsi="Calibri" w:cs="Arial"/>
          <w:b/>
          <w:szCs w:val="24"/>
        </w:rPr>
        <w:lastRenderedPageBreak/>
        <w:t>For an increase in available funding:</w:t>
      </w:r>
    </w:p>
    <w:p w14:paraId="4B9D49D3" w14:textId="77777777" w:rsidR="00D646A7" w:rsidRPr="00D97061" w:rsidRDefault="00D646A7" w:rsidP="00D646A7">
      <w:pPr>
        <w:pStyle w:val="ListParagraph"/>
        <w:tabs>
          <w:tab w:val="left" w:pos="360"/>
        </w:tabs>
        <w:spacing w:line="276" w:lineRule="auto"/>
        <w:ind w:left="360" w:right="360"/>
        <w:jc w:val="both"/>
        <w:rPr>
          <w:rFonts w:ascii="Calibri" w:hAnsi="Calibri" w:cs="Arial"/>
          <w:b/>
          <w:szCs w:val="24"/>
        </w:rPr>
      </w:pPr>
    </w:p>
    <w:p w14:paraId="6C25F745" w14:textId="77777777" w:rsidR="00D646A7" w:rsidRPr="00D97061" w:rsidRDefault="00D646A7" w:rsidP="00D646A7">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If new or additional funding becomes available, and NYSED chooses to distribute this funding to applicants of this current RFP, NYSED will allocate the funds in this order by:</w:t>
      </w:r>
    </w:p>
    <w:p w14:paraId="078C072F" w14:textId="77777777" w:rsidR="00D646A7" w:rsidRPr="00D97061" w:rsidRDefault="00D646A7" w:rsidP="00D646A7">
      <w:pPr>
        <w:pStyle w:val="ListParagraph"/>
        <w:tabs>
          <w:tab w:val="left" w:pos="360"/>
        </w:tabs>
        <w:spacing w:line="276" w:lineRule="auto"/>
        <w:ind w:left="360" w:right="360"/>
        <w:jc w:val="both"/>
        <w:rPr>
          <w:rFonts w:ascii="Calibri" w:hAnsi="Calibri" w:cs="Arial"/>
          <w:szCs w:val="24"/>
        </w:rPr>
      </w:pPr>
    </w:p>
    <w:p w14:paraId="21FC45F5" w14:textId="77777777" w:rsidR="00D646A7" w:rsidRPr="00D97061" w:rsidRDefault="00D646A7" w:rsidP="00D51537">
      <w:pPr>
        <w:pStyle w:val="ListParagraph"/>
        <w:numPr>
          <w:ilvl w:val="0"/>
          <w:numId w:val="15"/>
        </w:numPr>
        <w:tabs>
          <w:tab w:val="left" w:pos="360"/>
        </w:tabs>
        <w:spacing w:line="276" w:lineRule="auto"/>
        <w:ind w:right="360"/>
        <w:jc w:val="both"/>
        <w:rPr>
          <w:rFonts w:ascii="Calibri" w:hAnsi="Calibri" w:cs="Arial"/>
          <w:szCs w:val="24"/>
        </w:rPr>
      </w:pPr>
      <w:r w:rsidRPr="00D97061">
        <w:rPr>
          <w:rFonts w:ascii="Calibri" w:hAnsi="Calibri" w:cs="Arial"/>
          <w:szCs w:val="24"/>
        </w:rPr>
        <w:t>Making whole any funded programs that have received a partial award;</w:t>
      </w:r>
    </w:p>
    <w:p w14:paraId="66147E1A" w14:textId="77777777" w:rsidR="00D646A7" w:rsidRPr="00D97061" w:rsidRDefault="00D646A7" w:rsidP="00D646A7">
      <w:pPr>
        <w:pStyle w:val="ListParagraph"/>
        <w:tabs>
          <w:tab w:val="left" w:pos="360"/>
        </w:tabs>
        <w:spacing w:line="276" w:lineRule="auto"/>
        <w:ind w:left="1080" w:right="360"/>
        <w:jc w:val="both"/>
        <w:rPr>
          <w:rFonts w:ascii="Calibri" w:hAnsi="Calibri" w:cs="Arial"/>
          <w:szCs w:val="24"/>
        </w:rPr>
      </w:pPr>
    </w:p>
    <w:p w14:paraId="3B368AD4" w14:textId="77777777" w:rsidR="00D646A7" w:rsidRPr="00D97061" w:rsidRDefault="00D646A7" w:rsidP="00D51537">
      <w:pPr>
        <w:pStyle w:val="ListParagraph"/>
        <w:numPr>
          <w:ilvl w:val="0"/>
          <w:numId w:val="15"/>
        </w:numPr>
        <w:tabs>
          <w:tab w:val="left" w:pos="360"/>
        </w:tabs>
        <w:spacing w:line="276" w:lineRule="auto"/>
        <w:ind w:right="360"/>
        <w:jc w:val="both"/>
        <w:rPr>
          <w:rFonts w:ascii="Calibri" w:hAnsi="Calibri" w:cs="Arial"/>
          <w:szCs w:val="24"/>
        </w:rPr>
      </w:pPr>
      <w:r w:rsidRPr="00D97061">
        <w:rPr>
          <w:rFonts w:ascii="Calibri" w:hAnsi="Calibri" w:cs="Arial"/>
          <w:szCs w:val="24"/>
        </w:rPr>
        <w:t>Approving awards, in rank order, for eligible applicants who received passing scores, but who did not rank high enough to receive the initial funding;</w:t>
      </w:r>
    </w:p>
    <w:p w14:paraId="3678C99F" w14:textId="77777777" w:rsidR="00D646A7" w:rsidRPr="00D97061" w:rsidRDefault="00D646A7" w:rsidP="00D646A7">
      <w:pPr>
        <w:tabs>
          <w:tab w:val="left" w:pos="360"/>
        </w:tabs>
        <w:spacing w:line="276" w:lineRule="auto"/>
        <w:ind w:right="360"/>
        <w:jc w:val="both"/>
        <w:rPr>
          <w:rFonts w:ascii="Calibri" w:hAnsi="Calibri" w:cs="Arial"/>
          <w:szCs w:val="24"/>
        </w:rPr>
      </w:pPr>
    </w:p>
    <w:p w14:paraId="52DBB419" w14:textId="77777777" w:rsidR="00D646A7" w:rsidRPr="00D97061" w:rsidRDefault="00D646A7" w:rsidP="00D51537">
      <w:pPr>
        <w:pStyle w:val="ListParagraph"/>
        <w:numPr>
          <w:ilvl w:val="0"/>
          <w:numId w:val="15"/>
        </w:numPr>
        <w:tabs>
          <w:tab w:val="left" w:pos="360"/>
        </w:tabs>
        <w:spacing w:line="276" w:lineRule="auto"/>
        <w:ind w:right="360"/>
        <w:jc w:val="both"/>
        <w:rPr>
          <w:rFonts w:ascii="Calibri" w:hAnsi="Calibri" w:cs="Arial"/>
          <w:szCs w:val="24"/>
        </w:rPr>
      </w:pPr>
      <w:r w:rsidRPr="00D97061">
        <w:rPr>
          <w:rFonts w:ascii="Calibri" w:hAnsi="Calibri" w:cs="Arial"/>
          <w:szCs w:val="24"/>
        </w:rPr>
        <w:t>Allocating funds among already awarded programs.  Maximum request amounts will be established by distributing funding proportionally (based on total annual budget) to those currently funded projects.</w:t>
      </w:r>
    </w:p>
    <w:p w14:paraId="51990D08" w14:textId="77777777" w:rsidR="00D646A7" w:rsidRPr="00D97061" w:rsidRDefault="00D646A7" w:rsidP="00D646A7">
      <w:pPr>
        <w:pStyle w:val="ListParagraph"/>
        <w:spacing w:line="276" w:lineRule="auto"/>
        <w:rPr>
          <w:rFonts w:ascii="Calibri" w:hAnsi="Calibri" w:cs="Arial"/>
          <w:szCs w:val="24"/>
        </w:rPr>
      </w:pPr>
    </w:p>
    <w:p w14:paraId="7795BF99" w14:textId="77777777" w:rsidR="00D646A7" w:rsidRPr="00D97061" w:rsidRDefault="00D646A7" w:rsidP="00D646A7">
      <w:pPr>
        <w:tabs>
          <w:tab w:val="left" w:pos="360"/>
        </w:tabs>
        <w:spacing w:line="276" w:lineRule="auto"/>
        <w:ind w:left="360" w:right="360"/>
        <w:jc w:val="both"/>
        <w:rPr>
          <w:rFonts w:ascii="Calibri" w:hAnsi="Calibri" w:cs="Arial"/>
          <w:b/>
          <w:szCs w:val="24"/>
        </w:rPr>
      </w:pPr>
      <w:r w:rsidRPr="00D97061">
        <w:rPr>
          <w:rFonts w:ascii="Calibri" w:hAnsi="Calibri" w:cs="Arial"/>
          <w:b/>
          <w:szCs w:val="24"/>
        </w:rPr>
        <w:t>For a decrease in available funding:</w:t>
      </w:r>
    </w:p>
    <w:p w14:paraId="46E44CAA" w14:textId="77777777" w:rsidR="00D646A7" w:rsidRPr="00D97061" w:rsidRDefault="00D646A7" w:rsidP="00D646A7">
      <w:pPr>
        <w:tabs>
          <w:tab w:val="left" w:pos="360"/>
        </w:tabs>
        <w:spacing w:line="276" w:lineRule="auto"/>
        <w:ind w:right="360"/>
        <w:jc w:val="both"/>
        <w:rPr>
          <w:rFonts w:ascii="Calibri" w:hAnsi="Calibri" w:cs="Arial"/>
          <w:szCs w:val="24"/>
        </w:rPr>
      </w:pPr>
    </w:p>
    <w:p w14:paraId="3F5DE7CE" w14:textId="77777777" w:rsidR="00D646A7" w:rsidRPr="00D97061" w:rsidRDefault="00D646A7" w:rsidP="00D646A7">
      <w:pPr>
        <w:tabs>
          <w:tab w:val="left" w:pos="360"/>
        </w:tabs>
        <w:spacing w:line="276" w:lineRule="auto"/>
        <w:ind w:left="360" w:right="360"/>
        <w:jc w:val="both"/>
        <w:rPr>
          <w:rFonts w:ascii="Calibri" w:hAnsi="Calibri" w:cs="Arial"/>
          <w:szCs w:val="24"/>
        </w:rPr>
      </w:pPr>
      <w:r w:rsidRPr="00D97061">
        <w:rPr>
          <w:rFonts w:ascii="Calibri" w:hAnsi="Calibri" w:cs="Arial"/>
          <w:szCs w:val="24"/>
        </w:rPr>
        <w:t>A decrease in funding for any subsequent funding year will result in a proportional reduction to all funded projects based on total annual budget.</w:t>
      </w:r>
    </w:p>
    <w:p w14:paraId="64059C5F" w14:textId="77777777" w:rsidR="00C33179" w:rsidRPr="00D97061" w:rsidRDefault="00C33179" w:rsidP="00C33179">
      <w:pPr>
        <w:tabs>
          <w:tab w:val="left" w:pos="360"/>
        </w:tabs>
        <w:spacing w:line="276" w:lineRule="auto"/>
        <w:ind w:left="360" w:right="360"/>
        <w:jc w:val="both"/>
        <w:rPr>
          <w:rFonts w:ascii="Calibri" w:hAnsi="Calibri" w:cs="Arial"/>
          <w:szCs w:val="24"/>
          <w:u w:val="single"/>
        </w:rPr>
      </w:pPr>
      <w:bookmarkStart w:id="32" w:name="_Hlk533090144"/>
      <w:r w:rsidRPr="00D97061">
        <w:rPr>
          <w:rFonts w:ascii="Calibri" w:hAnsi="Calibri" w:cs="Arial"/>
          <w:szCs w:val="24"/>
          <w:u w:val="single"/>
        </w:rPr>
        <w:t xml:space="preserve">SS-ECHS Sliding Scale of </w:t>
      </w:r>
      <w:r w:rsidR="00BB022C">
        <w:rPr>
          <w:rFonts w:ascii="Calibri" w:hAnsi="Calibri" w:cs="Arial"/>
          <w:szCs w:val="24"/>
          <w:u w:val="single"/>
        </w:rPr>
        <w:t>Payments</w:t>
      </w:r>
    </w:p>
    <w:p w14:paraId="464CDC80" w14:textId="77777777" w:rsidR="00C33179" w:rsidRPr="00D97061" w:rsidRDefault="00C33179" w:rsidP="00C33179">
      <w:pPr>
        <w:tabs>
          <w:tab w:val="left" w:pos="360"/>
        </w:tabs>
        <w:spacing w:line="276" w:lineRule="auto"/>
        <w:ind w:left="360" w:right="360"/>
        <w:jc w:val="both"/>
        <w:rPr>
          <w:rFonts w:ascii="Calibri" w:hAnsi="Calibri" w:cs="Arial"/>
          <w:szCs w:val="24"/>
          <w:u w:val="single"/>
        </w:rPr>
      </w:pPr>
    </w:p>
    <w:p w14:paraId="0DB3FB3C" w14:textId="77777777" w:rsidR="00C33179" w:rsidRPr="00D97061" w:rsidRDefault="00C33179" w:rsidP="00C33179">
      <w:pPr>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Projects </w:t>
      </w:r>
      <w:r w:rsidR="005A6B9B">
        <w:rPr>
          <w:rFonts w:ascii="Calibri" w:hAnsi="Calibri" w:cs="Arial"/>
          <w:szCs w:val="24"/>
        </w:rPr>
        <w:t>with graduating cohorts of students</w:t>
      </w:r>
      <w:r w:rsidRPr="00D97061">
        <w:rPr>
          <w:rFonts w:ascii="Calibri" w:hAnsi="Calibri" w:cs="Arial"/>
          <w:szCs w:val="24"/>
        </w:rPr>
        <w:t xml:space="preserve"> must meet </w:t>
      </w:r>
      <w:r w:rsidR="005A6B9B">
        <w:rPr>
          <w:rFonts w:ascii="Calibri" w:hAnsi="Calibri" w:cs="Arial"/>
          <w:szCs w:val="24"/>
        </w:rPr>
        <w:t>credit accumulation</w:t>
      </w:r>
      <w:r w:rsidRPr="00D97061">
        <w:rPr>
          <w:rFonts w:ascii="Calibri" w:hAnsi="Calibri" w:cs="Arial"/>
          <w:szCs w:val="24"/>
        </w:rPr>
        <w:t xml:space="preserve"> targets in order to receive their entire </w:t>
      </w:r>
      <w:r w:rsidR="005A6B9B">
        <w:rPr>
          <w:rFonts w:ascii="Calibri" w:hAnsi="Calibri" w:cs="Arial"/>
          <w:szCs w:val="24"/>
        </w:rPr>
        <w:t xml:space="preserve">10% </w:t>
      </w:r>
      <w:r w:rsidRPr="00D97061">
        <w:rPr>
          <w:rFonts w:ascii="Calibri" w:hAnsi="Calibri" w:cs="Arial"/>
          <w:szCs w:val="24"/>
        </w:rPr>
        <w:t xml:space="preserve">final </w:t>
      </w:r>
      <w:r w:rsidR="005A6B9B">
        <w:rPr>
          <w:rFonts w:ascii="Calibri" w:hAnsi="Calibri" w:cs="Arial"/>
          <w:szCs w:val="24"/>
        </w:rPr>
        <w:t>payment</w:t>
      </w:r>
      <w:r w:rsidRPr="00D97061">
        <w:rPr>
          <w:rFonts w:ascii="Calibri" w:hAnsi="Calibri" w:cs="Arial"/>
          <w:szCs w:val="24"/>
        </w:rPr>
        <w:t xml:space="preserve"> (e.g., $500,000 or $600,000). Ten percent (10%) of the </w:t>
      </w:r>
      <w:r w:rsidR="00127767">
        <w:rPr>
          <w:rFonts w:ascii="Calibri" w:hAnsi="Calibri" w:cs="Arial"/>
          <w:szCs w:val="24"/>
        </w:rPr>
        <w:t>annual award</w:t>
      </w:r>
      <w:r w:rsidRPr="00D97061">
        <w:rPr>
          <w:rFonts w:ascii="Calibri" w:hAnsi="Calibri" w:cs="Arial"/>
          <w:szCs w:val="24"/>
        </w:rPr>
        <w:t xml:space="preserve"> will be withheld contingent upon the </w:t>
      </w:r>
      <w:r w:rsidR="00BB022C" w:rsidRPr="00AA06DA">
        <w:rPr>
          <w:rFonts w:ascii="Calibri" w:hAnsi="Calibri" w:cs="Arial"/>
          <w:bCs/>
          <w:szCs w:val="24"/>
        </w:rPr>
        <w:t>graduating</w:t>
      </w:r>
      <w:r w:rsidRPr="00AA06DA">
        <w:rPr>
          <w:rFonts w:ascii="Calibri" w:hAnsi="Calibri" w:cs="Arial"/>
          <w:bCs/>
          <w:szCs w:val="24"/>
        </w:rPr>
        <w:t xml:space="preserve"> cohort of students</w:t>
      </w:r>
      <w:r w:rsidRPr="00D97061">
        <w:rPr>
          <w:rFonts w:ascii="Calibri" w:hAnsi="Calibri" w:cs="Arial"/>
          <w:szCs w:val="24"/>
        </w:rPr>
        <w:t xml:space="preserve"> earning </w:t>
      </w:r>
      <w:r w:rsidR="005A6B9B">
        <w:rPr>
          <w:rFonts w:ascii="Calibri" w:hAnsi="Calibri" w:cs="Arial"/>
          <w:szCs w:val="24"/>
        </w:rPr>
        <w:t xml:space="preserve">an average of at least </w:t>
      </w:r>
      <w:r w:rsidRPr="00D97061">
        <w:rPr>
          <w:rFonts w:ascii="Calibri" w:hAnsi="Calibri" w:cs="Arial"/>
          <w:szCs w:val="24"/>
        </w:rPr>
        <w:t xml:space="preserve">24 college credits </w:t>
      </w:r>
      <w:r w:rsidR="005A6B9B">
        <w:rPr>
          <w:rFonts w:ascii="Calibri" w:hAnsi="Calibri" w:cs="Arial"/>
          <w:szCs w:val="24"/>
        </w:rPr>
        <w:t>over a four-year period</w:t>
      </w:r>
      <w:r w:rsidRPr="00D97061">
        <w:rPr>
          <w:rFonts w:ascii="Calibri" w:hAnsi="Calibri" w:cs="Arial"/>
          <w:szCs w:val="24"/>
        </w:rPr>
        <w:t>.  </w:t>
      </w:r>
    </w:p>
    <w:p w14:paraId="4CB9F361" w14:textId="77777777" w:rsidR="00C33179" w:rsidRPr="00D97061" w:rsidRDefault="00C33179" w:rsidP="00C33179">
      <w:pPr>
        <w:tabs>
          <w:tab w:val="left" w:pos="360"/>
        </w:tabs>
        <w:spacing w:line="276" w:lineRule="auto"/>
        <w:ind w:left="360" w:right="360"/>
        <w:jc w:val="both"/>
        <w:rPr>
          <w:rFonts w:ascii="Calibri" w:hAnsi="Calibri" w:cs="Arial"/>
          <w:szCs w:val="24"/>
        </w:rPr>
      </w:pPr>
    </w:p>
    <w:p w14:paraId="14BAAE20" w14:textId="77777777" w:rsidR="00C33179" w:rsidRPr="00D97061" w:rsidRDefault="00C33179" w:rsidP="00C33179">
      <w:pPr>
        <w:tabs>
          <w:tab w:val="left" w:pos="360"/>
        </w:tabs>
        <w:spacing w:line="276" w:lineRule="auto"/>
        <w:ind w:left="360" w:right="360"/>
        <w:jc w:val="both"/>
        <w:rPr>
          <w:rFonts w:ascii="Calibri" w:hAnsi="Calibri" w:cs="Arial"/>
          <w:szCs w:val="24"/>
        </w:rPr>
      </w:pPr>
      <w:r w:rsidRPr="00D97061">
        <w:rPr>
          <w:rFonts w:ascii="Calibri" w:hAnsi="Calibri" w:cs="Arial"/>
          <w:szCs w:val="24"/>
        </w:rPr>
        <w:t>Specifics Targets and Fiscal Implications: </w:t>
      </w:r>
    </w:p>
    <w:p w14:paraId="58B6CBF4" w14:textId="77777777" w:rsidR="00C33179" w:rsidRPr="00D97061" w:rsidRDefault="00C33179" w:rsidP="00C33179">
      <w:pPr>
        <w:tabs>
          <w:tab w:val="left" w:pos="360"/>
        </w:tabs>
        <w:spacing w:line="276" w:lineRule="auto"/>
        <w:ind w:left="360" w:right="360"/>
        <w:jc w:val="both"/>
        <w:rPr>
          <w:rFonts w:ascii="Calibri" w:hAnsi="Calibri" w:cs="Arial"/>
          <w:szCs w:val="24"/>
        </w:rPr>
      </w:pPr>
    </w:p>
    <w:p w14:paraId="77BB30AB" w14:textId="77777777" w:rsidR="00397C74" w:rsidRDefault="00C33179" w:rsidP="00C33179">
      <w:pPr>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Of the final 10% of funds, projects will </w:t>
      </w:r>
      <w:r w:rsidR="006D4B30" w:rsidRPr="00D97061">
        <w:rPr>
          <w:rFonts w:ascii="Calibri" w:hAnsi="Calibri" w:cs="Arial"/>
          <w:szCs w:val="24"/>
        </w:rPr>
        <w:t xml:space="preserve">be </w:t>
      </w:r>
      <w:r w:rsidRPr="00D97061">
        <w:rPr>
          <w:rFonts w:ascii="Calibri" w:hAnsi="Calibri" w:cs="Arial"/>
          <w:szCs w:val="24"/>
        </w:rPr>
        <w:t xml:space="preserve">eligible to receive all remaining funds if </w:t>
      </w:r>
      <w:r w:rsidR="00660F52">
        <w:rPr>
          <w:rFonts w:ascii="Calibri" w:hAnsi="Calibri" w:cs="Arial"/>
          <w:szCs w:val="24"/>
        </w:rPr>
        <w:t>the four-year credit accumulation rate</w:t>
      </w:r>
      <w:r w:rsidR="00473C89">
        <w:rPr>
          <w:rFonts w:ascii="Calibri" w:hAnsi="Calibri" w:cs="Arial"/>
          <w:szCs w:val="24"/>
        </w:rPr>
        <w:t xml:space="preserve"> of the graduating cohort</w:t>
      </w:r>
      <w:r w:rsidR="00660F52">
        <w:rPr>
          <w:rFonts w:ascii="Calibri" w:hAnsi="Calibri" w:cs="Arial"/>
          <w:szCs w:val="24"/>
        </w:rPr>
        <w:t xml:space="preserve"> is 24 credits or above.  The four-year cohort credit accumulation rate is</w:t>
      </w:r>
      <w:r w:rsidR="00397C74">
        <w:rPr>
          <w:rFonts w:ascii="Calibri" w:hAnsi="Calibri" w:cs="Arial"/>
          <w:szCs w:val="24"/>
        </w:rPr>
        <w:t>:</w:t>
      </w:r>
    </w:p>
    <w:p w14:paraId="634718F0" w14:textId="77777777" w:rsidR="005A6B9B" w:rsidRDefault="005A6B9B" w:rsidP="00C33179">
      <w:pPr>
        <w:tabs>
          <w:tab w:val="left" w:pos="360"/>
        </w:tabs>
        <w:spacing w:line="276" w:lineRule="auto"/>
        <w:ind w:left="360" w:right="360"/>
        <w:jc w:val="both"/>
        <w:rPr>
          <w:rFonts w:ascii="Calibri" w:hAnsi="Calibri" w:cs="Arial"/>
          <w:szCs w:val="24"/>
        </w:rPr>
      </w:pPr>
    </w:p>
    <w:p w14:paraId="3994A31A" w14:textId="77777777" w:rsidR="00397C74" w:rsidRDefault="00660F52" w:rsidP="00397C74">
      <w:pPr>
        <w:pStyle w:val="ListParagraph"/>
        <w:numPr>
          <w:ilvl w:val="0"/>
          <w:numId w:val="81"/>
        </w:numPr>
        <w:tabs>
          <w:tab w:val="left" w:pos="360"/>
        </w:tabs>
        <w:spacing w:line="276" w:lineRule="auto"/>
        <w:ind w:right="360"/>
        <w:jc w:val="both"/>
        <w:rPr>
          <w:rFonts w:ascii="Calibri" w:hAnsi="Calibri" w:cs="Arial"/>
          <w:szCs w:val="24"/>
        </w:rPr>
      </w:pPr>
      <w:r w:rsidRPr="00397C74">
        <w:rPr>
          <w:rFonts w:ascii="Calibri" w:hAnsi="Calibri" w:cs="Arial"/>
          <w:szCs w:val="24"/>
        </w:rPr>
        <w:t>defined as the average number of credits accumulated per student by the students in the cohort</w:t>
      </w:r>
      <w:r w:rsidR="00397C74">
        <w:rPr>
          <w:rFonts w:ascii="Calibri" w:hAnsi="Calibri" w:cs="Arial"/>
          <w:szCs w:val="24"/>
        </w:rPr>
        <w:t>;</w:t>
      </w:r>
    </w:p>
    <w:p w14:paraId="1641F636" w14:textId="77777777" w:rsidR="00397C74" w:rsidRPr="00397C74" w:rsidRDefault="00397C74" w:rsidP="00397C74">
      <w:pPr>
        <w:pStyle w:val="ListParagraph"/>
        <w:numPr>
          <w:ilvl w:val="0"/>
          <w:numId w:val="81"/>
        </w:numPr>
        <w:tabs>
          <w:tab w:val="left" w:pos="360"/>
        </w:tabs>
        <w:spacing w:line="276" w:lineRule="auto"/>
        <w:ind w:right="360"/>
        <w:jc w:val="both"/>
        <w:rPr>
          <w:rFonts w:ascii="Calibri" w:hAnsi="Calibri" w:cs="Arial"/>
          <w:szCs w:val="24"/>
        </w:rPr>
      </w:pPr>
      <w:r>
        <w:rPr>
          <w:rFonts w:ascii="Calibri" w:hAnsi="Calibri" w:cs="Arial"/>
          <w:szCs w:val="24"/>
        </w:rPr>
        <w:t xml:space="preserve">calculated by dividing the total number of credits accumulated by </w:t>
      </w:r>
      <w:r w:rsidR="00E7537B">
        <w:rPr>
          <w:rFonts w:ascii="Calibri" w:hAnsi="Calibri" w:cs="Arial"/>
          <w:szCs w:val="24"/>
        </w:rPr>
        <w:t xml:space="preserve">all </w:t>
      </w:r>
      <w:r>
        <w:rPr>
          <w:rFonts w:ascii="Calibri" w:hAnsi="Calibri" w:cs="Arial"/>
          <w:szCs w:val="24"/>
        </w:rPr>
        <w:t xml:space="preserve">students in the cohort over a four-year period by the number of students </w:t>
      </w:r>
      <w:r w:rsidR="00E7537B">
        <w:rPr>
          <w:rFonts w:ascii="Calibri" w:hAnsi="Calibri" w:cs="Arial"/>
          <w:szCs w:val="24"/>
        </w:rPr>
        <w:t>who initially entered that cohort as 9</w:t>
      </w:r>
      <w:r w:rsidR="00E7537B" w:rsidRPr="00E7537B">
        <w:rPr>
          <w:rFonts w:ascii="Calibri" w:hAnsi="Calibri" w:cs="Arial"/>
          <w:szCs w:val="24"/>
          <w:vertAlign w:val="superscript"/>
        </w:rPr>
        <w:t>th</w:t>
      </w:r>
      <w:r w:rsidR="00E7537B">
        <w:rPr>
          <w:rFonts w:ascii="Calibri" w:hAnsi="Calibri" w:cs="Arial"/>
          <w:szCs w:val="24"/>
        </w:rPr>
        <w:t xml:space="preserve"> graders</w:t>
      </w:r>
      <w:r>
        <w:rPr>
          <w:rFonts w:ascii="Calibri" w:hAnsi="Calibri" w:cs="Arial"/>
          <w:szCs w:val="24"/>
        </w:rPr>
        <w:t>.</w:t>
      </w:r>
      <w:r w:rsidR="00660F52" w:rsidRPr="00397C74">
        <w:rPr>
          <w:rFonts w:ascii="Calibri" w:hAnsi="Calibri" w:cs="Arial"/>
          <w:szCs w:val="24"/>
        </w:rPr>
        <w:t xml:space="preserve">  </w:t>
      </w:r>
    </w:p>
    <w:p w14:paraId="7B8F4051" w14:textId="77777777" w:rsidR="00397C74" w:rsidRDefault="00397C74" w:rsidP="00C33179">
      <w:pPr>
        <w:tabs>
          <w:tab w:val="left" w:pos="360"/>
        </w:tabs>
        <w:spacing w:line="276" w:lineRule="auto"/>
        <w:ind w:left="360" w:right="360"/>
        <w:jc w:val="both"/>
        <w:rPr>
          <w:rFonts w:ascii="Calibri" w:hAnsi="Calibri" w:cs="Arial"/>
          <w:szCs w:val="24"/>
        </w:rPr>
      </w:pPr>
    </w:p>
    <w:p w14:paraId="41A3674D" w14:textId="77777777" w:rsidR="00C33179" w:rsidRPr="00D97061" w:rsidRDefault="00C33179" w:rsidP="00C33179">
      <w:pPr>
        <w:tabs>
          <w:tab w:val="left" w:pos="360"/>
        </w:tabs>
        <w:spacing w:line="276" w:lineRule="auto"/>
        <w:ind w:left="360" w:right="360"/>
        <w:jc w:val="both"/>
        <w:rPr>
          <w:rFonts w:ascii="Calibri" w:hAnsi="Calibri" w:cs="Arial"/>
          <w:szCs w:val="24"/>
        </w:rPr>
      </w:pPr>
      <w:r w:rsidRPr="00D97061">
        <w:rPr>
          <w:rFonts w:ascii="Calibri" w:hAnsi="Calibri" w:cs="Arial"/>
          <w:szCs w:val="24"/>
        </w:rPr>
        <w:lastRenderedPageBreak/>
        <w:t>Projects where </w:t>
      </w:r>
      <w:r w:rsidR="00397C74">
        <w:rPr>
          <w:rFonts w:ascii="Calibri" w:hAnsi="Calibri" w:cs="Arial"/>
          <w:szCs w:val="24"/>
        </w:rPr>
        <w:t xml:space="preserve">the initially-enrolled cohort of students earned </w:t>
      </w:r>
      <w:r w:rsidRPr="00D97061">
        <w:rPr>
          <w:rFonts w:ascii="Calibri" w:hAnsi="Calibri" w:cs="Arial"/>
          <w:szCs w:val="24"/>
        </w:rPr>
        <w:t>less</w:t>
      </w:r>
      <w:r w:rsidR="00B4172F" w:rsidRPr="00D97061">
        <w:rPr>
          <w:rFonts w:ascii="Calibri" w:hAnsi="Calibri" w:cs="Arial"/>
          <w:szCs w:val="24"/>
        </w:rPr>
        <w:t xml:space="preserve"> </w:t>
      </w:r>
      <w:r w:rsidRPr="00D97061">
        <w:rPr>
          <w:rFonts w:ascii="Calibri" w:hAnsi="Calibri" w:cs="Arial"/>
          <w:szCs w:val="24"/>
        </w:rPr>
        <w:t>than </w:t>
      </w:r>
      <w:r w:rsidR="00397C74">
        <w:rPr>
          <w:rFonts w:ascii="Calibri" w:hAnsi="Calibri" w:cs="Arial"/>
          <w:szCs w:val="24"/>
        </w:rPr>
        <w:t>24</w:t>
      </w:r>
      <w:r w:rsidRPr="00D97061">
        <w:rPr>
          <w:rFonts w:ascii="Calibri" w:hAnsi="Calibri" w:cs="Arial"/>
          <w:szCs w:val="24"/>
        </w:rPr>
        <w:t xml:space="preserve"> credits</w:t>
      </w:r>
      <w:r w:rsidR="00397C74">
        <w:rPr>
          <w:rFonts w:ascii="Calibri" w:hAnsi="Calibri" w:cs="Arial"/>
          <w:szCs w:val="24"/>
        </w:rPr>
        <w:t>, on average, by the end of the cohort’s 12</w:t>
      </w:r>
      <w:r w:rsidR="00397C74" w:rsidRPr="00397C74">
        <w:rPr>
          <w:rFonts w:ascii="Calibri" w:hAnsi="Calibri" w:cs="Arial"/>
          <w:szCs w:val="24"/>
          <w:vertAlign w:val="superscript"/>
        </w:rPr>
        <w:t>th</w:t>
      </w:r>
      <w:r w:rsidR="00397C74">
        <w:rPr>
          <w:rFonts w:ascii="Calibri" w:hAnsi="Calibri" w:cs="Arial"/>
          <w:szCs w:val="24"/>
        </w:rPr>
        <w:t xml:space="preserve"> grade year</w:t>
      </w:r>
      <w:r w:rsidR="005A6B9B">
        <w:rPr>
          <w:rFonts w:ascii="Calibri" w:hAnsi="Calibri" w:cs="Arial"/>
          <w:szCs w:val="24"/>
        </w:rPr>
        <w:t xml:space="preserve"> </w:t>
      </w:r>
      <w:r w:rsidRPr="00D97061">
        <w:rPr>
          <w:rFonts w:ascii="Calibri" w:hAnsi="Calibri" w:cs="Arial"/>
          <w:szCs w:val="24"/>
        </w:rPr>
        <w:t xml:space="preserve">will be </w:t>
      </w:r>
      <w:r w:rsidR="00397C74">
        <w:rPr>
          <w:rFonts w:ascii="Calibri" w:hAnsi="Calibri" w:cs="Arial"/>
          <w:szCs w:val="24"/>
        </w:rPr>
        <w:t>subject to a financial penalty administered after each cohort’s 12</w:t>
      </w:r>
      <w:r w:rsidR="00397C74" w:rsidRPr="00397C74">
        <w:rPr>
          <w:rFonts w:ascii="Calibri" w:hAnsi="Calibri" w:cs="Arial"/>
          <w:szCs w:val="24"/>
          <w:vertAlign w:val="superscript"/>
        </w:rPr>
        <w:t>th</w:t>
      </w:r>
      <w:r w:rsidR="00397C74">
        <w:rPr>
          <w:rFonts w:ascii="Calibri" w:hAnsi="Calibri" w:cs="Arial"/>
          <w:szCs w:val="24"/>
        </w:rPr>
        <w:t xml:space="preserve"> grade year</w:t>
      </w:r>
      <w:r w:rsidRPr="00D97061">
        <w:rPr>
          <w:rFonts w:ascii="Calibri" w:hAnsi="Calibri" w:cs="Arial"/>
          <w:szCs w:val="24"/>
        </w:rPr>
        <w:t>. The chart below outlines the specific fiscal implications.</w:t>
      </w:r>
      <w:r w:rsidR="00397C74">
        <w:rPr>
          <w:rFonts w:ascii="Calibri" w:hAnsi="Calibri" w:cs="Arial"/>
          <w:szCs w:val="24"/>
        </w:rPr>
        <w:t xml:space="preserve"> </w:t>
      </w:r>
    </w:p>
    <w:p w14:paraId="34BEC2D3" w14:textId="77777777" w:rsidR="00C33179" w:rsidRPr="00D97061" w:rsidRDefault="00C33179" w:rsidP="00C33179">
      <w:pPr>
        <w:tabs>
          <w:tab w:val="left" w:pos="360"/>
        </w:tabs>
        <w:spacing w:line="276" w:lineRule="auto"/>
        <w:ind w:left="360" w:right="360"/>
        <w:jc w:val="both"/>
        <w:rPr>
          <w:rFonts w:ascii="Calibri" w:hAnsi="Calibri" w:cs="Arial"/>
          <w:szCs w:val="24"/>
        </w:rPr>
      </w:pPr>
      <w:r w:rsidRPr="00D97061">
        <w:rPr>
          <w:rFonts w:ascii="Calibri" w:hAnsi="Calibri" w:cs="Arial"/>
          <w:szCs w:val="24"/>
        </w:rPr>
        <w:t>  </w:t>
      </w:r>
    </w:p>
    <w:tbl>
      <w:tblPr>
        <w:tblW w:w="85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2"/>
        <w:gridCol w:w="4647"/>
      </w:tblGrid>
      <w:tr w:rsidR="00E16A49" w:rsidRPr="00D97061" w14:paraId="1537A539" w14:textId="77777777" w:rsidTr="001A6010">
        <w:tc>
          <w:tcPr>
            <w:tcW w:w="3902" w:type="dxa"/>
            <w:tcBorders>
              <w:top w:val="single" w:sz="8" w:space="0" w:color="auto"/>
              <w:left w:val="single" w:sz="8" w:space="0" w:color="auto"/>
              <w:bottom w:val="single" w:sz="8" w:space="0" w:color="auto"/>
              <w:right w:val="single" w:sz="8" w:space="0" w:color="auto"/>
            </w:tcBorders>
            <w:hideMark/>
          </w:tcPr>
          <w:p w14:paraId="1544E7EE" w14:textId="351153DB" w:rsidR="00E16A49" w:rsidRPr="00D97061" w:rsidRDefault="00E16A49" w:rsidP="00C33179">
            <w:pPr>
              <w:tabs>
                <w:tab w:val="left" w:pos="360"/>
              </w:tabs>
              <w:spacing w:line="276" w:lineRule="auto"/>
              <w:ind w:left="360" w:right="360"/>
              <w:jc w:val="both"/>
              <w:rPr>
                <w:rFonts w:ascii="Calibri" w:hAnsi="Calibri" w:cs="Arial"/>
                <w:szCs w:val="24"/>
              </w:rPr>
            </w:pPr>
            <w:r>
              <w:rPr>
                <w:rFonts w:ascii="Calibri" w:hAnsi="Calibri" w:cs="Arial"/>
                <w:szCs w:val="24"/>
              </w:rPr>
              <w:t>The</w:t>
            </w:r>
            <w:r w:rsidR="000C34FA">
              <w:rPr>
                <w:rFonts w:ascii="Calibri" w:hAnsi="Calibri" w:cs="Arial"/>
                <w:szCs w:val="24"/>
              </w:rPr>
              <w:t xml:space="preserve"> </w:t>
            </w:r>
            <w:r>
              <w:rPr>
                <w:rFonts w:ascii="Calibri" w:hAnsi="Calibri" w:cs="Arial"/>
                <w:szCs w:val="24"/>
              </w:rPr>
              <w:t>graduating</w:t>
            </w:r>
            <w:r w:rsidRPr="00D97061">
              <w:rPr>
                <w:rFonts w:ascii="Calibri" w:hAnsi="Calibri" w:cs="Arial"/>
                <w:szCs w:val="24"/>
              </w:rPr>
              <w:t> </w:t>
            </w:r>
            <w:r w:rsidR="000C34FA" w:rsidRPr="00D97061">
              <w:rPr>
                <w:rFonts w:ascii="Calibri" w:hAnsi="Calibri" w:cs="Arial"/>
                <w:szCs w:val="24"/>
              </w:rPr>
              <w:t>cohort</w:t>
            </w:r>
            <w:r w:rsidR="000C34FA">
              <w:rPr>
                <w:rFonts w:ascii="Calibri" w:hAnsi="Calibri" w:cs="Arial"/>
                <w:szCs w:val="24"/>
              </w:rPr>
              <w:t xml:space="preserve"> </w:t>
            </w:r>
            <w:r w:rsidR="000C34FA" w:rsidRPr="00D97061">
              <w:rPr>
                <w:rFonts w:ascii="Calibri" w:hAnsi="Calibri" w:cs="Arial"/>
                <w:szCs w:val="24"/>
              </w:rPr>
              <w:t>of</w:t>
            </w:r>
            <w:r w:rsidRPr="00D97061">
              <w:rPr>
                <w:rFonts w:ascii="Calibri" w:hAnsi="Calibri" w:cs="Arial"/>
                <w:szCs w:val="24"/>
              </w:rPr>
              <w:t> students earn</w:t>
            </w:r>
            <w:r>
              <w:rPr>
                <w:rFonts w:ascii="Calibri" w:hAnsi="Calibri" w:cs="Arial"/>
                <w:szCs w:val="24"/>
              </w:rPr>
              <w:t>ed</w:t>
            </w:r>
            <w:r w:rsidRPr="00D97061">
              <w:rPr>
                <w:rFonts w:ascii="Calibri" w:hAnsi="Calibri" w:cs="Arial"/>
                <w:szCs w:val="24"/>
              </w:rPr>
              <w:t> </w:t>
            </w:r>
            <w:r>
              <w:rPr>
                <w:rFonts w:ascii="Calibri" w:hAnsi="Calibri" w:cs="Arial"/>
                <w:szCs w:val="24"/>
              </w:rPr>
              <w:t xml:space="preserve">an average of </w:t>
            </w:r>
            <w:r w:rsidRPr="00D97061">
              <w:rPr>
                <w:rFonts w:ascii="Calibri" w:hAnsi="Calibri" w:cs="Arial"/>
                <w:szCs w:val="24"/>
              </w:rPr>
              <w:t xml:space="preserve">at least 24 credits </w:t>
            </w:r>
            <w:r>
              <w:rPr>
                <w:rFonts w:ascii="Calibri" w:hAnsi="Calibri" w:cs="Arial"/>
                <w:szCs w:val="24"/>
              </w:rPr>
              <w:t>by the end of the cohort’s 12</w:t>
            </w:r>
            <w:r w:rsidRPr="00473C89">
              <w:rPr>
                <w:rFonts w:ascii="Calibri" w:hAnsi="Calibri" w:cs="Arial"/>
                <w:szCs w:val="24"/>
                <w:vertAlign w:val="superscript"/>
              </w:rPr>
              <w:t>th</w:t>
            </w:r>
            <w:r>
              <w:rPr>
                <w:rFonts w:ascii="Calibri" w:hAnsi="Calibri" w:cs="Arial"/>
                <w:szCs w:val="24"/>
              </w:rPr>
              <w:t xml:space="preserve"> grade year</w:t>
            </w:r>
          </w:p>
        </w:tc>
        <w:tc>
          <w:tcPr>
            <w:tcW w:w="4647" w:type="dxa"/>
            <w:tcBorders>
              <w:top w:val="single" w:sz="8" w:space="0" w:color="auto"/>
              <w:left w:val="nil"/>
              <w:bottom w:val="single" w:sz="8" w:space="0" w:color="auto"/>
              <w:right w:val="single" w:sz="8" w:space="0" w:color="auto"/>
            </w:tcBorders>
            <w:hideMark/>
          </w:tcPr>
          <w:p w14:paraId="0F824FAF" w14:textId="77777777" w:rsidR="00E16A49" w:rsidRPr="00D97061" w:rsidRDefault="00E16A49" w:rsidP="00C33179">
            <w:pPr>
              <w:tabs>
                <w:tab w:val="left" w:pos="360"/>
              </w:tabs>
              <w:spacing w:line="276" w:lineRule="auto"/>
              <w:ind w:left="360" w:right="360"/>
              <w:jc w:val="both"/>
              <w:rPr>
                <w:rFonts w:ascii="Calibri" w:hAnsi="Calibri" w:cs="Arial"/>
                <w:szCs w:val="24"/>
              </w:rPr>
            </w:pPr>
            <w:r>
              <w:rPr>
                <w:rFonts w:ascii="Calibri" w:hAnsi="Calibri" w:cs="Arial"/>
                <w:szCs w:val="24"/>
              </w:rPr>
              <w:t>Eligible to r</w:t>
            </w:r>
            <w:r w:rsidRPr="00D97061">
              <w:rPr>
                <w:rFonts w:ascii="Calibri" w:hAnsi="Calibri" w:cs="Arial"/>
                <w:szCs w:val="24"/>
              </w:rPr>
              <w:t xml:space="preserve">eceive </w:t>
            </w:r>
            <w:r>
              <w:rPr>
                <w:rFonts w:ascii="Calibri" w:hAnsi="Calibri" w:cs="Arial"/>
                <w:szCs w:val="24"/>
              </w:rPr>
              <w:t>entire</w:t>
            </w:r>
            <w:r w:rsidRPr="00D97061">
              <w:rPr>
                <w:rFonts w:ascii="Calibri" w:hAnsi="Calibri" w:cs="Arial"/>
                <w:szCs w:val="24"/>
              </w:rPr>
              <w:t xml:space="preserve"> 10% final </w:t>
            </w:r>
            <w:r>
              <w:rPr>
                <w:rFonts w:ascii="Calibri" w:hAnsi="Calibri" w:cs="Arial"/>
                <w:szCs w:val="24"/>
              </w:rPr>
              <w:t>payment</w:t>
            </w:r>
            <w:r w:rsidRPr="00D97061">
              <w:rPr>
                <w:rFonts w:ascii="Calibri" w:hAnsi="Calibri" w:cs="Arial"/>
                <w:szCs w:val="24"/>
              </w:rPr>
              <w:t xml:space="preserve"> (e.g., up to $50,000 for $500,000 award projects / up to $60,000 for $600,000 award projects) </w:t>
            </w:r>
          </w:p>
        </w:tc>
      </w:tr>
      <w:tr w:rsidR="00E16A49" w:rsidRPr="00D97061" w14:paraId="1F9621D9" w14:textId="77777777" w:rsidTr="001A6010">
        <w:tc>
          <w:tcPr>
            <w:tcW w:w="3902" w:type="dxa"/>
            <w:tcBorders>
              <w:top w:val="nil"/>
              <w:left w:val="single" w:sz="8" w:space="0" w:color="auto"/>
              <w:bottom w:val="single" w:sz="8" w:space="0" w:color="auto"/>
              <w:right w:val="single" w:sz="8" w:space="0" w:color="auto"/>
            </w:tcBorders>
            <w:hideMark/>
          </w:tcPr>
          <w:p w14:paraId="12CA3B79" w14:textId="77777777" w:rsidR="00E16A49" w:rsidRPr="00D97061" w:rsidRDefault="00E16A49" w:rsidP="00C33179">
            <w:pPr>
              <w:tabs>
                <w:tab w:val="left" w:pos="360"/>
              </w:tabs>
              <w:spacing w:line="276" w:lineRule="auto"/>
              <w:ind w:left="360" w:right="360"/>
              <w:jc w:val="both"/>
              <w:rPr>
                <w:rFonts w:ascii="Calibri" w:hAnsi="Calibri" w:cs="Arial"/>
                <w:szCs w:val="24"/>
              </w:rPr>
            </w:pPr>
            <w:r>
              <w:rPr>
                <w:rFonts w:ascii="Calibri" w:hAnsi="Calibri" w:cs="Arial"/>
                <w:szCs w:val="24"/>
              </w:rPr>
              <w:t>The graduating</w:t>
            </w:r>
            <w:r w:rsidRPr="00D97061">
              <w:rPr>
                <w:rFonts w:ascii="Calibri" w:hAnsi="Calibri" w:cs="Arial"/>
                <w:szCs w:val="24"/>
              </w:rPr>
              <w:t xml:space="preserve"> cohort of students earn</w:t>
            </w:r>
            <w:r>
              <w:rPr>
                <w:rFonts w:ascii="Calibri" w:hAnsi="Calibri" w:cs="Arial"/>
                <w:szCs w:val="24"/>
              </w:rPr>
              <w:t>ed</w:t>
            </w:r>
            <w:r w:rsidRPr="00D97061">
              <w:rPr>
                <w:rFonts w:ascii="Calibri" w:hAnsi="Calibri" w:cs="Arial"/>
                <w:szCs w:val="24"/>
              </w:rPr>
              <w:t xml:space="preserve"> </w:t>
            </w:r>
            <w:r>
              <w:rPr>
                <w:rFonts w:ascii="Calibri" w:hAnsi="Calibri" w:cs="Arial"/>
                <w:szCs w:val="24"/>
              </w:rPr>
              <w:t>an average of at least 18 credits, but less than 24 credits, by the end of the cohort’s 12</w:t>
            </w:r>
            <w:r w:rsidRPr="00473C89">
              <w:rPr>
                <w:rFonts w:ascii="Calibri" w:hAnsi="Calibri" w:cs="Arial"/>
                <w:szCs w:val="24"/>
                <w:vertAlign w:val="superscript"/>
              </w:rPr>
              <w:t>th</w:t>
            </w:r>
            <w:r>
              <w:rPr>
                <w:rFonts w:ascii="Calibri" w:hAnsi="Calibri" w:cs="Arial"/>
                <w:szCs w:val="24"/>
              </w:rPr>
              <w:t xml:space="preserve"> grade year</w:t>
            </w:r>
          </w:p>
        </w:tc>
        <w:tc>
          <w:tcPr>
            <w:tcW w:w="4647" w:type="dxa"/>
            <w:tcBorders>
              <w:top w:val="nil"/>
              <w:left w:val="nil"/>
              <w:bottom w:val="single" w:sz="8" w:space="0" w:color="auto"/>
              <w:right w:val="single" w:sz="8" w:space="0" w:color="auto"/>
            </w:tcBorders>
            <w:hideMark/>
          </w:tcPr>
          <w:p w14:paraId="73585A89" w14:textId="77777777" w:rsidR="00E16A49" w:rsidRPr="00D97061" w:rsidRDefault="00E16A49" w:rsidP="00C33179">
            <w:pPr>
              <w:tabs>
                <w:tab w:val="left" w:pos="360"/>
              </w:tabs>
              <w:spacing w:line="276" w:lineRule="auto"/>
              <w:ind w:left="360" w:right="360"/>
              <w:jc w:val="both"/>
              <w:rPr>
                <w:rFonts w:ascii="Calibri" w:hAnsi="Calibri" w:cs="Arial"/>
                <w:szCs w:val="24"/>
              </w:rPr>
            </w:pPr>
            <w:r>
              <w:rPr>
                <w:rFonts w:ascii="Calibri" w:hAnsi="Calibri" w:cs="Arial"/>
                <w:szCs w:val="24"/>
              </w:rPr>
              <w:t>Eligible to r</w:t>
            </w:r>
            <w:r w:rsidRPr="00D97061">
              <w:rPr>
                <w:rFonts w:ascii="Calibri" w:hAnsi="Calibri" w:cs="Arial"/>
                <w:szCs w:val="24"/>
              </w:rPr>
              <w:t xml:space="preserve">eceive 50% of 10% final </w:t>
            </w:r>
            <w:r>
              <w:rPr>
                <w:rFonts w:ascii="Calibri" w:hAnsi="Calibri" w:cs="Arial"/>
                <w:szCs w:val="24"/>
              </w:rPr>
              <w:t>payment</w:t>
            </w:r>
            <w:r w:rsidRPr="00D97061">
              <w:rPr>
                <w:rFonts w:ascii="Calibri" w:hAnsi="Calibri" w:cs="Arial"/>
                <w:szCs w:val="24"/>
              </w:rPr>
              <w:t xml:space="preserve"> (e.g., up to $25,000 for $500,000 award projects / up to $30,000 for $600,000 award projects) </w:t>
            </w:r>
          </w:p>
        </w:tc>
      </w:tr>
      <w:tr w:rsidR="00E16A49" w:rsidRPr="00D97061" w14:paraId="0DEB6E11" w14:textId="77777777" w:rsidTr="001A6010">
        <w:tc>
          <w:tcPr>
            <w:tcW w:w="3902" w:type="dxa"/>
            <w:tcBorders>
              <w:top w:val="nil"/>
              <w:left w:val="single" w:sz="8" w:space="0" w:color="auto"/>
              <w:bottom w:val="single" w:sz="8" w:space="0" w:color="auto"/>
              <w:right w:val="single" w:sz="8" w:space="0" w:color="auto"/>
            </w:tcBorders>
            <w:hideMark/>
          </w:tcPr>
          <w:p w14:paraId="5D9D40D8" w14:textId="77777777" w:rsidR="00E16A49" w:rsidRPr="00D97061" w:rsidRDefault="00E16A49" w:rsidP="00C33179">
            <w:pPr>
              <w:tabs>
                <w:tab w:val="left" w:pos="360"/>
              </w:tabs>
              <w:spacing w:line="276" w:lineRule="auto"/>
              <w:ind w:left="360" w:right="360"/>
              <w:jc w:val="both"/>
              <w:rPr>
                <w:rFonts w:ascii="Calibri" w:hAnsi="Calibri" w:cs="Arial"/>
                <w:szCs w:val="24"/>
              </w:rPr>
            </w:pPr>
            <w:r>
              <w:rPr>
                <w:rFonts w:ascii="Calibri" w:hAnsi="Calibri" w:cs="Arial"/>
                <w:szCs w:val="24"/>
              </w:rPr>
              <w:t>The graduating</w:t>
            </w:r>
            <w:r w:rsidRPr="00D97061">
              <w:rPr>
                <w:rFonts w:ascii="Calibri" w:hAnsi="Calibri" w:cs="Arial"/>
                <w:szCs w:val="24"/>
              </w:rPr>
              <w:t xml:space="preserve"> cohort of students earn</w:t>
            </w:r>
            <w:r>
              <w:rPr>
                <w:rFonts w:ascii="Calibri" w:hAnsi="Calibri" w:cs="Arial"/>
                <w:szCs w:val="24"/>
              </w:rPr>
              <w:t>ed</w:t>
            </w:r>
            <w:r w:rsidRPr="00D97061">
              <w:rPr>
                <w:rFonts w:ascii="Calibri" w:hAnsi="Calibri" w:cs="Arial"/>
                <w:szCs w:val="24"/>
              </w:rPr>
              <w:t xml:space="preserve"> </w:t>
            </w:r>
            <w:r>
              <w:rPr>
                <w:rFonts w:ascii="Calibri" w:hAnsi="Calibri" w:cs="Arial"/>
                <w:szCs w:val="24"/>
              </w:rPr>
              <w:t>an average of at least 12 credits, but less than 18 credits, by the end of the cohort’s 12</w:t>
            </w:r>
            <w:r w:rsidRPr="00473C89">
              <w:rPr>
                <w:rFonts w:ascii="Calibri" w:hAnsi="Calibri" w:cs="Arial"/>
                <w:szCs w:val="24"/>
                <w:vertAlign w:val="superscript"/>
              </w:rPr>
              <w:t>th</w:t>
            </w:r>
            <w:r>
              <w:rPr>
                <w:rFonts w:ascii="Calibri" w:hAnsi="Calibri" w:cs="Arial"/>
                <w:szCs w:val="24"/>
              </w:rPr>
              <w:t xml:space="preserve"> grade year</w:t>
            </w:r>
          </w:p>
        </w:tc>
        <w:tc>
          <w:tcPr>
            <w:tcW w:w="4647" w:type="dxa"/>
            <w:tcBorders>
              <w:top w:val="nil"/>
              <w:left w:val="nil"/>
              <w:bottom w:val="single" w:sz="8" w:space="0" w:color="auto"/>
              <w:right w:val="single" w:sz="8" w:space="0" w:color="auto"/>
            </w:tcBorders>
            <w:hideMark/>
          </w:tcPr>
          <w:p w14:paraId="74CD9574" w14:textId="77777777" w:rsidR="00E16A49" w:rsidRPr="00D97061" w:rsidRDefault="00E16A49" w:rsidP="00C33179">
            <w:pPr>
              <w:tabs>
                <w:tab w:val="left" w:pos="360"/>
              </w:tabs>
              <w:spacing w:line="276" w:lineRule="auto"/>
              <w:ind w:left="360" w:right="360"/>
              <w:jc w:val="both"/>
              <w:rPr>
                <w:rFonts w:ascii="Calibri" w:hAnsi="Calibri" w:cs="Arial"/>
                <w:szCs w:val="24"/>
              </w:rPr>
            </w:pPr>
            <w:r>
              <w:rPr>
                <w:rFonts w:ascii="Calibri" w:hAnsi="Calibri" w:cs="Arial"/>
                <w:szCs w:val="24"/>
              </w:rPr>
              <w:t>Eligible to r</w:t>
            </w:r>
            <w:r w:rsidRPr="00D97061">
              <w:rPr>
                <w:rFonts w:ascii="Calibri" w:hAnsi="Calibri" w:cs="Arial"/>
                <w:szCs w:val="24"/>
              </w:rPr>
              <w:t xml:space="preserve">eceive 25% of the </w:t>
            </w:r>
            <w:r>
              <w:rPr>
                <w:rFonts w:ascii="Calibri" w:hAnsi="Calibri" w:cs="Arial"/>
                <w:szCs w:val="24"/>
              </w:rPr>
              <w:t xml:space="preserve">10% </w:t>
            </w:r>
            <w:r w:rsidRPr="00D97061">
              <w:rPr>
                <w:rFonts w:ascii="Calibri" w:hAnsi="Calibri" w:cs="Arial"/>
                <w:szCs w:val="24"/>
              </w:rPr>
              <w:t xml:space="preserve">final </w:t>
            </w:r>
            <w:r>
              <w:rPr>
                <w:rFonts w:ascii="Calibri" w:hAnsi="Calibri" w:cs="Arial"/>
                <w:szCs w:val="24"/>
              </w:rPr>
              <w:t>payment</w:t>
            </w:r>
            <w:r w:rsidRPr="00D97061">
              <w:rPr>
                <w:rFonts w:ascii="Calibri" w:hAnsi="Calibri" w:cs="Arial"/>
                <w:szCs w:val="24"/>
              </w:rPr>
              <w:t xml:space="preserve"> (e.g., up to $12,500 for $500,000 award projects / up to $15,000 for $600,000 award projects) </w:t>
            </w:r>
          </w:p>
        </w:tc>
      </w:tr>
      <w:tr w:rsidR="00E16A49" w:rsidRPr="00D97061" w14:paraId="4188FCA0" w14:textId="77777777" w:rsidTr="001A6010">
        <w:tc>
          <w:tcPr>
            <w:tcW w:w="3902" w:type="dxa"/>
            <w:tcBorders>
              <w:top w:val="nil"/>
              <w:left w:val="single" w:sz="8" w:space="0" w:color="auto"/>
              <w:bottom w:val="single" w:sz="8" w:space="0" w:color="auto"/>
              <w:right w:val="single" w:sz="8" w:space="0" w:color="auto"/>
            </w:tcBorders>
            <w:hideMark/>
          </w:tcPr>
          <w:p w14:paraId="1BEA3D72" w14:textId="77777777" w:rsidR="00E16A49" w:rsidRPr="00D97061" w:rsidRDefault="00E16A49" w:rsidP="00C33179">
            <w:pPr>
              <w:tabs>
                <w:tab w:val="left" w:pos="360"/>
              </w:tabs>
              <w:spacing w:line="276" w:lineRule="auto"/>
              <w:ind w:left="360" w:right="360"/>
              <w:jc w:val="both"/>
              <w:rPr>
                <w:rFonts w:ascii="Calibri" w:hAnsi="Calibri" w:cs="Arial"/>
                <w:szCs w:val="24"/>
              </w:rPr>
            </w:pPr>
            <w:r w:rsidRPr="00D97061">
              <w:rPr>
                <w:rFonts w:ascii="Calibri" w:hAnsi="Calibri" w:cs="Arial"/>
                <w:szCs w:val="24"/>
              </w:rPr>
              <w:t> </w:t>
            </w:r>
            <w:r>
              <w:rPr>
                <w:rFonts w:ascii="Calibri" w:hAnsi="Calibri" w:cs="Arial"/>
                <w:szCs w:val="24"/>
              </w:rPr>
              <w:t>The graduating</w:t>
            </w:r>
            <w:r w:rsidRPr="00D97061">
              <w:rPr>
                <w:rFonts w:ascii="Calibri" w:hAnsi="Calibri" w:cs="Arial"/>
                <w:b/>
                <w:bCs/>
                <w:szCs w:val="24"/>
              </w:rPr>
              <w:t> </w:t>
            </w:r>
            <w:r w:rsidRPr="00D97061">
              <w:rPr>
                <w:rFonts w:ascii="Calibri" w:hAnsi="Calibri" w:cs="Arial"/>
                <w:szCs w:val="24"/>
              </w:rPr>
              <w:t>cohort of students earn</w:t>
            </w:r>
            <w:r>
              <w:rPr>
                <w:rFonts w:ascii="Calibri" w:hAnsi="Calibri" w:cs="Arial"/>
                <w:szCs w:val="24"/>
              </w:rPr>
              <w:t>ed</w:t>
            </w:r>
            <w:r w:rsidRPr="00D97061">
              <w:rPr>
                <w:rFonts w:ascii="Calibri" w:hAnsi="Calibri" w:cs="Arial"/>
                <w:szCs w:val="24"/>
              </w:rPr>
              <w:t xml:space="preserve"> </w:t>
            </w:r>
            <w:r>
              <w:rPr>
                <w:rFonts w:ascii="Calibri" w:hAnsi="Calibri" w:cs="Arial"/>
                <w:szCs w:val="24"/>
              </w:rPr>
              <w:t>an average of less than 12 credits by the end of the cohort’s 12</w:t>
            </w:r>
            <w:r w:rsidRPr="00D20BA7">
              <w:rPr>
                <w:rFonts w:ascii="Calibri" w:hAnsi="Calibri" w:cs="Arial"/>
                <w:szCs w:val="24"/>
                <w:vertAlign w:val="superscript"/>
              </w:rPr>
              <w:t>th</w:t>
            </w:r>
            <w:r>
              <w:rPr>
                <w:rFonts w:ascii="Calibri" w:hAnsi="Calibri" w:cs="Arial"/>
                <w:szCs w:val="24"/>
              </w:rPr>
              <w:t xml:space="preserve"> grade year</w:t>
            </w:r>
          </w:p>
        </w:tc>
        <w:tc>
          <w:tcPr>
            <w:tcW w:w="4647" w:type="dxa"/>
            <w:tcBorders>
              <w:top w:val="nil"/>
              <w:left w:val="nil"/>
              <w:bottom w:val="single" w:sz="8" w:space="0" w:color="auto"/>
              <w:right w:val="single" w:sz="8" w:space="0" w:color="auto"/>
            </w:tcBorders>
            <w:hideMark/>
          </w:tcPr>
          <w:p w14:paraId="04440BE5" w14:textId="77777777" w:rsidR="00E16A49" w:rsidRPr="00D97061" w:rsidRDefault="00E16A49" w:rsidP="00C33179">
            <w:pPr>
              <w:tabs>
                <w:tab w:val="left" w:pos="360"/>
              </w:tabs>
              <w:spacing w:line="276" w:lineRule="auto"/>
              <w:ind w:left="360" w:right="360"/>
              <w:jc w:val="both"/>
              <w:rPr>
                <w:rFonts w:ascii="Calibri" w:hAnsi="Calibri" w:cs="Arial"/>
                <w:szCs w:val="24"/>
              </w:rPr>
            </w:pPr>
            <w:r w:rsidRPr="00D97061">
              <w:rPr>
                <w:rFonts w:ascii="Calibri" w:hAnsi="Calibri" w:cs="Arial"/>
                <w:szCs w:val="24"/>
              </w:rPr>
              <w:t> </w:t>
            </w:r>
            <w:r>
              <w:rPr>
                <w:rFonts w:ascii="Calibri" w:hAnsi="Calibri" w:cs="Arial"/>
                <w:szCs w:val="24"/>
              </w:rPr>
              <w:t xml:space="preserve">Not eligible to receive the 10% final payment </w:t>
            </w:r>
          </w:p>
        </w:tc>
      </w:tr>
      <w:bookmarkEnd w:id="32"/>
    </w:tbl>
    <w:p w14:paraId="3F5054F3" w14:textId="77777777" w:rsidR="00C33179" w:rsidRPr="00D97061" w:rsidRDefault="00C33179" w:rsidP="00D646A7">
      <w:pPr>
        <w:tabs>
          <w:tab w:val="left" w:pos="360"/>
        </w:tabs>
        <w:spacing w:line="276" w:lineRule="auto"/>
        <w:ind w:left="360" w:right="360"/>
        <w:jc w:val="both"/>
        <w:rPr>
          <w:rFonts w:ascii="Calibri" w:hAnsi="Calibri" w:cs="Arial"/>
          <w:szCs w:val="24"/>
        </w:rPr>
      </w:pPr>
    </w:p>
    <w:p w14:paraId="07D7CB6B" w14:textId="77777777" w:rsidR="000B32EF" w:rsidRPr="00D97061" w:rsidRDefault="000B32EF" w:rsidP="00D51537">
      <w:pPr>
        <w:pStyle w:val="Heading1"/>
        <w:numPr>
          <w:ilvl w:val="0"/>
          <w:numId w:val="72"/>
        </w:numPr>
        <w:jc w:val="left"/>
      </w:pPr>
      <w:bookmarkStart w:id="33" w:name="_Toc5366489"/>
      <w:r w:rsidRPr="00D97061">
        <w:t>Evaluation Criteria</w:t>
      </w:r>
      <w:bookmarkEnd w:id="33"/>
    </w:p>
    <w:p w14:paraId="7CA372E0" w14:textId="77777777" w:rsidR="000B32EF" w:rsidRPr="00D97061" w:rsidRDefault="000B32EF" w:rsidP="000B32EF">
      <w:pPr>
        <w:tabs>
          <w:tab w:val="left" w:pos="360"/>
        </w:tabs>
        <w:spacing w:line="276" w:lineRule="auto"/>
        <w:ind w:right="360"/>
        <w:jc w:val="both"/>
        <w:rPr>
          <w:rFonts w:ascii="Calibri" w:hAnsi="Calibri" w:cs="Arial"/>
          <w:szCs w:val="24"/>
        </w:rPr>
      </w:pPr>
    </w:p>
    <w:p w14:paraId="257B059F" w14:textId="77777777" w:rsidR="000B32EF" w:rsidRPr="00D97061" w:rsidRDefault="000B32EF" w:rsidP="000B32EF">
      <w:pPr>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Except as noted below, each application will be evaluated and scored by two reviewers.  The two scores will be averaged to get a final average score.  An application must receive a final average score of </w:t>
      </w:r>
      <w:r w:rsidR="00E90B2A">
        <w:rPr>
          <w:rFonts w:ascii="Calibri" w:hAnsi="Calibri" w:cs="Arial"/>
          <w:szCs w:val="24"/>
        </w:rPr>
        <w:t>60</w:t>
      </w:r>
      <w:r w:rsidR="00E90B2A" w:rsidRPr="00D97061">
        <w:rPr>
          <w:rFonts w:ascii="Calibri" w:hAnsi="Calibri" w:cs="Arial"/>
          <w:szCs w:val="24"/>
        </w:rPr>
        <w:t xml:space="preserve"> </w:t>
      </w:r>
      <w:r w:rsidRPr="00D97061">
        <w:rPr>
          <w:rFonts w:ascii="Calibri" w:hAnsi="Calibri" w:cs="Arial"/>
          <w:szCs w:val="24"/>
        </w:rPr>
        <w:t>points (the minimum scoring threshold) on the combined technical (narrative) and budget sections (excluding bonus points) of the proposal to be considered for funding.  A third review will be performed if there is a difference of fifteen points or more between the initial two reviewers’ scores.  In cases where a third review is necessary, the two closest scores will be averaged to obtain the final average score.  Bonus points will then be added for those eligible applicants who have provided sufficient documentation of meeting the criteria for bonus points.  Bonus point cannot be used to make an unsuccessful proposal become successful.</w:t>
      </w:r>
    </w:p>
    <w:p w14:paraId="7B935D2E" w14:textId="139126E7" w:rsidR="000B32EF" w:rsidRDefault="000B32EF" w:rsidP="000B32EF">
      <w:pPr>
        <w:tabs>
          <w:tab w:val="left" w:pos="360"/>
        </w:tabs>
        <w:spacing w:line="276" w:lineRule="auto"/>
        <w:ind w:right="360"/>
        <w:jc w:val="both"/>
        <w:rPr>
          <w:rFonts w:ascii="Calibri" w:hAnsi="Calibri" w:cs="Arial"/>
          <w:szCs w:val="24"/>
        </w:rPr>
      </w:pPr>
    </w:p>
    <w:p w14:paraId="428E1F78" w14:textId="615A173B" w:rsidR="00DE44BB" w:rsidRDefault="00DE44BB" w:rsidP="000B32EF">
      <w:pPr>
        <w:tabs>
          <w:tab w:val="left" w:pos="360"/>
        </w:tabs>
        <w:spacing w:line="276" w:lineRule="auto"/>
        <w:ind w:right="360"/>
        <w:jc w:val="both"/>
        <w:rPr>
          <w:rFonts w:ascii="Calibri" w:hAnsi="Calibri" w:cs="Arial"/>
          <w:szCs w:val="24"/>
        </w:rPr>
      </w:pPr>
    </w:p>
    <w:p w14:paraId="583A2E10" w14:textId="77777777" w:rsidR="00DE44BB" w:rsidRPr="00D97061" w:rsidRDefault="00DE44BB" w:rsidP="000B32EF">
      <w:pPr>
        <w:tabs>
          <w:tab w:val="left" w:pos="360"/>
        </w:tabs>
        <w:spacing w:line="276" w:lineRule="auto"/>
        <w:ind w:right="360"/>
        <w:jc w:val="both"/>
        <w:rPr>
          <w:rFonts w:ascii="Calibri" w:hAnsi="Calibri" w:cs="Arial"/>
          <w:szCs w:val="24"/>
        </w:rPr>
      </w:pPr>
    </w:p>
    <w:p w14:paraId="5F6AA54B" w14:textId="77777777" w:rsidR="000B32EF" w:rsidRPr="00D97061" w:rsidRDefault="000B32EF" w:rsidP="00D51537">
      <w:pPr>
        <w:pStyle w:val="Heading1"/>
        <w:numPr>
          <w:ilvl w:val="0"/>
          <w:numId w:val="72"/>
        </w:numPr>
        <w:jc w:val="left"/>
      </w:pPr>
      <w:bookmarkStart w:id="34" w:name="_Toc5366490"/>
      <w:r w:rsidRPr="00D97061">
        <w:lastRenderedPageBreak/>
        <w:t>Method of Determining Award</w:t>
      </w:r>
      <w:bookmarkEnd w:id="34"/>
    </w:p>
    <w:p w14:paraId="19542A8E" w14:textId="77777777" w:rsidR="000B32EF" w:rsidRPr="00D97061" w:rsidRDefault="000B32EF" w:rsidP="000B32EF">
      <w:pPr>
        <w:tabs>
          <w:tab w:val="left" w:pos="360"/>
        </w:tabs>
        <w:spacing w:line="276" w:lineRule="auto"/>
        <w:ind w:right="360"/>
        <w:jc w:val="both"/>
        <w:rPr>
          <w:rFonts w:ascii="Calibri" w:hAnsi="Calibri" w:cs="Arial"/>
          <w:b/>
          <w:szCs w:val="24"/>
        </w:rPr>
      </w:pPr>
    </w:p>
    <w:p w14:paraId="4CF14A2C" w14:textId="77777777" w:rsidR="000B32EF" w:rsidRPr="00D97061" w:rsidRDefault="000B32EF" w:rsidP="000B32EF">
      <w:pPr>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The aggregate score of all the criteria listed will be calculated for each proposal received.  In the event that more than one proposal obtains the same aggregate score and there are insufficient funds to award all proposals, the grants(s) will be awarded to the proposal(s) with the highest score on the technical section (proposal narrative). </w:t>
      </w:r>
    </w:p>
    <w:p w14:paraId="5FB769DA" w14:textId="77777777" w:rsidR="000B32EF" w:rsidRPr="00D97061" w:rsidRDefault="000B32EF" w:rsidP="000B32EF">
      <w:pPr>
        <w:tabs>
          <w:tab w:val="left" w:pos="360"/>
        </w:tabs>
        <w:spacing w:line="276" w:lineRule="auto"/>
        <w:ind w:left="360" w:right="360"/>
        <w:jc w:val="both"/>
        <w:rPr>
          <w:rFonts w:ascii="Calibri" w:hAnsi="Calibri" w:cs="Arial"/>
          <w:szCs w:val="24"/>
        </w:rPr>
      </w:pPr>
    </w:p>
    <w:p w14:paraId="1A64B14E" w14:textId="77777777" w:rsidR="000B32EF" w:rsidRPr="00D97061" w:rsidRDefault="000B32EF" w:rsidP="000B32EF">
      <w:pPr>
        <w:tabs>
          <w:tab w:val="left" w:pos="360"/>
        </w:tabs>
        <w:spacing w:line="276" w:lineRule="auto"/>
        <w:ind w:left="360" w:right="360"/>
        <w:jc w:val="both"/>
        <w:rPr>
          <w:rFonts w:ascii="Calibri" w:hAnsi="Calibri" w:cs="Arial"/>
          <w:szCs w:val="24"/>
        </w:rPr>
      </w:pPr>
      <w:r w:rsidRPr="00D97061">
        <w:rPr>
          <w:rFonts w:ascii="Calibri" w:hAnsi="Calibri" w:cs="Arial"/>
          <w:szCs w:val="24"/>
        </w:rPr>
        <w:t>Proposals will be ranked statewide highest to lowest in accordance with the combined technical and budget score, plus any bonus points. Grants will first be awarded to the highest scoring eligible proposals in the statewide ranking, until funds are exhausted or there are no fundable applications remaining.</w:t>
      </w:r>
    </w:p>
    <w:p w14:paraId="23F2C066" w14:textId="77777777" w:rsidR="000B32EF" w:rsidRPr="00D97061" w:rsidRDefault="000B32EF" w:rsidP="000B32EF">
      <w:pPr>
        <w:tabs>
          <w:tab w:val="left" w:pos="360"/>
        </w:tabs>
        <w:spacing w:line="276" w:lineRule="auto"/>
        <w:ind w:right="360"/>
        <w:jc w:val="both"/>
        <w:rPr>
          <w:rFonts w:ascii="Calibri" w:hAnsi="Calibri" w:cs="Arial"/>
          <w:szCs w:val="24"/>
        </w:rPr>
      </w:pPr>
    </w:p>
    <w:p w14:paraId="32CBD256" w14:textId="77777777" w:rsidR="000B32EF" w:rsidRPr="00D97061" w:rsidRDefault="000B32EF" w:rsidP="00D51537">
      <w:pPr>
        <w:pStyle w:val="Heading1"/>
        <w:numPr>
          <w:ilvl w:val="0"/>
          <w:numId w:val="72"/>
        </w:numPr>
        <w:jc w:val="left"/>
      </w:pPr>
      <w:bookmarkStart w:id="35" w:name="_Toc5366491"/>
      <w:r w:rsidRPr="00D97061">
        <w:t>Payee Information</w:t>
      </w:r>
      <w:bookmarkEnd w:id="35"/>
    </w:p>
    <w:p w14:paraId="5050F972" w14:textId="77777777" w:rsidR="000B32EF" w:rsidRPr="00D97061" w:rsidRDefault="000B32EF" w:rsidP="000B32EF">
      <w:pPr>
        <w:tabs>
          <w:tab w:val="left" w:pos="360"/>
        </w:tabs>
        <w:spacing w:line="276" w:lineRule="auto"/>
        <w:ind w:right="360"/>
        <w:jc w:val="both"/>
        <w:rPr>
          <w:rFonts w:ascii="Calibri" w:hAnsi="Calibri" w:cs="Arial"/>
          <w:szCs w:val="24"/>
        </w:rPr>
      </w:pPr>
    </w:p>
    <w:p w14:paraId="4D7E59D6" w14:textId="77777777" w:rsidR="000B32EF" w:rsidRPr="00D97061" w:rsidRDefault="000B32EF" w:rsidP="000B32EF">
      <w:pPr>
        <w:tabs>
          <w:tab w:val="left" w:pos="360"/>
        </w:tabs>
        <w:spacing w:line="276" w:lineRule="auto"/>
        <w:ind w:left="360" w:right="360"/>
        <w:jc w:val="both"/>
        <w:rPr>
          <w:rStyle w:val="Hyperlink"/>
          <w:rFonts w:ascii="Calibri" w:hAnsi="Calibri" w:cs="Arial"/>
          <w:color w:val="auto"/>
          <w:szCs w:val="24"/>
        </w:rPr>
      </w:pPr>
      <w:r w:rsidRPr="00D97061">
        <w:rPr>
          <w:rFonts w:ascii="Calibri" w:hAnsi="Calibri" w:cs="Arial"/>
          <w:szCs w:val="24"/>
        </w:rPr>
        <w:t xml:space="preserve">The Payee Information Form is a packet containing the Payee Information Form itself and an accompanying NYSED Substitute W-9. The NYSED Substitute W-9 may or may not be needed from your agency.  Please follow the specifics instructions provided with the form.  The Payee Information Form is used to establish the identity of the applicant organization and enables it to receive federal (and/or State) funds through the NYSED.  An on-line version of the packet is available at the </w:t>
      </w:r>
      <w:hyperlink r:id="rId22" w:history="1">
        <w:r w:rsidRPr="00D97061">
          <w:rPr>
            <w:rStyle w:val="Hyperlink"/>
            <w:rFonts w:ascii="Calibri" w:hAnsi="Calibri" w:cs="Arial"/>
            <w:color w:val="auto"/>
            <w:szCs w:val="24"/>
          </w:rPr>
          <w:t>NYSED website</w:t>
        </w:r>
      </w:hyperlink>
      <w:r w:rsidRPr="00D97061">
        <w:rPr>
          <w:rStyle w:val="Hyperlink"/>
          <w:rFonts w:ascii="Calibri" w:hAnsi="Calibri" w:cs="Arial"/>
          <w:color w:val="auto"/>
          <w:szCs w:val="24"/>
        </w:rPr>
        <w:t>.</w:t>
      </w:r>
    </w:p>
    <w:p w14:paraId="03495544" w14:textId="77777777" w:rsidR="000B32EF" w:rsidRPr="00D97061" w:rsidRDefault="000B32EF" w:rsidP="000B32EF">
      <w:pPr>
        <w:tabs>
          <w:tab w:val="left" w:pos="360"/>
        </w:tabs>
        <w:spacing w:line="276" w:lineRule="auto"/>
        <w:ind w:left="360" w:right="360"/>
        <w:jc w:val="both"/>
        <w:rPr>
          <w:rFonts w:ascii="Calibri" w:hAnsi="Calibri" w:cs="Arial"/>
          <w:szCs w:val="24"/>
        </w:rPr>
      </w:pPr>
    </w:p>
    <w:p w14:paraId="2F58C21C" w14:textId="77777777" w:rsidR="000B32EF" w:rsidRPr="00D97061" w:rsidRDefault="000B32EF" w:rsidP="000B32EF">
      <w:pPr>
        <w:tabs>
          <w:tab w:val="left" w:pos="360"/>
        </w:tabs>
        <w:spacing w:line="276" w:lineRule="auto"/>
        <w:ind w:left="360" w:right="360"/>
        <w:jc w:val="both"/>
        <w:rPr>
          <w:rFonts w:ascii="Calibri" w:hAnsi="Calibri" w:cs="Arial"/>
          <w:b/>
          <w:szCs w:val="24"/>
          <w:u w:val="single"/>
        </w:rPr>
      </w:pPr>
      <w:r w:rsidRPr="00D97061">
        <w:rPr>
          <w:rFonts w:ascii="Calibri" w:hAnsi="Calibri" w:cs="Arial"/>
          <w:b/>
          <w:szCs w:val="24"/>
          <w:u w:val="single"/>
        </w:rPr>
        <w:t>Electronic Processing of Payments</w:t>
      </w:r>
    </w:p>
    <w:p w14:paraId="7B1B6CAF" w14:textId="77777777" w:rsidR="000B32EF" w:rsidRPr="00D97061" w:rsidRDefault="000B32EF" w:rsidP="000B32EF">
      <w:pPr>
        <w:tabs>
          <w:tab w:val="left" w:pos="360"/>
        </w:tabs>
        <w:spacing w:line="276" w:lineRule="auto"/>
        <w:ind w:left="360" w:right="360"/>
        <w:jc w:val="both"/>
        <w:rPr>
          <w:rFonts w:ascii="Calibri" w:hAnsi="Calibri" w:cs="Arial"/>
          <w:szCs w:val="24"/>
        </w:rPr>
      </w:pPr>
    </w:p>
    <w:p w14:paraId="6625757A" w14:textId="77777777" w:rsidR="000B32EF" w:rsidRPr="00D97061" w:rsidRDefault="000B32EF" w:rsidP="000B32EF">
      <w:pPr>
        <w:tabs>
          <w:tab w:val="left" w:pos="360"/>
        </w:tabs>
        <w:spacing w:line="276" w:lineRule="auto"/>
        <w:ind w:left="360" w:right="360"/>
        <w:jc w:val="both"/>
        <w:rPr>
          <w:rFonts w:ascii="Calibri" w:hAnsi="Calibri" w:cs="Arial"/>
          <w:szCs w:val="24"/>
        </w:rPr>
      </w:pPr>
      <w:r w:rsidRPr="00D97061">
        <w:rPr>
          <w:rFonts w:ascii="Calibri" w:hAnsi="Calibri" w:cs="Arial"/>
          <w:szCs w:val="24"/>
        </w:rPr>
        <w:t>In accordance with a directive dated January 22, 2010 by the Director of State Operations - Office of Taxpayer Accountability, all State agency contracts, grants, and purchase orders executed after February 28, 2010 shall contain a provision requiring that contractors and grantees accept electronic payments.  Additional information and authorization forms are available at the State Comptroller's website.</w:t>
      </w:r>
    </w:p>
    <w:p w14:paraId="4618A58F" w14:textId="77777777" w:rsidR="000B32EF" w:rsidRPr="00D97061" w:rsidRDefault="000B32EF" w:rsidP="000B32EF">
      <w:pPr>
        <w:tabs>
          <w:tab w:val="left" w:pos="360"/>
        </w:tabs>
        <w:spacing w:line="276" w:lineRule="auto"/>
        <w:ind w:left="360" w:right="360"/>
        <w:jc w:val="both"/>
        <w:rPr>
          <w:rFonts w:ascii="Calibri" w:hAnsi="Calibri" w:cs="Arial"/>
          <w:szCs w:val="24"/>
        </w:rPr>
      </w:pPr>
    </w:p>
    <w:p w14:paraId="3A94296E" w14:textId="77777777" w:rsidR="000B32EF" w:rsidRPr="00D97061" w:rsidRDefault="000B32EF" w:rsidP="000B32EF">
      <w:pPr>
        <w:tabs>
          <w:tab w:val="left" w:pos="360"/>
        </w:tabs>
        <w:spacing w:line="276" w:lineRule="auto"/>
        <w:ind w:left="360" w:right="360"/>
        <w:jc w:val="both"/>
        <w:rPr>
          <w:rFonts w:ascii="Calibri" w:hAnsi="Calibri" w:cs="Arial"/>
          <w:b/>
          <w:szCs w:val="24"/>
          <w:u w:val="single"/>
        </w:rPr>
      </w:pPr>
      <w:r w:rsidRPr="00D97061">
        <w:rPr>
          <w:rFonts w:ascii="Calibri" w:hAnsi="Calibri" w:cs="Arial"/>
          <w:b/>
          <w:szCs w:val="24"/>
          <w:u w:val="single"/>
        </w:rPr>
        <w:t>Vendor Responsibility</w:t>
      </w:r>
    </w:p>
    <w:p w14:paraId="61062991" w14:textId="77777777" w:rsidR="000B32EF" w:rsidRPr="00D97061" w:rsidRDefault="000B32EF" w:rsidP="000B32EF">
      <w:pPr>
        <w:tabs>
          <w:tab w:val="left" w:pos="360"/>
        </w:tabs>
        <w:spacing w:line="276" w:lineRule="auto"/>
        <w:ind w:left="360" w:right="360"/>
        <w:jc w:val="both"/>
        <w:rPr>
          <w:rFonts w:ascii="Calibri" w:hAnsi="Calibri" w:cs="Arial"/>
          <w:szCs w:val="24"/>
        </w:rPr>
      </w:pPr>
    </w:p>
    <w:p w14:paraId="447579E4" w14:textId="77777777" w:rsidR="000B32EF" w:rsidRPr="00D97061" w:rsidRDefault="000B32EF" w:rsidP="000B32EF">
      <w:pPr>
        <w:tabs>
          <w:tab w:val="left" w:pos="360"/>
        </w:tabs>
        <w:spacing w:line="276" w:lineRule="auto"/>
        <w:ind w:left="360" w:right="360"/>
        <w:jc w:val="both"/>
        <w:rPr>
          <w:rFonts w:asciiTheme="minorHAnsi" w:hAnsiTheme="minorHAnsi" w:cs="Arial"/>
          <w:szCs w:val="24"/>
        </w:rPr>
      </w:pPr>
      <w:r w:rsidRPr="00D97061">
        <w:rPr>
          <w:rFonts w:asciiTheme="minorHAnsi" w:hAnsiTheme="minorHAnsi" w:cs="Arial"/>
          <w:szCs w:val="24"/>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both organizational and financial; and previous performance. Before an award of $100,000 or greater can be made to a covered entity, the entity will be required to complete and submit a Vendor Responsibility Questionnaire.  School districts, Charter Schools, </w:t>
      </w:r>
      <w:r w:rsidRPr="00D97061">
        <w:rPr>
          <w:rFonts w:asciiTheme="minorHAnsi" w:hAnsiTheme="minorHAnsi" w:cs="Arial"/>
          <w:szCs w:val="24"/>
        </w:rPr>
        <w:lastRenderedPageBreak/>
        <w:t xml:space="preserve">BOCES, public colleges and universities, public libraries, and the Research Foundation for SUNY and CUNY are some of the exempt entities.  For a complete list, visit the </w:t>
      </w:r>
      <w:hyperlink r:id="rId23" w:history="1">
        <w:r w:rsidRPr="00D97061">
          <w:rPr>
            <w:rStyle w:val="Hyperlink3"/>
            <w:rFonts w:asciiTheme="minorHAnsi" w:eastAsia="Arial Unicode MS" w:hAnsiTheme="minorHAnsi" w:cs="Arial"/>
            <w:color w:val="auto"/>
            <w:szCs w:val="24"/>
          </w:rPr>
          <w:t>State Comptroller's website</w:t>
        </w:r>
      </w:hyperlink>
      <w:r w:rsidRPr="00D97061">
        <w:rPr>
          <w:rFonts w:asciiTheme="minorHAnsi" w:hAnsiTheme="minorHAnsi" w:cs="Arial"/>
          <w:szCs w:val="24"/>
        </w:rPr>
        <w:t xml:space="preserve">. </w:t>
      </w:r>
    </w:p>
    <w:p w14:paraId="69D1EDFA" w14:textId="77777777" w:rsidR="000B32EF" w:rsidRPr="00D97061" w:rsidRDefault="000B32EF" w:rsidP="000B32EF">
      <w:pPr>
        <w:tabs>
          <w:tab w:val="left" w:pos="360"/>
        </w:tabs>
        <w:spacing w:line="276" w:lineRule="auto"/>
        <w:ind w:left="360" w:right="360"/>
        <w:jc w:val="both"/>
        <w:rPr>
          <w:rFonts w:asciiTheme="minorHAnsi" w:hAnsiTheme="minorHAnsi" w:cs="Arial"/>
          <w:szCs w:val="24"/>
        </w:rPr>
      </w:pPr>
    </w:p>
    <w:p w14:paraId="35A37AF8" w14:textId="77777777" w:rsidR="000B32EF" w:rsidRPr="00D97061" w:rsidRDefault="000B32EF" w:rsidP="000B32EF">
      <w:pPr>
        <w:tabs>
          <w:tab w:val="left" w:pos="360"/>
        </w:tabs>
        <w:spacing w:line="276" w:lineRule="auto"/>
        <w:ind w:left="360" w:right="360"/>
        <w:jc w:val="both"/>
        <w:rPr>
          <w:rFonts w:asciiTheme="minorHAnsi" w:hAnsiTheme="minorHAnsi" w:cs="Arial"/>
          <w:szCs w:val="24"/>
        </w:rPr>
      </w:pPr>
      <w:r w:rsidRPr="00D97061">
        <w:rPr>
          <w:rFonts w:asciiTheme="minorHAnsi" w:hAnsiTheme="minorHAnsi" w:cs="Arial"/>
          <w:szCs w:val="24"/>
        </w:rPr>
        <w:t xml:space="preserve">NYSED recommends that vendors file the required Vendor Responsibility Questionnaire online via the New York State </w:t>
      </w:r>
      <w:proofErr w:type="spellStart"/>
      <w:r w:rsidRPr="00D97061">
        <w:rPr>
          <w:rFonts w:asciiTheme="minorHAnsi" w:hAnsiTheme="minorHAnsi" w:cs="Arial"/>
          <w:szCs w:val="24"/>
        </w:rPr>
        <w:t>VendRep</w:t>
      </w:r>
      <w:proofErr w:type="spellEnd"/>
      <w:r w:rsidRPr="00D97061">
        <w:rPr>
          <w:rFonts w:asciiTheme="minorHAnsi" w:hAnsiTheme="minorHAnsi" w:cs="Arial"/>
          <w:szCs w:val="24"/>
        </w:rPr>
        <w:t xml:space="preserve"> System.  To enroll in and use the New York State </w:t>
      </w:r>
      <w:proofErr w:type="spellStart"/>
      <w:r w:rsidRPr="00D97061">
        <w:rPr>
          <w:rFonts w:asciiTheme="minorHAnsi" w:hAnsiTheme="minorHAnsi" w:cs="Arial"/>
          <w:szCs w:val="24"/>
        </w:rPr>
        <w:t>VendRep</w:t>
      </w:r>
      <w:proofErr w:type="spellEnd"/>
      <w:r w:rsidRPr="00D97061">
        <w:rPr>
          <w:rFonts w:asciiTheme="minorHAnsi" w:hAnsiTheme="minorHAnsi" w:cs="Arial"/>
          <w:szCs w:val="24"/>
        </w:rPr>
        <w:t xml:space="preserve"> System, see the </w:t>
      </w:r>
      <w:hyperlink r:id="rId24" w:history="1">
        <w:proofErr w:type="spellStart"/>
        <w:r w:rsidRPr="00D97061">
          <w:rPr>
            <w:rStyle w:val="Hyperlink"/>
            <w:rFonts w:asciiTheme="minorHAnsi" w:hAnsiTheme="minorHAnsi" w:cs="Arial"/>
            <w:color w:val="auto"/>
            <w:szCs w:val="24"/>
          </w:rPr>
          <w:t>VendRep</w:t>
        </w:r>
        <w:proofErr w:type="spellEnd"/>
        <w:r w:rsidRPr="00D97061">
          <w:rPr>
            <w:rStyle w:val="Hyperlink"/>
            <w:rFonts w:asciiTheme="minorHAnsi" w:hAnsiTheme="minorHAnsi" w:cs="Arial"/>
            <w:color w:val="auto"/>
            <w:szCs w:val="24"/>
          </w:rPr>
          <w:t xml:space="preserve"> System Instructions</w:t>
        </w:r>
      </w:hyperlink>
      <w:r w:rsidRPr="00D97061">
        <w:rPr>
          <w:rFonts w:asciiTheme="minorHAnsi" w:hAnsiTheme="minorHAnsi" w:cs="Arial"/>
          <w:szCs w:val="24"/>
        </w:rPr>
        <w:t xml:space="preserve"> or go directly to the </w:t>
      </w:r>
      <w:hyperlink r:id="rId25" w:history="1">
        <w:proofErr w:type="spellStart"/>
        <w:r w:rsidRPr="00D97061">
          <w:rPr>
            <w:rStyle w:val="Hyperlink4"/>
            <w:rFonts w:asciiTheme="minorHAnsi" w:hAnsiTheme="minorHAnsi"/>
            <w:color w:val="auto"/>
            <w:szCs w:val="24"/>
          </w:rPr>
          <w:t>VendRep</w:t>
        </w:r>
        <w:proofErr w:type="spellEnd"/>
        <w:r w:rsidRPr="00D97061">
          <w:rPr>
            <w:rStyle w:val="Hyperlink4"/>
            <w:rFonts w:asciiTheme="minorHAnsi" w:hAnsiTheme="minorHAnsi"/>
            <w:color w:val="auto"/>
            <w:szCs w:val="24"/>
          </w:rPr>
          <w:t xml:space="preserve"> System online</w:t>
        </w:r>
      </w:hyperlink>
      <w:r w:rsidRPr="00D97061">
        <w:rPr>
          <w:rFonts w:asciiTheme="minorHAnsi" w:hAnsiTheme="minorHAnsi" w:cs="Arial"/>
          <w:szCs w:val="24"/>
        </w:rPr>
        <w:t>.</w:t>
      </w:r>
    </w:p>
    <w:p w14:paraId="5BB14C31" w14:textId="77777777" w:rsidR="000B32EF" w:rsidRPr="00D97061" w:rsidRDefault="000B32EF" w:rsidP="000B32EF">
      <w:pPr>
        <w:tabs>
          <w:tab w:val="left" w:pos="360"/>
        </w:tabs>
        <w:spacing w:line="276" w:lineRule="auto"/>
        <w:ind w:left="360" w:right="360"/>
        <w:jc w:val="both"/>
        <w:rPr>
          <w:rFonts w:asciiTheme="minorHAnsi" w:hAnsiTheme="minorHAnsi" w:cs="Arial"/>
          <w:szCs w:val="24"/>
        </w:rPr>
      </w:pPr>
    </w:p>
    <w:p w14:paraId="3BC4D44F" w14:textId="77777777" w:rsidR="000B32EF" w:rsidRPr="00D97061" w:rsidRDefault="000B32EF" w:rsidP="000B32EF">
      <w:pPr>
        <w:tabs>
          <w:tab w:val="left" w:pos="360"/>
        </w:tabs>
        <w:spacing w:line="276" w:lineRule="auto"/>
        <w:ind w:left="360" w:right="360"/>
        <w:jc w:val="both"/>
        <w:rPr>
          <w:rFonts w:asciiTheme="minorHAnsi" w:hAnsiTheme="minorHAnsi" w:cs="Arial"/>
          <w:szCs w:val="24"/>
        </w:rPr>
      </w:pPr>
      <w:r w:rsidRPr="00D97061">
        <w:rPr>
          <w:rFonts w:asciiTheme="minorHAnsi" w:hAnsiTheme="minorHAnsi" w:cs="Arial"/>
          <w:szCs w:val="24"/>
        </w:rPr>
        <w:t xml:space="preserve">Vendors must provide their New York State Vendor Identification Number when enrolling.  To request assignment of a Vendor ID or for </w:t>
      </w:r>
      <w:proofErr w:type="spellStart"/>
      <w:r w:rsidRPr="00D97061">
        <w:rPr>
          <w:rFonts w:asciiTheme="minorHAnsi" w:hAnsiTheme="minorHAnsi" w:cs="Arial"/>
          <w:szCs w:val="24"/>
        </w:rPr>
        <w:t>VendRep</w:t>
      </w:r>
      <w:proofErr w:type="spellEnd"/>
      <w:r w:rsidRPr="00D97061">
        <w:rPr>
          <w:rFonts w:asciiTheme="minorHAnsi" w:hAnsiTheme="minorHAnsi" w:cs="Arial"/>
          <w:szCs w:val="24"/>
        </w:rPr>
        <w:t xml:space="preserve"> System assistance, contact the Office of the State Comptroller’s Help Desk at 866-370-4672 or 518-408-4672 or by email at </w:t>
      </w:r>
      <w:hyperlink r:id="rId26" w:history="1">
        <w:r w:rsidR="00D326F8">
          <w:rPr>
            <w:rStyle w:val="Hyperlink4"/>
            <w:rFonts w:asciiTheme="minorHAnsi" w:hAnsiTheme="minorHAnsi"/>
            <w:color w:val="auto"/>
            <w:szCs w:val="24"/>
          </w:rPr>
          <w:t>ITServiceDesk@osc.ny.gov</w:t>
        </w:r>
      </w:hyperlink>
      <w:r w:rsidRPr="00D97061">
        <w:rPr>
          <w:rFonts w:asciiTheme="minorHAnsi" w:hAnsiTheme="minorHAnsi" w:cs="Arial"/>
          <w:szCs w:val="24"/>
        </w:rPr>
        <w:t>.</w:t>
      </w:r>
    </w:p>
    <w:p w14:paraId="0911B2BE" w14:textId="77777777" w:rsidR="000B32EF" w:rsidRPr="00D97061" w:rsidRDefault="000B32EF" w:rsidP="000B32EF">
      <w:pPr>
        <w:tabs>
          <w:tab w:val="left" w:pos="360"/>
        </w:tabs>
        <w:spacing w:line="276" w:lineRule="auto"/>
        <w:ind w:left="360" w:right="360"/>
        <w:jc w:val="both"/>
        <w:rPr>
          <w:rFonts w:asciiTheme="minorHAnsi" w:hAnsiTheme="minorHAnsi" w:cs="Arial"/>
          <w:szCs w:val="24"/>
        </w:rPr>
      </w:pPr>
    </w:p>
    <w:p w14:paraId="0702E6EA" w14:textId="77777777" w:rsidR="000B32EF" w:rsidRPr="00D97061" w:rsidRDefault="000B32EF" w:rsidP="007A1256">
      <w:pPr>
        <w:tabs>
          <w:tab w:val="left" w:pos="360"/>
        </w:tabs>
        <w:spacing w:line="276" w:lineRule="auto"/>
        <w:ind w:left="360" w:right="360"/>
        <w:jc w:val="both"/>
        <w:rPr>
          <w:rFonts w:asciiTheme="minorHAnsi" w:hAnsiTheme="minorHAnsi" w:cs="Arial"/>
          <w:szCs w:val="24"/>
        </w:rPr>
      </w:pPr>
      <w:r w:rsidRPr="00D97061">
        <w:rPr>
          <w:rFonts w:asciiTheme="minorHAnsi" w:hAnsiTheme="minorHAnsi" w:cs="Arial"/>
          <w:szCs w:val="24"/>
        </w:rPr>
        <w:t xml:space="preserve">Vendors opting to complete and submit a paper questionnaire can obtain the appropriate questionnaire from the </w:t>
      </w:r>
      <w:hyperlink r:id="rId27" w:history="1">
        <w:proofErr w:type="spellStart"/>
        <w:r w:rsidRPr="00D97061">
          <w:rPr>
            <w:rStyle w:val="Hyperlink4"/>
            <w:rFonts w:asciiTheme="minorHAnsi" w:hAnsiTheme="minorHAnsi"/>
            <w:color w:val="auto"/>
            <w:szCs w:val="24"/>
          </w:rPr>
          <w:t>VendRep</w:t>
        </w:r>
        <w:proofErr w:type="spellEnd"/>
        <w:r w:rsidRPr="00D97061">
          <w:rPr>
            <w:rStyle w:val="Hyperlink4"/>
            <w:rFonts w:asciiTheme="minorHAnsi" w:hAnsiTheme="minorHAnsi"/>
            <w:color w:val="auto"/>
            <w:szCs w:val="24"/>
          </w:rPr>
          <w:t xml:space="preserve"> website</w:t>
        </w:r>
      </w:hyperlink>
      <w:r w:rsidRPr="00D97061">
        <w:rPr>
          <w:rFonts w:asciiTheme="minorHAnsi" w:hAnsiTheme="minorHAnsi" w:cs="Arial"/>
          <w:szCs w:val="24"/>
        </w:rPr>
        <w:t xml:space="preserve"> or may contact NYSED or the Office of the State Comptroller’s Help Desk for a copy of the paper form.</w:t>
      </w:r>
    </w:p>
    <w:p w14:paraId="156141DA" w14:textId="77777777" w:rsidR="000B32EF" w:rsidRPr="00D97061" w:rsidRDefault="000B32EF" w:rsidP="007A1256">
      <w:pPr>
        <w:tabs>
          <w:tab w:val="left" w:pos="360"/>
        </w:tabs>
        <w:spacing w:line="276" w:lineRule="auto"/>
        <w:ind w:left="360" w:right="360"/>
        <w:jc w:val="both"/>
        <w:rPr>
          <w:rFonts w:asciiTheme="minorHAnsi" w:hAnsiTheme="minorHAnsi" w:cs="Arial"/>
          <w:szCs w:val="24"/>
        </w:rPr>
      </w:pPr>
    </w:p>
    <w:p w14:paraId="4F280D6E" w14:textId="77777777" w:rsidR="000B32EF" w:rsidRPr="00D97061" w:rsidRDefault="000B32EF" w:rsidP="007A1256">
      <w:pPr>
        <w:tabs>
          <w:tab w:val="left" w:pos="360"/>
        </w:tabs>
        <w:spacing w:line="276" w:lineRule="auto"/>
        <w:ind w:left="360" w:right="360"/>
        <w:jc w:val="both"/>
        <w:rPr>
          <w:rFonts w:asciiTheme="minorHAnsi" w:hAnsiTheme="minorHAnsi" w:cs="Arial"/>
          <w:szCs w:val="24"/>
        </w:rPr>
      </w:pPr>
      <w:r w:rsidRPr="00D97061">
        <w:rPr>
          <w:rFonts w:asciiTheme="minorHAnsi" w:hAnsiTheme="minorHAnsi" w:cs="Arial"/>
          <w:szCs w:val="24"/>
        </w:rPr>
        <w:t>Subcontractors:</w:t>
      </w:r>
    </w:p>
    <w:p w14:paraId="4E980881" w14:textId="77777777" w:rsidR="000B32EF" w:rsidRPr="00D97061" w:rsidRDefault="000B32EF" w:rsidP="007A1256">
      <w:pPr>
        <w:tabs>
          <w:tab w:val="left" w:pos="360"/>
        </w:tabs>
        <w:spacing w:line="276" w:lineRule="auto"/>
        <w:ind w:left="360" w:right="360"/>
        <w:jc w:val="both"/>
        <w:rPr>
          <w:rFonts w:asciiTheme="minorHAnsi" w:hAnsiTheme="minorHAnsi" w:cs="Arial"/>
          <w:szCs w:val="24"/>
        </w:rPr>
      </w:pPr>
    </w:p>
    <w:p w14:paraId="398B2B02" w14:textId="77777777" w:rsidR="007A1256" w:rsidRPr="00D97061" w:rsidRDefault="007A1256" w:rsidP="007A1256">
      <w:pPr>
        <w:tabs>
          <w:tab w:val="left" w:pos="360"/>
        </w:tabs>
        <w:spacing w:line="276" w:lineRule="auto"/>
        <w:ind w:left="360" w:right="360"/>
        <w:jc w:val="both"/>
        <w:rPr>
          <w:rFonts w:asciiTheme="minorHAnsi" w:hAnsiTheme="minorHAnsi" w:cs="Arial"/>
          <w:szCs w:val="24"/>
        </w:rPr>
      </w:pPr>
      <w:r w:rsidRPr="00D97061">
        <w:rPr>
          <w:rFonts w:asciiTheme="minorHAnsi" w:hAnsiTheme="minorHAnsi" w:cs="Arial"/>
          <w:szCs w:val="24"/>
        </w:rPr>
        <w:t xml:space="preserve">For vendors using subcontractors, a Vendor Responsibility Questionnaire and a NYSED vendor responsibility review are required for a subcontractor where: </w:t>
      </w:r>
    </w:p>
    <w:p w14:paraId="2AFDC604" w14:textId="77777777" w:rsidR="007A1256" w:rsidRPr="00D97061" w:rsidRDefault="007A1256" w:rsidP="007A1256">
      <w:pPr>
        <w:tabs>
          <w:tab w:val="left" w:pos="360"/>
        </w:tabs>
        <w:spacing w:line="276" w:lineRule="auto"/>
        <w:ind w:left="360" w:right="360"/>
        <w:jc w:val="both"/>
        <w:rPr>
          <w:rFonts w:asciiTheme="minorHAnsi" w:hAnsiTheme="minorHAnsi" w:cs="Arial"/>
          <w:szCs w:val="24"/>
        </w:rPr>
      </w:pPr>
    </w:p>
    <w:p w14:paraId="64A25C92" w14:textId="77777777" w:rsidR="007A1256" w:rsidRPr="00D97061" w:rsidRDefault="007A1256" w:rsidP="00D51537">
      <w:pPr>
        <w:pStyle w:val="ListParagraph"/>
        <w:numPr>
          <w:ilvl w:val="1"/>
          <w:numId w:val="11"/>
        </w:numPr>
        <w:tabs>
          <w:tab w:val="left" w:pos="360"/>
        </w:tabs>
        <w:spacing w:line="276" w:lineRule="auto"/>
        <w:ind w:left="720" w:right="360" w:hanging="360"/>
        <w:jc w:val="both"/>
        <w:rPr>
          <w:rFonts w:asciiTheme="minorHAnsi" w:hAnsiTheme="minorHAnsi" w:cs="Arial"/>
          <w:szCs w:val="24"/>
        </w:rPr>
      </w:pPr>
      <w:r w:rsidRPr="00D97061">
        <w:rPr>
          <w:rFonts w:asciiTheme="minorHAnsi" w:hAnsiTheme="minorHAnsi" w:cs="Arial"/>
          <w:szCs w:val="24"/>
        </w:rPr>
        <w:t>the subcontractor is known at the time of the contract award;</w:t>
      </w:r>
    </w:p>
    <w:p w14:paraId="43C63411" w14:textId="77777777" w:rsidR="007A1256" w:rsidRPr="00D97061" w:rsidRDefault="007A1256" w:rsidP="007A1256">
      <w:pPr>
        <w:pStyle w:val="ListParagraph"/>
        <w:tabs>
          <w:tab w:val="left" w:pos="360"/>
        </w:tabs>
        <w:spacing w:line="276" w:lineRule="auto"/>
        <w:ind w:right="360" w:hanging="360"/>
        <w:jc w:val="both"/>
        <w:rPr>
          <w:rFonts w:asciiTheme="minorHAnsi" w:hAnsiTheme="minorHAnsi" w:cs="Arial"/>
          <w:szCs w:val="24"/>
        </w:rPr>
      </w:pPr>
    </w:p>
    <w:p w14:paraId="25C840A7" w14:textId="77777777" w:rsidR="007A1256" w:rsidRPr="00D97061" w:rsidRDefault="007A1256" w:rsidP="00D51537">
      <w:pPr>
        <w:pStyle w:val="ListParagraph"/>
        <w:numPr>
          <w:ilvl w:val="1"/>
          <w:numId w:val="11"/>
        </w:numPr>
        <w:tabs>
          <w:tab w:val="left" w:pos="360"/>
        </w:tabs>
        <w:spacing w:line="276" w:lineRule="auto"/>
        <w:ind w:left="720" w:right="360" w:hanging="360"/>
        <w:jc w:val="both"/>
        <w:rPr>
          <w:rFonts w:asciiTheme="minorHAnsi" w:hAnsiTheme="minorHAnsi" w:cs="Arial"/>
          <w:szCs w:val="24"/>
        </w:rPr>
      </w:pPr>
      <w:r w:rsidRPr="00D97061">
        <w:rPr>
          <w:rFonts w:asciiTheme="minorHAnsi" w:hAnsiTheme="minorHAnsi" w:cs="Arial"/>
          <w:szCs w:val="24"/>
        </w:rPr>
        <w:t>the subcontractor is not an entity that is exempt from reporting by OSC; and</w:t>
      </w:r>
    </w:p>
    <w:p w14:paraId="0E64FD4B" w14:textId="77777777" w:rsidR="007A1256" w:rsidRPr="00D97061" w:rsidRDefault="007A1256" w:rsidP="007A1256">
      <w:pPr>
        <w:tabs>
          <w:tab w:val="left" w:pos="360"/>
        </w:tabs>
        <w:spacing w:line="276" w:lineRule="auto"/>
        <w:ind w:left="720" w:right="360" w:hanging="360"/>
        <w:jc w:val="both"/>
        <w:rPr>
          <w:rFonts w:asciiTheme="minorHAnsi" w:hAnsiTheme="minorHAnsi" w:cs="Arial"/>
          <w:szCs w:val="24"/>
        </w:rPr>
      </w:pPr>
    </w:p>
    <w:p w14:paraId="5355E9AE" w14:textId="77777777" w:rsidR="000B32EF" w:rsidRDefault="007A1256" w:rsidP="00D51537">
      <w:pPr>
        <w:pStyle w:val="ListParagraph"/>
        <w:numPr>
          <w:ilvl w:val="1"/>
          <w:numId w:val="11"/>
        </w:numPr>
        <w:tabs>
          <w:tab w:val="left" w:pos="360"/>
        </w:tabs>
        <w:spacing w:line="276" w:lineRule="auto"/>
        <w:ind w:left="720" w:right="360" w:hanging="360"/>
        <w:jc w:val="both"/>
        <w:rPr>
          <w:rFonts w:asciiTheme="minorHAnsi" w:hAnsiTheme="minorHAnsi" w:cs="Arial"/>
          <w:szCs w:val="24"/>
        </w:rPr>
      </w:pPr>
      <w:r w:rsidRPr="00D97061">
        <w:rPr>
          <w:rFonts w:asciiTheme="minorHAnsi" w:hAnsiTheme="minorHAnsi" w:cs="Arial"/>
          <w:szCs w:val="24"/>
        </w:rPr>
        <w:t>the subcontract will equal or exceed $100,000 over the life of the contract.</w:t>
      </w:r>
    </w:p>
    <w:p w14:paraId="21F2A456" w14:textId="77777777" w:rsidR="00D51537" w:rsidRDefault="00D51537" w:rsidP="00D51537">
      <w:pPr>
        <w:pStyle w:val="ListParagraph"/>
        <w:tabs>
          <w:tab w:val="left" w:pos="360"/>
        </w:tabs>
        <w:spacing w:line="276" w:lineRule="auto"/>
        <w:ind w:right="360"/>
        <w:jc w:val="both"/>
        <w:rPr>
          <w:rFonts w:asciiTheme="minorHAnsi" w:hAnsiTheme="minorHAnsi" w:cs="Arial"/>
          <w:szCs w:val="24"/>
        </w:rPr>
      </w:pPr>
    </w:p>
    <w:p w14:paraId="74972ED6" w14:textId="77777777" w:rsidR="00D51537" w:rsidRPr="00D51537" w:rsidRDefault="00D51537" w:rsidP="00D51537">
      <w:pPr>
        <w:tabs>
          <w:tab w:val="left" w:pos="360"/>
        </w:tabs>
        <w:spacing w:line="276" w:lineRule="auto"/>
        <w:ind w:left="360" w:right="360"/>
        <w:jc w:val="both"/>
        <w:rPr>
          <w:rFonts w:ascii="Calibri" w:hAnsi="Calibri" w:cs="Arial"/>
          <w:b/>
          <w:szCs w:val="24"/>
          <w:u w:val="single"/>
        </w:rPr>
      </w:pPr>
      <w:r w:rsidRPr="00D51537">
        <w:rPr>
          <w:rFonts w:ascii="Calibri" w:hAnsi="Calibri" w:cs="Arial"/>
          <w:b/>
          <w:szCs w:val="24"/>
          <w:u w:val="single"/>
        </w:rPr>
        <w:t>Workers’ Compensation Coverage and Debarment</w:t>
      </w:r>
    </w:p>
    <w:p w14:paraId="66ECBF67" w14:textId="77777777" w:rsidR="00D51537" w:rsidRPr="00D51537" w:rsidRDefault="00D51537" w:rsidP="00D51537">
      <w:pPr>
        <w:pStyle w:val="ListParagraph"/>
        <w:tabs>
          <w:tab w:val="left" w:pos="360"/>
        </w:tabs>
        <w:spacing w:line="276" w:lineRule="auto"/>
        <w:ind w:right="360"/>
        <w:jc w:val="both"/>
        <w:rPr>
          <w:rFonts w:asciiTheme="minorHAnsi" w:hAnsiTheme="minorHAnsi" w:cs="Arial"/>
          <w:szCs w:val="24"/>
        </w:rPr>
      </w:pPr>
    </w:p>
    <w:p w14:paraId="2377AF68"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szCs w:val="24"/>
        </w:rPr>
        <w:t xml:space="preserve">New York State Workers’ Compensation Law (WCL) has specific coverage requirements for businesses contracting with New York State and additional requirements that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D51537">
        <w:rPr>
          <w:rFonts w:asciiTheme="minorHAnsi" w:hAnsiTheme="minorHAnsi" w:cs="Arial"/>
          <w:i/>
          <w:iCs/>
          <w:szCs w:val="24"/>
        </w:rPr>
        <w:t>prior</w:t>
      </w:r>
      <w:r w:rsidRPr="00D51537">
        <w:rPr>
          <w:rFonts w:asciiTheme="minorHAnsi" w:hAnsiTheme="minorHAnsi" w:cs="Arial"/>
          <w:szCs w:val="24"/>
        </w:rPr>
        <w:t xml:space="preserve"> to issuing any permits or licenses, or </w:t>
      </w:r>
      <w:r w:rsidRPr="00D51537">
        <w:rPr>
          <w:rFonts w:asciiTheme="minorHAnsi" w:hAnsiTheme="minorHAnsi" w:cs="Arial"/>
          <w:i/>
          <w:iCs/>
          <w:szCs w:val="24"/>
        </w:rPr>
        <w:t>prior</w:t>
      </w:r>
      <w:r w:rsidRPr="00D51537">
        <w:rPr>
          <w:rFonts w:asciiTheme="minorHAnsi" w:hAnsiTheme="minorHAnsi" w:cs="Arial"/>
          <w:szCs w:val="24"/>
        </w:rPr>
        <w:t xml:space="preserve"> to entering into contracts.</w:t>
      </w:r>
    </w:p>
    <w:p w14:paraId="4190EC38" w14:textId="77777777" w:rsid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szCs w:val="24"/>
        </w:rPr>
        <w:t xml:space="preserve">Workers’ compensation requirements are covered by WCL Section 57, while disability benefits are covered by WCL Section 220(8). The Workers’ Compensation Benefits clause in Appendix A – STANDARD CLAUSES FOR NEW YORK STATE CONTRACTS states that in </w:t>
      </w:r>
      <w:r w:rsidRPr="00D51537">
        <w:rPr>
          <w:rFonts w:asciiTheme="minorHAnsi" w:hAnsiTheme="minorHAnsi" w:cs="Arial"/>
          <w:szCs w:val="24"/>
        </w:rPr>
        <w:lastRenderedPageBreak/>
        <w:t>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FC2E619"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p>
    <w:p w14:paraId="23025168" w14:textId="77777777" w:rsid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2AF9D43B"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p>
    <w:p w14:paraId="4D4F9FEB"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PROOF OF COVERAGE REQUIREMENTS</w:t>
      </w:r>
      <w:r w:rsidRPr="00D51537">
        <w:rPr>
          <w:rFonts w:asciiTheme="minorHAnsi" w:hAnsiTheme="minorHAnsi" w:cs="Arial"/>
          <w:szCs w:val="24"/>
        </w:rPr>
        <w:t xml:space="preserve"> </w:t>
      </w:r>
    </w:p>
    <w:p w14:paraId="02B6D4F7"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3B14ABFF" w14:textId="77777777" w:rsid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b/>
          <w:bCs/>
          <w:i/>
          <w:iCs/>
          <w:szCs w:val="24"/>
        </w:rPr>
        <w:t xml:space="preserve">Please note – an ACORD form is not acceptable proof of </w:t>
      </w:r>
      <w:smartTag w:uri="urn:schemas-microsoft-com:office:smarttags" w:element="place">
        <w:smartTag w:uri="urn:schemas-microsoft-com:office:smarttags" w:element="PlaceName">
          <w:r w:rsidRPr="00D51537">
            <w:rPr>
              <w:rFonts w:asciiTheme="minorHAnsi" w:hAnsiTheme="minorHAnsi" w:cs="Arial"/>
              <w:b/>
              <w:bCs/>
              <w:i/>
              <w:iCs/>
              <w:szCs w:val="24"/>
            </w:rPr>
            <w:t>New York</w:t>
          </w:r>
        </w:smartTag>
        <w:r w:rsidRPr="00D51537">
          <w:rPr>
            <w:rFonts w:asciiTheme="minorHAnsi" w:hAnsiTheme="minorHAnsi" w:cs="Arial"/>
            <w:b/>
            <w:bCs/>
            <w:i/>
            <w:iCs/>
            <w:szCs w:val="24"/>
          </w:rPr>
          <w:t xml:space="preserve"> </w:t>
        </w:r>
        <w:smartTag w:uri="urn:schemas-microsoft-com:office:smarttags" w:element="PlaceType">
          <w:r w:rsidRPr="00D51537">
            <w:rPr>
              <w:rFonts w:asciiTheme="minorHAnsi" w:hAnsiTheme="minorHAnsi" w:cs="Arial"/>
              <w:b/>
              <w:bCs/>
              <w:i/>
              <w:iCs/>
              <w:szCs w:val="24"/>
            </w:rPr>
            <w:t>State</w:t>
          </w:r>
        </w:smartTag>
      </w:smartTag>
      <w:r w:rsidRPr="00D51537">
        <w:rPr>
          <w:rFonts w:asciiTheme="minorHAnsi" w:hAnsiTheme="minorHAnsi" w:cs="Arial"/>
          <w:b/>
          <w:bCs/>
          <w:i/>
          <w:iCs/>
          <w:szCs w:val="24"/>
        </w:rPr>
        <w:t xml:space="preserve"> workers’ compensation or disability benefits insurance coverage</w:t>
      </w:r>
      <w:r w:rsidRPr="00D51537">
        <w:rPr>
          <w:rFonts w:asciiTheme="minorHAnsi" w:hAnsiTheme="minorHAnsi" w:cs="Arial"/>
          <w:szCs w:val="24"/>
        </w:rPr>
        <w:t>.</w:t>
      </w:r>
    </w:p>
    <w:p w14:paraId="23172C2F"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p>
    <w:p w14:paraId="4B06C9AF"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Proof of Workers’ Compensation Coverage</w:t>
      </w:r>
      <w:r w:rsidRPr="00D51537">
        <w:rPr>
          <w:rFonts w:asciiTheme="minorHAnsi" w:hAnsiTheme="minorHAnsi" w:cs="Arial"/>
          <w:szCs w:val="24"/>
        </w:rPr>
        <w:t xml:space="preserve"> </w:t>
      </w:r>
    </w:p>
    <w:p w14:paraId="5E742AC5"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2999AC7F" w14:textId="77777777" w:rsidR="00D51537" w:rsidRPr="00D51537" w:rsidRDefault="00D51537" w:rsidP="00D51537">
      <w:pPr>
        <w:pStyle w:val="ListParagraph"/>
        <w:numPr>
          <w:ilvl w:val="0"/>
          <w:numId w:val="83"/>
        </w:numPr>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Form C-105.2</w:t>
      </w:r>
      <w:r w:rsidRPr="00D51537">
        <w:rPr>
          <w:rFonts w:asciiTheme="minorHAnsi" w:hAnsiTheme="minorHAnsi" w:cs="Arial"/>
          <w:szCs w:val="24"/>
        </w:rPr>
        <w:t xml:space="preserve"> – Certificate of Workers’ Compensation Insurance issued by private insurance carriers, or </w:t>
      </w:r>
      <w:r w:rsidRPr="00D51537">
        <w:rPr>
          <w:rFonts w:asciiTheme="minorHAnsi" w:hAnsiTheme="minorHAnsi" w:cs="Arial"/>
          <w:b/>
          <w:bCs/>
          <w:szCs w:val="24"/>
        </w:rPr>
        <w:t>Form U-26.3</w:t>
      </w:r>
      <w:r w:rsidRPr="00D51537">
        <w:rPr>
          <w:rFonts w:asciiTheme="minorHAnsi" w:hAnsiTheme="minorHAnsi" w:cs="Arial"/>
          <w:szCs w:val="24"/>
        </w:rPr>
        <w:t xml:space="preserve"> issued by the State Insurance Fund; or</w:t>
      </w:r>
    </w:p>
    <w:p w14:paraId="077B5151" w14:textId="77777777" w:rsidR="00D51537" w:rsidRPr="00D51537" w:rsidRDefault="00D51537" w:rsidP="00D51537">
      <w:pPr>
        <w:pStyle w:val="ListParagraph"/>
        <w:numPr>
          <w:ilvl w:val="0"/>
          <w:numId w:val="84"/>
        </w:numPr>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 xml:space="preserve">Form SI-12 </w:t>
      </w:r>
      <w:r w:rsidRPr="00D51537">
        <w:rPr>
          <w:rFonts w:asciiTheme="minorHAnsi" w:hAnsiTheme="minorHAnsi" w:cs="Arial"/>
          <w:szCs w:val="24"/>
        </w:rPr>
        <w:t xml:space="preserve">– Certificate of Workers’ Compensation Self-Insurance; or </w:t>
      </w:r>
      <w:r w:rsidRPr="00D51537">
        <w:rPr>
          <w:rFonts w:asciiTheme="minorHAnsi" w:hAnsiTheme="minorHAnsi" w:cs="Arial"/>
          <w:b/>
          <w:bCs/>
          <w:szCs w:val="24"/>
        </w:rPr>
        <w:t>Form GSI-105.2</w:t>
      </w:r>
      <w:r w:rsidRPr="00D51537">
        <w:rPr>
          <w:rFonts w:asciiTheme="minorHAnsi" w:hAnsiTheme="minorHAnsi" w:cs="Arial"/>
          <w:szCs w:val="24"/>
        </w:rPr>
        <w:t xml:space="preserve"> Certificate of Participation in Workers’ Compensation Group Self-Insurance; or</w:t>
      </w:r>
    </w:p>
    <w:p w14:paraId="20EB475A" w14:textId="77777777" w:rsidR="00D51537" w:rsidRDefault="00D51537" w:rsidP="00D51537">
      <w:pPr>
        <w:pStyle w:val="ListParagraph"/>
        <w:numPr>
          <w:ilvl w:val="0"/>
          <w:numId w:val="85"/>
        </w:numPr>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 xml:space="preserve">CE-200 </w:t>
      </w:r>
      <w:r w:rsidRPr="00D51537">
        <w:rPr>
          <w:rFonts w:asciiTheme="minorHAnsi" w:hAnsiTheme="minorHAnsi" w:cs="Arial"/>
          <w:szCs w:val="24"/>
        </w:rPr>
        <w:t>– Certificate of Attestation of Exemption from NYS Workers’ Compensation and/or Disability Benefits Coverage.</w:t>
      </w:r>
    </w:p>
    <w:p w14:paraId="7D1D00A3"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p>
    <w:p w14:paraId="5CAE6F37"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Proof of Disability Benefits Coverage</w:t>
      </w:r>
      <w:r w:rsidRPr="00D51537">
        <w:rPr>
          <w:rFonts w:asciiTheme="minorHAnsi" w:hAnsiTheme="minorHAnsi" w:cs="Arial"/>
          <w:szCs w:val="24"/>
        </w:rPr>
        <w:t xml:space="preserve"> </w:t>
      </w:r>
    </w:p>
    <w:p w14:paraId="2AED7084"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szCs w:val="24"/>
        </w:rPr>
        <w:t xml:space="preserve">To comply with coverage provisions of the WCL regarding disability benefits, the Workers’ Compensation Board requires that a business seeking to enter into a State contract must submit appropriate proof of coverage to the State contracting entity issuing the contract. For </w:t>
      </w:r>
      <w:r w:rsidRPr="00D51537">
        <w:rPr>
          <w:rFonts w:asciiTheme="minorHAnsi" w:hAnsiTheme="minorHAnsi" w:cs="Arial"/>
          <w:szCs w:val="24"/>
        </w:rPr>
        <w:lastRenderedPageBreak/>
        <w:t>each new contract or contract renewal, the contracting entity must obtain ONE of the following forms from the contractor and submit to OSC to prove the contractor has appropriate disability benefits insurance coverage:</w:t>
      </w:r>
    </w:p>
    <w:p w14:paraId="72024221" w14:textId="77777777" w:rsidR="00D51537" w:rsidRPr="00D51537" w:rsidRDefault="00D51537" w:rsidP="00D51537">
      <w:pPr>
        <w:pStyle w:val="ListParagraph"/>
        <w:numPr>
          <w:ilvl w:val="0"/>
          <w:numId w:val="86"/>
        </w:numPr>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Form DB-120.1</w:t>
      </w:r>
      <w:r w:rsidRPr="00D51537">
        <w:rPr>
          <w:rFonts w:asciiTheme="minorHAnsi" w:hAnsiTheme="minorHAnsi" w:cs="Arial"/>
          <w:szCs w:val="24"/>
        </w:rPr>
        <w:t xml:space="preserve"> – Certificate of Disability Benefits Insurance; or</w:t>
      </w:r>
    </w:p>
    <w:p w14:paraId="5BAFE572" w14:textId="77777777" w:rsidR="00D51537" w:rsidRPr="00D51537" w:rsidRDefault="00D51537" w:rsidP="00D51537">
      <w:pPr>
        <w:pStyle w:val="ListParagraph"/>
        <w:numPr>
          <w:ilvl w:val="0"/>
          <w:numId w:val="87"/>
        </w:numPr>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 xml:space="preserve">Form DB-155 </w:t>
      </w:r>
      <w:r w:rsidRPr="00D51537">
        <w:rPr>
          <w:rFonts w:asciiTheme="minorHAnsi" w:hAnsiTheme="minorHAnsi" w:cs="Arial"/>
          <w:szCs w:val="24"/>
        </w:rPr>
        <w:t>– Certificate of Disability Benefits Self-Insurance; or</w:t>
      </w:r>
    </w:p>
    <w:p w14:paraId="06023131" w14:textId="77777777" w:rsidR="00D51537" w:rsidRPr="00D51537" w:rsidRDefault="00D51537" w:rsidP="00D51537">
      <w:pPr>
        <w:pStyle w:val="ListParagraph"/>
        <w:numPr>
          <w:ilvl w:val="0"/>
          <w:numId w:val="88"/>
        </w:numPr>
        <w:tabs>
          <w:tab w:val="left" w:pos="360"/>
        </w:tabs>
        <w:spacing w:line="276" w:lineRule="auto"/>
        <w:ind w:right="360"/>
        <w:rPr>
          <w:rFonts w:asciiTheme="minorHAnsi" w:hAnsiTheme="minorHAnsi" w:cs="Arial"/>
          <w:szCs w:val="24"/>
        </w:rPr>
      </w:pPr>
      <w:r w:rsidRPr="00D51537">
        <w:rPr>
          <w:rFonts w:asciiTheme="minorHAnsi" w:hAnsiTheme="minorHAnsi" w:cs="Arial"/>
          <w:b/>
          <w:bCs/>
          <w:szCs w:val="24"/>
        </w:rPr>
        <w:t xml:space="preserve">CE-200 </w:t>
      </w:r>
      <w:r w:rsidRPr="00D51537">
        <w:rPr>
          <w:rFonts w:asciiTheme="minorHAnsi" w:hAnsiTheme="minorHAnsi" w:cs="Arial"/>
          <w:szCs w:val="24"/>
        </w:rPr>
        <w:t xml:space="preserve">– Certificate of Attestation of Exemption from </w:t>
      </w:r>
      <w:smartTag w:uri="urn:schemas-microsoft-com:office:smarttags" w:element="place">
        <w:smartTag w:uri="urn:schemas-microsoft-com:office:smarttags" w:element="PlaceName">
          <w:r w:rsidRPr="00D51537">
            <w:rPr>
              <w:rFonts w:asciiTheme="minorHAnsi" w:hAnsiTheme="minorHAnsi" w:cs="Arial"/>
              <w:szCs w:val="24"/>
            </w:rPr>
            <w:t>New York</w:t>
          </w:r>
        </w:smartTag>
        <w:r w:rsidRPr="00D51537">
          <w:rPr>
            <w:rFonts w:asciiTheme="minorHAnsi" w:hAnsiTheme="minorHAnsi" w:cs="Arial"/>
            <w:szCs w:val="24"/>
          </w:rPr>
          <w:t xml:space="preserve"> </w:t>
        </w:r>
        <w:smartTag w:uri="urn:schemas-microsoft-com:office:smarttags" w:element="PlaceType">
          <w:r w:rsidRPr="00D51537">
            <w:rPr>
              <w:rFonts w:asciiTheme="minorHAnsi" w:hAnsiTheme="minorHAnsi" w:cs="Arial"/>
              <w:szCs w:val="24"/>
            </w:rPr>
            <w:t>State</w:t>
          </w:r>
        </w:smartTag>
      </w:smartTag>
      <w:r w:rsidRPr="00D51537">
        <w:rPr>
          <w:rFonts w:asciiTheme="minorHAnsi" w:hAnsiTheme="minorHAnsi" w:cs="Arial"/>
          <w:szCs w:val="24"/>
        </w:rPr>
        <w:t xml:space="preserve"> Workers’ Compensation and/or Disability Benefits Coverage.</w:t>
      </w:r>
    </w:p>
    <w:p w14:paraId="1D25D20F" w14:textId="77777777" w:rsidR="00D51537" w:rsidRPr="00D51537" w:rsidRDefault="00D51537" w:rsidP="00D51537">
      <w:pPr>
        <w:pStyle w:val="ListParagraph"/>
        <w:tabs>
          <w:tab w:val="left" w:pos="360"/>
        </w:tabs>
        <w:spacing w:line="276" w:lineRule="auto"/>
        <w:ind w:right="360"/>
        <w:rPr>
          <w:rFonts w:asciiTheme="minorHAnsi" w:hAnsiTheme="minorHAnsi" w:cs="Arial"/>
          <w:szCs w:val="24"/>
        </w:rPr>
      </w:pPr>
      <w:r w:rsidRPr="00D51537">
        <w:rPr>
          <w:rFonts w:asciiTheme="minorHAnsi" w:hAnsiTheme="minorHAnsi" w:cs="Arial"/>
          <w:szCs w:val="24"/>
        </w:rPr>
        <w:t xml:space="preserve">For additional information regarding workers’ compensation and disability benefits requirements, please refer to the </w:t>
      </w:r>
      <w:hyperlink r:id="rId28" w:history="1">
        <w:r w:rsidRPr="00D51537">
          <w:rPr>
            <w:rStyle w:val="Hyperlink"/>
            <w:rFonts w:asciiTheme="minorHAnsi" w:hAnsiTheme="minorHAnsi" w:cs="Arial"/>
            <w:szCs w:val="24"/>
          </w:rPr>
          <w:t>New York State Workers’ Compensation Board website</w:t>
        </w:r>
      </w:hyperlink>
      <w:r w:rsidRPr="00D51537">
        <w:rPr>
          <w:rFonts w:asciiTheme="minorHAnsi" w:hAnsiTheme="minorHAnsi" w:cs="Arial"/>
          <w:szCs w:val="24"/>
        </w:rPr>
        <w:t>. Alternatively, questions relating to either workers’ compensation or disability benefits coverage should be directed to the NYS Workers’ Compensation Board, Bureau of Compliance at (518) 486-6307.</w:t>
      </w:r>
    </w:p>
    <w:p w14:paraId="4EF85833" w14:textId="77777777" w:rsidR="007A1256" w:rsidRPr="00D97061" w:rsidRDefault="007A1256" w:rsidP="007A1256">
      <w:pPr>
        <w:pStyle w:val="ListParagraph"/>
        <w:spacing w:line="276" w:lineRule="auto"/>
        <w:rPr>
          <w:rFonts w:asciiTheme="minorHAnsi" w:hAnsiTheme="minorHAnsi" w:cs="Arial"/>
          <w:szCs w:val="24"/>
        </w:rPr>
      </w:pPr>
    </w:p>
    <w:p w14:paraId="285C72B2" w14:textId="77777777" w:rsidR="007A1256" w:rsidRPr="00D97061" w:rsidRDefault="007A1256" w:rsidP="007A1256">
      <w:pPr>
        <w:pStyle w:val="ListParagraph"/>
        <w:tabs>
          <w:tab w:val="left" w:pos="360"/>
        </w:tabs>
        <w:spacing w:line="276" w:lineRule="auto"/>
        <w:ind w:left="360" w:right="360"/>
        <w:jc w:val="both"/>
        <w:rPr>
          <w:rFonts w:asciiTheme="minorHAnsi" w:hAnsiTheme="minorHAnsi" w:cs="Arial"/>
          <w:b/>
          <w:szCs w:val="24"/>
          <w:u w:val="single"/>
        </w:rPr>
      </w:pPr>
      <w:r w:rsidRPr="00D97061">
        <w:rPr>
          <w:rFonts w:asciiTheme="minorHAnsi" w:hAnsiTheme="minorHAnsi" w:cs="Arial"/>
          <w:b/>
          <w:szCs w:val="24"/>
          <w:u w:val="single"/>
        </w:rPr>
        <w:t>Prequalification for Individual Applications</w:t>
      </w:r>
    </w:p>
    <w:p w14:paraId="7DA8EC27" w14:textId="77777777" w:rsidR="000B32EF" w:rsidRPr="00D97061" w:rsidRDefault="000B32EF" w:rsidP="007A1256">
      <w:pPr>
        <w:tabs>
          <w:tab w:val="left" w:pos="360"/>
        </w:tabs>
        <w:spacing w:line="276" w:lineRule="auto"/>
        <w:ind w:left="1080" w:right="360" w:hanging="360"/>
        <w:jc w:val="both"/>
        <w:rPr>
          <w:rFonts w:asciiTheme="minorHAnsi" w:hAnsiTheme="minorHAnsi" w:cs="Arial"/>
          <w:szCs w:val="24"/>
        </w:rPr>
      </w:pPr>
    </w:p>
    <w:p w14:paraId="54789E09"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r w:rsidRPr="001633DB">
        <w:rPr>
          <w:rFonts w:ascii="Calibri" w:hAnsi="Calibri" w:cs="Arial"/>
          <w:szCs w:val="24"/>
        </w:rPr>
        <w:t xml:space="preserve">Pursuant to the New York State Division of Budget Bulletin H-1032, dated June 7, 2013, New York State has instituted key reform initiatives to the grant contract process that require not-for-profits to register in the Grants Gateway and complete the Vendor Prequalification process in order for proposals to be evaluated.  </w:t>
      </w:r>
      <w:r w:rsidR="00CD6F19" w:rsidRPr="00D97061">
        <w:rPr>
          <w:rFonts w:ascii="Calibri" w:hAnsi="Calibri" w:cs="Arial"/>
          <w:szCs w:val="24"/>
        </w:rPr>
        <w:t xml:space="preserve">Public school districts </w:t>
      </w:r>
      <w:r w:rsidR="00DF3AB0">
        <w:rPr>
          <w:rFonts w:ascii="Calibri" w:hAnsi="Calibri" w:cs="Arial"/>
          <w:szCs w:val="24"/>
        </w:rPr>
        <w:t xml:space="preserve">or BOCES </w:t>
      </w:r>
      <w:r w:rsidR="00CD6F19" w:rsidRPr="00D97061">
        <w:rPr>
          <w:rFonts w:ascii="Calibri" w:hAnsi="Calibri" w:cs="Arial"/>
          <w:szCs w:val="24"/>
        </w:rPr>
        <w:t>serving as the lead applicant/fiscal agent are not required to prequalify. Only any non-profit IHE applicants serving as the applicant/fiscal agent are required to prequalify by the application deadline.</w:t>
      </w:r>
      <w:r w:rsidR="00CD6F19">
        <w:rPr>
          <w:rFonts w:ascii="Calibri" w:hAnsi="Calibri" w:cs="Arial"/>
          <w:szCs w:val="24"/>
        </w:rPr>
        <w:t xml:space="preserve"> </w:t>
      </w:r>
      <w:r w:rsidRPr="001633DB">
        <w:rPr>
          <w:rFonts w:ascii="Calibri" w:hAnsi="Calibri" w:cs="Arial"/>
          <w:szCs w:val="24"/>
        </w:rPr>
        <w:t xml:space="preserve">Information on these initiatives can be found on the </w:t>
      </w:r>
      <w:hyperlink r:id="rId29" w:history="1">
        <w:r w:rsidRPr="001633DB">
          <w:rPr>
            <w:rStyle w:val="Hyperlink"/>
            <w:rFonts w:ascii="Calibri" w:hAnsi="Calibri" w:cs="Arial"/>
            <w:szCs w:val="24"/>
          </w:rPr>
          <w:t>Grants Management website</w:t>
        </w:r>
      </w:hyperlink>
      <w:r w:rsidRPr="001633DB">
        <w:rPr>
          <w:rFonts w:ascii="Calibri" w:hAnsi="Calibri" w:cs="Arial"/>
          <w:szCs w:val="24"/>
        </w:rPr>
        <w:t>.</w:t>
      </w:r>
    </w:p>
    <w:p w14:paraId="3253A180"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b/>
          <w:szCs w:val="24"/>
        </w:rPr>
      </w:pPr>
    </w:p>
    <w:p w14:paraId="4D678A5C" w14:textId="161D4D5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b/>
          <w:szCs w:val="24"/>
        </w:rPr>
      </w:pPr>
      <w:r w:rsidRPr="001633DB">
        <w:rPr>
          <w:rFonts w:ascii="Calibri" w:hAnsi="Calibri" w:cs="Arial"/>
          <w:b/>
          <w:szCs w:val="24"/>
        </w:rPr>
        <w:t xml:space="preserve">Proposals received from not-for-profit applicants that have not Registered </w:t>
      </w:r>
      <w:r w:rsidRPr="001633DB">
        <w:rPr>
          <w:rFonts w:ascii="Calibri" w:hAnsi="Calibri" w:cs="Arial"/>
          <w:b/>
          <w:szCs w:val="24"/>
          <w:u w:val="single"/>
        </w:rPr>
        <w:t>and</w:t>
      </w:r>
      <w:r w:rsidRPr="001633DB">
        <w:rPr>
          <w:rFonts w:ascii="Calibri" w:hAnsi="Calibri" w:cs="Arial"/>
          <w:b/>
          <w:szCs w:val="24"/>
        </w:rPr>
        <w:t xml:space="preserve"> are not Prequalified in the Grants Gateway by 5:00 PM on the proposal due date of </w:t>
      </w:r>
      <w:r w:rsidR="00DE44BB">
        <w:rPr>
          <w:rFonts w:ascii="Calibri" w:hAnsi="Calibri" w:cs="Arial"/>
          <w:b/>
          <w:szCs w:val="24"/>
        </w:rPr>
        <w:t>9</w:t>
      </w:r>
      <w:r w:rsidRPr="001633DB">
        <w:rPr>
          <w:rFonts w:ascii="Calibri" w:hAnsi="Calibri" w:cs="Arial"/>
          <w:b/>
          <w:szCs w:val="24"/>
        </w:rPr>
        <w:t>/</w:t>
      </w:r>
      <w:r w:rsidR="00DE44BB">
        <w:rPr>
          <w:rFonts w:ascii="Calibri" w:hAnsi="Calibri" w:cs="Arial"/>
          <w:b/>
          <w:szCs w:val="24"/>
        </w:rPr>
        <w:t>4</w:t>
      </w:r>
      <w:r w:rsidRPr="001633DB">
        <w:rPr>
          <w:rFonts w:ascii="Calibri" w:hAnsi="Calibri" w:cs="Arial"/>
          <w:b/>
          <w:szCs w:val="24"/>
        </w:rPr>
        <w:t>/</w:t>
      </w:r>
      <w:r w:rsidR="00094753">
        <w:rPr>
          <w:rFonts w:ascii="Calibri" w:hAnsi="Calibri" w:cs="Arial"/>
          <w:b/>
          <w:szCs w:val="24"/>
        </w:rPr>
        <w:t>19</w:t>
      </w:r>
      <w:r w:rsidRPr="001633DB">
        <w:rPr>
          <w:rFonts w:ascii="Calibri" w:hAnsi="Calibri" w:cs="Arial"/>
          <w:b/>
          <w:szCs w:val="24"/>
        </w:rPr>
        <w:t xml:space="preserve"> cannot be evaluated.  Such proposals will be disqualified from further consideration</w:t>
      </w:r>
    </w:p>
    <w:p w14:paraId="1833C39D"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14E42FDC"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r w:rsidRPr="001633DB">
        <w:rPr>
          <w:rFonts w:ascii="Calibri" w:hAnsi="Calibri" w:cs="Arial"/>
          <w:szCs w:val="24"/>
        </w:rPr>
        <w:t xml:space="preserve">Below is a summary of the steps that must be completed to meet registration and prequalification requirements.  The </w:t>
      </w:r>
      <w:bookmarkStart w:id="36" w:name="_Hlk526505174"/>
      <w:r w:rsidRPr="001633DB">
        <w:rPr>
          <w:rFonts w:ascii="Calibri" w:hAnsi="Calibri" w:cs="Arial"/>
          <w:szCs w:val="24"/>
          <w:u w:val="single"/>
        </w:rPr>
        <w:fldChar w:fldCharType="begin"/>
      </w:r>
      <w:r w:rsidRPr="001633DB">
        <w:rPr>
          <w:rFonts w:ascii="Calibri" w:hAnsi="Calibri" w:cs="Arial"/>
          <w:szCs w:val="24"/>
          <w:u w:val="single"/>
        </w:rPr>
        <w:instrText>HYPERLINK "https://grantsmanagement.ny.gov/system/files/documents/2019/01/vendor-user-manual-final.pdf"</w:instrText>
      </w:r>
      <w:r w:rsidRPr="001633DB">
        <w:rPr>
          <w:rFonts w:ascii="Calibri" w:hAnsi="Calibri" w:cs="Arial"/>
          <w:szCs w:val="24"/>
          <w:u w:val="single"/>
        </w:rPr>
        <w:fldChar w:fldCharType="separate"/>
      </w:r>
      <w:r w:rsidRPr="001633DB">
        <w:rPr>
          <w:rStyle w:val="Hyperlink"/>
          <w:rFonts w:ascii="Calibri" w:hAnsi="Calibri" w:cs="Arial"/>
          <w:szCs w:val="24"/>
        </w:rPr>
        <w:t>Vendor Prequalification Manual</w:t>
      </w:r>
      <w:r w:rsidRPr="001633DB">
        <w:rPr>
          <w:rFonts w:ascii="Calibri" w:hAnsi="Calibri" w:cs="Arial"/>
          <w:szCs w:val="24"/>
        </w:rPr>
        <w:fldChar w:fldCharType="end"/>
      </w:r>
      <w:bookmarkEnd w:id="36"/>
      <w:r w:rsidRPr="001633DB">
        <w:rPr>
          <w:rFonts w:ascii="Calibri" w:hAnsi="Calibri" w:cs="Arial"/>
          <w:szCs w:val="24"/>
        </w:rPr>
        <w:t xml:space="preserve"> </w:t>
      </w:r>
      <w:bookmarkStart w:id="37" w:name="_Hlk526505196"/>
      <w:r w:rsidRPr="001633DB">
        <w:rPr>
          <w:rFonts w:ascii="Calibri" w:hAnsi="Calibri" w:cs="Arial"/>
          <w:szCs w:val="24"/>
        </w:rPr>
        <w:t xml:space="preserve">on the Grants Management website details the requirements and </w:t>
      </w:r>
      <w:bookmarkEnd w:id="37"/>
      <w:r w:rsidRPr="001633DB">
        <w:rPr>
          <w:rFonts w:ascii="Calibri" w:hAnsi="Calibri" w:cs="Arial"/>
          <w:szCs w:val="24"/>
          <w:u w:val="single"/>
        </w:rPr>
        <w:fldChar w:fldCharType="begin"/>
      </w:r>
      <w:r w:rsidRPr="001633DB">
        <w:rPr>
          <w:rFonts w:ascii="Calibri" w:hAnsi="Calibri" w:cs="Arial"/>
          <w:szCs w:val="24"/>
          <w:u w:val="single"/>
        </w:rPr>
        <w:instrText>HYPERLINK "https://grantsmanagement.ny.gov/videos-grant-applicants"</w:instrText>
      </w:r>
      <w:r w:rsidRPr="001633DB">
        <w:rPr>
          <w:rFonts w:ascii="Calibri" w:hAnsi="Calibri" w:cs="Arial"/>
          <w:szCs w:val="24"/>
          <w:u w:val="single"/>
        </w:rPr>
        <w:fldChar w:fldCharType="separate"/>
      </w:r>
      <w:r w:rsidRPr="001633DB">
        <w:rPr>
          <w:rStyle w:val="Hyperlink"/>
          <w:rFonts w:ascii="Calibri" w:hAnsi="Calibri" w:cs="Arial"/>
          <w:szCs w:val="24"/>
        </w:rPr>
        <w:t>online tutorials</w:t>
      </w:r>
      <w:r w:rsidRPr="001633DB">
        <w:rPr>
          <w:rFonts w:ascii="Calibri" w:hAnsi="Calibri" w:cs="Arial"/>
          <w:szCs w:val="24"/>
        </w:rPr>
        <w:fldChar w:fldCharType="end"/>
      </w:r>
      <w:r w:rsidRPr="001633DB">
        <w:rPr>
          <w:rFonts w:ascii="Calibri" w:hAnsi="Calibri" w:cs="Arial"/>
          <w:szCs w:val="24"/>
        </w:rPr>
        <w:t xml:space="preserve"> are available to walk users through the process.</w:t>
      </w:r>
    </w:p>
    <w:p w14:paraId="110CCBE3"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32F68973" w14:textId="77777777" w:rsidR="001633DB" w:rsidRPr="001633DB" w:rsidRDefault="001633DB" w:rsidP="00D51537">
      <w:pPr>
        <w:numPr>
          <w:ilvl w:val="0"/>
          <w:numId w:val="73"/>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b/>
          <w:szCs w:val="24"/>
        </w:rPr>
        <w:t>Register for the Grants Gateway</w:t>
      </w:r>
      <w:r w:rsidRPr="001633DB">
        <w:rPr>
          <w:rFonts w:ascii="Calibri" w:hAnsi="Calibri" w:cs="Arial"/>
          <w:szCs w:val="24"/>
        </w:rPr>
        <w:t>.</w:t>
      </w:r>
    </w:p>
    <w:p w14:paraId="3703CD48"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27E70818" w14:textId="77777777" w:rsidR="001633DB" w:rsidRPr="001633DB" w:rsidRDefault="001633DB" w:rsidP="00D51537">
      <w:pPr>
        <w:numPr>
          <w:ilvl w:val="0"/>
          <w:numId w:val="74"/>
        </w:numPr>
        <w:tabs>
          <w:tab w:val="left" w:pos="360"/>
        </w:tabs>
        <w:autoSpaceDE w:val="0"/>
        <w:autoSpaceDN w:val="0"/>
        <w:adjustRightInd w:val="0"/>
        <w:spacing w:line="276" w:lineRule="auto"/>
        <w:ind w:right="360"/>
        <w:jc w:val="both"/>
        <w:rPr>
          <w:rFonts w:ascii="Calibri" w:hAnsi="Calibri" w:cs="Arial"/>
          <w:szCs w:val="24"/>
        </w:rPr>
      </w:pPr>
      <w:bookmarkStart w:id="38" w:name="_Hlk526505391"/>
      <w:bookmarkStart w:id="39" w:name="_Hlk526505352"/>
      <w:r w:rsidRPr="001633DB">
        <w:rPr>
          <w:rFonts w:ascii="Calibri" w:hAnsi="Calibri" w:cs="Arial"/>
          <w:szCs w:val="24"/>
        </w:rPr>
        <w:t xml:space="preserve">On the Grants Management website, download a copy of the </w:t>
      </w:r>
      <w:hyperlink r:id="rId30" w:history="1">
        <w:r w:rsidRPr="001633DB">
          <w:rPr>
            <w:rStyle w:val="Hyperlink"/>
            <w:rFonts w:ascii="Calibri" w:hAnsi="Calibri" w:cs="Arial"/>
            <w:szCs w:val="24"/>
          </w:rPr>
          <w:t>Registration Form for Administrator</w:t>
        </w:r>
      </w:hyperlink>
      <w:r w:rsidRPr="001633DB">
        <w:rPr>
          <w:rFonts w:ascii="Calibri" w:hAnsi="Calibri" w:cs="Arial"/>
          <w:szCs w:val="24"/>
        </w:rPr>
        <w:t xml:space="preserve">.  A signed, notarized original form must be sent to the address provided in the instructions.  You will be provided with a Username and Password allowing you to access the Grants Gateway. </w:t>
      </w:r>
      <w:bookmarkEnd w:id="38"/>
    </w:p>
    <w:p w14:paraId="652E3863"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39362C98" w14:textId="77777777" w:rsidR="001633DB" w:rsidRDefault="001633DB" w:rsidP="00D51537">
      <w:pPr>
        <w:numPr>
          <w:ilvl w:val="0"/>
          <w:numId w:val="74"/>
        </w:numPr>
        <w:tabs>
          <w:tab w:val="left" w:pos="360"/>
        </w:tabs>
        <w:autoSpaceDE w:val="0"/>
        <w:autoSpaceDN w:val="0"/>
        <w:adjustRightInd w:val="0"/>
        <w:spacing w:line="276" w:lineRule="auto"/>
        <w:ind w:right="360"/>
        <w:jc w:val="both"/>
        <w:rPr>
          <w:rFonts w:ascii="Calibri" w:hAnsi="Calibri" w:cs="Arial"/>
          <w:szCs w:val="24"/>
        </w:rPr>
      </w:pPr>
      <w:bookmarkStart w:id="40" w:name="_Hlk526505406"/>
      <w:r w:rsidRPr="001633DB">
        <w:rPr>
          <w:rFonts w:ascii="Calibri" w:hAnsi="Calibri" w:cs="Arial"/>
          <w:szCs w:val="24"/>
        </w:rPr>
        <w:lastRenderedPageBreak/>
        <w:t xml:space="preserve">If you have previously registered and do not know your Username, please email </w:t>
      </w:r>
      <w:hyperlink r:id="rId31" w:history="1">
        <w:r w:rsidRPr="001633DB">
          <w:rPr>
            <w:rStyle w:val="Hyperlink"/>
            <w:rFonts w:ascii="Calibri" w:hAnsi="Calibri" w:cs="Arial"/>
            <w:szCs w:val="24"/>
          </w:rPr>
          <w:t>grantsgateway@its.ny.gov</w:t>
        </w:r>
      </w:hyperlink>
      <w:r w:rsidRPr="001633DB">
        <w:rPr>
          <w:rFonts w:ascii="Calibri" w:hAnsi="Calibri" w:cs="Arial"/>
          <w:szCs w:val="24"/>
        </w:rPr>
        <w:t xml:space="preserve">.   If you do not know your Password please click the </w:t>
      </w:r>
      <w:hyperlink r:id="rId32" w:history="1">
        <w:r w:rsidRPr="001633DB">
          <w:rPr>
            <w:rStyle w:val="Hyperlink"/>
            <w:rFonts w:ascii="Calibri" w:hAnsi="Calibri" w:cs="Arial"/>
            <w:szCs w:val="24"/>
          </w:rPr>
          <w:t>Forgot Password</w:t>
        </w:r>
      </w:hyperlink>
      <w:r w:rsidRPr="001633DB">
        <w:rPr>
          <w:rFonts w:ascii="Calibri" w:hAnsi="Calibri" w:cs="Arial"/>
          <w:szCs w:val="24"/>
        </w:rPr>
        <w:t xml:space="preserve"> link from the main log in page and follow the prompts. </w:t>
      </w:r>
    </w:p>
    <w:p w14:paraId="6E599C02" w14:textId="77777777" w:rsidR="001633DB" w:rsidRPr="001633DB" w:rsidRDefault="001633DB" w:rsidP="00460483">
      <w:pPr>
        <w:autoSpaceDE w:val="0"/>
        <w:autoSpaceDN w:val="0"/>
        <w:adjustRightInd w:val="0"/>
        <w:spacing w:line="276" w:lineRule="auto"/>
        <w:ind w:right="360"/>
        <w:jc w:val="both"/>
        <w:rPr>
          <w:rFonts w:ascii="Calibri" w:hAnsi="Calibri" w:cs="Arial"/>
          <w:szCs w:val="24"/>
        </w:rPr>
      </w:pPr>
    </w:p>
    <w:bookmarkEnd w:id="39"/>
    <w:bookmarkEnd w:id="40"/>
    <w:p w14:paraId="7EC2DBEE" w14:textId="77777777" w:rsidR="001633DB" w:rsidRPr="001633DB" w:rsidRDefault="001633DB" w:rsidP="00D51537">
      <w:pPr>
        <w:numPr>
          <w:ilvl w:val="0"/>
          <w:numId w:val="73"/>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b/>
          <w:szCs w:val="24"/>
        </w:rPr>
        <w:t>Complete your Prequalification Application.</w:t>
      </w:r>
    </w:p>
    <w:p w14:paraId="147C262F"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79D1A220" w14:textId="77777777" w:rsidR="001633DB" w:rsidRPr="001633DB" w:rsidRDefault="001633DB" w:rsidP="00D51537">
      <w:pPr>
        <w:numPr>
          <w:ilvl w:val="0"/>
          <w:numId w:val="76"/>
        </w:numPr>
        <w:tabs>
          <w:tab w:val="left" w:pos="360"/>
        </w:tabs>
        <w:autoSpaceDE w:val="0"/>
        <w:autoSpaceDN w:val="0"/>
        <w:adjustRightInd w:val="0"/>
        <w:spacing w:line="276" w:lineRule="auto"/>
        <w:ind w:right="360"/>
        <w:jc w:val="both"/>
        <w:rPr>
          <w:rFonts w:ascii="Calibri" w:hAnsi="Calibri" w:cs="Arial"/>
          <w:szCs w:val="24"/>
        </w:rPr>
      </w:pPr>
      <w:bookmarkStart w:id="41" w:name="_Hlk526505538"/>
      <w:r w:rsidRPr="001633DB">
        <w:rPr>
          <w:rFonts w:ascii="Calibri" w:hAnsi="Calibri" w:cs="Arial"/>
          <w:szCs w:val="24"/>
        </w:rPr>
        <w:t xml:space="preserve">Log in to the </w:t>
      </w:r>
      <w:hyperlink r:id="rId33" w:history="1">
        <w:r w:rsidRPr="001633DB">
          <w:rPr>
            <w:rStyle w:val="Hyperlink"/>
            <w:rFonts w:ascii="Calibri" w:hAnsi="Calibri" w:cs="Arial"/>
            <w:szCs w:val="24"/>
          </w:rPr>
          <w:t>Grants Gateway</w:t>
        </w:r>
      </w:hyperlink>
      <w:r w:rsidRPr="001633DB">
        <w:rPr>
          <w:rFonts w:ascii="Calibri" w:hAnsi="Calibri" w:cs="Arial"/>
          <w:szCs w:val="24"/>
        </w:rPr>
        <w:t>.</w:t>
      </w:r>
      <w:r w:rsidRPr="001633DB">
        <w:rPr>
          <w:rFonts w:ascii="Calibri" w:hAnsi="Calibri" w:cs="Arial"/>
          <w:b/>
          <w:szCs w:val="24"/>
        </w:rPr>
        <w:t xml:space="preserve"> If this is your first time logging in, </w:t>
      </w:r>
      <w:r w:rsidRPr="001633DB">
        <w:rPr>
          <w:rFonts w:ascii="Calibri" w:hAnsi="Calibri" w:cs="Arial"/>
          <w:szCs w:val="24"/>
        </w:rPr>
        <w:t>you will be prompted to change your password at the bottom of your Profile page.  Enter a new password and click SAVE.</w:t>
      </w:r>
    </w:p>
    <w:p w14:paraId="7A45A9A5"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5D8A213D" w14:textId="77777777" w:rsidR="001633DB" w:rsidRPr="001633DB" w:rsidRDefault="001633DB" w:rsidP="00D51537">
      <w:pPr>
        <w:numPr>
          <w:ilvl w:val="0"/>
          <w:numId w:val="76"/>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szCs w:val="24"/>
        </w:rPr>
        <w:t xml:space="preserve">Click the </w:t>
      </w:r>
      <w:r w:rsidRPr="001633DB">
        <w:rPr>
          <w:rFonts w:ascii="Calibri" w:hAnsi="Calibri" w:cs="Arial"/>
          <w:i/>
          <w:szCs w:val="24"/>
        </w:rPr>
        <w:t>Organization(s)</w:t>
      </w:r>
      <w:r w:rsidRPr="001633DB">
        <w:rPr>
          <w:rFonts w:ascii="Calibri" w:hAnsi="Calibri" w:cs="Arial"/>
          <w:szCs w:val="24"/>
        </w:rPr>
        <w:t xml:space="preserve"> link at the top of the page and complete the required fields, including selecting the State agency you have the most grants with.  This page should be completed in its entirety before you SAVE.  A </w:t>
      </w:r>
      <w:r w:rsidRPr="001633DB">
        <w:rPr>
          <w:rFonts w:ascii="Calibri" w:hAnsi="Calibri" w:cs="Arial"/>
          <w:i/>
          <w:szCs w:val="24"/>
        </w:rPr>
        <w:t>Document Vault</w:t>
      </w:r>
      <w:r w:rsidRPr="001633DB">
        <w:rPr>
          <w:rFonts w:ascii="Calibri" w:hAnsi="Calibri" w:cs="Arial"/>
          <w:szCs w:val="24"/>
        </w:rPr>
        <w:t xml:space="preserve"> link will become available near the top of the page.  Click this link to access the main Document Vault page.</w:t>
      </w:r>
    </w:p>
    <w:p w14:paraId="172A1C92"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4596C6BC" w14:textId="77777777" w:rsidR="001633DB" w:rsidRPr="001633DB" w:rsidRDefault="001633DB" w:rsidP="00D51537">
      <w:pPr>
        <w:numPr>
          <w:ilvl w:val="0"/>
          <w:numId w:val="76"/>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szCs w:val="24"/>
        </w:rPr>
        <w:t xml:space="preserve">Answer the questions in the </w:t>
      </w:r>
      <w:r w:rsidRPr="001633DB">
        <w:rPr>
          <w:rFonts w:ascii="Calibri" w:hAnsi="Calibri" w:cs="Arial"/>
          <w:i/>
          <w:szCs w:val="24"/>
        </w:rPr>
        <w:t>Required Forms</w:t>
      </w:r>
      <w:r w:rsidRPr="001633DB">
        <w:rPr>
          <w:rFonts w:ascii="Calibri" w:hAnsi="Calibri" w:cs="Arial"/>
          <w:szCs w:val="24"/>
        </w:rPr>
        <w:t xml:space="preserve"> and upload </w:t>
      </w:r>
      <w:r w:rsidRPr="001633DB">
        <w:rPr>
          <w:rFonts w:ascii="Calibri" w:hAnsi="Calibri" w:cs="Arial"/>
          <w:i/>
          <w:szCs w:val="24"/>
        </w:rPr>
        <w:t>Required Documents</w:t>
      </w:r>
      <w:r w:rsidRPr="001633DB">
        <w:rPr>
          <w:rFonts w:ascii="Calibri" w:hAnsi="Calibri" w:cs="Arial"/>
          <w:szCs w:val="24"/>
        </w:rPr>
        <w:t>.  This constitutes your Prequalification Application.  Optional Documents are not required unless specified in this Request for Proposal.</w:t>
      </w:r>
    </w:p>
    <w:p w14:paraId="4452EEE4"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3CA37D71" w14:textId="77777777" w:rsidR="001633DB" w:rsidRPr="001633DB" w:rsidRDefault="001633DB" w:rsidP="00D51537">
      <w:pPr>
        <w:numPr>
          <w:ilvl w:val="0"/>
          <w:numId w:val="76"/>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szCs w:val="24"/>
        </w:rPr>
        <w:t xml:space="preserve">Specific questions about the prequalification process should be referred to your agency representative at </w:t>
      </w:r>
      <w:hyperlink r:id="rId34" w:history="1">
        <w:r w:rsidRPr="001633DB">
          <w:rPr>
            <w:rStyle w:val="Hyperlink"/>
            <w:rFonts w:ascii="Calibri" w:hAnsi="Calibri" w:cs="Arial"/>
            <w:szCs w:val="24"/>
          </w:rPr>
          <w:t>prequal@nysed.gov</w:t>
        </w:r>
      </w:hyperlink>
      <w:r w:rsidRPr="001633DB">
        <w:rPr>
          <w:rFonts w:ascii="Calibri" w:hAnsi="Calibri" w:cs="Arial"/>
          <w:szCs w:val="24"/>
        </w:rPr>
        <w:t xml:space="preserve"> or to the Grants Management Team at </w:t>
      </w:r>
      <w:hyperlink r:id="rId35" w:history="1">
        <w:r w:rsidRPr="001633DB">
          <w:rPr>
            <w:rStyle w:val="Hyperlink"/>
            <w:rFonts w:ascii="Calibri" w:hAnsi="Calibri" w:cs="Arial"/>
            <w:szCs w:val="24"/>
          </w:rPr>
          <w:t>grantsgateway@its.ny.gov</w:t>
        </w:r>
      </w:hyperlink>
      <w:r w:rsidRPr="001633DB">
        <w:rPr>
          <w:rFonts w:ascii="Calibri" w:hAnsi="Calibri" w:cs="Arial"/>
          <w:szCs w:val="24"/>
        </w:rPr>
        <w:t>.</w:t>
      </w:r>
    </w:p>
    <w:bookmarkEnd w:id="41"/>
    <w:p w14:paraId="67101F01"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70826A16" w14:textId="77777777" w:rsidR="001633DB" w:rsidRPr="001633DB" w:rsidRDefault="001633DB" w:rsidP="00D51537">
      <w:pPr>
        <w:numPr>
          <w:ilvl w:val="0"/>
          <w:numId w:val="73"/>
        </w:numPr>
        <w:tabs>
          <w:tab w:val="left" w:pos="360"/>
        </w:tabs>
        <w:autoSpaceDE w:val="0"/>
        <w:autoSpaceDN w:val="0"/>
        <w:adjustRightInd w:val="0"/>
        <w:spacing w:line="276" w:lineRule="auto"/>
        <w:ind w:right="360"/>
        <w:jc w:val="both"/>
        <w:rPr>
          <w:rFonts w:ascii="Calibri" w:hAnsi="Calibri" w:cs="Arial"/>
          <w:b/>
          <w:szCs w:val="24"/>
        </w:rPr>
      </w:pPr>
      <w:r w:rsidRPr="001633DB">
        <w:rPr>
          <w:rFonts w:ascii="Calibri" w:hAnsi="Calibri" w:cs="Arial"/>
          <w:b/>
          <w:szCs w:val="24"/>
        </w:rPr>
        <w:t>Submit Your Prequalification Application</w:t>
      </w:r>
    </w:p>
    <w:p w14:paraId="562CD071"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b/>
          <w:szCs w:val="24"/>
        </w:rPr>
      </w:pPr>
    </w:p>
    <w:p w14:paraId="10456209" w14:textId="77777777" w:rsidR="001633DB" w:rsidRPr="001633DB" w:rsidRDefault="001633DB" w:rsidP="00D51537">
      <w:pPr>
        <w:numPr>
          <w:ilvl w:val="0"/>
          <w:numId w:val="75"/>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szCs w:val="24"/>
          <w:u w:val="single"/>
        </w:rPr>
        <w:t xml:space="preserve">After completing your Prequalification Application, click the </w:t>
      </w:r>
      <w:r w:rsidRPr="001633DB">
        <w:rPr>
          <w:rFonts w:ascii="Calibri" w:hAnsi="Calibri" w:cs="Arial"/>
          <w:b/>
          <w:i/>
          <w:szCs w:val="24"/>
          <w:u w:val="single"/>
        </w:rPr>
        <w:t>Submit Document Vault</w:t>
      </w:r>
      <w:r w:rsidRPr="001633DB">
        <w:rPr>
          <w:rFonts w:ascii="Calibri" w:hAnsi="Calibri" w:cs="Arial"/>
          <w:szCs w:val="24"/>
          <w:u w:val="single"/>
        </w:rPr>
        <w:t xml:space="preserve"> Link</w:t>
      </w:r>
      <w:r w:rsidRPr="001633DB">
        <w:rPr>
          <w:rFonts w:ascii="Calibri" w:hAnsi="Calibri" w:cs="Arial"/>
          <w:szCs w:val="24"/>
        </w:rPr>
        <w:t xml:space="preserve"> located below the Required Documents section to submit your Prequalification Application for State agency review.  Once submitted, the status of the Document Vault will change to </w:t>
      </w:r>
      <w:r w:rsidRPr="001633DB">
        <w:rPr>
          <w:rFonts w:ascii="Calibri" w:hAnsi="Calibri" w:cs="Arial"/>
          <w:i/>
          <w:szCs w:val="24"/>
        </w:rPr>
        <w:t>In Review</w:t>
      </w:r>
      <w:r w:rsidRPr="001633DB">
        <w:rPr>
          <w:rFonts w:ascii="Calibri" w:hAnsi="Calibri" w:cs="Arial"/>
          <w:szCs w:val="24"/>
        </w:rPr>
        <w:t>.</w:t>
      </w:r>
    </w:p>
    <w:p w14:paraId="50CEA4B9"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2292228D" w14:textId="77777777" w:rsidR="001633DB" w:rsidRPr="001633DB" w:rsidRDefault="001633DB" w:rsidP="00D51537">
      <w:pPr>
        <w:numPr>
          <w:ilvl w:val="0"/>
          <w:numId w:val="75"/>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szCs w:val="24"/>
        </w:rPr>
        <w:t>If your Prequalification reviewer has questions or requests changes, you will receive email notification from the Gateway system.</w:t>
      </w:r>
    </w:p>
    <w:p w14:paraId="5B4450CA"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szCs w:val="24"/>
        </w:rPr>
      </w:pPr>
    </w:p>
    <w:p w14:paraId="66DC3FDB" w14:textId="77777777" w:rsidR="001633DB" w:rsidRPr="001633DB" w:rsidRDefault="001633DB" w:rsidP="00D51537">
      <w:pPr>
        <w:numPr>
          <w:ilvl w:val="0"/>
          <w:numId w:val="75"/>
        </w:numPr>
        <w:tabs>
          <w:tab w:val="left" w:pos="360"/>
        </w:tabs>
        <w:autoSpaceDE w:val="0"/>
        <w:autoSpaceDN w:val="0"/>
        <w:adjustRightInd w:val="0"/>
        <w:spacing w:line="276" w:lineRule="auto"/>
        <w:ind w:right="360"/>
        <w:jc w:val="both"/>
        <w:rPr>
          <w:rFonts w:ascii="Calibri" w:hAnsi="Calibri" w:cs="Arial"/>
          <w:szCs w:val="24"/>
        </w:rPr>
      </w:pPr>
      <w:r w:rsidRPr="001633DB">
        <w:rPr>
          <w:rFonts w:ascii="Calibri" w:hAnsi="Calibri" w:cs="Arial"/>
          <w:szCs w:val="24"/>
        </w:rPr>
        <w:t>Once your Prequalification Application has been approved, you will receive a Gateway notification that you are now prequalified to do business with New York State.</w:t>
      </w:r>
    </w:p>
    <w:p w14:paraId="2A8A92AC"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b/>
          <w:bCs/>
          <w:szCs w:val="24"/>
        </w:rPr>
      </w:pPr>
    </w:p>
    <w:p w14:paraId="2129895B" w14:textId="77777777" w:rsidR="001633DB" w:rsidRPr="001633DB" w:rsidRDefault="001633DB" w:rsidP="001633DB">
      <w:pPr>
        <w:tabs>
          <w:tab w:val="left" w:pos="360"/>
        </w:tabs>
        <w:autoSpaceDE w:val="0"/>
        <w:autoSpaceDN w:val="0"/>
        <w:adjustRightInd w:val="0"/>
        <w:spacing w:line="276" w:lineRule="auto"/>
        <w:ind w:left="360" w:right="360"/>
        <w:jc w:val="both"/>
        <w:rPr>
          <w:rFonts w:ascii="Calibri" w:hAnsi="Calibri" w:cs="Arial"/>
          <w:b/>
          <w:bCs/>
          <w:szCs w:val="24"/>
        </w:rPr>
      </w:pPr>
      <w:r w:rsidRPr="001633DB">
        <w:rPr>
          <w:rFonts w:ascii="Calibri" w:hAnsi="Calibri" w:cs="Arial"/>
          <w:b/>
          <w:bCs/>
          <w:szCs w:val="24"/>
        </w:rPr>
        <w:t>Vendors are strongly encouraged to begin the process as soon as possible in order to participate in this opportunity.</w:t>
      </w:r>
    </w:p>
    <w:p w14:paraId="51873CBA" w14:textId="77777777" w:rsidR="007A1256" w:rsidRPr="00D97061" w:rsidRDefault="007A1256" w:rsidP="007A1256">
      <w:pPr>
        <w:pStyle w:val="ListParagraph"/>
        <w:autoSpaceDE w:val="0"/>
        <w:autoSpaceDN w:val="0"/>
        <w:adjustRightInd w:val="0"/>
        <w:spacing w:line="276" w:lineRule="auto"/>
        <w:ind w:left="360" w:right="360"/>
        <w:jc w:val="both"/>
        <w:rPr>
          <w:rFonts w:ascii="Calibri" w:hAnsi="Calibri" w:cs="Arial"/>
          <w:b/>
          <w:szCs w:val="24"/>
        </w:rPr>
      </w:pPr>
    </w:p>
    <w:p w14:paraId="4C318F26" w14:textId="77777777" w:rsidR="007A1256" w:rsidRPr="00D97061" w:rsidRDefault="007A1256" w:rsidP="00D51537">
      <w:pPr>
        <w:pStyle w:val="Heading1"/>
        <w:numPr>
          <w:ilvl w:val="0"/>
          <w:numId w:val="72"/>
        </w:numPr>
        <w:jc w:val="left"/>
      </w:pPr>
      <w:bookmarkStart w:id="42" w:name="_Toc5366492"/>
      <w:r w:rsidRPr="00D97061">
        <w:t>Minority and Women-Owned Business Enterprise (M/WBE) Participation Goals Pursuant to Article 15-A of the New York State Executive Law</w:t>
      </w:r>
      <w:bookmarkEnd w:id="42"/>
    </w:p>
    <w:p w14:paraId="244D8E02" w14:textId="77777777" w:rsidR="007A1256" w:rsidRPr="00D97061" w:rsidRDefault="007A1256" w:rsidP="007A1256">
      <w:pPr>
        <w:pStyle w:val="ListParagraph"/>
        <w:autoSpaceDE w:val="0"/>
        <w:autoSpaceDN w:val="0"/>
        <w:adjustRightInd w:val="0"/>
        <w:spacing w:line="276" w:lineRule="auto"/>
        <w:ind w:left="360" w:right="360"/>
        <w:jc w:val="both"/>
        <w:rPr>
          <w:rFonts w:ascii="Calibri" w:hAnsi="Calibri" w:cs="Arial"/>
          <w:b/>
          <w:szCs w:val="24"/>
        </w:rPr>
      </w:pPr>
    </w:p>
    <w:p w14:paraId="4E4D971A" w14:textId="77777777" w:rsidR="003D2FF6" w:rsidRPr="00D97061" w:rsidRDefault="003D2FF6" w:rsidP="003D2FF6">
      <w:pPr>
        <w:pStyle w:val="ListParagraph"/>
        <w:autoSpaceDE w:val="0"/>
        <w:autoSpaceDN w:val="0"/>
        <w:adjustRightInd w:val="0"/>
        <w:spacing w:line="276" w:lineRule="auto"/>
        <w:ind w:left="360" w:right="360"/>
        <w:jc w:val="both"/>
        <w:rPr>
          <w:rFonts w:ascii="Calibri" w:hAnsi="Calibri" w:cs="Arial"/>
          <w:i/>
          <w:szCs w:val="24"/>
        </w:rPr>
      </w:pPr>
      <w:r w:rsidRPr="00D97061">
        <w:rPr>
          <w:rFonts w:ascii="Calibri" w:hAnsi="Calibri" w:cs="Arial"/>
          <w:i/>
          <w:szCs w:val="24"/>
        </w:rPr>
        <w:t>The following M/WBE requirements apply when an applicant submits an application for grant funding that exceeds $25,000 for the full grant term.</w:t>
      </w:r>
    </w:p>
    <w:p w14:paraId="11AA9904" w14:textId="77777777" w:rsidR="003D2FF6" w:rsidRPr="00D97061" w:rsidRDefault="003D2FF6" w:rsidP="003D2FF6">
      <w:pPr>
        <w:pStyle w:val="ListParagraph"/>
        <w:autoSpaceDE w:val="0"/>
        <w:autoSpaceDN w:val="0"/>
        <w:adjustRightInd w:val="0"/>
        <w:spacing w:line="276" w:lineRule="auto"/>
        <w:ind w:left="360" w:right="360"/>
        <w:jc w:val="both"/>
        <w:rPr>
          <w:rFonts w:ascii="Calibri" w:hAnsi="Calibri" w:cs="Arial"/>
          <w:szCs w:val="24"/>
        </w:rPr>
      </w:pPr>
    </w:p>
    <w:p w14:paraId="58BCD664" w14:textId="77777777" w:rsidR="003D2FF6" w:rsidRPr="00D97061" w:rsidRDefault="003D2FF6" w:rsidP="003D2FF6">
      <w:pPr>
        <w:pStyle w:val="ListParagraph"/>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All forms referenced here can be found in the M/WBE Documents section at the end of this RFP.</w:t>
      </w:r>
    </w:p>
    <w:p w14:paraId="5F798D0C" w14:textId="77777777" w:rsidR="003D2FF6" w:rsidRPr="00D97061" w:rsidRDefault="003D2FF6" w:rsidP="003D2FF6">
      <w:pPr>
        <w:pStyle w:val="ListParagraph"/>
        <w:autoSpaceDE w:val="0"/>
        <w:autoSpaceDN w:val="0"/>
        <w:adjustRightInd w:val="0"/>
        <w:spacing w:line="276" w:lineRule="auto"/>
        <w:ind w:left="360" w:right="360"/>
        <w:jc w:val="both"/>
        <w:rPr>
          <w:rFonts w:ascii="Calibri" w:hAnsi="Calibri" w:cs="Arial"/>
          <w:szCs w:val="24"/>
        </w:rPr>
      </w:pPr>
    </w:p>
    <w:p w14:paraId="5524F394" w14:textId="77777777" w:rsidR="003D2FF6" w:rsidRPr="00D97061" w:rsidRDefault="003D2FF6" w:rsidP="0015137A">
      <w:pPr>
        <w:pStyle w:val="ListParagraph"/>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05A15607" w14:textId="77777777" w:rsidR="003D2FF6" w:rsidRPr="00D97061" w:rsidRDefault="003D2FF6" w:rsidP="0015137A">
      <w:pPr>
        <w:pStyle w:val="ListParagraph"/>
        <w:autoSpaceDE w:val="0"/>
        <w:autoSpaceDN w:val="0"/>
        <w:adjustRightInd w:val="0"/>
        <w:spacing w:line="276" w:lineRule="auto"/>
        <w:ind w:left="360" w:right="360"/>
        <w:jc w:val="both"/>
        <w:rPr>
          <w:rFonts w:ascii="Calibri" w:hAnsi="Calibri" w:cs="Arial"/>
          <w:szCs w:val="24"/>
        </w:rPr>
      </w:pPr>
    </w:p>
    <w:p w14:paraId="196DF52E" w14:textId="77777777" w:rsidR="007A1256" w:rsidRPr="00D97061" w:rsidRDefault="003D2FF6" w:rsidP="0015137A">
      <w:pPr>
        <w:pStyle w:val="ListParagraph"/>
        <w:autoSpaceDE w:val="0"/>
        <w:autoSpaceDN w:val="0"/>
        <w:adjustRightInd w:val="0"/>
        <w:spacing w:line="276" w:lineRule="auto"/>
        <w:ind w:left="360" w:right="360"/>
        <w:jc w:val="both"/>
        <w:rPr>
          <w:rFonts w:ascii="Calibri" w:hAnsi="Calibri" w:cs="Arial"/>
          <w:szCs w:val="24"/>
        </w:rPr>
      </w:pPr>
      <w:r w:rsidRPr="00D97061">
        <w:rPr>
          <w:rFonts w:ascii="Calibri" w:hAnsi="Calibri" w:cs="Arial"/>
          <w:szCs w:val="24"/>
        </w:rPr>
        <w:t xml:space="preserve">M/WBE participation includes services, materials, or supplies purchased from minority and women-owned firms certified with the NYS Division of Minority and Women Business Development.  Not-for-profit agencies are not eligible for this certification.  For additional information and a listing of currently certified M/WBEs, see the </w:t>
      </w:r>
      <w:hyperlink r:id="rId36" w:history="1">
        <w:r w:rsidRPr="00D97061">
          <w:rPr>
            <w:rStyle w:val="Hyperlink"/>
            <w:rFonts w:ascii="Calibri" w:hAnsi="Calibri"/>
            <w:color w:val="auto"/>
            <w:spacing w:val="-3"/>
            <w:szCs w:val="24"/>
          </w:rPr>
          <w:t>NYS M/WBE Directory</w:t>
        </w:r>
      </w:hyperlink>
      <w:r w:rsidRPr="00D97061">
        <w:rPr>
          <w:rFonts w:ascii="Calibri" w:hAnsi="Calibri" w:cs="Arial"/>
          <w:szCs w:val="24"/>
        </w:rPr>
        <w:t>.</w:t>
      </w:r>
    </w:p>
    <w:p w14:paraId="2A63A6C0" w14:textId="77777777" w:rsidR="003D2FF6" w:rsidRPr="00D97061" w:rsidRDefault="003D2FF6" w:rsidP="0015137A">
      <w:pPr>
        <w:pStyle w:val="ListParagraph"/>
        <w:autoSpaceDE w:val="0"/>
        <w:autoSpaceDN w:val="0"/>
        <w:adjustRightInd w:val="0"/>
        <w:spacing w:line="276" w:lineRule="auto"/>
        <w:ind w:left="360" w:right="360"/>
        <w:jc w:val="both"/>
        <w:rPr>
          <w:rFonts w:ascii="Calibri" w:hAnsi="Calibri" w:cs="Arial"/>
          <w:szCs w:val="24"/>
        </w:rPr>
      </w:pPr>
    </w:p>
    <w:p w14:paraId="4C00E0B3" w14:textId="77777777" w:rsidR="003D2FF6" w:rsidRPr="00D97061" w:rsidRDefault="003D2FF6" w:rsidP="0015137A">
      <w:pPr>
        <w:tabs>
          <w:tab w:val="left" w:pos="-720"/>
          <w:tab w:val="left" w:pos="360"/>
          <w:tab w:val="left" w:pos="720"/>
          <w:tab w:val="left" w:pos="10440"/>
        </w:tabs>
        <w:suppressAutoHyphens/>
        <w:spacing w:line="276" w:lineRule="auto"/>
        <w:ind w:left="360" w:right="360"/>
        <w:jc w:val="both"/>
        <w:rPr>
          <w:rFonts w:ascii="Calibri" w:hAnsi="Calibri"/>
          <w:spacing w:val="-3"/>
          <w:szCs w:val="24"/>
        </w:rPr>
      </w:pPr>
      <w:r w:rsidRPr="00D97061">
        <w:rPr>
          <w:rFonts w:ascii="Calibri" w:hAnsi="Calibri"/>
          <w:b/>
          <w:spacing w:val="-3"/>
          <w:szCs w:val="24"/>
        </w:rPr>
        <w:t>The M/WBE participation goal for this grant is 30% of each applicant’s total discretionary non-personal service budget each year of the grant.</w:t>
      </w:r>
      <w:r w:rsidRPr="00D97061">
        <w:rPr>
          <w:rFonts w:ascii="Calibri" w:hAnsi="Calibri"/>
          <w:spacing w:val="-3"/>
          <w:szCs w:val="24"/>
        </w:rPr>
        <w:t xml:space="preserve">   Discretionary non-personal service budget is defined as total annual budget, excluding the sum of funds budgeted for:</w:t>
      </w:r>
    </w:p>
    <w:p w14:paraId="58B921C5" w14:textId="77777777" w:rsidR="003D2FF6" w:rsidRPr="00D97061" w:rsidRDefault="003D2FF6" w:rsidP="0015137A">
      <w:pPr>
        <w:tabs>
          <w:tab w:val="left" w:pos="-720"/>
          <w:tab w:val="left" w:pos="360"/>
          <w:tab w:val="left" w:pos="720"/>
          <w:tab w:val="left" w:pos="10440"/>
        </w:tabs>
        <w:suppressAutoHyphens/>
        <w:spacing w:line="276" w:lineRule="auto"/>
        <w:ind w:right="360"/>
        <w:jc w:val="both"/>
        <w:rPr>
          <w:rFonts w:ascii="Calibri" w:hAnsi="Calibri"/>
          <w:spacing w:val="-3"/>
          <w:szCs w:val="24"/>
        </w:rPr>
      </w:pPr>
    </w:p>
    <w:p w14:paraId="51516E3D" w14:textId="77777777" w:rsidR="0015137A" w:rsidRPr="00D97061" w:rsidRDefault="0015137A" w:rsidP="00D51537">
      <w:pPr>
        <w:pStyle w:val="ListParagraph"/>
        <w:numPr>
          <w:ilvl w:val="1"/>
          <w:numId w:val="16"/>
        </w:numPr>
        <w:autoSpaceDE w:val="0"/>
        <w:autoSpaceDN w:val="0"/>
        <w:adjustRightInd w:val="0"/>
        <w:spacing w:line="276" w:lineRule="auto"/>
        <w:ind w:left="720" w:right="360"/>
        <w:jc w:val="both"/>
        <w:rPr>
          <w:rFonts w:ascii="Calibri" w:hAnsi="Calibri"/>
          <w:spacing w:val="-3"/>
          <w:szCs w:val="24"/>
        </w:rPr>
      </w:pPr>
      <w:r w:rsidRPr="00D97061">
        <w:rPr>
          <w:rFonts w:ascii="Calibri" w:hAnsi="Calibri"/>
          <w:spacing w:val="-3"/>
          <w:szCs w:val="24"/>
        </w:rPr>
        <w:t>D</w:t>
      </w:r>
      <w:r w:rsidR="003D2FF6" w:rsidRPr="00D97061">
        <w:rPr>
          <w:rFonts w:ascii="Calibri" w:hAnsi="Calibri"/>
          <w:spacing w:val="-3"/>
          <w:szCs w:val="24"/>
        </w:rPr>
        <w:t>irect personal services (i.e., professional and support staff salaries) and fringe benefits; and</w:t>
      </w:r>
    </w:p>
    <w:p w14:paraId="3BFEF4AD" w14:textId="77777777" w:rsidR="0015137A" w:rsidRPr="00D97061" w:rsidRDefault="0015137A" w:rsidP="0015137A">
      <w:pPr>
        <w:pStyle w:val="ListParagraph"/>
        <w:autoSpaceDE w:val="0"/>
        <w:autoSpaceDN w:val="0"/>
        <w:adjustRightInd w:val="0"/>
        <w:spacing w:line="276" w:lineRule="auto"/>
        <w:ind w:right="360"/>
        <w:jc w:val="both"/>
        <w:rPr>
          <w:rFonts w:ascii="Calibri" w:hAnsi="Calibri"/>
          <w:spacing w:val="-3"/>
          <w:szCs w:val="24"/>
        </w:rPr>
      </w:pPr>
    </w:p>
    <w:p w14:paraId="3EFD5482" w14:textId="77777777" w:rsidR="0015137A" w:rsidRPr="00D97061" w:rsidRDefault="0015137A" w:rsidP="00D51537">
      <w:pPr>
        <w:pStyle w:val="ListParagraph"/>
        <w:numPr>
          <w:ilvl w:val="1"/>
          <w:numId w:val="16"/>
        </w:numPr>
        <w:autoSpaceDE w:val="0"/>
        <w:autoSpaceDN w:val="0"/>
        <w:adjustRightInd w:val="0"/>
        <w:spacing w:line="276" w:lineRule="auto"/>
        <w:ind w:left="720" w:right="360"/>
        <w:jc w:val="both"/>
        <w:rPr>
          <w:rFonts w:ascii="Calibri" w:hAnsi="Calibri"/>
          <w:spacing w:val="-3"/>
          <w:szCs w:val="24"/>
        </w:rPr>
      </w:pPr>
      <w:r w:rsidRPr="00D97061">
        <w:rPr>
          <w:rFonts w:ascii="Calibri" w:hAnsi="Calibri"/>
          <w:spacing w:val="-3"/>
          <w:szCs w:val="24"/>
        </w:rPr>
        <w:t>R</w:t>
      </w:r>
      <w:r w:rsidR="003D2FF6" w:rsidRPr="00D97061">
        <w:rPr>
          <w:rFonts w:ascii="Calibri" w:hAnsi="Calibri"/>
          <w:spacing w:val="-3"/>
          <w:szCs w:val="24"/>
        </w:rPr>
        <w:t>ent, lease, utilities and indirect costs for the lead applicant only if these items are allowable expenditures</w:t>
      </w:r>
      <w:r w:rsidRPr="00D97061">
        <w:rPr>
          <w:rFonts w:ascii="Calibri" w:hAnsi="Calibri"/>
          <w:spacing w:val="-3"/>
          <w:szCs w:val="24"/>
        </w:rPr>
        <w:t>; and</w:t>
      </w:r>
    </w:p>
    <w:p w14:paraId="179FD9E5" w14:textId="77777777" w:rsidR="0015137A" w:rsidRPr="00D97061" w:rsidRDefault="0015137A" w:rsidP="0015137A">
      <w:pPr>
        <w:autoSpaceDE w:val="0"/>
        <w:autoSpaceDN w:val="0"/>
        <w:adjustRightInd w:val="0"/>
        <w:spacing w:line="276" w:lineRule="auto"/>
        <w:ind w:right="360"/>
        <w:jc w:val="both"/>
        <w:rPr>
          <w:rFonts w:ascii="Calibri" w:hAnsi="Calibri"/>
          <w:spacing w:val="-3"/>
          <w:szCs w:val="24"/>
        </w:rPr>
      </w:pPr>
    </w:p>
    <w:p w14:paraId="6A76D16C" w14:textId="77777777" w:rsidR="003D2FF6" w:rsidRPr="00D97061" w:rsidRDefault="003D2FF6" w:rsidP="00D51537">
      <w:pPr>
        <w:pStyle w:val="ListParagraph"/>
        <w:numPr>
          <w:ilvl w:val="1"/>
          <w:numId w:val="16"/>
        </w:numPr>
        <w:autoSpaceDE w:val="0"/>
        <w:autoSpaceDN w:val="0"/>
        <w:adjustRightInd w:val="0"/>
        <w:spacing w:line="276" w:lineRule="auto"/>
        <w:ind w:left="720" w:right="360"/>
        <w:jc w:val="both"/>
        <w:rPr>
          <w:rFonts w:ascii="Calibri" w:hAnsi="Calibri"/>
          <w:spacing w:val="-3"/>
          <w:szCs w:val="24"/>
        </w:rPr>
      </w:pPr>
      <w:r w:rsidRPr="00D97061">
        <w:rPr>
          <w:rFonts w:ascii="Calibri" w:hAnsi="Calibri"/>
          <w:spacing w:val="-3"/>
          <w:szCs w:val="24"/>
        </w:rPr>
        <w:t>Any portion of purchased services used for student tuition</w:t>
      </w:r>
      <w:r w:rsidR="0015137A" w:rsidRPr="00D97061">
        <w:rPr>
          <w:rFonts w:ascii="Calibri" w:hAnsi="Calibri"/>
          <w:spacing w:val="-3"/>
          <w:szCs w:val="24"/>
        </w:rPr>
        <w:t>.</w:t>
      </w:r>
    </w:p>
    <w:p w14:paraId="6B4D1504" w14:textId="77777777" w:rsidR="0015137A" w:rsidRPr="00D97061" w:rsidRDefault="0015137A" w:rsidP="0015137A">
      <w:pPr>
        <w:pStyle w:val="ListParagraph"/>
        <w:autoSpaceDE w:val="0"/>
        <w:autoSpaceDN w:val="0"/>
        <w:adjustRightInd w:val="0"/>
        <w:spacing w:line="276" w:lineRule="auto"/>
        <w:ind w:right="360"/>
        <w:jc w:val="both"/>
        <w:rPr>
          <w:rFonts w:ascii="Calibri" w:hAnsi="Calibri"/>
          <w:spacing w:val="-3"/>
          <w:szCs w:val="24"/>
        </w:rPr>
      </w:pPr>
    </w:p>
    <w:p w14:paraId="072C332B"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For the purposes of this RFP, these exclusions apply to the expenses of the lead applicant as well as any other members of the partnership. For example, the salaries of project staff employed by partner school districts, BOCES, IHEs or any combination of these entities should be excluded from the total budget, along with the salaries of project staff employed by the lead applicant, when calculating the discretionary non-personal service budget. (Please note that the indirect costs of partner organizations are not allowable expenses under this grant program.) The M/WBE Goal Calculation Worksheet is provided for use in calculating the dollar amount of the M/WBE goal for this grant application.</w:t>
      </w:r>
    </w:p>
    <w:p w14:paraId="45B39DB6"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16B62596"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The Purchased Service (Code 40) and Purchase Services with BOCES (Code 49) sections of the FS-10 Budget Form should reflect a detailed, itemized, budget which clearly identifies the salaries and benefits of project staff employed by approved partnerships should these deductions be included on the M/WBE Goal Calculation Worksheet.</w:t>
      </w:r>
    </w:p>
    <w:p w14:paraId="64CCB67E"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1C81F929"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All requested information and documentation should be provided at the time of submission. If this cannot be done, the applicant will have thirty days from the date of notice of award to submit the necessary documents and respond satisfactorily to any follow-up questions from the Department. Failure to do so may result in loss of funding.</w:t>
      </w:r>
    </w:p>
    <w:p w14:paraId="41405743"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5C60761C"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b/>
          <w:spacing w:val="-3"/>
          <w:szCs w:val="24"/>
        </w:rPr>
      </w:pPr>
      <w:r w:rsidRPr="00D97061">
        <w:rPr>
          <w:rFonts w:ascii="Calibri" w:hAnsi="Calibri"/>
          <w:b/>
          <w:spacing w:val="-3"/>
          <w:szCs w:val="24"/>
        </w:rPr>
        <w:t>Methods to Comply</w:t>
      </w:r>
    </w:p>
    <w:p w14:paraId="7BA00907"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b/>
          <w:spacing w:val="-3"/>
          <w:szCs w:val="24"/>
        </w:rPr>
      </w:pPr>
    </w:p>
    <w:p w14:paraId="45875139"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An applicant can comply with NYSED’s M/WBE policy by one of three methods:</w:t>
      </w:r>
    </w:p>
    <w:p w14:paraId="7343BEF6"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0901D99C" w14:textId="77777777" w:rsidR="0015137A" w:rsidRPr="00D97061" w:rsidRDefault="0015137A" w:rsidP="00D51537">
      <w:pPr>
        <w:pStyle w:val="ListParagraph"/>
        <w:numPr>
          <w:ilvl w:val="0"/>
          <w:numId w:val="17"/>
        </w:numPr>
        <w:autoSpaceDE w:val="0"/>
        <w:autoSpaceDN w:val="0"/>
        <w:adjustRightInd w:val="0"/>
        <w:spacing w:line="276" w:lineRule="auto"/>
        <w:ind w:right="360"/>
        <w:jc w:val="both"/>
        <w:rPr>
          <w:rFonts w:ascii="Calibri" w:hAnsi="Calibri"/>
          <w:spacing w:val="-3"/>
          <w:szCs w:val="24"/>
        </w:rPr>
      </w:pPr>
      <w:r w:rsidRPr="00D97061">
        <w:rPr>
          <w:rFonts w:ascii="Calibri" w:hAnsi="Calibri"/>
          <w:b/>
          <w:spacing w:val="-3"/>
          <w:szCs w:val="24"/>
          <w:u w:val="single"/>
        </w:rPr>
        <w:t>Full Participation</w:t>
      </w:r>
      <w:r w:rsidRPr="00D97061">
        <w:rPr>
          <w:rFonts w:ascii="Calibri" w:hAnsi="Calibri"/>
          <w:spacing w:val="-3"/>
          <w:szCs w:val="24"/>
        </w:rPr>
        <w:t xml:space="preserve"> - This is the preferred method of compliance.  Full participation is achieved when an applicant meets or exceeds the participation goals for this grant.</w:t>
      </w:r>
    </w:p>
    <w:p w14:paraId="2705DB10"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234FAC3B" w14:textId="77777777" w:rsidR="000C34FA" w:rsidRDefault="000C34FA" w:rsidP="0015137A">
      <w:pPr>
        <w:pStyle w:val="ListParagraph"/>
        <w:autoSpaceDE w:val="0"/>
        <w:autoSpaceDN w:val="0"/>
        <w:adjustRightInd w:val="0"/>
        <w:spacing w:line="276" w:lineRule="auto"/>
        <w:ind w:left="900" w:right="360"/>
        <w:jc w:val="both"/>
        <w:rPr>
          <w:rFonts w:ascii="Calibri" w:hAnsi="Calibri"/>
          <w:b/>
          <w:i/>
          <w:spacing w:val="-3"/>
          <w:szCs w:val="24"/>
          <w:u w:val="single"/>
        </w:rPr>
      </w:pPr>
    </w:p>
    <w:p w14:paraId="26B1C0CB" w14:textId="74CACE0D"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b/>
          <w:i/>
          <w:spacing w:val="-3"/>
          <w:szCs w:val="24"/>
          <w:u w:val="single"/>
        </w:rPr>
        <w:t>COMPLETE FORMS</w:t>
      </w:r>
      <w:r w:rsidRPr="00D97061">
        <w:rPr>
          <w:rFonts w:ascii="Calibri" w:hAnsi="Calibri"/>
          <w:spacing w:val="-3"/>
          <w:szCs w:val="24"/>
        </w:rPr>
        <w:t xml:space="preserve">:  </w:t>
      </w:r>
    </w:p>
    <w:p w14:paraId="0C3DE645"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Goal Calculation Worksheet</w:t>
      </w:r>
    </w:p>
    <w:p w14:paraId="3DB79339"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Cover Letter</w:t>
      </w:r>
    </w:p>
    <w:p w14:paraId="4697C75A"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100 Utilization Plan</w:t>
      </w:r>
    </w:p>
    <w:p w14:paraId="47C792C6"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102 Notice of Intent to Participate</w:t>
      </w:r>
    </w:p>
    <w:p w14:paraId="4E568FEB"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69DC09FA" w14:textId="77777777" w:rsidR="0015137A" w:rsidRPr="00D97061" w:rsidRDefault="0015137A" w:rsidP="00D51537">
      <w:pPr>
        <w:pStyle w:val="ListParagraph"/>
        <w:numPr>
          <w:ilvl w:val="0"/>
          <w:numId w:val="17"/>
        </w:numPr>
        <w:autoSpaceDE w:val="0"/>
        <w:autoSpaceDN w:val="0"/>
        <w:adjustRightInd w:val="0"/>
        <w:spacing w:line="276" w:lineRule="auto"/>
        <w:ind w:right="360"/>
        <w:jc w:val="both"/>
        <w:rPr>
          <w:rFonts w:ascii="Calibri" w:hAnsi="Calibri"/>
          <w:spacing w:val="-3"/>
          <w:szCs w:val="24"/>
        </w:rPr>
      </w:pPr>
      <w:r w:rsidRPr="00D97061">
        <w:rPr>
          <w:rFonts w:ascii="Calibri" w:hAnsi="Calibri"/>
          <w:b/>
          <w:spacing w:val="-3"/>
          <w:szCs w:val="24"/>
          <w:u w:val="single"/>
        </w:rPr>
        <w:t>Partial Participation</w:t>
      </w:r>
      <w:r w:rsidRPr="00D97061">
        <w:rPr>
          <w:rFonts w:ascii="Calibri" w:hAnsi="Calibri"/>
          <w:spacing w:val="-3"/>
          <w:szCs w:val="24"/>
        </w:rPr>
        <w:t xml:space="preserve"> - Partial Request for Waiver - This is acceptable only if good faith efforts to achieve full participation are made and documented, but full participation is not possible.</w:t>
      </w:r>
    </w:p>
    <w:p w14:paraId="3977B355"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402792DB"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b/>
          <w:i/>
          <w:spacing w:val="-3"/>
          <w:szCs w:val="24"/>
          <w:u w:val="single"/>
        </w:rPr>
        <w:t>COMPLETE FORMS</w:t>
      </w:r>
      <w:r w:rsidRPr="00D97061">
        <w:rPr>
          <w:rFonts w:ascii="Calibri" w:hAnsi="Calibri"/>
          <w:spacing w:val="-3"/>
          <w:szCs w:val="24"/>
        </w:rPr>
        <w:t xml:space="preserve">:  </w:t>
      </w:r>
    </w:p>
    <w:p w14:paraId="4939A045"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Goal Calculation Worksheet</w:t>
      </w:r>
    </w:p>
    <w:p w14:paraId="42C64032"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Cover Letter</w:t>
      </w:r>
    </w:p>
    <w:p w14:paraId="4A99A2CB"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100 Utilization Plan</w:t>
      </w:r>
    </w:p>
    <w:p w14:paraId="03071D6B"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101 Request for Waiver</w:t>
      </w:r>
    </w:p>
    <w:p w14:paraId="430032EA"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102 Notice of Intent to Participate</w:t>
      </w:r>
      <w:r w:rsidRPr="00D97061">
        <w:rPr>
          <w:rFonts w:ascii="Calibri" w:hAnsi="Calibri"/>
          <w:spacing w:val="-3"/>
          <w:szCs w:val="24"/>
        </w:rPr>
        <w:tab/>
      </w:r>
    </w:p>
    <w:p w14:paraId="79AE18D1"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105 Contractor’s Good Faith Efforts</w:t>
      </w:r>
    </w:p>
    <w:p w14:paraId="26FB0AA8"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07D484E9" w14:textId="77777777" w:rsidR="0015137A" w:rsidRPr="00D97061" w:rsidRDefault="0015137A" w:rsidP="00D51537">
      <w:pPr>
        <w:pStyle w:val="ListParagraph"/>
        <w:numPr>
          <w:ilvl w:val="0"/>
          <w:numId w:val="17"/>
        </w:numPr>
        <w:autoSpaceDE w:val="0"/>
        <w:autoSpaceDN w:val="0"/>
        <w:adjustRightInd w:val="0"/>
        <w:spacing w:line="276" w:lineRule="auto"/>
        <w:ind w:right="360"/>
        <w:jc w:val="both"/>
        <w:rPr>
          <w:rFonts w:ascii="Calibri" w:hAnsi="Calibri"/>
          <w:spacing w:val="-3"/>
          <w:szCs w:val="24"/>
        </w:rPr>
      </w:pPr>
      <w:r w:rsidRPr="00D97061">
        <w:rPr>
          <w:rFonts w:ascii="Calibri" w:hAnsi="Calibri"/>
          <w:b/>
          <w:spacing w:val="-3"/>
          <w:szCs w:val="24"/>
          <w:u w:val="single"/>
        </w:rPr>
        <w:lastRenderedPageBreak/>
        <w:t>No Participation</w:t>
      </w:r>
      <w:r w:rsidRPr="00D97061">
        <w:rPr>
          <w:rFonts w:ascii="Calibri" w:hAnsi="Calibri"/>
          <w:spacing w:val="-3"/>
          <w:szCs w:val="24"/>
        </w:rPr>
        <w:t xml:space="preserve"> - Request for Complete Waiver - This is acceptable only if good faith efforts to achieve full or partial participation are made and documented, but do not result in any participation by M/WBE firm(s).</w:t>
      </w:r>
    </w:p>
    <w:p w14:paraId="7EFB82C2" w14:textId="77777777" w:rsidR="0015137A" w:rsidRPr="00D97061" w:rsidRDefault="0015137A" w:rsidP="0015137A">
      <w:pPr>
        <w:pStyle w:val="ListParagraph"/>
        <w:autoSpaceDE w:val="0"/>
        <w:autoSpaceDN w:val="0"/>
        <w:adjustRightInd w:val="0"/>
        <w:spacing w:line="276" w:lineRule="auto"/>
        <w:ind w:left="360" w:right="360"/>
        <w:jc w:val="both"/>
        <w:rPr>
          <w:rFonts w:ascii="Calibri" w:hAnsi="Calibri"/>
          <w:spacing w:val="-3"/>
          <w:szCs w:val="24"/>
        </w:rPr>
      </w:pPr>
    </w:p>
    <w:p w14:paraId="11D43B73"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b/>
          <w:i/>
          <w:spacing w:val="-3"/>
          <w:szCs w:val="24"/>
          <w:u w:val="single"/>
        </w:rPr>
        <w:t>COMPLETE FORMS</w:t>
      </w:r>
      <w:r w:rsidRPr="00D97061">
        <w:rPr>
          <w:rFonts w:ascii="Calibri" w:hAnsi="Calibri"/>
          <w:spacing w:val="-3"/>
          <w:szCs w:val="24"/>
        </w:rPr>
        <w:t xml:space="preserve">:  </w:t>
      </w:r>
    </w:p>
    <w:p w14:paraId="15F95EB5"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Goal Calculation Worksheet</w:t>
      </w:r>
    </w:p>
    <w:p w14:paraId="1AB2F483"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Cover Letter</w:t>
      </w:r>
    </w:p>
    <w:p w14:paraId="5E5B0640" w14:textId="77777777" w:rsidR="0015137A" w:rsidRPr="00D97061" w:rsidRDefault="0015137A" w:rsidP="0015137A">
      <w:pPr>
        <w:pStyle w:val="ListParagraph"/>
        <w:autoSpaceDE w:val="0"/>
        <w:autoSpaceDN w:val="0"/>
        <w:adjustRightInd w:val="0"/>
        <w:spacing w:line="276" w:lineRule="auto"/>
        <w:ind w:left="900" w:right="360"/>
        <w:jc w:val="both"/>
        <w:rPr>
          <w:rFonts w:ascii="Calibri" w:hAnsi="Calibri"/>
          <w:spacing w:val="-3"/>
          <w:szCs w:val="24"/>
        </w:rPr>
      </w:pPr>
      <w:r w:rsidRPr="00D97061">
        <w:rPr>
          <w:rFonts w:ascii="Calibri" w:hAnsi="Calibri"/>
          <w:spacing w:val="-3"/>
          <w:szCs w:val="24"/>
        </w:rPr>
        <w:t>M/WBE 101 Request for Waiver</w:t>
      </w:r>
    </w:p>
    <w:p w14:paraId="650BBC16" w14:textId="77777777" w:rsidR="0015137A" w:rsidRPr="00D97061" w:rsidRDefault="0015137A" w:rsidP="000634B3">
      <w:pPr>
        <w:pStyle w:val="ListParagraph"/>
        <w:autoSpaceDE w:val="0"/>
        <w:autoSpaceDN w:val="0"/>
        <w:adjustRightInd w:val="0"/>
        <w:spacing w:line="360" w:lineRule="auto"/>
        <w:ind w:left="900" w:right="360"/>
        <w:jc w:val="both"/>
        <w:rPr>
          <w:rFonts w:ascii="Calibri" w:hAnsi="Calibri"/>
          <w:spacing w:val="-3"/>
          <w:szCs w:val="24"/>
        </w:rPr>
      </w:pPr>
      <w:r w:rsidRPr="00D97061">
        <w:rPr>
          <w:rFonts w:ascii="Calibri" w:hAnsi="Calibri"/>
          <w:spacing w:val="-3"/>
          <w:szCs w:val="24"/>
        </w:rPr>
        <w:t>M/WBE 105 Contractor’s Good Faith Efforts</w:t>
      </w:r>
    </w:p>
    <w:p w14:paraId="0E3B74FB" w14:textId="77777777" w:rsidR="000634B3" w:rsidRPr="00D97061" w:rsidRDefault="000634B3" w:rsidP="000634B3">
      <w:pPr>
        <w:pStyle w:val="ListParagraph"/>
        <w:autoSpaceDE w:val="0"/>
        <w:autoSpaceDN w:val="0"/>
        <w:adjustRightInd w:val="0"/>
        <w:spacing w:line="360" w:lineRule="auto"/>
        <w:ind w:left="900" w:right="360"/>
        <w:jc w:val="both"/>
        <w:rPr>
          <w:rFonts w:ascii="Calibri" w:hAnsi="Calibri"/>
          <w:spacing w:val="-3"/>
          <w:szCs w:val="24"/>
        </w:rPr>
      </w:pPr>
    </w:p>
    <w:p w14:paraId="1A03849F"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b/>
          <w:spacing w:val="-3"/>
          <w:szCs w:val="24"/>
        </w:rPr>
      </w:pPr>
      <w:r w:rsidRPr="00D97061">
        <w:rPr>
          <w:rFonts w:ascii="Calibri" w:hAnsi="Calibri"/>
          <w:b/>
          <w:spacing w:val="-3"/>
          <w:szCs w:val="24"/>
        </w:rPr>
        <w:t>Good Faith Efforts</w:t>
      </w:r>
    </w:p>
    <w:p w14:paraId="14038D86"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67590546"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Applicants must make a good faith effort to solicit NYS certified M/WBE firms as subcontractors and/or suppliers to achieve the goals for this grant.  Solicitations may include,</w:t>
      </w:r>
      <w:r w:rsidR="000634B3" w:rsidRPr="00D97061">
        <w:rPr>
          <w:rFonts w:ascii="Calibri" w:hAnsi="Calibri"/>
          <w:spacing w:val="-3"/>
          <w:szCs w:val="24"/>
        </w:rPr>
        <w:t xml:space="preserve"> </w:t>
      </w:r>
      <w:r w:rsidRPr="00D97061">
        <w:rPr>
          <w:rFonts w:ascii="Calibri" w:hAnsi="Calibri"/>
          <w:spacing w:val="-3"/>
          <w:szCs w:val="24"/>
        </w:rPr>
        <w:t xml:space="preserve">but are not limited to:  advertisements in minority and women-centered publications; solicitation of vendors found in </w:t>
      </w:r>
      <w:r w:rsidR="000634B3" w:rsidRPr="00D97061">
        <w:rPr>
          <w:rStyle w:val="Hyperlink"/>
          <w:rFonts w:ascii="Calibri" w:hAnsi="Calibri"/>
          <w:color w:val="auto"/>
          <w:spacing w:val="-3"/>
          <w:szCs w:val="24"/>
        </w:rPr>
        <w:t>NYS Directory of Certified Minority and Women-Owned Business</w:t>
      </w:r>
      <w:r w:rsidR="000634B3" w:rsidRPr="00D97061">
        <w:rPr>
          <w:rFonts w:ascii="Calibri" w:hAnsi="Calibri"/>
          <w:spacing w:val="-3"/>
          <w:szCs w:val="24"/>
        </w:rPr>
        <w:t xml:space="preserve"> and </w:t>
      </w:r>
      <w:r w:rsidRPr="00D97061">
        <w:rPr>
          <w:rFonts w:ascii="Calibri" w:hAnsi="Calibri"/>
          <w:spacing w:val="-3"/>
          <w:szCs w:val="24"/>
        </w:rPr>
        <w:t xml:space="preserve"> the solicitation of minority and women-oriented trade and labor organizations.</w:t>
      </w:r>
    </w:p>
    <w:p w14:paraId="5D2C4617"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0689BD45"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6D2EBC88"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35039DA6"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66C3C70A"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7FB7AD62" w14:textId="77777777" w:rsidR="008A2013" w:rsidRPr="00D97061" w:rsidRDefault="000634B3" w:rsidP="008A2013">
      <w:pPr>
        <w:pStyle w:val="ListParagraph"/>
        <w:autoSpaceDE w:val="0"/>
        <w:autoSpaceDN w:val="0"/>
        <w:adjustRightInd w:val="0"/>
        <w:spacing w:line="276" w:lineRule="auto"/>
        <w:ind w:left="360" w:right="360"/>
        <w:jc w:val="both"/>
        <w:rPr>
          <w:rFonts w:ascii="Calibri" w:hAnsi="Calibri"/>
          <w:b/>
          <w:spacing w:val="-3"/>
          <w:szCs w:val="24"/>
        </w:rPr>
      </w:pPr>
      <w:r w:rsidRPr="00D97061">
        <w:rPr>
          <w:rFonts w:ascii="Calibri" w:hAnsi="Calibri"/>
          <w:b/>
          <w:spacing w:val="-3"/>
          <w:szCs w:val="24"/>
        </w:rPr>
        <w:t>Request for Waiver</w:t>
      </w:r>
    </w:p>
    <w:p w14:paraId="4483983D"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07743DF2"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117921F7"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6F18CB48"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253B7F18"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768791F5" w14:textId="77777777" w:rsidR="00C6568D" w:rsidRPr="00C6568D" w:rsidRDefault="00C6568D" w:rsidP="00C6568D">
      <w:pPr>
        <w:pStyle w:val="ListParagraph"/>
        <w:autoSpaceDE w:val="0"/>
        <w:autoSpaceDN w:val="0"/>
        <w:adjustRightInd w:val="0"/>
        <w:spacing w:line="276" w:lineRule="auto"/>
        <w:ind w:left="360" w:right="360"/>
        <w:jc w:val="both"/>
        <w:rPr>
          <w:rFonts w:ascii="Calibri" w:hAnsi="Calibri"/>
          <w:spacing w:val="-3"/>
          <w:szCs w:val="24"/>
        </w:rPr>
      </w:pPr>
      <w:r w:rsidRPr="00C6568D">
        <w:rPr>
          <w:rFonts w:ascii="Calibri" w:hAnsi="Calibri"/>
          <w:spacing w:val="-3"/>
          <w:szCs w:val="24"/>
        </w:rPr>
        <w:t>All payments to Minority and Women-Owned Business Enterprise subcontractor(s) should be reported to the NYSED M/WBE Program Unit using the M/WBE 104G Quarterly M/WBE Compliance Report. This report should be submitted on a quarterly basis and can be requested at MWBEGrants@nysed.gov.</w:t>
      </w:r>
    </w:p>
    <w:p w14:paraId="49F766D4" w14:textId="77777777" w:rsidR="00C6568D" w:rsidRPr="00C6568D" w:rsidRDefault="00C6568D" w:rsidP="00C6568D">
      <w:pPr>
        <w:pStyle w:val="ListParagraph"/>
        <w:autoSpaceDE w:val="0"/>
        <w:autoSpaceDN w:val="0"/>
        <w:adjustRightInd w:val="0"/>
        <w:spacing w:line="276" w:lineRule="auto"/>
        <w:ind w:left="360" w:right="360"/>
        <w:jc w:val="both"/>
        <w:rPr>
          <w:rFonts w:ascii="Calibri" w:hAnsi="Calibri"/>
          <w:spacing w:val="-3"/>
          <w:szCs w:val="24"/>
        </w:rPr>
      </w:pPr>
    </w:p>
    <w:p w14:paraId="3330B28D" w14:textId="77777777" w:rsidR="005266A2" w:rsidRPr="00D97061" w:rsidRDefault="00C6568D" w:rsidP="00C6568D">
      <w:pPr>
        <w:pStyle w:val="ListParagraph"/>
        <w:autoSpaceDE w:val="0"/>
        <w:autoSpaceDN w:val="0"/>
        <w:adjustRightInd w:val="0"/>
        <w:spacing w:line="276" w:lineRule="auto"/>
        <w:ind w:left="360" w:right="360"/>
        <w:jc w:val="both"/>
        <w:rPr>
          <w:rFonts w:ascii="Calibri" w:hAnsi="Calibri"/>
          <w:spacing w:val="-3"/>
          <w:szCs w:val="24"/>
        </w:rPr>
      </w:pPr>
      <w:r w:rsidRPr="00C6568D">
        <w:rPr>
          <w:rFonts w:ascii="Calibri" w:hAnsi="Calibri"/>
          <w:spacing w:val="-3"/>
          <w:szCs w:val="24"/>
        </w:rPr>
        <w:t xml:space="preserve">NYSED’s M/WBE Coordinator is available to assist applicants in meeting the M/WBE goals.  The Coordinator can be reached at </w:t>
      </w:r>
      <w:hyperlink r:id="rId37" w:history="1">
        <w:r w:rsidR="005266A2" w:rsidRPr="00171773">
          <w:rPr>
            <w:rStyle w:val="Hyperlink"/>
            <w:rFonts w:ascii="Calibri" w:hAnsi="Calibri"/>
            <w:spacing w:val="-3"/>
            <w:szCs w:val="24"/>
          </w:rPr>
          <w:t>MWBEGrants@nysed.gov</w:t>
        </w:r>
      </w:hyperlink>
      <w:r w:rsidRPr="00C6568D">
        <w:rPr>
          <w:rFonts w:ascii="Calibri" w:hAnsi="Calibri"/>
          <w:spacing w:val="-3"/>
          <w:szCs w:val="24"/>
        </w:rPr>
        <w:t>.</w:t>
      </w:r>
    </w:p>
    <w:p w14:paraId="6E3E9566"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spacing w:val="-3"/>
          <w:szCs w:val="24"/>
        </w:rPr>
      </w:pPr>
    </w:p>
    <w:p w14:paraId="71F66383" w14:textId="77777777" w:rsidR="008A2013" w:rsidRPr="00D97061" w:rsidRDefault="008A2013" w:rsidP="008A2013">
      <w:pPr>
        <w:pStyle w:val="ListParagraph"/>
        <w:autoSpaceDE w:val="0"/>
        <w:autoSpaceDN w:val="0"/>
        <w:adjustRightInd w:val="0"/>
        <w:spacing w:line="276" w:lineRule="auto"/>
        <w:ind w:left="360" w:right="360"/>
        <w:jc w:val="both"/>
        <w:rPr>
          <w:rFonts w:ascii="Calibri" w:hAnsi="Calibri"/>
          <w:b/>
          <w:spacing w:val="-3"/>
          <w:szCs w:val="24"/>
        </w:rPr>
      </w:pPr>
      <w:r w:rsidRPr="00D97061">
        <w:rPr>
          <w:rFonts w:ascii="Calibri" w:hAnsi="Calibri"/>
          <w:b/>
          <w:spacing w:val="-3"/>
          <w:szCs w:val="24"/>
        </w:rPr>
        <w:t>Equal Employment Opportunity Reporting (EEO) Pursuant to Article 15-A of the New York State Executive Law</w:t>
      </w:r>
    </w:p>
    <w:p w14:paraId="1454835E" w14:textId="77777777" w:rsidR="000634B3" w:rsidRPr="00D97061" w:rsidRDefault="000634B3" w:rsidP="008A2013">
      <w:pPr>
        <w:pStyle w:val="ListParagraph"/>
        <w:autoSpaceDE w:val="0"/>
        <w:autoSpaceDN w:val="0"/>
        <w:adjustRightInd w:val="0"/>
        <w:spacing w:line="276" w:lineRule="auto"/>
        <w:ind w:left="360" w:right="360"/>
        <w:jc w:val="both"/>
        <w:rPr>
          <w:rFonts w:ascii="Calibri" w:hAnsi="Calibri"/>
          <w:b/>
          <w:spacing w:val="-3"/>
          <w:szCs w:val="24"/>
        </w:rPr>
      </w:pPr>
    </w:p>
    <w:p w14:paraId="09405A7C" w14:textId="77777777" w:rsidR="008A2013" w:rsidRPr="00D97061" w:rsidRDefault="008A2013" w:rsidP="009E095E">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Applicants must complete and submit form EEO 100: Staffing Plan.</w:t>
      </w:r>
    </w:p>
    <w:p w14:paraId="04DBF668" w14:textId="77777777" w:rsidR="009E095E" w:rsidRPr="00D97061" w:rsidRDefault="009E095E" w:rsidP="009E095E">
      <w:pPr>
        <w:pStyle w:val="ListParagraph"/>
        <w:autoSpaceDE w:val="0"/>
        <w:autoSpaceDN w:val="0"/>
        <w:adjustRightInd w:val="0"/>
        <w:spacing w:line="276" w:lineRule="auto"/>
        <w:ind w:left="360" w:right="360"/>
        <w:jc w:val="both"/>
        <w:rPr>
          <w:rFonts w:ascii="Calibri" w:hAnsi="Calibri"/>
          <w:spacing w:val="-3"/>
          <w:szCs w:val="24"/>
        </w:rPr>
      </w:pPr>
    </w:p>
    <w:p w14:paraId="05889F78" w14:textId="77777777" w:rsidR="009E095E" w:rsidRPr="00D97061" w:rsidRDefault="009E095E" w:rsidP="00D51537">
      <w:pPr>
        <w:pStyle w:val="Heading1"/>
        <w:numPr>
          <w:ilvl w:val="0"/>
          <w:numId w:val="72"/>
        </w:numPr>
        <w:jc w:val="left"/>
      </w:pPr>
      <w:bookmarkStart w:id="43" w:name="_Toc5366493"/>
      <w:r w:rsidRPr="00D97061">
        <w:t>Entities’ Responsibility</w:t>
      </w:r>
      <w:bookmarkEnd w:id="43"/>
    </w:p>
    <w:p w14:paraId="655A6E19" w14:textId="77777777" w:rsidR="007A3943" w:rsidRPr="00D97061" w:rsidRDefault="007A3943" w:rsidP="007A3943">
      <w:pPr>
        <w:pStyle w:val="ListParagraph"/>
        <w:autoSpaceDE w:val="0"/>
        <w:autoSpaceDN w:val="0"/>
        <w:adjustRightInd w:val="0"/>
        <w:spacing w:line="276" w:lineRule="auto"/>
        <w:ind w:left="360" w:right="360"/>
        <w:jc w:val="both"/>
        <w:rPr>
          <w:rFonts w:ascii="Calibri" w:hAnsi="Calibri"/>
          <w:b/>
          <w:spacing w:val="-3"/>
          <w:sz w:val="28"/>
          <w:szCs w:val="28"/>
        </w:rPr>
      </w:pPr>
    </w:p>
    <w:p w14:paraId="593E9510" w14:textId="77777777" w:rsidR="007A3943" w:rsidRPr="00D97061" w:rsidRDefault="007A3943" w:rsidP="007A394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14:paraId="50E97ACD" w14:textId="77777777" w:rsidR="007A3943" w:rsidRPr="00D97061" w:rsidRDefault="007A3943" w:rsidP="007A3943">
      <w:pPr>
        <w:pStyle w:val="ListParagraph"/>
        <w:autoSpaceDE w:val="0"/>
        <w:autoSpaceDN w:val="0"/>
        <w:adjustRightInd w:val="0"/>
        <w:spacing w:line="276" w:lineRule="auto"/>
        <w:ind w:left="360" w:right="360"/>
        <w:jc w:val="both"/>
        <w:rPr>
          <w:rFonts w:ascii="Calibri" w:hAnsi="Calibri"/>
          <w:spacing w:val="-3"/>
          <w:szCs w:val="24"/>
        </w:rPr>
      </w:pPr>
    </w:p>
    <w:p w14:paraId="2818EB35" w14:textId="77777777" w:rsidR="007A3943" w:rsidRPr="00D97061" w:rsidRDefault="007A3943" w:rsidP="007A394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14:paraId="5F0416D6" w14:textId="77777777" w:rsidR="007A3943" w:rsidRPr="00D97061" w:rsidRDefault="007A3943" w:rsidP="007A3943">
      <w:pPr>
        <w:pStyle w:val="ListParagraph"/>
        <w:autoSpaceDE w:val="0"/>
        <w:autoSpaceDN w:val="0"/>
        <w:adjustRightInd w:val="0"/>
        <w:spacing w:line="276" w:lineRule="auto"/>
        <w:ind w:left="360" w:right="360"/>
        <w:jc w:val="both"/>
        <w:rPr>
          <w:rFonts w:ascii="Calibri" w:hAnsi="Calibri"/>
          <w:spacing w:val="-3"/>
          <w:szCs w:val="24"/>
        </w:rPr>
      </w:pPr>
    </w:p>
    <w:p w14:paraId="3AECEDA1" w14:textId="77777777" w:rsidR="007A3943" w:rsidRDefault="007A3943" w:rsidP="007A3943">
      <w:pPr>
        <w:pStyle w:val="ListParagraph"/>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 xml:space="preserve">For additional information about grants, please refer to the </w:t>
      </w:r>
      <w:hyperlink r:id="rId38" w:history="1">
        <w:r w:rsidRPr="00D97061">
          <w:rPr>
            <w:rStyle w:val="Hyperlink"/>
            <w:rFonts w:ascii="Calibri" w:hAnsi="Calibri"/>
            <w:color w:val="auto"/>
            <w:szCs w:val="24"/>
          </w:rPr>
          <w:t>Fiscal Guidelines for Federal and State Aided Grants</w:t>
        </w:r>
      </w:hyperlink>
      <w:r w:rsidRPr="00D97061">
        <w:rPr>
          <w:rFonts w:ascii="Calibri" w:hAnsi="Calibri"/>
          <w:spacing w:val="-3"/>
          <w:szCs w:val="24"/>
        </w:rPr>
        <w:t>.</w:t>
      </w:r>
    </w:p>
    <w:p w14:paraId="2E6503D2" w14:textId="3D727034" w:rsidR="00E32397" w:rsidRDefault="00E32397" w:rsidP="007A3943">
      <w:pPr>
        <w:pStyle w:val="ListParagraph"/>
        <w:autoSpaceDE w:val="0"/>
        <w:autoSpaceDN w:val="0"/>
        <w:adjustRightInd w:val="0"/>
        <w:spacing w:line="276" w:lineRule="auto"/>
        <w:ind w:left="360" w:right="360"/>
        <w:jc w:val="both"/>
        <w:rPr>
          <w:rFonts w:ascii="Calibri" w:hAnsi="Calibri"/>
          <w:spacing w:val="-3"/>
          <w:szCs w:val="24"/>
        </w:rPr>
      </w:pPr>
    </w:p>
    <w:p w14:paraId="6A475A46" w14:textId="4E5F1209" w:rsidR="00DE44BB" w:rsidRDefault="00DE44BB" w:rsidP="007A3943">
      <w:pPr>
        <w:pStyle w:val="ListParagraph"/>
        <w:autoSpaceDE w:val="0"/>
        <w:autoSpaceDN w:val="0"/>
        <w:adjustRightInd w:val="0"/>
        <w:spacing w:line="276" w:lineRule="auto"/>
        <w:ind w:left="360" w:right="360"/>
        <w:jc w:val="both"/>
        <w:rPr>
          <w:rFonts w:ascii="Calibri" w:hAnsi="Calibri"/>
          <w:spacing w:val="-3"/>
          <w:szCs w:val="24"/>
        </w:rPr>
      </w:pPr>
    </w:p>
    <w:p w14:paraId="3043BE9C" w14:textId="77777777" w:rsidR="00DE44BB" w:rsidRDefault="00DE44BB" w:rsidP="007A3943">
      <w:pPr>
        <w:pStyle w:val="ListParagraph"/>
        <w:autoSpaceDE w:val="0"/>
        <w:autoSpaceDN w:val="0"/>
        <w:adjustRightInd w:val="0"/>
        <w:spacing w:line="276" w:lineRule="auto"/>
        <w:ind w:left="360" w:right="360"/>
        <w:jc w:val="both"/>
        <w:rPr>
          <w:rFonts w:ascii="Calibri" w:hAnsi="Calibri"/>
          <w:spacing w:val="-3"/>
          <w:szCs w:val="24"/>
        </w:rPr>
      </w:pPr>
    </w:p>
    <w:p w14:paraId="745049F4" w14:textId="77777777" w:rsidR="00E32397" w:rsidRPr="00E32397" w:rsidRDefault="00E32397" w:rsidP="00E32397">
      <w:pPr>
        <w:pStyle w:val="ListParagraph"/>
        <w:autoSpaceDE w:val="0"/>
        <w:autoSpaceDN w:val="0"/>
        <w:adjustRightInd w:val="0"/>
        <w:spacing w:line="276" w:lineRule="auto"/>
        <w:ind w:left="360" w:right="360"/>
        <w:jc w:val="both"/>
        <w:rPr>
          <w:rFonts w:ascii="Calibri" w:hAnsi="Calibri"/>
          <w:b/>
          <w:spacing w:val="-3"/>
          <w:szCs w:val="24"/>
          <w:u w:val="single"/>
        </w:rPr>
      </w:pPr>
      <w:r w:rsidRPr="00E32397">
        <w:rPr>
          <w:rFonts w:ascii="Calibri" w:hAnsi="Calibri"/>
          <w:b/>
          <w:spacing w:val="-3"/>
          <w:szCs w:val="24"/>
          <w:u w:val="single"/>
        </w:rPr>
        <w:lastRenderedPageBreak/>
        <w:t>Requirements of Education Law Section 2-d</w:t>
      </w:r>
    </w:p>
    <w:p w14:paraId="47321E76" w14:textId="77777777" w:rsidR="00E32397" w:rsidRPr="00E32397" w:rsidRDefault="00E32397" w:rsidP="00E32397">
      <w:pPr>
        <w:pStyle w:val="ListParagraph"/>
        <w:autoSpaceDE w:val="0"/>
        <w:autoSpaceDN w:val="0"/>
        <w:adjustRightInd w:val="0"/>
        <w:spacing w:line="276" w:lineRule="auto"/>
        <w:ind w:left="360" w:right="360"/>
        <w:jc w:val="both"/>
        <w:rPr>
          <w:rFonts w:ascii="Calibri" w:hAnsi="Calibri"/>
          <w:b/>
          <w:spacing w:val="-3"/>
          <w:szCs w:val="24"/>
        </w:rPr>
      </w:pPr>
    </w:p>
    <w:p w14:paraId="68C7626A" w14:textId="77777777" w:rsidR="00E32397" w:rsidRPr="00E32397" w:rsidRDefault="00E32397" w:rsidP="00E32397">
      <w:pPr>
        <w:pStyle w:val="ListParagraph"/>
        <w:rPr>
          <w:rFonts w:ascii="Calibri" w:hAnsi="Calibri"/>
          <w:spacing w:val="-3"/>
          <w:szCs w:val="24"/>
        </w:rPr>
      </w:pPr>
      <w:r w:rsidRPr="00E32397">
        <w:rPr>
          <w:rFonts w:ascii="Calibri" w:hAnsi="Calibri"/>
          <w:spacing w:val="-3"/>
          <w:szCs w:val="24"/>
        </w:rPr>
        <w:t>The applicant agrees to comply with FERPA and New York State Education Law § 2-d. The New York State Data Security and Privacy Plan (Appendix R) is annexed to this RFP, the terms of which are incorporated herein by reference, and shall also be part of the agreement.</w:t>
      </w:r>
    </w:p>
    <w:p w14:paraId="44177CA3" w14:textId="77777777" w:rsidR="00E32397" w:rsidRDefault="00E32397" w:rsidP="007A3943">
      <w:pPr>
        <w:pStyle w:val="ListParagraph"/>
        <w:autoSpaceDE w:val="0"/>
        <w:autoSpaceDN w:val="0"/>
        <w:adjustRightInd w:val="0"/>
        <w:spacing w:line="276" w:lineRule="auto"/>
        <w:ind w:left="360" w:right="360"/>
        <w:jc w:val="both"/>
        <w:rPr>
          <w:rFonts w:ascii="Calibri" w:hAnsi="Calibri"/>
          <w:spacing w:val="-3"/>
          <w:szCs w:val="24"/>
        </w:rPr>
      </w:pPr>
    </w:p>
    <w:p w14:paraId="541543EB" w14:textId="77777777" w:rsidR="00E32397" w:rsidRPr="00E32397" w:rsidRDefault="00E32397" w:rsidP="00E32397">
      <w:pPr>
        <w:pStyle w:val="ListParagraph"/>
        <w:autoSpaceDE w:val="0"/>
        <w:autoSpaceDN w:val="0"/>
        <w:adjustRightInd w:val="0"/>
        <w:spacing w:line="276" w:lineRule="auto"/>
        <w:ind w:left="360" w:right="360"/>
        <w:jc w:val="both"/>
        <w:rPr>
          <w:rFonts w:ascii="Calibri" w:hAnsi="Calibri"/>
          <w:b/>
          <w:spacing w:val="-3"/>
          <w:szCs w:val="24"/>
          <w:u w:val="single"/>
        </w:rPr>
      </w:pPr>
      <w:bookmarkStart w:id="44" w:name="_Hlk526503931"/>
      <w:r w:rsidRPr="00E32397">
        <w:rPr>
          <w:rFonts w:ascii="Calibri" w:hAnsi="Calibri"/>
          <w:b/>
          <w:spacing w:val="-3"/>
          <w:szCs w:val="24"/>
          <w:u w:val="single"/>
        </w:rPr>
        <w:t>Accessibility of Web-Based Information and Applications</w:t>
      </w:r>
    </w:p>
    <w:p w14:paraId="4EDB6BE2" w14:textId="77777777" w:rsidR="00E32397" w:rsidRPr="00E32397" w:rsidRDefault="00E32397" w:rsidP="00E32397">
      <w:pPr>
        <w:pStyle w:val="ListParagraph"/>
        <w:autoSpaceDE w:val="0"/>
        <w:autoSpaceDN w:val="0"/>
        <w:adjustRightInd w:val="0"/>
        <w:spacing w:line="276" w:lineRule="auto"/>
        <w:ind w:left="360" w:right="360"/>
        <w:jc w:val="both"/>
        <w:rPr>
          <w:rFonts w:ascii="Calibri" w:hAnsi="Calibri"/>
          <w:b/>
          <w:spacing w:val="-3"/>
          <w:szCs w:val="24"/>
          <w:u w:val="single"/>
        </w:rPr>
      </w:pPr>
    </w:p>
    <w:p w14:paraId="52C68AF4" w14:textId="77777777" w:rsidR="00E32397" w:rsidRPr="00E32397" w:rsidRDefault="00E32397" w:rsidP="00E32397">
      <w:pPr>
        <w:pStyle w:val="ListParagraph"/>
        <w:autoSpaceDE w:val="0"/>
        <w:autoSpaceDN w:val="0"/>
        <w:adjustRightInd w:val="0"/>
        <w:spacing w:line="276" w:lineRule="auto"/>
        <w:ind w:left="360" w:right="360"/>
        <w:jc w:val="both"/>
        <w:rPr>
          <w:rFonts w:ascii="Calibri" w:hAnsi="Calibri"/>
          <w:spacing w:val="-3"/>
          <w:szCs w:val="24"/>
          <w:u w:val="single"/>
        </w:rPr>
      </w:pPr>
      <w:r w:rsidRPr="00E32397">
        <w:rPr>
          <w:rFonts w:ascii="Calibri" w:hAnsi="Calibri"/>
          <w:spacing w:val="-3"/>
          <w:szCs w:val="24"/>
        </w:rP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bookmarkEnd w:id="44"/>
    <w:p w14:paraId="25CD81EB" w14:textId="77777777" w:rsidR="00E32397" w:rsidRPr="00D97061" w:rsidRDefault="00E32397" w:rsidP="007A3943">
      <w:pPr>
        <w:pStyle w:val="ListParagraph"/>
        <w:autoSpaceDE w:val="0"/>
        <w:autoSpaceDN w:val="0"/>
        <w:adjustRightInd w:val="0"/>
        <w:spacing w:line="276" w:lineRule="auto"/>
        <w:ind w:left="360" w:right="360"/>
        <w:jc w:val="both"/>
        <w:rPr>
          <w:rFonts w:ascii="Calibri" w:hAnsi="Calibri"/>
          <w:spacing w:val="-3"/>
          <w:szCs w:val="24"/>
        </w:rPr>
      </w:pPr>
    </w:p>
    <w:p w14:paraId="57FDCE97" w14:textId="77777777" w:rsidR="007A3943" w:rsidRPr="00D97061" w:rsidRDefault="007A3943" w:rsidP="00D51537">
      <w:pPr>
        <w:pStyle w:val="Heading1"/>
        <w:numPr>
          <w:ilvl w:val="0"/>
          <w:numId w:val="72"/>
        </w:numPr>
        <w:jc w:val="left"/>
      </w:pPr>
      <w:bookmarkStart w:id="45" w:name="_Toc5366494"/>
      <w:r w:rsidRPr="00D97061">
        <w:t>Required Reports</w:t>
      </w:r>
      <w:bookmarkEnd w:id="45"/>
    </w:p>
    <w:p w14:paraId="3EEB55DD" w14:textId="77777777" w:rsidR="007A3943" w:rsidRPr="00D97061" w:rsidRDefault="007A3943" w:rsidP="007A3943">
      <w:pPr>
        <w:autoSpaceDE w:val="0"/>
        <w:autoSpaceDN w:val="0"/>
        <w:adjustRightInd w:val="0"/>
        <w:spacing w:line="276" w:lineRule="auto"/>
        <w:ind w:right="360"/>
        <w:jc w:val="both"/>
        <w:rPr>
          <w:rFonts w:ascii="Calibri" w:hAnsi="Calibri"/>
          <w:spacing w:val="-3"/>
          <w:szCs w:val="24"/>
        </w:rPr>
      </w:pPr>
    </w:p>
    <w:p w14:paraId="6549E569"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Recipients of this multi-year discretionary grant must submit a report for the planning phase in order to receive a continuation award. Such report to include the staff hired, student recruitment method used, number of students beginning the first implementation year and other items required by the Commissioner. For the subsequent implementation years, SED’s approval of a mid-year (February) and an annual performance report (September) for each year of funding will be required in order to receive a continuation award.  The performance reports should demonstrate that substantial progress has been made toward meeting the project goals and the program performance indicators.  Additional information about these reports will be distributed to the grantees by NYSED after grant awards are made.  By September 1 of each project implementation year, NYSED, in consultation with each grantee, will establish minimum performance benchmarks required for continued funding in the subsequent project year. Grantees that do not demonstrate adequate performance may be discontinued.</w:t>
      </w:r>
    </w:p>
    <w:p w14:paraId="5EF2DD16"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p>
    <w:p w14:paraId="26187D12"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In addition, grantees that do not meet minimum annual requirements for college credit attainment by enrolled students based on approved College Credit Accumulation Plans (Attachment VII) will face a financial penalty as outlined in the Performance Standards section (Section V) of this RFP.</w:t>
      </w:r>
    </w:p>
    <w:p w14:paraId="1482DA7B" w14:textId="31F42A42" w:rsidR="007A3943" w:rsidRDefault="007A3943" w:rsidP="007A3943">
      <w:pPr>
        <w:autoSpaceDE w:val="0"/>
        <w:autoSpaceDN w:val="0"/>
        <w:adjustRightInd w:val="0"/>
        <w:spacing w:line="276" w:lineRule="auto"/>
        <w:ind w:left="360" w:right="360"/>
        <w:jc w:val="both"/>
        <w:rPr>
          <w:rFonts w:ascii="Calibri" w:hAnsi="Calibri"/>
          <w:spacing w:val="-3"/>
          <w:szCs w:val="24"/>
        </w:rPr>
      </w:pPr>
    </w:p>
    <w:p w14:paraId="7F05F9AB" w14:textId="23481134" w:rsidR="00DE44BB" w:rsidRDefault="00DE44BB" w:rsidP="007A3943">
      <w:pPr>
        <w:autoSpaceDE w:val="0"/>
        <w:autoSpaceDN w:val="0"/>
        <w:adjustRightInd w:val="0"/>
        <w:spacing w:line="276" w:lineRule="auto"/>
        <w:ind w:left="360" w:right="360"/>
        <w:jc w:val="both"/>
        <w:rPr>
          <w:rFonts w:ascii="Calibri" w:hAnsi="Calibri"/>
          <w:spacing w:val="-3"/>
          <w:szCs w:val="24"/>
        </w:rPr>
      </w:pPr>
    </w:p>
    <w:p w14:paraId="1EC8C9F1" w14:textId="77777777" w:rsidR="00DE44BB" w:rsidRPr="00D97061" w:rsidRDefault="00DE44BB" w:rsidP="007A3943">
      <w:pPr>
        <w:autoSpaceDE w:val="0"/>
        <w:autoSpaceDN w:val="0"/>
        <w:adjustRightInd w:val="0"/>
        <w:spacing w:line="276" w:lineRule="auto"/>
        <w:ind w:left="360" w:right="360"/>
        <w:jc w:val="both"/>
        <w:rPr>
          <w:rFonts w:ascii="Calibri" w:hAnsi="Calibri"/>
          <w:spacing w:val="-3"/>
          <w:szCs w:val="24"/>
        </w:rPr>
      </w:pPr>
    </w:p>
    <w:p w14:paraId="7B046A56" w14:textId="77777777" w:rsidR="007A3943" w:rsidRPr="00D97061" w:rsidRDefault="007A3943" w:rsidP="007A3943">
      <w:pPr>
        <w:autoSpaceDE w:val="0"/>
        <w:autoSpaceDN w:val="0"/>
        <w:adjustRightInd w:val="0"/>
        <w:spacing w:line="276" w:lineRule="auto"/>
        <w:ind w:left="360" w:right="360"/>
        <w:jc w:val="both"/>
        <w:rPr>
          <w:rFonts w:ascii="Calibri" w:hAnsi="Calibri"/>
          <w:b/>
          <w:spacing w:val="-3"/>
          <w:szCs w:val="24"/>
        </w:rPr>
      </w:pPr>
      <w:r w:rsidRPr="00D97061">
        <w:rPr>
          <w:rFonts w:ascii="Calibri" w:hAnsi="Calibri"/>
          <w:b/>
          <w:spacing w:val="-3"/>
          <w:szCs w:val="24"/>
        </w:rPr>
        <w:lastRenderedPageBreak/>
        <w:t>Accountability</w:t>
      </w:r>
    </w:p>
    <w:p w14:paraId="73705448"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p>
    <w:p w14:paraId="375E55DA"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 xml:space="preserve">Each </w:t>
      </w:r>
      <w:r w:rsidR="000C4175" w:rsidRPr="00D97061">
        <w:rPr>
          <w:rFonts w:ascii="Calibri" w:hAnsi="Calibri"/>
          <w:spacing w:val="-3"/>
          <w:szCs w:val="24"/>
        </w:rPr>
        <w:t>SS-</w:t>
      </w:r>
      <w:r w:rsidRPr="00D97061">
        <w:rPr>
          <w:rFonts w:ascii="Calibri" w:hAnsi="Calibri"/>
          <w:spacing w:val="-3"/>
          <w:szCs w:val="24"/>
        </w:rPr>
        <w:t xml:space="preserve">ECHS grantee must collect data on each student who is enrolled in its </w:t>
      </w:r>
      <w:r w:rsidR="000C4175" w:rsidRPr="00D97061">
        <w:rPr>
          <w:rFonts w:ascii="Calibri" w:hAnsi="Calibri"/>
          <w:spacing w:val="-3"/>
          <w:szCs w:val="24"/>
        </w:rPr>
        <w:t>SS-</w:t>
      </w:r>
      <w:r w:rsidRPr="00D97061">
        <w:rPr>
          <w:rFonts w:ascii="Calibri" w:hAnsi="Calibri"/>
          <w:spacing w:val="-3"/>
          <w:szCs w:val="24"/>
        </w:rPr>
        <w:t>ECHS.  The fiscal agent/applicant for the partnership is responsible for all data collection and shall, if directed, submit the data electronically to SED.  The grantee is responsible for securing relevant student and program data and recording the information into his/her data system.</w:t>
      </w:r>
    </w:p>
    <w:p w14:paraId="3910643D"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p>
    <w:p w14:paraId="44E23C0C"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r w:rsidRPr="00D97061">
        <w:rPr>
          <w:rFonts w:ascii="Calibri" w:hAnsi="Calibri"/>
          <w:spacing w:val="-3"/>
          <w:szCs w:val="24"/>
        </w:rPr>
        <w:t>The minimum data elements that must be collected for each student are:</w:t>
      </w:r>
    </w:p>
    <w:p w14:paraId="36266191" w14:textId="77777777" w:rsidR="007A3943" w:rsidRPr="00D97061" w:rsidRDefault="007A3943" w:rsidP="007A3943">
      <w:pPr>
        <w:autoSpaceDE w:val="0"/>
        <w:autoSpaceDN w:val="0"/>
        <w:adjustRightInd w:val="0"/>
        <w:spacing w:line="276" w:lineRule="auto"/>
        <w:ind w:left="360" w:right="360"/>
        <w:jc w:val="both"/>
        <w:rPr>
          <w:rFonts w:ascii="Calibri" w:hAnsi="Calibri"/>
          <w:spacing w:val="-3"/>
          <w:szCs w:val="24"/>
        </w:rPr>
      </w:pPr>
    </w:p>
    <w:p w14:paraId="7979BCE8" w14:textId="77777777" w:rsidR="007A3943" w:rsidRPr="00D97061" w:rsidRDefault="007A3943" w:rsidP="00D51537">
      <w:pPr>
        <w:pStyle w:val="ListParagraph"/>
        <w:numPr>
          <w:ilvl w:val="0"/>
          <w:numId w:val="18"/>
        </w:numPr>
        <w:autoSpaceDE w:val="0"/>
        <w:autoSpaceDN w:val="0"/>
        <w:adjustRightInd w:val="0"/>
        <w:spacing w:line="276" w:lineRule="auto"/>
        <w:ind w:right="360"/>
        <w:jc w:val="both"/>
        <w:rPr>
          <w:rFonts w:ascii="Calibri" w:hAnsi="Calibri"/>
          <w:b/>
          <w:spacing w:val="-3"/>
          <w:szCs w:val="24"/>
        </w:rPr>
      </w:pPr>
      <w:r w:rsidRPr="00D97061">
        <w:rPr>
          <w:rFonts w:ascii="Calibri" w:hAnsi="Calibri"/>
          <w:b/>
          <w:spacing w:val="-3"/>
          <w:szCs w:val="24"/>
        </w:rPr>
        <w:t>Descriptive Data</w:t>
      </w:r>
    </w:p>
    <w:p w14:paraId="4E510A30" w14:textId="77777777" w:rsidR="007A3943" w:rsidRPr="00D97061" w:rsidRDefault="007A3943" w:rsidP="007A3943">
      <w:pPr>
        <w:pStyle w:val="ListParagraph"/>
        <w:autoSpaceDE w:val="0"/>
        <w:autoSpaceDN w:val="0"/>
        <w:adjustRightInd w:val="0"/>
        <w:spacing w:line="276" w:lineRule="auto"/>
        <w:ind w:right="360"/>
        <w:jc w:val="both"/>
        <w:rPr>
          <w:rFonts w:ascii="Calibri" w:hAnsi="Calibri"/>
          <w:b/>
          <w:spacing w:val="-3"/>
          <w:szCs w:val="24"/>
        </w:rPr>
      </w:pPr>
    </w:p>
    <w:p w14:paraId="1600C1A9" w14:textId="77777777" w:rsidR="007A3943" w:rsidRPr="00D97061" w:rsidRDefault="007A3943" w:rsidP="00D51537">
      <w:pPr>
        <w:numPr>
          <w:ilvl w:val="0"/>
          <w:numId w:val="19"/>
        </w:numPr>
        <w:spacing w:line="276" w:lineRule="auto"/>
        <w:ind w:left="1440" w:right="360"/>
        <w:rPr>
          <w:rFonts w:ascii="Calibri" w:hAnsi="Calibri" w:cs="Arial"/>
          <w:szCs w:val="24"/>
        </w:rPr>
      </w:pPr>
      <w:r w:rsidRPr="00D97061">
        <w:rPr>
          <w:rFonts w:ascii="Calibri" w:hAnsi="Calibri" w:cs="Arial"/>
          <w:szCs w:val="24"/>
        </w:rPr>
        <w:t>NYSSIS ID Numbers (SIRS Individual Student Identifier)</w:t>
      </w:r>
    </w:p>
    <w:p w14:paraId="36122B4A" w14:textId="77777777" w:rsidR="007A3943" w:rsidRPr="00D97061" w:rsidRDefault="007A3943" w:rsidP="00D51537">
      <w:pPr>
        <w:numPr>
          <w:ilvl w:val="0"/>
          <w:numId w:val="19"/>
        </w:numPr>
        <w:spacing w:line="276" w:lineRule="auto"/>
        <w:ind w:left="1440" w:right="360"/>
        <w:rPr>
          <w:rFonts w:ascii="Calibri" w:hAnsi="Calibri" w:cs="Arial"/>
          <w:szCs w:val="24"/>
        </w:rPr>
      </w:pPr>
      <w:r w:rsidRPr="00D97061">
        <w:rPr>
          <w:rFonts w:ascii="Calibri" w:hAnsi="Calibri" w:cs="Arial"/>
          <w:szCs w:val="24"/>
        </w:rPr>
        <w:t>Gender</w:t>
      </w:r>
    </w:p>
    <w:p w14:paraId="721386E1" w14:textId="77777777" w:rsidR="007A3943" w:rsidRPr="00D97061" w:rsidRDefault="007A3943" w:rsidP="00D51537">
      <w:pPr>
        <w:numPr>
          <w:ilvl w:val="0"/>
          <w:numId w:val="19"/>
        </w:numPr>
        <w:spacing w:line="276" w:lineRule="auto"/>
        <w:ind w:left="1440" w:right="360"/>
        <w:rPr>
          <w:rFonts w:ascii="Calibri" w:hAnsi="Calibri" w:cs="Arial"/>
          <w:szCs w:val="24"/>
        </w:rPr>
      </w:pPr>
      <w:r w:rsidRPr="00D97061">
        <w:rPr>
          <w:rFonts w:ascii="Calibri" w:hAnsi="Calibri" w:cs="Arial"/>
          <w:szCs w:val="24"/>
        </w:rPr>
        <w:t>Name of home high school</w:t>
      </w:r>
    </w:p>
    <w:p w14:paraId="722A4D23" w14:textId="77777777" w:rsidR="007A3943" w:rsidRPr="00D97061" w:rsidRDefault="007A3943" w:rsidP="00D51537">
      <w:pPr>
        <w:numPr>
          <w:ilvl w:val="0"/>
          <w:numId w:val="19"/>
        </w:numPr>
        <w:spacing w:line="276" w:lineRule="auto"/>
        <w:ind w:left="1440" w:right="360"/>
        <w:rPr>
          <w:rFonts w:ascii="Calibri" w:hAnsi="Calibri" w:cs="Arial"/>
          <w:szCs w:val="24"/>
        </w:rPr>
      </w:pPr>
      <w:r w:rsidRPr="00D97061">
        <w:rPr>
          <w:rFonts w:ascii="Calibri" w:hAnsi="Calibri" w:cs="Arial"/>
          <w:szCs w:val="24"/>
        </w:rPr>
        <w:t>Date of entry into program</w:t>
      </w:r>
    </w:p>
    <w:p w14:paraId="5BDE2B07" w14:textId="77777777" w:rsidR="007A3943" w:rsidRPr="00D97061" w:rsidRDefault="007A3943" w:rsidP="00D51537">
      <w:pPr>
        <w:numPr>
          <w:ilvl w:val="0"/>
          <w:numId w:val="19"/>
        </w:numPr>
        <w:spacing w:line="276" w:lineRule="auto"/>
        <w:ind w:left="1440" w:right="360"/>
        <w:rPr>
          <w:rFonts w:ascii="Calibri" w:hAnsi="Calibri" w:cs="Arial"/>
          <w:szCs w:val="24"/>
        </w:rPr>
      </w:pPr>
      <w:r w:rsidRPr="00D97061">
        <w:rPr>
          <w:rFonts w:ascii="Calibri" w:hAnsi="Calibri" w:cs="Arial"/>
          <w:szCs w:val="24"/>
        </w:rPr>
        <w:t>Date of exit from program</w:t>
      </w:r>
    </w:p>
    <w:p w14:paraId="75259A5C" w14:textId="77777777" w:rsidR="007A3943" w:rsidRPr="00D97061" w:rsidRDefault="007A3943" w:rsidP="00D51537">
      <w:pPr>
        <w:numPr>
          <w:ilvl w:val="0"/>
          <w:numId w:val="19"/>
        </w:numPr>
        <w:spacing w:line="276" w:lineRule="auto"/>
        <w:ind w:left="1440" w:right="360"/>
        <w:rPr>
          <w:rFonts w:ascii="Calibri" w:hAnsi="Calibri" w:cs="Arial"/>
          <w:szCs w:val="24"/>
        </w:rPr>
      </w:pPr>
      <w:r w:rsidRPr="00D97061">
        <w:rPr>
          <w:rFonts w:ascii="Calibri" w:hAnsi="Calibri" w:cs="Arial"/>
          <w:szCs w:val="24"/>
        </w:rPr>
        <w:t xml:space="preserve">NYS </w:t>
      </w:r>
      <w:r w:rsidR="000C4175" w:rsidRPr="00D97061">
        <w:rPr>
          <w:rFonts w:ascii="Calibri" w:hAnsi="Calibri" w:cs="Arial"/>
          <w:szCs w:val="24"/>
        </w:rPr>
        <w:t>SS-</w:t>
      </w:r>
      <w:r w:rsidRPr="00D97061">
        <w:rPr>
          <w:rFonts w:ascii="Calibri" w:hAnsi="Calibri" w:cs="Arial"/>
          <w:szCs w:val="24"/>
        </w:rPr>
        <w:t>ECHS Program CIP Code</w:t>
      </w:r>
    </w:p>
    <w:p w14:paraId="3E9FAE10" w14:textId="77777777" w:rsidR="007A3943" w:rsidRPr="00D97061" w:rsidRDefault="007A3943" w:rsidP="007A3943">
      <w:pPr>
        <w:spacing w:line="276" w:lineRule="auto"/>
        <w:ind w:left="1440" w:right="360"/>
        <w:rPr>
          <w:rFonts w:ascii="Calibri" w:hAnsi="Calibri" w:cs="Arial"/>
          <w:szCs w:val="24"/>
        </w:rPr>
      </w:pPr>
    </w:p>
    <w:p w14:paraId="0EE5725C" w14:textId="77777777" w:rsidR="007A3943" w:rsidRPr="00D97061" w:rsidRDefault="007A3943" w:rsidP="00D51537">
      <w:pPr>
        <w:pStyle w:val="ListParagraph"/>
        <w:numPr>
          <w:ilvl w:val="0"/>
          <w:numId w:val="18"/>
        </w:numPr>
        <w:spacing w:line="276" w:lineRule="auto"/>
        <w:ind w:right="360"/>
        <w:rPr>
          <w:rFonts w:ascii="Calibri" w:hAnsi="Calibri" w:cs="Arial"/>
          <w:b/>
          <w:szCs w:val="24"/>
        </w:rPr>
      </w:pPr>
      <w:r w:rsidRPr="00D97061">
        <w:rPr>
          <w:rFonts w:ascii="Calibri" w:hAnsi="Calibri" w:cs="Arial"/>
          <w:b/>
          <w:szCs w:val="24"/>
        </w:rPr>
        <w:t>Race/Ethnicity Designation</w:t>
      </w:r>
    </w:p>
    <w:p w14:paraId="1360DF08" w14:textId="77777777" w:rsidR="007A3943" w:rsidRPr="00D97061" w:rsidRDefault="007A3943" w:rsidP="007A3943">
      <w:pPr>
        <w:pStyle w:val="ListParagraph"/>
        <w:spacing w:line="276" w:lineRule="auto"/>
        <w:ind w:right="360"/>
        <w:rPr>
          <w:rFonts w:ascii="Calibri" w:hAnsi="Calibri" w:cs="Arial"/>
          <w:b/>
          <w:szCs w:val="24"/>
        </w:rPr>
      </w:pPr>
    </w:p>
    <w:p w14:paraId="065904CF" w14:textId="77777777" w:rsidR="007A3943" w:rsidRPr="00D97061" w:rsidRDefault="007A3943" w:rsidP="00D51537">
      <w:pPr>
        <w:numPr>
          <w:ilvl w:val="0"/>
          <w:numId w:val="20"/>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Hispanic/Latino (H/L)</w:t>
      </w:r>
    </w:p>
    <w:p w14:paraId="201A36F1" w14:textId="77777777" w:rsidR="007A3943" w:rsidRPr="00D97061" w:rsidRDefault="007A3943" w:rsidP="00D51537">
      <w:pPr>
        <w:numPr>
          <w:ilvl w:val="0"/>
          <w:numId w:val="20"/>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 xml:space="preserve">American Indian/Alaskan Native (AI/AN) </w:t>
      </w:r>
    </w:p>
    <w:p w14:paraId="28BA88CE" w14:textId="77777777" w:rsidR="007A3943" w:rsidRPr="00D97061" w:rsidRDefault="007A3943" w:rsidP="00D51537">
      <w:pPr>
        <w:numPr>
          <w:ilvl w:val="0"/>
          <w:numId w:val="20"/>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 xml:space="preserve">Asian (A) </w:t>
      </w:r>
    </w:p>
    <w:p w14:paraId="171F04BB" w14:textId="77777777" w:rsidR="007A3943" w:rsidRPr="00D97061" w:rsidRDefault="007A3943" w:rsidP="00D51537">
      <w:pPr>
        <w:numPr>
          <w:ilvl w:val="0"/>
          <w:numId w:val="20"/>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 xml:space="preserve">Black/African American (B/AA) </w:t>
      </w:r>
    </w:p>
    <w:p w14:paraId="1C052EC3" w14:textId="77777777" w:rsidR="007A3943" w:rsidRPr="00D97061" w:rsidRDefault="007A3943" w:rsidP="00D51537">
      <w:pPr>
        <w:numPr>
          <w:ilvl w:val="0"/>
          <w:numId w:val="20"/>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 xml:space="preserve">Native Hawaiian/Other Pacific Islander (H/OP) </w:t>
      </w:r>
    </w:p>
    <w:p w14:paraId="0DDFA47E" w14:textId="77777777" w:rsidR="007A3943" w:rsidRPr="00D97061" w:rsidRDefault="007A3943" w:rsidP="00D51537">
      <w:pPr>
        <w:numPr>
          <w:ilvl w:val="0"/>
          <w:numId w:val="20"/>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 xml:space="preserve">White (W) </w:t>
      </w:r>
    </w:p>
    <w:p w14:paraId="57B62B59" w14:textId="77777777" w:rsidR="007A3943" w:rsidRPr="00D97061" w:rsidRDefault="007A3943" w:rsidP="00D51537">
      <w:pPr>
        <w:numPr>
          <w:ilvl w:val="0"/>
          <w:numId w:val="20"/>
        </w:numPr>
        <w:tabs>
          <w:tab w:val="clear" w:pos="720"/>
          <w:tab w:val="num" w:pos="1440"/>
        </w:tabs>
        <w:spacing w:line="276" w:lineRule="auto"/>
        <w:ind w:left="1440" w:right="360"/>
        <w:jc w:val="both"/>
        <w:rPr>
          <w:rFonts w:ascii="Calibri" w:hAnsi="Calibri" w:cs="Arial"/>
          <w:b/>
          <w:szCs w:val="24"/>
        </w:rPr>
      </w:pPr>
      <w:r w:rsidRPr="00D97061">
        <w:rPr>
          <w:rFonts w:ascii="Calibri" w:hAnsi="Calibri" w:cs="Arial"/>
          <w:szCs w:val="24"/>
        </w:rPr>
        <w:t>Unknown (</w:t>
      </w:r>
      <w:proofErr w:type="spellStart"/>
      <w:r w:rsidRPr="00D97061">
        <w:rPr>
          <w:rFonts w:ascii="Calibri" w:hAnsi="Calibri" w:cs="Arial"/>
          <w:szCs w:val="24"/>
        </w:rPr>
        <w:t>Unk</w:t>
      </w:r>
      <w:proofErr w:type="spellEnd"/>
      <w:r w:rsidRPr="00D97061">
        <w:rPr>
          <w:rFonts w:ascii="Calibri" w:hAnsi="Calibri" w:cs="Arial"/>
          <w:szCs w:val="24"/>
        </w:rPr>
        <w:t xml:space="preserve">) </w:t>
      </w:r>
    </w:p>
    <w:p w14:paraId="02A9CA4E" w14:textId="77777777" w:rsidR="007A3943" w:rsidRPr="00D97061" w:rsidRDefault="007A3943" w:rsidP="007A3943">
      <w:pPr>
        <w:tabs>
          <w:tab w:val="num" w:pos="1440"/>
        </w:tabs>
        <w:spacing w:line="276" w:lineRule="auto"/>
        <w:ind w:left="1440" w:right="360" w:hanging="360"/>
        <w:jc w:val="both"/>
        <w:rPr>
          <w:rFonts w:ascii="Calibri" w:hAnsi="Calibri" w:cs="Arial"/>
          <w:b/>
          <w:szCs w:val="24"/>
        </w:rPr>
      </w:pPr>
    </w:p>
    <w:p w14:paraId="46C2C510" w14:textId="77777777" w:rsidR="007A3943" w:rsidRPr="00D97061" w:rsidRDefault="007A3943" w:rsidP="00D51537">
      <w:pPr>
        <w:pStyle w:val="ListParagraph"/>
        <w:numPr>
          <w:ilvl w:val="0"/>
          <w:numId w:val="18"/>
        </w:numPr>
        <w:spacing w:line="276" w:lineRule="auto"/>
        <w:ind w:right="360"/>
        <w:jc w:val="both"/>
        <w:rPr>
          <w:rFonts w:ascii="Calibri" w:hAnsi="Calibri" w:cs="Arial"/>
          <w:b/>
          <w:szCs w:val="24"/>
        </w:rPr>
      </w:pPr>
      <w:r w:rsidRPr="00D97061">
        <w:rPr>
          <w:rFonts w:ascii="Calibri" w:hAnsi="Calibri" w:cs="Arial"/>
          <w:b/>
          <w:szCs w:val="24"/>
        </w:rPr>
        <w:t>Special Populations</w:t>
      </w:r>
    </w:p>
    <w:p w14:paraId="390ECF88" w14:textId="77777777" w:rsidR="007A3943" w:rsidRPr="00D97061" w:rsidRDefault="007A3943" w:rsidP="007A3943">
      <w:pPr>
        <w:pStyle w:val="ListParagraph"/>
        <w:spacing w:line="276" w:lineRule="auto"/>
        <w:ind w:right="360"/>
        <w:jc w:val="both"/>
        <w:rPr>
          <w:rFonts w:ascii="Calibri" w:hAnsi="Calibri" w:cs="Arial"/>
          <w:b/>
          <w:szCs w:val="24"/>
        </w:rPr>
      </w:pPr>
    </w:p>
    <w:p w14:paraId="083C6149" w14:textId="77777777" w:rsidR="007A3943" w:rsidRPr="00D97061" w:rsidRDefault="007A3943" w:rsidP="00D51537">
      <w:pPr>
        <w:pStyle w:val="ListParagraph"/>
        <w:numPr>
          <w:ilvl w:val="0"/>
          <w:numId w:val="22"/>
        </w:numPr>
        <w:tabs>
          <w:tab w:val="num" w:pos="1440"/>
        </w:tabs>
        <w:spacing w:line="276" w:lineRule="auto"/>
        <w:ind w:left="1440" w:right="360"/>
        <w:jc w:val="both"/>
        <w:rPr>
          <w:rFonts w:ascii="Calibri" w:hAnsi="Calibri" w:cs="Arial"/>
          <w:b/>
          <w:szCs w:val="24"/>
        </w:rPr>
      </w:pPr>
      <w:r w:rsidRPr="00D97061">
        <w:rPr>
          <w:rFonts w:asciiTheme="minorHAnsi" w:eastAsia="Arial Unicode MS" w:hAnsiTheme="minorHAnsi" w:cs="Arial Unicode MS"/>
          <w:szCs w:val="24"/>
          <w:u w:color="000000"/>
        </w:rPr>
        <w:t xml:space="preserve">Attendance </w:t>
      </w:r>
      <w:r w:rsidR="009248FB">
        <w:rPr>
          <w:rFonts w:asciiTheme="minorHAnsi" w:eastAsia="Arial Unicode MS" w:hAnsiTheme="minorHAnsi" w:cs="Arial Unicode MS"/>
          <w:szCs w:val="24"/>
          <w:u w:color="000000"/>
        </w:rPr>
        <w:t>Rates</w:t>
      </w:r>
    </w:p>
    <w:p w14:paraId="0F6CEEEF" w14:textId="77777777" w:rsidR="007A3943" w:rsidRPr="00D97061" w:rsidRDefault="007A3943" w:rsidP="00D51537">
      <w:pPr>
        <w:pStyle w:val="ListParagraph"/>
        <w:numPr>
          <w:ilvl w:val="0"/>
          <w:numId w:val="22"/>
        </w:numPr>
        <w:tabs>
          <w:tab w:val="num" w:pos="1440"/>
        </w:tabs>
        <w:spacing w:line="276" w:lineRule="auto"/>
        <w:ind w:left="1440" w:right="360"/>
        <w:jc w:val="both"/>
        <w:rPr>
          <w:rFonts w:ascii="Calibri" w:hAnsi="Calibri" w:cs="Arial"/>
          <w:b/>
          <w:szCs w:val="24"/>
        </w:rPr>
      </w:pPr>
      <w:r w:rsidRPr="00D97061">
        <w:rPr>
          <w:rFonts w:asciiTheme="minorHAnsi" w:eastAsia="Arial Unicode MS" w:hAnsiTheme="minorHAnsi" w:cs="Arial Unicode MS"/>
          <w:szCs w:val="24"/>
          <w:u w:color="000000"/>
        </w:rPr>
        <w:t>Economically Disadvantaged</w:t>
      </w:r>
    </w:p>
    <w:p w14:paraId="61171041" w14:textId="77777777" w:rsidR="007A3943" w:rsidRPr="00D97061" w:rsidRDefault="007A3943" w:rsidP="00D51537">
      <w:pPr>
        <w:pStyle w:val="ListParagraph"/>
        <w:numPr>
          <w:ilvl w:val="0"/>
          <w:numId w:val="22"/>
        </w:numPr>
        <w:tabs>
          <w:tab w:val="num" w:pos="1440"/>
        </w:tabs>
        <w:spacing w:line="276" w:lineRule="auto"/>
        <w:ind w:left="1440" w:right="360"/>
        <w:jc w:val="both"/>
        <w:rPr>
          <w:rFonts w:ascii="Calibri" w:hAnsi="Calibri" w:cs="Arial"/>
          <w:b/>
          <w:szCs w:val="24"/>
        </w:rPr>
      </w:pPr>
      <w:r w:rsidRPr="00D97061">
        <w:rPr>
          <w:rFonts w:asciiTheme="minorHAnsi" w:eastAsia="Arial Unicode MS" w:hAnsiTheme="minorHAnsi" w:cs="Arial Unicode MS"/>
          <w:szCs w:val="24"/>
          <w:u w:color="000000"/>
        </w:rPr>
        <w:t>English Language Learner (ELL)</w:t>
      </w:r>
    </w:p>
    <w:p w14:paraId="4CD767C0" w14:textId="77777777" w:rsidR="007A3943" w:rsidRPr="00D97061" w:rsidRDefault="007A3943" w:rsidP="00D51537">
      <w:pPr>
        <w:pStyle w:val="ListParagraph"/>
        <w:numPr>
          <w:ilvl w:val="0"/>
          <w:numId w:val="22"/>
        </w:numPr>
        <w:tabs>
          <w:tab w:val="num" w:pos="1440"/>
        </w:tabs>
        <w:spacing w:line="276" w:lineRule="auto"/>
        <w:ind w:left="1440" w:right="360"/>
        <w:jc w:val="both"/>
        <w:rPr>
          <w:rFonts w:ascii="Calibri" w:hAnsi="Calibri" w:cs="Arial"/>
          <w:b/>
          <w:szCs w:val="24"/>
        </w:rPr>
      </w:pPr>
      <w:r w:rsidRPr="00D97061">
        <w:rPr>
          <w:rFonts w:asciiTheme="minorHAnsi" w:eastAsia="Arial Unicode MS" w:hAnsiTheme="minorHAnsi" w:cs="Arial Unicode MS"/>
          <w:szCs w:val="24"/>
          <w:u w:color="000000"/>
        </w:rPr>
        <w:t>Familial Academic Achievement</w:t>
      </w:r>
    </w:p>
    <w:p w14:paraId="7EB41E4B" w14:textId="77777777" w:rsidR="007A3943" w:rsidRPr="00D97061" w:rsidRDefault="007A3943" w:rsidP="00D51537">
      <w:pPr>
        <w:pStyle w:val="ListParagraph"/>
        <w:numPr>
          <w:ilvl w:val="0"/>
          <w:numId w:val="22"/>
        </w:numPr>
        <w:tabs>
          <w:tab w:val="num" w:pos="1440"/>
        </w:tabs>
        <w:spacing w:line="276" w:lineRule="auto"/>
        <w:ind w:left="1440" w:right="360"/>
        <w:jc w:val="both"/>
        <w:rPr>
          <w:rFonts w:asciiTheme="minorHAnsi" w:eastAsia="Arial Unicode MS" w:hAnsiTheme="minorHAnsi" w:cs="Arial Unicode MS"/>
          <w:szCs w:val="24"/>
          <w:u w:color="000000"/>
        </w:rPr>
      </w:pPr>
      <w:r w:rsidRPr="00D97061">
        <w:rPr>
          <w:rFonts w:asciiTheme="minorHAnsi" w:eastAsia="Arial Unicode MS" w:hAnsiTheme="minorHAnsi" w:cs="Arial Unicode MS"/>
          <w:szCs w:val="24"/>
          <w:u w:color="000000"/>
        </w:rPr>
        <w:t xml:space="preserve">Individuals with disabilities </w:t>
      </w:r>
    </w:p>
    <w:p w14:paraId="5EFB1283" w14:textId="77777777" w:rsidR="007A3943" w:rsidRPr="00D97061" w:rsidRDefault="009248FB" w:rsidP="00D51537">
      <w:pPr>
        <w:pStyle w:val="ListParagraph"/>
        <w:numPr>
          <w:ilvl w:val="0"/>
          <w:numId w:val="22"/>
        </w:numPr>
        <w:tabs>
          <w:tab w:val="num" w:pos="1440"/>
        </w:tabs>
        <w:spacing w:line="276" w:lineRule="auto"/>
        <w:ind w:left="1440" w:right="360"/>
        <w:jc w:val="both"/>
        <w:rPr>
          <w:rFonts w:asciiTheme="minorHAnsi" w:eastAsia="Arial Unicode MS" w:hAnsiTheme="minorHAnsi" w:cs="Arial Unicode MS"/>
          <w:szCs w:val="24"/>
          <w:u w:color="000000"/>
        </w:rPr>
      </w:pPr>
      <w:r>
        <w:rPr>
          <w:rFonts w:asciiTheme="minorHAnsi" w:eastAsia="Arial Unicode MS" w:hAnsiTheme="minorHAnsi" w:cs="Arial Unicode MS"/>
          <w:szCs w:val="24"/>
          <w:u w:color="000000"/>
        </w:rPr>
        <w:t>Student</w:t>
      </w:r>
      <w:r w:rsidRPr="00D97061">
        <w:rPr>
          <w:rFonts w:asciiTheme="minorHAnsi" w:eastAsia="Arial Unicode MS" w:hAnsiTheme="minorHAnsi" w:cs="Arial Unicode MS"/>
          <w:szCs w:val="24"/>
          <w:u w:color="000000"/>
        </w:rPr>
        <w:t xml:space="preserve"> </w:t>
      </w:r>
      <w:r w:rsidR="007A3943" w:rsidRPr="00D97061">
        <w:rPr>
          <w:rFonts w:asciiTheme="minorHAnsi" w:eastAsia="Arial Unicode MS" w:hAnsiTheme="minorHAnsi" w:cs="Arial Unicode MS"/>
          <w:szCs w:val="24"/>
          <w:u w:color="000000"/>
        </w:rPr>
        <w:t xml:space="preserve">Academic Achievement </w:t>
      </w:r>
    </w:p>
    <w:p w14:paraId="610221C0" w14:textId="77777777" w:rsidR="007A3943" w:rsidRPr="00D97061" w:rsidRDefault="007A3943" w:rsidP="00D51537">
      <w:pPr>
        <w:pStyle w:val="ListParagraph"/>
        <w:numPr>
          <w:ilvl w:val="0"/>
          <w:numId w:val="22"/>
        </w:numPr>
        <w:tabs>
          <w:tab w:val="num" w:pos="1440"/>
        </w:tabs>
        <w:spacing w:line="276" w:lineRule="auto"/>
        <w:ind w:left="1440" w:right="360"/>
        <w:jc w:val="both"/>
        <w:rPr>
          <w:rFonts w:asciiTheme="minorHAnsi" w:eastAsia="Arial Unicode MS" w:hAnsiTheme="minorHAnsi" w:cs="Arial Unicode MS"/>
          <w:szCs w:val="24"/>
          <w:u w:color="000000"/>
        </w:rPr>
      </w:pPr>
      <w:r w:rsidRPr="00D97061">
        <w:rPr>
          <w:rFonts w:asciiTheme="minorHAnsi" w:eastAsia="Arial Unicode MS" w:hAnsiTheme="minorHAnsi" w:cs="Arial Unicode MS"/>
          <w:szCs w:val="24"/>
          <w:u w:color="000000"/>
        </w:rPr>
        <w:t>Other</w:t>
      </w:r>
    </w:p>
    <w:p w14:paraId="057760EA" w14:textId="77777777" w:rsidR="007A3943" w:rsidRPr="00D97061" w:rsidRDefault="007A3943" w:rsidP="00D51537">
      <w:pPr>
        <w:pStyle w:val="ListParagraph"/>
        <w:numPr>
          <w:ilvl w:val="0"/>
          <w:numId w:val="18"/>
        </w:numPr>
        <w:spacing w:line="276" w:lineRule="auto"/>
        <w:ind w:right="360"/>
        <w:jc w:val="both"/>
        <w:rPr>
          <w:rFonts w:ascii="Calibri" w:hAnsi="Calibri" w:cs="Arial"/>
          <w:b/>
          <w:szCs w:val="24"/>
        </w:rPr>
      </w:pPr>
      <w:r w:rsidRPr="00D97061">
        <w:rPr>
          <w:rFonts w:ascii="Calibri" w:hAnsi="Calibri" w:cs="Arial"/>
          <w:b/>
          <w:szCs w:val="24"/>
        </w:rPr>
        <w:lastRenderedPageBreak/>
        <w:t>Program Information</w:t>
      </w:r>
    </w:p>
    <w:p w14:paraId="4FCDB365" w14:textId="77777777" w:rsidR="007A3943" w:rsidRPr="00D97061" w:rsidRDefault="007A3943" w:rsidP="007A3943">
      <w:pPr>
        <w:pStyle w:val="ListParagraph"/>
        <w:spacing w:line="276" w:lineRule="auto"/>
        <w:ind w:right="360"/>
        <w:rPr>
          <w:rFonts w:ascii="Calibri" w:hAnsi="Calibri" w:cs="Arial"/>
          <w:b/>
          <w:szCs w:val="24"/>
        </w:rPr>
      </w:pPr>
    </w:p>
    <w:p w14:paraId="216800FC" w14:textId="77777777" w:rsidR="007A3943" w:rsidRPr="00D97061" w:rsidRDefault="007A3943" w:rsidP="00D51537">
      <w:pPr>
        <w:numPr>
          <w:ilvl w:val="0"/>
          <w:numId w:val="21"/>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Full Time Equivalents (FTE) of all school staff by title and courses taught in program</w:t>
      </w:r>
    </w:p>
    <w:p w14:paraId="2DFA8E7A" w14:textId="77777777" w:rsidR="007A3943" w:rsidRPr="00D97061" w:rsidRDefault="007A3943" w:rsidP="00D51537">
      <w:pPr>
        <w:numPr>
          <w:ilvl w:val="0"/>
          <w:numId w:val="21"/>
        </w:numPr>
        <w:tabs>
          <w:tab w:val="clear" w:pos="720"/>
          <w:tab w:val="num" w:pos="1440"/>
        </w:tabs>
        <w:spacing w:line="276" w:lineRule="auto"/>
        <w:ind w:left="1440" w:right="360"/>
        <w:jc w:val="both"/>
        <w:rPr>
          <w:rFonts w:ascii="Calibri" w:hAnsi="Calibri" w:cs="Arial"/>
          <w:szCs w:val="24"/>
        </w:rPr>
      </w:pPr>
      <w:r w:rsidRPr="00D97061">
        <w:rPr>
          <w:rFonts w:ascii="Calibri" w:hAnsi="Calibri" w:cs="Arial"/>
          <w:szCs w:val="24"/>
        </w:rPr>
        <w:t>Certification and professional licensure status of all leadership and certificated staff for the program</w:t>
      </w:r>
    </w:p>
    <w:p w14:paraId="0038AA60" w14:textId="77777777" w:rsidR="007A3943" w:rsidRPr="00D97061" w:rsidRDefault="007A3943" w:rsidP="00D51537">
      <w:pPr>
        <w:numPr>
          <w:ilvl w:val="0"/>
          <w:numId w:val="21"/>
        </w:numPr>
        <w:tabs>
          <w:tab w:val="clear" w:pos="720"/>
          <w:tab w:val="num" w:pos="1440"/>
        </w:tabs>
        <w:spacing w:line="276" w:lineRule="auto"/>
        <w:ind w:left="1440" w:right="360"/>
        <w:jc w:val="both"/>
        <w:rPr>
          <w:rFonts w:ascii="Calibri" w:hAnsi="Calibri" w:cs="Arial"/>
          <w:b/>
          <w:szCs w:val="24"/>
        </w:rPr>
      </w:pPr>
      <w:r w:rsidRPr="00D97061">
        <w:rPr>
          <w:rFonts w:ascii="Calibri" w:hAnsi="Calibri" w:cs="Arial"/>
          <w:szCs w:val="24"/>
        </w:rPr>
        <w:t xml:space="preserve">College Credit Accumulation Plan (Attachment VII) that includes expectations for college credit accumulation per student in each year of the program </w:t>
      </w:r>
    </w:p>
    <w:p w14:paraId="18ECE65D" w14:textId="77777777" w:rsidR="007A3943" w:rsidRPr="00D97061" w:rsidRDefault="007A3943" w:rsidP="00D51537">
      <w:pPr>
        <w:numPr>
          <w:ilvl w:val="0"/>
          <w:numId w:val="21"/>
        </w:numPr>
        <w:tabs>
          <w:tab w:val="clear" w:pos="720"/>
          <w:tab w:val="num" w:pos="1440"/>
        </w:tabs>
        <w:spacing w:line="276" w:lineRule="auto"/>
        <w:ind w:left="1440" w:right="360"/>
        <w:jc w:val="both"/>
        <w:rPr>
          <w:rFonts w:ascii="Calibri" w:hAnsi="Calibri" w:cs="Arial"/>
          <w:b/>
          <w:szCs w:val="24"/>
        </w:rPr>
      </w:pPr>
      <w:r w:rsidRPr="00D97061">
        <w:rPr>
          <w:rFonts w:ascii="Calibri" w:hAnsi="Calibri" w:cs="Arial"/>
          <w:szCs w:val="24"/>
        </w:rPr>
        <w:t>Compliance with grant funding requirements</w:t>
      </w:r>
    </w:p>
    <w:p w14:paraId="534E4E2F" w14:textId="77777777" w:rsidR="007A3943" w:rsidRPr="00D97061" w:rsidRDefault="007A3943" w:rsidP="00D51537">
      <w:pPr>
        <w:numPr>
          <w:ilvl w:val="0"/>
          <w:numId w:val="21"/>
        </w:numPr>
        <w:tabs>
          <w:tab w:val="clear" w:pos="720"/>
          <w:tab w:val="num" w:pos="1440"/>
        </w:tabs>
        <w:spacing w:line="276" w:lineRule="auto"/>
        <w:ind w:left="1440" w:right="360"/>
        <w:jc w:val="both"/>
        <w:rPr>
          <w:rFonts w:ascii="Calibri" w:hAnsi="Calibri" w:cs="Arial"/>
          <w:b/>
          <w:szCs w:val="24"/>
        </w:rPr>
      </w:pPr>
      <w:r w:rsidRPr="00D97061">
        <w:rPr>
          <w:rFonts w:ascii="Calibri" w:hAnsi="Calibri" w:cs="Arial"/>
          <w:szCs w:val="24"/>
        </w:rPr>
        <w:t>Delivery of performance measurements</w:t>
      </w:r>
    </w:p>
    <w:p w14:paraId="7E1A4575" w14:textId="77777777" w:rsidR="007A3943" w:rsidRPr="00D97061" w:rsidRDefault="007A3943" w:rsidP="00D51537">
      <w:pPr>
        <w:numPr>
          <w:ilvl w:val="0"/>
          <w:numId w:val="21"/>
        </w:numPr>
        <w:tabs>
          <w:tab w:val="clear" w:pos="720"/>
          <w:tab w:val="num" w:pos="1440"/>
        </w:tabs>
        <w:spacing w:line="276" w:lineRule="auto"/>
        <w:ind w:left="1440" w:right="360"/>
        <w:rPr>
          <w:rFonts w:ascii="Calibri" w:hAnsi="Calibri" w:cs="Arial"/>
          <w:b/>
          <w:szCs w:val="24"/>
        </w:rPr>
      </w:pPr>
      <w:r w:rsidRPr="00D97061">
        <w:rPr>
          <w:rFonts w:ascii="Calibri" w:hAnsi="Calibri" w:cs="Arial"/>
          <w:szCs w:val="24"/>
        </w:rPr>
        <w:t>Other items as requested</w:t>
      </w:r>
    </w:p>
    <w:p w14:paraId="50E78A7F" w14:textId="77777777" w:rsidR="007A3943" w:rsidRPr="00D97061" w:rsidRDefault="007A3943" w:rsidP="007A3943">
      <w:pPr>
        <w:spacing w:line="276" w:lineRule="auto"/>
        <w:ind w:right="360"/>
        <w:rPr>
          <w:rFonts w:ascii="Calibri" w:hAnsi="Calibri" w:cs="Arial"/>
          <w:b/>
          <w:szCs w:val="24"/>
        </w:rPr>
      </w:pPr>
    </w:p>
    <w:p w14:paraId="5DB900AD" w14:textId="77777777" w:rsidR="007A3943" w:rsidRPr="00D97061" w:rsidRDefault="007A3943" w:rsidP="007A3943">
      <w:pPr>
        <w:spacing w:line="276" w:lineRule="auto"/>
        <w:ind w:left="360" w:right="360"/>
        <w:rPr>
          <w:rFonts w:ascii="Calibri" w:hAnsi="Calibri" w:cs="Arial"/>
          <w:b/>
          <w:szCs w:val="24"/>
        </w:rPr>
      </w:pPr>
      <w:r w:rsidRPr="00D97061">
        <w:rPr>
          <w:rFonts w:ascii="Calibri" w:hAnsi="Calibri" w:cs="Arial"/>
          <w:b/>
          <w:szCs w:val="24"/>
        </w:rPr>
        <w:t>Minimum Performance Reporting Requirements (but not limited to)</w:t>
      </w:r>
    </w:p>
    <w:p w14:paraId="1D5BE52F" w14:textId="77777777" w:rsidR="007A3943" w:rsidRPr="00D97061" w:rsidRDefault="007A3943" w:rsidP="007A3943">
      <w:pPr>
        <w:spacing w:line="276" w:lineRule="auto"/>
        <w:ind w:left="360" w:right="360"/>
        <w:rPr>
          <w:rFonts w:ascii="Calibri" w:hAnsi="Calibri" w:cs="Arial"/>
          <w:b/>
          <w:szCs w:val="24"/>
        </w:rPr>
      </w:pPr>
    </w:p>
    <w:p w14:paraId="69740AF9" w14:textId="235A6F4A" w:rsidR="007A3943" w:rsidRPr="00D97061" w:rsidRDefault="007A3943" w:rsidP="007A3943">
      <w:pPr>
        <w:spacing w:line="276" w:lineRule="auto"/>
        <w:ind w:left="360" w:right="360"/>
        <w:jc w:val="both"/>
        <w:rPr>
          <w:rFonts w:ascii="Calibri" w:hAnsi="Calibri" w:cs="Arial"/>
          <w:szCs w:val="24"/>
        </w:rPr>
      </w:pPr>
      <w:r w:rsidRPr="00D97061">
        <w:rPr>
          <w:rFonts w:ascii="Calibri" w:hAnsi="Calibri" w:cs="Arial"/>
          <w:szCs w:val="24"/>
          <w:u w:val="single"/>
        </w:rPr>
        <w:t>Planning Phase (</w:t>
      </w:r>
      <w:r w:rsidR="005A07FF">
        <w:rPr>
          <w:rFonts w:ascii="Calibri" w:hAnsi="Calibri" w:cs="Arial"/>
          <w:szCs w:val="24"/>
          <w:u w:val="single"/>
        </w:rPr>
        <w:t>January 1, 2020</w:t>
      </w:r>
      <w:r w:rsidRPr="00D97061">
        <w:rPr>
          <w:rFonts w:ascii="Calibri" w:hAnsi="Calibri" w:cs="Arial"/>
          <w:szCs w:val="24"/>
          <w:u w:val="single"/>
        </w:rPr>
        <w:t xml:space="preserve"> – August 31, 20</w:t>
      </w:r>
      <w:r w:rsidR="000C4175" w:rsidRPr="00D97061">
        <w:rPr>
          <w:rFonts w:ascii="Calibri" w:hAnsi="Calibri" w:cs="Arial"/>
          <w:szCs w:val="24"/>
          <w:u w:val="single"/>
        </w:rPr>
        <w:t>20</w:t>
      </w:r>
      <w:r w:rsidRPr="00D97061">
        <w:rPr>
          <w:rFonts w:ascii="Calibri" w:hAnsi="Calibri" w:cs="Arial"/>
          <w:szCs w:val="24"/>
          <w:u w:val="single"/>
        </w:rPr>
        <w:t>)</w:t>
      </w:r>
      <w:r w:rsidRPr="00D97061">
        <w:rPr>
          <w:rFonts w:ascii="Calibri" w:hAnsi="Calibri" w:cs="Arial"/>
          <w:szCs w:val="24"/>
        </w:rPr>
        <w:t>: Upon completion of the first project period (planning phase) of the grant, the following elements will be measured and reported:</w:t>
      </w:r>
    </w:p>
    <w:p w14:paraId="23D5D690" w14:textId="77777777" w:rsidR="007A3943" w:rsidRPr="00D97061" w:rsidRDefault="007A3943" w:rsidP="007A3943">
      <w:pPr>
        <w:spacing w:line="276" w:lineRule="auto"/>
        <w:ind w:left="360" w:right="360"/>
        <w:rPr>
          <w:rFonts w:ascii="Calibri" w:hAnsi="Calibri" w:cs="Arial"/>
          <w:szCs w:val="24"/>
        </w:rPr>
      </w:pPr>
    </w:p>
    <w:p w14:paraId="5D951F90" w14:textId="77777777" w:rsidR="007A3943" w:rsidRPr="00D97061" w:rsidRDefault="007A3943" w:rsidP="00D51537">
      <w:pPr>
        <w:pStyle w:val="NormalWeb"/>
        <w:numPr>
          <w:ilvl w:val="0"/>
          <w:numId w:val="23"/>
        </w:numPr>
        <w:spacing w:before="0" w:beforeAutospacing="0" w:after="0" w:afterAutospacing="0" w:line="276" w:lineRule="auto"/>
        <w:ind w:left="1440" w:right="360"/>
        <w:jc w:val="both"/>
        <w:rPr>
          <w:rFonts w:ascii="Calibri" w:hAnsi="Calibri" w:cs="Arial"/>
        </w:rPr>
      </w:pPr>
      <w:r w:rsidRPr="00D97061">
        <w:rPr>
          <w:rFonts w:ascii="Calibri" w:hAnsi="Calibri" w:cs="Arial"/>
        </w:rPr>
        <w:t>The Steering Committee will demonstrate success in planning and developing a course of study for the program and College Credit Accumulation Plan (Attachment VII) for the later years of the program;</w:t>
      </w:r>
    </w:p>
    <w:p w14:paraId="3CE8BB91" w14:textId="77777777" w:rsidR="007A3943" w:rsidRPr="00D97061" w:rsidRDefault="007A3943" w:rsidP="00D51537">
      <w:pPr>
        <w:pStyle w:val="ListParagraph"/>
        <w:numPr>
          <w:ilvl w:val="0"/>
          <w:numId w:val="23"/>
        </w:numPr>
        <w:spacing w:line="276" w:lineRule="auto"/>
        <w:ind w:left="1440" w:right="360"/>
        <w:jc w:val="both"/>
        <w:rPr>
          <w:rFonts w:ascii="Calibri" w:hAnsi="Calibri" w:cs="Arial"/>
          <w:szCs w:val="24"/>
        </w:rPr>
      </w:pPr>
      <w:r w:rsidRPr="00D97061">
        <w:rPr>
          <w:rFonts w:ascii="Calibri" w:hAnsi="Calibri" w:cs="Arial"/>
          <w:szCs w:val="24"/>
        </w:rPr>
        <w:t>Recruitment and selection of staff (as needed);</w:t>
      </w:r>
    </w:p>
    <w:p w14:paraId="477084DD" w14:textId="77777777" w:rsidR="007A3943" w:rsidRPr="00D97061" w:rsidRDefault="007A3943" w:rsidP="00D51537">
      <w:pPr>
        <w:pStyle w:val="ListParagraph"/>
        <w:numPr>
          <w:ilvl w:val="0"/>
          <w:numId w:val="23"/>
        </w:numPr>
        <w:spacing w:line="276" w:lineRule="auto"/>
        <w:ind w:left="1440" w:right="360"/>
        <w:jc w:val="both"/>
        <w:rPr>
          <w:rFonts w:ascii="Calibri" w:hAnsi="Calibri" w:cs="Arial"/>
          <w:szCs w:val="24"/>
        </w:rPr>
      </w:pPr>
      <w:r w:rsidRPr="00D97061">
        <w:rPr>
          <w:rFonts w:ascii="Calibri" w:hAnsi="Calibri" w:cs="Arial"/>
          <w:szCs w:val="24"/>
        </w:rPr>
        <w:t xml:space="preserve">Design of 4-year scope and sequence leading to a Regents diploma and at least 24 and up to 60 transferable college credits or an associate degree </w:t>
      </w:r>
    </w:p>
    <w:p w14:paraId="42A5EE4C" w14:textId="77777777" w:rsidR="007A3943" w:rsidRPr="00D97061" w:rsidRDefault="007A3943" w:rsidP="00D51537">
      <w:pPr>
        <w:pStyle w:val="ListParagraph"/>
        <w:numPr>
          <w:ilvl w:val="0"/>
          <w:numId w:val="23"/>
        </w:numPr>
        <w:spacing w:line="276" w:lineRule="auto"/>
        <w:ind w:left="1440" w:right="360"/>
        <w:jc w:val="both"/>
        <w:rPr>
          <w:rFonts w:ascii="Calibri" w:hAnsi="Calibri" w:cs="Arial"/>
          <w:szCs w:val="24"/>
        </w:rPr>
      </w:pPr>
      <w:r w:rsidRPr="00D97061">
        <w:rPr>
          <w:rFonts w:ascii="Calibri" w:hAnsi="Calibri" w:cs="Arial"/>
          <w:szCs w:val="24"/>
        </w:rPr>
        <w:t>Development of instructional modules for the first year of instruction;</w:t>
      </w:r>
    </w:p>
    <w:p w14:paraId="72B3B58B" w14:textId="77777777" w:rsidR="007A3943" w:rsidRPr="00D97061" w:rsidRDefault="007A3943" w:rsidP="00D51537">
      <w:pPr>
        <w:pStyle w:val="ListParagraph"/>
        <w:numPr>
          <w:ilvl w:val="0"/>
          <w:numId w:val="23"/>
        </w:numPr>
        <w:spacing w:line="276" w:lineRule="auto"/>
        <w:ind w:left="1440" w:right="360"/>
        <w:jc w:val="both"/>
        <w:rPr>
          <w:rFonts w:ascii="Calibri" w:hAnsi="Calibri" w:cs="Arial"/>
          <w:szCs w:val="24"/>
        </w:rPr>
      </w:pPr>
      <w:r w:rsidRPr="00D97061">
        <w:rPr>
          <w:rFonts w:ascii="Calibri" w:hAnsi="Calibri" w:cs="Arial"/>
          <w:szCs w:val="24"/>
        </w:rPr>
        <w:t>Identification, targeting and enrollment of students who are traditionally underrepresented in postsecondary education and/or economically disadvantaged for the first cohort;</w:t>
      </w:r>
    </w:p>
    <w:p w14:paraId="734890D3" w14:textId="77777777" w:rsidR="007A3943" w:rsidRPr="00D97061" w:rsidRDefault="007A3943" w:rsidP="00D51537">
      <w:pPr>
        <w:pStyle w:val="ListParagraph"/>
        <w:numPr>
          <w:ilvl w:val="0"/>
          <w:numId w:val="23"/>
        </w:numPr>
        <w:spacing w:line="276" w:lineRule="auto"/>
        <w:ind w:left="1440" w:right="360"/>
        <w:jc w:val="both"/>
        <w:rPr>
          <w:rFonts w:ascii="Calibri" w:hAnsi="Calibri" w:cs="Arial"/>
          <w:szCs w:val="24"/>
        </w:rPr>
      </w:pPr>
      <w:r w:rsidRPr="00D97061">
        <w:rPr>
          <w:rFonts w:ascii="Calibri" w:hAnsi="Calibri" w:cs="Arial"/>
          <w:szCs w:val="24"/>
        </w:rPr>
        <w:t xml:space="preserve">Development of support programs and structures for the </w:t>
      </w:r>
      <w:r w:rsidR="000C4175" w:rsidRPr="00D97061">
        <w:rPr>
          <w:rFonts w:ascii="Calibri" w:hAnsi="Calibri" w:cs="Arial"/>
          <w:szCs w:val="24"/>
        </w:rPr>
        <w:t>SS-</w:t>
      </w:r>
      <w:r w:rsidRPr="00D97061">
        <w:rPr>
          <w:rFonts w:ascii="Calibri" w:hAnsi="Calibri" w:cs="Arial"/>
          <w:szCs w:val="24"/>
        </w:rPr>
        <w:t>ECHS students; and</w:t>
      </w:r>
    </w:p>
    <w:p w14:paraId="41E8EE41" w14:textId="77777777" w:rsidR="007A3943" w:rsidRPr="00D97061" w:rsidRDefault="007A3943" w:rsidP="00D51537">
      <w:pPr>
        <w:pStyle w:val="NormalWeb"/>
        <w:numPr>
          <w:ilvl w:val="0"/>
          <w:numId w:val="23"/>
        </w:numPr>
        <w:spacing w:before="0" w:beforeAutospacing="0" w:after="0" w:afterAutospacing="0" w:line="276" w:lineRule="auto"/>
        <w:ind w:left="1440" w:right="360"/>
        <w:jc w:val="both"/>
        <w:rPr>
          <w:rFonts w:ascii="Calibri" w:hAnsi="Calibri" w:cs="Arial"/>
        </w:rPr>
      </w:pPr>
      <w:r w:rsidRPr="00D97061">
        <w:rPr>
          <w:rFonts w:ascii="Calibri" w:hAnsi="Calibri" w:cs="Arial"/>
        </w:rPr>
        <w:t>Professional development for participating high school and higher education faculty has been conducted, and preparation for non-classroom program staff to offer adequate support to students.</w:t>
      </w:r>
    </w:p>
    <w:p w14:paraId="20091A58" w14:textId="77777777" w:rsidR="007A3943" w:rsidRPr="00D97061" w:rsidRDefault="007A3943" w:rsidP="00D51537">
      <w:pPr>
        <w:pStyle w:val="NormalWeb"/>
        <w:numPr>
          <w:ilvl w:val="0"/>
          <w:numId w:val="23"/>
        </w:numPr>
        <w:spacing w:before="0" w:beforeAutospacing="0" w:after="0" w:afterAutospacing="0" w:line="276" w:lineRule="auto"/>
        <w:ind w:left="1440" w:right="360"/>
        <w:jc w:val="both"/>
        <w:rPr>
          <w:rFonts w:ascii="Calibri" w:hAnsi="Calibri" w:cs="Arial"/>
        </w:rPr>
      </w:pPr>
      <w:r w:rsidRPr="00D97061">
        <w:rPr>
          <w:rFonts w:ascii="Calibri" w:hAnsi="Calibri" w:cs="Arial"/>
        </w:rPr>
        <w:t xml:space="preserve">Confirmation of the school/program site </w:t>
      </w:r>
    </w:p>
    <w:p w14:paraId="18445692" w14:textId="77777777" w:rsidR="007A3943" w:rsidRPr="00D97061" w:rsidRDefault="007A3943" w:rsidP="00082CBC">
      <w:pPr>
        <w:tabs>
          <w:tab w:val="num" w:pos="1080"/>
        </w:tabs>
        <w:spacing w:line="276" w:lineRule="auto"/>
        <w:ind w:left="1440" w:right="360" w:hanging="360"/>
        <w:jc w:val="both"/>
        <w:rPr>
          <w:rFonts w:ascii="Calibri" w:hAnsi="Calibri" w:cs="Arial"/>
          <w:szCs w:val="24"/>
        </w:rPr>
      </w:pPr>
    </w:p>
    <w:p w14:paraId="10B9E626" w14:textId="77777777" w:rsidR="007A3943" w:rsidRPr="00D97061" w:rsidRDefault="007A3943" w:rsidP="00082CBC">
      <w:pPr>
        <w:spacing w:line="276" w:lineRule="auto"/>
        <w:ind w:left="360" w:right="360"/>
        <w:jc w:val="both"/>
        <w:rPr>
          <w:rFonts w:ascii="Calibri" w:hAnsi="Calibri" w:cs="Arial"/>
          <w:szCs w:val="24"/>
        </w:rPr>
      </w:pPr>
      <w:r w:rsidRPr="00D97061">
        <w:rPr>
          <w:rFonts w:ascii="Calibri" w:hAnsi="Calibri" w:cs="Arial"/>
          <w:szCs w:val="24"/>
          <w:u w:val="single"/>
        </w:rPr>
        <w:t>First Implementation Year (September 1, 20</w:t>
      </w:r>
      <w:r w:rsidR="00B46622" w:rsidRPr="00D97061">
        <w:rPr>
          <w:rFonts w:ascii="Calibri" w:hAnsi="Calibri" w:cs="Arial"/>
          <w:szCs w:val="24"/>
          <w:u w:val="single"/>
        </w:rPr>
        <w:t>20</w:t>
      </w:r>
      <w:r w:rsidRPr="00D97061">
        <w:rPr>
          <w:rFonts w:ascii="Calibri" w:hAnsi="Calibri" w:cs="Arial"/>
          <w:szCs w:val="24"/>
          <w:u w:val="single"/>
        </w:rPr>
        <w:t xml:space="preserve"> – August 31, 20</w:t>
      </w:r>
      <w:r w:rsidR="00B46622" w:rsidRPr="00D97061">
        <w:rPr>
          <w:rFonts w:ascii="Calibri" w:hAnsi="Calibri" w:cs="Arial"/>
          <w:szCs w:val="24"/>
          <w:u w:val="single"/>
        </w:rPr>
        <w:t>21</w:t>
      </w:r>
      <w:r w:rsidRPr="00D97061">
        <w:rPr>
          <w:rFonts w:ascii="Calibri" w:hAnsi="Calibri" w:cs="Arial"/>
          <w:szCs w:val="24"/>
          <w:u w:val="single"/>
        </w:rPr>
        <w:t>)</w:t>
      </w:r>
      <w:r w:rsidRPr="00D97061">
        <w:rPr>
          <w:rFonts w:ascii="Calibri" w:hAnsi="Calibri" w:cs="Arial"/>
          <w:szCs w:val="24"/>
        </w:rPr>
        <w:t xml:space="preserve">:  Upon the completion of the first implementation period, which represents the first academic year for new </w:t>
      </w:r>
      <w:r w:rsidR="00B46622" w:rsidRPr="00D97061">
        <w:rPr>
          <w:rFonts w:ascii="Calibri" w:hAnsi="Calibri" w:cs="Arial"/>
          <w:szCs w:val="24"/>
        </w:rPr>
        <w:t>SS-</w:t>
      </w:r>
      <w:r w:rsidRPr="00D97061">
        <w:rPr>
          <w:rFonts w:ascii="Calibri" w:hAnsi="Calibri" w:cs="Arial"/>
          <w:szCs w:val="24"/>
        </w:rPr>
        <w:t>ECHSs, the following elements will be measured and reported:</w:t>
      </w:r>
    </w:p>
    <w:p w14:paraId="46BF01BE" w14:textId="77777777" w:rsidR="00082CBC" w:rsidRPr="00D97061" w:rsidRDefault="00082CBC" w:rsidP="00082CBC">
      <w:pPr>
        <w:spacing w:line="276" w:lineRule="auto"/>
        <w:ind w:right="360"/>
        <w:jc w:val="both"/>
        <w:rPr>
          <w:rFonts w:ascii="Calibri" w:hAnsi="Calibri" w:cs="Arial"/>
          <w:szCs w:val="24"/>
        </w:rPr>
      </w:pPr>
    </w:p>
    <w:p w14:paraId="28B2A9DF" w14:textId="77777777" w:rsidR="007A3943" w:rsidRPr="00D97061" w:rsidRDefault="007A3943" w:rsidP="00D51537">
      <w:pPr>
        <w:pStyle w:val="ListParagraph"/>
        <w:numPr>
          <w:ilvl w:val="0"/>
          <w:numId w:val="24"/>
        </w:numPr>
        <w:spacing w:line="276" w:lineRule="auto"/>
        <w:ind w:left="1440" w:right="360"/>
        <w:jc w:val="both"/>
        <w:rPr>
          <w:rFonts w:ascii="Calibri" w:hAnsi="Calibri" w:cs="Arial"/>
          <w:szCs w:val="24"/>
        </w:rPr>
      </w:pPr>
      <w:r w:rsidRPr="00D97061">
        <w:rPr>
          <w:rFonts w:ascii="Calibri" w:hAnsi="Calibri" w:cs="Arial"/>
          <w:szCs w:val="24"/>
        </w:rPr>
        <w:t xml:space="preserve">Number of students enrolled at the </w:t>
      </w:r>
      <w:r w:rsidR="00B46622" w:rsidRPr="00D97061">
        <w:rPr>
          <w:rFonts w:ascii="Calibri" w:hAnsi="Calibri" w:cs="Arial"/>
          <w:szCs w:val="24"/>
        </w:rPr>
        <w:t>SS-</w:t>
      </w:r>
      <w:r w:rsidRPr="00D97061">
        <w:rPr>
          <w:rFonts w:ascii="Calibri" w:hAnsi="Calibri" w:cs="Arial"/>
          <w:szCs w:val="24"/>
        </w:rPr>
        <w:t>ECHS;</w:t>
      </w:r>
    </w:p>
    <w:p w14:paraId="692B8D4D" w14:textId="77777777" w:rsidR="007A3943" w:rsidRPr="00D97061" w:rsidRDefault="007A3943" w:rsidP="00D51537">
      <w:pPr>
        <w:pStyle w:val="ListParagraph"/>
        <w:numPr>
          <w:ilvl w:val="0"/>
          <w:numId w:val="24"/>
        </w:numPr>
        <w:spacing w:line="276" w:lineRule="auto"/>
        <w:ind w:left="1440" w:right="360"/>
        <w:jc w:val="both"/>
        <w:rPr>
          <w:rFonts w:ascii="Calibri" w:hAnsi="Calibri" w:cs="Arial"/>
          <w:szCs w:val="24"/>
        </w:rPr>
      </w:pPr>
      <w:r w:rsidRPr="00D97061">
        <w:rPr>
          <w:rFonts w:ascii="Calibri" w:hAnsi="Calibri" w:cs="Arial"/>
          <w:szCs w:val="24"/>
        </w:rPr>
        <w:lastRenderedPageBreak/>
        <w:t>Percent of enrolled students who are traditionally underrepresented in postsecondary education and/or economically disadvantaged;</w:t>
      </w:r>
    </w:p>
    <w:p w14:paraId="46D8B324" w14:textId="77777777" w:rsidR="007A3943" w:rsidRPr="00D97061" w:rsidRDefault="007A3943" w:rsidP="00D51537">
      <w:pPr>
        <w:pStyle w:val="ListParagraph"/>
        <w:numPr>
          <w:ilvl w:val="0"/>
          <w:numId w:val="24"/>
        </w:numPr>
        <w:spacing w:line="276" w:lineRule="auto"/>
        <w:ind w:left="1440" w:right="360"/>
        <w:jc w:val="both"/>
        <w:rPr>
          <w:rFonts w:ascii="Calibri" w:hAnsi="Calibri" w:cs="Arial"/>
          <w:szCs w:val="24"/>
        </w:rPr>
      </w:pPr>
      <w:r w:rsidRPr="00D97061">
        <w:rPr>
          <w:rFonts w:ascii="Calibri" w:hAnsi="Calibri" w:cs="Arial"/>
          <w:szCs w:val="24"/>
        </w:rPr>
        <w:t>Academic achievement levels and progress of enrolled students;</w:t>
      </w:r>
    </w:p>
    <w:p w14:paraId="025D42B3" w14:textId="77777777" w:rsidR="007A3943" w:rsidRPr="00D97061" w:rsidRDefault="007A3943" w:rsidP="00D51537">
      <w:pPr>
        <w:pStyle w:val="ListParagraph"/>
        <w:numPr>
          <w:ilvl w:val="0"/>
          <w:numId w:val="24"/>
        </w:numPr>
        <w:spacing w:line="276" w:lineRule="auto"/>
        <w:ind w:left="1440" w:right="360"/>
        <w:jc w:val="both"/>
        <w:rPr>
          <w:rFonts w:ascii="Calibri" w:hAnsi="Calibri" w:cs="Arial"/>
          <w:szCs w:val="24"/>
        </w:rPr>
      </w:pPr>
      <w:r w:rsidRPr="00D97061">
        <w:rPr>
          <w:rFonts w:ascii="Calibri" w:hAnsi="Calibri" w:cs="Arial"/>
          <w:szCs w:val="24"/>
        </w:rPr>
        <w:t>Evidence that students have made adequate progress toward the completion of the planned curriculum, including attainment of college credit pursuant to the College Credit Accumulation Plan (Attachment VII), and the requirements for a NYS Regents diploma in their first year of the program;</w:t>
      </w:r>
    </w:p>
    <w:p w14:paraId="4ED47F9A" w14:textId="77777777" w:rsidR="007A3943" w:rsidRPr="00D97061" w:rsidRDefault="007A3943" w:rsidP="00D51537">
      <w:pPr>
        <w:pStyle w:val="ListParagraph"/>
        <w:numPr>
          <w:ilvl w:val="0"/>
          <w:numId w:val="24"/>
        </w:numPr>
        <w:spacing w:line="276" w:lineRule="auto"/>
        <w:ind w:left="1440" w:right="360"/>
        <w:jc w:val="both"/>
        <w:rPr>
          <w:rFonts w:ascii="Calibri" w:hAnsi="Calibri" w:cs="Arial"/>
          <w:szCs w:val="24"/>
        </w:rPr>
      </w:pPr>
      <w:r w:rsidRPr="00D97061">
        <w:rPr>
          <w:rFonts w:ascii="Calibri" w:hAnsi="Calibri" w:cs="Arial"/>
          <w:szCs w:val="24"/>
        </w:rPr>
        <w:t xml:space="preserve">Evidence that the curriculum supports preparation for careers and postsecondary study </w:t>
      </w:r>
    </w:p>
    <w:p w14:paraId="49302817" w14:textId="77777777" w:rsidR="007A3943" w:rsidRPr="00D97061" w:rsidRDefault="007A3943" w:rsidP="00D51537">
      <w:pPr>
        <w:pStyle w:val="ListParagraph"/>
        <w:numPr>
          <w:ilvl w:val="0"/>
          <w:numId w:val="24"/>
        </w:numPr>
        <w:spacing w:line="276" w:lineRule="auto"/>
        <w:ind w:left="1440" w:right="360"/>
        <w:jc w:val="both"/>
        <w:rPr>
          <w:rFonts w:ascii="Calibri" w:hAnsi="Calibri" w:cs="Arial"/>
          <w:szCs w:val="24"/>
        </w:rPr>
      </w:pPr>
      <w:r w:rsidRPr="00D97061">
        <w:rPr>
          <w:rFonts w:ascii="Calibri" w:hAnsi="Calibri" w:cs="Arial"/>
          <w:szCs w:val="24"/>
        </w:rPr>
        <w:t>Evidence of supports provided to develop college readiness and a college-going culture.</w:t>
      </w:r>
    </w:p>
    <w:p w14:paraId="577ECF79" w14:textId="77777777" w:rsidR="007A3943" w:rsidRPr="00D97061" w:rsidRDefault="007A3943" w:rsidP="00082CBC">
      <w:pPr>
        <w:spacing w:line="276" w:lineRule="auto"/>
        <w:ind w:left="1440" w:right="360" w:hanging="360"/>
        <w:jc w:val="both"/>
        <w:rPr>
          <w:rFonts w:ascii="Calibri" w:hAnsi="Calibri" w:cs="Arial"/>
          <w:szCs w:val="24"/>
        </w:rPr>
      </w:pPr>
    </w:p>
    <w:p w14:paraId="36EA3BFC" w14:textId="77777777" w:rsidR="007A3943" w:rsidRPr="00D97061" w:rsidRDefault="007A3943" w:rsidP="00082CBC">
      <w:pPr>
        <w:spacing w:line="276" w:lineRule="auto"/>
        <w:ind w:left="360" w:right="360"/>
        <w:jc w:val="both"/>
        <w:rPr>
          <w:rFonts w:ascii="Calibri" w:hAnsi="Calibri" w:cs="Arial"/>
          <w:szCs w:val="24"/>
        </w:rPr>
      </w:pPr>
      <w:r w:rsidRPr="00D97061">
        <w:rPr>
          <w:rFonts w:ascii="Calibri" w:hAnsi="Calibri" w:cs="Arial"/>
          <w:szCs w:val="24"/>
          <w:u w:val="single"/>
        </w:rPr>
        <w:t>Implementation Years after First Implementation Year (Years 3 - 5)</w:t>
      </w:r>
      <w:r w:rsidRPr="00D97061">
        <w:rPr>
          <w:rFonts w:ascii="Calibri" w:hAnsi="Calibri" w:cs="Arial"/>
          <w:szCs w:val="24"/>
        </w:rPr>
        <w:t>: Upon the completion of each year after the first academic year of the program, the following elements will be measured and reported:</w:t>
      </w:r>
    </w:p>
    <w:p w14:paraId="530C0305" w14:textId="77777777" w:rsidR="00082CBC" w:rsidRPr="00D97061" w:rsidRDefault="00082CBC" w:rsidP="00082CBC">
      <w:pPr>
        <w:spacing w:line="276" w:lineRule="auto"/>
        <w:ind w:right="360"/>
        <w:jc w:val="both"/>
        <w:rPr>
          <w:rFonts w:ascii="Calibri" w:hAnsi="Calibri" w:cs="Arial"/>
          <w:szCs w:val="24"/>
        </w:rPr>
      </w:pPr>
    </w:p>
    <w:p w14:paraId="0EDCB3CE"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 xml:space="preserve">Number of students enrolled at the </w:t>
      </w:r>
      <w:r w:rsidR="00B46622" w:rsidRPr="00D97061">
        <w:rPr>
          <w:rFonts w:ascii="Calibri" w:hAnsi="Calibri" w:cs="Arial"/>
          <w:szCs w:val="24"/>
        </w:rPr>
        <w:t>SS-</w:t>
      </w:r>
      <w:r w:rsidRPr="00D97061">
        <w:rPr>
          <w:rFonts w:ascii="Calibri" w:hAnsi="Calibri" w:cs="Arial"/>
          <w:szCs w:val="24"/>
        </w:rPr>
        <w:t>ECHS;</w:t>
      </w:r>
    </w:p>
    <w:p w14:paraId="43EAA946"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Percent of enrolled students who are traditionally underrepresented in postsecondary education and/or economically disadvantaged;</w:t>
      </w:r>
    </w:p>
    <w:p w14:paraId="1C6CA831"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Academic achievement levels and progress of enrolled students;</w:t>
      </w:r>
    </w:p>
    <w:p w14:paraId="0F7D1767"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Programs will demonstrate adequate levels of retention and progression of students who entered in prior implementation years;</w:t>
      </w:r>
    </w:p>
    <w:p w14:paraId="4CF7755A"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Programs will demonstrate that a new cohort of students has enrolled in their first year of the program;</w:t>
      </w:r>
    </w:p>
    <w:p w14:paraId="4C5DDA9B"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 xml:space="preserve">Evidence that students in each cohort have made adequate progress toward the completion of the planned curriculum, including attainment of college credit and/or associate degree pursuant to the College Credit Accumulation Plan (Attachment VII), and the requirements for a NYS Regents diploma; </w:t>
      </w:r>
    </w:p>
    <w:p w14:paraId="47984F24"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 xml:space="preserve">Evidence that the curriculum supports preparation for careers and postsecondary study </w:t>
      </w:r>
    </w:p>
    <w:p w14:paraId="3920E1F5" w14:textId="77777777" w:rsidR="00082CBC"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Evidence of supports provided to develop college readiness and a college-going culture.</w:t>
      </w:r>
    </w:p>
    <w:p w14:paraId="3D895197" w14:textId="77777777" w:rsidR="007A3943" w:rsidRPr="00D97061" w:rsidRDefault="007A3943" w:rsidP="00D51537">
      <w:pPr>
        <w:pStyle w:val="ListParagraph"/>
        <w:numPr>
          <w:ilvl w:val="0"/>
          <w:numId w:val="25"/>
        </w:numPr>
        <w:spacing w:line="276" w:lineRule="auto"/>
        <w:ind w:left="1440" w:right="360"/>
        <w:jc w:val="both"/>
        <w:rPr>
          <w:rFonts w:ascii="Calibri" w:hAnsi="Calibri" w:cs="Arial"/>
          <w:szCs w:val="24"/>
        </w:rPr>
      </w:pPr>
      <w:r w:rsidRPr="00D97061">
        <w:rPr>
          <w:rFonts w:ascii="Calibri" w:hAnsi="Calibri" w:cs="Arial"/>
          <w:szCs w:val="24"/>
        </w:rPr>
        <w:t xml:space="preserve">For </w:t>
      </w:r>
      <w:r w:rsidR="00724BBE" w:rsidRPr="00D97061">
        <w:rPr>
          <w:rFonts w:ascii="Calibri" w:hAnsi="Calibri" w:cs="Arial"/>
          <w:szCs w:val="24"/>
        </w:rPr>
        <w:t>SS-</w:t>
      </w:r>
      <w:r w:rsidRPr="00D97061">
        <w:rPr>
          <w:rFonts w:ascii="Calibri" w:hAnsi="Calibri" w:cs="Arial"/>
          <w:szCs w:val="24"/>
        </w:rPr>
        <w:t>ECHSs that have students in 12th grade, data on students who have met the requirements for the completion of a Regents diploma and at least 24 and up to 60 transferable college credits or an associate degree in their fourth year; graduation rates, and students’ graduation plans (e.g., successful transfer into a postsecondary degree program at the partner IHE or other plans).</w:t>
      </w:r>
    </w:p>
    <w:p w14:paraId="580BE2AC" w14:textId="77777777" w:rsidR="00690B21" w:rsidRPr="00D97061" w:rsidRDefault="00690B21" w:rsidP="00690B21">
      <w:pPr>
        <w:spacing w:line="276" w:lineRule="auto"/>
        <w:ind w:right="360"/>
        <w:jc w:val="both"/>
        <w:rPr>
          <w:rFonts w:ascii="Calibri" w:hAnsi="Calibri" w:cs="Arial"/>
          <w:szCs w:val="24"/>
        </w:rPr>
      </w:pPr>
    </w:p>
    <w:p w14:paraId="5B03D200" w14:textId="77777777" w:rsidR="00690B21" w:rsidRPr="00D97061" w:rsidRDefault="00690B21" w:rsidP="00D51537">
      <w:pPr>
        <w:pStyle w:val="Heading1"/>
        <w:numPr>
          <w:ilvl w:val="0"/>
          <w:numId w:val="72"/>
        </w:numPr>
        <w:jc w:val="left"/>
      </w:pPr>
      <w:bookmarkStart w:id="46" w:name="_Toc5366495"/>
      <w:r w:rsidRPr="00D97061">
        <w:t>Records Retention</w:t>
      </w:r>
      <w:bookmarkEnd w:id="46"/>
    </w:p>
    <w:p w14:paraId="3C9C2AF5" w14:textId="77777777" w:rsidR="00690B21" w:rsidRPr="00D97061" w:rsidRDefault="00690B21" w:rsidP="00690B21">
      <w:pPr>
        <w:spacing w:line="276" w:lineRule="auto"/>
        <w:ind w:right="360"/>
        <w:jc w:val="both"/>
        <w:rPr>
          <w:rFonts w:ascii="Calibri" w:hAnsi="Calibri" w:cs="Arial"/>
          <w:b/>
          <w:szCs w:val="24"/>
        </w:rPr>
      </w:pPr>
    </w:p>
    <w:p w14:paraId="4E28D47E" w14:textId="77777777" w:rsidR="00690B21" w:rsidRPr="00D97061" w:rsidRDefault="00690B21" w:rsidP="00690B21">
      <w:pPr>
        <w:spacing w:line="276" w:lineRule="auto"/>
        <w:ind w:left="360" w:right="360"/>
        <w:jc w:val="both"/>
        <w:rPr>
          <w:rFonts w:ascii="Calibri" w:hAnsi="Calibri" w:cs="Arial"/>
          <w:szCs w:val="24"/>
        </w:rPr>
      </w:pPr>
      <w:r w:rsidRPr="00D97061">
        <w:rPr>
          <w:rFonts w:ascii="Calibri" w:hAnsi="Calibri" w:cs="Arial"/>
          <w:szCs w:val="24"/>
        </w:rPr>
        <w:t xml:space="preserve">The following documents and supporting documentation must be retained for at least six years after the last payment was made unless otherwise required by specific program requirements: The </w:t>
      </w:r>
      <w:r w:rsidRPr="00D97061">
        <w:rPr>
          <w:rFonts w:ascii="Calibri" w:hAnsi="Calibri" w:cs="Arial"/>
          <w:szCs w:val="24"/>
        </w:rPr>
        <w:lastRenderedPageBreak/>
        <w:t>original RFP application and other supporting documents that comprise the application package such as a Memorandum of Understanding or letters of support from participating collaborators/partners, budget category forms, budget summary forms, correspondence regarding the negotiation of budget expenditures, budget amendments, methodology for awards, progress reports, annual reports, and final expenditure forms/reports.  Additionally, audit or litigation will “freeze the clock” for records retention purposes until the issue is resolved.  All records and documentation must be available for inspection by State Education Department officials or its representatives.  Appendix “A, #10, Records”, presents additional information about records retention requirements.</w:t>
      </w:r>
    </w:p>
    <w:p w14:paraId="0F6CB74C" w14:textId="77777777" w:rsidR="00690B21" w:rsidRPr="00D97061" w:rsidRDefault="00690B21" w:rsidP="00690B21">
      <w:pPr>
        <w:spacing w:line="276" w:lineRule="auto"/>
        <w:ind w:left="360" w:right="360"/>
        <w:jc w:val="both"/>
        <w:rPr>
          <w:rFonts w:ascii="Calibri" w:hAnsi="Calibri" w:cs="Arial"/>
          <w:szCs w:val="24"/>
        </w:rPr>
      </w:pPr>
    </w:p>
    <w:p w14:paraId="58C0AA10" w14:textId="77777777" w:rsidR="00690B21" w:rsidRPr="00D97061" w:rsidRDefault="00690B21" w:rsidP="00D51537">
      <w:pPr>
        <w:pStyle w:val="Heading1"/>
        <w:numPr>
          <w:ilvl w:val="0"/>
          <w:numId w:val="72"/>
        </w:numPr>
        <w:jc w:val="left"/>
      </w:pPr>
      <w:bookmarkStart w:id="47" w:name="_Toc5366496"/>
      <w:r w:rsidRPr="00D97061">
        <w:t>Debriefing Procedures</w:t>
      </w:r>
      <w:bookmarkEnd w:id="47"/>
    </w:p>
    <w:p w14:paraId="7248FE47" w14:textId="77777777" w:rsidR="00690B21" w:rsidRPr="00D97061" w:rsidRDefault="00690B21" w:rsidP="00690B21">
      <w:pPr>
        <w:spacing w:line="276" w:lineRule="auto"/>
        <w:ind w:right="360"/>
        <w:jc w:val="both"/>
        <w:rPr>
          <w:rFonts w:ascii="Calibri" w:hAnsi="Calibri" w:cs="Arial"/>
          <w:b/>
          <w:szCs w:val="24"/>
        </w:rPr>
      </w:pPr>
    </w:p>
    <w:p w14:paraId="754FDB28" w14:textId="77777777" w:rsidR="00690B21" w:rsidRPr="00D97061" w:rsidRDefault="00690B21" w:rsidP="00690B21">
      <w:pPr>
        <w:spacing w:line="276" w:lineRule="auto"/>
        <w:ind w:left="360" w:right="360"/>
        <w:jc w:val="both"/>
        <w:rPr>
          <w:rFonts w:ascii="Calibri" w:hAnsi="Calibri" w:cs="Arial"/>
          <w:szCs w:val="24"/>
        </w:rPr>
      </w:pPr>
      <w:r w:rsidRPr="00D97061">
        <w:rPr>
          <w:rFonts w:ascii="Calibri" w:hAnsi="Calibri" w:cs="Arial"/>
          <w:szCs w:val="24"/>
        </w:rPr>
        <w:t>All unsuccessful applicants may request a debriefing within fifteen (15) calendar days of receiving notice from NYSED.  Bidders may request a debriefing letter on the selection process regarding this RFP by submitting a written request to the Fiscal Contact person at:</w:t>
      </w:r>
    </w:p>
    <w:p w14:paraId="139786FE" w14:textId="77777777" w:rsidR="00690B21" w:rsidRPr="00D97061" w:rsidRDefault="00690B21" w:rsidP="00690B21">
      <w:pPr>
        <w:spacing w:line="276" w:lineRule="auto"/>
        <w:ind w:left="360" w:right="360"/>
        <w:jc w:val="both"/>
        <w:rPr>
          <w:rFonts w:ascii="Calibri" w:hAnsi="Calibri" w:cs="Arial"/>
          <w:szCs w:val="24"/>
        </w:rPr>
      </w:pPr>
    </w:p>
    <w:p w14:paraId="372282AF" w14:textId="77777777" w:rsidR="00690B21" w:rsidRPr="00D97061" w:rsidRDefault="00690B21" w:rsidP="00690B21">
      <w:pPr>
        <w:ind w:left="360" w:right="360"/>
        <w:jc w:val="both"/>
        <w:rPr>
          <w:rFonts w:ascii="Calibri" w:hAnsi="Calibri" w:cs="Arial"/>
          <w:szCs w:val="24"/>
        </w:rPr>
      </w:pPr>
      <w:r w:rsidRPr="00D97061">
        <w:rPr>
          <w:rFonts w:ascii="Calibri" w:hAnsi="Calibri" w:cs="Arial"/>
          <w:szCs w:val="24"/>
        </w:rPr>
        <w:t>NYS Education Department</w:t>
      </w:r>
    </w:p>
    <w:p w14:paraId="41FC4732" w14:textId="77777777" w:rsidR="00690B21" w:rsidRPr="00D97061" w:rsidRDefault="00690B21" w:rsidP="00690B21">
      <w:pPr>
        <w:ind w:left="360" w:right="360"/>
        <w:jc w:val="both"/>
        <w:rPr>
          <w:rFonts w:ascii="Calibri" w:hAnsi="Calibri" w:cs="Arial"/>
          <w:szCs w:val="24"/>
        </w:rPr>
      </w:pPr>
      <w:r w:rsidRPr="00D97061">
        <w:rPr>
          <w:rFonts w:ascii="Calibri" w:hAnsi="Calibri" w:cs="Arial"/>
          <w:szCs w:val="24"/>
        </w:rPr>
        <w:t>Contract Administration Unit</w:t>
      </w:r>
    </w:p>
    <w:p w14:paraId="064417EB" w14:textId="77777777" w:rsidR="00690B21" w:rsidRPr="00D97061" w:rsidRDefault="00690B21" w:rsidP="00690B21">
      <w:pPr>
        <w:ind w:left="360" w:right="360"/>
        <w:jc w:val="both"/>
        <w:rPr>
          <w:rFonts w:ascii="Calibri" w:hAnsi="Calibri" w:cs="Arial"/>
          <w:szCs w:val="24"/>
        </w:rPr>
      </w:pPr>
      <w:r w:rsidRPr="00D97061">
        <w:rPr>
          <w:rFonts w:ascii="Calibri" w:hAnsi="Calibri" w:cs="Arial"/>
          <w:szCs w:val="24"/>
        </w:rPr>
        <w:t>89 Washington Avenue</w:t>
      </w:r>
    </w:p>
    <w:p w14:paraId="7D56422C" w14:textId="77777777" w:rsidR="00690B21" w:rsidRPr="00D97061" w:rsidRDefault="00690B21" w:rsidP="00690B21">
      <w:pPr>
        <w:ind w:left="360" w:right="360"/>
        <w:jc w:val="both"/>
        <w:rPr>
          <w:rFonts w:ascii="Calibri" w:hAnsi="Calibri" w:cs="Arial"/>
          <w:szCs w:val="24"/>
        </w:rPr>
      </w:pPr>
      <w:r w:rsidRPr="00D97061">
        <w:rPr>
          <w:rFonts w:ascii="Calibri" w:hAnsi="Calibri" w:cs="Arial"/>
          <w:szCs w:val="24"/>
        </w:rPr>
        <w:t>Room 501W EB</w:t>
      </w:r>
    </w:p>
    <w:p w14:paraId="71358DD7" w14:textId="77777777" w:rsidR="00690B21" w:rsidRPr="00D97061" w:rsidRDefault="00690B21" w:rsidP="00690B21">
      <w:pPr>
        <w:ind w:left="360" w:right="360"/>
        <w:jc w:val="both"/>
        <w:rPr>
          <w:rFonts w:ascii="Calibri" w:hAnsi="Calibri" w:cs="Arial"/>
          <w:szCs w:val="24"/>
        </w:rPr>
      </w:pPr>
      <w:r w:rsidRPr="00D97061">
        <w:rPr>
          <w:rFonts w:ascii="Calibri" w:hAnsi="Calibri" w:cs="Arial"/>
          <w:szCs w:val="24"/>
        </w:rPr>
        <w:t>Albany, NY  12234</w:t>
      </w:r>
    </w:p>
    <w:p w14:paraId="2E8F54B0" w14:textId="77777777" w:rsidR="00690B21" w:rsidRPr="00D97061" w:rsidRDefault="00690B21" w:rsidP="00690B21">
      <w:pPr>
        <w:spacing w:line="276" w:lineRule="auto"/>
        <w:ind w:left="360" w:right="360"/>
        <w:jc w:val="both"/>
        <w:rPr>
          <w:rFonts w:ascii="Calibri" w:hAnsi="Calibri" w:cs="Arial"/>
          <w:szCs w:val="24"/>
        </w:rPr>
      </w:pPr>
    </w:p>
    <w:p w14:paraId="4BB0A6D9" w14:textId="77777777" w:rsidR="00690B21" w:rsidRPr="00D97061" w:rsidRDefault="00690B21" w:rsidP="00690B21">
      <w:pPr>
        <w:spacing w:line="276" w:lineRule="auto"/>
        <w:ind w:left="360" w:right="360"/>
        <w:jc w:val="both"/>
        <w:rPr>
          <w:rFonts w:ascii="Calibri" w:hAnsi="Calibri" w:cs="Arial"/>
          <w:szCs w:val="24"/>
        </w:rPr>
      </w:pPr>
      <w:r w:rsidRPr="00D97061">
        <w:rPr>
          <w:rFonts w:ascii="Calibri" w:hAnsi="Calibri" w:cs="Arial"/>
          <w:szCs w:val="24"/>
        </w:rPr>
        <w:t>The Fiscal Contact person will make arrangements with program staff to provide a written summary of the proposal’s strengths and weaknesses, as well as recommendations for improvement.  Within ten (10) business days, the program staff will issue a written debriefing letter to the bidder.</w:t>
      </w:r>
    </w:p>
    <w:p w14:paraId="52FDB48A" w14:textId="77777777" w:rsidR="00B52767" w:rsidRPr="00D97061" w:rsidRDefault="00B52767" w:rsidP="00690B21">
      <w:pPr>
        <w:spacing w:line="276" w:lineRule="auto"/>
        <w:ind w:left="360" w:right="360"/>
        <w:jc w:val="both"/>
        <w:rPr>
          <w:rFonts w:ascii="Calibri" w:hAnsi="Calibri" w:cs="Arial"/>
          <w:szCs w:val="24"/>
        </w:rPr>
      </w:pPr>
    </w:p>
    <w:p w14:paraId="6A03E693" w14:textId="77777777" w:rsidR="00B52767" w:rsidRPr="00D97061" w:rsidRDefault="00B52767" w:rsidP="00D51537">
      <w:pPr>
        <w:pStyle w:val="Heading1"/>
        <w:numPr>
          <w:ilvl w:val="0"/>
          <w:numId w:val="72"/>
        </w:numPr>
        <w:jc w:val="left"/>
      </w:pPr>
      <w:bookmarkStart w:id="48" w:name="_Toc5366497"/>
      <w:r w:rsidRPr="00D97061">
        <w:t>Contract Award Protest Procedures</w:t>
      </w:r>
      <w:bookmarkEnd w:id="48"/>
    </w:p>
    <w:p w14:paraId="32B18A71" w14:textId="77777777" w:rsidR="00B52767" w:rsidRPr="00D97061" w:rsidRDefault="00B52767" w:rsidP="00B52767">
      <w:pPr>
        <w:spacing w:line="276" w:lineRule="auto"/>
        <w:ind w:left="360" w:right="360"/>
        <w:jc w:val="both"/>
        <w:rPr>
          <w:rFonts w:ascii="Calibri" w:hAnsi="Calibri" w:cs="Arial"/>
          <w:szCs w:val="24"/>
        </w:rPr>
      </w:pPr>
    </w:p>
    <w:p w14:paraId="6018E040" w14:textId="77777777" w:rsidR="00B52767" w:rsidRPr="00D97061" w:rsidRDefault="00B52767" w:rsidP="00B52767">
      <w:pPr>
        <w:spacing w:line="276" w:lineRule="auto"/>
        <w:ind w:left="360" w:right="360"/>
        <w:jc w:val="both"/>
        <w:rPr>
          <w:rFonts w:ascii="Calibri" w:hAnsi="Calibri" w:cs="Arial"/>
          <w:szCs w:val="24"/>
        </w:rPr>
      </w:pPr>
      <w:r w:rsidRPr="00D97061">
        <w:rPr>
          <w:rFonts w:ascii="Calibri" w:hAnsi="Calibri" w:cs="Arial"/>
          <w:szCs w:val="24"/>
        </w:rPr>
        <w:t>Applicants who receive a notice of non-award or disqualification may protest the NYSED award decision subject to the following:</w:t>
      </w:r>
    </w:p>
    <w:p w14:paraId="355FD0DD" w14:textId="77777777" w:rsidR="00B52767" w:rsidRPr="00D97061" w:rsidRDefault="00B52767" w:rsidP="00B52767">
      <w:pPr>
        <w:spacing w:line="276" w:lineRule="auto"/>
        <w:ind w:left="360"/>
        <w:jc w:val="both"/>
        <w:rPr>
          <w:rFonts w:ascii="Calibri" w:hAnsi="Calibri" w:cs="Arial"/>
          <w:szCs w:val="24"/>
        </w:rPr>
      </w:pPr>
    </w:p>
    <w:p w14:paraId="37DC916B" w14:textId="77777777" w:rsidR="00B52767" w:rsidRPr="00D97061" w:rsidRDefault="00B52767" w:rsidP="00D51537">
      <w:pPr>
        <w:pStyle w:val="ListParagraph"/>
        <w:numPr>
          <w:ilvl w:val="2"/>
          <w:numId w:val="20"/>
        </w:numPr>
        <w:tabs>
          <w:tab w:val="left" w:pos="720"/>
        </w:tabs>
        <w:spacing w:line="276" w:lineRule="auto"/>
        <w:ind w:left="720" w:right="360"/>
        <w:jc w:val="both"/>
        <w:rPr>
          <w:rFonts w:ascii="Calibri" w:hAnsi="Calibri" w:cs="Arial"/>
          <w:szCs w:val="24"/>
        </w:rPr>
      </w:pPr>
      <w:r w:rsidRPr="00D97061">
        <w:rPr>
          <w:rFonts w:ascii="Calibri" w:hAnsi="Calibri" w:cs="Arial"/>
          <w:szCs w:val="24"/>
        </w:rPr>
        <w:t>The protest must be in writing and must contain specific factual and/or legal allegations setting forth the basis on which the protesting party challenges the contract award by NYSED.</w:t>
      </w:r>
    </w:p>
    <w:p w14:paraId="23C37543" w14:textId="77777777" w:rsidR="00B52767" w:rsidRPr="00D97061" w:rsidRDefault="00B52767" w:rsidP="003E1853">
      <w:pPr>
        <w:pStyle w:val="ListParagraph"/>
        <w:tabs>
          <w:tab w:val="left" w:pos="720"/>
        </w:tabs>
        <w:spacing w:line="276" w:lineRule="auto"/>
        <w:ind w:right="360" w:hanging="360"/>
        <w:jc w:val="both"/>
        <w:rPr>
          <w:rFonts w:ascii="Calibri" w:hAnsi="Calibri" w:cs="Arial"/>
          <w:szCs w:val="24"/>
        </w:rPr>
      </w:pPr>
    </w:p>
    <w:p w14:paraId="1C765872" w14:textId="77777777" w:rsidR="00B52767" w:rsidRPr="00D97061" w:rsidRDefault="00B52767" w:rsidP="00D51537">
      <w:pPr>
        <w:pStyle w:val="ListParagraph"/>
        <w:numPr>
          <w:ilvl w:val="2"/>
          <w:numId w:val="20"/>
        </w:numPr>
        <w:tabs>
          <w:tab w:val="left" w:pos="720"/>
        </w:tabs>
        <w:spacing w:line="276" w:lineRule="auto"/>
        <w:ind w:left="720" w:right="360"/>
        <w:jc w:val="both"/>
        <w:rPr>
          <w:rFonts w:ascii="Calibri" w:hAnsi="Calibri" w:cs="Arial"/>
          <w:szCs w:val="24"/>
        </w:rPr>
      </w:pPr>
      <w:r w:rsidRPr="00D97061">
        <w:rPr>
          <w:rFonts w:ascii="Calibri" w:hAnsi="Calibri" w:cs="Arial"/>
          <w:szCs w:val="24"/>
        </w:rPr>
        <w:t>The protest must be filed within ten (10) business days of receipt of a debriefing or disqualification letter.  The protest letter must be filed with:</w:t>
      </w:r>
    </w:p>
    <w:p w14:paraId="032BBD5F" w14:textId="77777777" w:rsidR="003E1853" w:rsidRPr="00D97061" w:rsidRDefault="003E1853" w:rsidP="003E1853">
      <w:pPr>
        <w:pStyle w:val="ListParagraph"/>
        <w:rPr>
          <w:rFonts w:ascii="Calibri" w:hAnsi="Calibri" w:cs="Arial"/>
          <w:szCs w:val="24"/>
        </w:rPr>
      </w:pPr>
    </w:p>
    <w:p w14:paraId="400CA294" w14:textId="77777777" w:rsidR="003E1853" w:rsidRPr="00D97061" w:rsidRDefault="003E1853" w:rsidP="003E1853">
      <w:pPr>
        <w:ind w:left="990" w:right="360" w:hanging="270"/>
        <w:jc w:val="both"/>
        <w:rPr>
          <w:rFonts w:ascii="Calibri" w:hAnsi="Calibri" w:cs="Arial"/>
          <w:szCs w:val="24"/>
        </w:rPr>
      </w:pPr>
      <w:r w:rsidRPr="00D97061">
        <w:rPr>
          <w:rFonts w:ascii="Calibri" w:hAnsi="Calibri" w:cs="Arial"/>
          <w:szCs w:val="24"/>
        </w:rPr>
        <w:t>NYS Education Department</w:t>
      </w:r>
    </w:p>
    <w:p w14:paraId="3FC5E308" w14:textId="77777777" w:rsidR="003E1853" w:rsidRPr="00D97061" w:rsidRDefault="003E1853" w:rsidP="003E1853">
      <w:pPr>
        <w:ind w:left="990" w:right="360" w:hanging="270"/>
        <w:jc w:val="both"/>
        <w:rPr>
          <w:rFonts w:ascii="Calibri" w:hAnsi="Calibri" w:cs="Arial"/>
          <w:szCs w:val="24"/>
        </w:rPr>
      </w:pPr>
      <w:r w:rsidRPr="00D97061">
        <w:rPr>
          <w:rFonts w:ascii="Calibri" w:hAnsi="Calibri" w:cs="Arial"/>
          <w:szCs w:val="24"/>
        </w:rPr>
        <w:t>Contracts Administration Unit</w:t>
      </w:r>
    </w:p>
    <w:p w14:paraId="25A37D87" w14:textId="77777777" w:rsidR="003E1853" w:rsidRPr="00D97061" w:rsidRDefault="003E1853" w:rsidP="003E1853">
      <w:pPr>
        <w:ind w:left="990" w:right="360" w:hanging="270"/>
        <w:jc w:val="both"/>
        <w:rPr>
          <w:rFonts w:ascii="Calibri" w:hAnsi="Calibri" w:cs="Arial"/>
          <w:szCs w:val="24"/>
        </w:rPr>
      </w:pPr>
      <w:r w:rsidRPr="00D97061">
        <w:rPr>
          <w:rFonts w:ascii="Calibri" w:hAnsi="Calibri" w:cs="Arial"/>
          <w:szCs w:val="24"/>
        </w:rPr>
        <w:lastRenderedPageBreak/>
        <w:t>Attn: GC #1</w:t>
      </w:r>
      <w:r w:rsidR="006956DA">
        <w:rPr>
          <w:rFonts w:ascii="Calibri" w:hAnsi="Calibri" w:cs="Arial"/>
          <w:szCs w:val="24"/>
        </w:rPr>
        <w:t>9</w:t>
      </w:r>
      <w:r w:rsidRPr="00D97061">
        <w:rPr>
          <w:rFonts w:ascii="Calibri" w:hAnsi="Calibri" w:cs="Arial"/>
          <w:szCs w:val="24"/>
        </w:rPr>
        <w:t>-0</w:t>
      </w:r>
      <w:r w:rsidR="006956DA">
        <w:rPr>
          <w:rFonts w:ascii="Calibri" w:hAnsi="Calibri" w:cs="Arial"/>
          <w:szCs w:val="24"/>
        </w:rPr>
        <w:t>12</w:t>
      </w:r>
    </w:p>
    <w:p w14:paraId="0C1372CC" w14:textId="77777777" w:rsidR="003E1853" w:rsidRPr="00D97061" w:rsidRDefault="003E1853" w:rsidP="003E1853">
      <w:pPr>
        <w:ind w:left="990" w:right="360" w:hanging="270"/>
        <w:jc w:val="both"/>
        <w:rPr>
          <w:rFonts w:ascii="Calibri" w:hAnsi="Calibri" w:cs="Arial"/>
          <w:szCs w:val="24"/>
        </w:rPr>
      </w:pPr>
      <w:r w:rsidRPr="00D97061">
        <w:rPr>
          <w:rFonts w:ascii="Calibri" w:hAnsi="Calibri" w:cs="Arial"/>
          <w:szCs w:val="24"/>
        </w:rPr>
        <w:t>89 Washington Avenue</w:t>
      </w:r>
    </w:p>
    <w:p w14:paraId="6127ABE9" w14:textId="77777777" w:rsidR="003E1853" w:rsidRPr="00D97061" w:rsidRDefault="003E1853" w:rsidP="003E1853">
      <w:pPr>
        <w:ind w:left="990" w:right="360" w:hanging="270"/>
        <w:jc w:val="both"/>
        <w:rPr>
          <w:rFonts w:ascii="Calibri" w:hAnsi="Calibri" w:cs="Arial"/>
          <w:szCs w:val="24"/>
        </w:rPr>
      </w:pPr>
      <w:r w:rsidRPr="00D97061">
        <w:rPr>
          <w:rFonts w:ascii="Calibri" w:hAnsi="Calibri" w:cs="Arial"/>
          <w:szCs w:val="24"/>
        </w:rPr>
        <w:t>Room 501 W EB</w:t>
      </w:r>
    </w:p>
    <w:p w14:paraId="49FB0580" w14:textId="77777777" w:rsidR="003E1853" w:rsidRPr="00D97061" w:rsidRDefault="003E1853" w:rsidP="003E1853">
      <w:pPr>
        <w:ind w:left="990" w:right="360" w:hanging="270"/>
        <w:jc w:val="both"/>
        <w:rPr>
          <w:rFonts w:ascii="Calibri" w:hAnsi="Calibri" w:cs="Arial"/>
          <w:szCs w:val="24"/>
        </w:rPr>
      </w:pPr>
      <w:r w:rsidRPr="00D97061">
        <w:rPr>
          <w:rFonts w:ascii="Calibri" w:hAnsi="Calibri" w:cs="Arial"/>
          <w:szCs w:val="24"/>
        </w:rPr>
        <w:t>Albany, NY 12234</w:t>
      </w:r>
    </w:p>
    <w:p w14:paraId="3E0EE301" w14:textId="77777777" w:rsidR="003E1853" w:rsidRPr="00D97061" w:rsidRDefault="003E1853" w:rsidP="003E1853">
      <w:pPr>
        <w:pStyle w:val="ListParagraph"/>
        <w:rPr>
          <w:rFonts w:ascii="Calibri" w:hAnsi="Calibri" w:cs="Arial"/>
          <w:szCs w:val="24"/>
        </w:rPr>
      </w:pPr>
    </w:p>
    <w:p w14:paraId="5C277F98" w14:textId="77777777" w:rsidR="003E1853" w:rsidRPr="00D97061" w:rsidRDefault="003E1853" w:rsidP="00D51537">
      <w:pPr>
        <w:pStyle w:val="ListParagraph"/>
        <w:numPr>
          <w:ilvl w:val="2"/>
          <w:numId w:val="20"/>
        </w:numPr>
        <w:tabs>
          <w:tab w:val="left" w:pos="720"/>
        </w:tabs>
        <w:spacing w:line="276" w:lineRule="auto"/>
        <w:ind w:left="720" w:right="360"/>
        <w:jc w:val="both"/>
        <w:rPr>
          <w:rFonts w:ascii="Calibri" w:hAnsi="Calibri" w:cs="Arial"/>
          <w:szCs w:val="24"/>
        </w:rPr>
      </w:pPr>
      <w:r w:rsidRPr="00D97061">
        <w:rPr>
          <w:rFonts w:ascii="Calibri" w:hAnsi="Calibri" w:cs="Arial"/>
          <w:szCs w:val="24"/>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w:t>
      </w:r>
    </w:p>
    <w:p w14:paraId="7256C913" w14:textId="77777777" w:rsidR="003E1853" w:rsidRPr="00D97061" w:rsidRDefault="003E1853" w:rsidP="003E1853">
      <w:pPr>
        <w:pStyle w:val="ListParagraph"/>
        <w:ind w:hanging="360"/>
        <w:rPr>
          <w:rFonts w:ascii="Calibri" w:hAnsi="Calibri" w:cs="Arial"/>
          <w:szCs w:val="24"/>
        </w:rPr>
      </w:pPr>
    </w:p>
    <w:p w14:paraId="066CDC76" w14:textId="77777777" w:rsidR="003E1853" w:rsidRPr="00D97061" w:rsidRDefault="003E1853" w:rsidP="00D51537">
      <w:pPr>
        <w:pStyle w:val="ListParagraph"/>
        <w:numPr>
          <w:ilvl w:val="2"/>
          <w:numId w:val="20"/>
        </w:numPr>
        <w:tabs>
          <w:tab w:val="left" w:pos="720"/>
        </w:tabs>
        <w:spacing w:line="276" w:lineRule="auto"/>
        <w:ind w:left="720" w:right="360"/>
        <w:jc w:val="both"/>
        <w:rPr>
          <w:rFonts w:ascii="Calibri" w:hAnsi="Calibri" w:cs="Arial"/>
          <w:szCs w:val="24"/>
        </w:rPr>
      </w:pPr>
      <w:r w:rsidRPr="00D97061">
        <w:rPr>
          <w:rFonts w:ascii="Calibri" w:hAnsi="Calibri" w:cs="Arial"/>
          <w:szCs w:val="24"/>
        </w:rPr>
        <w:t xml:space="preserve">The NYSED </w:t>
      </w:r>
      <w:r w:rsidR="00B52767" w:rsidRPr="00D97061">
        <w:rPr>
          <w:rFonts w:ascii="Calibri" w:hAnsi="Calibri" w:cs="Arial"/>
          <w:szCs w:val="24"/>
        </w:rPr>
        <w:t>Contract Administration Unit (CAU) may summarily deny a protest that fails to contain specific factual or legal allegations, or where the protest only raises issues of law that have already been decided by the courts.</w:t>
      </w:r>
    </w:p>
    <w:p w14:paraId="19524667" w14:textId="77777777" w:rsidR="003E1853" w:rsidRPr="00D97061" w:rsidRDefault="003E1853" w:rsidP="003E1853">
      <w:pPr>
        <w:pStyle w:val="ListParagraph"/>
        <w:rPr>
          <w:rFonts w:ascii="Calibri" w:hAnsi="Calibri" w:cs="Arial"/>
          <w:szCs w:val="24"/>
        </w:rPr>
      </w:pPr>
    </w:p>
    <w:p w14:paraId="0463A55A" w14:textId="77777777" w:rsidR="003E1853" w:rsidRPr="00D97061" w:rsidRDefault="003E1853" w:rsidP="00D51537">
      <w:pPr>
        <w:pStyle w:val="Heading1"/>
        <w:numPr>
          <w:ilvl w:val="0"/>
          <w:numId w:val="72"/>
        </w:numPr>
        <w:jc w:val="left"/>
      </w:pPr>
      <w:bookmarkStart w:id="49" w:name="_Toc5366498"/>
      <w:r w:rsidRPr="00D97061">
        <w:t>NYSED’s Reservation of Rights</w:t>
      </w:r>
      <w:bookmarkEnd w:id="49"/>
    </w:p>
    <w:p w14:paraId="7DCB2F8E" w14:textId="77777777" w:rsidR="003E1853" w:rsidRPr="00D97061" w:rsidRDefault="003E1853" w:rsidP="003E1853">
      <w:pPr>
        <w:tabs>
          <w:tab w:val="left" w:pos="720"/>
        </w:tabs>
        <w:spacing w:line="276" w:lineRule="auto"/>
        <w:ind w:right="360"/>
        <w:jc w:val="both"/>
        <w:rPr>
          <w:rFonts w:ascii="Calibri" w:hAnsi="Calibri" w:cs="Arial"/>
          <w:szCs w:val="24"/>
        </w:rPr>
      </w:pPr>
    </w:p>
    <w:p w14:paraId="76EC4DD3" w14:textId="77777777" w:rsidR="003E1853" w:rsidRPr="00D97061" w:rsidRDefault="003E1853" w:rsidP="003E1853">
      <w:pPr>
        <w:tabs>
          <w:tab w:val="left" w:pos="720"/>
        </w:tabs>
        <w:spacing w:line="276" w:lineRule="auto"/>
        <w:ind w:left="360" w:right="360"/>
        <w:jc w:val="both"/>
        <w:rPr>
          <w:rFonts w:ascii="Calibri" w:hAnsi="Calibri" w:cs="Arial"/>
          <w:szCs w:val="24"/>
        </w:rPr>
      </w:pPr>
      <w:r w:rsidRPr="00D97061">
        <w:rPr>
          <w:rFonts w:ascii="Calibri" w:hAnsi="Calibri" w:cs="Arial"/>
          <w:szCs w:val="24"/>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proofErr w:type="spellStart"/>
      <w:r w:rsidRPr="00D97061">
        <w:rPr>
          <w:rFonts w:ascii="Calibri" w:hAnsi="Calibri" w:cs="Arial"/>
          <w:szCs w:val="24"/>
        </w:rPr>
        <w:t>offerer’s</w:t>
      </w:r>
      <w:proofErr w:type="spellEnd"/>
      <w:r w:rsidRPr="00D97061">
        <w:rPr>
          <w:rFonts w:ascii="Calibri" w:hAnsi="Calibri" w:cs="Arial"/>
          <w:szCs w:val="24"/>
        </w:rPr>
        <w:t xml:space="preserve"> proposal and/or to determine an </w:t>
      </w:r>
      <w:proofErr w:type="spellStart"/>
      <w:r w:rsidRPr="00D97061">
        <w:rPr>
          <w:rFonts w:ascii="Calibri" w:hAnsi="Calibri" w:cs="Arial"/>
          <w:szCs w:val="24"/>
        </w:rPr>
        <w:t>offerer’s</w:t>
      </w:r>
      <w:proofErr w:type="spellEnd"/>
      <w:r w:rsidRPr="00D97061">
        <w:rPr>
          <w:rFonts w:ascii="Calibri" w:hAnsi="Calibri" w:cs="Arial"/>
          <w:szCs w:val="24"/>
        </w:rPr>
        <w:t xml:space="preserve"> compliance with the requirements of the solicitation; (16) request best and final offers.</w:t>
      </w:r>
    </w:p>
    <w:p w14:paraId="62727F93" w14:textId="77777777" w:rsidR="003E1853" w:rsidRPr="00D97061" w:rsidRDefault="003E1853" w:rsidP="003E1853">
      <w:pPr>
        <w:tabs>
          <w:tab w:val="left" w:pos="720"/>
        </w:tabs>
        <w:spacing w:line="276" w:lineRule="auto"/>
        <w:ind w:left="360" w:right="360"/>
        <w:jc w:val="both"/>
        <w:rPr>
          <w:rFonts w:ascii="Calibri" w:hAnsi="Calibri" w:cs="Arial"/>
          <w:b/>
          <w:sz w:val="28"/>
          <w:szCs w:val="28"/>
        </w:rPr>
      </w:pPr>
    </w:p>
    <w:p w14:paraId="5D952835" w14:textId="77777777" w:rsidR="003E1853" w:rsidRPr="00D97061" w:rsidRDefault="003E1853" w:rsidP="00D51537">
      <w:pPr>
        <w:pStyle w:val="Heading1"/>
        <w:numPr>
          <w:ilvl w:val="0"/>
          <w:numId w:val="72"/>
        </w:numPr>
        <w:jc w:val="left"/>
      </w:pPr>
      <w:bookmarkStart w:id="50" w:name="_Toc5366499"/>
      <w:r w:rsidRPr="00D97061">
        <w:lastRenderedPageBreak/>
        <w:t>Contract Terms and Conditions</w:t>
      </w:r>
      <w:bookmarkEnd w:id="50"/>
    </w:p>
    <w:p w14:paraId="3E34521F" w14:textId="77777777" w:rsidR="003E1853" w:rsidRPr="00D97061" w:rsidRDefault="003E1853" w:rsidP="003E1853">
      <w:pPr>
        <w:pStyle w:val="ListParagraph"/>
        <w:tabs>
          <w:tab w:val="left" w:pos="540"/>
          <w:tab w:val="left" w:pos="720"/>
        </w:tabs>
        <w:spacing w:line="276" w:lineRule="auto"/>
        <w:ind w:left="360" w:right="360"/>
        <w:jc w:val="both"/>
        <w:rPr>
          <w:rFonts w:ascii="Calibri" w:hAnsi="Calibri" w:cs="Arial"/>
          <w:szCs w:val="24"/>
        </w:rPr>
      </w:pPr>
    </w:p>
    <w:p w14:paraId="783F3312" w14:textId="77777777" w:rsidR="003E1853" w:rsidRPr="00D97061" w:rsidRDefault="003E1853" w:rsidP="003E1853">
      <w:pPr>
        <w:tabs>
          <w:tab w:val="left" w:pos="540"/>
        </w:tabs>
        <w:spacing w:line="276" w:lineRule="auto"/>
        <w:ind w:left="360" w:right="360"/>
        <w:jc w:val="both"/>
        <w:rPr>
          <w:rFonts w:ascii="Calibri" w:hAnsi="Calibri"/>
          <w:b/>
          <w:szCs w:val="24"/>
        </w:rPr>
      </w:pPr>
      <w:r w:rsidRPr="00D97061">
        <w:rPr>
          <w:rFonts w:ascii="Calibri" w:hAnsi="Calibri"/>
          <w:bCs/>
          <w:szCs w:val="24"/>
        </w:rPr>
        <w:t>Any awards to institutes of higher education issued under this grant RFP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2B972224" w14:textId="77777777" w:rsidR="003E1853" w:rsidRPr="00D97061" w:rsidRDefault="003E1853" w:rsidP="003E1853">
      <w:pPr>
        <w:pStyle w:val="ListParagraph"/>
        <w:tabs>
          <w:tab w:val="left" w:pos="540"/>
          <w:tab w:val="left" w:pos="720"/>
        </w:tabs>
        <w:spacing w:line="276" w:lineRule="auto"/>
        <w:ind w:left="360" w:right="360"/>
        <w:jc w:val="both"/>
        <w:rPr>
          <w:rFonts w:ascii="Calibri" w:hAnsi="Calibri" w:cs="Arial"/>
          <w:szCs w:val="24"/>
        </w:rPr>
      </w:pPr>
    </w:p>
    <w:p w14:paraId="6005886E" w14:textId="77777777" w:rsidR="003E1853" w:rsidRPr="00D97061" w:rsidRDefault="003E1853" w:rsidP="00D51537">
      <w:pPr>
        <w:pStyle w:val="Heading1"/>
        <w:numPr>
          <w:ilvl w:val="0"/>
          <w:numId w:val="72"/>
        </w:numPr>
        <w:jc w:val="left"/>
      </w:pPr>
      <w:bookmarkStart w:id="51" w:name="_Toc5366500"/>
      <w:r w:rsidRPr="00D97061">
        <w:t>Application Instructions</w:t>
      </w:r>
      <w:bookmarkEnd w:id="51"/>
    </w:p>
    <w:p w14:paraId="4F4FDD7E" w14:textId="77777777" w:rsidR="00A1131A" w:rsidRPr="00D97061" w:rsidRDefault="00A1131A" w:rsidP="00A1131A">
      <w:pPr>
        <w:pStyle w:val="ListParagraph"/>
        <w:tabs>
          <w:tab w:val="left" w:pos="540"/>
          <w:tab w:val="left" w:pos="720"/>
        </w:tabs>
        <w:spacing w:line="276" w:lineRule="auto"/>
        <w:ind w:left="360" w:right="360"/>
        <w:jc w:val="both"/>
        <w:rPr>
          <w:rFonts w:ascii="Calibri" w:hAnsi="Calibri" w:cs="Arial"/>
          <w:szCs w:val="24"/>
        </w:rPr>
      </w:pPr>
    </w:p>
    <w:p w14:paraId="45F11C71" w14:textId="77777777" w:rsidR="00A1131A" w:rsidRPr="00D97061" w:rsidRDefault="00A1131A" w:rsidP="00A1131A">
      <w:pPr>
        <w:pStyle w:val="ListParagraph"/>
        <w:tabs>
          <w:tab w:val="left" w:pos="540"/>
          <w:tab w:val="left" w:pos="720"/>
        </w:tabs>
        <w:spacing w:line="276" w:lineRule="auto"/>
        <w:ind w:left="360" w:right="360"/>
        <w:jc w:val="both"/>
        <w:rPr>
          <w:rFonts w:ascii="Calibri" w:hAnsi="Calibri" w:cs="Arial"/>
          <w:i/>
          <w:szCs w:val="24"/>
          <w:u w:val="single"/>
        </w:rPr>
      </w:pPr>
      <w:r w:rsidRPr="00D97061">
        <w:rPr>
          <w:rFonts w:ascii="Calibri" w:hAnsi="Calibri" w:cs="Arial"/>
          <w:i/>
          <w:szCs w:val="24"/>
          <w:u w:val="single"/>
        </w:rPr>
        <w:t>Please adhere to the following instructions:</w:t>
      </w:r>
    </w:p>
    <w:p w14:paraId="4DDCE395" w14:textId="77777777" w:rsidR="003E1853" w:rsidRPr="00D97061" w:rsidRDefault="003E1853" w:rsidP="003E1853">
      <w:pPr>
        <w:tabs>
          <w:tab w:val="left" w:pos="720"/>
        </w:tabs>
        <w:spacing w:line="276" w:lineRule="auto"/>
        <w:ind w:left="360" w:right="360"/>
        <w:jc w:val="both"/>
        <w:rPr>
          <w:rFonts w:ascii="Calibri" w:hAnsi="Calibri" w:cs="Arial"/>
          <w:szCs w:val="24"/>
        </w:rPr>
      </w:pPr>
    </w:p>
    <w:p w14:paraId="2E139E60" w14:textId="77777777" w:rsidR="00A1131A" w:rsidRPr="00D97061" w:rsidRDefault="00A1131A" w:rsidP="00A1131A">
      <w:pPr>
        <w:tabs>
          <w:tab w:val="left" w:pos="720"/>
        </w:tabs>
        <w:spacing w:line="276" w:lineRule="auto"/>
        <w:ind w:left="360" w:right="360"/>
        <w:jc w:val="both"/>
        <w:rPr>
          <w:rFonts w:ascii="Calibri" w:hAnsi="Calibri" w:cs="Arial"/>
          <w:b/>
          <w:szCs w:val="24"/>
        </w:rPr>
      </w:pPr>
      <w:r w:rsidRPr="00D97061">
        <w:rPr>
          <w:rFonts w:ascii="Calibri" w:hAnsi="Calibri" w:cs="Arial"/>
          <w:b/>
          <w:szCs w:val="24"/>
        </w:rPr>
        <w:t>Required Signature(s)</w:t>
      </w:r>
    </w:p>
    <w:p w14:paraId="41AF9B26" w14:textId="77777777" w:rsidR="00A1131A" w:rsidRPr="00D97061" w:rsidRDefault="00A1131A" w:rsidP="00A1131A">
      <w:pPr>
        <w:tabs>
          <w:tab w:val="left" w:pos="720"/>
        </w:tabs>
        <w:spacing w:line="276" w:lineRule="auto"/>
        <w:ind w:left="360" w:right="360"/>
        <w:jc w:val="both"/>
        <w:rPr>
          <w:rFonts w:ascii="Calibri" w:hAnsi="Calibri" w:cs="Arial"/>
          <w:szCs w:val="24"/>
        </w:rPr>
      </w:pPr>
      <w:r w:rsidRPr="00D97061">
        <w:rPr>
          <w:rFonts w:ascii="Calibri" w:hAnsi="Calibri" w:cs="Arial"/>
          <w:szCs w:val="24"/>
        </w:rPr>
        <w:t xml:space="preserve">The original signature of the Chief School Administrator/Officer must appear on the Application Cover Page, the Memorandum of Understanding, and on the FS-10, in BLUE INK. </w:t>
      </w:r>
    </w:p>
    <w:p w14:paraId="08DFC538" w14:textId="77777777" w:rsidR="00A1131A" w:rsidRPr="00D97061" w:rsidRDefault="00A1131A" w:rsidP="00A1131A">
      <w:pPr>
        <w:tabs>
          <w:tab w:val="left" w:pos="720"/>
        </w:tabs>
        <w:spacing w:line="276" w:lineRule="auto"/>
        <w:ind w:left="360" w:right="360"/>
        <w:jc w:val="both"/>
        <w:rPr>
          <w:rFonts w:ascii="Calibri" w:hAnsi="Calibri" w:cs="Arial"/>
          <w:szCs w:val="24"/>
        </w:rPr>
      </w:pPr>
    </w:p>
    <w:p w14:paraId="0B9DA29B" w14:textId="77777777" w:rsidR="00A1131A" w:rsidRPr="00D97061" w:rsidRDefault="00A1131A" w:rsidP="00A1131A">
      <w:pPr>
        <w:tabs>
          <w:tab w:val="left" w:pos="720"/>
        </w:tabs>
        <w:spacing w:line="276" w:lineRule="auto"/>
        <w:ind w:left="360" w:right="360"/>
        <w:jc w:val="both"/>
        <w:rPr>
          <w:rFonts w:ascii="Calibri" w:hAnsi="Calibri" w:cs="Arial"/>
          <w:b/>
          <w:szCs w:val="24"/>
        </w:rPr>
      </w:pPr>
      <w:r w:rsidRPr="00D97061">
        <w:rPr>
          <w:rFonts w:ascii="Calibri" w:hAnsi="Calibri" w:cs="Arial"/>
          <w:b/>
          <w:szCs w:val="24"/>
        </w:rPr>
        <w:t xml:space="preserve">Partnership Applicant(s) </w:t>
      </w:r>
    </w:p>
    <w:p w14:paraId="3973BCB2" w14:textId="77777777" w:rsidR="00A1131A" w:rsidRPr="00D97061" w:rsidRDefault="00A1131A" w:rsidP="00A1131A">
      <w:pPr>
        <w:tabs>
          <w:tab w:val="left" w:pos="720"/>
        </w:tabs>
        <w:spacing w:line="276" w:lineRule="auto"/>
        <w:ind w:left="360" w:right="360"/>
        <w:jc w:val="both"/>
        <w:rPr>
          <w:rFonts w:ascii="Calibri" w:hAnsi="Calibri" w:cs="Arial"/>
          <w:szCs w:val="24"/>
        </w:rPr>
      </w:pPr>
      <w:r w:rsidRPr="00D97061">
        <w:rPr>
          <w:rFonts w:ascii="Calibri" w:hAnsi="Calibri" w:cs="Arial"/>
          <w:szCs w:val="24"/>
        </w:rPr>
        <w:t>Applicant information for all partner agencies must be provided in the section provided on the Applicant Cover Page.</w:t>
      </w:r>
    </w:p>
    <w:p w14:paraId="281ACED5" w14:textId="77777777" w:rsidR="00A1131A" w:rsidRPr="00D97061" w:rsidRDefault="00A1131A" w:rsidP="00A1131A">
      <w:pPr>
        <w:tabs>
          <w:tab w:val="left" w:pos="720"/>
        </w:tabs>
        <w:spacing w:line="276" w:lineRule="auto"/>
        <w:ind w:left="360" w:right="360"/>
        <w:jc w:val="both"/>
        <w:rPr>
          <w:rFonts w:ascii="Calibri" w:hAnsi="Calibri" w:cs="Arial"/>
          <w:szCs w:val="24"/>
        </w:rPr>
      </w:pPr>
    </w:p>
    <w:p w14:paraId="277D96E0" w14:textId="77777777" w:rsidR="00A1131A" w:rsidRPr="00D97061" w:rsidRDefault="00A1131A" w:rsidP="00A1131A">
      <w:pPr>
        <w:tabs>
          <w:tab w:val="left" w:pos="720"/>
        </w:tabs>
        <w:spacing w:line="276" w:lineRule="auto"/>
        <w:ind w:left="360" w:right="360"/>
        <w:jc w:val="both"/>
        <w:rPr>
          <w:rFonts w:ascii="Calibri" w:hAnsi="Calibri" w:cs="Arial"/>
          <w:b/>
          <w:szCs w:val="24"/>
        </w:rPr>
      </w:pPr>
      <w:r w:rsidRPr="00D97061">
        <w:rPr>
          <w:rFonts w:ascii="Calibri" w:hAnsi="Calibri" w:cs="Arial"/>
          <w:b/>
          <w:szCs w:val="24"/>
        </w:rPr>
        <w:t>Number of Copies</w:t>
      </w:r>
    </w:p>
    <w:p w14:paraId="1811CC85" w14:textId="77777777" w:rsidR="00A1131A" w:rsidRPr="00D97061" w:rsidRDefault="00A1131A" w:rsidP="00A1131A">
      <w:pPr>
        <w:tabs>
          <w:tab w:val="left" w:pos="720"/>
        </w:tabs>
        <w:spacing w:line="276" w:lineRule="auto"/>
        <w:ind w:left="360" w:right="360"/>
        <w:jc w:val="both"/>
        <w:rPr>
          <w:rFonts w:ascii="Calibri" w:hAnsi="Calibri" w:cs="Arial"/>
          <w:szCs w:val="24"/>
        </w:rPr>
      </w:pPr>
      <w:r w:rsidRPr="00D97061">
        <w:rPr>
          <w:rFonts w:ascii="Calibri" w:hAnsi="Calibri" w:cs="Arial"/>
          <w:szCs w:val="24"/>
        </w:rPr>
        <w:t>Please submit one original and two (2) paper copies (both the narrative application and the budget/budget narrative, and M/WBE documents) as well as one electronic copy of the complete application on flash drive to the address provided on the Application Cover Page.</w:t>
      </w:r>
    </w:p>
    <w:p w14:paraId="7DDFC62E" w14:textId="77777777" w:rsidR="00A1131A" w:rsidRPr="00D97061" w:rsidRDefault="00A1131A" w:rsidP="00A1131A">
      <w:pPr>
        <w:tabs>
          <w:tab w:val="left" w:pos="720"/>
        </w:tabs>
        <w:spacing w:line="276" w:lineRule="auto"/>
        <w:ind w:left="360" w:right="360"/>
        <w:jc w:val="both"/>
        <w:rPr>
          <w:rFonts w:ascii="Calibri" w:hAnsi="Calibri" w:cs="Arial"/>
          <w:szCs w:val="24"/>
        </w:rPr>
      </w:pPr>
    </w:p>
    <w:p w14:paraId="0CC2D7F0" w14:textId="77777777" w:rsidR="00A1131A" w:rsidRPr="00D97061" w:rsidRDefault="00A1131A" w:rsidP="00A1131A">
      <w:pPr>
        <w:tabs>
          <w:tab w:val="left" w:pos="720"/>
        </w:tabs>
        <w:spacing w:line="276" w:lineRule="auto"/>
        <w:ind w:left="360" w:right="360"/>
        <w:jc w:val="both"/>
        <w:rPr>
          <w:rFonts w:ascii="Calibri" w:hAnsi="Calibri" w:cs="Arial"/>
          <w:b/>
          <w:szCs w:val="24"/>
        </w:rPr>
      </w:pPr>
      <w:r w:rsidRPr="00D97061">
        <w:rPr>
          <w:rFonts w:ascii="Calibri" w:hAnsi="Calibri" w:cs="Arial"/>
          <w:b/>
          <w:szCs w:val="24"/>
        </w:rPr>
        <w:t>Due Date</w:t>
      </w:r>
    </w:p>
    <w:p w14:paraId="29E2C42B" w14:textId="77777777" w:rsidR="00A1131A" w:rsidRPr="00D97061" w:rsidRDefault="00A1131A" w:rsidP="00A1131A">
      <w:pPr>
        <w:tabs>
          <w:tab w:val="left" w:pos="720"/>
        </w:tabs>
        <w:spacing w:line="276" w:lineRule="auto"/>
        <w:ind w:left="360" w:right="360"/>
        <w:jc w:val="both"/>
        <w:rPr>
          <w:rFonts w:ascii="Calibri" w:hAnsi="Calibri" w:cs="Arial"/>
          <w:szCs w:val="24"/>
        </w:rPr>
      </w:pPr>
      <w:r w:rsidRPr="00D97061">
        <w:rPr>
          <w:rFonts w:ascii="Calibri" w:hAnsi="Calibri" w:cs="Arial"/>
          <w:szCs w:val="24"/>
        </w:rPr>
        <w:t xml:space="preserve">Applications must be postmarked by </w:t>
      </w:r>
      <w:r w:rsidR="002B38E3">
        <w:rPr>
          <w:rFonts w:ascii="Calibri" w:hAnsi="Calibri" w:cs="Arial"/>
          <w:szCs w:val="24"/>
        </w:rPr>
        <w:t>the due date</w:t>
      </w:r>
      <w:r w:rsidR="001C04FC">
        <w:rPr>
          <w:rFonts w:ascii="Calibri" w:hAnsi="Calibri" w:cs="Arial"/>
          <w:szCs w:val="24"/>
        </w:rPr>
        <w:t xml:space="preserve"> on the Application Cover Page</w:t>
      </w:r>
      <w:r w:rsidRPr="00D97061">
        <w:rPr>
          <w:rFonts w:ascii="Calibri" w:hAnsi="Calibri" w:cs="Arial"/>
          <w:szCs w:val="24"/>
        </w:rPr>
        <w:t>.</w:t>
      </w:r>
    </w:p>
    <w:p w14:paraId="7B8C5F03" w14:textId="77777777" w:rsidR="00A1131A" w:rsidRPr="00D97061" w:rsidRDefault="00A1131A" w:rsidP="00A1131A">
      <w:pPr>
        <w:tabs>
          <w:tab w:val="left" w:pos="720"/>
        </w:tabs>
        <w:spacing w:line="276" w:lineRule="auto"/>
        <w:ind w:left="360" w:right="360"/>
        <w:jc w:val="both"/>
        <w:rPr>
          <w:rFonts w:ascii="Calibri" w:hAnsi="Calibri" w:cs="Arial"/>
          <w:szCs w:val="24"/>
        </w:rPr>
      </w:pPr>
    </w:p>
    <w:p w14:paraId="5325FB89" w14:textId="77777777" w:rsidR="00A1131A" w:rsidRPr="00D97061" w:rsidRDefault="00A1131A" w:rsidP="00A1131A">
      <w:pPr>
        <w:tabs>
          <w:tab w:val="left" w:pos="720"/>
        </w:tabs>
        <w:spacing w:line="276" w:lineRule="auto"/>
        <w:ind w:left="360" w:right="360"/>
        <w:jc w:val="both"/>
        <w:rPr>
          <w:rFonts w:ascii="Calibri" w:hAnsi="Calibri" w:cs="Arial"/>
          <w:b/>
          <w:szCs w:val="24"/>
        </w:rPr>
      </w:pPr>
      <w:r w:rsidRPr="00D97061">
        <w:rPr>
          <w:rFonts w:ascii="Calibri" w:hAnsi="Calibri" w:cs="Arial"/>
          <w:b/>
          <w:szCs w:val="24"/>
        </w:rPr>
        <w:t>Checklist</w:t>
      </w:r>
    </w:p>
    <w:p w14:paraId="732FA3F0" w14:textId="77777777" w:rsidR="00A1131A" w:rsidRPr="00D97061" w:rsidRDefault="00A1131A" w:rsidP="00A1131A">
      <w:pPr>
        <w:tabs>
          <w:tab w:val="left" w:pos="720"/>
        </w:tabs>
        <w:spacing w:line="276" w:lineRule="auto"/>
        <w:ind w:left="360" w:right="360"/>
        <w:jc w:val="both"/>
        <w:rPr>
          <w:rFonts w:ascii="Calibri" w:hAnsi="Calibri" w:cs="Arial"/>
          <w:szCs w:val="24"/>
        </w:rPr>
      </w:pPr>
      <w:r w:rsidRPr="00D97061">
        <w:rPr>
          <w:rFonts w:ascii="Calibri" w:hAnsi="Calibri" w:cs="Arial"/>
          <w:szCs w:val="24"/>
        </w:rPr>
        <w:t>Please use the Application Checklist to ensure that you send a complete application package.</w:t>
      </w:r>
    </w:p>
    <w:p w14:paraId="05B120FB" w14:textId="77777777" w:rsidR="00A1131A" w:rsidRPr="00D97061" w:rsidRDefault="00A1131A" w:rsidP="00A1131A">
      <w:pPr>
        <w:tabs>
          <w:tab w:val="left" w:pos="720"/>
        </w:tabs>
        <w:spacing w:line="276" w:lineRule="auto"/>
        <w:ind w:left="360" w:right="360"/>
        <w:jc w:val="both"/>
        <w:rPr>
          <w:rFonts w:ascii="Calibri" w:hAnsi="Calibri" w:cs="Arial"/>
          <w:szCs w:val="24"/>
        </w:rPr>
      </w:pPr>
    </w:p>
    <w:p w14:paraId="774AFB25" w14:textId="77777777" w:rsidR="00A1131A" w:rsidRPr="00D97061" w:rsidRDefault="00A1131A" w:rsidP="00A1131A">
      <w:pPr>
        <w:tabs>
          <w:tab w:val="left" w:pos="720"/>
        </w:tabs>
        <w:spacing w:line="276" w:lineRule="auto"/>
        <w:ind w:left="360" w:right="360"/>
        <w:jc w:val="both"/>
        <w:rPr>
          <w:rFonts w:ascii="Calibri" w:hAnsi="Calibri" w:cs="Arial"/>
          <w:b/>
          <w:szCs w:val="24"/>
        </w:rPr>
      </w:pPr>
      <w:r w:rsidRPr="00D97061">
        <w:rPr>
          <w:rFonts w:ascii="Calibri" w:hAnsi="Calibri" w:cs="Arial"/>
          <w:b/>
          <w:szCs w:val="24"/>
        </w:rPr>
        <w:t>Page Limits and Standards:</w:t>
      </w:r>
    </w:p>
    <w:p w14:paraId="1291C2F7" w14:textId="77777777" w:rsidR="00A1131A" w:rsidRPr="00D97061" w:rsidRDefault="00A1131A" w:rsidP="00A1131A">
      <w:pPr>
        <w:tabs>
          <w:tab w:val="left" w:pos="720"/>
        </w:tabs>
        <w:spacing w:line="276" w:lineRule="auto"/>
        <w:ind w:left="360" w:right="360"/>
        <w:jc w:val="both"/>
        <w:rPr>
          <w:rFonts w:ascii="Calibri" w:hAnsi="Calibri" w:cs="Arial"/>
          <w:szCs w:val="24"/>
        </w:rPr>
      </w:pPr>
      <w:r w:rsidRPr="00D97061">
        <w:rPr>
          <w:rFonts w:ascii="Calibri" w:hAnsi="Calibri" w:cs="Arial"/>
          <w:szCs w:val="24"/>
        </w:rPr>
        <w:t>You must limit the project narrative to no more than twenty-five (25) pages and the budget narratives to no more than three (3) pages each, and use the following standards:</w:t>
      </w:r>
    </w:p>
    <w:p w14:paraId="7CF12F68" w14:textId="77777777" w:rsidR="00A1131A" w:rsidRPr="00D97061" w:rsidRDefault="00A1131A" w:rsidP="00A1131A">
      <w:pPr>
        <w:tabs>
          <w:tab w:val="left" w:pos="720"/>
        </w:tabs>
        <w:spacing w:line="276" w:lineRule="auto"/>
        <w:ind w:left="360" w:right="360"/>
        <w:jc w:val="both"/>
        <w:rPr>
          <w:rFonts w:ascii="Calibri" w:hAnsi="Calibri" w:cs="Arial"/>
          <w:szCs w:val="24"/>
        </w:rPr>
      </w:pPr>
    </w:p>
    <w:p w14:paraId="4BB49307" w14:textId="77777777" w:rsidR="00A1131A" w:rsidRPr="00D97061" w:rsidRDefault="00A1131A" w:rsidP="00D51537">
      <w:pPr>
        <w:pStyle w:val="ListParagraph"/>
        <w:numPr>
          <w:ilvl w:val="3"/>
          <w:numId w:val="26"/>
        </w:numPr>
        <w:tabs>
          <w:tab w:val="left" w:pos="720"/>
        </w:tabs>
        <w:spacing w:line="276" w:lineRule="auto"/>
        <w:ind w:left="1440" w:right="360"/>
        <w:jc w:val="both"/>
        <w:rPr>
          <w:rFonts w:ascii="Calibri" w:hAnsi="Calibri" w:cs="Arial"/>
          <w:szCs w:val="24"/>
        </w:rPr>
      </w:pPr>
      <w:r w:rsidRPr="00D97061">
        <w:rPr>
          <w:rFonts w:ascii="Calibri" w:hAnsi="Calibri" w:cs="Arial"/>
          <w:szCs w:val="24"/>
        </w:rPr>
        <w:lastRenderedPageBreak/>
        <w:t>A page is 8.5” x 11” (on one side only) with one-inch margins (top, bottom, and sides).  Charts/tables are not required to adhere to this standard.</w:t>
      </w:r>
    </w:p>
    <w:p w14:paraId="69796342" w14:textId="77777777" w:rsidR="00A1131A" w:rsidRPr="00D97061" w:rsidRDefault="00A1131A" w:rsidP="00A1131A">
      <w:pPr>
        <w:tabs>
          <w:tab w:val="left" w:pos="720"/>
        </w:tabs>
        <w:spacing w:line="276" w:lineRule="auto"/>
        <w:ind w:left="1440" w:right="360" w:hanging="360"/>
        <w:jc w:val="both"/>
        <w:rPr>
          <w:rFonts w:ascii="Calibri" w:hAnsi="Calibri" w:cs="Arial"/>
          <w:szCs w:val="24"/>
        </w:rPr>
      </w:pPr>
    </w:p>
    <w:p w14:paraId="70E1D482" w14:textId="77777777" w:rsidR="00A1131A" w:rsidRPr="00D97061" w:rsidRDefault="00A1131A" w:rsidP="00D51537">
      <w:pPr>
        <w:pStyle w:val="ListParagraph"/>
        <w:numPr>
          <w:ilvl w:val="3"/>
          <w:numId w:val="26"/>
        </w:numPr>
        <w:tabs>
          <w:tab w:val="left" w:pos="720"/>
        </w:tabs>
        <w:spacing w:line="276" w:lineRule="auto"/>
        <w:ind w:left="1440" w:right="360"/>
        <w:jc w:val="both"/>
        <w:rPr>
          <w:rFonts w:ascii="Calibri" w:hAnsi="Calibri" w:cs="Arial"/>
          <w:szCs w:val="24"/>
        </w:rPr>
      </w:pPr>
      <w:r w:rsidRPr="00D97061">
        <w:rPr>
          <w:rFonts w:ascii="Calibri" w:hAnsi="Calibri" w:cs="Arial"/>
          <w:szCs w:val="24"/>
        </w:rPr>
        <w:t>Single space all text in the application narrative; double space between titles, headings, footnotes, quotations, references, and captions, as well as all text in charts, figures, and graphs.</w:t>
      </w:r>
    </w:p>
    <w:p w14:paraId="22A270E5" w14:textId="77777777" w:rsidR="00A1131A" w:rsidRPr="00D97061" w:rsidRDefault="00A1131A" w:rsidP="00A1131A">
      <w:pPr>
        <w:tabs>
          <w:tab w:val="left" w:pos="720"/>
        </w:tabs>
        <w:spacing w:line="276" w:lineRule="auto"/>
        <w:ind w:left="1440" w:right="360" w:hanging="360"/>
        <w:jc w:val="both"/>
        <w:rPr>
          <w:rFonts w:ascii="Calibri" w:hAnsi="Calibri" w:cs="Arial"/>
          <w:szCs w:val="24"/>
        </w:rPr>
      </w:pPr>
    </w:p>
    <w:p w14:paraId="4CD1C9CC" w14:textId="77777777" w:rsidR="00A1131A" w:rsidRPr="00D97061" w:rsidRDefault="00A1131A" w:rsidP="00D51537">
      <w:pPr>
        <w:pStyle w:val="ListParagraph"/>
        <w:numPr>
          <w:ilvl w:val="3"/>
          <w:numId w:val="26"/>
        </w:numPr>
        <w:tabs>
          <w:tab w:val="left" w:pos="720"/>
        </w:tabs>
        <w:spacing w:line="276" w:lineRule="auto"/>
        <w:ind w:left="1440" w:right="360"/>
        <w:jc w:val="both"/>
        <w:rPr>
          <w:rFonts w:ascii="Calibri" w:hAnsi="Calibri" w:cs="Arial"/>
          <w:szCs w:val="24"/>
        </w:rPr>
      </w:pPr>
      <w:r w:rsidRPr="00D97061">
        <w:rPr>
          <w:rFonts w:ascii="Calibri" w:hAnsi="Calibri" w:cs="Arial"/>
          <w:szCs w:val="24"/>
        </w:rPr>
        <w:t>Use a Times Roman or Arial font in a 12-point size</w:t>
      </w:r>
    </w:p>
    <w:p w14:paraId="27377153" w14:textId="77777777" w:rsidR="009D02FF" w:rsidRPr="00D97061" w:rsidRDefault="009D02FF" w:rsidP="009D02FF">
      <w:pPr>
        <w:tabs>
          <w:tab w:val="left" w:pos="720"/>
        </w:tabs>
        <w:spacing w:line="276" w:lineRule="auto"/>
        <w:ind w:right="360"/>
        <w:jc w:val="both"/>
        <w:rPr>
          <w:rFonts w:ascii="Calibri" w:hAnsi="Calibri" w:cs="Arial"/>
          <w:szCs w:val="24"/>
        </w:rPr>
      </w:pPr>
    </w:p>
    <w:p w14:paraId="15034B4E" w14:textId="77777777" w:rsidR="009D02FF" w:rsidRPr="00D97061" w:rsidRDefault="009D02FF" w:rsidP="009D02FF">
      <w:pPr>
        <w:pStyle w:val="ListParagraph"/>
        <w:tabs>
          <w:tab w:val="left" w:pos="360"/>
        </w:tabs>
        <w:spacing w:line="276" w:lineRule="auto"/>
        <w:ind w:left="360" w:right="360"/>
        <w:jc w:val="both"/>
        <w:rPr>
          <w:rFonts w:ascii="Calibri" w:hAnsi="Calibri" w:cs="Arial"/>
          <w:b/>
          <w:szCs w:val="24"/>
        </w:rPr>
      </w:pPr>
      <w:r w:rsidRPr="00D97061">
        <w:rPr>
          <w:rFonts w:ascii="Calibri" w:hAnsi="Calibri" w:cs="Arial"/>
          <w:b/>
          <w:szCs w:val="24"/>
        </w:rPr>
        <w:t>Proposed Budget (FS-10), Comprehensive Program Budget Plan &amp; Overall Resources Plan Worksheets (Attachment IV), and Budget Narratives [All forms should be detailed and itemized.]</w:t>
      </w:r>
    </w:p>
    <w:p w14:paraId="3A6CB41F" w14:textId="77777777" w:rsidR="009D02FF" w:rsidRPr="00D97061" w:rsidRDefault="009D02FF" w:rsidP="009D02FF">
      <w:pPr>
        <w:pStyle w:val="ListParagraph"/>
        <w:tabs>
          <w:tab w:val="left" w:pos="360"/>
        </w:tabs>
        <w:spacing w:line="276" w:lineRule="auto"/>
        <w:ind w:left="360" w:right="360"/>
        <w:jc w:val="both"/>
        <w:rPr>
          <w:rFonts w:ascii="Calibri" w:hAnsi="Calibri" w:cs="Arial"/>
          <w:b/>
          <w:szCs w:val="24"/>
        </w:rPr>
      </w:pPr>
    </w:p>
    <w:p w14:paraId="7746D95B"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u w:val="single"/>
        </w:rPr>
        <w:t>Proposed Budget (FS-10)</w:t>
      </w:r>
      <w:r w:rsidRPr="00D97061">
        <w:rPr>
          <w:rFonts w:ascii="Calibri" w:hAnsi="Calibri" w:cs="Arial"/>
          <w:szCs w:val="24"/>
        </w:rPr>
        <w:t xml:space="preserve">: </w:t>
      </w:r>
    </w:p>
    <w:p w14:paraId="740D7EED"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44CB4880" w14:textId="556F38E6"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To illustrate plans for the use of grant funds, applicants must complete an FS-10 Budget Form for the planning phase, from </w:t>
      </w:r>
      <w:r w:rsidR="005A07FF">
        <w:rPr>
          <w:rFonts w:ascii="Calibri" w:hAnsi="Calibri" w:cs="Arial"/>
          <w:szCs w:val="24"/>
        </w:rPr>
        <w:t>January 1,</w:t>
      </w:r>
      <w:r w:rsidR="001A5045" w:rsidRPr="00D97061">
        <w:rPr>
          <w:rFonts w:ascii="Calibri" w:hAnsi="Calibri" w:cs="Arial"/>
          <w:szCs w:val="24"/>
        </w:rPr>
        <w:t xml:space="preserve"> </w:t>
      </w:r>
      <w:r w:rsidR="00AD784F">
        <w:rPr>
          <w:rFonts w:ascii="Calibri" w:hAnsi="Calibri" w:cs="Arial"/>
          <w:szCs w:val="24"/>
        </w:rPr>
        <w:t>2020</w:t>
      </w:r>
      <w:r w:rsidRPr="00D97061">
        <w:rPr>
          <w:rFonts w:ascii="Calibri" w:hAnsi="Calibri" w:cs="Arial"/>
          <w:szCs w:val="24"/>
        </w:rPr>
        <w:t xml:space="preserve"> – August 31, 20</w:t>
      </w:r>
      <w:r w:rsidR="001A5045" w:rsidRPr="00D97061">
        <w:rPr>
          <w:rFonts w:ascii="Calibri" w:hAnsi="Calibri" w:cs="Arial"/>
          <w:szCs w:val="24"/>
        </w:rPr>
        <w:t>20</w:t>
      </w:r>
      <w:r w:rsidRPr="00D97061">
        <w:rPr>
          <w:rFonts w:ascii="Calibri" w:hAnsi="Calibri" w:cs="Arial"/>
          <w:szCs w:val="24"/>
        </w:rPr>
        <w:t xml:space="preserve"> and include a budget narrative for each category of expenditure that is required for the grant (Professional Salaries, Support Staff Salaries, Purchased Services, Supplies and Materials, Travel Expenses, Employee Benefits, Indirect Cost, BOCES Services, Minor Remodeling, and Equipment).  It is recommended that applicants use the Excel version of the FS-10 located on the </w:t>
      </w:r>
      <w:hyperlink r:id="rId39" w:history="1">
        <w:r w:rsidRPr="00D97061">
          <w:rPr>
            <w:rStyle w:val="Hyperlink"/>
            <w:rFonts w:ascii="Calibri" w:hAnsi="Calibri" w:cs="Arial"/>
            <w:color w:val="auto"/>
            <w:szCs w:val="24"/>
          </w:rPr>
          <w:t>NYSED website</w:t>
        </w:r>
      </w:hyperlink>
      <w:r w:rsidRPr="00D97061">
        <w:rPr>
          <w:rFonts w:ascii="Calibri" w:hAnsi="Calibri" w:cs="Arial"/>
          <w:szCs w:val="24"/>
        </w:rPr>
        <w:t>.</w:t>
      </w:r>
    </w:p>
    <w:p w14:paraId="45A940D3"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0928AED4"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The FS-10 Budget Form should provide a projection of how the requested funds will be used in the planning phase period.  Information about the categories of expenditures, general information on allowable costs and applicable federal costs principles and administrative regulations are available in the </w:t>
      </w:r>
      <w:hyperlink r:id="rId40" w:history="1">
        <w:r w:rsidRPr="00D97061">
          <w:rPr>
            <w:rStyle w:val="Hyperlink"/>
            <w:rFonts w:ascii="Calibri" w:hAnsi="Calibri" w:cs="Arial"/>
            <w:color w:val="auto"/>
            <w:szCs w:val="24"/>
          </w:rPr>
          <w:t>Fiscal Guidelines for Federal and State Grants</w:t>
        </w:r>
      </w:hyperlink>
      <w:r w:rsidRPr="00D97061">
        <w:rPr>
          <w:rFonts w:ascii="Calibri" w:hAnsi="Calibri" w:cs="Arial"/>
          <w:szCs w:val="24"/>
        </w:rPr>
        <w:t>.  The funds for this grant program are provided through State sources.  Budgeted costs must be in compliance with applicable State laws and regulations and NYSED’s Fiscal Guidelines.  Additional specific requirements and information about the allowable and non-allowable activities for the program are provided at the end of this section of the RFP.</w:t>
      </w:r>
    </w:p>
    <w:p w14:paraId="78C7BC20"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218911E9"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The Purchased Service (Code 40) and Purchase Services with BOCES (Code 49) sections of the FS-10 Budget Form should especially reflect a detailed, itemized, budget which clearly identifies the salaries and benefits of project staff employed by approved partnerships, should these deductions be included on the M/WBE Goal Calculation Worksheet.</w:t>
      </w:r>
    </w:p>
    <w:p w14:paraId="2280DBE8"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448118F7"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The FS-10 budget should include the applicant name and the title of the grant, and bear the original signature of the Chief School/Administrative Officer. </w:t>
      </w:r>
    </w:p>
    <w:p w14:paraId="27A792B9"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62B498A0" w14:textId="77777777" w:rsidR="00D76A3F" w:rsidRPr="00D97061" w:rsidRDefault="00D76A3F" w:rsidP="00D76A3F">
      <w:pPr>
        <w:pStyle w:val="ListParagraph"/>
        <w:tabs>
          <w:tab w:val="left" w:pos="360"/>
        </w:tabs>
        <w:spacing w:line="276" w:lineRule="auto"/>
        <w:ind w:left="360" w:right="360"/>
        <w:jc w:val="both"/>
        <w:rPr>
          <w:rFonts w:ascii="Calibri" w:hAnsi="Calibri" w:cs="Arial"/>
          <w:i/>
          <w:szCs w:val="24"/>
        </w:rPr>
      </w:pPr>
      <w:r w:rsidRPr="00D97061">
        <w:rPr>
          <w:rFonts w:ascii="Calibri" w:hAnsi="Calibri" w:cs="Arial"/>
          <w:i/>
          <w:szCs w:val="24"/>
        </w:rPr>
        <w:lastRenderedPageBreak/>
        <w:t>NOTE: The FS-10 form is to be used for the planning phase expenditures only.  New budgets for subsequent project years will be requested on an annual basis.</w:t>
      </w:r>
    </w:p>
    <w:p w14:paraId="45500EA9"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2B4F4FC0"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u w:val="single"/>
        </w:rPr>
        <w:t>Comprehensive Program Budget Plan &amp; Overall Resources Plan Worksheets (Attachment IV)</w:t>
      </w:r>
      <w:r w:rsidRPr="00D97061">
        <w:rPr>
          <w:rFonts w:ascii="Calibri" w:hAnsi="Calibri" w:cs="Arial"/>
          <w:szCs w:val="24"/>
        </w:rPr>
        <w:t xml:space="preserve">: </w:t>
      </w:r>
    </w:p>
    <w:p w14:paraId="1CB330E0"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2166B6BA" w14:textId="51980029"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 xml:space="preserve">In addition, to illustrate comprehensive plans for resource use and expenditures in the </w:t>
      </w:r>
      <w:r w:rsidR="00BD0A36" w:rsidRPr="00D97061">
        <w:rPr>
          <w:rFonts w:ascii="Calibri" w:hAnsi="Calibri" w:cs="Arial"/>
          <w:szCs w:val="24"/>
        </w:rPr>
        <w:t>SS-</w:t>
      </w:r>
      <w:r w:rsidRPr="00D97061">
        <w:rPr>
          <w:rFonts w:ascii="Calibri" w:hAnsi="Calibri" w:cs="Arial"/>
          <w:szCs w:val="24"/>
        </w:rPr>
        <w:t>ECHS program for the full five-year grant period (</w:t>
      </w:r>
      <w:r w:rsidR="003A2094">
        <w:rPr>
          <w:rFonts w:ascii="Calibri" w:hAnsi="Calibri" w:cs="Arial"/>
          <w:szCs w:val="24"/>
        </w:rPr>
        <w:t>January 1, 2020</w:t>
      </w:r>
      <w:r w:rsidRPr="00D97061">
        <w:rPr>
          <w:rFonts w:ascii="Calibri" w:hAnsi="Calibri" w:cs="Arial"/>
          <w:szCs w:val="24"/>
        </w:rPr>
        <w:t xml:space="preserve"> – August 31, 202</w:t>
      </w:r>
      <w:r w:rsidR="00BD0A36" w:rsidRPr="00D97061">
        <w:rPr>
          <w:rFonts w:ascii="Calibri" w:hAnsi="Calibri" w:cs="Arial"/>
          <w:szCs w:val="24"/>
        </w:rPr>
        <w:t>4</w:t>
      </w:r>
      <w:r w:rsidRPr="00D97061">
        <w:rPr>
          <w:rFonts w:ascii="Calibri" w:hAnsi="Calibri" w:cs="Arial"/>
          <w:szCs w:val="24"/>
        </w:rPr>
        <w:t xml:space="preserve">), applicants must submit the Comprehensive Program Budget Plan and Overall Resource Plan Worksheets (Attachment IV).  In addition to the amount of funding requested from the </w:t>
      </w:r>
      <w:r w:rsidR="00BD0A36" w:rsidRPr="00D97061">
        <w:rPr>
          <w:rFonts w:ascii="Calibri" w:hAnsi="Calibri" w:cs="Arial"/>
          <w:szCs w:val="24"/>
        </w:rPr>
        <w:t>SS-</w:t>
      </w:r>
      <w:r w:rsidRPr="00D97061">
        <w:rPr>
          <w:rFonts w:ascii="Calibri" w:hAnsi="Calibri" w:cs="Arial"/>
          <w:szCs w:val="24"/>
        </w:rPr>
        <w:t xml:space="preserve">ECHS grant program, the Comprehensive Program Budget Plan &amp; Overall Resource Plan Worksheets will detail applicant partners’ local contributions of resources (both financial and in-kind) to the program for five years, beginning with the first project period. </w:t>
      </w:r>
      <w:r w:rsidRPr="00D97061">
        <w:rPr>
          <w:rFonts w:ascii="Calibri" w:hAnsi="Calibri" w:cs="Arial"/>
          <w:b/>
          <w:szCs w:val="24"/>
        </w:rPr>
        <w:t>Continued funding past project period one (</w:t>
      </w:r>
      <w:r w:rsidR="003A2094">
        <w:rPr>
          <w:rFonts w:ascii="Calibri" w:hAnsi="Calibri" w:cs="Arial"/>
          <w:b/>
          <w:szCs w:val="24"/>
        </w:rPr>
        <w:t>January 1, 2020</w:t>
      </w:r>
      <w:r w:rsidRPr="00D97061">
        <w:rPr>
          <w:rFonts w:ascii="Calibri" w:hAnsi="Calibri" w:cs="Arial"/>
          <w:b/>
          <w:szCs w:val="24"/>
        </w:rPr>
        <w:t xml:space="preserve"> through August 31, 20</w:t>
      </w:r>
      <w:r w:rsidR="00BD0A36" w:rsidRPr="00D97061">
        <w:rPr>
          <w:rFonts w:ascii="Calibri" w:hAnsi="Calibri" w:cs="Arial"/>
          <w:b/>
          <w:szCs w:val="24"/>
        </w:rPr>
        <w:t>20</w:t>
      </w:r>
      <w:r w:rsidRPr="00D97061">
        <w:rPr>
          <w:rFonts w:ascii="Calibri" w:hAnsi="Calibri" w:cs="Arial"/>
          <w:b/>
          <w:szCs w:val="24"/>
        </w:rPr>
        <w:t>) is contingent on satisfactory reporting.</w:t>
      </w:r>
      <w:r w:rsidRPr="00D97061">
        <w:rPr>
          <w:rFonts w:ascii="Calibri" w:hAnsi="Calibri" w:cs="Arial"/>
          <w:szCs w:val="24"/>
        </w:rPr>
        <w:t xml:space="preserve"> </w:t>
      </w:r>
    </w:p>
    <w:p w14:paraId="7C7CBDA1"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5883D54E"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The FS-10 and the Comprehensive Program Budget Plan &amp; Overall Resource Plan Worksheets will be reviewed (and scored) in conjunction in order to demonstrate the program’s long-term fiscal sustainability.  The Comprehensive Program Budget Plan &amp; Overall Resource Plan Worksheets are provided as Attachment IV.</w:t>
      </w:r>
    </w:p>
    <w:p w14:paraId="549AE913"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55EC72A4"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u w:val="single"/>
        </w:rPr>
        <w:t>Budget Narrative</w:t>
      </w:r>
      <w:r w:rsidRPr="00D97061">
        <w:rPr>
          <w:rFonts w:ascii="Calibri" w:hAnsi="Calibri" w:cs="Arial"/>
          <w:szCs w:val="24"/>
        </w:rPr>
        <w:t xml:space="preserve">: </w:t>
      </w:r>
    </w:p>
    <w:p w14:paraId="6AF6D744"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1AAD35CE" w14:textId="77777777" w:rsidR="00D76A3F" w:rsidRPr="00AA06DA" w:rsidRDefault="00D76A3F" w:rsidP="00AA06DA">
      <w:pPr>
        <w:pStyle w:val="ListParagraph"/>
        <w:tabs>
          <w:tab w:val="left" w:pos="360"/>
        </w:tabs>
        <w:ind w:left="360" w:right="360"/>
        <w:jc w:val="both"/>
        <w:rPr>
          <w:rFonts w:ascii="Calibri" w:hAnsi="Calibri" w:cs="Arial"/>
          <w:szCs w:val="24"/>
        </w:rPr>
      </w:pPr>
      <w:r w:rsidRPr="00D97061">
        <w:rPr>
          <w:rFonts w:ascii="Calibri" w:hAnsi="Calibri" w:cs="Arial"/>
          <w:szCs w:val="24"/>
        </w:rPr>
        <w:t>The Budget Narrative should include sufficient detail to allow reviewers to understand what the funds will be used for and the relationship between the proposed expenditures and project activities and goals.  It should explain why the proposed expenditures are appropriate, reasonable, and necessary to support the project activities and goals.  It should also include a description of how the expenditures and activities are supplemental to and do not supplant or duplicate services currently provided</w:t>
      </w:r>
      <w:r w:rsidR="00344529" w:rsidRPr="00D97061">
        <w:rPr>
          <w:rFonts w:ascii="Calibri" w:hAnsi="Calibri" w:cs="Arial"/>
          <w:szCs w:val="24"/>
        </w:rPr>
        <w:t xml:space="preserve"> (</w:t>
      </w:r>
      <w:r w:rsidR="00076F5F" w:rsidRPr="00076F5F">
        <w:rPr>
          <w:rFonts w:ascii="Calibri" w:hAnsi="Calibri" w:cs="Arial"/>
          <w:szCs w:val="24"/>
        </w:rPr>
        <w:t xml:space="preserve">Note: </w:t>
      </w:r>
      <w:r w:rsidR="00076F5F" w:rsidRPr="00076F5F">
        <w:rPr>
          <w:rFonts w:ascii="Calibri" w:hAnsi="Calibri" w:cs="Arial"/>
          <w:iCs/>
          <w:szCs w:val="24"/>
        </w:rPr>
        <w:t>Currently funded Smart Scholars Early College High School (SS-ECHS) partnerships may not apply to expand their current projects. Additionally, these funds are not meant to replace any previously awarded Smart Scholars ECHS projects.</w:t>
      </w:r>
      <w:r w:rsidR="00AA06DA">
        <w:rPr>
          <w:rFonts w:ascii="Calibri" w:hAnsi="Calibri" w:cs="Arial"/>
          <w:iCs/>
          <w:szCs w:val="24"/>
        </w:rPr>
        <w:t xml:space="preserve">  </w:t>
      </w:r>
      <w:r w:rsidRPr="00AA06DA">
        <w:rPr>
          <w:rFonts w:ascii="Calibri" w:hAnsi="Calibri" w:cs="Arial"/>
          <w:szCs w:val="24"/>
        </w:rPr>
        <w:t xml:space="preserve">The Budget Narrative of an existing </w:t>
      </w:r>
      <w:r w:rsidR="003465A7" w:rsidRPr="00AA06DA">
        <w:rPr>
          <w:rFonts w:ascii="Calibri" w:hAnsi="Calibri" w:cs="Arial"/>
          <w:szCs w:val="24"/>
        </w:rPr>
        <w:t>SS-</w:t>
      </w:r>
      <w:r w:rsidRPr="00AA06DA">
        <w:rPr>
          <w:rFonts w:ascii="Calibri" w:hAnsi="Calibri" w:cs="Arial"/>
          <w:szCs w:val="24"/>
        </w:rPr>
        <w:t xml:space="preserve">ECHS partnership should take special care to address issues of supplanting and duplicative services.  The Budget Narrative should also demonstrate how the lead applicant/fiscal agent will provide no less than 50% of the direct program services.  In addition, the narrative should clearly identify any subcontracting, ensuring that subcontracting is limited to twenty-five percent (25%) of the total annual budget.  Subcontracting is defined as non-employee direct personal services and related incidental expenses, including travel; it does not include service contracts between members of the partnership.  Note, however, the subcontracting limit does apply to business entity and CBO collaborators.  This limit applies to subcontracting carried out by the lead applicant and members of the partnership.  It is the responsibility of the lead applicant/fiscal agent to ensure that the aggregate total subcontracting carried out by the lead applicant/fiscal agent and the partners does not exceed the 25% subcontracting limit. </w:t>
      </w:r>
    </w:p>
    <w:p w14:paraId="01F5DB1C"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4FE36849"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lastRenderedPageBreak/>
        <w:t>The budget narrative should not exceed three (3) pages.</w:t>
      </w:r>
    </w:p>
    <w:p w14:paraId="62248B51"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2F018841" w14:textId="77777777" w:rsidR="009D02FF" w:rsidRPr="00D97061" w:rsidRDefault="00D76A3F" w:rsidP="00D76A3F">
      <w:pPr>
        <w:pStyle w:val="ListParagraph"/>
        <w:tabs>
          <w:tab w:val="left" w:pos="360"/>
        </w:tabs>
        <w:spacing w:line="276" w:lineRule="auto"/>
        <w:ind w:left="360" w:right="360"/>
        <w:jc w:val="both"/>
        <w:rPr>
          <w:rFonts w:ascii="Calibri" w:hAnsi="Calibri" w:cs="Arial"/>
          <w:szCs w:val="24"/>
        </w:rPr>
      </w:pPr>
      <w:r w:rsidRPr="00D97061">
        <w:rPr>
          <w:rFonts w:ascii="Calibri" w:hAnsi="Calibri" w:cs="Arial"/>
          <w:szCs w:val="24"/>
        </w:rPr>
        <w:t>Program office staff will review budgets and eliminate any items that are deemed non-allowable and/or unreasonable.  If items are removed from the budget, points may be deducted from the budget evaluation score.  Grantees will not be allowed to substitute new items for those that have been eliminated.</w:t>
      </w:r>
    </w:p>
    <w:p w14:paraId="68D4F9AE" w14:textId="77777777" w:rsidR="00D76A3F" w:rsidRPr="00D97061" w:rsidRDefault="00D76A3F" w:rsidP="00D76A3F">
      <w:pPr>
        <w:pStyle w:val="ListParagraph"/>
        <w:tabs>
          <w:tab w:val="left" w:pos="360"/>
        </w:tabs>
        <w:spacing w:line="276" w:lineRule="auto"/>
        <w:ind w:left="360" w:right="360"/>
        <w:jc w:val="both"/>
        <w:rPr>
          <w:rFonts w:ascii="Calibri" w:hAnsi="Calibri" w:cs="Arial"/>
          <w:szCs w:val="24"/>
        </w:rPr>
      </w:pPr>
    </w:p>
    <w:p w14:paraId="4D7B80C5" w14:textId="77777777" w:rsidR="00D76A3F" w:rsidRPr="00D97061" w:rsidRDefault="00D76A3F" w:rsidP="00D51537">
      <w:pPr>
        <w:pStyle w:val="Heading1"/>
        <w:numPr>
          <w:ilvl w:val="0"/>
          <w:numId w:val="72"/>
        </w:numPr>
        <w:jc w:val="left"/>
      </w:pPr>
      <w:bookmarkStart w:id="52" w:name="_Toc5366501"/>
      <w:r w:rsidRPr="00D97061">
        <w:t>Allowable Costs</w:t>
      </w:r>
      <w:bookmarkEnd w:id="52"/>
    </w:p>
    <w:p w14:paraId="1607E960" w14:textId="77777777" w:rsidR="00D76A3F" w:rsidRPr="00D97061" w:rsidRDefault="00D76A3F" w:rsidP="00D76A3F">
      <w:pPr>
        <w:pStyle w:val="ListParagraph"/>
        <w:tabs>
          <w:tab w:val="left" w:pos="360"/>
        </w:tabs>
        <w:spacing w:line="276" w:lineRule="auto"/>
        <w:ind w:left="360" w:right="360"/>
        <w:jc w:val="both"/>
        <w:rPr>
          <w:rFonts w:ascii="Calibri" w:hAnsi="Calibri" w:cs="Arial"/>
          <w:b/>
          <w:sz w:val="28"/>
          <w:szCs w:val="28"/>
        </w:rPr>
      </w:pPr>
    </w:p>
    <w:p w14:paraId="4890B941" w14:textId="77777777" w:rsidR="00D76A3F" w:rsidRPr="00D97061" w:rsidRDefault="00D76A3F" w:rsidP="00D76A3F">
      <w:pPr>
        <w:tabs>
          <w:tab w:val="left" w:pos="990"/>
        </w:tabs>
        <w:ind w:left="360"/>
        <w:jc w:val="both"/>
        <w:rPr>
          <w:rFonts w:asciiTheme="minorHAnsi" w:hAnsiTheme="minorHAnsi" w:cs="Arial"/>
          <w:szCs w:val="24"/>
        </w:rPr>
      </w:pPr>
      <w:r w:rsidRPr="00D97061">
        <w:rPr>
          <w:rFonts w:asciiTheme="minorHAnsi" w:hAnsiTheme="minorHAnsi" w:cs="Arial"/>
          <w:szCs w:val="24"/>
        </w:rPr>
        <w:t>Fundable activities in each phase of the grant program include:</w:t>
      </w:r>
    </w:p>
    <w:p w14:paraId="731FC0FC" w14:textId="77777777" w:rsidR="00D76A3F" w:rsidRPr="00D97061" w:rsidRDefault="00D76A3F" w:rsidP="00D76A3F">
      <w:pPr>
        <w:tabs>
          <w:tab w:val="left" w:pos="990"/>
        </w:tabs>
        <w:jc w:val="both"/>
        <w:rPr>
          <w:rFonts w:asciiTheme="minorHAnsi" w:hAnsiTheme="minorHAnsi" w:cs="Arial"/>
          <w:szCs w:val="24"/>
        </w:rPr>
      </w:pPr>
    </w:p>
    <w:p w14:paraId="243B839A" w14:textId="2E24766C" w:rsidR="00D76A3F" w:rsidRPr="00D97061" w:rsidRDefault="00D76A3F" w:rsidP="00D51537">
      <w:pPr>
        <w:pStyle w:val="ListParagraph"/>
        <w:numPr>
          <w:ilvl w:val="0"/>
          <w:numId w:val="27"/>
        </w:numPr>
        <w:tabs>
          <w:tab w:val="left" w:pos="990"/>
        </w:tabs>
        <w:jc w:val="both"/>
        <w:rPr>
          <w:rFonts w:asciiTheme="minorHAnsi" w:hAnsiTheme="minorHAnsi" w:cs="Arial"/>
          <w:i/>
          <w:szCs w:val="24"/>
        </w:rPr>
      </w:pPr>
      <w:r w:rsidRPr="00D97061">
        <w:rPr>
          <w:rFonts w:asciiTheme="minorHAnsi" w:hAnsiTheme="minorHAnsi" w:cs="Arial"/>
          <w:i/>
          <w:szCs w:val="24"/>
          <w:u w:val="single"/>
        </w:rPr>
        <w:t>Pre-Opening Planning Phase</w:t>
      </w:r>
      <w:r w:rsidRPr="00D97061">
        <w:rPr>
          <w:rFonts w:asciiTheme="minorHAnsi" w:hAnsiTheme="minorHAnsi" w:cs="Arial"/>
          <w:i/>
          <w:szCs w:val="24"/>
        </w:rPr>
        <w:t xml:space="preserve"> </w:t>
      </w:r>
      <w:r w:rsidRPr="00D97061">
        <w:rPr>
          <w:rFonts w:asciiTheme="minorHAnsi" w:hAnsiTheme="minorHAnsi" w:cs="Arial"/>
          <w:szCs w:val="24"/>
        </w:rPr>
        <w:t xml:space="preserve">(Year 1: </w:t>
      </w:r>
      <w:r w:rsidR="003A2094">
        <w:rPr>
          <w:rFonts w:asciiTheme="minorHAnsi" w:hAnsiTheme="minorHAnsi" w:cs="Arial"/>
          <w:szCs w:val="24"/>
        </w:rPr>
        <w:t>January 1, 2020</w:t>
      </w:r>
      <w:r w:rsidRPr="00D97061">
        <w:rPr>
          <w:rFonts w:asciiTheme="minorHAnsi" w:hAnsiTheme="minorHAnsi" w:cs="Arial"/>
          <w:szCs w:val="24"/>
        </w:rPr>
        <w:t xml:space="preserve"> – August 31, 20</w:t>
      </w:r>
      <w:r w:rsidR="00E44C7D" w:rsidRPr="00D97061">
        <w:rPr>
          <w:rFonts w:asciiTheme="minorHAnsi" w:hAnsiTheme="minorHAnsi" w:cs="Arial"/>
          <w:szCs w:val="24"/>
        </w:rPr>
        <w:t>20</w:t>
      </w:r>
      <w:r w:rsidRPr="00D97061">
        <w:rPr>
          <w:rFonts w:asciiTheme="minorHAnsi" w:hAnsiTheme="minorHAnsi" w:cs="Arial"/>
          <w:szCs w:val="24"/>
        </w:rPr>
        <w:t>):</w:t>
      </w:r>
    </w:p>
    <w:p w14:paraId="1A346EC2" w14:textId="77777777" w:rsidR="00D76A3F" w:rsidRPr="00D97061" w:rsidRDefault="00D76A3F" w:rsidP="00D76A3F">
      <w:pPr>
        <w:tabs>
          <w:tab w:val="left" w:pos="990"/>
        </w:tabs>
        <w:jc w:val="both"/>
        <w:rPr>
          <w:rFonts w:asciiTheme="minorHAnsi" w:hAnsiTheme="minorHAnsi" w:cs="Arial"/>
          <w:szCs w:val="24"/>
        </w:rPr>
      </w:pPr>
    </w:p>
    <w:p w14:paraId="6889CAB6"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 xml:space="preserve">Hiring a </w:t>
      </w:r>
      <w:r w:rsidR="00E44C7D" w:rsidRPr="00D97061">
        <w:rPr>
          <w:rFonts w:asciiTheme="minorHAnsi" w:hAnsiTheme="minorHAnsi" w:cs="Arial"/>
          <w:szCs w:val="24"/>
        </w:rPr>
        <w:t>SS-</w:t>
      </w:r>
      <w:r w:rsidRPr="00D97061">
        <w:rPr>
          <w:rFonts w:asciiTheme="minorHAnsi" w:hAnsiTheme="minorHAnsi" w:cs="Arial"/>
          <w:szCs w:val="24"/>
        </w:rPr>
        <w:t>ECHS program director/leader/principal</w:t>
      </w:r>
    </w:p>
    <w:p w14:paraId="093297D7"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74F7BFE9"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Establishing a staffing plan and hiring staff</w:t>
      </w:r>
    </w:p>
    <w:p w14:paraId="5F8A3F4F"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55ABA8AB"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Developing a budget and business plan</w:t>
      </w:r>
    </w:p>
    <w:p w14:paraId="35728256"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04FEEB65"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Establishing a suitable site/facility for the school/program</w:t>
      </w:r>
    </w:p>
    <w:p w14:paraId="4299467A"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0D31866C"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Engaging the K-12 and IHE faculty and staff to design an aligned curriculum and standards and a sequence of courses (the four-year scope and sequence) that begin at the 9</w:t>
      </w:r>
      <w:r w:rsidRPr="00D97061">
        <w:rPr>
          <w:rFonts w:asciiTheme="minorHAnsi" w:hAnsiTheme="minorHAnsi" w:cs="Arial"/>
          <w:szCs w:val="24"/>
          <w:vertAlign w:val="superscript"/>
        </w:rPr>
        <w:t>th</w:t>
      </w:r>
      <w:r w:rsidRPr="00D97061">
        <w:rPr>
          <w:rFonts w:asciiTheme="minorHAnsi" w:hAnsiTheme="minorHAnsi" w:cs="Arial"/>
          <w:szCs w:val="24"/>
        </w:rPr>
        <w:t xml:space="preserve"> grade level and allow students to earn at least 24 and up to 60 transferable college credits or an associate degree while completing high school and required Regents exams</w:t>
      </w:r>
    </w:p>
    <w:p w14:paraId="3FFE9761"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25023C48"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bookmarkStart w:id="53" w:name="_Hlk526863050"/>
      <w:r w:rsidRPr="00D97061">
        <w:rPr>
          <w:rFonts w:asciiTheme="minorHAnsi" w:hAnsiTheme="minorHAnsi" w:cs="Arial"/>
          <w:szCs w:val="24"/>
        </w:rPr>
        <w:t>Conducting</w:t>
      </w:r>
      <w:r w:rsidR="00C82896" w:rsidRPr="00D97061">
        <w:rPr>
          <w:rFonts w:asciiTheme="minorHAnsi" w:hAnsiTheme="minorHAnsi" w:cs="Arial"/>
          <w:szCs w:val="24"/>
        </w:rPr>
        <w:t xml:space="preserve"> annual</w:t>
      </w:r>
      <w:r w:rsidRPr="00D97061">
        <w:rPr>
          <w:rFonts w:asciiTheme="minorHAnsi" w:hAnsiTheme="minorHAnsi" w:cs="Arial"/>
          <w:szCs w:val="24"/>
        </w:rPr>
        <w:t xml:space="preserve"> outreach activities to and education of staff and families at middle schools</w:t>
      </w:r>
    </w:p>
    <w:bookmarkEnd w:id="53"/>
    <w:p w14:paraId="61CF5A0A"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6ABE2133"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Conducting outreach activities to community-based organizations that support the target population, and in recruiting students who are traditionally underrepresented in postsecondary education and/or economically disadvantaged</w:t>
      </w:r>
    </w:p>
    <w:p w14:paraId="1B0C8D20"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4B8ED82B"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Planning student recruitment and selection criteria and strategies, as well as community education and engagement, consistent with the goals of this initiative</w:t>
      </w:r>
    </w:p>
    <w:p w14:paraId="4207D7C4" w14:textId="77777777" w:rsidR="00D76A3F" w:rsidRPr="00D97061" w:rsidRDefault="00D76A3F" w:rsidP="00D76A3F">
      <w:pPr>
        <w:pStyle w:val="ListParagraph"/>
        <w:tabs>
          <w:tab w:val="left" w:pos="1710"/>
        </w:tabs>
        <w:ind w:left="1080" w:right="360" w:hanging="360"/>
        <w:rPr>
          <w:rFonts w:asciiTheme="minorHAnsi" w:hAnsiTheme="minorHAnsi" w:cs="Arial"/>
          <w:szCs w:val="24"/>
        </w:rPr>
      </w:pPr>
    </w:p>
    <w:p w14:paraId="41ED547E"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 xml:space="preserve">Cultivating relationships with one or more business partners of the </w:t>
      </w:r>
      <w:r w:rsidR="00E44C7D" w:rsidRPr="00D97061">
        <w:rPr>
          <w:rFonts w:asciiTheme="minorHAnsi" w:hAnsiTheme="minorHAnsi" w:cs="Arial"/>
          <w:szCs w:val="24"/>
        </w:rPr>
        <w:t>SS-</w:t>
      </w:r>
      <w:r w:rsidRPr="00D97061">
        <w:rPr>
          <w:rFonts w:asciiTheme="minorHAnsi" w:hAnsiTheme="minorHAnsi" w:cs="Arial"/>
          <w:szCs w:val="24"/>
        </w:rPr>
        <w:t>ECHS by providing opportunities such as site visits, mentors, and/or internships</w:t>
      </w:r>
    </w:p>
    <w:p w14:paraId="48CF3AE4"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511323DB"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t>Coordinating high school and college faculty, support services, calendars, and transportation and establishing on-going governance structures</w:t>
      </w:r>
    </w:p>
    <w:p w14:paraId="66535908" w14:textId="77777777" w:rsidR="00D76A3F" w:rsidRPr="00D97061" w:rsidRDefault="00D76A3F" w:rsidP="00D76A3F">
      <w:pPr>
        <w:tabs>
          <w:tab w:val="left" w:pos="1710"/>
        </w:tabs>
        <w:ind w:left="1080" w:right="360" w:hanging="360"/>
        <w:jc w:val="both"/>
        <w:rPr>
          <w:rFonts w:asciiTheme="minorHAnsi" w:hAnsiTheme="minorHAnsi" w:cs="Arial"/>
          <w:szCs w:val="24"/>
        </w:rPr>
      </w:pPr>
    </w:p>
    <w:p w14:paraId="268B64E5" w14:textId="77777777" w:rsidR="00D76A3F" w:rsidRPr="00D97061" w:rsidRDefault="00D76A3F" w:rsidP="00D51537">
      <w:pPr>
        <w:numPr>
          <w:ilvl w:val="0"/>
          <w:numId w:val="28"/>
        </w:numPr>
        <w:tabs>
          <w:tab w:val="clear" w:pos="1008"/>
          <w:tab w:val="left" w:pos="1710"/>
        </w:tabs>
        <w:ind w:left="1080" w:right="360" w:hanging="360"/>
        <w:jc w:val="both"/>
        <w:rPr>
          <w:rFonts w:asciiTheme="minorHAnsi" w:hAnsiTheme="minorHAnsi" w:cs="Arial"/>
          <w:szCs w:val="24"/>
        </w:rPr>
      </w:pPr>
      <w:r w:rsidRPr="00D97061">
        <w:rPr>
          <w:rFonts w:asciiTheme="minorHAnsi" w:hAnsiTheme="minorHAnsi" w:cs="Arial"/>
          <w:szCs w:val="24"/>
        </w:rPr>
        <w:lastRenderedPageBreak/>
        <w:t xml:space="preserve">Developing assessment tools and instruments.  This will include a plan for using results of the assessment process to evaluate student college-readiness, student outcomes and program success, as well as improvements needed, and to refine the assessment model throughout the progressive development of the </w:t>
      </w:r>
      <w:r w:rsidR="00E44C7D" w:rsidRPr="00D97061">
        <w:rPr>
          <w:rFonts w:asciiTheme="minorHAnsi" w:hAnsiTheme="minorHAnsi" w:cs="Arial"/>
          <w:szCs w:val="24"/>
        </w:rPr>
        <w:t>SS-</w:t>
      </w:r>
      <w:r w:rsidRPr="00D97061">
        <w:rPr>
          <w:rFonts w:asciiTheme="minorHAnsi" w:hAnsiTheme="minorHAnsi" w:cs="Arial"/>
          <w:szCs w:val="24"/>
        </w:rPr>
        <w:t>ECHS</w:t>
      </w:r>
    </w:p>
    <w:p w14:paraId="4CAA68A0" w14:textId="77777777" w:rsidR="00D76A3F" w:rsidRPr="00D97061" w:rsidRDefault="00D76A3F" w:rsidP="00D76A3F">
      <w:pPr>
        <w:jc w:val="both"/>
        <w:rPr>
          <w:rFonts w:asciiTheme="minorHAnsi" w:hAnsiTheme="minorHAnsi" w:cs="Arial"/>
          <w:szCs w:val="24"/>
        </w:rPr>
      </w:pPr>
    </w:p>
    <w:p w14:paraId="407CAE3F" w14:textId="77777777" w:rsidR="009C0DC4" w:rsidRPr="00D97061" w:rsidRDefault="00D76A3F" w:rsidP="00D51537">
      <w:pPr>
        <w:pStyle w:val="ListParagraph"/>
        <w:numPr>
          <w:ilvl w:val="0"/>
          <w:numId w:val="27"/>
        </w:numPr>
        <w:ind w:right="360"/>
        <w:jc w:val="both"/>
        <w:rPr>
          <w:rFonts w:asciiTheme="minorHAnsi" w:hAnsiTheme="minorHAnsi" w:cs="Arial"/>
          <w:szCs w:val="24"/>
        </w:rPr>
      </w:pPr>
      <w:r w:rsidRPr="00D97061">
        <w:rPr>
          <w:rFonts w:asciiTheme="minorHAnsi" w:hAnsiTheme="minorHAnsi" w:cs="Arial"/>
          <w:i/>
          <w:szCs w:val="24"/>
          <w:u w:val="single"/>
        </w:rPr>
        <w:t>Implementation Phase</w:t>
      </w:r>
      <w:r w:rsidR="009C0DC4" w:rsidRPr="00D97061">
        <w:rPr>
          <w:rFonts w:asciiTheme="minorHAnsi" w:hAnsiTheme="minorHAnsi" w:cs="Arial"/>
          <w:i/>
          <w:szCs w:val="24"/>
        </w:rPr>
        <w:t>:</w:t>
      </w:r>
    </w:p>
    <w:p w14:paraId="0A3584DA" w14:textId="77777777" w:rsidR="009C0DC4" w:rsidRPr="00D97061" w:rsidRDefault="009C0DC4" w:rsidP="009C0DC4">
      <w:pPr>
        <w:pStyle w:val="ListParagraph"/>
        <w:ind w:right="360"/>
        <w:jc w:val="both"/>
        <w:rPr>
          <w:rFonts w:asciiTheme="minorHAnsi" w:hAnsiTheme="minorHAnsi" w:cs="Arial"/>
          <w:szCs w:val="24"/>
        </w:rPr>
      </w:pPr>
    </w:p>
    <w:p w14:paraId="42364A21" w14:textId="77777777" w:rsidR="009C0DC4" w:rsidRPr="00D97061" w:rsidRDefault="00D76A3F" w:rsidP="009C0DC4">
      <w:pPr>
        <w:pStyle w:val="ListParagraph"/>
        <w:ind w:right="360"/>
        <w:jc w:val="both"/>
        <w:rPr>
          <w:rFonts w:asciiTheme="minorHAnsi" w:hAnsiTheme="minorHAnsi" w:cs="Arial"/>
          <w:szCs w:val="24"/>
        </w:rPr>
      </w:pPr>
      <w:r w:rsidRPr="00D97061">
        <w:rPr>
          <w:rFonts w:asciiTheme="minorHAnsi" w:hAnsiTheme="minorHAnsi" w:cs="Arial"/>
          <w:szCs w:val="24"/>
        </w:rPr>
        <w:t>Successful partnerships only admit students at the 9</w:t>
      </w:r>
      <w:r w:rsidRPr="00D97061">
        <w:rPr>
          <w:rFonts w:asciiTheme="minorHAnsi" w:hAnsiTheme="minorHAnsi" w:cs="Arial"/>
          <w:szCs w:val="24"/>
          <w:vertAlign w:val="superscript"/>
        </w:rPr>
        <w:t>th</w:t>
      </w:r>
      <w:r w:rsidRPr="00D97061">
        <w:rPr>
          <w:rFonts w:asciiTheme="minorHAnsi" w:hAnsiTheme="minorHAnsi" w:cs="Arial"/>
          <w:szCs w:val="24"/>
        </w:rPr>
        <w:t xml:space="preserve"> grade level, and add additional classes each year.  Successful partnerships will:</w:t>
      </w:r>
    </w:p>
    <w:p w14:paraId="37C6B0E6" w14:textId="77777777" w:rsidR="009C0DC4" w:rsidRPr="00D97061" w:rsidRDefault="009C0DC4" w:rsidP="009C0DC4">
      <w:pPr>
        <w:tabs>
          <w:tab w:val="left" w:pos="1080"/>
        </w:tabs>
        <w:spacing w:line="276" w:lineRule="auto"/>
        <w:ind w:right="450"/>
        <w:jc w:val="both"/>
        <w:rPr>
          <w:rFonts w:ascii="Calibri" w:hAnsi="Calibri" w:cs="Arial"/>
          <w:szCs w:val="24"/>
        </w:rPr>
      </w:pPr>
    </w:p>
    <w:p w14:paraId="5C7D4A62" w14:textId="77777777" w:rsidR="009C0DC4" w:rsidRPr="00D97061" w:rsidRDefault="009C0DC4"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Conduct a summer program or other orientation during the summer and guidance activities for the first cohort of 9th grade students and for other grade levels in subsequent implementation years.</w:t>
      </w:r>
    </w:p>
    <w:p w14:paraId="4D9B81D8"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61D1190D" w14:textId="77777777" w:rsidR="009C0DC4" w:rsidRPr="00D97061" w:rsidRDefault="00D672B1"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Provide a</w:t>
      </w:r>
      <w:r w:rsidR="009C0DC4" w:rsidRPr="00D97061">
        <w:rPr>
          <w:rFonts w:ascii="Calibri" w:hAnsi="Calibri" w:cs="Arial"/>
          <w:szCs w:val="24"/>
        </w:rPr>
        <w:t xml:space="preserve">cademic and support services (e.g., counseling staff, advisors), including guidance for seniors to matriculate at the partner IHE or to apply to colleges outside the </w:t>
      </w:r>
      <w:r w:rsidRPr="00D97061">
        <w:rPr>
          <w:rFonts w:ascii="Calibri" w:hAnsi="Calibri" w:cs="Arial"/>
          <w:szCs w:val="24"/>
        </w:rPr>
        <w:t>SS-</w:t>
      </w:r>
      <w:r w:rsidR="009C0DC4" w:rsidRPr="00D97061">
        <w:rPr>
          <w:rFonts w:ascii="Calibri" w:hAnsi="Calibri" w:cs="Arial"/>
          <w:szCs w:val="24"/>
        </w:rPr>
        <w:t xml:space="preserve">ECHS partnership to complete a postsecondary degree.  Services may also be extended to students’ parents, such as providing college admissions and financial aid workshops. </w:t>
      </w:r>
    </w:p>
    <w:p w14:paraId="2DBB02E8"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7A6B496E" w14:textId="77777777" w:rsidR="009C0DC4" w:rsidRPr="00D97061" w:rsidRDefault="00D672B1"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Provide s</w:t>
      </w:r>
      <w:r w:rsidR="009C0DC4" w:rsidRPr="00D97061">
        <w:rPr>
          <w:rFonts w:ascii="Calibri" w:hAnsi="Calibri" w:cs="Arial"/>
          <w:szCs w:val="24"/>
        </w:rPr>
        <w:t xml:space="preserve">upport for college-high school partnership liaisons who oversee joint planning with the school district and support the </w:t>
      </w:r>
      <w:r w:rsidRPr="00D97061">
        <w:rPr>
          <w:rFonts w:ascii="Calibri" w:hAnsi="Calibri" w:cs="Arial"/>
          <w:szCs w:val="24"/>
        </w:rPr>
        <w:t>SS-</w:t>
      </w:r>
      <w:r w:rsidR="009C0DC4" w:rsidRPr="00D97061">
        <w:rPr>
          <w:rFonts w:ascii="Calibri" w:hAnsi="Calibri" w:cs="Arial"/>
          <w:szCs w:val="24"/>
        </w:rPr>
        <w:t>ECHS director’s/leader’s/principal’s coordination with the IHE(s)</w:t>
      </w:r>
    </w:p>
    <w:p w14:paraId="00ED0849"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20638DCC" w14:textId="77777777" w:rsidR="009C0DC4" w:rsidRPr="00D97061" w:rsidRDefault="00D672B1"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Ensure d</w:t>
      </w:r>
      <w:r w:rsidR="009C0DC4" w:rsidRPr="00D97061">
        <w:rPr>
          <w:rFonts w:ascii="Calibri" w:hAnsi="Calibri" w:cs="Arial"/>
          <w:szCs w:val="24"/>
        </w:rPr>
        <w:t>ata collection, sharing, reporting, and evaluation, including data on students who matriculate at the partner IHE(s).</w:t>
      </w:r>
    </w:p>
    <w:p w14:paraId="26438435"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0733B3F8" w14:textId="77777777" w:rsidR="009C0DC4" w:rsidRPr="00D97061" w:rsidRDefault="00D672B1"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Conduct s</w:t>
      </w:r>
      <w:r w:rsidR="009C0DC4" w:rsidRPr="00D97061">
        <w:rPr>
          <w:rFonts w:ascii="Calibri" w:hAnsi="Calibri" w:cs="Arial"/>
          <w:szCs w:val="24"/>
        </w:rPr>
        <w:t>tudent recruitment for succeeding program years, and ongoing community education and engagement</w:t>
      </w:r>
    </w:p>
    <w:p w14:paraId="658BF098"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4499E1F4" w14:textId="77777777" w:rsidR="009C0DC4" w:rsidRPr="00D97061" w:rsidRDefault="009C0DC4"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Hir</w:t>
      </w:r>
      <w:r w:rsidR="00D672B1" w:rsidRPr="00D97061">
        <w:rPr>
          <w:rFonts w:ascii="Calibri" w:hAnsi="Calibri" w:cs="Arial"/>
          <w:szCs w:val="24"/>
        </w:rPr>
        <w:t>e</w:t>
      </w:r>
      <w:r w:rsidRPr="00D97061">
        <w:rPr>
          <w:rFonts w:ascii="Calibri" w:hAnsi="Calibri" w:cs="Arial"/>
          <w:szCs w:val="24"/>
        </w:rPr>
        <w:t xml:space="preserve"> teachers/staff in succeeding years, as needed</w:t>
      </w:r>
    </w:p>
    <w:p w14:paraId="5E7E30FE"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2A2A7AEF" w14:textId="77777777" w:rsidR="009C0DC4" w:rsidRPr="00D97061" w:rsidRDefault="00D672B1"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Provide j</w:t>
      </w:r>
      <w:r w:rsidR="009C0DC4" w:rsidRPr="00D97061">
        <w:rPr>
          <w:rFonts w:ascii="Calibri" w:hAnsi="Calibri" w:cs="Arial"/>
          <w:szCs w:val="24"/>
        </w:rPr>
        <w:t>oint professional development for high school and college faculty</w:t>
      </w:r>
    </w:p>
    <w:p w14:paraId="3ABAE390"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2EB8E2C1" w14:textId="77777777" w:rsidR="009C0DC4" w:rsidRPr="00D97061" w:rsidRDefault="00D672B1"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Engage in s</w:t>
      </w:r>
      <w:r w:rsidR="009C0DC4" w:rsidRPr="00D97061">
        <w:rPr>
          <w:rFonts w:ascii="Calibri" w:hAnsi="Calibri" w:cs="Arial"/>
          <w:szCs w:val="24"/>
        </w:rPr>
        <w:t>chool design and planning team activities (e.g. curriculum development)</w:t>
      </w:r>
    </w:p>
    <w:p w14:paraId="05DFDEFB"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787A06FE" w14:textId="77777777" w:rsidR="009C0DC4" w:rsidRPr="00D97061" w:rsidRDefault="00D672B1"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Support t</w:t>
      </w:r>
      <w:r w:rsidR="009C0DC4" w:rsidRPr="00D97061">
        <w:rPr>
          <w:rFonts w:ascii="Calibri" w:hAnsi="Calibri" w:cs="Arial"/>
          <w:szCs w:val="24"/>
        </w:rPr>
        <w:t>ravel and fees for relevant professional development opportunities, including partnership representatives’ meetings in Albany.  Out of state travel requires prior approval by NYSED.</w:t>
      </w:r>
    </w:p>
    <w:p w14:paraId="7C6B26DF"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35BF28BB" w14:textId="77777777" w:rsidR="009C0DC4" w:rsidRPr="00D97061" w:rsidRDefault="009C0DC4"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lastRenderedPageBreak/>
        <w:t>Provid</w:t>
      </w:r>
      <w:r w:rsidR="00567B2E" w:rsidRPr="00D97061">
        <w:rPr>
          <w:rFonts w:ascii="Calibri" w:hAnsi="Calibri" w:cs="Arial"/>
          <w:szCs w:val="24"/>
        </w:rPr>
        <w:t>e</w:t>
      </w:r>
      <w:r w:rsidRPr="00D97061">
        <w:rPr>
          <w:rFonts w:ascii="Calibri" w:hAnsi="Calibri" w:cs="Arial"/>
          <w:szCs w:val="24"/>
        </w:rPr>
        <w:t xml:space="preserve"> transportation of students to the partnering IHE to attend college level courses and activities</w:t>
      </w:r>
      <w:r w:rsidR="00385FAE" w:rsidRPr="00D97061">
        <w:rPr>
          <w:rFonts w:ascii="Calibri" w:hAnsi="Calibri" w:cs="Arial"/>
          <w:szCs w:val="24"/>
        </w:rPr>
        <w:t>.</w:t>
      </w:r>
      <w:r w:rsidRPr="00D97061">
        <w:rPr>
          <w:rFonts w:ascii="Calibri" w:hAnsi="Calibri" w:cs="Arial"/>
          <w:szCs w:val="24"/>
        </w:rPr>
        <w:t xml:space="preserve"> </w:t>
      </w:r>
    </w:p>
    <w:p w14:paraId="018A612F" w14:textId="77777777" w:rsidR="009C0DC4" w:rsidRPr="00D97061" w:rsidRDefault="009C0DC4" w:rsidP="009C0DC4">
      <w:pPr>
        <w:tabs>
          <w:tab w:val="left" w:pos="1080"/>
        </w:tabs>
        <w:spacing w:line="276" w:lineRule="auto"/>
        <w:ind w:left="1080" w:right="360" w:hanging="360"/>
        <w:jc w:val="both"/>
        <w:rPr>
          <w:rFonts w:ascii="Calibri" w:hAnsi="Calibri" w:cs="Arial"/>
          <w:szCs w:val="24"/>
        </w:rPr>
      </w:pPr>
    </w:p>
    <w:p w14:paraId="34BEF3FC" w14:textId="77777777" w:rsidR="009C0DC4" w:rsidRPr="00D97061" w:rsidRDefault="00D40BAA" w:rsidP="00D51537">
      <w:pPr>
        <w:pStyle w:val="ListParagraph"/>
        <w:numPr>
          <w:ilvl w:val="0"/>
          <w:numId w:val="29"/>
        </w:numPr>
        <w:tabs>
          <w:tab w:val="left" w:pos="1080"/>
        </w:tabs>
        <w:spacing w:line="276" w:lineRule="auto"/>
        <w:ind w:left="1080" w:right="360"/>
        <w:jc w:val="both"/>
        <w:rPr>
          <w:rFonts w:ascii="Calibri" w:hAnsi="Calibri" w:cs="Arial"/>
          <w:szCs w:val="24"/>
        </w:rPr>
      </w:pPr>
      <w:r w:rsidRPr="00D97061">
        <w:rPr>
          <w:rFonts w:ascii="Calibri" w:hAnsi="Calibri" w:cs="Arial"/>
          <w:szCs w:val="24"/>
        </w:rPr>
        <w:t>Pay for c</w:t>
      </w:r>
      <w:r w:rsidR="009C0DC4" w:rsidRPr="00D97061">
        <w:rPr>
          <w:rFonts w:ascii="Calibri" w:hAnsi="Calibri" w:cs="Arial"/>
          <w:szCs w:val="24"/>
        </w:rPr>
        <w:t xml:space="preserve">ollege tuition, books, and fees for the </w:t>
      </w:r>
      <w:r w:rsidRPr="00D97061">
        <w:rPr>
          <w:rFonts w:ascii="Calibri" w:hAnsi="Calibri" w:cs="Arial"/>
          <w:szCs w:val="24"/>
        </w:rPr>
        <w:t>SS-</w:t>
      </w:r>
      <w:r w:rsidR="009C0DC4" w:rsidRPr="00D97061">
        <w:rPr>
          <w:rFonts w:ascii="Calibri" w:hAnsi="Calibri" w:cs="Arial"/>
          <w:szCs w:val="24"/>
        </w:rPr>
        <w:t>ECHS students.  Tuition is only allowable for non-remedial, credit-bearing college courses.  The higher education partners are authorized and encouraged to waive or reduce tuition costs per credit to no more than existing “college in the high school” rates.</w:t>
      </w:r>
    </w:p>
    <w:p w14:paraId="1CA2CEF6" w14:textId="77777777" w:rsidR="00D44882" w:rsidRPr="00D97061" w:rsidRDefault="00D44882" w:rsidP="00D44882">
      <w:pPr>
        <w:pStyle w:val="ListParagraph"/>
        <w:rPr>
          <w:rFonts w:ascii="Calibri" w:hAnsi="Calibri" w:cs="Arial"/>
          <w:szCs w:val="24"/>
        </w:rPr>
      </w:pPr>
    </w:p>
    <w:p w14:paraId="2CEA6C20" w14:textId="77777777" w:rsidR="00D44882" w:rsidRPr="00D97061" w:rsidRDefault="00D44882" w:rsidP="00D44882">
      <w:pPr>
        <w:pStyle w:val="ListParagraph"/>
        <w:tabs>
          <w:tab w:val="left" w:pos="1080"/>
        </w:tabs>
        <w:spacing w:line="276" w:lineRule="auto"/>
        <w:ind w:right="360"/>
        <w:jc w:val="both"/>
        <w:rPr>
          <w:rFonts w:ascii="Calibri" w:hAnsi="Calibri" w:cs="Arial"/>
          <w:b/>
          <w:szCs w:val="24"/>
        </w:rPr>
      </w:pPr>
      <w:r w:rsidRPr="00D97061">
        <w:rPr>
          <w:rFonts w:ascii="Calibri" w:hAnsi="Calibri" w:cs="Arial"/>
          <w:b/>
          <w:szCs w:val="24"/>
        </w:rPr>
        <w:t>Indirect Costs</w:t>
      </w:r>
    </w:p>
    <w:p w14:paraId="3842E506" w14:textId="77777777" w:rsidR="00D44882" w:rsidRPr="00D97061" w:rsidRDefault="00D44882" w:rsidP="00D44882">
      <w:pPr>
        <w:pStyle w:val="ListParagraph"/>
        <w:tabs>
          <w:tab w:val="left" w:pos="1080"/>
        </w:tabs>
        <w:spacing w:line="276" w:lineRule="auto"/>
        <w:ind w:right="360"/>
        <w:jc w:val="both"/>
        <w:rPr>
          <w:rFonts w:ascii="Calibri" w:hAnsi="Calibri" w:cs="Arial"/>
          <w:b/>
          <w:szCs w:val="24"/>
        </w:rPr>
      </w:pPr>
    </w:p>
    <w:p w14:paraId="7958EDC2" w14:textId="77777777" w:rsidR="00D44882" w:rsidRPr="00D97061" w:rsidRDefault="00D44882" w:rsidP="00D44882">
      <w:pPr>
        <w:pStyle w:val="ListParagraph"/>
        <w:tabs>
          <w:tab w:val="left" w:pos="1080"/>
        </w:tabs>
        <w:spacing w:line="276" w:lineRule="auto"/>
        <w:ind w:right="360"/>
        <w:jc w:val="both"/>
        <w:rPr>
          <w:rFonts w:ascii="Calibri" w:hAnsi="Calibri" w:cs="Arial"/>
          <w:szCs w:val="24"/>
        </w:rPr>
      </w:pPr>
      <w:r w:rsidRPr="00D97061">
        <w:rPr>
          <w:rFonts w:ascii="Calibri" w:hAnsi="Calibri" w:cs="Arial"/>
          <w:szCs w:val="24"/>
        </w:rPr>
        <w:t>Applicants may include indirect costs in the budget. Indirect costs are costs of activities that benefit more than one program or objective and, therefore cannot be readily assigned to only one specific program or objective.  Indirect costs are generally classified under functional categories such as general maintenance and operation expenses, general office and administration expenses, general overhead expenses and other allowable general expenses</w:t>
      </w:r>
      <w:r w:rsidR="00A6311B" w:rsidRPr="00D97061">
        <w:rPr>
          <w:rFonts w:ascii="Calibri" w:hAnsi="Calibri" w:cs="Arial"/>
          <w:szCs w:val="24"/>
        </w:rPr>
        <w:t>.</w:t>
      </w:r>
    </w:p>
    <w:p w14:paraId="63A61413" w14:textId="77777777" w:rsidR="00D44882" w:rsidRPr="00D97061" w:rsidRDefault="00D44882" w:rsidP="00D44882">
      <w:pPr>
        <w:pStyle w:val="ListParagraph"/>
        <w:tabs>
          <w:tab w:val="left" w:pos="1080"/>
        </w:tabs>
        <w:spacing w:line="276" w:lineRule="auto"/>
        <w:ind w:right="360"/>
        <w:jc w:val="both"/>
        <w:rPr>
          <w:rFonts w:ascii="Calibri" w:hAnsi="Calibri" w:cs="Arial"/>
          <w:szCs w:val="24"/>
        </w:rPr>
      </w:pPr>
    </w:p>
    <w:p w14:paraId="755D0C9E" w14:textId="77777777" w:rsidR="00D44882" w:rsidRPr="00D97061" w:rsidRDefault="00D44882" w:rsidP="00D51537">
      <w:pPr>
        <w:pStyle w:val="ListParagraph"/>
        <w:numPr>
          <w:ilvl w:val="0"/>
          <w:numId w:val="32"/>
        </w:numPr>
        <w:tabs>
          <w:tab w:val="left" w:pos="1080"/>
        </w:tabs>
        <w:spacing w:line="276" w:lineRule="auto"/>
        <w:ind w:left="1440" w:right="360"/>
        <w:jc w:val="both"/>
        <w:rPr>
          <w:rFonts w:ascii="Calibri" w:hAnsi="Calibri" w:cs="Arial"/>
          <w:szCs w:val="24"/>
        </w:rPr>
      </w:pPr>
      <w:r w:rsidRPr="00D97061">
        <w:rPr>
          <w:rFonts w:ascii="Calibri" w:hAnsi="Calibri" w:cs="Arial"/>
          <w:szCs w:val="24"/>
        </w:rPr>
        <w:t>College tuition cannot be included in the calculation of indirect costs.</w:t>
      </w:r>
    </w:p>
    <w:p w14:paraId="0DBA02EF" w14:textId="77777777" w:rsidR="00D44882" w:rsidRPr="00D97061" w:rsidRDefault="00D44882" w:rsidP="00D44882">
      <w:pPr>
        <w:pStyle w:val="ListParagraph"/>
        <w:tabs>
          <w:tab w:val="left" w:pos="1080"/>
        </w:tabs>
        <w:spacing w:line="276" w:lineRule="auto"/>
        <w:ind w:left="1440" w:right="360" w:hanging="360"/>
        <w:jc w:val="both"/>
        <w:rPr>
          <w:rFonts w:ascii="Calibri" w:hAnsi="Calibri" w:cs="Arial"/>
          <w:szCs w:val="24"/>
        </w:rPr>
      </w:pPr>
    </w:p>
    <w:p w14:paraId="340F5647" w14:textId="77777777" w:rsidR="00D44882" w:rsidRPr="00D97061" w:rsidRDefault="00D44882" w:rsidP="00D51537">
      <w:pPr>
        <w:pStyle w:val="ListParagraph"/>
        <w:numPr>
          <w:ilvl w:val="0"/>
          <w:numId w:val="31"/>
        </w:numPr>
        <w:tabs>
          <w:tab w:val="left" w:pos="1080"/>
        </w:tabs>
        <w:spacing w:line="276" w:lineRule="auto"/>
        <w:ind w:left="1440" w:right="360"/>
        <w:jc w:val="both"/>
        <w:rPr>
          <w:rFonts w:ascii="Calibri" w:hAnsi="Calibri" w:cs="Arial"/>
          <w:szCs w:val="24"/>
        </w:rPr>
      </w:pPr>
      <w:r w:rsidRPr="00D97061">
        <w:rPr>
          <w:rFonts w:ascii="Calibri" w:hAnsi="Calibri" w:cs="Arial"/>
          <w:szCs w:val="24"/>
        </w:rPr>
        <w:t xml:space="preserve">School districts must use the restricted indirect cost rates calculated by the State Education Department. </w:t>
      </w:r>
    </w:p>
    <w:p w14:paraId="4B6DB843" w14:textId="77777777" w:rsidR="00D44882" w:rsidRPr="00D97061" w:rsidRDefault="00D44882" w:rsidP="00D44882">
      <w:pPr>
        <w:pStyle w:val="ListParagraph"/>
        <w:tabs>
          <w:tab w:val="left" w:pos="1080"/>
        </w:tabs>
        <w:spacing w:line="276" w:lineRule="auto"/>
        <w:ind w:left="1440" w:right="360" w:hanging="360"/>
        <w:jc w:val="both"/>
        <w:rPr>
          <w:rFonts w:ascii="Calibri" w:hAnsi="Calibri" w:cs="Arial"/>
          <w:szCs w:val="24"/>
        </w:rPr>
      </w:pPr>
    </w:p>
    <w:p w14:paraId="4B42AD58" w14:textId="77777777" w:rsidR="00D44882" w:rsidRPr="00D97061" w:rsidRDefault="00D44882" w:rsidP="00D51537">
      <w:pPr>
        <w:pStyle w:val="ListParagraph"/>
        <w:numPr>
          <w:ilvl w:val="0"/>
          <w:numId w:val="30"/>
        </w:numPr>
        <w:tabs>
          <w:tab w:val="left" w:pos="1080"/>
        </w:tabs>
        <w:spacing w:line="276" w:lineRule="auto"/>
        <w:ind w:left="1440" w:right="360"/>
        <w:jc w:val="both"/>
        <w:rPr>
          <w:rFonts w:ascii="Calibri" w:hAnsi="Calibri" w:cs="Arial"/>
          <w:szCs w:val="24"/>
        </w:rPr>
      </w:pPr>
      <w:r w:rsidRPr="00D97061">
        <w:rPr>
          <w:rFonts w:ascii="Calibri" w:hAnsi="Calibri" w:cs="Arial"/>
          <w:szCs w:val="24"/>
        </w:rPr>
        <w:t xml:space="preserve">For existing Smart Scholars ECHS partnerships that apply for this program, and the IHE continues as the lead fiscal agent, these agencies </w:t>
      </w:r>
      <w:r w:rsidR="00015D23" w:rsidRPr="00D97061">
        <w:rPr>
          <w:rFonts w:ascii="Calibri" w:hAnsi="Calibri" w:cs="Arial"/>
          <w:szCs w:val="24"/>
        </w:rPr>
        <w:t xml:space="preserve">may </w:t>
      </w:r>
      <w:r w:rsidRPr="00D97061">
        <w:rPr>
          <w:rFonts w:ascii="Calibri" w:hAnsi="Calibri" w:cs="Arial"/>
          <w:szCs w:val="24"/>
        </w:rPr>
        <w:t>continue to use a</w:t>
      </w:r>
      <w:r w:rsidR="00015D23" w:rsidRPr="00D97061">
        <w:rPr>
          <w:rFonts w:ascii="Calibri" w:hAnsi="Calibri" w:cs="Arial"/>
          <w:szCs w:val="24"/>
        </w:rPr>
        <w:t xml:space="preserve"> maximum </w:t>
      </w:r>
      <w:r w:rsidRPr="00D97061">
        <w:rPr>
          <w:rFonts w:ascii="Calibri" w:hAnsi="Calibri" w:cs="Arial"/>
          <w:szCs w:val="24"/>
        </w:rPr>
        <w:t>8% rate.</w:t>
      </w:r>
    </w:p>
    <w:p w14:paraId="5800DBFD" w14:textId="77777777" w:rsidR="00D44882" w:rsidRPr="00D97061" w:rsidRDefault="00D44882" w:rsidP="00D44882">
      <w:pPr>
        <w:pStyle w:val="ListParagraph"/>
        <w:tabs>
          <w:tab w:val="left" w:pos="1080"/>
        </w:tabs>
        <w:spacing w:line="276" w:lineRule="auto"/>
        <w:ind w:right="360"/>
        <w:jc w:val="both"/>
        <w:rPr>
          <w:rFonts w:ascii="Calibri" w:hAnsi="Calibri" w:cs="Arial"/>
          <w:szCs w:val="24"/>
        </w:rPr>
      </w:pPr>
    </w:p>
    <w:p w14:paraId="34045CA4" w14:textId="77777777" w:rsidR="00D44882" w:rsidRPr="00D97061" w:rsidRDefault="00D44882" w:rsidP="00D44882">
      <w:pPr>
        <w:pStyle w:val="ListParagraph"/>
        <w:tabs>
          <w:tab w:val="left" w:pos="1080"/>
        </w:tabs>
        <w:spacing w:line="276" w:lineRule="auto"/>
        <w:ind w:right="360"/>
        <w:jc w:val="both"/>
        <w:rPr>
          <w:rFonts w:ascii="Calibri" w:hAnsi="Calibri" w:cs="Arial"/>
          <w:szCs w:val="24"/>
        </w:rPr>
      </w:pPr>
      <w:r w:rsidRPr="00D97061">
        <w:rPr>
          <w:rFonts w:ascii="Calibri" w:hAnsi="Calibri" w:cs="Arial"/>
          <w:szCs w:val="24"/>
        </w:rPr>
        <w:t xml:space="preserve">For more information on indirect costs, visit the </w:t>
      </w:r>
      <w:hyperlink r:id="rId41" w:anchor="indirect" w:history="1">
        <w:r w:rsidRPr="00D97061">
          <w:rPr>
            <w:rStyle w:val="Hyperlink"/>
            <w:rFonts w:ascii="Calibri" w:hAnsi="Calibri" w:cs="Arial"/>
            <w:color w:val="auto"/>
            <w:szCs w:val="24"/>
          </w:rPr>
          <w:t>NYSED website</w:t>
        </w:r>
      </w:hyperlink>
      <w:r w:rsidRPr="00D97061">
        <w:rPr>
          <w:rFonts w:ascii="Calibri" w:hAnsi="Calibri" w:cs="Arial"/>
          <w:szCs w:val="24"/>
        </w:rPr>
        <w:t>.</w:t>
      </w:r>
    </w:p>
    <w:p w14:paraId="2662D05A" w14:textId="77777777" w:rsidR="00094CD4" w:rsidRPr="00D97061" w:rsidRDefault="00094CD4" w:rsidP="00094CD4">
      <w:pPr>
        <w:jc w:val="both"/>
        <w:rPr>
          <w:rFonts w:ascii="Calibri" w:hAnsi="Calibri"/>
          <w:b/>
          <w:sz w:val="22"/>
          <w:szCs w:val="22"/>
        </w:rPr>
      </w:pPr>
    </w:p>
    <w:p w14:paraId="37DFDF31" w14:textId="77777777" w:rsidR="00094CD4" w:rsidRPr="00D97061" w:rsidRDefault="00094CD4" w:rsidP="00D51537">
      <w:pPr>
        <w:pStyle w:val="Heading1"/>
        <w:numPr>
          <w:ilvl w:val="0"/>
          <w:numId w:val="72"/>
        </w:numPr>
        <w:jc w:val="left"/>
        <w:rPr>
          <w:rFonts w:ascii="Calibri" w:hAnsi="Calibri"/>
          <w:b w:val="0"/>
          <w:sz w:val="22"/>
          <w:szCs w:val="22"/>
        </w:rPr>
      </w:pPr>
      <w:bookmarkStart w:id="54" w:name="_Toc5366502"/>
      <w:r w:rsidRPr="00D97061">
        <w:t>Non-Allowable Activities and Costs</w:t>
      </w:r>
      <w:bookmarkEnd w:id="54"/>
    </w:p>
    <w:p w14:paraId="2282341E" w14:textId="77777777" w:rsidR="00094CD4" w:rsidRPr="00D97061" w:rsidRDefault="00094CD4" w:rsidP="00094CD4">
      <w:pPr>
        <w:jc w:val="both"/>
        <w:rPr>
          <w:rFonts w:ascii="Calibri" w:hAnsi="Calibri"/>
          <w:b/>
          <w:sz w:val="22"/>
          <w:szCs w:val="22"/>
        </w:rPr>
      </w:pPr>
    </w:p>
    <w:p w14:paraId="78162A27" w14:textId="77777777" w:rsidR="00094CD4" w:rsidRPr="00DE44BB" w:rsidRDefault="00094CD4" w:rsidP="00094CD4">
      <w:pPr>
        <w:pStyle w:val="Default"/>
        <w:rPr>
          <w:rFonts w:ascii="Calibri" w:hAnsi="Calibri"/>
          <w:color w:val="auto"/>
        </w:rPr>
      </w:pPr>
      <w:r w:rsidRPr="00DE44BB">
        <w:rPr>
          <w:rFonts w:ascii="Calibri" w:hAnsi="Calibri"/>
          <w:color w:val="auto"/>
        </w:rPr>
        <w:t xml:space="preserve">Funds provided under this grant may not be used for the following purposes: </w:t>
      </w:r>
    </w:p>
    <w:p w14:paraId="055C1069"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Supplanting of existing funding and efforts, including costs otherwise necessary to operate a school without this grant; </w:t>
      </w:r>
    </w:p>
    <w:p w14:paraId="37EE3189"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Sub-grants to members of the partnership or other agencies. This includes mini-grants, which are different than purchase service contracts; </w:t>
      </w:r>
    </w:p>
    <w:p w14:paraId="47EF20BF" w14:textId="647E4A7D"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Acquisition of equipment for administrative, personal or non-</w:t>
      </w:r>
      <w:r w:rsidR="00943D01" w:rsidRPr="00DE44BB">
        <w:rPr>
          <w:rFonts w:ascii="Calibri" w:hAnsi="Calibri"/>
          <w:color w:val="auto"/>
        </w:rPr>
        <w:t>student use</w:t>
      </w:r>
      <w:r w:rsidRPr="00DE44BB">
        <w:rPr>
          <w:rFonts w:ascii="Calibri" w:hAnsi="Calibri"/>
          <w:color w:val="auto"/>
        </w:rPr>
        <w:t xml:space="preserve">; </w:t>
      </w:r>
    </w:p>
    <w:p w14:paraId="3BC82045" w14:textId="683FE66B"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Acquisition of furniture (e.g., bookcases, chairs, desks, file cabinets, tables) unless an integral part of an equipment </w:t>
      </w:r>
      <w:r w:rsidR="00943D01" w:rsidRPr="00DE44BB">
        <w:rPr>
          <w:rFonts w:ascii="Calibri" w:hAnsi="Calibri"/>
          <w:color w:val="auto"/>
        </w:rPr>
        <w:t>workstation</w:t>
      </w:r>
      <w:r w:rsidRPr="00DE44BB">
        <w:rPr>
          <w:rFonts w:ascii="Calibri" w:hAnsi="Calibri"/>
          <w:color w:val="auto"/>
        </w:rPr>
        <w:t xml:space="preserve"> or to provide reasonable accommodations to students with disabilities;</w:t>
      </w:r>
    </w:p>
    <w:p w14:paraId="078ACB97" w14:textId="77777777" w:rsidR="00C11644" w:rsidRPr="00DE44BB" w:rsidRDefault="00C11644" w:rsidP="00D51537">
      <w:pPr>
        <w:pStyle w:val="Default"/>
        <w:numPr>
          <w:ilvl w:val="0"/>
          <w:numId w:val="57"/>
        </w:numPr>
        <w:rPr>
          <w:rFonts w:ascii="Calibri" w:hAnsi="Calibri"/>
          <w:color w:val="auto"/>
        </w:rPr>
      </w:pPr>
      <w:r w:rsidRPr="00DE44BB">
        <w:rPr>
          <w:rFonts w:ascii="Calibri" w:hAnsi="Calibri"/>
          <w:color w:val="auto"/>
        </w:rPr>
        <w:t>Food services/refreshments/banquets/meals;</w:t>
      </w:r>
    </w:p>
    <w:p w14:paraId="72B10F22"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Purchase or rental of space; </w:t>
      </w:r>
    </w:p>
    <w:p w14:paraId="0D9E7CCC"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lastRenderedPageBreak/>
        <w:t xml:space="preserve">Payment for memberships in professional organizations; </w:t>
      </w:r>
    </w:p>
    <w:p w14:paraId="142651E3"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Subscriptions to journals or magazines; </w:t>
      </w:r>
    </w:p>
    <w:p w14:paraId="1D2038A6"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Travel outside United States; </w:t>
      </w:r>
    </w:p>
    <w:p w14:paraId="782A0135"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Any expenditure for students not enrolled in NYS </w:t>
      </w:r>
      <w:r w:rsidR="00015D23" w:rsidRPr="00DE44BB">
        <w:rPr>
          <w:rFonts w:ascii="Calibri" w:hAnsi="Calibri"/>
          <w:color w:val="auto"/>
        </w:rPr>
        <w:t>SS-</w:t>
      </w:r>
      <w:r w:rsidRPr="00DE44BB">
        <w:rPr>
          <w:rFonts w:ascii="Calibri" w:hAnsi="Calibri"/>
          <w:color w:val="auto"/>
        </w:rPr>
        <w:t xml:space="preserve">ECHS programs; </w:t>
      </w:r>
    </w:p>
    <w:p w14:paraId="7E7D4456"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Tuition for college-level remedial courses; and </w:t>
      </w:r>
    </w:p>
    <w:p w14:paraId="26B3A1A3" w14:textId="77777777" w:rsidR="00094CD4" w:rsidRPr="00DE44BB" w:rsidRDefault="00094CD4" w:rsidP="00D51537">
      <w:pPr>
        <w:pStyle w:val="Default"/>
        <w:numPr>
          <w:ilvl w:val="0"/>
          <w:numId w:val="57"/>
        </w:numPr>
        <w:rPr>
          <w:rFonts w:ascii="Calibri" w:hAnsi="Calibri"/>
          <w:color w:val="auto"/>
        </w:rPr>
      </w:pPr>
      <w:r w:rsidRPr="00DE44BB">
        <w:rPr>
          <w:rFonts w:ascii="Calibri" w:hAnsi="Calibri"/>
          <w:color w:val="auto"/>
        </w:rPr>
        <w:t xml:space="preserve">The indirect costs of partner organizations. </w:t>
      </w:r>
    </w:p>
    <w:p w14:paraId="544CB092" w14:textId="77777777" w:rsidR="00094CD4" w:rsidRPr="00DE44BB" w:rsidRDefault="00094CD4" w:rsidP="00094CD4">
      <w:pPr>
        <w:pStyle w:val="Default"/>
        <w:rPr>
          <w:rFonts w:ascii="Calibri" w:hAnsi="Calibri"/>
          <w:color w:val="auto"/>
        </w:rPr>
      </w:pPr>
    </w:p>
    <w:p w14:paraId="1D1EC063" w14:textId="77777777" w:rsidR="00094CD4" w:rsidRPr="00DE44BB" w:rsidRDefault="00094CD4" w:rsidP="00094CD4">
      <w:pPr>
        <w:pStyle w:val="Default"/>
        <w:rPr>
          <w:rFonts w:ascii="Calibri" w:hAnsi="Calibri"/>
          <w:color w:val="auto"/>
        </w:rPr>
      </w:pPr>
      <w:r w:rsidRPr="00DE44BB">
        <w:rPr>
          <w:rFonts w:ascii="Calibri" w:hAnsi="Calibri"/>
          <w:color w:val="auto"/>
        </w:rPr>
        <w:t>Expenditures financed with grant funds awarded under this request for proposals (RFP) are not eligible to (i) receive reimbursement under BOCES Aid, Transportation Aid or Building Aid or (ii) otherwise generate additional BOCES Aid, Transportation Aid or Building Aid.</w:t>
      </w:r>
    </w:p>
    <w:p w14:paraId="3FC7464B" w14:textId="77777777" w:rsidR="000242C1" w:rsidRPr="00D97061" w:rsidRDefault="000242C1" w:rsidP="00094CD4">
      <w:pPr>
        <w:pStyle w:val="Default"/>
        <w:rPr>
          <w:rFonts w:ascii="Calibri" w:hAnsi="Calibri"/>
          <w:color w:val="auto"/>
          <w:sz w:val="22"/>
          <w:szCs w:val="22"/>
        </w:rPr>
      </w:pPr>
    </w:p>
    <w:p w14:paraId="5AE08B27" w14:textId="77777777" w:rsidR="000242C1" w:rsidRPr="00D97061" w:rsidRDefault="000242C1" w:rsidP="00D51537">
      <w:pPr>
        <w:pStyle w:val="Heading1"/>
        <w:numPr>
          <w:ilvl w:val="0"/>
          <w:numId w:val="72"/>
        </w:numPr>
        <w:jc w:val="left"/>
      </w:pPr>
      <w:bookmarkStart w:id="55" w:name="_Toc5366503"/>
      <w:r w:rsidRPr="00D97061">
        <w:t>Applications from school districts that have received School Improvement Grants (SIG) or School Innovation Funds (SIF)</w:t>
      </w:r>
      <w:bookmarkEnd w:id="55"/>
    </w:p>
    <w:p w14:paraId="73474430" w14:textId="77777777" w:rsidR="000242C1" w:rsidRPr="00D97061" w:rsidRDefault="000242C1" w:rsidP="000242C1">
      <w:pPr>
        <w:pStyle w:val="Default"/>
        <w:rPr>
          <w:rFonts w:ascii="Calibri" w:hAnsi="Calibri"/>
          <w:color w:val="auto"/>
          <w:sz w:val="22"/>
          <w:szCs w:val="22"/>
        </w:rPr>
      </w:pPr>
    </w:p>
    <w:p w14:paraId="100FCA4B" w14:textId="77777777" w:rsidR="000242C1" w:rsidRPr="00DE44BB" w:rsidRDefault="000242C1" w:rsidP="000242C1">
      <w:pPr>
        <w:pStyle w:val="Default"/>
        <w:rPr>
          <w:rFonts w:ascii="Calibri" w:hAnsi="Calibri"/>
          <w:color w:val="auto"/>
        </w:rPr>
      </w:pPr>
      <w:r w:rsidRPr="00DE44BB">
        <w:rPr>
          <w:rFonts w:ascii="Calibri" w:hAnsi="Calibri"/>
          <w:color w:val="auto"/>
        </w:rPr>
        <w:t>School districts that have received SIG or SIF should describe in the Curriculum and Academic Rigor section of their application how NYS SS-ECHS grant funds will work with other federal and state grant funds to meet their individual turnaround strategy.  If the school which will host the program is currently implementing an approved SIF grant or SIG, the program proposed under this application must be consistent with the whole school re-design model approved and implemented and the district and schools defined theory of action/approach to school turnaround/redesign; such plans may be amended as needed to ensure alignment.</w:t>
      </w:r>
    </w:p>
    <w:p w14:paraId="48D0659B" w14:textId="77777777" w:rsidR="00094CD4" w:rsidRPr="00D97061" w:rsidRDefault="00094CD4" w:rsidP="00094CD4">
      <w:pPr>
        <w:pStyle w:val="Default"/>
        <w:rPr>
          <w:rFonts w:ascii="Calibri" w:hAnsi="Calibri"/>
          <w:b/>
          <w:bCs/>
          <w:color w:val="auto"/>
          <w:sz w:val="22"/>
          <w:szCs w:val="22"/>
        </w:rPr>
      </w:pPr>
    </w:p>
    <w:p w14:paraId="7DD6B449" w14:textId="77777777" w:rsidR="00094CD4" w:rsidRPr="00D97061" w:rsidRDefault="00094CD4" w:rsidP="000242C1">
      <w:pPr>
        <w:pStyle w:val="Heading1"/>
        <w:ind w:left="360"/>
        <w:jc w:val="left"/>
      </w:pPr>
      <w:r w:rsidRPr="00D97061">
        <w:rPr>
          <w:i/>
          <w:kern w:val="28"/>
        </w:rPr>
        <w:br w:type="page"/>
      </w:r>
      <w:bookmarkStart w:id="56" w:name="_Toc5366504"/>
      <w:r w:rsidRPr="00D97061">
        <w:lastRenderedPageBreak/>
        <w:t>ATTACHMENT</w:t>
      </w:r>
      <w:r w:rsidR="002F6307" w:rsidRPr="00D97061">
        <w:t xml:space="preserve"> I – Application Cover Page</w:t>
      </w:r>
      <w:bookmarkEnd w:id="56"/>
    </w:p>
    <w:p w14:paraId="30CF5193" w14:textId="77777777" w:rsidR="002F6307" w:rsidRPr="00D97061" w:rsidRDefault="002F6307" w:rsidP="002F6307"/>
    <w:p w14:paraId="1C795463" w14:textId="77777777" w:rsidR="00094CD4" w:rsidRPr="00D97061" w:rsidRDefault="00094CD4" w:rsidP="00094CD4">
      <w:pPr>
        <w:jc w:val="center"/>
        <w:rPr>
          <w:rFonts w:ascii="Calibri" w:hAnsi="Calibri" w:cs="Arial"/>
          <w:b/>
          <w:sz w:val="22"/>
          <w:szCs w:val="22"/>
        </w:rPr>
      </w:pPr>
      <w:r w:rsidRPr="00D97061">
        <w:rPr>
          <w:rFonts w:ascii="Calibri" w:hAnsi="Calibri" w:cs="Arial"/>
          <w:b/>
          <w:sz w:val="22"/>
          <w:szCs w:val="22"/>
        </w:rPr>
        <w:t xml:space="preserve">NEW YORK STATE </w:t>
      </w:r>
      <w:r w:rsidR="00015D23" w:rsidRPr="00D97061">
        <w:rPr>
          <w:rFonts w:ascii="Calibri" w:hAnsi="Calibri" w:cs="Arial"/>
          <w:b/>
          <w:sz w:val="22"/>
          <w:szCs w:val="22"/>
        </w:rPr>
        <w:t>SS-</w:t>
      </w:r>
      <w:r w:rsidRPr="00D97061">
        <w:rPr>
          <w:rFonts w:ascii="Calibri" w:hAnsi="Calibri" w:cs="Arial"/>
          <w:b/>
          <w:sz w:val="22"/>
          <w:szCs w:val="22"/>
        </w:rPr>
        <w:t xml:space="preserve">ECHS PROGRAM </w:t>
      </w:r>
    </w:p>
    <w:p w14:paraId="75A72796" w14:textId="77777777" w:rsidR="00094CD4" w:rsidRPr="00D97061" w:rsidRDefault="00094CD4" w:rsidP="00094CD4">
      <w:pPr>
        <w:jc w:val="both"/>
        <w:rPr>
          <w:rFonts w:asciiTheme="minorHAnsi" w:hAnsiTheme="minorHAnsi"/>
          <w:sz w:val="22"/>
          <w:szCs w:val="22"/>
        </w:rPr>
      </w:pPr>
      <w:r w:rsidRPr="00D97061">
        <w:rPr>
          <w:rFonts w:asciiTheme="minorHAnsi" w:hAnsiTheme="minorHAnsi"/>
          <w:sz w:val="22"/>
          <w:szCs w:val="22"/>
        </w:rPr>
        <w:t> Please refer to the Application Instructions for detailed information about completing this page and the other required components of this application.</w:t>
      </w:r>
    </w:p>
    <w:p w14:paraId="28A6AC97" w14:textId="77777777" w:rsidR="00094CD4" w:rsidRPr="00D97061" w:rsidRDefault="00094CD4" w:rsidP="00094CD4">
      <w:pPr>
        <w:pStyle w:val="Title"/>
        <w:rPr>
          <w:rFonts w:ascii="Calibri" w:hAnsi="Calibri"/>
          <w:sz w:val="22"/>
          <w:szCs w:val="22"/>
        </w:rPr>
      </w:pPr>
      <w:r w:rsidRPr="00D97061">
        <w:rPr>
          <w:rFonts w:ascii="Calibri" w:hAnsi="Calibri"/>
          <w:sz w:val="22"/>
          <w:szCs w:val="22"/>
        </w:rPr>
        <w:t> Agency Code</w:t>
      </w:r>
    </w:p>
    <w:tbl>
      <w:tblPr>
        <w:tblW w:w="0" w:type="auto"/>
        <w:tblInd w:w="1728" w:type="dxa"/>
        <w:tblCellMar>
          <w:left w:w="0" w:type="dxa"/>
          <w:right w:w="0" w:type="dxa"/>
        </w:tblCellMar>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D97061" w:rsidRPr="00D97061" w14:paraId="567ACDB3" w14:textId="77777777" w:rsidTr="00116C1A">
        <w:trPr>
          <w:trHeight w:val="422"/>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7E384"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48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41FFD73"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0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A4AC49F"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165E92C"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DAEF58E"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C0F27BE"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8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C74A38D"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1B3380E"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37A5736"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770A28F"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8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7193006"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C543B7B" w14:textId="77777777" w:rsidR="00094CD4" w:rsidRPr="00D97061" w:rsidRDefault="00094CD4" w:rsidP="00116C1A">
            <w:pPr>
              <w:jc w:val="center"/>
              <w:rPr>
                <w:rFonts w:ascii="Calibri" w:hAnsi="Calibri"/>
                <w:sz w:val="22"/>
                <w:szCs w:val="22"/>
              </w:rPr>
            </w:pPr>
            <w:r w:rsidRPr="00D97061">
              <w:rPr>
                <w:rFonts w:ascii="Calibri" w:hAnsi="Calibri"/>
                <w:sz w:val="22"/>
                <w:szCs w:val="22"/>
              </w:rPr>
              <w:t> </w:t>
            </w:r>
          </w:p>
        </w:tc>
      </w:tr>
    </w:tbl>
    <w:p w14:paraId="40323B12" w14:textId="77777777" w:rsidR="00094CD4" w:rsidRPr="00D97061" w:rsidRDefault="00094CD4" w:rsidP="00094CD4">
      <w:pPr>
        <w:jc w:val="center"/>
        <w:rPr>
          <w:rFonts w:ascii="Calibri" w:hAnsi="Calibri"/>
          <w:sz w:val="22"/>
          <w:szCs w:val="22"/>
        </w:rPr>
      </w:pPr>
      <w:r w:rsidRPr="00D97061">
        <w:rPr>
          <w:rFonts w:ascii="Calibri" w:hAnsi="Calibri"/>
          <w:sz w:val="22"/>
          <w:szCs w:val="22"/>
        </w:rPr>
        <w:t> </w:t>
      </w:r>
    </w:p>
    <w:tbl>
      <w:tblPr>
        <w:tblW w:w="0" w:type="auto"/>
        <w:tblInd w:w="-252" w:type="dxa"/>
        <w:tblCellMar>
          <w:left w:w="0" w:type="dxa"/>
          <w:right w:w="0" w:type="dxa"/>
        </w:tblCellMar>
        <w:tblLook w:val="0000" w:firstRow="0" w:lastRow="0" w:firstColumn="0" w:lastColumn="0" w:noHBand="0" w:noVBand="0"/>
      </w:tblPr>
      <w:tblGrid>
        <w:gridCol w:w="4717"/>
        <w:gridCol w:w="479"/>
        <w:gridCol w:w="4632"/>
      </w:tblGrid>
      <w:tr w:rsidR="00D97061" w:rsidRPr="00D97061" w14:paraId="050FA05F" w14:textId="77777777" w:rsidTr="00116C1A">
        <w:tc>
          <w:tcPr>
            <w:tcW w:w="47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21102B8" w14:textId="77777777" w:rsidR="00094CD4" w:rsidRPr="00D97061" w:rsidRDefault="00094CD4" w:rsidP="00116C1A">
            <w:pPr>
              <w:rPr>
                <w:rFonts w:ascii="Calibri" w:hAnsi="Calibri" w:cs="Arial"/>
                <w:sz w:val="22"/>
                <w:szCs w:val="22"/>
              </w:rPr>
            </w:pPr>
            <w:r w:rsidRPr="00D97061">
              <w:rPr>
                <w:rFonts w:ascii="Calibri" w:hAnsi="Calibri" w:cs="Arial"/>
                <w:sz w:val="22"/>
                <w:szCs w:val="22"/>
              </w:rPr>
              <w:t>Name of Applicant Agency:</w:t>
            </w:r>
          </w:p>
          <w:p w14:paraId="41A23D3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5111"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tcPr>
          <w:p w14:paraId="08141253" w14:textId="77777777" w:rsidR="00094CD4" w:rsidRPr="00D97061" w:rsidRDefault="00094CD4" w:rsidP="00116C1A">
            <w:pPr>
              <w:rPr>
                <w:rFonts w:ascii="Calibri" w:hAnsi="Calibri" w:cs="Arial"/>
                <w:sz w:val="22"/>
                <w:szCs w:val="22"/>
              </w:rPr>
            </w:pPr>
            <w:r w:rsidRPr="00D97061">
              <w:rPr>
                <w:rFonts w:ascii="Calibri" w:hAnsi="Calibri" w:cs="Arial"/>
                <w:sz w:val="22"/>
                <w:szCs w:val="22"/>
              </w:rPr>
              <w:t>Name and Title of Contact Person:</w:t>
            </w:r>
          </w:p>
        </w:tc>
      </w:tr>
      <w:tr w:rsidR="00D97061" w:rsidRPr="00D97061" w14:paraId="1867EDD4" w14:textId="77777777" w:rsidTr="00116C1A">
        <w:tc>
          <w:tcPr>
            <w:tcW w:w="9828"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388020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List other agencies involved in this partnership: </w:t>
            </w:r>
          </w:p>
          <w:p w14:paraId="53C386A3" w14:textId="77777777" w:rsidR="00094CD4" w:rsidRPr="00D97061" w:rsidRDefault="00094CD4" w:rsidP="00116C1A">
            <w:pPr>
              <w:rPr>
                <w:rFonts w:ascii="Calibri" w:hAnsi="Calibri" w:cs="Arial"/>
                <w:sz w:val="22"/>
                <w:szCs w:val="22"/>
              </w:rPr>
            </w:pPr>
          </w:p>
          <w:p w14:paraId="0F10F3DC" w14:textId="77777777" w:rsidR="00094CD4" w:rsidRPr="00D97061" w:rsidRDefault="00094CD4" w:rsidP="00116C1A">
            <w:pPr>
              <w:rPr>
                <w:rFonts w:ascii="Calibri" w:hAnsi="Calibri" w:cs="Arial"/>
                <w:sz w:val="22"/>
                <w:szCs w:val="22"/>
              </w:rPr>
            </w:pPr>
          </w:p>
        </w:tc>
      </w:tr>
      <w:tr w:rsidR="00D97061" w:rsidRPr="00D97061" w14:paraId="4D4384E8" w14:textId="77777777" w:rsidTr="00116C1A">
        <w:tc>
          <w:tcPr>
            <w:tcW w:w="4717"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tcPr>
          <w:p w14:paraId="661BAC9D" w14:textId="77777777" w:rsidR="00094CD4" w:rsidRPr="00D97061" w:rsidRDefault="00094CD4" w:rsidP="00116C1A">
            <w:pPr>
              <w:rPr>
                <w:rFonts w:ascii="Calibri" w:hAnsi="Calibri" w:cs="Arial"/>
                <w:sz w:val="22"/>
                <w:szCs w:val="22"/>
              </w:rPr>
            </w:pPr>
            <w:r w:rsidRPr="00D97061">
              <w:rPr>
                <w:rFonts w:ascii="Calibri" w:hAnsi="Calibri" w:cs="Arial"/>
                <w:sz w:val="22"/>
                <w:szCs w:val="22"/>
              </w:rPr>
              <w:t>Address:</w:t>
            </w:r>
          </w:p>
          <w:p w14:paraId="4EB9F1A1" w14:textId="77777777" w:rsidR="00094CD4" w:rsidRPr="00D97061" w:rsidRDefault="00094CD4" w:rsidP="00116C1A">
            <w:pPr>
              <w:rPr>
                <w:rFonts w:ascii="Calibri" w:hAnsi="Calibri" w:cs="Arial"/>
                <w:sz w:val="22"/>
                <w:szCs w:val="22"/>
              </w:rPr>
            </w:pPr>
          </w:p>
          <w:p w14:paraId="4E778B39" w14:textId="77777777" w:rsidR="00094CD4" w:rsidRPr="00D97061" w:rsidRDefault="00094CD4" w:rsidP="00116C1A">
            <w:pPr>
              <w:rPr>
                <w:rFonts w:ascii="Calibri" w:hAnsi="Calibri" w:cs="Arial"/>
                <w:sz w:val="22"/>
                <w:szCs w:val="22"/>
              </w:rPr>
            </w:pPr>
          </w:p>
          <w:p w14:paraId="5B24EC76" w14:textId="77777777" w:rsidR="00094CD4" w:rsidRPr="00D97061" w:rsidRDefault="00094CD4" w:rsidP="00116C1A">
            <w:pPr>
              <w:rPr>
                <w:rFonts w:ascii="Calibri" w:hAnsi="Calibri" w:cs="Arial"/>
                <w:sz w:val="22"/>
                <w:szCs w:val="22"/>
              </w:rPr>
            </w:pPr>
            <w:r w:rsidRPr="00D97061">
              <w:rPr>
                <w:rFonts w:ascii="Calibri" w:hAnsi="Calibri" w:cs="Arial"/>
                <w:sz w:val="22"/>
                <w:szCs w:val="22"/>
              </w:rPr>
              <w:t>City:</w:t>
            </w:r>
          </w:p>
          <w:p w14:paraId="32905425" w14:textId="77777777" w:rsidR="00094CD4" w:rsidRPr="00D97061" w:rsidRDefault="00094CD4" w:rsidP="00116C1A">
            <w:pPr>
              <w:rPr>
                <w:rFonts w:ascii="Calibri" w:hAnsi="Calibri" w:cs="Arial"/>
                <w:sz w:val="22"/>
                <w:szCs w:val="22"/>
              </w:rPr>
            </w:pPr>
          </w:p>
          <w:p w14:paraId="65F8CAC8" w14:textId="77777777" w:rsidR="00094CD4" w:rsidRPr="00D97061" w:rsidRDefault="00094CD4" w:rsidP="00116C1A">
            <w:pPr>
              <w:rPr>
                <w:rFonts w:ascii="Calibri" w:hAnsi="Calibri" w:cs="Arial"/>
                <w:sz w:val="22"/>
                <w:szCs w:val="22"/>
              </w:rPr>
            </w:pPr>
            <w:r w:rsidRPr="00D97061">
              <w:rPr>
                <w:rFonts w:ascii="Calibri" w:hAnsi="Calibri" w:cs="Arial"/>
                <w:sz w:val="22"/>
                <w:szCs w:val="22"/>
              </w:rPr>
              <w:t>Zip Code: </w:t>
            </w:r>
          </w:p>
        </w:tc>
        <w:tc>
          <w:tcPr>
            <w:tcW w:w="5111" w:type="dxa"/>
            <w:gridSpan w:val="2"/>
            <w:tcBorders>
              <w:top w:val="nil"/>
              <w:left w:val="nil"/>
              <w:bottom w:val="single" w:sz="6" w:space="0" w:color="auto"/>
              <w:right w:val="single" w:sz="6" w:space="0" w:color="auto"/>
            </w:tcBorders>
            <w:tcMar>
              <w:top w:w="0" w:type="dxa"/>
              <w:left w:w="108" w:type="dxa"/>
              <w:bottom w:w="0" w:type="dxa"/>
              <w:right w:w="108" w:type="dxa"/>
            </w:tcMar>
          </w:tcPr>
          <w:p w14:paraId="14885577" w14:textId="77777777" w:rsidR="00094CD4" w:rsidRPr="00D97061" w:rsidRDefault="00094CD4" w:rsidP="00116C1A">
            <w:pPr>
              <w:rPr>
                <w:rFonts w:ascii="Calibri" w:hAnsi="Calibri" w:cs="Arial"/>
                <w:sz w:val="22"/>
                <w:szCs w:val="22"/>
              </w:rPr>
            </w:pPr>
            <w:r w:rsidRPr="00D97061">
              <w:rPr>
                <w:rFonts w:ascii="Calibri" w:hAnsi="Calibri" w:cs="Arial"/>
                <w:sz w:val="22"/>
                <w:szCs w:val="22"/>
              </w:rPr>
              <w:t>Telephone:</w:t>
            </w:r>
          </w:p>
        </w:tc>
      </w:tr>
      <w:tr w:rsidR="00D97061" w:rsidRPr="00D97061" w14:paraId="4316D16A" w14:textId="77777777" w:rsidTr="00116C1A">
        <w:tc>
          <w:tcPr>
            <w:tcW w:w="0" w:type="auto"/>
            <w:vMerge/>
            <w:tcBorders>
              <w:top w:val="nil"/>
              <w:left w:val="single" w:sz="6" w:space="0" w:color="auto"/>
              <w:bottom w:val="single" w:sz="6" w:space="0" w:color="auto"/>
              <w:right w:val="single" w:sz="6" w:space="0" w:color="auto"/>
            </w:tcBorders>
            <w:vAlign w:val="center"/>
          </w:tcPr>
          <w:p w14:paraId="324E877B" w14:textId="77777777" w:rsidR="00094CD4" w:rsidRPr="00D97061" w:rsidRDefault="00094CD4" w:rsidP="00116C1A">
            <w:pPr>
              <w:rPr>
                <w:rFonts w:ascii="Calibri" w:hAnsi="Calibri" w:cs="Arial"/>
                <w:sz w:val="22"/>
                <w:szCs w:val="22"/>
              </w:rPr>
            </w:pPr>
          </w:p>
        </w:tc>
        <w:tc>
          <w:tcPr>
            <w:tcW w:w="5111" w:type="dxa"/>
            <w:gridSpan w:val="2"/>
            <w:tcBorders>
              <w:top w:val="nil"/>
              <w:left w:val="nil"/>
              <w:bottom w:val="single" w:sz="6" w:space="0" w:color="auto"/>
              <w:right w:val="single" w:sz="6" w:space="0" w:color="auto"/>
            </w:tcBorders>
            <w:tcMar>
              <w:top w:w="0" w:type="dxa"/>
              <w:left w:w="108" w:type="dxa"/>
              <w:bottom w:w="0" w:type="dxa"/>
              <w:right w:w="108" w:type="dxa"/>
            </w:tcMar>
          </w:tcPr>
          <w:p w14:paraId="09B0534D" w14:textId="77777777" w:rsidR="00094CD4" w:rsidRPr="00D97061" w:rsidRDefault="00094CD4" w:rsidP="00116C1A">
            <w:pPr>
              <w:rPr>
                <w:rFonts w:ascii="Calibri" w:hAnsi="Calibri" w:cs="Arial"/>
                <w:sz w:val="22"/>
                <w:szCs w:val="22"/>
              </w:rPr>
            </w:pPr>
            <w:r w:rsidRPr="00D97061">
              <w:rPr>
                <w:rFonts w:ascii="Calibri" w:hAnsi="Calibri" w:cs="Arial"/>
                <w:sz w:val="22"/>
                <w:szCs w:val="22"/>
              </w:rPr>
              <w:t>Fax:</w:t>
            </w:r>
          </w:p>
          <w:p w14:paraId="4C786DBD" w14:textId="77777777" w:rsidR="00094CD4" w:rsidRPr="00D97061" w:rsidRDefault="00094CD4" w:rsidP="00116C1A">
            <w:pPr>
              <w:rPr>
                <w:rFonts w:ascii="Calibri" w:hAnsi="Calibri" w:cs="Arial"/>
                <w:sz w:val="22"/>
                <w:szCs w:val="22"/>
              </w:rPr>
            </w:pPr>
          </w:p>
        </w:tc>
      </w:tr>
      <w:tr w:rsidR="00D97061" w:rsidRPr="00D97061" w14:paraId="66FE5AA0" w14:textId="77777777" w:rsidTr="00116C1A">
        <w:trPr>
          <w:trHeight w:val="516"/>
        </w:trPr>
        <w:tc>
          <w:tcPr>
            <w:tcW w:w="0" w:type="auto"/>
            <w:vMerge/>
            <w:tcBorders>
              <w:top w:val="nil"/>
              <w:left w:val="single" w:sz="6" w:space="0" w:color="auto"/>
              <w:bottom w:val="single" w:sz="6" w:space="0" w:color="auto"/>
              <w:right w:val="single" w:sz="6" w:space="0" w:color="auto"/>
            </w:tcBorders>
            <w:vAlign w:val="center"/>
          </w:tcPr>
          <w:p w14:paraId="5D6C9C9C" w14:textId="77777777" w:rsidR="00094CD4" w:rsidRPr="00D97061" w:rsidRDefault="00094CD4" w:rsidP="00116C1A">
            <w:pPr>
              <w:rPr>
                <w:rFonts w:ascii="Calibri" w:hAnsi="Calibri" w:cs="Arial"/>
                <w:sz w:val="22"/>
                <w:szCs w:val="22"/>
              </w:rPr>
            </w:pPr>
          </w:p>
        </w:tc>
        <w:tc>
          <w:tcPr>
            <w:tcW w:w="5111" w:type="dxa"/>
            <w:gridSpan w:val="2"/>
            <w:tcBorders>
              <w:top w:val="nil"/>
              <w:left w:val="nil"/>
              <w:right w:val="single" w:sz="6" w:space="0" w:color="auto"/>
            </w:tcBorders>
            <w:tcMar>
              <w:top w:w="0" w:type="dxa"/>
              <w:left w:w="108" w:type="dxa"/>
              <w:bottom w:w="0" w:type="dxa"/>
              <w:right w:w="108" w:type="dxa"/>
            </w:tcMar>
          </w:tcPr>
          <w:p w14:paraId="2AC0E2F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E-Mail: </w:t>
            </w:r>
          </w:p>
          <w:p w14:paraId="44D0E757" w14:textId="77777777" w:rsidR="00094CD4" w:rsidRPr="00D97061" w:rsidRDefault="00094CD4" w:rsidP="00116C1A">
            <w:pPr>
              <w:rPr>
                <w:rFonts w:ascii="Calibri" w:hAnsi="Calibri" w:cs="Arial"/>
                <w:sz w:val="22"/>
                <w:szCs w:val="22"/>
              </w:rPr>
            </w:pPr>
          </w:p>
          <w:p w14:paraId="1D47CFDF" w14:textId="77777777" w:rsidR="00094CD4" w:rsidRPr="00D97061" w:rsidRDefault="00094CD4" w:rsidP="00116C1A">
            <w:pPr>
              <w:rPr>
                <w:rFonts w:ascii="Calibri" w:hAnsi="Calibri" w:cs="Arial"/>
                <w:sz w:val="22"/>
                <w:szCs w:val="22"/>
              </w:rPr>
            </w:pPr>
          </w:p>
        </w:tc>
      </w:tr>
      <w:tr w:rsidR="00D97061" w:rsidRPr="00D97061" w14:paraId="5784C3C4" w14:textId="77777777" w:rsidTr="00116C1A">
        <w:tc>
          <w:tcPr>
            <w:tcW w:w="4717"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6E7AA4E" w14:textId="77777777" w:rsidR="00094CD4" w:rsidRPr="00D97061" w:rsidRDefault="00683FC4" w:rsidP="00116C1A">
            <w:pPr>
              <w:rPr>
                <w:rFonts w:ascii="Calibri" w:hAnsi="Calibri" w:cs="Arial"/>
                <w:sz w:val="22"/>
                <w:szCs w:val="22"/>
              </w:rPr>
            </w:pPr>
            <w:r w:rsidRPr="00D97061">
              <w:rPr>
                <w:rFonts w:ascii="Calibri" w:hAnsi="Calibri" w:cs="Arial"/>
                <w:sz w:val="22"/>
                <w:szCs w:val="22"/>
              </w:rPr>
              <w:t xml:space="preserve">School District </w:t>
            </w:r>
            <w:r w:rsidR="00094CD4" w:rsidRPr="00D97061">
              <w:rPr>
                <w:rFonts w:ascii="Calibri" w:hAnsi="Calibri" w:cs="Arial"/>
                <w:sz w:val="22"/>
                <w:szCs w:val="22"/>
              </w:rPr>
              <w:t>County:</w:t>
            </w:r>
          </w:p>
          <w:p w14:paraId="407D47AE" w14:textId="77777777" w:rsidR="00094CD4" w:rsidRPr="00D97061" w:rsidRDefault="00094CD4" w:rsidP="00116C1A">
            <w:pPr>
              <w:rPr>
                <w:rFonts w:ascii="Calibri" w:hAnsi="Calibri" w:cs="Arial"/>
                <w:sz w:val="22"/>
                <w:szCs w:val="22"/>
              </w:rPr>
            </w:pPr>
          </w:p>
        </w:tc>
        <w:tc>
          <w:tcPr>
            <w:tcW w:w="5111" w:type="dxa"/>
            <w:gridSpan w:val="2"/>
            <w:tcBorders>
              <w:top w:val="nil"/>
              <w:left w:val="nil"/>
              <w:bottom w:val="single" w:sz="6" w:space="0" w:color="auto"/>
              <w:right w:val="single" w:sz="6" w:space="0" w:color="auto"/>
            </w:tcBorders>
            <w:tcMar>
              <w:top w:w="0" w:type="dxa"/>
              <w:left w:w="108" w:type="dxa"/>
              <w:bottom w:w="0" w:type="dxa"/>
              <w:right w:w="108" w:type="dxa"/>
            </w:tcMar>
          </w:tcPr>
          <w:p w14:paraId="2133B3C8" w14:textId="6FEDA0E5" w:rsidR="00094CD4" w:rsidRPr="00D97061" w:rsidRDefault="00094CD4" w:rsidP="00116C1A">
            <w:pPr>
              <w:rPr>
                <w:rFonts w:ascii="Calibri" w:hAnsi="Calibri" w:cs="Arial"/>
                <w:sz w:val="22"/>
                <w:szCs w:val="22"/>
              </w:rPr>
            </w:pPr>
            <w:r w:rsidRPr="00D97061">
              <w:rPr>
                <w:rFonts w:ascii="Calibri" w:hAnsi="Calibri" w:cs="Arial"/>
                <w:sz w:val="22"/>
                <w:szCs w:val="22"/>
              </w:rPr>
              <w:t xml:space="preserve">Funding Requested for </w:t>
            </w:r>
            <w:r w:rsidR="003A2094">
              <w:rPr>
                <w:rFonts w:ascii="Calibri" w:hAnsi="Calibri" w:cs="Arial"/>
                <w:sz w:val="22"/>
                <w:szCs w:val="22"/>
              </w:rPr>
              <w:t>2020</w:t>
            </w:r>
            <w:r w:rsidRPr="00D97061">
              <w:rPr>
                <w:rFonts w:ascii="Calibri" w:hAnsi="Calibri" w:cs="Arial"/>
                <w:sz w:val="22"/>
                <w:szCs w:val="22"/>
              </w:rPr>
              <w:t>-20</w:t>
            </w:r>
            <w:r w:rsidR="00015D23" w:rsidRPr="00D97061">
              <w:rPr>
                <w:rFonts w:ascii="Calibri" w:hAnsi="Calibri" w:cs="Arial"/>
                <w:sz w:val="22"/>
                <w:szCs w:val="22"/>
              </w:rPr>
              <w:t>24</w:t>
            </w:r>
            <w:r w:rsidRPr="00D97061">
              <w:rPr>
                <w:rFonts w:ascii="Calibri" w:hAnsi="Calibri" w:cs="Arial"/>
                <w:sz w:val="22"/>
                <w:szCs w:val="22"/>
              </w:rPr>
              <w:t>:</w:t>
            </w:r>
          </w:p>
        </w:tc>
      </w:tr>
      <w:tr w:rsidR="00D97061" w:rsidRPr="00D97061" w14:paraId="76B3204B" w14:textId="77777777" w:rsidTr="00116C1A">
        <w:tc>
          <w:tcPr>
            <w:tcW w:w="982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14:paraId="1B571451" w14:textId="77777777" w:rsidR="00094CD4" w:rsidRPr="00D97061" w:rsidRDefault="00094CD4" w:rsidP="00116C1A">
            <w:pPr>
              <w:jc w:val="both"/>
              <w:rPr>
                <w:rFonts w:ascii="Calibri" w:hAnsi="Calibri" w:cs="Arial"/>
                <w:sz w:val="22"/>
                <w:szCs w:val="22"/>
              </w:rPr>
            </w:pPr>
            <w:r w:rsidRPr="00D97061">
              <w:rPr>
                <w:rFonts w:ascii="Calibri" w:hAnsi="Calibri" w:cs="Arial"/>
                <w:sz w:val="22"/>
                <w:szCs w:val="22"/>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because of changed circumstances.</w:t>
            </w:r>
          </w:p>
        </w:tc>
      </w:tr>
      <w:tr w:rsidR="00D97061" w:rsidRPr="00D97061" w14:paraId="4A899CA3" w14:textId="77777777" w:rsidTr="00116C1A">
        <w:tc>
          <w:tcPr>
            <w:tcW w:w="5196"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14:paraId="50EAD847" w14:textId="77777777" w:rsidR="00094CD4" w:rsidRPr="00D97061" w:rsidRDefault="00094CD4" w:rsidP="00116C1A">
            <w:pPr>
              <w:rPr>
                <w:rFonts w:ascii="Calibri" w:hAnsi="Calibri" w:cs="Arial"/>
                <w:sz w:val="22"/>
                <w:szCs w:val="22"/>
              </w:rPr>
            </w:pPr>
            <w:r w:rsidRPr="00D97061">
              <w:rPr>
                <w:rFonts w:ascii="Calibri" w:hAnsi="Calibri" w:cs="Arial"/>
                <w:sz w:val="22"/>
                <w:szCs w:val="22"/>
              </w:rPr>
              <w:t>Authorized Signature</w:t>
            </w:r>
            <w:r w:rsidR="00360F0E" w:rsidRPr="00D97061">
              <w:rPr>
                <w:rFonts w:ascii="Calibri" w:hAnsi="Calibri" w:cs="Arial"/>
                <w:sz w:val="22"/>
                <w:szCs w:val="22"/>
              </w:rPr>
              <w:t>:</w:t>
            </w:r>
          </w:p>
          <w:p w14:paraId="5C77FF85"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4632" w:type="dxa"/>
            <w:tcBorders>
              <w:top w:val="nil"/>
              <w:left w:val="nil"/>
              <w:bottom w:val="single" w:sz="6" w:space="0" w:color="auto"/>
              <w:right w:val="single" w:sz="6" w:space="0" w:color="auto"/>
            </w:tcBorders>
            <w:tcMar>
              <w:top w:w="0" w:type="dxa"/>
              <w:left w:w="108" w:type="dxa"/>
              <w:bottom w:w="0" w:type="dxa"/>
              <w:right w:w="108" w:type="dxa"/>
            </w:tcMar>
          </w:tcPr>
          <w:p w14:paraId="02928875" w14:textId="77777777" w:rsidR="00094CD4" w:rsidRPr="00D97061" w:rsidRDefault="00094CD4" w:rsidP="00116C1A">
            <w:pPr>
              <w:rPr>
                <w:rFonts w:ascii="Calibri" w:hAnsi="Calibri" w:cs="Arial"/>
                <w:sz w:val="22"/>
                <w:szCs w:val="22"/>
              </w:rPr>
            </w:pPr>
            <w:r w:rsidRPr="00D97061">
              <w:rPr>
                <w:rFonts w:ascii="Calibri" w:hAnsi="Calibri" w:cs="Arial"/>
                <w:sz w:val="22"/>
                <w:szCs w:val="22"/>
              </w:rPr>
              <w:t>Title: Chief School/Administrative Officer</w:t>
            </w:r>
          </w:p>
        </w:tc>
      </w:tr>
      <w:tr w:rsidR="00D97061" w:rsidRPr="00D97061" w14:paraId="156BB5E5" w14:textId="77777777" w:rsidTr="00116C1A">
        <w:tc>
          <w:tcPr>
            <w:tcW w:w="5196"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14:paraId="1C4AF289" w14:textId="77777777" w:rsidR="00094CD4" w:rsidRPr="00D97061" w:rsidRDefault="00094CD4" w:rsidP="00116C1A">
            <w:pPr>
              <w:rPr>
                <w:rFonts w:ascii="Calibri" w:hAnsi="Calibri" w:cs="Arial"/>
                <w:sz w:val="22"/>
                <w:szCs w:val="22"/>
              </w:rPr>
            </w:pPr>
            <w:r w:rsidRPr="00D97061">
              <w:rPr>
                <w:rFonts w:ascii="Calibri" w:hAnsi="Calibri" w:cs="Arial"/>
                <w:sz w:val="22"/>
                <w:szCs w:val="22"/>
              </w:rPr>
              <w:t>Typed Name:</w:t>
            </w:r>
          </w:p>
          <w:p w14:paraId="024729AC" w14:textId="77777777" w:rsidR="00094CD4" w:rsidRPr="00D97061" w:rsidRDefault="00094CD4" w:rsidP="00116C1A">
            <w:pPr>
              <w:rPr>
                <w:rFonts w:ascii="Calibri" w:hAnsi="Calibri" w:cs="Arial"/>
                <w:sz w:val="22"/>
                <w:szCs w:val="22"/>
              </w:rPr>
            </w:pPr>
          </w:p>
        </w:tc>
        <w:tc>
          <w:tcPr>
            <w:tcW w:w="4632" w:type="dxa"/>
            <w:tcBorders>
              <w:top w:val="nil"/>
              <w:left w:val="nil"/>
              <w:bottom w:val="single" w:sz="6" w:space="0" w:color="auto"/>
              <w:right w:val="single" w:sz="6" w:space="0" w:color="auto"/>
            </w:tcBorders>
            <w:tcMar>
              <w:top w:w="0" w:type="dxa"/>
              <w:left w:w="108" w:type="dxa"/>
              <w:bottom w:w="0" w:type="dxa"/>
              <w:right w:w="108" w:type="dxa"/>
            </w:tcMar>
          </w:tcPr>
          <w:p w14:paraId="7F164BED" w14:textId="77777777" w:rsidR="00094CD4" w:rsidRPr="00D97061" w:rsidRDefault="00094CD4" w:rsidP="00116C1A">
            <w:pPr>
              <w:rPr>
                <w:rFonts w:ascii="Calibri" w:hAnsi="Calibri" w:cs="Arial"/>
                <w:sz w:val="22"/>
                <w:szCs w:val="22"/>
              </w:rPr>
            </w:pPr>
            <w:r w:rsidRPr="00D97061">
              <w:rPr>
                <w:rFonts w:ascii="Calibri" w:hAnsi="Calibri" w:cs="Arial"/>
                <w:sz w:val="22"/>
                <w:szCs w:val="22"/>
              </w:rPr>
              <w:t>Date:</w:t>
            </w:r>
          </w:p>
        </w:tc>
      </w:tr>
    </w:tbl>
    <w:p w14:paraId="602DC0DF" w14:textId="77777777" w:rsidR="00094CD4" w:rsidRPr="00D97061" w:rsidRDefault="00094CD4" w:rsidP="00094CD4">
      <w:pPr>
        <w:jc w:val="both"/>
        <w:rPr>
          <w:rFonts w:ascii="Calibri" w:hAnsi="Calibri" w:cs="Arial"/>
          <w:sz w:val="22"/>
          <w:szCs w:val="22"/>
        </w:rPr>
      </w:pPr>
      <w:r w:rsidRPr="00D97061">
        <w:rPr>
          <w:rFonts w:ascii="Calibri" w:hAnsi="Calibri" w:cs="Calibri"/>
          <w:sz w:val="22"/>
          <w:szCs w:val="22"/>
        </w:rPr>
        <w:t xml:space="preserve">Submit one original and two (2) paper copies (both the narrative application and the budget/budget narrative, </w:t>
      </w:r>
      <w:r w:rsidRPr="00D97061">
        <w:rPr>
          <w:rFonts w:ascii="Calibri" w:hAnsi="Calibri" w:cs="Arial"/>
          <w:sz w:val="22"/>
          <w:szCs w:val="22"/>
        </w:rPr>
        <w:t>and M/WBE documents</w:t>
      </w:r>
      <w:r w:rsidRPr="00D97061">
        <w:rPr>
          <w:rFonts w:ascii="Calibri" w:hAnsi="Calibri" w:cs="Calibri"/>
          <w:sz w:val="22"/>
          <w:szCs w:val="22"/>
        </w:rPr>
        <w:t>) as well as one electronic copy of the complete application on flash drive to:</w:t>
      </w:r>
    </w:p>
    <w:p w14:paraId="564D0B12" w14:textId="77777777" w:rsidR="00094CD4" w:rsidRPr="00D97061" w:rsidRDefault="00094CD4" w:rsidP="00094CD4">
      <w:pPr>
        <w:ind w:left="720"/>
        <w:jc w:val="both"/>
        <w:rPr>
          <w:rFonts w:ascii="Calibri" w:hAnsi="Calibri" w:cs="Arial"/>
          <w:sz w:val="22"/>
          <w:szCs w:val="22"/>
        </w:rPr>
      </w:pPr>
      <w:r w:rsidRPr="00D97061">
        <w:rPr>
          <w:rFonts w:ascii="Calibri" w:hAnsi="Calibri" w:cs="Arial"/>
          <w:sz w:val="22"/>
          <w:szCs w:val="22"/>
        </w:rPr>
        <w:t>New York State Education Department</w:t>
      </w:r>
    </w:p>
    <w:p w14:paraId="64AE8622" w14:textId="77777777" w:rsidR="00094CD4" w:rsidRPr="00D97061" w:rsidRDefault="00094CD4" w:rsidP="00094CD4">
      <w:pPr>
        <w:ind w:left="720"/>
        <w:jc w:val="both"/>
        <w:rPr>
          <w:rFonts w:ascii="Calibri" w:hAnsi="Calibri" w:cs="Arial"/>
          <w:sz w:val="22"/>
          <w:szCs w:val="22"/>
        </w:rPr>
      </w:pPr>
      <w:r w:rsidRPr="00D97061">
        <w:rPr>
          <w:rFonts w:ascii="Calibri" w:hAnsi="Calibri" w:cs="Arial"/>
          <w:sz w:val="22"/>
          <w:szCs w:val="22"/>
        </w:rPr>
        <w:t xml:space="preserve">Attention: NYS </w:t>
      </w:r>
      <w:r w:rsidR="00360F0E" w:rsidRPr="00D97061">
        <w:rPr>
          <w:rFonts w:ascii="Calibri" w:hAnsi="Calibri" w:cs="Arial"/>
          <w:sz w:val="22"/>
          <w:szCs w:val="22"/>
        </w:rPr>
        <w:t>SS-</w:t>
      </w:r>
      <w:r w:rsidRPr="00D97061">
        <w:rPr>
          <w:rFonts w:ascii="Calibri" w:hAnsi="Calibri" w:cs="Arial"/>
          <w:sz w:val="22"/>
          <w:szCs w:val="22"/>
        </w:rPr>
        <w:t>ECHS GRANT</w:t>
      </w:r>
    </w:p>
    <w:p w14:paraId="165CA2F7" w14:textId="77777777" w:rsidR="00094CD4" w:rsidRPr="00D97061" w:rsidRDefault="00094CD4" w:rsidP="00094CD4">
      <w:pPr>
        <w:ind w:left="720"/>
        <w:jc w:val="both"/>
        <w:rPr>
          <w:rFonts w:ascii="Calibri" w:hAnsi="Calibri" w:cs="Arial"/>
          <w:sz w:val="22"/>
          <w:szCs w:val="22"/>
        </w:rPr>
      </w:pPr>
      <w:r w:rsidRPr="00D97061">
        <w:rPr>
          <w:rFonts w:ascii="Calibri" w:hAnsi="Calibri" w:cs="Arial"/>
          <w:sz w:val="22"/>
          <w:szCs w:val="22"/>
        </w:rPr>
        <w:t>Office of Postsecondary Access, Support and Success</w:t>
      </w:r>
    </w:p>
    <w:p w14:paraId="7AE4A4AF" w14:textId="77777777" w:rsidR="00094CD4" w:rsidRPr="00D97061" w:rsidRDefault="00094CD4" w:rsidP="00094CD4">
      <w:pPr>
        <w:ind w:left="720"/>
        <w:jc w:val="both"/>
        <w:rPr>
          <w:rFonts w:ascii="Calibri" w:hAnsi="Calibri" w:cs="Arial"/>
          <w:sz w:val="22"/>
          <w:szCs w:val="22"/>
        </w:rPr>
      </w:pPr>
      <w:r w:rsidRPr="00D97061">
        <w:rPr>
          <w:rFonts w:ascii="Calibri" w:hAnsi="Calibri" w:cs="Arial"/>
          <w:sz w:val="22"/>
          <w:szCs w:val="22"/>
        </w:rPr>
        <w:t>89 Washington Ave., Rm. EBA 971</w:t>
      </w:r>
    </w:p>
    <w:p w14:paraId="308ECE4D" w14:textId="77777777" w:rsidR="00094CD4" w:rsidRPr="00D97061" w:rsidRDefault="00094CD4" w:rsidP="00094CD4">
      <w:pPr>
        <w:ind w:left="720"/>
        <w:rPr>
          <w:rFonts w:ascii="Calibri" w:hAnsi="Calibri" w:cs="Arial"/>
          <w:sz w:val="22"/>
          <w:szCs w:val="22"/>
        </w:rPr>
      </w:pPr>
      <w:r w:rsidRPr="00D97061">
        <w:rPr>
          <w:rFonts w:ascii="Calibri" w:hAnsi="Calibri" w:cs="Arial"/>
          <w:sz w:val="22"/>
          <w:szCs w:val="22"/>
        </w:rPr>
        <w:t>Albany, NY  12234</w:t>
      </w:r>
    </w:p>
    <w:p w14:paraId="718D3C35" w14:textId="30EA8BAD" w:rsidR="00094CD4" w:rsidRPr="00D97061" w:rsidRDefault="00094CD4" w:rsidP="00094CD4">
      <w:pPr>
        <w:rPr>
          <w:rFonts w:ascii="Calibri" w:hAnsi="Calibri"/>
          <w:b/>
          <w:sz w:val="22"/>
          <w:szCs w:val="22"/>
        </w:rPr>
      </w:pPr>
      <w:r w:rsidRPr="00D97061">
        <w:rPr>
          <w:rFonts w:ascii="Calibri" w:hAnsi="Calibri" w:cs="Arial"/>
          <w:b/>
          <w:sz w:val="22"/>
          <w:szCs w:val="22"/>
        </w:rPr>
        <w:t xml:space="preserve">Applications must be </w:t>
      </w:r>
      <w:r w:rsidRPr="00D97061">
        <w:rPr>
          <w:rFonts w:ascii="Calibri" w:hAnsi="Calibri" w:cs="Arial"/>
          <w:b/>
          <w:sz w:val="22"/>
          <w:szCs w:val="22"/>
          <w:u w:val="single"/>
        </w:rPr>
        <w:t>postmarked</w:t>
      </w:r>
      <w:r w:rsidRPr="00D97061">
        <w:rPr>
          <w:rFonts w:ascii="Calibri" w:hAnsi="Calibri" w:cs="Arial"/>
          <w:b/>
          <w:sz w:val="22"/>
          <w:szCs w:val="22"/>
        </w:rPr>
        <w:t xml:space="preserve"> by </w:t>
      </w:r>
      <w:r w:rsidR="00DE44BB">
        <w:rPr>
          <w:rFonts w:ascii="Calibri" w:hAnsi="Calibri" w:cs="Arial"/>
          <w:b/>
          <w:sz w:val="22"/>
          <w:szCs w:val="22"/>
        </w:rPr>
        <w:t>September</w:t>
      </w:r>
      <w:r w:rsidR="002D613D">
        <w:rPr>
          <w:rFonts w:ascii="Calibri" w:hAnsi="Calibri" w:cs="Arial"/>
          <w:b/>
          <w:sz w:val="22"/>
          <w:szCs w:val="22"/>
        </w:rPr>
        <w:t xml:space="preserve"> </w:t>
      </w:r>
      <w:r w:rsidR="00DE44BB">
        <w:rPr>
          <w:rFonts w:ascii="Calibri" w:hAnsi="Calibri" w:cs="Arial"/>
          <w:b/>
          <w:sz w:val="22"/>
          <w:szCs w:val="22"/>
        </w:rPr>
        <w:t>4</w:t>
      </w:r>
      <w:r w:rsidR="002D613D">
        <w:rPr>
          <w:rFonts w:ascii="Calibri" w:hAnsi="Calibri" w:cs="Arial"/>
          <w:b/>
          <w:sz w:val="22"/>
          <w:szCs w:val="22"/>
        </w:rPr>
        <w:t>, 2019</w:t>
      </w:r>
      <w:r w:rsidRPr="00D97061">
        <w:rPr>
          <w:rFonts w:ascii="Calibri" w:hAnsi="Calibri" w:cs="Arial"/>
          <w:b/>
          <w:sz w:val="22"/>
          <w:szCs w:val="22"/>
        </w:rPr>
        <w:t>.</w:t>
      </w:r>
      <w:r w:rsidRPr="00D97061">
        <w:rPr>
          <w:rFonts w:ascii="Calibri" w:hAnsi="Calibri" w:cs="Arial"/>
          <w:sz w:val="22"/>
          <w:szCs w:val="22"/>
        </w:rPr>
        <w:t xml:space="preserve">  </w:t>
      </w:r>
    </w:p>
    <w:p w14:paraId="524BAE18" w14:textId="77777777" w:rsidR="003444BD" w:rsidRPr="00D97061" w:rsidRDefault="003444BD" w:rsidP="00094CD4">
      <w:pPr>
        <w:rPr>
          <w:rStyle w:val="Heading1Char"/>
        </w:rPr>
      </w:pPr>
    </w:p>
    <w:p w14:paraId="3C62BDD7" w14:textId="77777777" w:rsidR="002F6307" w:rsidRPr="00D97061" w:rsidRDefault="002F6307" w:rsidP="00094CD4">
      <w:pPr>
        <w:rPr>
          <w:rFonts w:ascii="Calibri" w:hAnsi="Calibri" w:cs="Arial"/>
          <w:sz w:val="22"/>
          <w:szCs w:val="22"/>
        </w:rPr>
      </w:pPr>
    </w:p>
    <w:p w14:paraId="3319A2E5" w14:textId="77777777" w:rsidR="003444BD" w:rsidRPr="00D97061" w:rsidRDefault="003444BD" w:rsidP="003444BD">
      <w:pPr>
        <w:pStyle w:val="Heading1"/>
        <w:ind w:left="360"/>
        <w:jc w:val="left"/>
        <w:rPr>
          <w:rFonts w:ascii="Calibri" w:hAnsi="Calibri" w:cs="Arial"/>
          <w:sz w:val="22"/>
          <w:szCs w:val="22"/>
        </w:rPr>
      </w:pPr>
      <w:bookmarkStart w:id="57" w:name="_Toc5366505"/>
      <w:r w:rsidRPr="00D97061">
        <w:lastRenderedPageBreak/>
        <w:t>ATTACHMENT II – Application Checklist</w:t>
      </w:r>
      <w:bookmarkEnd w:id="57"/>
    </w:p>
    <w:p w14:paraId="798AF119" w14:textId="77777777" w:rsidR="003444BD" w:rsidRPr="00D97061" w:rsidRDefault="003444BD" w:rsidP="00094CD4">
      <w:pPr>
        <w:rPr>
          <w:rFonts w:ascii="Calibri" w:hAnsi="Calibri" w:cs="Arial"/>
          <w:b/>
          <w:sz w:val="22"/>
          <w:szCs w:val="22"/>
        </w:rPr>
      </w:pPr>
    </w:p>
    <w:p w14:paraId="625037FA" w14:textId="77777777" w:rsidR="00094CD4" w:rsidRPr="00D97061" w:rsidRDefault="00094CD4" w:rsidP="00094CD4">
      <w:pPr>
        <w:rPr>
          <w:rFonts w:ascii="Calibri" w:hAnsi="Calibri"/>
          <w:b/>
          <w:sz w:val="22"/>
          <w:szCs w:val="22"/>
        </w:rPr>
      </w:pPr>
      <w:r w:rsidRPr="00D97061">
        <w:rPr>
          <w:rFonts w:ascii="Calibri" w:hAnsi="Calibri" w:cs="Arial"/>
          <w:b/>
          <w:sz w:val="22"/>
          <w:szCs w:val="22"/>
        </w:rPr>
        <w:t>Applicant Name</w:t>
      </w:r>
      <w:r w:rsidRPr="00D97061">
        <w:rPr>
          <w:rFonts w:ascii="Calibri" w:hAnsi="Calibri"/>
          <w:b/>
          <w:sz w:val="22"/>
          <w:szCs w:val="22"/>
        </w:rPr>
        <w:t>:</w:t>
      </w:r>
    </w:p>
    <w:p w14:paraId="3A80613D" w14:textId="77777777" w:rsidR="00094CD4" w:rsidRPr="00D97061" w:rsidRDefault="00094CD4" w:rsidP="00094CD4">
      <w:pPr>
        <w:rPr>
          <w:rFonts w:ascii="Calibri" w:hAnsi="Calibri"/>
          <w:b/>
          <w:sz w:val="22"/>
          <w:szCs w:val="22"/>
        </w:rPr>
      </w:pPr>
    </w:p>
    <w:p w14:paraId="6A1F3ED1" w14:textId="77777777" w:rsidR="00094CD4" w:rsidRPr="00D97061" w:rsidRDefault="00094CD4" w:rsidP="00094CD4">
      <w:pPr>
        <w:rPr>
          <w:rFonts w:asciiTheme="minorHAnsi" w:hAnsiTheme="minorHAnsi" w:cs="Arial"/>
          <w:b/>
          <w:sz w:val="22"/>
          <w:szCs w:val="22"/>
        </w:rPr>
      </w:pPr>
      <w:r w:rsidRPr="00D97061">
        <w:rPr>
          <w:rFonts w:asciiTheme="minorHAnsi" w:hAnsiTheme="minorHAnsi" w:cs="Arial"/>
          <w:b/>
          <w:sz w:val="22"/>
          <w:szCs w:val="22"/>
        </w:rPr>
        <w:t>Listed below are the required documents for a complete application package, in the order that they should appear.  Use this checklist to ensure that your application submission is complete and in compliance with the Application Instructions.</w:t>
      </w:r>
    </w:p>
    <w:p w14:paraId="4BB9DA13" w14:textId="77777777" w:rsidR="00094CD4" w:rsidRPr="00D97061" w:rsidRDefault="00094CD4" w:rsidP="00094CD4">
      <w:pPr>
        <w:pStyle w:val="Heading1"/>
        <w:rPr>
          <w:rFonts w:ascii="Calibri" w:hAnsi="Calibri"/>
          <w:sz w:val="22"/>
          <w:szCs w:val="22"/>
          <w:u w:val="single"/>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2570"/>
        <w:gridCol w:w="621"/>
        <w:gridCol w:w="1948"/>
        <w:gridCol w:w="482"/>
        <w:gridCol w:w="2088"/>
      </w:tblGrid>
      <w:tr w:rsidR="00D97061" w:rsidRPr="00D97061" w14:paraId="11F8E83C" w14:textId="77777777" w:rsidTr="00116C1A">
        <w:trPr>
          <w:jc w:val="center"/>
        </w:trPr>
        <w:tc>
          <w:tcPr>
            <w:tcW w:w="5760" w:type="dxa"/>
            <w:gridSpan w:val="3"/>
          </w:tcPr>
          <w:p w14:paraId="33EFF84C" w14:textId="77777777" w:rsidR="00094CD4" w:rsidRPr="00D97061" w:rsidRDefault="00094CD4" w:rsidP="000242C1">
            <w:r w:rsidRPr="00D97061">
              <w:t>Required Documents</w:t>
            </w:r>
          </w:p>
        </w:tc>
        <w:tc>
          <w:tcPr>
            <w:tcW w:w="2430" w:type="dxa"/>
            <w:gridSpan w:val="2"/>
          </w:tcPr>
          <w:p w14:paraId="18155CF2" w14:textId="77777777" w:rsidR="00094CD4" w:rsidRPr="00D97061" w:rsidRDefault="00094CD4" w:rsidP="000242C1">
            <w:pPr>
              <w:rPr>
                <w:rFonts w:ascii="Calibri" w:hAnsi="Calibri"/>
              </w:rPr>
            </w:pPr>
            <w:r w:rsidRPr="00D97061">
              <w:rPr>
                <w:rFonts w:ascii="Calibri" w:hAnsi="Calibri"/>
                <w:i/>
                <w:iCs/>
              </w:rPr>
              <w:t>Checked – Applicant</w:t>
            </w:r>
          </w:p>
        </w:tc>
        <w:tc>
          <w:tcPr>
            <w:tcW w:w="2088" w:type="dxa"/>
          </w:tcPr>
          <w:p w14:paraId="069B6185" w14:textId="77777777" w:rsidR="00094CD4" w:rsidRPr="00D97061" w:rsidRDefault="00094CD4" w:rsidP="00116C1A">
            <w:pPr>
              <w:jc w:val="center"/>
              <w:rPr>
                <w:rFonts w:ascii="Calibri" w:hAnsi="Calibri" w:cs="Arial"/>
                <w:b/>
                <w:bCs/>
                <w:i/>
                <w:iCs/>
                <w:sz w:val="22"/>
                <w:szCs w:val="22"/>
              </w:rPr>
            </w:pPr>
            <w:r w:rsidRPr="00D97061">
              <w:rPr>
                <w:rFonts w:ascii="Calibri" w:hAnsi="Calibri" w:cs="Arial"/>
                <w:b/>
                <w:bCs/>
                <w:i/>
                <w:iCs/>
                <w:sz w:val="22"/>
                <w:szCs w:val="22"/>
              </w:rPr>
              <w:t xml:space="preserve">Checked – SED </w:t>
            </w:r>
          </w:p>
        </w:tc>
      </w:tr>
      <w:tr w:rsidR="00D97061" w:rsidRPr="00D97061" w14:paraId="5FAE3926" w14:textId="77777777" w:rsidTr="00116C1A">
        <w:trPr>
          <w:trHeight w:val="477"/>
          <w:jc w:val="center"/>
        </w:trPr>
        <w:tc>
          <w:tcPr>
            <w:tcW w:w="5760" w:type="dxa"/>
            <w:gridSpan w:val="3"/>
          </w:tcPr>
          <w:p w14:paraId="14F21320" w14:textId="77777777" w:rsidR="00094CD4" w:rsidRPr="00D97061" w:rsidRDefault="00094CD4" w:rsidP="00116C1A">
            <w:pPr>
              <w:pStyle w:val="Header"/>
              <w:tabs>
                <w:tab w:val="left" w:pos="720"/>
              </w:tabs>
              <w:rPr>
                <w:rFonts w:ascii="Calibri" w:hAnsi="Calibri" w:cs="Arial"/>
                <w:b/>
                <w:sz w:val="22"/>
                <w:szCs w:val="22"/>
              </w:rPr>
            </w:pPr>
            <w:r w:rsidRPr="00D97061">
              <w:rPr>
                <w:rFonts w:ascii="Calibri" w:hAnsi="Calibri" w:cs="Arial"/>
                <w:b/>
                <w:sz w:val="22"/>
                <w:szCs w:val="22"/>
              </w:rPr>
              <w:t>Application Cover Pages (with original signatures)</w:t>
            </w:r>
          </w:p>
          <w:p w14:paraId="25D4777C" w14:textId="77777777" w:rsidR="00094CD4" w:rsidRPr="00D97061" w:rsidRDefault="00094CD4" w:rsidP="00116C1A">
            <w:pPr>
              <w:pStyle w:val="Header"/>
              <w:tabs>
                <w:tab w:val="left" w:pos="720"/>
              </w:tabs>
              <w:rPr>
                <w:rFonts w:ascii="Calibri" w:hAnsi="Calibri" w:cs="Arial"/>
                <w:b/>
                <w:sz w:val="22"/>
                <w:szCs w:val="22"/>
              </w:rPr>
            </w:pPr>
          </w:p>
        </w:tc>
        <w:tc>
          <w:tcPr>
            <w:tcW w:w="2430" w:type="dxa"/>
            <w:gridSpan w:val="2"/>
            <w:vAlign w:val="center"/>
          </w:tcPr>
          <w:p w14:paraId="62F8A71D"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bookmarkStart w:id="58" w:name="Check1"/>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bookmarkEnd w:id="58"/>
          </w:p>
        </w:tc>
        <w:tc>
          <w:tcPr>
            <w:tcW w:w="2088" w:type="dxa"/>
            <w:vAlign w:val="center"/>
          </w:tcPr>
          <w:p w14:paraId="782FDFEB"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r>
      <w:tr w:rsidR="00D97061" w:rsidRPr="00D97061" w14:paraId="3CF0D321" w14:textId="77777777" w:rsidTr="00116C1A">
        <w:trPr>
          <w:jc w:val="center"/>
        </w:trPr>
        <w:tc>
          <w:tcPr>
            <w:tcW w:w="5760" w:type="dxa"/>
            <w:gridSpan w:val="3"/>
          </w:tcPr>
          <w:p w14:paraId="39D34D88" w14:textId="77777777" w:rsidR="00094CD4" w:rsidRPr="00D97061" w:rsidRDefault="00094CD4" w:rsidP="000242C1">
            <w:pPr>
              <w:rPr>
                <w:rFonts w:asciiTheme="minorHAnsi" w:hAnsiTheme="minorHAnsi"/>
                <w:b/>
                <w:sz w:val="22"/>
                <w:szCs w:val="22"/>
              </w:rPr>
            </w:pPr>
            <w:r w:rsidRPr="00D97061">
              <w:rPr>
                <w:rFonts w:asciiTheme="minorHAnsi" w:hAnsiTheme="minorHAnsi"/>
                <w:sz w:val="22"/>
                <w:szCs w:val="22"/>
              </w:rPr>
              <w:t>Completed Grant Application Checklist</w:t>
            </w:r>
          </w:p>
          <w:p w14:paraId="7A52355E" w14:textId="77777777" w:rsidR="00094CD4" w:rsidRPr="00D97061" w:rsidRDefault="00094CD4" w:rsidP="000242C1">
            <w:pPr>
              <w:rPr>
                <w:rFonts w:ascii="Calibri" w:hAnsi="Calibri"/>
                <w:sz w:val="22"/>
                <w:szCs w:val="22"/>
              </w:rPr>
            </w:pPr>
          </w:p>
        </w:tc>
        <w:tc>
          <w:tcPr>
            <w:tcW w:w="2430" w:type="dxa"/>
            <w:gridSpan w:val="2"/>
            <w:vAlign w:val="center"/>
          </w:tcPr>
          <w:p w14:paraId="3ED6449E" w14:textId="77777777" w:rsidR="00094CD4" w:rsidRPr="00D97061" w:rsidRDefault="00094CD4" w:rsidP="00116C1A">
            <w:pPr>
              <w:jc w:val="center"/>
              <w:rPr>
                <w:rFonts w:ascii="Calibri" w:hAnsi="Calibri"/>
                <w:sz w:val="22"/>
                <w:szCs w:val="22"/>
              </w:rPr>
            </w:pPr>
          </w:p>
          <w:p w14:paraId="3D1349C6"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28020BBF" w14:textId="77777777" w:rsidR="00094CD4" w:rsidRPr="00D97061" w:rsidRDefault="00094CD4" w:rsidP="00116C1A">
            <w:pPr>
              <w:jc w:val="center"/>
              <w:rPr>
                <w:rFonts w:ascii="Calibri" w:hAnsi="Calibri"/>
                <w:sz w:val="22"/>
                <w:szCs w:val="22"/>
              </w:rPr>
            </w:pPr>
          </w:p>
        </w:tc>
        <w:tc>
          <w:tcPr>
            <w:tcW w:w="2088" w:type="dxa"/>
            <w:vAlign w:val="center"/>
          </w:tcPr>
          <w:p w14:paraId="7189578E"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r>
      <w:tr w:rsidR="00D97061" w:rsidRPr="00D97061" w14:paraId="2A4E2019" w14:textId="77777777" w:rsidTr="00116C1A">
        <w:trPr>
          <w:jc w:val="center"/>
        </w:trPr>
        <w:tc>
          <w:tcPr>
            <w:tcW w:w="5760" w:type="dxa"/>
            <w:gridSpan w:val="3"/>
          </w:tcPr>
          <w:p w14:paraId="7DE06C3B" w14:textId="77777777" w:rsidR="00094CD4" w:rsidRPr="00D97061" w:rsidRDefault="00094CD4" w:rsidP="000242C1">
            <w:pPr>
              <w:rPr>
                <w:rFonts w:asciiTheme="minorHAnsi" w:hAnsiTheme="minorHAnsi"/>
                <w:b/>
                <w:sz w:val="22"/>
                <w:szCs w:val="22"/>
              </w:rPr>
            </w:pPr>
            <w:r w:rsidRPr="00D97061">
              <w:rPr>
                <w:rFonts w:asciiTheme="minorHAnsi" w:hAnsiTheme="minorHAnsi"/>
                <w:sz w:val="22"/>
                <w:szCs w:val="22"/>
                <w:u w:val="single"/>
              </w:rPr>
              <w:t>Part One</w:t>
            </w:r>
            <w:r w:rsidRPr="00D97061">
              <w:rPr>
                <w:rFonts w:asciiTheme="minorHAnsi" w:hAnsiTheme="minorHAnsi"/>
                <w:sz w:val="22"/>
                <w:szCs w:val="22"/>
              </w:rPr>
              <w:t xml:space="preserve"> – Proposal Summary and Narrative</w:t>
            </w:r>
          </w:p>
        </w:tc>
        <w:tc>
          <w:tcPr>
            <w:tcW w:w="2430" w:type="dxa"/>
            <w:gridSpan w:val="2"/>
          </w:tcPr>
          <w:p w14:paraId="25A50C12" w14:textId="77777777" w:rsidR="00094CD4" w:rsidRPr="00D97061" w:rsidRDefault="00094CD4" w:rsidP="00116C1A">
            <w:pPr>
              <w:jc w:val="center"/>
              <w:rPr>
                <w:rFonts w:ascii="Calibri" w:hAnsi="Calibri"/>
                <w:sz w:val="22"/>
                <w:szCs w:val="22"/>
              </w:rPr>
            </w:pPr>
          </w:p>
          <w:p w14:paraId="47CCD319"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17CB47A4" w14:textId="77777777" w:rsidR="00094CD4" w:rsidRPr="00D97061" w:rsidRDefault="00094CD4" w:rsidP="00116C1A">
            <w:pPr>
              <w:jc w:val="center"/>
              <w:rPr>
                <w:rFonts w:ascii="Calibri" w:hAnsi="Calibri"/>
                <w:sz w:val="22"/>
                <w:szCs w:val="22"/>
              </w:rPr>
            </w:pPr>
          </w:p>
        </w:tc>
        <w:tc>
          <w:tcPr>
            <w:tcW w:w="2088" w:type="dxa"/>
          </w:tcPr>
          <w:p w14:paraId="6C882515" w14:textId="77777777" w:rsidR="00094CD4" w:rsidRPr="00D97061" w:rsidRDefault="00094CD4" w:rsidP="00116C1A">
            <w:pPr>
              <w:jc w:val="center"/>
              <w:rPr>
                <w:rFonts w:ascii="Calibri" w:hAnsi="Calibri"/>
                <w:sz w:val="22"/>
                <w:szCs w:val="22"/>
              </w:rPr>
            </w:pPr>
          </w:p>
          <w:p w14:paraId="3E0393E9"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r>
      <w:tr w:rsidR="00D97061" w:rsidRPr="00D97061" w14:paraId="7BA4D2D7" w14:textId="77777777" w:rsidTr="00116C1A">
        <w:trPr>
          <w:trHeight w:val="333"/>
          <w:jc w:val="center"/>
        </w:trPr>
        <w:tc>
          <w:tcPr>
            <w:tcW w:w="5760" w:type="dxa"/>
            <w:gridSpan w:val="3"/>
          </w:tcPr>
          <w:p w14:paraId="12321961" w14:textId="77777777" w:rsidR="00094CD4" w:rsidRPr="00D97061" w:rsidRDefault="00094CD4" w:rsidP="000242C1">
            <w:pPr>
              <w:rPr>
                <w:rFonts w:asciiTheme="minorHAnsi" w:hAnsiTheme="minorHAnsi"/>
                <w:b/>
                <w:bCs/>
                <w:sz w:val="22"/>
                <w:szCs w:val="22"/>
              </w:rPr>
            </w:pPr>
            <w:r w:rsidRPr="00D97061">
              <w:rPr>
                <w:rFonts w:asciiTheme="minorHAnsi" w:hAnsiTheme="minorHAnsi"/>
                <w:bCs/>
                <w:sz w:val="22"/>
                <w:szCs w:val="22"/>
                <w:u w:val="single"/>
              </w:rPr>
              <w:t>Part Two</w:t>
            </w:r>
            <w:r w:rsidRPr="00D97061">
              <w:rPr>
                <w:rFonts w:asciiTheme="minorHAnsi" w:hAnsiTheme="minorHAnsi"/>
                <w:bCs/>
                <w:sz w:val="22"/>
                <w:szCs w:val="22"/>
              </w:rPr>
              <w:t xml:space="preserve"> - Budget Form (FS-10 – with original signature), Budget Narrative, and Overall Program Budget (Attachment IV)</w:t>
            </w:r>
          </w:p>
        </w:tc>
        <w:tc>
          <w:tcPr>
            <w:tcW w:w="2430" w:type="dxa"/>
            <w:gridSpan w:val="2"/>
            <w:vAlign w:val="center"/>
          </w:tcPr>
          <w:p w14:paraId="27045DDB"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c>
          <w:tcPr>
            <w:tcW w:w="2088" w:type="dxa"/>
            <w:vAlign w:val="center"/>
          </w:tcPr>
          <w:p w14:paraId="6D915633"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r>
      <w:tr w:rsidR="00D97061" w:rsidRPr="00D97061" w14:paraId="6B70663D" w14:textId="77777777" w:rsidTr="00116C1A">
        <w:trPr>
          <w:jc w:val="center"/>
        </w:trPr>
        <w:tc>
          <w:tcPr>
            <w:tcW w:w="5760" w:type="dxa"/>
            <w:gridSpan w:val="3"/>
          </w:tcPr>
          <w:p w14:paraId="7D398D18" w14:textId="77777777" w:rsidR="00094CD4" w:rsidRPr="00D97061" w:rsidRDefault="00094CD4" w:rsidP="00116C1A">
            <w:pPr>
              <w:rPr>
                <w:rFonts w:ascii="Calibri" w:hAnsi="Calibri" w:cs="Arial"/>
                <w:b/>
                <w:sz w:val="22"/>
                <w:szCs w:val="22"/>
              </w:rPr>
            </w:pPr>
            <w:r w:rsidRPr="00D97061">
              <w:rPr>
                <w:rFonts w:ascii="Calibri" w:hAnsi="Calibri" w:cs="Arial"/>
                <w:b/>
                <w:sz w:val="22"/>
                <w:szCs w:val="22"/>
                <w:u w:val="single"/>
              </w:rPr>
              <w:t>Part Three</w:t>
            </w:r>
            <w:r w:rsidRPr="00D97061">
              <w:rPr>
                <w:rFonts w:ascii="Calibri" w:hAnsi="Calibri" w:cs="Arial"/>
                <w:b/>
                <w:sz w:val="22"/>
                <w:szCs w:val="22"/>
              </w:rPr>
              <w:t xml:space="preserve"> – other submission documents-</w:t>
            </w:r>
          </w:p>
          <w:p w14:paraId="23E6CFD3" w14:textId="77777777" w:rsidR="00094CD4" w:rsidRPr="00D97061" w:rsidRDefault="00094CD4" w:rsidP="00116C1A">
            <w:pPr>
              <w:rPr>
                <w:rFonts w:ascii="Calibri" w:hAnsi="Calibri" w:cs="Arial"/>
                <w:b/>
                <w:i/>
                <w:sz w:val="22"/>
                <w:szCs w:val="22"/>
              </w:rPr>
            </w:pPr>
            <w:r w:rsidRPr="00D97061">
              <w:rPr>
                <w:rFonts w:ascii="Calibri" w:hAnsi="Calibri" w:cs="Arial"/>
                <w:b/>
                <w:i/>
                <w:sz w:val="22"/>
                <w:szCs w:val="22"/>
              </w:rPr>
              <w:t>as outlined below</w:t>
            </w:r>
          </w:p>
        </w:tc>
        <w:tc>
          <w:tcPr>
            <w:tcW w:w="2430" w:type="dxa"/>
            <w:gridSpan w:val="2"/>
            <w:vAlign w:val="center"/>
          </w:tcPr>
          <w:p w14:paraId="68BFA01A" w14:textId="77777777" w:rsidR="00094CD4" w:rsidRPr="00D97061" w:rsidRDefault="00094CD4" w:rsidP="00116C1A">
            <w:pPr>
              <w:jc w:val="center"/>
              <w:rPr>
                <w:rFonts w:ascii="Calibri" w:hAnsi="Calibri"/>
                <w:sz w:val="22"/>
                <w:szCs w:val="22"/>
              </w:rPr>
            </w:pPr>
          </w:p>
          <w:p w14:paraId="1A6DE61B" w14:textId="77777777" w:rsidR="00094CD4" w:rsidRPr="00D97061" w:rsidRDefault="00094CD4" w:rsidP="00116C1A">
            <w:pPr>
              <w:jc w:val="center"/>
              <w:rPr>
                <w:rFonts w:ascii="Calibri" w:hAnsi="Calibri"/>
                <w:sz w:val="22"/>
                <w:szCs w:val="22"/>
              </w:rPr>
            </w:pPr>
          </w:p>
        </w:tc>
        <w:tc>
          <w:tcPr>
            <w:tcW w:w="2088" w:type="dxa"/>
            <w:vAlign w:val="center"/>
          </w:tcPr>
          <w:p w14:paraId="0521596D" w14:textId="77777777" w:rsidR="00094CD4" w:rsidRPr="00D97061" w:rsidRDefault="00094CD4" w:rsidP="00116C1A">
            <w:pPr>
              <w:jc w:val="center"/>
              <w:rPr>
                <w:rFonts w:ascii="Calibri" w:hAnsi="Calibri"/>
                <w:sz w:val="22"/>
                <w:szCs w:val="22"/>
              </w:rPr>
            </w:pPr>
          </w:p>
        </w:tc>
      </w:tr>
      <w:tr w:rsidR="00D97061" w:rsidRPr="00D97061" w14:paraId="2EDEBCEA" w14:textId="77777777" w:rsidTr="00116C1A">
        <w:trPr>
          <w:trHeight w:val="324"/>
          <w:jc w:val="center"/>
        </w:trPr>
        <w:tc>
          <w:tcPr>
            <w:tcW w:w="5760" w:type="dxa"/>
            <w:gridSpan w:val="3"/>
          </w:tcPr>
          <w:p w14:paraId="520F227A" w14:textId="77777777" w:rsidR="00094CD4" w:rsidRPr="00D97061" w:rsidRDefault="00094CD4" w:rsidP="00D51537">
            <w:pPr>
              <w:numPr>
                <w:ilvl w:val="0"/>
                <w:numId w:val="65"/>
              </w:numPr>
              <w:rPr>
                <w:rFonts w:ascii="Calibri" w:hAnsi="Calibri" w:cs="Arial"/>
                <w:b/>
                <w:sz w:val="22"/>
                <w:szCs w:val="22"/>
              </w:rPr>
            </w:pPr>
            <w:r w:rsidRPr="00D97061">
              <w:rPr>
                <w:rFonts w:ascii="Calibri" w:hAnsi="Calibri" w:cs="Arial"/>
                <w:b/>
                <w:sz w:val="22"/>
                <w:szCs w:val="22"/>
              </w:rPr>
              <w:t>Memorandum of Understanding (Attachment V)</w:t>
            </w:r>
          </w:p>
          <w:p w14:paraId="29AA86F3" w14:textId="77777777" w:rsidR="00694BA0" w:rsidRDefault="00094CD4" w:rsidP="00116C1A">
            <w:pPr>
              <w:ind w:left="720"/>
              <w:rPr>
                <w:rFonts w:ascii="Calibri" w:hAnsi="Calibri" w:cs="Arial"/>
                <w:b/>
                <w:sz w:val="22"/>
                <w:szCs w:val="22"/>
              </w:rPr>
            </w:pPr>
            <w:r w:rsidRPr="00D97061">
              <w:rPr>
                <w:rFonts w:ascii="Calibri" w:hAnsi="Calibri" w:cs="Arial"/>
                <w:b/>
                <w:sz w:val="22"/>
                <w:szCs w:val="22"/>
              </w:rPr>
              <w:t>(If an MOU with required signatures is not submitted with the application, the application will not be reviewed</w:t>
            </w:r>
            <w:r w:rsidR="00694BA0">
              <w:rPr>
                <w:rFonts w:ascii="Calibri" w:hAnsi="Calibri" w:cs="Arial"/>
                <w:b/>
                <w:sz w:val="22"/>
                <w:szCs w:val="22"/>
              </w:rPr>
              <w:t>)</w:t>
            </w:r>
            <w:r w:rsidR="0060297D">
              <w:rPr>
                <w:rFonts w:ascii="Calibri" w:hAnsi="Calibri" w:cs="Arial"/>
                <w:b/>
                <w:sz w:val="22"/>
                <w:szCs w:val="22"/>
              </w:rPr>
              <w:t xml:space="preserve"> </w:t>
            </w:r>
          </w:p>
          <w:p w14:paraId="0E07EFF2" w14:textId="77777777" w:rsidR="00094CD4" w:rsidRPr="00694BA0" w:rsidRDefault="00694BA0" w:rsidP="00D51537">
            <w:pPr>
              <w:pStyle w:val="ListParagraph"/>
              <w:numPr>
                <w:ilvl w:val="0"/>
                <w:numId w:val="65"/>
              </w:numPr>
              <w:rPr>
                <w:rFonts w:ascii="Calibri" w:hAnsi="Calibri" w:cs="Arial"/>
                <w:b/>
                <w:sz w:val="22"/>
                <w:szCs w:val="22"/>
              </w:rPr>
            </w:pPr>
            <w:r>
              <w:rPr>
                <w:rFonts w:ascii="Calibri" w:hAnsi="Calibri" w:cs="Arial"/>
                <w:b/>
                <w:sz w:val="22"/>
                <w:szCs w:val="22"/>
              </w:rPr>
              <w:t xml:space="preserve">MOU for </w:t>
            </w:r>
            <w:r w:rsidR="0060297D" w:rsidRPr="00694BA0">
              <w:rPr>
                <w:rFonts w:ascii="Calibri" w:hAnsi="Calibri" w:cs="Arial"/>
                <w:b/>
                <w:sz w:val="22"/>
                <w:szCs w:val="22"/>
              </w:rPr>
              <w:t>business partner</w:t>
            </w:r>
            <w:r w:rsidR="00846915" w:rsidRPr="00694BA0">
              <w:rPr>
                <w:rFonts w:ascii="Calibri" w:hAnsi="Calibri" w:cs="Arial"/>
                <w:b/>
                <w:sz w:val="22"/>
                <w:szCs w:val="22"/>
              </w:rPr>
              <w:t xml:space="preserve"> and/or CBO</w:t>
            </w:r>
            <w:r w:rsidR="0060297D" w:rsidRPr="00694BA0">
              <w:rPr>
                <w:rFonts w:ascii="Calibri" w:hAnsi="Calibri" w:cs="Arial"/>
                <w:b/>
                <w:sz w:val="22"/>
                <w:szCs w:val="22"/>
              </w:rPr>
              <w:t>, if applicable</w:t>
            </w:r>
            <w:r w:rsidR="00094CD4" w:rsidRPr="00694BA0">
              <w:rPr>
                <w:rFonts w:ascii="Calibri" w:hAnsi="Calibri" w:cs="Arial"/>
                <w:b/>
                <w:sz w:val="22"/>
                <w:szCs w:val="22"/>
              </w:rPr>
              <w:t xml:space="preserve"> </w:t>
            </w:r>
          </w:p>
        </w:tc>
        <w:tc>
          <w:tcPr>
            <w:tcW w:w="2430" w:type="dxa"/>
            <w:gridSpan w:val="2"/>
            <w:vAlign w:val="center"/>
          </w:tcPr>
          <w:p w14:paraId="618CDE52" w14:textId="77777777" w:rsidR="00094CD4" w:rsidRPr="00D97061" w:rsidRDefault="00094CD4" w:rsidP="00116C1A">
            <w:pPr>
              <w:jc w:val="center"/>
              <w:rPr>
                <w:rFonts w:ascii="Calibri" w:hAnsi="Calibri"/>
                <w:sz w:val="22"/>
                <w:szCs w:val="22"/>
              </w:rPr>
            </w:pPr>
          </w:p>
          <w:p w14:paraId="7439CD99" w14:textId="77777777" w:rsidR="00094CD4" w:rsidRDefault="00094CD4" w:rsidP="00116C1A">
            <w:pPr>
              <w:jc w:val="center"/>
              <w:rPr>
                <w:rFonts w:ascii="Calibri" w:hAnsi="Calibri"/>
                <w:sz w:val="22"/>
                <w:szCs w:val="22"/>
              </w:rPr>
            </w:pP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6891504E" w14:textId="77777777" w:rsidR="00E440B7" w:rsidRDefault="00E440B7" w:rsidP="00116C1A">
            <w:pPr>
              <w:jc w:val="center"/>
              <w:rPr>
                <w:rFonts w:ascii="Calibri" w:hAnsi="Calibri"/>
                <w:sz w:val="22"/>
                <w:szCs w:val="22"/>
              </w:rPr>
            </w:pPr>
          </w:p>
          <w:p w14:paraId="29C2A591" w14:textId="77777777" w:rsidR="00E440B7" w:rsidRDefault="00E440B7" w:rsidP="00116C1A">
            <w:pPr>
              <w:jc w:val="center"/>
              <w:rPr>
                <w:rFonts w:ascii="Calibri" w:hAnsi="Calibri"/>
                <w:sz w:val="22"/>
                <w:szCs w:val="22"/>
              </w:rPr>
            </w:pPr>
          </w:p>
          <w:p w14:paraId="2B566E5D" w14:textId="77777777" w:rsidR="00E440B7" w:rsidRPr="00D97061" w:rsidRDefault="00E440B7" w:rsidP="00E440B7">
            <w:pPr>
              <w:jc w:val="center"/>
              <w:rPr>
                <w:rFonts w:ascii="Calibri" w:hAnsi="Calibri"/>
                <w:sz w:val="22"/>
                <w:szCs w:val="22"/>
              </w:rPr>
            </w:pP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2DD4B297" w14:textId="77777777" w:rsidR="00E440B7" w:rsidRPr="00D97061" w:rsidRDefault="00E440B7" w:rsidP="00116C1A">
            <w:pPr>
              <w:jc w:val="center"/>
              <w:rPr>
                <w:rFonts w:ascii="Calibri" w:hAnsi="Calibri"/>
                <w:sz w:val="22"/>
                <w:szCs w:val="22"/>
              </w:rPr>
            </w:pPr>
          </w:p>
          <w:p w14:paraId="53D4054C" w14:textId="77777777" w:rsidR="00094CD4" w:rsidRPr="00D97061" w:rsidRDefault="00094CD4" w:rsidP="00116C1A">
            <w:pPr>
              <w:jc w:val="center"/>
              <w:rPr>
                <w:rFonts w:ascii="Calibri" w:hAnsi="Calibri"/>
                <w:sz w:val="22"/>
                <w:szCs w:val="22"/>
              </w:rPr>
            </w:pPr>
          </w:p>
        </w:tc>
        <w:tc>
          <w:tcPr>
            <w:tcW w:w="2088" w:type="dxa"/>
            <w:vAlign w:val="center"/>
          </w:tcPr>
          <w:p w14:paraId="07DC2887" w14:textId="77777777" w:rsidR="00094CD4" w:rsidRDefault="00094CD4" w:rsidP="00116C1A">
            <w:pPr>
              <w:jc w:val="center"/>
              <w:rPr>
                <w:rFonts w:ascii="Calibri" w:hAnsi="Calibri"/>
                <w:sz w:val="22"/>
                <w:szCs w:val="22"/>
              </w:rPr>
            </w:pP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240B7672" w14:textId="77777777" w:rsidR="00E440B7" w:rsidRDefault="00E440B7" w:rsidP="00116C1A">
            <w:pPr>
              <w:jc w:val="center"/>
              <w:rPr>
                <w:rFonts w:ascii="Calibri" w:hAnsi="Calibri"/>
                <w:sz w:val="22"/>
                <w:szCs w:val="22"/>
              </w:rPr>
            </w:pPr>
          </w:p>
          <w:p w14:paraId="66CBBE1E" w14:textId="77777777" w:rsidR="00E440B7" w:rsidRDefault="00E440B7" w:rsidP="00116C1A">
            <w:pPr>
              <w:jc w:val="center"/>
              <w:rPr>
                <w:rFonts w:ascii="Calibri" w:hAnsi="Calibri"/>
                <w:sz w:val="22"/>
                <w:szCs w:val="22"/>
              </w:rPr>
            </w:pPr>
          </w:p>
          <w:p w14:paraId="31496269" w14:textId="77777777" w:rsidR="00E440B7" w:rsidRPr="00D97061" w:rsidRDefault="00E440B7" w:rsidP="00E440B7">
            <w:pPr>
              <w:jc w:val="center"/>
              <w:rPr>
                <w:rFonts w:ascii="Calibri" w:hAnsi="Calibri"/>
                <w:sz w:val="22"/>
                <w:szCs w:val="22"/>
              </w:rPr>
            </w:pP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675123FE" w14:textId="77777777" w:rsidR="00E440B7" w:rsidRPr="00D97061" w:rsidRDefault="00E440B7" w:rsidP="00116C1A">
            <w:pPr>
              <w:jc w:val="center"/>
              <w:rPr>
                <w:rFonts w:ascii="Calibri" w:hAnsi="Calibri"/>
                <w:sz w:val="22"/>
                <w:szCs w:val="22"/>
              </w:rPr>
            </w:pPr>
          </w:p>
        </w:tc>
      </w:tr>
      <w:tr w:rsidR="00D97061" w:rsidRPr="00D97061" w14:paraId="519BCD75" w14:textId="77777777" w:rsidTr="00116C1A">
        <w:trPr>
          <w:trHeight w:val="324"/>
          <w:jc w:val="center"/>
        </w:trPr>
        <w:tc>
          <w:tcPr>
            <w:tcW w:w="5760" w:type="dxa"/>
            <w:gridSpan w:val="3"/>
          </w:tcPr>
          <w:p w14:paraId="3202173A" w14:textId="77777777" w:rsidR="00094CD4" w:rsidRPr="00D97061" w:rsidRDefault="00094CD4" w:rsidP="00D51537">
            <w:pPr>
              <w:numPr>
                <w:ilvl w:val="0"/>
                <w:numId w:val="65"/>
              </w:numPr>
              <w:rPr>
                <w:rFonts w:ascii="Calibri" w:hAnsi="Calibri" w:cs="Arial"/>
                <w:b/>
                <w:sz w:val="22"/>
                <w:szCs w:val="22"/>
              </w:rPr>
            </w:pPr>
            <w:r w:rsidRPr="00D97061">
              <w:rPr>
                <w:rFonts w:ascii="Calibri" w:hAnsi="Calibri" w:cs="Arial"/>
                <w:b/>
                <w:sz w:val="22"/>
                <w:szCs w:val="22"/>
              </w:rPr>
              <w:t>Resumes of key staff (if available)</w:t>
            </w:r>
          </w:p>
        </w:tc>
        <w:tc>
          <w:tcPr>
            <w:tcW w:w="2430" w:type="dxa"/>
            <w:gridSpan w:val="2"/>
            <w:vAlign w:val="center"/>
          </w:tcPr>
          <w:p w14:paraId="1541EB15" w14:textId="77777777" w:rsidR="00094CD4" w:rsidRPr="00D97061" w:rsidRDefault="00094CD4" w:rsidP="00116C1A">
            <w:pPr>
              <w:jc w:val="center"/>
              <w:rPr>
                <w:rFonts w:ascii="Calibri" w:hAnsi="Calibri"/>
                <w:sz w:val="22"/>
                <w:szCs w:val="22"/>
              </w:rPr>
            </w:pPr>
          </w:p>
          <w:p w14:paraId="1CE44465"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7C20A045" w14:textId="77777777" w:rsidR="00094CD4" w:rsidRPr="00D97061" w:rsidRDefault="00094CD4" w:rsidP="00116C1A">
            <w:pPr>
              <w:jc w:val="center"/>
              <w:rPr>
                <w:rFonts w:ascii="Calibri" w:hAnsi="Calibri"/>
                <w:sz w:val="22"/>
                <w:szCs w:val="22"/>
              </w:rPr>
            </w:pPr>
          </w:p>
        </w:tc>
        <w:tc>
          <w:tcPr>
            <w:tcW w:w="2088" w:type="dxa"/>
            <w:vAlign w:val="center"/>
          </w:tcPr>
          <w:p w14:paraId="0AB15F25"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r>
      <w:tr w:rsidR="0080376C" w:rsidRPr="00D97061" w14:paraId="28B76C55" w14:textId="77777777" w:rsidTr="0080376C">
        <w:trPr>
          <w:trHeight w:val="324"/>
          <w:jc w:val="center"/>
        </w:trPr>
        <w:tc>
          <w:tcPr>
            <w:tcW w:w="5760" w:type="dxa"/>
            <w:gridSpan w:val="3"/>
            <w:tcBorders>
              <w:top w:val="single" w:sz="4" w:space="0" w:color="auto"/>
              <w:left w:val="single" w:sz="4" w:space="0" w:color="auto"/>
              <w:bottom w:val="single" w:sz="4" w:space="0" w:color="auto"/>
              <w:right w:val="single" w:sz="4" w:space="0" w:color="auto"/>
            </w:tcBorders>
          </w:tcPr>
          <w:p w14:paraId="6125D220" w14:textId="77777777" w:rsidR="0080376C" w:rsidRDefault="0080376C" w:rsidP="00D51537">
            <w:pPr>
              <w:numPr>
                <w:ilvl w:val="0"/>
                <w:numId w:val="65"/>
              </w:numPr>
              <w:rPr>
                <w:rFonts w:ascii="Calibri" w:hAnsi="Calibri" w:cs="Arial"/>
                <w:b/>
                <w:sz w:val="22"/>
                <w:szCs w:val="22"/>
              </w:rPr>
            </w:pPr>
            <w:r>
              <w:rPr>
                <w:rFonts w:ascii="Calibri" w:hAnsi="Calibri" w:cs="Arial"/>
                <w:b/>
                <w:sz w:val="22"/>
                <w:szCs w:val="22"/>
              </w:rPr>
              <w:t>Organizational Chart</w:t>
            </w:r>
          </w:p>
          <w:p w14:paraId="02FB008D" w14:textId="77777777" w:rsidR="0080376C" w:rsidRDefault="0080376C" w:rsidP="0080376C">
            <w:pPr>
              <w:ind w:left="720" w:hanging="360"/>
              <w:rPr>
                <w:rFonts w:ascii="Calibri" w:hAnsi="Calibri" w:cs="Arial"/>
                <w:b/>
                <w:sz w:val="22"/>
                <w:szCs w:val="22"/>
              </w:rPr>
            </w:pPr>
          </w:p>
          <w:p w14:paraId="7250DC6A" w14:textId="77777777" w:rsidR="0080376C" w:rsidRPr="00D97061" w:rsidRDefault="0080376C" w:rsidP="0080376C">
            <w:pPr>
              <w:ind w:left="720" w:hanging="360"/>
              <w:rPr>
                <w:rFonts w:ascii="Calibri" w:hAnsi="Calibri" w:cs="Arial"/>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2324BB62" w14:textId="77777777" w:rsidR="0080376C" w:rsidRPr="00D97061" w:rsidRDefault="0080376C" w:rsidP="0080376C">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53356628" w14:textId="77777777" w:rsidR="0080376C" w:rsidRPr="00D97061" w:rsidRDefault="0080376C" w:rsidP="0080376C">
            <w:pPr>
              <w:jc w:val="center"/>
              <w:rPr>
                <w:rFonts w:ascii="Calibri" w:hAnsi="Calibri"/>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14:paraId="429CF847" w14:textId="77777777" w:rsidR="0080376C" w:rsidRPr="00D97061" w:rsidRDefault="0080376C" w:rsidP="0080376C">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1AED9D47" w14:textId="77777777" w:rsidR="0080376C" w:rsidRPr="00D97061" w:rsidRDefault="0080376C" w:rsidP="0080376C">
            <w:pPr>
              <w:jc w:val="center"/>
              <w:rPr>
                <w:rFonts w:ascii="Calibri" w:hAnsi="Calibri"/>
                <w:sz w:val="22"/>
                <w:szCs w:val="22"/>
              </w:rPr>
            </w:pPr>
          </w:p>
        </w:tc>
      </w:tr>
      <w:tr w:rsidR="00D97061" w:rsidRPr="00D97061" w14:paraId="0BD957EE" w14:textId="77777777" w:rsidTr="00116C1A">
        <w:trPr>
          <w:trHeight w:val="323"/>
          <w:jc w:val="center"/>
        </w:trPr>
        <w:tc>
          <w:tcPr>
            <w:tcW w:w="5760" w:type="dxa"/>
            <w:gridSpan w:val="3"/>
          </w:tcPr>
          <w:p w14:paraId="1FC3D3EB" w14:textId="77777777" w:rsidR="00094CD4" w:rsidRPr="00D97061" w:rsidRDefault="00094CD4" w:rsidP="00D51537">
            <w:pPr>
              <w:numPr>
                <w:ilvl w:val="0"/>
                <w:numId w:val="65"/>
              </w:numPr>
              <w:rPr>
                <w:rFonts w:ascii="Calibri" w:hAnsi="Calibri" w:cs="Arial"/>
                <w:b/>
                <w:sz w:val="22"/>
                <w:szCs w:val="22"/>
              </w:rPr>
            </w:pPr>
            <w:r w:rsidRPr="00D97061">
              <w:rPr>
                <w:rFonts w:ascii="Calibri" w:hAnsi="Calibri" w:cs="Arial"/>
                <w:b/>
                <w:sz w:val="22"/>
                <w:szCs w:val="22"/>
              </w:rPr>
              <w:t>Proposed Enrollment Table (Attachment VI)</w:t>
            </w:r>
          </w:p>
        </w:tc>
        <w:tc>
          <w:tcPr>
            <w:tcW w:w="2430" w:type="dxa"/>
            <w:gridSpan w:val="2"/>
            <w:vAlign w:val="center"/>
          </w:tcPr>
          <w:p w14:paraId="36A5AC73" w14:textId="77777777" w:rsidR="00094CD4" w:rsidRPr="00D97061" w:rsidRDefault="00094CD4" w:rsidP="00116C1A">
            <w:pPr>
              <w:jc w:val="center"/>
              <w:rPr>
                <w:rFonts w:ascii="Calibri" w:hAnsi="Calibri"/>
                <w:sz w:val="22"/>
                <w:szCs w:val="22"/>
              </w:rPr>
            </w:pPr>
          </w:p>
          <w:p w14:paraId="0CD57599"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740D1C6F" w14:textId="77777777" w:rsidR="00094CD4" w:rsidRPr="00D97061" w:rsidRDefault="00094CD4" w:rsidP="00116C1A">
            <w:pPr>
              <w:jc w:val="center"/>
              <w:rPr>
                <w:rFonts w:ascii="Calibri" w:hAnsi="Calibri"/>
                <w:sz w:val="22"/>
                <w:szCs w:val="22"/>
              </w:rPr>
            </w:pPr>
          </w:p>
        </w:tc>
        <w:tc>
          <w:tcPr>
            <w:tcW w:w="2088" w:type="dxa"/>
            <w:vAlign w:val="center"/>
          </w:tcPr>
          <w:p w14:paraId="3608D4D2"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r>
      <w:tr w:rsidR="00D97061" w:rsidRPr="00D97061" w14:paraId="25D53350" w14:textId="77777777" w:rsidTr="00116C1A">
        <w:trPr>
          <w:trHeight w:val="323"/>
          <w:jc w:val="center"/>
        </w:trPr>
        <w:tc>
          <w:tcPr>
            <w:tcW w:w="5760" w:type="dxa"/>
            <w:gridSpan w:val="3"/>
          </w:tcPr>
          <w:p w14:paraId="2C0EFE8F" w14:textId="77777777" w:rsidR="00094CD4" w:rsidRPr="00D97061" w:rsidRDefault="00094CD4" w:rsidP="00D51537">
            <w:pPr>
              <w:numPr>
                <w:ilvl w:val="0"/>
                <w:numId w:val="65"/>
              </w:numPr>
              <w:rPr>
                <w:rFonts w:ascii="Calibri" w:hAnsi="Calibri" w:cs="Arial"/>
                <w:b/>
                <w:sz w:val="22"/>
                <w:szCs w:val="22"/>
              </w:rPr>
            </w:pPr>
            <w:r w:rsidRPr="00D97061">
              <w:rPr>
                <w:rFonts w:ascii="Calibri" w:hAnsi="Calibri" w:cs="Arial"/>
                <w:b/>
                <w:sz w:val="22"/>
                <w:szCs w:val="22"/>
              </w:rPr>
              <w:t>Proposed College Credit Accumulation Plan (Attachment VII)</w:t>
            </w:r>
          </w:p>
          <w:p w14:paraId="56487729" w14:textId="77777777" w:rsidR="00094CD4" w:rsidRPr="00D97061" w:rsidRDefault="00094CD4" w:rsidP="00116C1A">
            <w:pPr>
              <w:rPr>
                <w:rFonts w:ascii="Calibri" w:hAnsi="Calibri" w:cs="Arial"/>
                <w:b/>
                <w:sz w:val="22"/>
                <w:szCs w:val="22"/>
              </w:rPr>
            </w:pPr>
          </w:p>
        </w:tc>
        <w:tc>
          <w:tcPr>
            <w:tcW w:w="2430" w:type="dxa"/>
            <w:gridSpan w:val="2"/>
            <w:vAlign w:val="center"/>
          </w:tcPr>
          <w:p w14:paraId="3510371D"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c>
          <w:tcPr>
            <w:tcW w:w="2088" w:type="dxa"/>
            <w:vAlign w:val="center"/>
          </w:tcPr>
          <w:p w14:paraId="4A1F177F"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tc>
      </w:tr>
      <w:tr w:rsidR="00D97061" w:rsidRPr="00D97061" w14:paraId="52E604C4" w14:textId="77777777" w:rsidTr="00116C1A">
        <w:trPr>
          <w:trHeight w:val="324"/>
          <w:jc w:val="center"/>
        </w:trPr>
        <w:tc>
          <w:tcPr>
            <w:tcW w:w="5760" w:type="dxa"/>
            <w:gridSpan w:val="3"/>
          </w:tcPr>
          <w:p w14:paraId="7F1E452C" w14:textId="77777777" w:rsidR="00094CD4" w:rsidRPr="00D97061" w:rsidRDefault="00094CD4" w:rsidP="00D51537">
            <w:pPr>
              <w:numPr>
                <w:ilvl w:val="0"/>
                <w:numId w:val="65"/>
              </w:numPr>
              <w:rPr>
                <w:rFonts w:ascii="Calibri" w:hAnsi="Calibri" w:cs="Arial"/>
                <w:b/>
                <w:sz w:val="22"/>
                <w:szCs w:val="22"/>
              </w:rPr>
            </w:pPr>
            <w:r w:rsidRPr="00D97061">
              <w:rPr>
                <w:rFonts w:ascii="Calibri" w:hAnsi="Calibri" w:cs="Arial"/>
                <w:b/>
                <w:sz w:val="22"/>
                <w:szCs w:val="22"/>
              </w:rPr>
              <w:t>Certification for meeting criteria for bonus points (Attachment VIII) (if applicable)</w:t>
            </w:r>
          </w:p>
          <w:p w14:paraId="4750A344" w14:textId="77777777" w:rsidR="00094CD4" w:rsidRPr="00D97061" w:rsidRDefault="00094CD4" w:rsidP="00116C1A">
            <w:pPr>
              <w:rPr>
                <w:rFonts w:ascii="Calibri" w:hAnsi="Calibri" w:cs="Arial"/>
                <w:b/>
                <w:sz w:val="22"/>
                <w:szCs w:val="22"/>
              </w:rPr>
            </w:pPr>
          </w:p>
        </w:tc>
        <w:tc>
          <w:tcPr>
            <w:tcW w:w="2430" w:type="dxa"/>
            <w:gridSpan w:val="2"/>
            <w:vAlign w:val="center"/>
          </w:tcPr>
          <w:p w14:paraId="7B945253"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04272634" w14:textId="77777777" w:rsidR="00094CD4" w:rsidRPr="00D97061" w:rsidRDefault="00094CD4" w:rsidP="00116C1A">
            <w:pPr>
              <w:jc w:val="center"/>
              <w:rPr>
                <w:rFonts w:ascii="Calibri" w:hAnsi="Calibri"/>
                <w:sz w:val="22"/>
                <w:szCs w:val="22"/>
              </w:rPr>
            </w:pPr>
          </w:p>
        </w:tc>
        <w:tc>
          <w:tcPr>
            <w:tcW w:w="2088" w:type="dxa"/>
            <w:vAlign w:val="center"/>
          </w:tcPr>
          <w:p w14:paraId="6CF149AB" w14:textId="77777777" w:rsidR="00094CD4" w:rsidRPr="00D97061" w:rsidRDefault="00094CD4" w:rsidP="00116C1A">
            <w:pPr>
              <w:jc w:val="center"/>
              <w:rPr>
                <w:rFonts w:ascii="Calibri" w:hAnsi="Calibri"/>
                <w:sz w:val="22"/>
                <w:szCs w:val="22"/>
              </w:rPr>
            </w:pPr>
            <w:r w:rsidRPr="00D97061">
              <w:rPr>
                <w:rFonts w:ascii="Calibri" w:hAnsi="Calibri"/>
                <w:sz w:val="22"/>
                <w:szCs w:val="22"/>
              </w:rPr>
              <w:fldChar w:fldCharType="begin">
                <w:ffData>
                  <w:name w:val="Check1"/>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7FA40879" w14:textId="77777777" w:rsidR="00094CD4" w:rsidRPr="00D97061" w:rsidRDefault="00094CD4" w:rsidP="00116C1A">
            <w:pPr>
              <w:jc w:val="center"/>
              <w:rPr>
                <w:rFonts w:ascii="Calibri" w:hAnsi="Calibri"/>
                <w:sz w:val="22"/>
                <w:szCs w:val="22"/>
              </w:rPr>
            </w:pPr>
          </w:p>
        </w:tc>
      </w:tr>
      <w:tr w:rsidR="00D97061" w:rsidRPr="00D97061" w14:paraId="06857F12" w14:textId="77777777" w:rsidTr="00116C1A">
        <w:trPr>
          <w:trHeight w:val="449"/>
          <w:jc w:val="center"/>
        </w:trPr>
        <w:tc>
          <w:tcPr>
            <w:tcW w:w="10278" w:type="dxa"/>
            <w:gridSpan w:val="6"/>
          </w:tcPr>
          <w:p w14:paraId="5D51A1F4"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M/WBE Documents Package (original signatures required)</w:t>
            </w:r>
          </w:p>
          <w:p w14:paraId="1FBEE3CF" w14:textId="77777777" w:rsidR="00094CD4" w:rsidRPr="00D97061" w:rsidRDefault="00094CD4" w:rsidP="00116C1A">
            <w:pPr>
              <w:jc w:val="center"/>
              <w:rPr>
                <w:rFonts w:ascii="Calibri" w:hAnsi="Calibri" w:cs="Arial"/>
                <w:b/>
                <w:sz w:val="22"/>
                <w:szCs w:val="22"/>
              </w:rPr>
            </w:pPr>
          </w:p>
          <w:p w14:paraId="793651B0"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r w:rsidRPr="00D97061">
              <w:rPr>
                <w:rFonts w:ascii="Calibri" w:hAnsi="Calibri" w:cs="Arial"/>
                <w:sz w:val="22"/>
                <w:szCs w:val="22"/>
              </w:rPr>
              <w:t xml:space="preserve"> Full Participation   </w:t>
            </w: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r w:rsidRPr="00D97061">
              <w:rPr>
                <w:rFonts w:ascii="Calibri" w:hAnsi="Calibri" w:cs="Arial"/>
                <w:sz w:val="22"/>
                <w:szCs w:val="22"/>
              </w:rPr>
              <w:t xml:space="preserve"> Request Partial Waiver   </w:t>
            </w: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r w:rsidRPr="00D97061">
              <w:rPr>
                <w:rFonts w:ascii="Calibri" w:hAnsi="Calibri" w:cs="Arial"/>
                <w:sz w:val="22"/>
                <w:szCs w:val="22"/>
              </w:rPr>
              <w:t xml:space="preserve"> Request Total Waiver</w:t>
            </w:r>
          </w:p>
          <w:p w14:paraId="33E8D6CE" w14:textId="77777777" w:rsidR="00094CD4" w:rsidRPr="00D97061" w:rsidRDefault="00094CD4" w:rsidP="00116C1A">
            <w:pPr>
              <w:jc w:val="center"/>
              <w:rPr>
                <w:rFonts w:ascii="Calibri" w:hAnsi="Calibri"/>
                <w:sz w:val="22"/>
                <w:szCs w:val="22"/>
              </w:rPr>
            </w:pPr>
          </w:p>
        </w:tc>
      </w:tr>
      <w:tr w:rsidR="00D97061" w:rsidRPr="00D97061" w14:paraId="2D6524B0" w14:textId="77777777" w:rsidTr="00116C1A">
        <w:trPr>
          <w:trHeight w:val="51"/>
          <w:jc w:val="center"/>
        </w:trPr>
        <w:tc>
          <w:tcPr>
            <w:tcW w:w="2569" w:type="dxa"/>
          </w:tcPr>
          <w:p w14:paraId="4A688E09"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lastRenderedPageBreak/>
              <w:t>Type of Form</w:t>
            </w:r>
          </w:p>
        </w:tc>
        <w:tc>
          <w:tcPr>
            <w:tcW w:w="2570" w:type="dxa"/>
          </w:tcPr>
          <w:p w14:paraId="281DC776"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Full Participation</w:t>
            </w:r>
          </w:p>
        </w:tc>
        <w:tc>
          <w:tcPr>
            <w:tcW w:w="2569" w:type="dxa"/>
            <w:gridSpan w:val="2"/>
          </w:tcPr>
          <w:p w14:paraId="1979CBB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Request Partial Waiver</w:t>
            </w:r>
          </w:p>
        </w:tc>
        <w:tc>
          <w:tcPr>
            <w:tcW w:w="2570" w:type="dxa"/>
            <w:gridSpan w:val="2"/>
          </w:tcPr>
          <w:p w14:paraId="70880643"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t>Request Total Waiver</w:t>
            </w:r>
          </w:p>
        </w:tc>
      </w:tr>
      <w:tr w:rsidR="00D97061" w:rsidRPr="00D97061" w14:paraId="0E7AAE18" w14:textId="77777777" w:rsidTr="00116C1A">
        <w:trPr>
          <w:trHeight w:val="51"/>
          <w:jc w:val="center"/>
        </w:trPr>
        <w:tc>
          <w:tcPr>
            <w:tcW w:w="2569" w:type="dxa"/>
          </w:tcPr>
          <w:p w14:paraId="1C3D4097"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Calculation of M/WBE Goal Amount</w:t>
            </w:r>
          </w:p>
        </w:tc>
        <w:tc>
          <w:tcPr>
            <w:tcW w:w="2570" w:type="dxa"/>
          </w:tcPr>
          <w:p w14:paraId="74E3B3B9"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69" w:type="dxa"/>
            <w:gridSpan w:val="2"/>
          </w:tcPr>
          <w:p w14:paraId="5E72BC5D"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70" w:type="dxa"/>
            <w:gridSpan w:val="2"/>
          </w:tcPr>
          <w:p w14:paraId="72B114DF"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r>
      <w:tr w:rsidR="00D97061" w:rsidRPr="00D97061" w14:paraId="6986924C" w14:textId="77777777" w:rsidTr="00116C1A">
        <w:trPr>
          <w:trHeight w:val="51"/>
          <w:jc w:val="center"/>
        </w:trPr>
        <w:tc>
          <w:tcPr>
            <w:tcW w:w="2569" w:type="dxa"/>
          </w:tcPr>
          <w:p w14:paraId="13758498" w14:textId="77777777" w:rsidR="00094CD4" w:rsidRPr="00D97061" w:rsidRDefault="00094CD4" w:rsidP="00116C1A">
            <w:pPr>
              <w:jc w:val="center"/>
              <w:rPr>
                <w:rFonts w:ascii="Calibri" w:hAnsi="Calibri" w:cs="Arial"/>
                <w:bCs/>
                <w:sz w:val="22"/>
                <w:szCs w:val="22"/>
              </w:rPr>
            </w:pPr>
            <w:r w:rsidRPr="00D97061">
              <w:rPr>
                <w:rFonts w:ascii="Calibri" w:hAnsi="Calibri" w:cs="Arial"/>
                <w:bCs/>
                <w:sz w:val="22"/>
                <w:szCs w:val="22"/>
              </w:rPr>
              <w:t>M/WBE Cover Letter</w:t>
            </w:r>
          </w:p>
          <w:p w14:paraId="1E6C85B3" w14:textId="77777777" w:rsidR="00094CD4" w:rsidRPr="00D97061" w:rsidRDefault="00094CD4" w:rsidP="00116C1A">
            <w:pPr>
              <w:jc w:val="center"/>
              <w:rPr>
                <w:rFonts w:ascii="Calibri" w:hAnsi="Calibri"/>
                <w:sz w:val="22"/>
                <w:szCs w:val="22"/>
              </w:rPr>
            </w:pPr>
          </w:p>
        </w:tc>
        <w:tc>
          <w:tcPr>
            <w:tcW w:w="2570" w:type="dxa"/>
          </w:tcPr>
          <w:p w14:paraId="4451ECA2"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69" w:type="dxa"/>
            <w:gridSpan w:val="2"/>
          </w:tcPr>
          <w:p w14:paraId="15EFDD11"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70" w:type="dxa"/>
            <w:gridSpan w:val="2"/>
          </w:tcPr>
          <w:p w14:paraId="2E00A354"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r>
      <w:tr w:rsidR="00D97061" w:rsidRPr="00D97061" w14:paraId="3E7364BB" w14:textId="77777777" w:rsidTr="00116C1A">
        <w:trPr>
          <w:trHeight w:val="51"/>
          <w:jc w:val="center"/>
        </w:trPr>
        <w:tc>
          <w:tcPr>
            <w:tcW w:w="2569" w:type="dxa"/>
          </w:tcPr>
          <w:p w14:paraId="6AA76412" w14:textId="77777777" w:rsidR="00094CD4" w:rsidRPr="00D97061" w:rsidRDefault="00094CD4" w:rsidP="00116C1A">
            <w:pPr>
              <w:jc w:val="center"/>
              <w:rPr>
                <w:rFonts w:ascii="Calibri" w:hAnsi="Calibri" w:cs="Arial"/>
                <w:bCs/>
                <w:sz w:val="22"/>
                <w:szCs w:val="22"/>
              </w:rPr>
            </w:pPr>
            <w:r w:rsidRPr="00D97061">
              <w:rPr>
                <w:rFonts w:ascii="Calibri" w:hAnsi="Calibri" w:cs="Arial"/>
                <w:bCs/>
                <w:sz w:val="22"/>
                <w:szCs w:val="22"/>
              </w:rPr>
              <w:t>M/WBE 100 Utilization Plan</w:t>
            </w:r>
          </w:p>
          <w:p w14:paraId="32B6E70C" w14:textId="77777777" w:rsidR="00094CD4" w:rsidRPr="00D97061" w:rsidRDefault="00094CD4" w:rsidP="00116C1A">
            <w:pPr>
              <w:jc w:val="center"/>
              <w:rPr>
                <w:rFonts w:ascii="Calibri" w:hAnsi="Calibri"/>
                <w:sz w:val="22"/>
                <w:szCs w:val="22"/>
              </w:rPr>
            </w:pPr>
          </w:p>
        </w:tc>
        <w:tc>
          <w:tcPr>
            <w:tcW w:w="2570" w:type="dxa"/>
          </w:tcPr>
          <w:p w14:paraId="2DCA8F67"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69" w:type="dxa"/>
            <w:gridSpan w:val="2"/>
          </w:tcPr>
          <w:p w14:paraId="4EEC264D"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70" w:type="dxa"/>
            <w:gridSpan w:val="2"/>
          </w:tcPr>
          <w:p w14:paraId="5486478A"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t>N/A</w:t>
            </w:r>
          </w:p>
        </w:tc>
      </w:tr>
      <w:tr w:rsidR="00D97061" w:rsidRPr="00D97061" w14:paraId="60856621" w14:textId="77777777" w:rsidTr="00116C1A">
        <w:trPr>
          <w:trHeight w:val="51"/>
          <w:jc w:val="center"/>
        </w:trPr>
        <w:tc>
          <w:tcPr>
            <w:tcW w:w="2569" w:type="dxa"/>
          </w:tcPr>
          <w:p w14:paraId="6BEC2D7A"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M/WBE 102 Notice of Intent to Participate</w:t>
            </w:r>
          </w:p>
        </w:tc>
        <w:tc>
          <w:tcPr>
            <w:tcW w:w="2570" w:type="dxa"/>
          </w:tcPr>
          <w:p w14:paraId="5E998F77"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69" w:type="dxa"/>
            <w:gridSpan w:val="2"/>
          </w:tcPr>
          <w:p w14:paraId="4421A2AB"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70" w:type="dxa"/>
            <w:gridSpan w:val="2"/>
          </w:tcPr>
          <w:p w14:paraId="596A5D2D"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t>N/A</w:t>
            </w:r>
          </w:p>
        </w:tc>
      </w:tr>
      <w:tr w:rsidR="00D97061" w:rsidRPr="00D97061" w14:paraId="037CB808" w14:textId="77777777" w:rsidTr="00116C1A">
        <w:trPr>
          <w:trHeight w:val="51"/>
          <w:jc w:val="center"/>
        </w:trPr>
        <w:tc>
          <w:tcPr>
            <w:tcW w:w="2569" w:type="dxa"/>
          </w:tcPr>
          <w:p w14:paraId="78ABF792"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M/WBE 105 Contractor’s Good Faith Efforts</w:t>
            </w:r>
          </w:p>
        </w:tc>
        <w:tc>
          <w:tcPr>
            <w:tcW w:w="2570" w:type="dxa"/>
          </w:tcPr>
          <w:p w14:paraId="78459858"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N/A</w:t>
            </w:r>
          </w:p>
        </w:tc>
        <w:tc>
          <w:tcPr>
            <w:tcW w:w="2569" w:type="dxa"/>
            <w:gridSpan w:val="2"/>
          </w:tcPr>
          <w:p w14:paraId="20F24EFF"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70" w:type="dxa"/>
            <w:gridSpan w:val="2"/>
          </w:tcPr>
          <w:p w14:paraId="0ACD5D30"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r>
      <w:tr w:rsidR="00D97061" w:rsidRPr="00D97061" w14:paraId="747A1701" w14:textId="77777777" w:rsidTr="00116C1A">
        <w:trPr>
          <w:trHeight w:val="51"/>
          <w:jc w:val="center"/>
        </w:trPr>
        <w:tc>
          <w:tcPr>
            <w:tcW w:w="2569" w:type="dxa"/>
          </w:tcPr>
          <w:p w14:paraId="62ACCA38"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M/WBE 101 Request for Waiver Form and Instructions</w:t>
            </w:r>
          </w:p>
        </w:tc>
        <w:tc>
          <w:tcPr>
            <w:tcW w:w="2570" w:type="dxa"/>
          </w:tcPr>
          <w:p w14:paraId="19D6B2D8"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N/A</w:t>
            </w:r>
          </w:p>
        </w:tc>
        <w:tc>
          <w:tcPr>
            <w:tcW w:w="2569" w:type="dxa"/>
            <w:gridSpan w:val="2"/>
          </w:tcPr>
          <w:p w14:paraId="5C97BC8B"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70" w:type="dxa"/>
            <w:gridSpan w:val="2"/>
          </w:tcPr>
          <w:p w14:paraId="4429038D"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r>
      <w:tr w:rsidR="00D97061" w:rsidRPr="00D97061" w14:paraId="58DFADB7" w14:textId="77777777" w:rsidTr="00116C1A">
        <w:trPr>
          <w:trHeight w:val="51"/>
          <w:jc w:val="center"/>
        </w:trPr>
        <w:tc>
          <w:tcPr>
            <w:tcW w:w="2569" w:type="dxa"/>
          </w:tcPr>
          <w:p w14:paraId="0AD178F4" w14:textId="77777777" w:rsidR="00094CD4" w:rsidRPr="00D97061" w:rsidRDefault="00094CD4" w:rsidP="00116C1A">
            <w:pPr>
              <w:jc w:val="center"/>
              <w:rPr>
                <w:rFonts w:ascii="Calibri" w:hAnsi="Calibri"/>
                <w:sz w:val="22"/>
                <w:szCs w:val="22"/>
              </w:rPr>
            </w:pPr>
            <w:r w:rsidRPr="00D97061">
              <w:rPr>
                <w:rFonts w:ascii="Calibri" w:hAnsi="Calibri" w:cs="Arial"/>
                <w:bCs/>
                <w:sz w:val="22"/>
                <w:szCs w:val="22"/>
              </w:rPr>
              <w:t>EEO 100 Staffing Plan and Instructions</w:t>
            </w:r>
          </w:p>
        </w:tc>
        <w:tc>
          <w:tcPr>
            <w:tcW w:w="2570" w:type="dxa"/>
          </w:tcPr>
          <w:p w14:paraId="2119D839"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69" w:type="dxa"/>
            <w:gridSpan w:val="2"/>
          </w:tcPr>
          <w:p w14:paraId="7788C34B"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c>
          <w:tcPr>
            <w:tcW w:w="2570" w:type="dxa"/>
            <w:gridSpan w:val="2"/>
          </w:tcPr>
          <w:p w14:paraId="54B9041D" w14:textId="77777777" w:rsidR="00094CD4" w:rsidRPr="00D97061" w:rsidRDefault="00094CD4" w:rsidP="00116C1A">
            <w:pPr>
              <w:jc w:val="center"/>
              <w:rPr>
                <w:rFonts w:ascii="Calibri" w:hAnsi="Calibri"/>
                <w:sz w:val="22"/>
                <w:szCs w:val="22"/>
              </w:rPr>
            </w:pPr>
            <w:r w:rsidRPr="00D97061">
              <w:rPr>
                <w:rFonts w:ascii="Calibri" w:hAnsi="Calibri" w:cs="Arial"/>
                <w:sz w:val="22"/>
                <w:szCs w:val="22"/>
              </w:rPr>
              <w:fldChar w:fldCharType="begin">
                <w:ffData>
                  <w:name w:val="Check1"/>
                  <w:enabled/>
                  <w:calcOnExit w:val="0"/>
                  <w:checkBox>
                    <w:sizeAuto/>
                    <w:default w:val="0"/>
                  </w:checkBox>
                </w:ffData>
              </w:fldChar>
            </w:r>
            <w:r w:rsidRPr="00D97061">
              <w:rPr>
                <w:rFonts w:ascii="Calibri" w:hAnsi="Calibri" w:cs="Arial"/>
                <w:sz w:val="22"/>
                <w:szCs w:val="22"/>
              </w:rPr>
              <w:instrText xml:space="preserve"> FORMCHECKBOX </w:instrText>
            </w:r>
            <w:r w:rsidR="00A14537">
              <w:rPr>
                <w:rFonts w:ascii="Calibri" w:hAnsi="Calibri" w:cs="Arial"/>
                <w:sz w:val="22"/>
                <w:szCs w:val="22"/>
              </w:rPr>
            </w:r>
            <w:r w:rsidR="00A14537">
              <w:rPr>
                <w:rFonts w:ascii="Calibri" w:hAnsi="Calibri" w:cs="Arial"/>
                <w:sz w:val="22"/>
                <w:szCs w:val="22"/>
              </w:rPr>
              <w:fldChar w:fldCharType="separate"/>
            </w:r>
            <w:r w:rsidRPr="00D97061">
              <w:rPr>
                <w:rFonts w:ascii="Calibri" w:hAnsi="Calibri" w:cs="Arial"/>
                <w:sz w:val="22"/>
                <w:szCs w:val="22"/>
              </w:rPr>
              <w:fldChar w:fldCharType="end"/>
            </w:r>
          </w:p>
        </w:tc>
      </w:tr>
      <w:tr w:rsidR="00D97061" w:rsidRPr="00D97061" w14:paraId="7B36AA89" w14:textId="77777777" w:rsidTr="00116C1A">
        <w:trPr>
          <w:cantSplit/>
          <w:trHeight w:val="1629"/>
          <w:jc w:val="center"/>
        </w:trPr>
        <w:tc>
          <w:tcPr>
            <w:tcW w:w="10278" w:type="dxa"/>
            <w:gridSpan w:val="6"/>
          </w:tcPr>
          <w:p w14:paraId="181835E0" w14:textId="77777777" w:rsidR="00094CD4" w:rsidRPr="00D97061" w:rsidRDefault="00094CD4" w:rsidP="00116C1A">
            <w:pPr>
              <w:rPr>
                <w:rFonts w:ascii="Calibri" w:hAnsi="Calibri" w:cs="Arial"/>
                <w:b/>
                <w:bCs/>
                <w:sz w:val="22"/>
                <w:szCs w:val="22"/>
              </w:rPr>
            </w:pPr>
          </w:p>
          <w:p w14:paraId="73D79788" w14:textId="77777777" w:rsidR="00094CD4" w:rsidRPr="00D97061" w:rsidRDefault="00094CD4" w:rsidP="00116C1A">
            <w:pPr>
              <w:rPr>
                <w:rFonts w:ascii="Calibri" w:hAnsi="Calibri" w:cs="Arial"/>
                <w:b/>
                <w:bCs/>
                <w:sz w:val="22"/>
                <w:szCs w:val="22"/>
              </w:rPr>
            </w:pPr>
            <w:r w:rsidRPr="00D97061">
              <w:rPr>
                <w:rFonts w:ascii="Calibri" w:hAnsi="Calibri" w:cs="Arial"/>
                <w:b/>
                <w:bCs/>
                <w:sz w:val="22"/>
                <w:szCs w:val="22"/>
              </w:rPr>
              <w:t>SED Comments:</w:t>
            </w:r>
          </w:p>
          <w:p w14:paraId="30DD2F59"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xml:space="preserve">Has the applicant complied with the application instructions? </w:t>
            </w:r>
            <w:r w:rsidRPr="00D97061">
              <w:rPr>
                <w:rFonts w:ascii="Calibri" w:hAnsi="Calibri" w:cs="Arial"/>
                <w:b/>
                <w:sz w:val="22"/>
                <w:szCs w:val="22"/>
              </w:rPr>
              <w:fldChar w:fldCharType="begin">
                <w:ffData>
                  <w:name w:val="Check9"/>
                  <w:enabled/>
                  <w:calcOnExit w:val="0"/>
                  <w:checkBox>
                    <w:sizeAuto/>
                    <w:default w:val="0"/>
                  </w:checkBox>
                </w:ffData>
              </w:fldChar>
            </w:r>
            <w:bookmarkStart w:id="59" w:name="Check9"/>
            <w:r w:rsidRPr="00D97061">
              <w:rPr>
                <w:rFonts w:ascii="Calibri" w:hAnsi="Calibri" w:cs="Arial"/>
                <w:b/>
                <w:sz w:val="22"/>
                <w:szCs w:val="22"/>
              </w:rPr>
              <w:instrText xml:space="preserve"> FORMCHECKBOX </w:instrText>
            </w:r>
            <w:r w:rsidR="00A14537">
              <w:rPr>
                <w:rFonts w:ascii="Calibri" w:hAnsi="Calibri" w:cs="Arial"/>
                <w:b/>
                <w:sz w:val="22"/>
                <w:szCs w:val="22"/>
              </w:rPr>
            </w:r>
            <w:r w:rsidR="00A14537">
              <w:rPr>
                <w:rFonts w:ascii="Calibri" w:hAnsi="Calibri" w:cs="Arial"/>
                <w:b/>
                <w:sz w:val="22"/>
                <w:szCs w:val="22"/>
              </w:rPr>
              <w:fldChar w:fldCharType="separate"/>
            </w:r>
            <w:r w:rsidRPr="00D97061">
              <w:rPr>
                <w:rFonts w:ascii="Calibri" w:hAnsi="Calibri" w:cs="Arial"/>
                <w:b/>
                <w:sz w:val="22"/>
                <w:szCs w:val="22"/>
              </w:rPr>
              <w:fldChar w:fldCharType="end"/>
            </w:r>
            <w:bookmarkEnd w:id="59"/>
            <w:r w:rsidRPr="00D97061">
              <w:rPr>
                <w:rFonts w:ascii="Calibri" w:hAnsi="Calibri" w:cs="Arial"/>
                <w:b/>
                <w:sz w:val="22"/>
                <w:szCs w:val="22"/>
              </w:rPr>
              <w:t xml:space="preserve"> Yes  </w:t>
            </w:r>
            <w:r w:rsidRPr="00D97061">
              <w:rPr>
                <w:rFonts w:ascii="Calibri" w:hAnsi="Calibri" w:cs="Arial"/>
                <w:b/>
                <w:sz w:val="22"/>
                <w:szCs w:val="22"/>
              </w:rPr>
              <w:fldChar w:fldCharType="begin">
                <w:ffData>
                  <w:name w:val="Check10"/>
                  <w:enabled/>
                  <w:calcOnExit w:val="0"/>
                  <w:checkBox>
                    <w:sizeAuto/>
                    <w:default w:val="0"/>
                  </w:checkBox>
                </w:ffData>
              </w:fldChar>
            </w:r>
            <w:r w:rsidRPr="00D97061">
              <w:rPr>
                <w:rFonts w:ascii="Calibri" w:hAnsi="Calibri" w:cs="Arial"/>
                <w:b/>
                <w:sz w:val="22"/>
                <w:szCs w:val="22"/>
              </w:rPr>
              <w:instrText xml:space="preserve"> FORMCHECKBOX </w:instrText>
            </w:r>
            <w:r w:rsidR="00A14537">
              <w:rPr>
                <w:rFonts w:ascii="Calibri" w:hAnsi="Calibri" w:cs="Arial"/>
                <w:b/>
                <w:sz w:val="22"/>
                <w:szCs w:val="22"/>
              </w:rPr>
            </w:r>
            <w:r w:rsidR="00A14537">
              <w:rPr>
                <w:rFonts w:ascii="Calibri" w:hAnsi="Calibri" w:cs="Arial"/>
                <w:b/>
                <w:sz w:val="22"/>
                <w:szCs w:val="22"/>
              </w:rPr>
              <w:fldChar w:fldCharType="separate"/>
            </w:r>
            <w:r w:rsidRPr="00D97061">
              <w:rPr>
                <w:rFonts w:ascii="Calibri" w:hAnsi="Calibri" w:cs="Arial"/>
                <w:b/>
                <w:sz w:val="22"/>
                <w:szCs w:val="22"/>
              </w:rPr>
              <w:fldChar w:fldCharType="end"/>
            </w:r>
            <w:r w:rsidRPr="00D97061">
              <w:rPr>
                <w:rFonts w:ascii="Calibri" w:hAnsi="Calibri" w:cs="Arial"/>
                <w:b/>
                <w:sz w:val="22"/>
                <w:szCs w:val="22"/>
              </w:rPr>
              <w:t xml:space="preserve"> No</w:t>
            </w:r>
          </w:p>
          <w:p w14:paraId="306E3563" w14:textId="77777777" w:rsidR="00094CD4" w:rsidRPr="00D97061" w:rsidRDefault="00094CD4" w:rsidP="00116C1A">
            <w:pPr>
              <w:rPr>
                <w:rFonts w:ascii="Calibri" w:hAnsi="Calibri" w:cs="Arial"/>
                <w:b/>
                <w:sz w:val="22"/>
                <w:szCs w:val="22"/>
              </w:rPr>
            </w:pPr>
          </w:p>
          <w:p w14:paraId="0F02D875"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Reviewer: ____________________________________ Date: _____________</w:t>
            </w:r>
          </w:p>
        </w:tc>
      </w:tr>
    </w:tbl>
    <w:p w14:paraId="7B394626" w14:textId="77777777" w:rsidR="00094CD4" w:rsidRPr="00D97061" w:rsidRDefault="00094CD4" w:rsidP="002F6307">
      <w:pPr>
        <w:pStyle w:val="Heading1"/>
        <w:jc w:val="left"/>
        <w:rPr>
          <w:rStyle w:val="Heading1Char"/>
          <w:rFonts w:eastAsia="MS Mincho"/>
          <w:b/>
        </w:rPr>
      </w:pPr>
      <w:r w:rsidRPr="00D97061">
        <w:rPr>
          <w:rFonts w:ascii="Calibri" w:hAnsi="Calibri" w:cs="Arial"/>
          <w:snapToGrid w:val="0"/>
          <w:sz w:val="22"/>
          <w:szCs w:val="22"/>
        </w:rPr>
        <w:br w:type="page"/>
      </w:r>
      <w:bookmarkStart w:id="60" w:name="_Toc5366506"/>
      <w:r w:rsidRPr="00D97061">
        <w:lastRenderedPageBreak/>
        <w:t>ATTACHMENT III</w:t>
      </w:r>
      <w:r w:rsidR="002F6307" w:rsidRPr="00D97061">
        <w:t xml:space="preserve"> – Proposal Guidelines</w:t>
      </w:r>
      <w:bookmarkEnd w:id="60"/>
    </w:p>
    <w:p w14:paraId="5F450DB9" w14:textId="77777777" w:rsidR="002F6307" w:rsidRPr="00D97061" w:rsidRDefault="002F6307" w:rsidP="002F6307"/>
    <w:p w14:paraId="772C5E07" w14:textId="77777777" w:rsidR="00094CD4" w:rsidRPr="00D97061" w:rsidRDefault="00094CD4" w:rsidP="00094CD4">
      <w:pPr>
        <w:jc w:val="center"/>
        <w:rPr>
          <w:rFonts w:ascii="Calibri" w:hAnsi="Calibri" w:cs="Arial"/>
          <w:b/>
          <w:sz w:val="21"/>
          <w:szCs w:val="21"/>
        </w:rPr>
      </w:pPr>
      <w:r w:rsidRPr="00D97061">
        <w:rPr>
          <w:rFonts w:ascii="Calibri" w:hAnsi="Calibri" w:cs="Arial"/>
          <w:b/>
          <w:sz w:val="21"/>
          <w:szCs w:val="21"/>
        </w:rPr>
        <w:t xml:space="preserve">NEW YORK STATE </w:t>
      </w:r>
      <w:r w:rsidR="00CC078A" w:rsidRPr="00D97061">
        <w:rPr>
          <w:rFonts w:ascii="Calibri" w:hAnsi="Calibri" w:cs="Arial"/>
          <w:b/>
          <w:sz w:val="21"/>
          <w:szCs w:val="21"/>
        </w:rPr>
        <w:t xml:space="preserve">SMART SCHOLARS </w:t>
      </w:r>
      <w:r w:rsidRPr="00D97061">
        <w:rPr>
          <w:rFonts w:ascii="Calibri" w:hAnsi="Calibri" w:cs="Arial"/>
          <w:b/>
          <w:sz w:val="21"/>
          <w:szCs w:val="21"/>
        </w:rPr>
        <w:t>EARLY COLLEGE HIGH SCHOOL PROGRAM</w:t>
      </w:r>
    </w:p>
    <w:p w14:paraId="7C201AFD" w14:textId="77777777" w:rsidR="00094CD4" w:rsidRPr="00D97061" w:rsidRDefault="00094CD4" w:rsidP="000242C1">
      <w:pPr>
        <w:rPr>
          <w:rFonts w:asciiTheme="minorHAnsi" w:hAnsiTheme="minorHAnsi"/>
          <w:sz w:val="22"/>
          <w:szCs w:val="22"/>
        </w:rPr>
      </w:pPr>
    </w:p>
    <w:p w14:paraId="76B86434" w14:textId="77777777" w:rsidR="00094CD4" w:rsidRPr="00D97061" w:rsidRDefault="00094CD4" w:rsidP="000242C1">
      <w:pPr>
        <w:rPr>
          <w:rFonts w:asciiTheme="minorHAnsi" w:hAnsiTheme="minorHAnsi"/>
          <w:b/>
          <w:sz w:val="22"/>
          <w:szCs w:val="22"/>
        </w:rPr>
      </w:pPr>
      <w:r w:rsidRPr="00D97061">
        <w:rPr>
          <w:rFonts w:asciiTheme="minorHAnsi" w:hAnsiTheme="minorHAnsi"/>
          <w:bCs/>
          <w:sz w:val="22"/>
          <w:szCs w:val="22"/>
        </w:rPr>
        <w:t>PART ONE</w:t>
      </w:r>
    </w:p>
    <w:p w14:paraId="1AE90851" w14:textId="77777777" w:rsidR="00094CD4" w:rsidRPr="00D97061" w:rsidRDefault="00094CD4" w:rsidP="000242C1">
      <w:pPr>
        <w:rPr>
          <w:rFonts w:asciiTheme="minorHAnsi" w:hAnsiTheme="minorHAnsi"/>
          <w:b/>
          <w:bCs/>
          <w:sz w:val="22"/>
          <w:szCs w:val="22"/>
        </w:rPr>
      </w:pPr>
      <w:r w:rsidRPr="00D97061">
        <w:rPr>
          <w:rFonts w:asciiTheme="minorHAnsi" w:hAnsiTheme="minorHAnsi"/>
          <w:bCs/>
          <w:sz w:val="22"/>
          <w:szCs w:val="22"/>
        </w:rPr>
        <w:t>PROPOSAL NARRATIVE</w:t>
      </w:r>
    </w:p>
    <w:p w14:paraId="78F0D4C7" w14:textId="77777777" w:rsidR="00094CD4" w:rsidRPr="00D97061" w:rsidRDefault="00094CD4" w:rsidP="00094CD4">
      <w:pPr>
        <w:rPr>
          <w:rFonts w:ascii="Calibri" w:hAnsi="Calibri"/>
          <w:sz w:val="22"/>
          <w:szCs w:val="22"/>
        </w:rPr>
      </w:pPr>
    </w:p>
    <w:p w14:paraId="4A1FCFD4" w14:textId="77777777" w:rsidR="00094CD4" w:rsidRPr="00D97061" w:rsidRDefault="00094CD4" w:rsidP="00094CD4">
      <w:pPr>
        <w:jc w:val="both"/>
        <w:rPr>
          <w:rFonts w:ascii="Calibri" w:hAnsi="Calibri" w:cs="Arial"/>
          <w:sz w:val="22"/>
          <w:szCs w:val="22"/>
        </w:rPr>
      </w:pPr>
      <w:r w:rsidRPr="00D97061">
        <w:rPr>
          <w:rFonts w:ascii="Calibri" w:hAnsi="Calibri" w:cs="Arial"/>
          <w:sz w:val="22"/>
          <w:szCs w:val="22"/>
        </w:rPr>
        <w:t xml:space="preserve">The narrative is the applicant's opportunity to provide a comprehensive description of the proposed project.   Be clear, precise and adhere to the following required structure.  </w:t>
      </w:r>
    </w:p>
    <w:p w14:paraId="4174C378" w14:textId="77777777" w:rsidR="00094CD4" w:rsidRPr="00D97061" w:rsidRDefault="00094CD4" w:rsidP="00094CD4">
      <w:pPr>
        <w:rPr>
          <w:rFonts w:ascii="Calibri" w:hAnsi="Calibri" w:cs="Arial"/>
          <w:sz w:val="22"/>
          <w:szCs w:val="22"/>
        </w:rPr>
      </w:pPr>
      <w:r w:rsidRPr="00D97061">
        <w:rPr>
          <w:rFonts w:ascii="Calibri" w:hAnsi="Calibri" w:cs="Arial"/>
          <w:sz w:val="22"/>
          <w:szCs w:val="22"/>
        </w:rPr>
        <w:t xml:space="preserve">(A total of 80 points are available in the Narrative section, with an additional </w:t>
      </w:r>
      <w:r w:rsidR="00D75C82" w:rsidRPr="00D97061">
        <w:rPr>
          <w:rFonts w:ascii="Calibri" w:hAnsi="Calibri" w:cs="Arial"/>
          <w:sz w:val="22"/>
          <w:szCs w:val="22"/>
        </w:rPr>
        <w:t xml:space="preserve">6 </w:t>
      </w:r>
      <w:r w:rsidRPr="00D97061">
        <w:rPr>
          <w:rFonts w:ascii="Calibri" w:hAnsi="Calibri" w:cs="Arial"/>
          <w:sz w:val="22"/>
          <w:szCs w:val="22"/>
        </w:rPr>
        <w:t>possible bonus points)</w:t>
      </w:r>
    </w:p>
    <w:p w14:paraId="377BA910" w14:textId="77777777" w:rsidR="00094CD4" w:rsidRPr="00D97061" w:rsidRDefault="00094CD4" w:rsidP="00094CD4">
      <w:pPr>
        <w:jc w:val="both"/>
        <w:rPr>
          <w:rFonts w:ascii="Calibri" w:hAnsi="Calibri" w:cs="Arial"/>
          <w:sz w:val="22"/>
          <w:szCs w:val="22"/>
        </w:rPr>
      </w:pPr>
    </w:p>
    <w:p w14:paraId="1E1195D1" w14:textId="77777777" w:rsidR="00094CD4" w:rsidRPr="00D97061" w:rsidRDefault="00094CD4" w:rsidP="00094CD4">
      <w:pPr>
        <w:spacing w:line="276" w:lineRule="auto"/>
        <w:jc w:val="both"/>
        <w:rPr>
          <w:rFonts w:ascii="Calibri" w:hAnsi="Calibri" w:cs="Arial"/>
          <w:b/>
          <w:sz w:val="22"/>
          <w:szCs w:val="22"/>
        </w:rPr>
      </w:pPr>
      <w:r w:rsidRPr="00D97061">
        <w:rPr>
          <w:rFonts w:ascii="Calibri" w:hAnsi="Calibri" w:cs="Arial"/>
          <w:b/>
          <w:sz w:val="22"/>
          <w:szCs w:val="22"/>
        </w:rPr>
        <w:t>Elements of Proposal Narrative</w:t>
      </w:r>
    </w:p>
    <w:p w14:paraId="23AD45F3" w14:textId="77777777" w:rsidR="00094CD4" w:rsidRPr="00D97061" w:rsidRDefault="00094CD4" w:rsidP="00094CD4">
      <w:pPr>
        <w:spacing w:line="276" w:lineRule="auto"/>
        <w:jc w:val="both"/>
        <w:rPr>
          <w:rFonts w:ascii="Calibri" w:hAnsi="Calibri" w:cs="Arial"/>
          <w:sz w:val="22"/>
          <w:szCs w:val="22"/>
        </w:rPr>
      </w:pPr>
    </w:p>
    <w:p w14:paraId="496138A5" w14:textId="77777777" w:rsidR="00094CD4" w:rsidRPr="00D97061" w:rsidRDefault="00094CD4" w:rsidP="00094CD4">
      <w:pPr>
        <w:spacing w:line="276" w:lineRule="auto"/>
        <w:jc w:val="both"/>
        <w:rPr>
          <w:rFonts w:ascii="Calibri" w:hAnsi="Calibri" w:cs="Arial"/>
          <w:sz w:val="22"/>
          <w:szCs w:val="22"/>
        </w:rPr>
      </w:pPr>
      <w:r w:rsidRPr="00D97061">
        <w:rPr>
          <w:rFonts w:ascii="Calibri" w:hAnsi="Calibri" w:cs="Arial"/>
          <w:sz w:val="22"/>
          <w:szCs w:val="22"/>
        </w:rPr>
        <w:t>The proposal narrative includes three separate pieces as indicated in A, B and C below:</w:t>
      </w:r>
    </w:p>
    <w:p w14:paraId="31C6E2B7" w14:textId="77777777" w:rsidR="00094CD4" w:rsidRPr="00D97061" w:rsidRDefault="00094CD4" w:rsidP="00094CD4">
      <w:pPr>
        <w:spacing w:line="276" w:lineRule="auto"/>
        <w:jc w:val="both"/>
        <w:rPr>
          <w:rFonts w:ascii="Calibri" w:hAnsi="Calibri" w:cs="Arial"/>
          <w:sz w:val="22"/>
          <w:szCs w:val="22"/>
        </w:rPr>
      </w:pPr>
    </w:p>
    <w:p w14:paraId="35F458FA" w14:textId="77777777" w:rsidR="00094CD4" w:rsidRPr="00D97061" w:rsidRDefault="00094CD4" w:rsidP="00094CD4">
      <w:pPr>
        <w:spacing w:line="276" w:lineRule="auto"/>
        <w:jc w:val="both"/>
        <w:rPr>
          <w:rFonts w:ascii="Calibri" w:hAnsi="Calibri" w:cs="Arial"/>
          <w:b/>
          <w:sz w:val="22"/>
          <w:szCs w:val="22"/>
          <w:u w:val="single"/>
        </w:rPr>
      </w:pPr>
      <w:r w:rsidRPr="00D97061">
        <w:rPr>
          <w:rFonts w:ascii="Calibri" w:hAnsi="Calibri" w:cs="Arial"/>
          <w:b/>
          <w:sz w:val="22"/>
          <w:szCs w:val="22"/>
          <w:u w:val="single"/>
        </w:rPr>
        <w:t>A. Proposal Summary (not included in the 25-page total):</w:t>
      </w:r>
      <w:r w:rsidRPr="00D97061">
        <w:rPr>
          <w:rFonts w:ascii="Calibri" w:hAnsi="Calibri" w:cs="Arial"/>
          <w:sz w:val="22"/>
          <w:szCs w:val="22"/>
        </w:rPr>
        <w:t xml:space="preserve">  This summary must be limited to a single page. Please note formats and additional information located in the “Application Instructions” section.</w:t>
      </w:r>
    </w:p>
    <w:p w14:paraId="7A064822" w14:textId="77777777" w:rsidR="00094CD4" w:rsidRPr="00D97061" w:rsidRDefault="00094CD4" w:rsidP="00094CD4">
      <w:pPr>
        <w:spacing w:line="276" w:lineRule="auto"/>
        <w:jc w:val="both"/>
        <w:rPr>
          <w:rFonts w:ascii="Calibri" w:hAnsi="Calibri" w:cs="Arial"/>
          <w:b/>
          <w:sz w:val="22"/>
          <w:szCs w:val="22"/>
          <w:u w:val="single"/>
        </w:rPr>
      </w:pPr>
    </w:p>
    <w:p w14:paraId="5E0A2DF8" w14:textId="77777777" w:rsidR="00094CD4" w:rsidRPr="00D97061" w:rsidRDefault="00094CD4" w:rsidP="00094CD4">
      <w:pPr>
        <w:spacing w:line="276" w:lineRule="auto"/>
        <w:jc w:val="both"/>
        <w:rPr>
          <w:rFonts w:ascii="Calibri" w:hAnsi="Calibri" w:cs="Arial"/>
          <w:b/>
          <w:sz w:val="22"/>
          <w:szCs w:val="22"/>
          <w:u w:val="single"/>
        </w:rPr>
      </w:pPr>
      <w:r w:rsidRPr="00D97061">
        <w:rPr>
          <w:rFonts w:ascii="Calibri" w:hAnsi="Calibri" w:cs="Arial"/>
          <w:b/>
          <w:sz w:val="22"/>
          <w:szCs w:val="22"/>
          <w:u w:val="single"/>
        </w:rPr>
        <w:t>B. Documentation for Bonus Points (not included in the 25-page total)</w:t>
      </w:r>
    </w:p>
    <w:p w14:paraId="47927968" w14:textId="77777777" w:rsidR="00094CD4" w:rsidRPr="00D97061" w:rsidRDefault="00094CD4" w:rsidP="00094CD4">
      <w:pPr>
        <w:spacing w:line="276" w:lineRule="auto"/>
        <w:jc w:val="both"/>
        <w:rPr>
          <w:rFonts w:ascii="Calibri" w:hAnsi="Calibri" w:cs="Arial"/>
          <w:b/>
          <w:sz w:val="22"/>
          <w:szCs w:val="22"/>
          <w:u w:val="single"/>
        </w:rPr>
      </w:pPr>
    </w:p>
    <w:p w14:paraId="59485D5A" w14:textId="77777777" w:rsidR="00094CD4" w:rsidRPr="00D97061" w:rsidRDefault="00094CD4" w:rsidP="00094CD4">
      <w:pPr>
        <w:spacing w:line="276" w:lineRule="auto"/>
        <w:jc w:val="both"/>
        <w:rPr>
          <w:rFonts w:ascii="Calibri" w:hAnsi="Calibri" w:cs="Arial"/>
          <w:sz w:val="22"/>
          <w:szCs w:val="22"/>
        </w:rPr>
      </w:pPr>
      <w:r w:rsidRPr="00D97061">
        <w:rPr>
          <w:rFonts w:ascii="Calibri" w:hAnsi="Calibri" w:cs="Arial"/>
          <w:sz w:val="22"/>
          <w:szCs w:val="22"/>
        </w:rPr>
        <w:t xml:space="preserve">To qualify for bonus points, the applicant will complete the Certification of Bonus Points form (Attachment VIII) to certify that a) the majority (i.e., 51% or more) of students will be enrolled from a </w:t>
      </w:r>
      <w:r w:rsidR="00BB5381" w:rsidRPr="00D97061">
        <w:rPr>
          <w:rFonts w:ascii="Calibri" w:hAnsi="Calibri" w:cs="Arial"/>
          <w:sz w:val="22"/>
          <w:szCs w:val="22"/>
        </w:rPr>
        <w:t>Target District</w:t>
      </w:r>
      <w:r w:rsidRPr="00D97061">
        <w:rPr>
          <w:rFonts w:ascii="Calibri" w:hAnsi="Calibri" w:cs="Arial"/>
          <w:sz w:val="22"/>
          <w:szCs w:val="22"/>
        </w:rPr>
        <w:t xml:space="preserve">(s)  and/or </w:t>
      </w:r>
      <w:r w:rsidR="00BB5381" w:rsidRPr="00D97061">
        <w:rPr>
          <w:rFonts w:ascii="Calibri" w:hAnsi="Calibri" w:cs="Arial"/>
          <w:sz w:val="22"/>
          <w:szCs w:val="22"/>
        </w:rPr>
        <w:t>Comprehensive Support and Improvement or Targeted Support and Improvement school</w:t>
      </w:r>
      <w:r w:rsidRPr="00D97061">
        <w:rPr>
          <w:rFonts w:ascii="Calibri" w:hAnsi="Calibri" w:cs="Arial"/>
          <w:sz w:val="22"/>
          <w:szCs w:val="22"/>
        </w:rPr>
        <w:t>(s) – which include those schools defined in Education Law 211-f and identified as Struggling Schools and Persistently Struggling Schools (</w:t>
      </w:r>
      <w:r w:rsidRPr="00AB2745">
        <w:rPr>
          <w:rFonts w:ascii="Calibri" w:hAnsi="Calibri" w:cs="Arial"/>
          <w:b/>
          <w:sz w:val="22"/>
          <w:szCs w:val="22"/>
        </w:rPr>
        <w:t>3</w:t>
      </w:r>
      <w:r w:rsidRPr="00D97061">
        <w:rPr>
          <w:rFonts w:ascii="Calibri" w:hAnsi="Calibri" w:cs="Arial"/>
          <w:b/>
          <w:sz w:val="22"/>
          <w:szCs w:val="22"/>
        </w:rPr>
        <w:t xml:space="preserve"> bonus points</w:t>
      </w:r>
      <w:r w:rsidRPr="00D97061">
        <w:rPr>
          <w:rFonts w:ascii="Calibri" w:hAnsi="Calibri" w:cs="Arial"/>
          <w:sz w:val="22"/>
          <w:szCs w:val="22"/>
        </w:rPr>
        <w:t xml:space="preserve">), and/or b) the applicant is an existing </w:t>
      </w:r>
      <w:r w:rsidR="00FE0D86" w:rsidRPr="00D97061">
        <w:rPr>
          <w:rFonts w:ascii="Calibri" w:hAnsi="Calibri" w:cs="Arial"/>
          <w:sz w:val="22"/>
          <w:szCs w:val="22"/>
        </w:rPr>
        <w:t>SS-</w:t>
      </w:r>
      <w:r w:rsidRPr="00D97061">
        <w:rPr>
          <w:rFonts w:ascii="Calibri" w:hAnsi="Calibri" w:cs="Arial"/>
          <w:sz w:val="22"/>
          <w:szCs w:val="22"/>
        </w:rPr>
        <w:t xml:space="preserve">ECHS </w:t>
      </w:r>
      <w:r w:rsidR="007B70BA" w:rsidRPr="00D97061">
        <w:rPr>
          <w:rFonts w:ascii="Calibri" w:hAnsi="Calibri" w:cs="Arial"/>
          <w:sz w:val="22"/>
          <w:szCs w:val="22"/>
        </w:rPr>
        <w:t>whose students achieve a grade-to-grade promotion rate of 9</w:t>
      </w:r>
      <w:r w:rsidR="00A47643" w:rsidRPr="00D97061">
        <w:rPr>
          <w:rFonts w:ascii="Calibri" w:hAnsi="Calibri" w:cs="Arial"/>
          <w:sz w:val="22"/>
          <w:szCs w:val="22"/>
        </w:rPr>
        <w:t>5</w:t>
      </w:r>
      <w:r w:rsidR="007B70BA" w:rsidRPr="00D97061">
        <w:rPr>
          <w:rFonts w:ascii="Calibri" w:hAnsi="Calibri" w:cs="Arial"/>
          <w:sz w:val="22"/>
          <w:szCs w:val="22"/>
        </w:rPr>
        <w:t xml:space="preserve">% annually </w:t>
      </w:r>
      <w:r w:rsidR="007B70BA" w:rsidRPr="00D97061">
        <w:rPr>
          <w:rFonts w:ascii="Calibri" w:hAnsi="Calibri" w:cs="Arial"/>
          <w:sz w:val="22"/>
          <w:szCs w:val="22"/>
          <w:u w:val="single"/>
        </w:rPr>
        <w:t>and</w:t>
      </w:r>
      <w:r w:rsidR="007B70BA" w:rsidRPr="00D97061">
        <w:rPr>
          <w:rFonts w:ascii="Calibri" w:hAnsi="Calibri" w:cs="Arial"/>
          <w:sz w:val="22"/>
          <w:szCs w:val="22"/>
        </w:rPr>
        <w:t xml:space="preserve"> </w:t>
      </w:r>
      <w:r w:rsidRPr="00D97061">
        <w:rPr>
          <w:rFonts w:ascii="Calibri" w:hAnsi="Calibri" w:cs="Arial"/>
          <w:sz w:val="22"/>
          <w:szCs w:val="22"/>
        </w:rPr>
        <w:t>whose graduates have earned an average of 24 or more college credits for the past two school years (</w:t>
      </w:r>
      <w:r w:rsidR="00D75C82" w:rsidRPr="00D97061">
        <w:rPr>
          <w:rFonts w:ascii="Calibri" w:hAnsi="Calibri" w:cs="Arial"/>
          <w:b/>
          <w:sz w:val="22"/>
          <w:szCs w:val="22"/>
        </w:rPr>
        <w:t xml:space="preserve">3 </w:t>
      </w:r>
      <w:r w:rsidRPr="00D97061">
        <w:rPr>
          <w:rFonts w:ascii="Calibri" w:hAnsi="Calibri" w:cs="Arial"/>
          <w:b/>
          <w:sz w:val="22"/>
          <w:szCs w:val="22"/>
        </w:rPr>
        <w:t>bonus points</w:t>
      </w:r>
      <w:r w:rsidRPr="00D97061">
        <w:rPr>
          <w:rFonts w:ascii="Calibri" w:hAnsi="Calibri" w:cs="Arial"/>
          <w:sz w:val="22"/>
          <w:szCs w:val="22"/>
        </w:rPr>
        <w:t xml:space="preserve">). </w:t>
      </w:r>
    </w:p>
    <w:p w14:paraId="483225FA" w14:textId="77777777" w:rsidR="00094CD4" w:rsidRPr="00D97061" w:rsidRDefault="00094CD4" w:rsidP="00094CD4">
      <w:pPr>
        <w:spacing w:line="276" w:lineRule="auto"/>
        <w:jc w:val="both"/>
        <w:rPr>
          <w:rFonts w:ascii="Calibri" w:hAnsi="Calibri" w:cs="Arial"/>
          <w:b/>
          <w:sz w:val="22"/>
          <w:szCs w:val="22"/>
          <w:u w:val="single"/>
        </w:rPr>
      </w:pPr>
    </w:p>
    <w:p w14:paraId="46E7D152" w14:textId="77777777" w:rsidR="00094CD4" w:rsidRPr="00D97061" w:rsidRDefault="00094CD4" w:rsidP="00094CD4">
      <w:pPr>
        <w:spacing w:line="276" w:lineRule="auto"/>
        <w:jc w:val="both"/>
        <w:rPr>
          <w:rFonts w:ascii="Calibri" w:hAnsi="Calibri" w:cs="Arial"/>
          <w:sz w:val="22"/>
          <w:szCs w:val="22"/>
        </w:rPr>
      </w:pPr>
      <w:r w:rsidRPr="00D97061">
        <w:rPr>
          <w:rFonts w:ascii="Calibri" w:hAnsi="Calibri" w:cs="Arial"/>
          <w:b/>
          <w:sz w:val="22"/>
          <w:szCs w:val="22"/>
          <w:u w:val="single"/>
        </w:rPr>
        <w:t>C. Proposal Narrative:</w:t>
      </w:r>
      <w:r w:rsidRPr="00D97061">
        <w:rPr>
          <w:rFonts w:ascii="Calibri" w:hAnsi="Calibri" w:cs="Arial"/>
          <w:sz w:val="22"/>
          <w:szCs w:val="22"/>
        </w:rPr>
        <w:t xml:space="preserve">   </w:t>
      </w:r>
      <w:r w:rsidRPr="00D97061">
        <w:rPr>
          <w:rFonts w:ascii="Calibri" w:hAnsi="Calibri" w:cs="Arial"/>
          <w:b/>
          <w:sz w:val="22"/>
          <w:szCs w:val="22"/>
        </w:rPr>
        <w:t>The narrative must not exceed 25 pages.</w:t>
      </w:r>
    </w:p>
    <w:p w14:paraId="4656070A" w14:textId="77777777" w:rsidR="00094CD4" w:rsidRPr="00D97061" w:rsidRDefault="00094CD4" w:rsidP="00094CD4">
      <w:pPr>
        <w:spacing w:line="276" w:lineRule="auto"/>
        <w:jc w:val="both"/>
        <w:rPr>
          <w:rFonts w:ascii="Calibri" w:hAnsi="Calibri" w:cs="Arial"/>
          <w:sz w:val="22"/>
          <w:szCs w:val="22"/>
        </w:rPr>
      </w:pPr>
    </w:p>
    <w:p w14:paraId="6D58D2B6" w14:textId="77777777" w:rsidR="00094CD4" w:rsidRPr="00D97061" w:rsidRDefault="00094CD4" w:rsidP="00094CD4">
      <w:pPr>
        <w:spacing w:line="276" w:lineRule="auto"/>
        <w:jc w:val="center"/>
        <w:rPr>
          <w:rFonts w:ascii="Calibri" w:hAnsi="Calibri" w:cs="Arial"/>
          <w:b/>
          <w:sz w:val="22"/>
          <w:szCs w:val="22"/>
        </w:rPr>
      </w:pPr>
      <w:r w:rsidRPr="00D97061">
        <w:rPr>
          <w:rFonts w:ascii="Calibri" w:hAnsi="Calibri" w:cs="Arial"/>
          <w:b/>
          <w:sz w:val="22"/>
          <w:szCs w:val="22"/>
        </w:rPr>
        <w:t>Please address these components in the following order:</w:t>
      </w:r>
    </w:p>
    <w:p w14:paraId="03988648" w14:textId="77777777" w:rsidR="00094CD4" w:rsidRPr="00D97061" w:rsidRDefault="00094CD4" w:rsidP="00094CD4">
      <w:pPr>
        <w:spacing w:line="276" w:lineRule="auto"/>
        <w:ind w:left="432"/>
        <w:jc w:val="both"/>
        <w:rPr>
          <w:rFonts w:ascii="Calibri" w:hAnsi="Calibri" w:cs="Arial"/>
          <w:sz w:val="22"/>
          <w:szCs w:val="22"/>
        </w:rPr>
      </w:pPr>
    </w:p>
    <w:p w14:paraId="0D643CDE" w14:textId="77777777" w:rsidR="00094CD4" w:rsidRPr="00D97061" w:rsidRDefault="00094CD4" w:rsidP="00D51537">
      <w:pPr>
        <w:numPr>
          <w:ilvl w:val="0"/>
          <w:numId w:val="55"/>
        </w:numPr>
        <w:spacing w:line="276" w:lineRule="auto"/>
        <w:jc w:val="both"/>
        <w:rPr>
          <w:rFonts w:ascii="Calibri" w:hAnsi="Calibri" w:cs="Arial"/>
          <w:b/>
          <w:sz w:val="22"/>
          <w:szCs w:val="22"/>
        </w:rPr>
      </w:pPr>
      <w:r w:rsidRPr="00D97061">
        <w:rPr>
          <w:rFonts w:ascii="Calibri" w:hAnsi="Calibri" w:cs="Arial"/>
          <w:b/>
          <w:sz w:val="22"/>
          <w:szCs w:val="22"/>
        </w:rPr>
        <w:t>Target Population (</w:t>
      </w:r>
      <w:r w:rsidR="004A6C56" w:rsidRPr="00D97061">
        <w:rPr>
          <w:rFonts w:ascii="Calibri" w:hAnsi="Calibri" w:cs="Arial"/>
          <w:b/>
          <w:sz w:val="22"/>
          <w:szCs w:val="22"/>
        </w:rPr>
        <w:t xml:space="preserve">10 </w:t>
      </w:r>
      <w:r w:rsidRPr="00D97061">
        <w:rPr>
          <w:rFonts w:ascii="Calibri" w:hAnsi="Calibri" w:cs="Arial"/>
          <w:b/>
          <w:sz w:val="22"/>
          <w:szCs w:val="22"/>
        </w:rPr>
        <w:t>points max)</w:t>
      </w:r>
    </w:p>
    <w:p w14:paraId="597FD9C7" w14:textId="77777777" w:rsidR="00094CD4" w:rsidRPr="00D97061" w:rsidRDefault="00094CD4" w:rsidP="00094CD4">
      <w:pPr>
        <w:autoSpaceDE w:val="0"/>
        <w:autoSpaceDN w:val="0"/>
        <w:adjustRightInd w:val="0"/>
        <w:spacing w:line="276" w:lineRule="auto"/>
        <w:jc w:val="both"/>
        <w:rPr>
          <w:rFonts w:ascii="Calibri" w:hAnsi="Calibri" w:cs="Arial"/>
          <w:sz w:val="22"/>
          <w:szCs w:val="22"/>
        </w:rPr>
      </w:pPr>
    </w:p>
    <w:p w14:paraId="18D28BED" w14:textId="4BBF21AC" w:rsidR="00094CD4" w:rsidRDefault="00094CD4" w:rsidP="00094CD4">
      <w:pPr>
        <w:autoSpaceDE w:val="0"/>
        <w:autoSpaceDN w:val="0"/>
        <w:adjustRightInd w:val="0"/>
        <w:spacing w:line="276" w:lineRule="auto"/>
        <w:ind w:left="1440" w:hanging="720"/>
        <w:jc w:val="both"/>
        <w:rPr>
          <w:rFonts w:ascii="Calibri" w:hAnsi="Calibri" w:cs="Arial"/>
          <w:b/>
          <w:sz w:val="22"/>
          <w:szCs w:val="22"/>
        </w:rPr>
      </w:pPr>
      <w:r w:rsidRPr="00D97061">
        <w:rPr>
          <w:rFonts w:ascii="Calibri" w:hAnsi="Calibri" w:cs="Arial"/>
          <w:sz w:val="22"/>
          <w:szCs w:val="22"/>
        </w:rPr>
        <w:t>a.</w:t>
      </w:r>
      <w:r w:rsidRPr="00D97061">
        <w:rPr>
          <w:rFonts w:ascii="Calibri" w:hAnsi="Calibri" w:cs="Arial"/>
          <w:sz w:val="22"/>
          <w:szCs w:val="22"/>
        </w:rPr>
        <w:tab/>
        <w:t xml:space="preserve">Describe the recruitment plan for the </w:t>
      </w:r>
      <w:r w:rsidR="00713B10" w:rsidRPr="00D97061">
        <w:rPr>
          <w:rFonts w:ascii="Calibri" w:hAnsi="Calibri" w:cs="Arial"/>
          <w:sz w:val="22"/>
          <w:szCs w:val="22"/>
        </w:rPr>
        <w:t>SS-</w:t>
      </w:r>
      <w:r w:rsidRPr="00D97061">
        <w:rPr>
          <w:rFonts w:ascii="Calibri" w:hAnsi="Calibri" w:cs="Arial"/>
          <w:sz w:val="22"/>
          <w:szCs w:val="22"/>
        </w:rPr>
        <w:t xml:space="preserve">ECHS.  Discuss how the </w:t>
      </w:r>
      <w:r w:rsidR="00713B10" w:rsidRPr="00D97061">
        <w:rPr>
          <w:rFonts w:ascii="Calibri" w:hAnsi="Calibri" w:cs="Arial"/>
          <w:sz w:val="22"/>
          <w:szCs w:val="22"/>
        </w:rPr>
        <w:t>SS-</w:t>
      </w:r>
      <w:r w:rsidRPr="00D97061">
        <w:rPr>
          <w:rFonts w:ascii="Calibri" w:hAnsi="Calibri" w:cs="Arial"/>
          <w:sz w:val="22"/>
          <w:szCs w:val="22"/>
        </w:rPr>
        <w:t xml:space="preserve">ECHS will identify and recruit mainly students who are historically underrepresented, and/or students who are economically disadvantaged. (See </w:t>
      </w:r>
      <w:r w:rsidRPr="00D97061">
        <w:rPr>
          <w:rFonts w:ascii="Calibri" w:hAnsi="Calibri" w:cs="Arial"/>
          <w:b/>
          <w:sz w:val="22"/>
          <w:szCs w:val="22"/>
        </w:rPr>
        <w:t>Definitions of Frequently Used Terms</w:t>
      </w:r>
      <w:r w:rsidRPr="00D97061">
        <w:rPr>
          <w:rFonts w:ascii="Calibri" w:hAnsi="Calibri" w:cs="Arial"/>
          <w:sz w:val="22"/>
          <w:szCs w:val="22"/>
        </w:rPr>
        <w:t>)</w:t>
      </w:r>
      <w:r w:rsidRPr="00D97061">
        <w:rPr>
          <w:rFonts w:ascii="Calibri" w:hAnsi="Calibri" w:cs="Arial"/>
          <w:b/>
          <w:sz w:val="22"/>
          <w:szCs w:val="22"/>
        </w:rPr>
        <w:t xml:space="preserve"> (</w:t>
      </w:r>
      <w:r w:rsidR="004A6C56" w:rsidRPr="00D97061">
        <w:rPr>
          <w:rFonts w:ascii="Calibri" w:hAnsi="Calibri" w:cs="Arial"/>
          <w:b/>
          <w:sz w:val="22"/>
          <w:szCs w:val="22"/>
        </w:rPr>
        <w:t xml:space="preserve">5 </w:t>
      </w:r>
      <w:r w:rsidRPr="00D97061">
        <w:rPr>
          <w:rFonts w:ascii="Calibri" w:hAnsi="Calibri" w:cs="Arial"/>
          <w:b/>
          <w:sz w:val="22"/>
          <w:szCs w:val="22"/>
        </w:rPr>
        <w:t>points max)</w:t>
      </w:r>
    </w:p>
    <w:p w14:paraId="7E7B9EAB" w14:textId="6783087F" w:rsidR="00DE44BB" w:rsidRDefault="00DE44BB" w:rsidP="00094CD4">
      <w:pPr>
        <w:autoSpaceDE w:val="0"/>
        <w:autoSpaceDN w:val="0"/>
        <w:adjustRightInd w:val="0"/>
        <w:spacing w:line="276" w:lineRule="auto"/>
        <w:ind w:left="1440" w:hanging="720"/>
        <w:jc w:val="both"/>
        <w:rPr>
          <w:rFonts w:ascii="Calibri" w:hAnsi="Calibri" w:cs="Arial"/>
          <w:b/>
          <w:sz w:val="22"/>
          <w:szCs w:val="22"/>
        </w:rPr>
      </w:pPr>
    </w:p>
    <w:p w14:paraId="604EB466" w14:textId="77777777" w:rsidR="00094CD4" w:rsidRPr="00D97061" w:rsidRDefault="00094CD4" w:rsidP="00094CD4">
      <w:pPr>
        <w:autoSpaceDE w:val="0"/>
        <w:autoSpaceDN w:val="0"/>
        <w:adjustRightInd w:val="0"/>
        <w:spacing w:line="276" w:lineRule="auto"/>
        <w:ind w:left="1440" w:hanging="720"/>
        <w:jc w:val="both"/>
        <w:rPr>
          <w:rFonts w:ascii="Calibri" w:hAnsi="Calibri" w:cs="Arial"/>
          <w:b/>
          <w:sz w:val="22"/>
          <w:szCs w:val="22"/>
          <w:shd w:val="clear" w:color="auto" w:fill="FFFF00"/>
        </w:rPr>
      </w:pPr>
      <w:r w:rsidRPr="00D97061">
        <w:rPr>
          <w:rFonts w:ascii="Calibri" w:hAnsi="Calibri" w:cs="Arial"/>
          <w:sz w:val="22"/>
          <w:szCs w:val="22"/>
        </w:rPr>
        <w:t>b.</w:t>
      </w:r>
      <w:r w:rsidRPr="00D97061">
        <w:rPr>
          <w:rFonts w:ascii="Calibri" w:hAnsi="Calibri" w:cs="Arial"/>
          <w:sz w:val="22"/>
          <w:szCs w:val="22"/>
        </w:rPr>
        <w:tab/>
        <w:t xml:space="preserve">Provide the enrollment targets for the </w:t>
      </w:r>
      <w:r w:rsidR="00713B10" w:rsidRPr="00D97061">
        <w:rPr>
          <w:rFonts w:ascii="Calibri" w:hAnsi="Calibri" w:cs="Arial"/>
          <w:sz w:val="22"/>
          <w:szCs w:val="22"/>
        </w:rPr>
        <w:t>SS-</w:t>
      </w:r>
      <w:r w:rsidRPr="00D97061">
        <w:rPr>
          <w:rFonts w:ascii="Calibri" w:hAnsi="Calibri" w:cs="Arial"/>
          <w:sz w:val="22"/>
          <w:szCs w:val="22"/>
        </w:rPr>
        <w:t xml:space="preserve">ECHS, serving a minimum of 25 and a maximum of 100 students per grade level with these grant funds.  If the </w:t>
      </w:r>
      <w:r w:rsidR="00713B10" w:rsidRPr="00D97061">
        <w:rPr>
          <w:rFonts w:ascii="Calibri" w:hAnsi="Calibri" w:cs="Arial"/>
          <w:sz w:val="22"/>
          <w:szCs w:val="22"/>
        </w:rPr>
        <w:t>SS-</w:t>
      </w:r>
      <w:r w:rsidRPr="00D97061">
        <w:rPr>
          <w:rFonts w:ascii="Calibri" w:hAnsi="Calibri" w:cs="Arial"/>
          <w:sz w:val="22"/>
          <w:szCs w:val="22"/>
        </w:rPr>
        <w:t xml:space="preserve">ECHS is an existing </w:t>
      </w:r>
      <w:r w:rsidR="00713B10" w:rsidRPr="00D97061">
        <w:rPr>
          <w:rFonts w:ascii="Calibri" w:hAnsi="Calibri" w:cs="Arial"/>
          <w:sz w:val="22"/>
          <w:szCs w:val="22"/>
        </w:rPr>
        <w:t>SS-</w:t>
      </w:r>
      <w:r w:rsidRPr="00D97061">
        <w:rPr>
          <w:rFonts w:ascii="Calibri" w:hAnsi="Calibri" w:cs="Arial"/>
          <w:sz w:val="22"/>
          <w:szCs w:val="22"/>
        </w:rPr>
        <w:t xml:space="preserve">ECHS, the applicant may provide justification for a larger student enrollment. </w:t>
      </w:r>
      <w:r w:rsidR="007B26EC" w:rsidRPr="00D97061">
        <w:rPr>
          <w:rFonts w:ascii="Calibri" w:hAnsi="Calibri" w:cs="Arial"/>
          <w:sz w:val="22"/>
          <w:szCs w:val="22"/>
        </w:rPr>
        <w:t>Describe how the project is expected to successfully serve the targeted population.</w:t>
      </w:r>
      <w:r w:rsidRPr="00D97061">
        <w:rPr>
          <w:rFonts w:ascii="Calibri" w:hAnsi="Calibri" w:cs="Arial"/>
          <w:sz w:val="22"/>
          <w:szCs w:val="22"/>
        </w:rPr>
        <w:t xml:space="preserve"> Include a completed Proposed Enrollment Table (Attachment VI) with the application. </w:t>
      </w:r>
      <w:r w:rsidRPr="00D97061">
        <w:rPr>
          <w:rFonts w:ascii="Calibri" w:hAnsi="Calibri" w:cs="Arial"/>
          <w:b/>
          <w:sz w:val="22"/>
          <w:szCs w:val="22"/>
        </w:rPr>
        <w:t>(</w:t>
      </w:r>
      <w:r w:rsidR="004A6C56" w:rsidRPr="00D97061">
        <w:rPr>
          <w:rFonts w:ascii="Calibri" w:hAnsi="Calibri" w:cs="Arial"/>
          <w:b/>
          <w:sz w:val="22"/>
          <w:szCs w:val="22"/>
        </w:rPr>
        <w:t xml:space="preserve">5 </w:t>
      </w:r>
      <w:r w:rsidRPr="00D97061">
        <w:rPr>
          <w:rFonts w:ascii="Calibri" w:hAnsi="Calibri" w:cs="Arial"/>
          <w:b/>
          <w:sz w:val="22"/>
          <w:szCs w:val="22"/>
        </w:rPr>
        <w:t>points max)</w:t>
      </w:r>
    </w:p>
    <w:p w14:paraId="466B9AD3" w14:textId="77777777" w:rsidR="00094CD4" w:rsidRPr="00D97061" w:rsidRDefault="00094CD4" w:rsidP="00094CD4">
      <w:pPr>
        <w:autoSpaceDE w:val="0"/>
        <w:autoSpaceDN w:val="0"/>
        <w:adjustRightInd w:val="0"/>
        <w:spacing w:line="276" w:lineRule="auto"/>
        <w:rPr>
          <w:rFonts w:ascii="Calibri" w:hAnsi="Calibri" w:cs="Arial"/>
          <w:sz w:val="22"/>
          <w:szCs w:val="22"/>
        </w:rPr>
      </w:pPr>
    </w:p>
    <w:p w14:paraId="291F6E77" w14:textId="77777777" w:rsidR="00094CD4" w:rsidRPr="00D97061" w:rsidRDefault="00094CD4" w:rsidP="00094CD4">
      <w:pPr>
        <w:autoSpaceDE w:val="0"/>
        <w:autoSpaceDN w:val="0"/>
        <w:adjustRightInd w:val="0"/>
        <w:spacing w:line="276" w:lineRule="auto"/>
        <w:ind w:left="1440"/>
        <w:jc w:val="both"/>
        <w:rPr>
          <w:rFonts w:ascii="Calibri" w:hAnsi="Calibri" w:cs="Arial"/>
          <w:sz w:val="22"/>
          <w:szCs w:val="22"/>
        </w:rPr>
      </w:pPr>
      <w:r w:rsidRPr="00D97061">
        <w:rPr>
          <w:rFonts w:ascii="Calibri" w:hAnsi="Calibri" w:cs="Arial"/>
          <w:b/>
          <w:sz w:val="22"/>
          <w:szCs w:val="22"/>
        </w:rPr>
        <w:t>NOTE:</w:t>
      </w:r>
      <w:r w:rsidRPr="00D97061">
        <w:rPr>
          <w:rFonts w:ascii="Calibri" w:hAnsi="Calibri" w:cs="Arial"/>
          <w:sz w:val="22"/>
          <w:szCs w:val="22"/>
        </w:rPr>
        <w:t xml:space="preserve"> </w:t>
      </w:r>
      <w:bookmarkStart w:id="61" w:name="OLE_LINK1"/>
      <w:bookmarkStart w:id="62" w:name="OLE_LINK2"/>
      <w:r w:rsidRPr="00D97061">
        <w:rPr>
          <w:rFonts w:ascii="Calibri" w:hAnsi="Calibri" w:cs="Arial"/>
          <w:sz w:val="22"/>
          <w:szCs w:val="22"/>
        </w:rPr>
        <w:t xml:space="preserve">Students must enter a NYS </w:t>
      </w:r>
      <w:r w:rsidR="00901052" w:rsidRPr="00D97061">
        <w:rPr>
          <w:rFonts w:ascii="Calibri" w:hAnsi="Calibri" w:cs="Arial"/>
          <w:sz w:val="22"/>
          <w:szCs w:val="22"/>
        </w:rPr>
        <w:t>SS-</w:t>
      </w:r>
      <w:r w:rsidRPr="00D97061">
        <w:rPr>
          <w:rFonts w:ascii="Calibri" w:hAnsi="Calibri" w:cs="Arial"/>
          <w:sz w:val="22"/>
          <w:szCs w:val="22"/>
        </w:rPr>
        <w:t>ECHS no later than the 9</w:t>
      </w:r>
      <w:r w:rsidRPr="00D97061">
        <w:rPr>
          <w:rFonts w:ascii="Calibri" w:hAnsi="Calibri" w:cs="Arial"/>
          <w:sz w:val="22"/>
          <w:szCs w:val="22"/>
          <w:vertAlign w:val="superscript"/>
        </w:rPr>
        <w:t>th</w:t>
      </w:r>
      <w:r w:rsidRPr="00D97061">
        <w:rPr>
          <w:rFonts w:ascii="Calibri" w:hAnsi="Calibri" w:cs="Arial"/>
          <w:sz w:val="22"/>
          <w:szCs w:val="22"/>
        </w:rPr>
        <w:t xml:space="preserve"> grade level.  In addition, the </w:t>
      </w:r>
      <w:r w:rsidR="00901052" w:rsidRPr="00D97061">
        <w:rPr>
          <w:rFonts w:ascii="Calibri" w:hAnsi="Calibri" w:cs="Arial"/>
          <w:sz w:val="22"/>
          <w:szCs w:val="22"/>
        </w:rPr>
        <w:t>SS-</w:t>
      </w:r>
      <w:r w:rsidRPr="00D97061">
        <w:rPr>
          <w:rFonts w:ascii="Calibri" w:hAnsi="Calibri" w:cs="Arial"/>
          <w:sz w:val="22"/>
          <w:szCs w:val="22"/>
        </w:rPr>
        <w:t>ECHS program does not extend the senior year of high school into a 5</w:t>
      </w:r>
      <w:r w:rsidRPr="00D97061">
        <w:rPr>
          <w:rFonts w:ascii="Calibri" w:hAnsi="Calibri" w:cs="Arial"/>
          <w:sz w:val="22"/>
          <w:szCs w:val="22"/>
          <w:vertAlign w:val="superscript"/>
        </w:rPr>
        <w:t>th</w:t>
      </w:r>
      <w:r w:rsidRPr="00D97061">
        <w:rPr>
          <w:rFonts w:ascii="Calibri" w:hAnsi="Calibri" w:cs="Arial"/>
          <w:sz w:val="22"/>
          <w:szCs w:val="22"/>
        </w:rPr>
        <w:t xml:space="preserve"> year or longer.  This applies to applicants with both new and existing </w:t>
      </w:r>
      <w:r w:rsidR="00901052" w:rsidRPr="00D97061">
        <w:rPr>
          <w:rFonts w:ascii="Calibri" w:hAnsi="Calibri" w:cs="Arial"/>
          <w:sz w:val="22"/>
          <w:szCs w:val="22"/>
        </w:rPr>
        <w:t>SS-</w:t>
      </w:r>
      <w:r w:rsidRPr="00D97061">
        <w:rPr>
          <w:rFonts w:ascii="Calibri" w:hAnsi="Calibri" w:cs="Arial"/>
          <w:sz w:val="22"/>
          <w:szCs w:val="22"/>
        </w:rPr>
        <w:t xml:space="preserve">ECHSs.  All </w:t>
      </w:r>
      <w:r w:rsidR="00901052" w:rsidRPr="00D97061">
        <w:rPr>
          <w:rFonts w:ascii="Calibri" w:hAnsi="Calibri" w:cs="Arial"/>
          <w:sz w:val="22"/>
          <w:szCs w:val="22"/>
        </w:rPr>
        <w:t>SS-</w:t>
      </w:r>
      <w:r w:rsidRPr="00D97061">
        <w:rPr>
          <w:rFonts w:ascii="Calibri" w:hAnsi="Calibri" w:cs="Arial"/>
          <w:sz w:val="22"/>
          <w:szCs w:val="22"/>
        </w:rPr>
        <w:t>ECHSs funded with this grant program will not include any grade levels higher than the 9</w:t>
      </w:r>
      <w:r w:rsidRPr="00D97061">
        <w:rPr>
          <w:rFonts w:ascii="Calibri" w:hAnsi="Calibri" w:cs="Arial"/>
          <w:sz w:val="22"/>
          <w:szCs w:val="22"/>
          <w:vertAlign w:val="superscript"/>
        </w:rPr>
        <w:t>th</w:t>
      </w:r>
      <w:r w:rsidRPr="00D97061">
        <w:rPr>
          <w:rFonts w:ascii="Calibri" w:hAnsi="Calibri" w:cs="Arial"/>
          <w:sz w:val="22"/>
          <w:szCs w:val="22"/>
        </w:rPr>
        <w:t xml:space="preserve"> grade in their first year of operation, and will add a grade level each year for three succeeding years up to the 12</w:t>
      </w:r>
      <w:r w:rsidRPr="00D97061">
        <w:rPr>
          <w:rFonts w:ascii="Calibri" w:hAnsi="Calibri" w:cs="Arial"/>
          <w:sz w:val="22"/>
          <w:szCs w:val="22"/>
          <w:vertAlign w:val="superscript"/>
        </w:rPr>
        <w:t>th</w:t>
      </w:r>
      <w:r w:rsidRPr="00D97061">
        <w:rPr>
          <w:rFonts w:ascii="Calibri" w:hAnsi="Calibri" w:cs="Arial"/>
          <w:sz w:val="22"/>
          <w:szCs w:val="22"/>
        </w:rPr>
        <w:t xml:space="preserve"> grade.  </w:t>
      </w:r>
      <w:r w:rsidRPr="00D97061">
        <w:rPr>
          <w:rFonts w:ascii="Calibri" w:hAnsi="Calibri"/>
          <w:sz w:val="22"/>
          <w:szCs w:val="22"/>
        </w:rPr>
        <w:t xml:space="preserve">A NYS </w:t>
      </w:r>
      <w:r w:rsidR="00901052" w:rsidRPr="00D97061">
        <w:rPr>
          <w:rFonts w:ascii="Calibri" w:hAnsi="Calibri"/>
          <w:sz w:val="22"/>
          <w:szCs w:val="22"/>
        </w:rPr>
        <w:t>SS-</w:t>
      </w:r>
      <w:r w:rsidRPr="00D97061">
        <w:rPr>
          <w:rFonts w:ascii="Calibri" w:hAnsi="Calibri"/>
          <w:sz w:val="22"/>
          <w:szCs w:val="22"/>
        </w:rPr>
        <w:t xml:space="preserve">ECHS is considered fully operational if it has enrolled and graduated at least one class of students.  </w:t>
      </w:r>
      <w:r w:rsidRPr="00D97061">
        <w:rPr>
          <w:rFonts w:ascii="Calibri" w:hAnsi="Calibri" w:cs="Arial"/>
          <w:sz w:val="22"/>
          <w:szCs w:val="22"/>
        </w:rPr>
        <w:t xml:space="preserve">Fully operational NYS </w:t>
      </w:r>
      <w:r w:rsidR="00901052" w:rsidRPr="00D97061">
        <w:rPr>
          <w:rFonts w:ascii="Calibri" w:hAnsi="Calibri" w:cs="Arial"/>
          <w:sz w:val="22"/>
          <w:szCs w:val="22"/>
        </w:rPr>
        <w:t>SS-</w:t>
      </w:r>
      <w:r w:rsidRPr="00D97061">
        <w:rPr>
          <w:rFonts w:ascii="Calibri" w:hAnsi="Calibri" w:cs="Arial"/>
          <w:sz w:val="22"/>
          <w:szCs w:val="22"/>
        </w:rPr>
        <w:t xml:space="preserve">ECHSs will include four grades: grades 9 through 12. </w:t>
      </w:r>
    </w:p>
    <w:bookmarkEnd w:id="61"/>
    <w:bookmarkEnd w:id="62"/>
    <w:p w14:paraId="35DD8E98" w14:textId="77777777" w:rsidR="00094CD4" w:rsidRPr="00D97061" w:rsidRDefault="00094CD4" w:rsidP="00094CD4">
      <w:pPr>
        <w:autoSpaceDE w:val="0"/>
        <w:autoSpaceDN w:val="0"/>
        <w:adjustRightInd w:val="0"/>
        <w:spacing w:line="276" w:lineRule="auto"/>
        <w:ind w:left="432"/>
        <w:rPr>
          <w:rFonts w:ascii="Calibri" w:hAnsi="Calibri" w:cs="Arial"/>
          <w:sz w:val="22"/>
          <w:szCs w:val="22"/>
        </w:rPr>
      </w:pPr>
    </w:p>
    <w:p w14:paraId="0FB41C03" w14:textId="77777777" w:rsidR="00094CD4" w:rsidRPr="00D97061" w:rsidRDefault="00094CD4" w:rsidP="00094CD4">
      <w:pPr>
        <w:autoSpaceDE w:val="0"/>
        <w:autoSpaceDN w:val="0"/>
        <w:adjustRightInd w:val="0"/>
        <w:spacing w:line="276" w:lineRule="auto"/>
        <w:ind w:left="432"/>
        <w:rPr>
          <w:rFonts w:ascii="Calibri" w:hAnsi="Calibri" w:cs="Arial"/>
          <w:b/>
          <w:sz w:val="22"/>
          <w:szCs w:val="22"/>
        </w:rPr>
      </w:pPr>
      <w:r w:rsidRPr="00D97061">
        <w:rPr>
          <w:rFonts w:ascii="Calibri" w:hAnsi="Calibri" w:cs="Arial"/>
          <w:b/>
          <w:sz w:val="22"/>
          <w:szCs w:val="22"/>
        </w:rPr>
        <w:t>2. P-16 Partnership and Governance (</w:t>
      </w:r>
      <w:r w:rsidR="006D51E1" w:rsidRPr="00D97061">
        <w:rPr>
          <w:rFonts w:ascii="Calibri" w:hAnsi="Calibri" w:cs="Arial"/>
          <w:b/>
          <w:sz w:val="22"/>
          <w:szCs w:val="22"/>
        </w:rPr>
        <w:t xml:space="preserve">15 </w:t>
      </w:r>
      <w:r w:rsidRPr="00D97061">
        <w:rPr>
          <w:rFonts w:ascii="Calibri" w:hAnsi="Calibri" w:cs="Arial"/>
          <w:b/>
          <w:sz w:val="22"/>
          <w:szCs w:val="22"/>
        </w:rPr>
        <w:t>points max)</w:t>
      </w:r>
    </w:p>
    <w:p w14:paraId="0BA35AD0" w14:textId="77777777" w:rsidR="00094CD4" w:rsidRPr="00D97061" w:rsidRDefault="00094CD4" w:rsidP="00094CD4">
      <w:pPr>
        <w:spacing w:line="276" w:lineRule="auto"/>
        <w:ind w:left="1440" w:hanging="720"/>
        <w:jc w:val="both"/>
        <w:rPr>
          <w:rFonts w:ascii="Calibri" w:hAnsi="Calibri" w:cs="Arial"/>
          <w:b/>
          <w:sz w:val="22"/>
          <w:szCs w:val="22"/>
        </w:rPr>
      </w:pPr>
      <w:r w:rsidRPr="00D97061">
        <w:rPr>
          <w:rFonts w:ascii="Calibri" w:hAnsi="Calibri" w:cs="Arial"/>
          <w:sz w:val="22"/>
          <w:szCs w:val="22"/>
        </w:rPr>
        <w:t>a.</w:t>
      </w:r>
      <w:r w:rsidRPr="00D97061">
        <w:rPr>
          <w:rFonts w:ascii="Calibri" w:hAnsi="Calibri" w:cs="Arial"/>
          <w:b/>
          <w:sz w:val="22"/>
          <w:szCs w:val="22"/>
        </w:rPr>
        <w:tab/>
      </w:r>
      <w:r w:rsidRPr="00D97061">
        <w:rPr>
          <w:rFonts w:ascii="Calibri" w:hAnsi="Calibri" w:cs="Arial"/>
          <w:sz w:val="22"/>
          <w:szCs w:val="22"/>
        </w:rPr>
        <w:t xml:space="preserve">Provide evidence that the </w:t>
      </w:r>
      <w:r w:rsidR="00495298" w:rsidRPr="00D97061">
        <w:rPr>
          <w:rFonts w:ascii="Calibri" w:hAnsi="Calibri" w:cs="Arial"/>
          <w:sz w:val="22"/>
          <w:szCs w:val="22"/>
        </w:rPr>
        <w:t>SS-</w:t>
      </w:r>
      <w:r w:rsidRPr="00D97061">
        <w:rPr>
          <w:rFonts w:ascii="Calibri" w:hAnsi="Calibri" w:cs="Arial"/>
          <w:sz w:val="22"/>
          <w:szCs w:val="22"/>
        </w:rPr>
        <w:t>ECHS is supported by an active partnership between the school district and IHE partner(s)</w:t>
      </w:r>
      <w:r w:rsidR="00E575FF">
        <w:rPr>
          <w:rFonts w:ascii="Calibri" w:hAnsi="Calibri" w:cs="Arial"/>
          <w:sz w:val="22"/>
          <w:szCs w:val="22"/>
        </w:rPr>
        <w:t xml:space="preserve"> </w:t>
      </w:r>
      <w:r w:rsidR="00E575FF" w:rsidRPr="00D97061">
        <w:rPr>
          <w:rFonts w:ascii="Calibri" w:hAnsi="Calibri" w:cs="Arial"/>
          <w:sz w:val="22"/>
          <w:szCs w:val="22"/>
        </w:rPr>
        <w:t>and other collaborators, if applicable</w:t>
      </w:r>
      <w:r w:rsidRPr="00D97061">
        <w:rPr>
          <w:rFonts w:ascii="Calibri" w:hAnsi="Calibri" w:cs="Arial"/>
          <w:sz w:val="22"/>
          <w:szCs w:val="22"/>
        </w:rPr>
        <w:t xml:space="preserve">.  If the applicant is an existing </w:t>
      </w:r>
      <w:r w:rsidR="00495298" w:rsidRPr="00D97061">
        <w:rPr>
          <w:rFonts w:ascii="Calibri" w:hAnsi="Calibri" w:cs="Arial"/>
          <w:sz w:val="22"/>
          <w:szCs w:val="22"/>
        </w:rPr>
        <w:t>SS-</w:t>
      </w:r>
      <w:r w:rsidRPr="00D97061">
        <w:rPr>
          <w:rFonts w:ascii="Calibri" w:hAnsi="Calibri" w:cs="Arial"/>
          <w:sz w:val="22"/>
          <w:szCs w:val="22"/>
        </w:rPr>
        <w:t>ECHS partnership</w:t>
      </w:r>
      <w:r w:rsidR="00495298" w:rsidRPr="00D97061">
        <w:rPr>
          <w:rFonts w:ascii="Calibri" w:hAnsi="Calibri" w:cs="Arial"/>
          <w:sz w:val="22"/>
          <w:szCs w:val="22"/>
        </w:rPr>
        <w:t xml:space="preserve"> proposing to maintain the existing partners</w:t>
      </w:r>
      <w:r w:rsidRPr="00D97061">
        <w:rPr>
          <w:rFonts w:ascii="Calibri" w:hAnsi="Calibri" w:cs="Arial"/>
          <w:sz w:val="22"/>
          <w:szCs w:val="22"/>
        </w:rPr>
        <w:t xml:space="preserve">, provide a brief history of the partnership. </w:t>
      </w:r>
      <w:r w:rsidR="00495298" w:rsidRPr="00D97061">
        <w:rPr>
          <w:rFonts w:ascii="Calibri" w:hAnsi="Calibri" w:cs="Arial"/>
          <w:sz w:val="22"/>
          <w:szCs w:val="22"/>
        </w:rPr>
        <w:t>All applicants must d</w:t>
      </w:r>
      <w:r w:rsidRPr="00D97061">
        <w:rPr>
          <w:rFonts w:ascii="Calibri" w:hAnsi="Calibri" w:cs="Arial"/>
          <w:sz w:val="22"/>
          <w:szCs w:val="22"/>
        </w:rPr>
        <w:t xml:space="preserve">escribe the roles and responsibilities of each party, including a steering committee and joint decision-making procedures that allow for the planning and implementation of a coherent program across institutions.  A description of the committee membership and frequency of meetings should be included.   A fully executed MOU that defines the roles of each </w:t>
      </w:r>
      <w:r w:rsidR="00875BDF" w:rsidRPr="00D97061">
        <w:rPr>
          <w:rFonts w:ascii="Calibri" w:hAnsi="Calibri" w:cs="Arial"/>
          <w:sz w:val="22"/>
          <w:szCs w:val="22"/>
        </w:rPr>
        <w:t>SS-</w:t>
      </w:r>
      <w:r w:rsidRPr="00D97061">
        <w:rPr>
          <w:rFonts w:ascii="Calibri" w:hAnsi="Calibri" w:cs="Arial"/>
          <w:sz w:val="22"/>
          <w:szCs w:val="22"/>
        </w:rPr>
        <w:t xml:space="preserve">ECHS partner, including the fiscal agent and implementation lead, must be submitted with the application. </w:t>
      </w:r>
      <w:r w:rsidRPr="00D97061">
        <w:rPr>
          <w:rFonts w:ascii="Calibri" w:hAnsi="Calibri" w:cs="Arial"/>
          <w:b/>
          <w:sz w:val="22"/>
          <w:szCs w:val="22"/>
        </w:rPr>
        <w:t>(</w:t>
      </w:r>
      <w:r w:rsidR="00560BB3" w:rsidRPr="00D97061">
        <w:rPr>
          <w:rFonts w:ascii="Calibri" w:hAnsi="Calibri" w:cs="Arial"/>
          <w:b/>
          <w:sz w:val="22"/>
          <w:szCs w:val="22"/>
        </w:rPr>
        <w:t xml:space="preserve">5 </w:t>
      </w:r>
      <w:r w:rsidRPr="00D97061">
        <w:rPr>
          <w:rFonts w:ascii="Calibri" w:hAnsi="Calibri" w:cs="Arial"/>
          <w:b/>
          <w:sz w:val="22"/>
          <w:szCs w:val="22"/>
        </w:rPr>
        <w:t>points max)</w:t>
      </w:r>
      <w:r w:rsidRPr="00D97061">
        <w:rPr>
          <w:rFonts w:ascii="Calibri" w:hAnsi="Calibri" w:cs="Arial"/>
          <w:sz w:val="22"/>
          <w:szCs w:val="22"/>
        </w:rPr>
        <w:tab/>
      </w:r>
    </w:p>
    <w:p w14:paraId="14DF8820" w14:textId="77777777" w:rsidR="00094CD4" w:rsidRPr="00D97061" w:rsidRDefault="00094CD4" w:rsidP="00094CD4">
      <w:pPr>
        <w:autoSpaceDE w:val="0"/>
        <w:autoSpaceDN w:val="0"/>
        <w:adjustRightInd w:val="0"/>
        <w:spacing w:line="276" w:lineRule="auto"/>
        <w:ind w:left="1440" w:hanging="720"/>
        <w:jc w:val="both"/>
        <w:rPr>
          <w:rFonts w:ascii="Calibri" w:hAnsi="Calibri" w:cs="Arial"/>
          <w:sz w:val="22"/>
          <w:szCs w:val="22"/>
        </w:rPr>
      </w:pPr>
    </w:p>
    <w:p w14:paraId="5E75EDB1" w14:textId="77777777" w:rsidR="00094CD4" w:rsidRPr="00D97061" w:rsidRDefault="00094CD4" w:rsidP="00094CD4">
      <w:pPr>
        <w:autoSpaceDE w:val="0"/>
        <w:autoSpaceDN w:val="0"/>
        <w:adjustRightInd w:val="0"/>
        <w:spacing w:line="276" w:lineRule="auto"/>
        <w:ind w:left="1440" w:hanging="720"/>
        <w:jc w:val="both"/>
        <w:rPr>
          <w:rFonts w:ascii="Calibri" w:hAnsi="Calibri" w:cs="Arial"/>
          <w:sz w:val="22"/>
          <w:szCs w:val="22"/>
        </w:rPr>
      </w:pPr>
      <w:r w:rsidRPr="00D97061">
        <w:rPr>
          <w:rFonts w:ascii="Calibri" w:hAnsi="Calibri" w:cs="Arial"/>
          <w:sz w:val="22"/>
          <w:szCs w:val="22"/>
        </w:rPr>
        <w:t>b.</w:t>
      </w:r>
      <w:r w:rsidRPr="00D97061">
        <w:rPr>
          <w:rFonts w:ascii="Calibri" w:hAnsi="Calibri" w:cs="Arial"/>
          <w:sz w:val="22"/>
          <w:szCs w:val="22"/>
        </w:rPr>
        <w:tab/>
        <w:t xml:space="preserve">Articulate the IHE’s commitment to apply the college credits earned by </w:t>
      </w:r>
      <w:r w:rsidR="000E29F3" w:rsidRPr="00D97061">
        <w:rPr>
          <w:rFonts w:ascii="Calibri" w:hAnsi="Calibri" w:cs="Arial"/>
          <w:sz w:val="22"/>
          <w:szCs w:val="22"/>
        </w:rPr>
        <w:t>SS-</w:t>
      </w:r>
      <w:r w:rsidRPr="00D97061">
        <w:rPr>
          <w:rFonts w:ascii="Calibri" w:hAnsi="Calibri" w:cs="Arial"/>
          <w:sz w:val="22"/>
          <w:szCs w:val="22"/>
        </w:rPr>
        <w:t>ECHS graduates who matriculate at their institution toward a postsecondary degree and support their completion of the degree in a timely and efficient manner. (</w:t>
      </w:r>
      <w:r w:rsidR="00560BB3" w:rsidRPr="00D97061">
        <w:rPr>
          <w:rFonts w:ascii="Calibri" w:hAnsi="Calibri" w:cs="Arial"/>
          <w:sz w:val="22"/>
          <w:szCs w:val="22"/>
        </w:rPr>
        <w:t>3</w:t>
      </w:r>
      <w:r w:rsidRPr="00D97061">
        <w:rPr>
          <w:rFonts w:ascii="Calibri" w:hAnsi="Calibri" w:cs="Arial"/>
          <w:sz w:val="22"/>
          <w:szCs w:val="22"/>
        </w:rPr>
        <w:t xml:space="preserve"> points) In addition, provide the plans for articulation agreements with other IHEs beyond the </w:t>
      </w:r>
      <w:r w:rsidR="004D68E5" w:rsidRPr="00D97061">
        <w:rPr>
          <w:rFonts w:ascii="Calibri" w:hAnsi="Calibri" w:cs="Arial"/>
          <w:sz w:val="22"/>
          <w:szCs w:val="22"/>
        </w:rPr>
        <w:t>SS-</w:t>
      </w:r>
      <w:r w:rsidRPr="00D97061">
        <w:rPr>
          <w:rFonts w:ascii="Calibri" w:hAnsi="Calibri" w:cs="Arial"/>
          <w:sz w:val="22"/>
          <w:szCs w:val="22"/>
        </w:rPr>
        <w:t xml:space="preserve">ECHS partnership.  The plan should include recognition of the goal of the </w:t>
      </w:r>
      <w:r w:rsidR="004D68E5" w:rsidRPr="00D97061">
        <w:rPr>
          <w:rFonts w:ascii="Calibri" w:hAnsi="Calibri" w:cs="Arial"/>
          <w:sz w:val="22"/>
          <w:szCs w:val="22"/>
        </w:rPr>
        <w:t>SS-</w:t>
      </w:r>
      <w:r w:rsidRPr="00D97061">
        <w:rPr>
          <w:rFonts w:ascii="Calibri" w:hAnsi="Calibri" w:cs="Arial"/>
          <w:sz w:val="22"/>
          <w:szCs w:val="22"/>
        </w:rPr>
        <w:t xml:space="preserve">ECHS program to strengthen articulation between 2- and 4-year institutions so that </w:t>
      </w:r>
      <w:r w:rsidR="004D68E5" w:rsidRPr="00D97061">
        <w:rPr>
          <w:rFonts w:ascii="Calibri" w:hAnsi="Calibri" w:cs="Arial"/>
          <w:sz w:val="22"/>
          <w:szCs w:val="22"/>
        </w:rPr>
        <w:t>SS-</w:t>
      </w:r>
      <w:r w:rsidRPr="00D97061">
        <w:rPr>
          <w:rFonts w:ascii="Calibri" w:hAnsi="Calibri" w:cs="Arial"/>
          <w:sz w:val="22"/>
          <w:szCs w:val="22"/>
        </w:rPr>
        <w:t xml:space="preserve">ECHS </w:t>
      </w:r>
      <w:r w:rsidRPr="00D97061">
        <w:rPr>
          <w:rFonts w:asciiTheme="minorHAnsi" w:hAnsiTheme="minorHAnsi" w:cs="Arial"/>
          <w:sz w:val="22"/>
          <w:szCs w:val="22"/>
        </w:rPr>
        <w:t xml:space="preserve">graduates will have the ability to transfer their college credits to any New York State 4-year institutions to complete baccalaureate degrees in 4 years or less.  </w:t>
      </w:r>
      <w:r w:rsidRPr="00D97061">
        <w:rPr>
          <w:rFonts w:ascii="Calibri" w:hAnsi="Calibri" w:cs="Arial"/>
          <w:sz w:val="22"/>
          <w:szCs w:val="22"/>
        </w:rPr>
        <w:t xml:space="preserve">(2 points) </w:t>
      </w:r>
    </w:p>
    <w:p w14:paraId="6D2C96BC" w14:textId="77777777" w:rsidR="00094CD4" w:rsidRPr="00D97061" w:rsidRDefault="00094CD4" w:rsidP="00094CD4">
      <w:pPr>
        <w:autoSpaceDE w:val="0"/>
        <w:autoSpaceDN w:val="0"/>
        <w:adjustRightInd w:val="0"/>
        <w:spacing w:line="276" w:lineRule="auto"/>
        <w:ind w:left="1440"/>
        <w:jc w:val="both"/>
        <w:rPr>
          <w:rFonts w:ascii="Calibri" w:hAnsi="Calibri" w:cs="Arial"/>
          <w:b/>
          <w:sz w:val="22"/>
          <w:szCs w:val="22"/>
        </w:rPr>
      </w:pPr>
      <w:r w:rsidRPr="00D97061">
        <w:rPr>
          <w:rFonts w:ascii="Calibri" w:hAnsi="Calibri" w:cs="Arial"/>
          <w:b/>
          <w:sz w:val="22"/>
          <w:szCs w:val="22"/>
        </w:rPr>
        <w:t>(</w:t>
      </w:r>
      <w:r w:rsidR="00560BB3" w:rsidRPr="00D97061">
        <w:rPr>
          <w:rFonts w:ascii="Calibri" w:hAnsi="Calibri" w:cs="Arial"/>
          <w:b/>
          <w:sz w:val="22"/>
          <w:szCs w:val="22"/>
        </w:rPr>
        <w:t xml:space="preserve">5 </w:t>
      </w:r>
      <w:r w:rsidRPr="00D97061">
        <w:rPr>
          <w:rFonts w:ascii="Calibri" w:hAnsi="Calibri" w:cs="Arial"/>
          <w:b/>
          <w:sz w:val="22"/>
          <w:szCs w:val="22"/>
        </w:rPr>
        <w:t>points max)</w:t>
      </w:r>
    </w:p>
    <w:p w14:paraId="629F98AA" w14:textId="77777777" w:rsidR="00094CD4" w:rsidRPr="00D97061" w:rsidRDefault="00094CD4" w:rsidP="00094CD4">
      <w:pPr>
        <w:spacing w:line="276" w:lineRule="auto"/>
        <w:jc w:val="both"/>
        <w:rPr>
          <w:rFonts w:ascii="Calibri" w:hAnsi="Calibri" w:cs="Arial"/>
          <w:sz w:val="22"/>
          <w:szCs w:val="22"/>
        </w:rPr>
      </w:pPr>
      <w:r w:rsidRPr="00D97061">
        <w:rPr>
          <w:rFonts w:ascii="Calibri" w:hAnsi="Calibri" w:cs="Arial"/>
          <w:sz w:val="22"/>
          <w:szCs w:val="22"/>
        </w:rPr>
        <w:tab/>
      </w:r>
    </w:p>
    <w:p w14:paraId="1FB0A107" w14:textId="77777777" w:rsidR="00094CD4" w:rsidRPr="00D97061" w:rsidRDefault="00094CD4" w:rsidP="00094CD4">
      <w:pPr>
        <w:autoSpaceDE w:val="0"/>
        <w:autoSpaceDN w:val="0"/>
        <w:adjustRightInd w:val="0"/>
        <w:spacing w:line="276" w:lineRule="auto"/>
        <w:ind w:left="1440" w:hanging="720"/>
        <w:jc w:val="both"/>
        <w:rPr>
          <w:rFonts w:ascii="Calibri" w:hAnsi="Calibri" w:cs="Arial"/>
          <w:sz w:val="22"/>
          <w:szCs w:val="22"/>
        </w:rPr>
      </w:pPr>
      <w:r w:rsidRPr="00D97061">
        <w:rPr>
          <w:rFonts w:ascii="Calibri" w:hAnsi="Calibri" w:cs="Arial"/>
          <w:sz w:val="22"/>
          <w:szCs w:val="22"/>
        </w:rPr>
        <w:t xml:space="preserve">c. </w:t>
      </w:r>
      <w:r w:rsidRPr="00D97061">
        <w:rPr>
          <w:rFonts w:ascii="Calibri" w:hAnsi="Calibri" w:cs="Arial"/>
          <w:sz w:val="22"/>
          <w:szCs w:val="22"/>
        </w:rPr>
        <w:tab/>
        <w:t xml:space="preserve">Describe how the responsibility for performance reporting will be allocated among the partners.  Describe the partnership’s process for collecting, sharing, and reviewing student data to assess the progress of the </w:t>
      </w:r>
      <w:r w:rsidR="00BB4492" w:rsidRPr="00D97061">
        <w:rPr>
          <w:rFonts w:ascii="Calibri" w:hAnsi="Calibri" w:cs="Arial"/>
          <w:sz w:val="22"/>
          <w:szCs w:val="22"/>
        </w:rPr>
        <w:t>SS-</w:t>
      </w:r>
      <w:r w:rsidRPr="00D97061">
        <w:rPr>
          <w:rFonts w:ascii="Calibri" w:hAnsi="Calibri" w:cs="Arial"/>
          <w:sz w:val="22"/>
          <w:szCs w:val="22"/>
        </w:rPr>
        <w:t xml:space="preserve">ECHS.  This includes data on graduates who matriculate at the partner IHE.  Describe each IHE partner’s commitment to tracking the progress of </w:t>
      </w:r>
      <w:r w:rsidR="00BB4492" w:rsidRPr="00D97061">
        <w:rPr>
          <w:rFonts w:ascii="Calibri" w:hAnsi="Calibri" w:cs="Arial"/>
          <w:sz w:val="22"/>
          <w:szCs w:val="22"/>
        </w:rPr>
        <w:t>SS-</w:t>
      </w:r>
      <w:r w:rsidRPr="00D97061">
        <w:rPr>
          <w:rFonts w:ascii="Calibri" w:hAnsi="Calibri" w:cs="Arial"/>
          <w:sz w:val="22"/>
          <w:szCs w:val="22"/>
        </w:rPr>
        <w:t xml:space="preserve">ECHS graduates who matriculate at their institution, to support their timely completion of a postsecondary degree based on the students’ advanced standing due to credit accumulation from the </w:t>
      </w:r>
      <w:r w:rsidR="00BB4492" w:rsidRPr="00D97061">
        <w:rPr>
          <w:rFonts w:ascii="Calibri" w:hAnsi="Calibri" w:cs="Arial"/>
          <w:sz w:val="22"/>
          <w:szCs w:val="22"/>
        </w:rPr>
        <w:t>SS-</w:t>
      </w:r>
      <w:r w:rsidRPr="00D97061">
        <w:rPr>
          <w:rFonts w:ascii="Calibri" w:hAnsi="Calibri" w:cs="Arial"/>
          <w:sz w:val="22"/>
          <w:szCs w:val="22"/>
        </w:rPr>
        <w:t>ECHS.</w:t>
      </w:r>
    </w:p>
    <w:p w14:paraId="561E5944" w14:textId="77777777" w:rsidR="00094CD4" w:rsidRPr="00D97061" w:rsidRDefault="00094CD4" w:rsidP="00094CD4">
      <w:pPr>
        <w:autoSpaceDE w:val="0"/>
        <w:autoSpaceDN w:val="0"/>
        <w:adjustRightInd w:val="0"/>
        <w:spacing w:line="276" w:lineRule="auto"/>
        <w:ind w:left="1440"/>
        <w:jc w:val="both"/>
        <w:rPr>
          <w:rFonts w:ascii="Calibri" w:hAnsi="Calibri" w:cs="Arial"/>
          <w:sz w:val="22"/>
          <w:szCs w:val="22"/>
        </w:rPr>
      </w:pPr>
      <w:r w:rsidRPr="00D97061">
        <w:rPr>
          <w:rFonts w:ascii="Calibri" w:hAnsi="Calibri" w:cs="Arial"/>
          <w:b/>
          <w:sz w:val="22"/>
          <w:szCs w:val="22"/>
        </w:rPr>
        <w:t>(</w:t>
      </w:r>
      <w:r w:rsidR="00560BB3" w:rsidRPr="00D97061">
        <w:rPr>
          <w:rFonts w:ascii="Calibri" w:hAnsi="Calibri" w:cs="Arial"/>
          <w:b/>
          <w:sz w:val="22"/>
          <w:szCs w:val="22"/>
        </w:rPr>
        <w:t xml:space="preserve">5 </w:t>
      </w:r>
      <w:r w:rsidRPr="00D97061">
        <w:rPr>
          <w:rFonts w:ascii="Calibri" w:hAnsi="Calibri" w:cs="Arial"/>
          <w:b/>
          <w:sz w:val="22"/>
          <w:szCs w:val="22"/>
        </w:rPr>
        <w:t>points max)</w:t>
      </w:r>
    </w:p>
    <w:p w14:paraId="655369BB" w14:textId="77777777" w:rsidR="00094CD4" w:rsidRPr="00D97061" w:rsidRDefault="00094CD4" w:rsidP="00094CD4">
      <w:pPr>
        <w:spacing w:line="276" w:lineRule="auto"/>
        <w:jc w:val="both"/>
        <w:rPr>
          <w:rFonts w:ascii="Calibri" w:hAnsi="Calibri" w:cs="Arial"/>
          <w:sz w:val="22"/>
          <w:szCs w:val="22"/>
        </w:rPr>
      </w:pPr>
    </w:p>
    <w:p w14:paraId="4C0C1794" w14:textId="77777777" w:rsidR="00094CD4" w:rsidRPr="00D97061" w:rsidRDefault="00094CD4" w:rsidP="00094CD4">
      <w:pPr>
        <w:spacing w:line="276" w:lineRule="auto"/>
        <w:jc w:val="both"/>
        <w:rPr>
          <w:rFonts w:ascii="Calibri" w:hAnsi="Calibri" w:cs="Arial"/>
          <w:sz w:val="22"/>
          <w:szCs w:val="22"/>
        </w:rPr>
      </w:pPr>
      <w:r w:rsidRPr="00D97061">
        <w:rPr>
          <w:rFonts w:ascii="Calibri" w:hAnsi="Calibri" w:cs="Arial"/>
          <w:b/>
          <w:sz w:val="22"/>
          <w:szCs w:val="22"/>
        </w:rPr>
        <w:t>3. Program Location (</w:t>
      </w:r>
      <w:r w:rsidR="00005672" w:rsidRPr="00D97061">
        <w:rPr>
          <w:rFonts w:ascii="Calibri" w:hAnsi="Calibri" w:cs="Arial"/>
          <w:b/>
          <w:sz w:val="22"/>
          <w:szCs w:val="22"/>
        </w:rPr>
        <w:t xml:space="preserve">10 </w:t>
      </w:r>
      <w:r w:rsidRPr="00D97061">
        <w:rPr>
          <w:rFonts w:ascii="Calibri" w:hAnsi="Calibri" w:cs="Arial"/>
          <w:b/>
          <w:sz w:val="22"/>
          <w:szCs w:val="22"/>
        </w:rPr>
        <w:t>points max)</w:t>
      </w:r>
    </w:p>
    <w:p w14:paraId="06F17125" w14:textId="77777777" w:rsidR="00094CD4" w:rsidRPr="00D97061" w:rsidRDefault="00094CD4" w:rsidP="00094CD4">
      <w:pPr>
        <w:autoSpaceDE w:val="0"/>
        <w:autoSpaceDN w:val="0"/>
        <w:adjustRightInd w:val="0"/>
        <w:spacing w:line="276" w:lineRule="auto"/>
        <w:jc w:val="both"/>
        <w:rPr>
          <w:rFonts w:ascii="Calibri" w:hAnsi="Calibri" w:cs="Arial"/>
          <w:sz w:val="22"/>
          <w:szCs w:val="22"/>
        </w:rPr>
      </w:pPr>
    </w:p>
    <w:p w14:paraId="778E4CE3" w14:textId="77777777" w:rsidR="00094CD4" w:rsidRPr="00D97061" w:rsidRDefault="00094CD4" w:rsidP="00094CD4">
      <w:pPr>
        <w:autoSpaceDE w:val="0"/>
        <w:autoSpaceDN w:val="0"/>
        <w:adjustRightInd w:val="0"/>
        <w:spacing w:line="276" w:lineRule="auto"/>
        <w:ind w:left="1080"/>
        <w:jc w:val="both"/>
        <w:rPr>
          <w:rFonts w:ascii="Calibri" w:hAnsi="Calibri" w:cs="Arial"/>
          <w:sz w:val="22"/>
          <w:szCs w:val="22"/>
        </w:rPr>
      </w:pPr>
      <w:r w:rsidRPr="00D97061">
        <w:rPr>
          <w:rFonts w:ascii="Calibri" w:hAnsi="Calibri" w:cs="Arial"/>
          <w:sz w:val="22"/>
          <w:szCs w:val="22"/>
        </w:rPr>
        <w:t xml:space="preserve">a.   Explain which of the following program designs the proposed </w:t>
      </w:r>
      <w:r w:rsidR="00286DE5" w:rsidRPr="00D97061">
        <w:rPr>
          <w:rFonts w:ascii="Calibri" w:hAnsi="Calibri" w:cs="Arial"/>
          <w:sz w:val="22"/>
          <w:szCs w:val="22"/>
        </w:rPr>
        <w:t>SS-</w:t>
      </w:r>
      <w:r w:rsidRPr="00D97061">
        <w:rPr>
          <w:rFonts w:ascii="Calibri" w:hAnsi="Calibri" w:cs="Arial"/>
          <w:sz w:val="22"/>
          <w:szCs w:val="22"/>
        </w:rPr>
        <w:t>ECHS will follow:</w:t>
      </w:r>
    </w:p>
    <w:p w14:paraId="2928A65D" w14:textId="77777777" w:rsidR="00094CD4" w:rsidRPr="00D97061" w:rsidRDefault="00094CD4" w:rsidP="00D51537">
      <w:pPr>
        <w:numPr>
          <w:ilvl w:val="0"/>
          <w:numId w:val="56"/>
        </w:numPr>
        <w:autoSpaceDE w:val="0"/>
        <w:autoSpaceDN w:val="0"/>
        <w:adjustRightInd w:val="0"/>
        <w:spacing w:line="276" w:lineRule="auto"/>
        <w:ind w:left="1800"/>
        <w:rPr>
          <w:rFonts w:ascii="Calibri" w:hAnsi="Calibri" w:cs="Arial"/>
          <w:sz w:val="22"/>
          <w:szCs w:val="22"/>
        </w:rPr>
      </w:pPr>
      <w:r w:rsidRPr="00D97061">
        <w:rPr>
          <w:rFonts w:ascii="Calibri" w:hAnsi="Calibri" w:cs="Arial"/>
          <w:sz w:val="22"/>
          <w:szCs w:val="22"/>
        </w:rPr>
        <w:t xml:space="preserve">The </w:t>
      </w:r>
      <w:r w:rsidR="00286DE5" w:rsidRPr="00D97061">
        <w:rPr>
          <w:rFonts w:ascii="Calibri" w:hAnsi="Calibri" w:cs="Arial"/>
          <w:sz w:val="22"/>
          <w:szCs w:val="22"/>
        </w:rPr>
        <w:t>SS-</w:t>
      </w:r>
      <w:r w:rsidRPr="00D97061">
        <w:rPr>
          <w:rFonts w:ascii="Calibri" w:hAnsi="Calibri" w:cs="Arial"/>
          <w:sz w:val="22"/>
          <w:szCs w:val="22"/>
        </w:rPr>
        <w:t>ECHS is a school or small learning community located on the partner IHE’s campus</w:t>
      </w:r>
    </w:p>
    <w:p w14:paraId="1783080B" w14:textId="77777777" w:rsidR="00094CD4" w:rsidRPr="00D97061" w:rsidRDefault="00094CD4" w:rsidP="00D51537">
      <w:pPr>
        <w:numPr>
          <w:ilvl w:val="0"/>
          <w:numId w:val="56"/>
        </w:numPr>
        <w:autoSpaceDE w:val="0"/>
        <w:autoSpaceDN w:val="0"/>
        <w:adjustRightInd w:val="0"/>
        <w:spacing w:line="276" w:lineRule="auto"/>
        <w:ind w:left="1800"/>
        <w:rPr>
          <w:rFonts w:ascii="Calibri" w:hAnsi="Calibri" w:cs="Arial"/>
          <w:sz w:val="22"/>
          <w:szCs w:val="22"/>
        </w:rPr>
      </w:pPr>
      <w:r w:rsidRPr="00D97061">
        <w:rPr>
          <w:rFonts w:ascii="Calibri" w:hAnsi="Calibri" w:cs="Arial"/>
          <w:sz w:val="22"/>
          <w:szCs w:val="22"/>
        </w:rPr>
        <w:t xml:space="preserve">The </w:t>
      </w:r>
      <w:r w:rsidR="00286DE5" w:rsidRPr="00D97061">
        <w:rPr>
          <w:rFonts w:ascii="Calibri" w:hAnsi="Calibri" w:cs="Arial"/>
          <w:sz w:val="22"/>
          <w:szCs w:val="22"/>
        </w:rPr>
        <w:t>SS-</w:t>
      </w:r>
      <w:r w:rsidRPr="00D97061">
        <w:rPr>
          <w:rFonts w:ascii="Calibri" w:hAnsi="Calibri" w:cs="Arial"/>
          <w:sz w:val="22"/>
          <w:szCs w:val="22"/>
        </w:rPr>
        <w:t>ECHS is a stand-alone high school located near the partner IHE’s campus</w:t>
      </w:r>
    </w:p>
    <w:p w14:paraId="18D841B3" w14:textId="77777777" w:rsidR="00094CD4" w:rsidRPr="00D97061" w:rsidRDefault="00094CD4" w:rsidP="00D51537">
      <w:pPr>
        <w:numPr>
          <w:ilvl w:val="0"/>
          <w:numId w:val="56"/>
        </w:numPr>
        <w:autoSpaceDE w:val="0"/>
        <w:autoSpaceDN w:val="0"/>
        <w:adjustRightInd w:val="0"/>
        <w:spacing w:line="276" w:lineRule="auto"/>
        <w:ind w:left="1800"/>
        <w:rPr>
          <w:rFonts w:ascii="Calibri" w:hAnsi="Calibri" w:cs="Arial"/>
          <w:sz w:val="22"/>
          <w:szCs w:val="22"/>
        </w:rPr>
      </w:pPr>
      <w:r w:rsidRPr="00D97061">
        <w:rPr>
          <w:rFonts w:ascii="Calibri" w:hAnsi="Calibri" w:cs="Arial"/>
          <w:sz w:val="22"/>
          <w:szCs w:val="22"/>
        </w:rPr>
        <w:lastRenderedPageBreak/>
        <w:t xml:space="preserve">The </w:t>
      </w:r>
      <w:r w:rsidR="00286DE5" w:rsidRPr="00D97061">
        <w:rPr>
          <w:rFonts w:ascii="Calibri" w:hAnsi="Calibri" w:cs="Arial"/>
          <w:sz w:val="22"/>
          <w:szCs w:val="22"/>
        </w:rPr>
        <w:t>SS-</w:t>
      </w:r>
      <w:r w:rsidRPr="00D97061">
        <w:rPr>
          <w:rFonts w:ascii="Calibri" w:hAnsi="Calibri" w:cs="Arial"/>
          <w:sz w:val="22"/>
          <w:szCs w:val="22"/>
        </w:rPr>
        <w:t xml:space="preserve">ECHS is a small autonomous learning community or academy within a larger high school that is located near the partner IHE’s campus where </w:t>
      </w:r>
      <w:r w:rsidR="00286DE5" w:rsidRPr="00D97061">
        <w:rPr>
          <w:rFonts w:ascii="Calibri" w:hAnsi="Calibri" w:cs="Arial"/>
          <w:sz w:val="22"/>
          <w:szCs w:val="22"/>
        </w:rPr>
        <w:t>SS-</w:t>
      </w:r>
      <w:r w:rsidRPr="00D97061">
        <w:rPr>
          <w:rFonts w:ascii="Calibri" w:hAnsi="Calibri" w:cs="Arial"/>
          <w:sz w:val="22"/>
          <w:szCs w:val="22"/>
        </w:rPr>
        <w:t xml:space="preserve">ECHS students are a separate cohort with their own teachers, leader, schedule, and curriculum plan. </w:t>
      </w:r>
    </w:p>
    <w:p w14:paraId="3B5D303E" w14:textId="77777777" w:rsidR="00094CD4" w:rsidRPr="00D97061" w:rsidRDefault="00094CD4" w:rsidP="00094CD4">
      <w:pPr>
        <w:autoSpaceDE w:val="0"/>
        <w:autoSpaceDN w:val="0"/>
        <w:adjustRightInd w:val="0"/>
        <w:spacing w:line="276" w:lineRule="auto"/>
        <w:rPr>
          <w:rFonts w:ascii="Calibri" w:hAnsi="Calibri" w:cs="Arial"/>
          <w:sz w:val="22"/>
          <w:szCs w:val="22"/>
        </w:rPr>
      </w:pPr>
    </w:p>
    <w:p w14:paraId="0110878E" w14:textId="77777777" w:rsidR="00094CD4" w:rsidRPr="00D97061" w:rsidRDefault="00094CD4" w:rsidP="00094CD4">
      <w:pPr>
        <w:tabs>
          <w:tab w:val="left" w:pos="990"/>
        </w:tabs>
        <w:autoSpaceDE w:val="0"/>
        <w:autoSpaceDN w:val="0"/>
        <w:adjustRightInd w:val="0"/>
        <w:spacing w:line="276" w:lineRule="auto"/>
        <w:ind w:left="1080"/>
        <w:rPr>
          <w:rFonts w:ascii="Calibri" w:hAnsi="Calibri" w:cs="Arial"/>
          <w:sz w:val="22"/>
          <w:szCs w:val="22"/>
        </w:rPr>
      </w:pPr>
      <w:r w:rsidRPr="00D97061">
        <w:rPr>
          <w:rFonts w:ascii="Calibri" w:hAnsi="Calibri" w:cs="Arial"/>
          <w:sz w:val="22"/>
          <w:szCs w:val="22"/>
        </w:rPr>
        <w:t xml:space="preserve">In the case of a </w:t>
      </w:r>
      <w:r w:rsidR="00286DE5" w:rsidRPr="00D97061">
        <w:rPr>
          <w:rFonts w:ascii="Calibri" w:hAnsi="Calibri" w:cs="Arial"/>
          <w:sz w:val="22"/>
          <w:szCs w:val="22"/>
        </w:rPr>
        <w:t>SS-</w:t>
      </w:r>
      <w:r w:rsidRPr="00D97061">
        <w:rPr>
          <w:rFonts w:ascii="Calibri" w:hAnsi="Calibri" w:cs="Arial"/>
          <w:sz w:val="22"/>
          <w:szCs w:val="22"/>
        </w:rPr>
        <w:t xml:space="preserve">ECHS not located on a college campus, the </w:t>
      </w:r>
      <w:r w:rsidR="00286DE5" w:rsidRPr="00D97061">
        <w:rPr>
          <w:rFonts w:ascii="Calibri" w:hAnsi="Calibri" w:cs="Arial"/>
          <w:sz w:val="22"/>
          <w:szCs w:val="22"/>
        </w:rPr>
        <w:t>SS-</w:t>
      </w:r>
      <w:r w:rsidRPr="00D97061">
        <w:rPr>
          <w:rFonts w:ascii="Calibri" w:hAnsi="Calibri" w:cs="Arial"/>
          <w:sz w:val="22"/>
          <w:szCs w:val="22"/>
        </w:rPr>
        <w:t xml:space="preserve">ECHS must provide all students with at least three of the college courses on the partner IHE’s campus, to help instill in the </w:t>
      </w:r>
      <w:r w:rsidR="00286DE5" w:rsidRPr="00D97061">
        <w:rPr>
          <w:rFonts w:ascii="Calibri" w:hAnsi="Calibri" w:cs="Arial"/>
          <w:sz w:val="22"/>
          <w:szCs w:val="22"/>
        </w:rPr>
        <w:t>SS-</w:t>
      </w:r>
      <w:r w:rsidRPr="00D97061">
        <w:rPr>
          <w:rFonts w:ascii="Calibri" w:hAnsi="Calibri" w:cs="Arial"/>
          <w:sz w:val="22"/>
          <w:szCs w:val="22"/>
        </w:rPr>
        <w:t xml:space="preserve">ECHS students the value and impact of a college going culture.  For </w:t>
      </w:r>
      <w:r w:rsidR="00286DE5" w:rsidRPr="00D97061">
        <w:rPr>
          <w:rFonts w:ascii="Calibri" w:hAnsi="Calibri" w:cs="Arial"/>
          <w:sz w:val="22"/>
          <w:szCs w:val="22"/>
        </w:rPr>
        <w:t>SS-</w:t>
      </w:r>
      <w:r w:rsidRPr="00D97061">
        <w:rPr>
          <w:rFonts w:ascii="Calibri" w:hAnsi="Calibri" w:cs="Arial"/>
          <w:sz w:val="22"/>
          <w:szCs w:val="22"/>
        </w:rPr>
        <w:t xml:space="preserve">ECHS programs in which students earn an associate degree, students must take at least </w:t>
      </w:r>
      <w:r w:rsidR="00286DE5" w:rsidRPr="00D97061">
        <w:rPr>
          <w:rFonts w:ascii="Calibri" w:hAnsi="Calibri" w:cs="Arial"/>
          <w:sz w:val="22"/>
          <w:szCs w:val="22"/>
        </w:rPr>
        <w:t xml:space="preserve">six </w:t>
      </w:r>
      <w:r w:rsidRPr="00D97061">
        <w:rPr>
          <w:rFonts w:ascii="Calibri" w:hAnsi="Calibri" w:cs="Arial"/>
          <w:sz w:val="22"/>
          <w:szCs w:val="22"/>
        </w:rPr>
        <w:t>of their college courses on the partner IHE campus.</w:t>
      </w:r>
    </w:p>
    <w:p w14:paraId="722CFB92" w14:textId="77777777" w:rsidR="00094CD4" w:rsidRPr="00D97061" w:rsidRDefault="00094CD4" w:rsidP="00094CD4">
      <w:pPr>
        <w:tabs>
          <w:tab w:val="left" w:pos="990"/>
        </w:tabs>
        <w:autoSpaceDE w:val="0"/>
        <w:autoSpaceDN w:val="0"/>
        <w:adjustRightInd w:val="0"/>
        <w:spacing w:line="276" w:lineRule="auto"/>
        <w:ind w:left="1080"/>
        <w:rPr>
          <w:rFonts w:ascii="Calibri" w:hAnsi="Calibri" w:cs="Arial"/>
          <w:sz w:val="22"/>
          <w:szCs w:val="22"/>
        </w:rPr>
      </w:pPr>
    </w:p>
    <w:p w14:paraId="42BBF797" w14:textId="77777777" w:rsidR="00094CD4" w:rsidRPr="00D97061" w:rsidRDefault="00094CD4" w:rsidP="00094CD4">
      <w:pPr>
        <w:tabs>
          <w:tab w:val="left" w:pos="990"/>
          <w:tab w:val="num" w:pos="1512"/>
        </w:tabs>
        <w:autoSpaceDE w:val="0"/>
        <w:autoSpaceDN w:val="0"/>
        <w:adjustRightInd w:val="0"/>
        <w:spacing w:line="276" w:lineRule="auto"/>
        <w:ind w:left="1080"/>
        <w:jc w:val="both"/>
        <w:rPr>
          <w:rFonts w:ascii="Calibri" w:hAnsi="Calibri" w:cs="Arial"/>
          <w:sz w:val="22"/>
          <w:szCs w:val="22"/>
        </w:rPr>
      </w:pPr>
      <w:r w:rsidRPr="00D97061">
        <w:rPr>
          <w:rFonts w:ascii="Calibri" w:hAnsi="Calibri" w:cs="Arial"/>
          <w:sz w:val="22"/>
          <w:szCs w:val="22"/>
        </w:rPr>
        <w:t xml:space="preserve">A </w:t>
      </w:r>
      <w:r w:rsidR="000C2720" w:rsidRPr="00D97061">
        <w:rPr>
          <w:rFonts w:ascii="Calibri" w:hAnsi="Calibri" w:cs="Arial"/>
          <w:sz w:val="22"/>
          <w:szCs w:val="22"/>
        </w:rPr>
        <w:t>SS-</w:t>
      </w:r>
      <w:r w:rsidRPr="00D97061">
        <w:rPr>
          <w:rFonts w:ascii="Calibri" w:hAnsi="Calibri" w:cs="Arial"/>
          <w:sz w:val="22"/>
          <w:szCs w:val="22"/>
        </w:rPr>
        <w:t>ECHS will be considered located “near the IHE partner’s campus” if their students can be transported to the campus within 45 minutes or less.  Such proximity would facilitate the students’ taking college courses on campus and visiting the campus to utilize the IHE resources or participate in special events.</w:t>
      </w:r>
      <w:r w:rsidRPr="00D97061">
        <w:rPr>
          <w:rFonts w:ascii="Calibri" w:hAnsi="Calibri" w:cs="Arial"/>
          <w:sz w:val="22"/>
          <w:szCs w:val="22"/>
        </w:rPr>
        <w:tab/>
        <w:t xml:space="preserve"> </w:t>
      </w:r>
    </w:p>
    <w:p w14:paraId="40164248" w14:textId="77777777" w:rsidR="00094CD4" w:rsidRPr="00D97061" w:rsidRDefault="00094CD4" w:rsidP="00094CD4">
      <w:pPr>
        <w:spacing w:line="276" w:lineRule="auto"/>
        <w:ind w:left="360" w:firstLine="720"/>
        <w:jc w:val="both"/>
        <w:rPr>
          <w:rFonts w:ascii="Calibri" w:hAnsi="Calibri" w:cs="Arial"/>
          <w:b/>
          <w:sz w:val="22"/>
          <w:szCs w:val="22"/>
        </w:rPr>
      </w:pPr>
      <w:r w:rsidRPr="00D97061">
        <w:rPr>
          <w:rFonts w:ascii="Calibri" w:hAnsi="Calibri" w:cs="Arial"/>
          <w:b/>
          <w:sz w:val="22"/>
          <w:szCs w:val="22"/>
        </w:rPr>
        <w:t>(</w:t>
      </w:r>
      <w:r w:rsidR="00453D24" w:rsidRPr="00D97061">
        <w:rPr>
          <w:rFonts w:ascii="Calibri" w:hAnsi="Calibri" w:cs="Arial"/>
          <w:b/>
          <w:sz w:val="22"/>
          <w:szCs w:val="22"/>
        </w:rPr>
        <w:t xml:space="preserve">10 </w:t>
      </w:r>
      <w:r w:rsidRPr="00D97061">
        <w:rPr>
          <w:rFonts w:ascii="Calibri" w:hAnsi="Calibri" w:cs="Arial"/>
          <w:b/>
          <w:sz w:val="22"/>
          <w:szCs w:val="22"/>
        </w:rPr>
        <w:t>points max)</w:t>
      </w:r>
    </w:p>
    <w:p w14:paraId="30F9A99C" w14:textId="77777777" w:rsidR="00094CD4" w:rsidRPr="00D97061" w:rsidRDefault="00094CD4" w:rsidP="00094CD4">
      <w:pPr>
        <w:spacing w:line="276" w:lineRule="auto"/>
        <w:jc w:val="both"/>
        <w:rPr>
          <w:rFonts w:ascii="Calibri" w:hAnsi="Calibri" w:cs="Arial"/>
          <w:b/>
          <w:sz w:val="22"/>
          <w:szCs w:val="22"/>
        </w:rPr>
      </w:pPr>
    </w:p>
    <w:p w14:paraId="74EC9D43" w14:textId="77777777" w:rsidR="00094CD4" w:rsidRPr="00D97061" w:rsidRDefault="00094CD4" w:rsidP="00094CD4">
      <w:pPr>
        <w:spacing w:line="276" w:lineRule="auto"/>
        <w:jc w:val="both"/>
        <w:rPr>
          <w:rFonts w:ascii="Calibri" w:hAnsi="Calibri" w:cs="Arial"/>
          <w:b/>
          <w:sz w:val="22"/>
          <w:szCs w:val="22"/>
        </w:rPr>
      </w:pPr>
      <w:r w:rsidRPr="00D97061">
        <w:rPr>
          <w:rFonts w:ascii="Calibri" w:hAnsi="Calibri" w:cs="Arial"/>
          <w:b/>
          <w:sz w:val="22"/>
          <w:szCs w:val="22"/>
        </w:rPr>
        <w:t>4. Curriculum and Academic Rigor (</w:t>
      </w:r>
      <w:r w:rsidR="007D6420" w:rsidRPr="00D97061">
        <w:rPr>
          <w:rFonts w:ascii="Calibri" w:hAnsi="Calibri" w:cs="Arial"/>
          <w:b/>
          <w:sz w:val="22"/>
          <w:szCs w:val="22"/>
        </w:rPr>
        <w:t xml:space="preserve">18 </w:t>
      </w:r>
      <w:r w:rsidRPr="00D97061">
        <w:rPr>
          <w:rFonts w:ascii="Calibri" w:hAnsi="Calibri" w:cs="Arial"/>
          <w:b/>
          <w:sz w:val="22"/>
          <w:szCs w:val="22"/>
        </w:rPr>
        <w:t>points max)</w:t>
      </w:r>
    </w:p>
    <w:p w14:paraId="3459FA24" w14:textId="77777777" w:rsidR="00094CD4" w:rsidRPr="00D97061" w:rsidRDefault="00094CD4" w:rsidP="00094CD4">
      <w:pPr>
        <w:spacing w:line="276" w:lineRule="auto"/>
        <w:jc w:val="both"/>
        <w:rPr>
          <w:rFonts w:ascii="Calibri" w:hAnsi="Calibri" w:cs="Arial"/>
          <w:sz w:val="22"/>
          <w:szCs w:val="22"/>
        </w:rPr>
      </w:pPr>
    </w:p>
    <w:p w14:paraId="7ADE1902" w14:textId="77777777" w:rsidR="00094CD4" w:rsidRPr="00D97061" w:rsidRDefault="00094CD4" w:rsidP="00D51537">
      <w:pPr>
        <w:numPr>
          <w:ilvl w:val="2"/>
          <w:numId w:val="44"/>
        </w:numPr>
        <w:spacing w:line="276" w:lineRule="auto"/>
        <w:jc w:val="both"/>
        <w:rPr>
          <w:rFonts w:ascii="Calibri" w:hAnsi="Calibri" w:cs="Arial"/>
          <w:b/>
          <w:sz w:val="22"/>
          <w:szCs w:val="22"/>
        </w:rPr>
      </w:pPr>
      <w:r w:rsidRPr="00D97061">
        <w:rPr>
          <w:rFonts w:ascii="Calibri" w:hAnsi="Calibri" w:cs="Arial"/>
          <w:sz w:val="22"/>
          <w:szCs w:val="22"/>
        </w:rPr>
        <w:t xml:space="preserve">Describe the capacity and plans of the </w:t>
      </w:r>
      <w:r w:rsidR="00372D76" w:rsidRPr="00D97061">
        <w:rPr>
          <w:rFonts w:ascii="Calibri" w:hAnsi="Calibri" w:cs="Arial"/>
          <w:sz w:val="22"/>
          <w:szCs w:val="22"/>
        </w:rPr>
        <w:t>SS-</w:t>
      </w:r>
      <w:r w:rsidRPr="00D97061">
        <w:rPr>
          <w:rFonts w:ascii="Calibri" w:hAnsi="Calibri" w:cs="Arial"/>
          <w:sz w:val="22"/>
          <w:szCs w:val="22"/>
        </w:rPr>
        <w:t xml:space="preserve">ECHS partnership to use authentic and comprehensive measures of assessment to plan instruction, coordinate support services, and assess students’ readiness for enrollment in college level courses. </w:t>
      </w:r>
      <w:r w:rsidRPr="00D97061">
        <w:rPr>
          <w:rFonts w:ascii="Calibri" w:hAnsi="Calibri" w:cs="Arial"/>
          <w:b/>
          <w:sz w:val="22"/>
          <w:szCs w:val="22"/>
        </w:rPr>
        <w:t>(3 points max)</w:t>
      </w:r>
    </w:p>
    <w:p w14:paraId="35724B14" w14:textId="77777777" w:rsidR="00094CD4" w:rsidRPr="00D97061" w:rsidRDefault="00094CD4" w:rsidP="00094CD4">
      <w:pPr>
        <w:spacing w:line="276" w:lineRule="auto"/>
        <w:ind w:left="1008"/>
        <w:jc w:val="both"/>
        <w:rPr>
          <w:rFonts w:ascii="Calibri" w:hAnsi="Calibri" w:cs="Arial"/>
          <w:b/>
          <w:sz w:val="22"/>
          <w:szCs w:val="22"/>
        </w:rPr>
      </w:pPr>
    </w:p>
    <w:p w14:paraId="7CB700B9" w14:textId="77777777" w:rsidR="00094CD4" w:rsidRPr="00D97061" w:rsidRDefault="00094CD4" w:rsidP="00D51537">
      <w:pPr>
        <w:numPr>
          <w:ilvl w:val="2"/>
          <w:numId w:val="44"/>
        </w:numPr>
        <w:spacing w:line="276" w:lineRule="auto"/>
        <w:jc w:val="both"/>
        <w:rPr>
          <w:rFonts w:ascii="Calibri" w:hAnsi="Calibri" w:cs="Arial"/>
          <w:sz w:val="22"/>
          <w:szCs w:val="22"/>
        </w:rPr>
      </w:pPr>
      <w:r w:rsidRPr="00D97061">
        <w:rPr>
          <w:rFonts w:ascii="Calibri" w:hAnsi="Calibri" w:cs="Arial"/>
          <w:sz w:val="22"/>
          <w:szCs w:val="22"/>
        </w:rPr>
        <w:t>Describe how the full-day curriculum will provide rigorous, engaging, high quality instruction and extra academic support for grades 9 through 12 to prepare students from the target population for entry level college courses no later than at the 10</w:t>
      </w:r>
      <w:r w:rsidRPr="00D97061">
        <w:rPr>
          <w:rFonts w:ascii="Calibri" w:hAnsi="Calibri" w:cs="Arial"/>
          <w:sz w:val="22"/>
          <w:szCs w:val="22"/>
          <w:vertAlign w:val="superscript"/>
        </w:rPr>
        <w:t>th</w:t>
      </w:r>
      <w:r w:rsidRPr="00D97061">
        <w:rPr>
          <w:rFonts w:ascii="Calibri" w:hAnsi="Calibri" w:cs="Arial"/>
          <w:sz w:val="22"/>
          <w:szCs w:val="22"/>
        </w:rPr>
        <w:t xml:space="preserve"> grade level.  Describe how innovative teaching and learning strategies will be integrated into the curriculum to support college readiness (e.g., project-based learning, technology enabled learning, cross-curricular instruction, etc.).  Include a description of extended learning time in this section.  If the school that will host the </w:t>
      </w:r>
      <w:r w:rsidR="00372D76" w:rsidRPr="00D97061">
        <w:rPr>
          <w:rFonts w:ascii="Calibri" w:hAnsi="Calibri" w:cs="Arial"/>
          <w:sz w:val="22"/>
          <w:szCs w:val="22"/>
        </w:rPr>
        <w:t>SS-</w:t>
      </w:r>
      <w:r w:rsidRPr="00D97061">
        <w:rPr>
          <w:rFonts w:ascii="Calibri" w:hAnsi="Calibri" w:cs="Arial"/>
          <w:sz w:val="22"/>
          <w:szCs w:val="22"/>
        </w:rPr>
        <w:t xml:space="preserve">ECHS program is currently implementing an approved SIF grant or SIG, this section of the proposal narrative should describe how NYS </w:t>
      </w:r>
      <w:r w:rsidR="00372D76" w:rsidRPr="00D97061">
        <w:rPr>
          <w:rFonts w:ascii="Calibri" w:hAnsi="Calibri" w:cs="Arial"/>
          <w:sz w:val="22"/>
          <w:szCs w:val="22"/>
        </w:rPr>
        <w:t>SS-</w:t>
      </w:r>
      <w:r w:rsidRPr="00D97061">
        <w:rPr>
          <w:rFonts w:ascii="Calibri" w:hAnsi="Calibri" w:cs="Arial"/>
          <w:sz w:val="22"/>
          <w:szCs w:val="22"/>
        </w:rPr>
        <w:t xml:space="preserve">ECHS grant funds will work with other federal or state grant funds to meet their individual turnaround strategy.  A target of at least </w:t>
      </w:r>
      <w:r w:rsidR="00372D76" w:rsidRPr="00D97061">
        <w:rPr>
          <w:rFonts w:ascii="Calibri" w:hAnsi="Calibri" w:cs="Arial"/>
          <w:sz w:val="22"/>
          <w:szCs w:val="22"/>
        </w:rPr>
        <w:t xml:space="preserve">90 </w:t>
      </w:r>
      <w:r w:rsidRPr="00D97061">
        <w:rPr>
          <w:rFonts w:ascii="Calibri" w:hAnsi="Calibri" w:cs="Arial"/>
          <w:sz w:val="22"/>
          <w:szCs w:val="22"/>
        </w:rPr>
        <w:t xml:space="preserve">hours of additional instruction is provided each implementation year.  </w:t>
      </w:r>
      <w:r w:rsidRPr="00D97061">
        <w:rPr>
          <w:rFonts w:ascii="Calibri" w:hAnsi="Calibri" w:cs="Arial"/>
          <w:b/>
          <w:sz w:val="22"/>
          <w:szCs w:val="22"/>
        </w:rPr>
        <w:t>(</w:t>
      </w:r>
      <w:r w:rsidR="007D6420" w:rsidRPr="00D97061">
        <w:rPr>
          <w:rFonts w:ascii="Calibri" w:hAnsi="Calibri" w:cs="Arial"/>
          <w:b/>
          <w:sz w:val="22"/>
          <w:szCs w:val="22"/>
        </w:rPr>
        <w:t xml:space="preserve">4 </w:t>
      </w:r>
      <w:r w:rsidRPr="00D97061">
        <w:rPr>
          <w:rFonts w:ascii="Calibri" w:hAnsi="Calibri" w:cs="Arial"/>
          <w:b/>
          <w:sz w:val="22"/>
          <w:szCs w:val="22"/>
        </w:rPr>
        <w:t>points max)</w:t>
      </w:r>
    </w:p>
    <w:p w14:paraId="13A3BDD5" w14:textId="77777777" w:rsidR="00094CD4" w:rsidRPr="00D97061" w:rsidRDefault="00094CD4" w:rsidP="00094CD4">
      <w:pPr>
        <w:pStyle w:val="ListParagraph"/>
        <w:rPr>
          <w:rFonts w:ascii="Calibri" w:hAnsi="Calibri" w:cs="Arial"/>
          <w:sz w:val="22"/>
          <w:szCs w:val="22"/>
        </w:rPr>
      </w:pPr>
    </w:p>
    <w:p w14:paraId="0BB65B57" w14:textId="77777777" w:rsidR="00094CD4" w:rsidRPr="00D97061" w:rsidRDefault="00094CD4" w:rsidP="00D51537">
      <w:pPr>
        <w:numPr>
          <w:ilvl w:val="2"/>
          <w:numId w:val="44"/>
        </w:numPr>
        <w:spacing w:line="276" w:lineRule="auto"/>
        <w:jc w:val="both"/>
        <w:rPr>
          <w:rFonts w:ascii="Calibri" w:hAnsi="Calibri" w:cs="Arial"/>
          <w:sz w:val="22"/>
          <w:szCs w:val="22"/>
        </w:rPr>
      </w:pPr>
      <w:r w:rsidRPr="00D97061">
        <w:rPr>
          <w:rFonts w:ascii="Calibri" w:hAnsi="Calibri" w:cs="Arial"/>
          <w:sz w:val="22"/>
          <w:szCs w:val="22"/>
        </w:rPr>
        <w:t xml:space="preserve">Explain the plan for how the core high school level courses will be aligned with college level courses at the partner IHE(s) and prepare the students to earn at least 24 and up to 60 transferable college credits or an associate degree within four years of high school.  </w:t>
      </w:r>
      <w:r w:rsidRPr="00D97061">
        <w:rPr>
          <w:rFonts w:ascii="Calibri" w:hAnsi="Calibri" w:cs="Arial"/>
          <w:b/>
          <w:sz w:val="22"/>
          <w:szCs w:val="22"/>
        </w:rPr>
        <w:t>(</w:t>
      </w:r>
      <w:r w:rsidR="007D6420" w:rsidRPr="00D97061">
        <w:rPr>
          <w:rFonts w:ascii="Calibri" w:hAnsi="Calibri" w:cs="Arial"/>
          <w:b/>
          <w:sz w:val="22"/>
          <w:szCs w:val="22"/>
        </w:rPr>
        <w:t xml:space="preserve">3 </w:t>
      </w:r>
      <w:r w:rsidRPr="00D97061">
        <w:rPr>
          <w:rFonts w:ascii="Calibri" w:hAnsi="Calibri" w:cs="Arial"/>
          <w:b/>
          <w:sz w:val="22"/>
          <w:szCs w:val="22"/>
        </w:rPr>
        <w:t>points max)</w:t>
      </w:r>
    </w:p>
    <w:p w14:paraId="6DDACC9A" w14:textId="77777777" w:rsidR="00094CD4" w:rsidRPr="00D97061" w:rsidRDefault="00094CD4" w:rsidP="00094CD4">
      <w:pPr>
        <w:spacing w:line="276" w:lineRule="auto"/>
        <w:ind w:left="1008"/>
        <w:jc w:val="both"/>
        <w:rPr>
          <w:rFonts w:ascii="Calibri" w:hAnsi="Calibri" w:cs="Arial"/>
          <w:b/>
          <w:sz w:val="22"/>
          <w:szCs w:val="22"/>
        </w:rPr>
      </w:pPr>
    </w:p>
    <w:p w14:paraId="7DE83264" w14:textId="77777777" w:rsidR="00094CD4" w:rsidRPr="00D97061" w:rsidRDefault="00094CD4" w:rsidP="00D51537">
      <w:pPr>
        <w:numPr>
          <w:ilvl w:val="2"/>
          <w:numId w:val="44"/>
        </w:numPr>
        <w:spacing w:line="276" w:lineRule="auto"/>
        <w:jc w:val="both"/>
        <w:rPr>
          <w:rFonts w:ascii="Calibri" w:hAnsi="Calibri" w:cs="Arial"/>
          <w:b/>
          <w:sz w:val="22"/>
          <w:szCs w:val="22"/>
        </w:rPr>
      </w:pPr>
      <w:r w:rsidRPr="00D97061">
        <w:rPr>
          <w:rFonts w:ascii="Calibri" w:hAnsi="Calibri" w:cs="Arial"/>
          <w:sz w:val="22"/>
          <w:szCs w:val="22"/>
        </w:rPr>
        <w:t xml:space="preserve">Explain how students will be provided a program of career awareness, exploration and preparation for careers, that is coordinated with the academic curriculum.   Describe how innovative teaching and learning strategies will be integrated into the curriculum to support the career focus (e.g., project-based learning, technology enabled learning, work-based learning, etc.).  </w:t>
      </w:r>
      <w:r w:rsidR="00D23D41" w:rsidRPr="00D97061">
        <w:rPr>
          <w:rFonts w:ascii="Calibri" w:hAnsi="Calibri" w:cs="Arial"/>
          <w:sz w:val="22"/>
          <w:szCs w:val="22"/>
        </w:rPr>
        <w:t>L</w:t>
      </w:r>
      <w:r w:rsidRPr="00D97061">
        <w:rPr>
          <w:rFonts w:ascii="Calibri" w:hAnsi="Calibri" w:cs="Arial"/>
          <w:sz w:val="22"/>
          <w:szCs w:val="22"/>
        </w:rPr>
        <w:t xml:space="preserve">ocal business partner(s) may </w:t>
      </w:r>
      <w:r w:rsidRPr="00D97061">
        <w:rPr>
          <w:rFonts w:ascii="Calibri" w:hAnsi="Calibri" w:cs="Arial"/>
          <w:sz w:val="22"/>
          <w:szCs w:val="22"/>
        </w:rPr>
        <w:lastRenderedPageBreak/>
        <w:t xml:space="preserve">collaborate with the </w:t>
      </w:r>
      <w:r w:rsidR="00793654" w:rsidRPr="00D97061">
        <w:rPr>
          <w:rFonts w:ascii="Calibri" w:hAnsi="Calibri" w:cs="Arial"/>
          <w:sz w:val="22"/>
          <w:szCs w:val="22"/>
        </w:rPr>
        <w:t>SS-</w:t>
      </w:r>
      <w:r w:rsidRPr="00D97061">
        <w:rPr>
          <w:rFonts w:ascii="Calibri" w:hAnsi="Calibri" w:cs="Arial"/>
          <w:sz w:val="22"/>
          <w:szCs w:val="22"/>
        </w:rPr>
        <w:t xml:space="preserve">ECHS partnership to provide activities that support the career focus. </w:t>
      </w:r>
      <w:r w:rsidRPr="00D97061">
        <w:rPr>
          <w:rFonts w:ascii="Calibri" w:hAnsi="Calibri" w:cs="Arial"/>
          <w:b/>
          <w:sz w:val="22"/>
          <w:szCs w:val="22"/>
        </w:rPr>
        <w:t>(</w:t>
      </w:r>
      <w:r w:rsidR="007D6420" w:rsidRPr="00D97061">
        <w:rPr>
          <w:rFonts w:ascii="Calibri" w:hAnsi="Calibri" w:cs="Arial"/>
          <w:b/>
          <w:sz w:val="22"/>
          <w:szCs w:val="22"/>
        </w:rPr>
        <w:t xml:space="preserve">4 </w:t>
      </w:r>
      <w:r w:rsidRPr="00D97061">
        <w:rPr>
          <w:rFonts w:ascii="Calibri" w:hAnsi="Calibri" w:cs="Arial"/>
          <w:b/>
          <w:sz w:val="22"/>
          <w:szCs w:val="22"/>
        </w:rPr>
        <w:t>points max)</w:t>
      </w:r>
    </w:p>
    <w:p w14:paraId="4FE22FAC" w14:textId="77777777" w:rsidR="00094CD4" w:rsidRPr="00D97061" w:rsidRDefault="00094CD4" w:rsidP="00094CD4">
      <w:pPr>
        <w:pStyle w:val="ListParagraph"/>
        <w:rPr>
          <w:rFonts w:ascii="Calibri" w:hAnsi="Calibri" w:cs="Arial"/>
          <w:b/>
          <w:sz w:val="22"/>
          <w:szCs w:val="22"/>
        </w:rPr>
      </w:pPr>
    </w:p>
    <w:p w14:paraId="334BB160" w14:textId="77777777" w:rsidR="00094CD4" w:rsidRPr="00D97061" w:rsidRDefault="00094CD4" w:rsidP="00D51537">
      <w:pPr>
        <w:numPr>
          <w:ilvl w:val="2"/>
          <w:numId w:val="44"/>
        </w:numPr>
        <w:spacing w:line="276" w:lineRule="auto"/>
        <w:jc w:val="both"/>
        <w:rPr>
          <w:rFonts w:ascii="Calibri" w:hAnsi="Calibri" w:cs="Arial"/>
          <w:b/>
          <w:sz w:val="22"/>
          <w:szCs w:val="22"/>
        </w:rPr>
      </w:pPr>
      <w:r w:rsidRPr="00D97061">
        <w:rPr>
          <w:rFonts w:ascii="Calibri" w:hAnsi="Calibri" w:cs="Arial"/>
          <w:sz w:val="22"/>
          <w:szCs w:val="22"/>
        </w:rPr>
        <w:t xml:space="preserve">Explain how students will receive a Regents diploma and at least 24 and up to 60 transferrable credits or an associate degree.  Applicants should submit a College Credit Accumulation Plan (Attachment VII) that outlines the target number of college credits students will earn at each grade level, and the number of college credits a student will have earned cumulatively at the end of each grade level.  Applicants should also identify approximately how many college courses will be offered by college faculty on the partner IHE campus.  </w:t>
      </w:r>
      <w:r w:rsidR="00B64EB4" w:rsidRPr="00D97061">
        <w:rPr>
          <w:rFonts w:ascii="Calibri" w:hAnsi="Calibri" w:cs="Arial"/>
          <w:sz w:val="22"/>
          <w:szCs w:val="22"/>
        </w:rPr>
        <w:t>SS-</w:t>
      </w:r>
      <w:r w:rsidRPr="00D97061">
        <w:rPr>
          <w:rFonts w:ascii="Calibri" w:hAnsi="Calibri" w:cs="Arial"/>
          <w:sz w:val="22"/>
          <w:szCs w:val="22"/>
        </w:rPr>
        <w:t xml:space="preserve">ECHSs that are not located on the partner IHE campus must require students to take at least </w:t>
      </w:r>
      <w:r w:rsidR="00B64EB4" w:rsidRPr="00D97061">
        <w:rPr>
          <w:rFonts w:ascii="Calibri" w:hAnsi="Calibri" w:cs="Arial"/>
          <w:sz w:val="22"/>
          <w:szCs w:val="22"/>
        </w:rPr>
        <w:t>three</w:t>
      </w:r>
      <w:r w:rsidRPr="00D97061">
        <w:rPr>
          <w:rFonts w:ascii="Calibri" w:hAnsi="Calibri" w:cs="Arial"/>
          <w:sz w:val="22"/>
          <w:szCs w:val="22"/>
        </w:rPr>
        <w:t xml:space="preserve"> courses on the partner IHE campus.  For </w:t>
      </w:r>
      <w:r w:rsidR="00B64EB4" w:rsidRPr="00D97061">
        <w:rPr>
          <w:rFonts w:ascii="Calibri" w:hAnsi="Calibri" w:cs="Arial"/>
          <w:sz w:val="22"/>
          <w:szCs w:val="22"/>
        </w:rPr>
        <w:t>SS-</w:t>
      </w:r>
      <w:r w:rsidRPr="00D97061">
        <w:rPr>
          <w:rFonts w:ascii="Calibri" w:hAnsi="Calibri" w:cs="Arial"/>
          <w:sz w:val="22"/>
          <w:szCs w:val="22"/>
        </w:rPr>
        <w:t xml:space="preserve">ECHS programs in which students earn an associate degree, students must take at least </w:t>
      </w:r>
      <w:r w:rsidR="00B64EB4" w:rsidRPr="00D97061">
        <w:rPr>
          <w:rFonts w:ascii="Calibri" w:hAnsi="Calibri" w:cs="Arial"/>
          <w:sz w:val="22"/>
          <w:szCs w:val="22"/>
        </w:rPr>
        <w:t>six</w:t>
      </w:r>
      <w:r w:rsidRPr="00D97061">
        <w:rPr>
          <w:rFonts w:ascii="Calibri" w:hAnsi="Calibri" w:cs="Arial"/>
          <w:sz w:val="22"/>
          <w:szCs w:val="22"/>
        </w:rPr>
        <w:t xml:space="preserve"> of their college courses on the partner IHE campus.  </w:t>
      </w:r>
    </w:p>
    <w:p w14:paraId="79E08C2F" w14:textId="77777777" w:rsidR="00094CD4" w:rsidRPr="00D97061" w:rsidRDefault="00094CD4" w:rsidP="00094CD4">
      <w:pPr>
        <w:spacing w:line="276" w:lineRule="auto"/>
        <w:ind w:left="288" w:firstLine="720"/>
        <w:jc w:val="both"/>
        <w:rPr>
          <w:rFonts w:ascii="Calibri" w:hAnsi="Calibri" w:cs="Arial"/>
          <w:b/>
          <w:sz w:val="22"/>
          <w:szCs w:val="22"/>
        </w:rPr>
      </w:pPr>
      <w:r w:rsidRPr="00D97061">
        <w:rPr>
          <w:rFonts w:ascii="Calibri" w:hAnsi="Calibri" w:cs="Arial"/>
          <w:b/>
          <w:sz w:val="22"/>
          <w:szCs w:val="22"/>
        </w:rPr>
        <w:t>(</w:t>
      </w:r>
      <w:r w:rsidR="007D6420" w:rsidRPr="00D97061">
        <w:rPr>
          <w:rFonts w:ascii="Calibri" w:hAnsi="Calibri" w:cs="Arial"/>
          <w:b/>
          <w:sz w:val="22"/>
          <w:szCs w:val="22"/>
        </w:rPr>
        <w:t xml:space="preserve">4 </w:t>
      </w:r>
      <w:r w:rsidRPr="00D97061">
        <w:rPr>
          <w:rFonts w:ascii="Calibri" w:hAnsi="Calibri" w:cs="Arial"/>
          <w:b/>
          <w:sz w:val="22"/>
          <w:szCs w:val="22"/>
        </w:rPr>
        <w:t>points max)</w:t>
      </w:r>
    </w:p>
    <w:p w14:paraId="366EDEE3" w14:textId="77777777" w:rsidR="00094CD4" w:rsidRPr="00D97061" w:rsidRDefault="00094CD4" w:rsidP="00094CD4">
      <w:pPr>
        <w:pStyle w:val="ListParagraph"/>
        <w:rPr>
          <w:rFonts w:ascii="Calibri" w:hAnsi="Calibri" w:cs="Arial"/>
          <w:sz w:val="22"/>
          <w:szCs w:val="22"/>
        </w:rPr>
      </w:pPr>
    </w:p>
    <w:p w14:paraId="56696F06" w14:textId="77777777" w:rsidR="00094CD4" w:rsidRPr="00D97061" w:rsidRDefault="00094CD4" w:rsidP="00094CD4">
      <w:pPr>
        <w:spacing w:line="276" w:lineRule="auto"/>
        <w:ind w:left="1008"/>
        <w:jc w:val="both"/>
        <w:rPr>
          <w:rFonts w:ascii="Calibri" w:hAnsi="Calibri" w:cs="Arial"/>
          <w:b/>
          <w:sz w:val="22"/>
          <w:szCs w:val="22"/>
        </w:rPr>
      </w:pPr>
      <w:r w:rsidRPr="00D97061">
        <w:rPr>
          <w:rFonts w:ascii="Calibri" w:hAnsi="Calibri" w:cs="Arial"/>
          <w:b/>
          <w:sz w:val="22"/>
          <w:szCs w:val="22"/>
        </w:rPr>
        <w:t>NOTE:</w:t>
      </w:r>
      <w:r w:rsidRPr="00D97061">
        <w:rPr>
          <w:rFonts w:ascii="Calibri" w:hAnsi="Calibri" w:cs="Arial"/>
          <w:sz w:val="22"/>
          <w:szCs w:val="22"/>
        </w:rPr>
        <w:t xml:space="preserve"> </w:t>
      </w:r>
      <w:r w:rsidRPr="00D97061">
        <w:rPr>
          <w:rFonts w:ascii="Calibri" w:hAnsi="Calibri" w:cs="Arial"/>
          <w:b/>
          <w:sz w:val="22"/>
          <w:szCs w:val="22"/>
        </w:rPr>
        <w:t xml:space="preserve">NYSED’s goal is for 100% of </w:t>
      </w:r>
      <w:r w:rsidR="00A2156D" w:rsidRPr="00D97061">
        <w:rPr>
          <w:rFonts w:ascii="Calibri" w:hAnsi="Calibri" w:cs="Arial"/>
          <w:b/>
          <w:sz w:val="22"/>
          <w:szCs w:val="22"/>
        </w:rPr>
        <w:t>SS-</w:t>
      </w:r>
      <w:r w:rsidRPr="00D97061">
        <w:rPr>
          <w:rFonts w:ascii="Calibri" w:hAnsi="Calibri" w:cs="Arial"/>
          <w:b/>
          <w:sz w:val="22"/>
          <w:szCs w:val="22"/>
        </w:rPr>
        <w:t>ECHS graduates to earn at least 24 transferable college credits by the completion of the</w:t>
      </w:r>
      <w:r w:rsidR="00A2156D" w:rsidRPr="00D97061">
        <w:rPr>
          <w:rFonts w:ascii="Calibri" w:hAnsi="Calibri" w:cs="Arial"/>
          <w:b/>
          <w:sz w:val="22"/>
          <w:szCs w:val="22"/>
        </w:rPr>
        <w:t>ir</w:t>
      </w:r>
      <w:r w:rsidRPr="00D97061">
        <w:rPr>
          <w:rFonts w:ascii="Calibri" w:hAnsi="Calibri" w:cs="Arial"/>
          <w:b/>
          <w:sz w:val="22"/>
          <w:szCs w:val="22"/>
        </w:rPr>
        <w:t xml:space="preserve"> </w:t>
      </w:r>
      <w:r w:rsidR="00A2156D" w:rsidRPr="00D97061">
        <w:rPr>
          <w:rFonts w:ascii="Calibri" w:hAnsi="Calibri" w:cs="Arial"/>
          <w:b/>
          <w:sz w:val="22"/>
          <w:szCs w:val="22"/>
        </w:rPr>
        <w:t>four-year high school career</w:t>
      </w:r>
      <w:r w:rsidRPr="00D97061">
        <w:rPr>
          <w:rFonts w:ascii="Calibri" w:hAnsi="Calibri" w:cs="Arial"/>
          <w:b/>
          <w:sz w:val="22"/>
          <w:szCs w:val="22"/>
        </w:rPr>
        <w:t xml:space="preserve">.   Grantees that do not meet minimum annual requirements for college credit attainment by enrolled students based on approved College Credit Accumulation Plans will face a financial penalty.  Penalties will take effect after the first implementation period if less than 75% of their </w:t>
      </w:r>
      <w:r w:rsidR="00A2156D" w:rsidRPr="00D97061">
        <w:rPr>
          <w:rFonts w:ascii="Calibri" w:hAnsi="Calibri" w:cs="Arial"/>
          <w:b/>
          <w:sz w:val="22"/>
          <w:szCs w:val="22"/>
        </w:rPr>
        <w:t>SS-</w:t>
      </w:r>
      <w:r w:rsidRPr="00D97061">
        <w:rPr>
          <w:rFonts w:ascii="Calibri" w:hAnsi="Calibri" w:cs="Arial"/>
          <w:b/>
          <w:sz w:val="22"/>
          <w:szCs w:val="22"/>
        </w:rPr>
        <w:t xml:space="preserve">ECHS students meet the target college credit attainment for their respective grade levels. </w:t>
      </w:r>
    </w:p>
    <w:p w14:paraId="25D51ABD" w14:textId="77777777" w:rsidR="00094CD4" w:rsidRPr="00D97061" w:rsidRDefault="00094CD4" w:rsidP="00094CD4">
      <w:pPr>
        <w:spacing w:line="276" w:lineRule="auto"/>
        <w:jc w:val="both"/>
        <w:rPr>
          <w:rFonts w:ascii="Calibri" w:hAnsi="Calibri" w:cs="Arial"/>
          <w:b/>
          <w:sz w:val="22"/>
          <w:szCs w:val="22"/>
        </w:rPr>
      </w:pPr>
    </w:p>
    <w:p w14:paraId="7B6F8B2A" w14:textId="77777777" w:rsidR="00094CD4" w:rsidRPr="00D97061" w:rsidRDefault="00094CD4" w:rsidP="00094CD4">
      <w:pPr>
        <w:spacing w:line="276" w:lineRule="auto"/>
        <w:jc w:val="both"/>
        <w:rPr>
          <w:rFonts w:ascii="Calibri" w:hAnsi="Calibri" w:cs="Arial"/>
          <w:b/>
          <w:sz w:val="22"/>
          <w:szCs w:val="22"/>
        </w:rPr>
      </w:pPr>
      <w:r w:rsidRPr="00D97061">
        <w:rPr>
          <w:rFonts w:ascii="Calibri" w:hAnsi="Calibri" w:cs="Arial"/>
          <w:b/>
          <w:sz w:val="22"/>
          <w:szCs w:val="22"/>
        </w:rPr>
        <w:t>5. Support Structures (</w:t>
      </w:r>
      <w:r w:rsidR="005E223E" w:rsidRPr="00D97061">
        <w:rPr>
          <w:rFonts w:ascii="Calibri" w:hAnsi="Calibri" w:cs="Arial"/>
          <w:b/>
          <w:sz w:val="22"/>
          <w:szCs w:val="22"/>
        </w:rPr>
        <w:t xml:space="preserve">15 </w:t>
      </w:r>
      <w:r w:rsidRPr="00D97061">
        <w:rPr>
          <w:rFonts w:ascii="Calibri" w:hAnsi="Calibri" w:cs="Arial"/>
          <w:b/>
          <w:sz w:val="22"/>
          <w:szCs w:val="22"/>
        </w:rPr>
        <w:t xml:space="preserve">points max) </w:t>
      </w:r>
    </w:p>
    <w:p w14:paraId="013AC78B" w14:textId="77777777" w:rsidR="00094CD4" w:rsidRPr="00D97061" w:rsidRDefault="00094CD4" w:rsidP="00094CD4">
      <w:pPr>
        <w:autoSpaceDE w:val="0"/>
        <w:autoSpaceDN w:val="0"/>
        <w:adjustRightInd w:val="0"/>
        <w:spacing w:line="276" w:lineRule="auto"/>
        <w:ind w:left="990"/>
        <w:jc w:val="both"/>
        <w:rPr>
          <w:rFonts w:ascii="Calibri" w:hAnsi="Calibri" w:cs="Arial"/>
          <w:sz w:val="22"/>
          <w:szCs w:val="22"/>
        </w:rPr>
      </w:pPr>
      <w:r w:rsidRPr="00D97061">
        <w:rPr>
          <w:rFonts w:ascii="Calibri" w:hAnsi="Calibri" w:cs="Arial"/>
          <w:sz w:val="22"/>
          <w:szCs w:val="22"/>
        </w:rPr>
        <w:t>a.</w:t>
      </w:r>
      <w:r w:rsidRPr="00D97061">
        <w:rPr>
          <w:rFonts w:ascii="Calibri" w:hAnsi="Calibri" w:cs="Arial"/>
          <w:sz w:val="22"/>
          <w:szCs w:val="22"/>
        </w:rPr>
        <w:tab/>
        <w:t xml:space="preserve">Provide plans for creating and implementing strategies and activities that foster a distinct college-going culture at the </w:t>
      </w:r>
      <w:r w:rsidR="00A2156D" w:rsidRPr="00D97061">
        <w:rPr>
          <w:rFonts w:ascii="Calibri" w:hAnsi="Calibri" w:cs="Arial"/>
          <w:sz w:val="22"/>
          <w:szCs w:val="22"/>
        </w:rPr>
        <w:t>SS-</w:t>
      </w:r>
      <w:r w:rsidRPr="00D97061">
        <w:rPr>
          <w:rFonts w:ascii="Calibri" w:hAnsi="Calibri" w:cs="Arial"/>
          <w:sz w:val="22"/>
          <w:szCs w:val="22"/>
        </w:rPr>
        <w:t xml:space="preserve">ECHS, such as bridge programs, participation in college activities, or college visits.  All students, regardless of program location, will attend a summer program on the partner IHE’s campus prior to taking college courses on the college campus during the school year.  The summer program must be of at least three week’s duration.  The summer program may be of longer duration and include one or more college courses.  </w:t>
      </w:r>
      <w:r w:rsidRPr="00D97061">
        <w:rPr>
          <w:rFonts w:ascii="Calibri" w:hAnsi="Calibri" w:cs="Arial"/>
          <w:b/>
          <w:sz w:val="22"/>
          <w:szCs w:val="22"/>
        </w:rPr>
        <w:t>(</w:t>
      </w:r>
      <w:r w:rsidR="00C5553A" w:rsidRPr="00D97061">
        <w:rPr>
          <w:rFonts w:ascii="Calibri" w:hAnsi="Calibri" w:cs="Arial"/>
          <w:b/>
          <w:sz w:val="22"/>
          <w:szCs w:val="22"/>
        </w:rPr>
        <w:t xml:space="preserve">3 </w:t>
      </w:r>
      <w:r w:rsidRPr="00D97061">
        <w:rPr>
          <w:rFonts w:ascii="Calibri" w:hAnsi="Calibri" w:cs="Arial"/>
          <w:b/>
          <w:sz w:val="22"/>
          <w:szCs w:val="22"/>
        </w:rPr>
        <w:t>points max)</w:t>
      </w:r>
    </w:p>
    <w:p w14:paraId="4705C795" w14:textId="77777777" w:rsidR="00094CD4" w:rsidRPr="00D97061" w:rsidRDefault="00094CD4" w:rsidP="00094CD4">
      <w:pPr>
        <w:autoSpaceDE w:val="0"/>
        <w:autoSpaceDN w:val="0"/>
        <w:adjustRightInd w:val="0"/>
        <w:spacing w:line="276" w:lineRule="auto"/>
        <w:ind w:firstLine="720"/>
        <w:jc w:val="both"/>
        <w:rPr>
          <w:rFonts w:ascii="Calibri" w:hAnsi="Calibri" w:cs="Arial"/>
          <w:sz w:val="22"/>
          <w:szCs w:val="22"/>
        </w:rPr>
      </w:pPr>
    </w:p>
    <w:p w14:paraId="43C67FCA" w14:textId="77777777" w:rsidR="00094CD4" w:rsidRPr="00D97061" w:rsidRDefault="00094CD4" w:rsidP="00094CD4">
      <w:pPr>
        <w:autoSpaceDE w:val="0"/>
        <w:autoSpaceDN w:val="0"/>
        <w:adjustRightInd w:val="0"/>
        <w:spacing w:line="276" w:lineRule="auto"/>
        <w:ind w:left="990"/>
        <w:jc w:val="both"/>
        <w:rPr>
          <w:rFonts w:ascii="Calibri" w:hAnsi="Calibri" w:cs="Arial"/>
          <w:sz w:val="22"/>
          <w:szCs w:val="22"/>
        </w:rPr>
      </w:pPr>
      <w:r w:rsidRPr="00D97061">
        <w:rPr>
          <w:rFonts w:ascii="Calibri" w:hAnsi="Calibri" w:cs="Arial"/>
          <w:sz w:val="22"/>
          <w:szCs w:val="22"/>
        </w:rPr>
        <w:t>b.</w:t>
      </w:r>
      <w:r w:rsidRPr="00D97061">
        <w:rPr>
          <w:rFonts w:ascii="Calibri" w:hAnsi="Calibri" w:cs="Arial"/>
          <w:sz w:val="22"/>
          <w:szCs w:val="22"/>
        </w:rPr>
        <w:tab/>
        <w:t xml:space="preserve">Provide plans for creating a personalized learning environment and student academic support services to maximize student success, such as tutoring or mentoring.  Explain how students will be provided guidance in planning a degree path(s) that supports various careers.  Explain how </w:t>
      </w:r>
      <w:r w:rsidR="00EF4AED" w:rsidRPr="00D97061">
        <w:rPr>
          <w:rFonts w:ascii="Calibri" w:hAnsi="Calibri" w:cs="Arial"/>
          <w:sz w:val="22"/>
          <w:szCs w:val="22"/>
        </w:rPr>
        <w:t>SS-</w:t>
      </w:r>
      <w:r w:rsidRPr="00D97061">
        <w:rPr>
          <w:rFonts w:ascii="Calibri" w:hAnsi="Calibri" w:cs="Arial"/>
          <w:sz w:val="22"/>
          <w:szCs w:val="22"/>
        </w:rPr>
        <w:t xml:space="preserve">ECHS graduates who matriculate at the partner IHE will be supported to complete a postsecondary degree in a timely manner, considering the number of college credits they had accumulated when they matriculated.   </w:t>
      </w:r>
      <w:r w:rsidRPr="00D97061">
        <w:rPr>
          <w:rFonts w:ascii="Calibri" w:hAnsi="Calibri" w:cs="Arial"/>
          <w:b/>
          <w:sz w:val="22"/>
          <w:szCs w:val="22"/>
        </w:rPr>
        <w:t>(</w:t>
      </w:r>
      <w:r w:rsidR="00C5553A" w:rsidRPr="00D97061">
        <w:rPr>
          <w:rFonts w:ascii="Calibri" w:hAnsi="Calibri" w:cs="Arial"/>
          <w:b/>
          <w:sz w:val="22"/>
          <w:szCs w:val="22"/>
        </w:rPr>
        <w:t xml:space="preserve">3 </w:t>
      </w:r>
      <w:r w:rsidRPr="00D97061">
        <w:rPr>
          <w:rFonts w:ascii="Calibri" w:hAnsi="Calibri" w:cs="Arial"/>
          <w:b/>
          <w:sz w:val="22"/>
          <w:szCs w:val="22"/>
        </w:rPr>
        <w:t>points max)</w:t>
      </w:r>
    </w:p>
    <w:p w14:paraId="31213376" w14:textId="77777777" w:rsidR="00094CD4" w:rsidRPr="00D97061" w:rsidRDefault="00094CD4" w:rsidP="00094CD4">
      <w:pPr>
        <w:autoSpaceDE w:val="0"/>
        <w:autoSpaceDN w:val="0"/>
        <w:adjustRightInd w:val="0"/>
        <w:spacing w:line="276" w:lineRule="auto"/>
        <w:ind w:left="1440"/>
        <w:jc w:val="both"/>
        <w:rPr>
          <w:rFonts w:ascii="Calibri" w:hAnsi="Calibri" w:cs="Arial"/>
          <w:sz w:val="22"/>
          <w:szCs w:val="22"/>
        </w:rPr>
      </w:pPr>
    </w:p>
    <w:p w14:paraId="61C00FDB" w14:textId="77777777" w:rsidR="00094CD4" w:rsidRPr="00D97061" w:rsidRDefault="00094CD4" w:rsidP="00094CD4">
      <w:pPr>
        <w:autoSpaceDE w:val="0"/>
        <w:autoSpaceDN w:val="0"/>
        <w:adjustRightInd w:val="0"/>
        <w:spacing w:line="276" w:lineRule="auto"/>
        <w:ind w:left="990"/>
        <w:jc w:val="both"/>
        <w:rPr>
          <w:rStyle w:val="A4"/>
          <w:rFonts w:ascii="Calibri" w:hAnsi="Calibri" w:cs="Arial"/>
          <w:color w:val="auto"/>
        </w:rPr>
      </w:pPr>
      <w:r w:rsidRPr="00D97061">
        <w:rPr>
          <w:rFonts w:ascii="Calibri" w:hAnsi="Calibri" w:cs="Arial"/>
          <w:sz w:val="22"/>
          <w:szCs w:val="22"/>
        </w:rPr>
        <w:t>c.</w:t>
      </w:r>
      <w:r w:rsidRPr="00D97061">
        <w:rPr>
          <w:rFonts w:ascii="Calibri" w:hAnsi="Calibri" w:cs="Arial"/>
          <w:sz w:val="22"/>
          <w:szCs w:val="22"/>
        </w:rPr>
        <w:tab/>
      </w:r>
      <w:r w:rsidRPr="00D97061">
        <w:rPr>
          <w:rStyle w:val="A4"/>
          <w:rFonts w:ascii="Calibri" w:hAnsi="Calibri" w:cs="Arial"/>
          <w:color w:val="auto"/>
        </w:rPr>
        <w:t xml:space="preserve">Provide plans for social and emotional support services for the </w:t>
      </w:r>
      <w:r w:rsidR="007D5D82" w:rsidRPr="00D97061">
        <w:rPr>
          <w:rStyle w:val="A4"/>
          <w:rFonts w:ascii="Calibri" w:hAnsi="Calibri" w:cs="Arial"/>
          <w:color w:val="auto"/>
        </w:rPr>
        <w:t>SS-</w:t>
      </w:r>
      <w:r w:rsidRPr="00D97061">
        <w:rPr>
          <w:rStyle w:val="A4"/>
          <w:rFonts w:ascii="Calibri" w:hAnsi="Calibri" w:cs="Arial"/>
          <w:color w:val="auto"/>
        </w:rPr>
        <w:t xml:space="preserve">ECHS students, such as advisory structures, personalized learning communities, individual graduation plans, or guidance and counseling.  A local 501(c) 3 CBO may participate in this endeavor. </w:t>
      </w:r>
      <w:r w:rsidRPr="00D97061">
        <w:rPr>
          <w:rStyle w:val="A4"/>
          <w:rFonts w:ascii="Calibri" w:hAnsi="Calibri" w:cs="Arial"/>
          <w:b/>
          <w:color w:val="auto"/>
        </w:rPr>
        <w:t>(3 points max)</w:t>
      </w:r>
    </w:p>
    <w:p w14:paraId="202D242B" w14:textId="77777777" w:rsidR="00094CD4" w:rsidRPr="00D97061" w:rsidRDefault="00094CD4" w:rsidP="00094CD4">
      <w:pPr>
        <w:autoSpaceDE w:val="0"/>
        <w:autoSpaceDN w:val="0"/>
        <w:adjustRightInd w:val="0"/>
        <w:spacing w:line="276" w:lineRule="auto"/>
        <w:ind w:left="990"/>
        <w:jc w:val="both"/>
        <w:rPr>
          <w:rStyle w:val="A4"/>
          <w:rFonts w:ascii="Calibri" w:hAnsi="Calibri" w:cs="Arial"/>
          <w:color w:val="auto"/>
        </w:rPr>
      </w:pPr>
    </w:p>
    <w:p w14:paraId="7ED156C4" w14:textId="77777777" w:rsidR="00094CD4" w:rsidRPr="00D97061" w:rsidRDefault="00094CD4" w:rsidP="00094CD4">
      <w:pPr>
        <w:autoSpaceDE w:val="0"/>
        <w:autoSpaceDN w:val="0"/>
        <w:adjustRightInd w:val="0"/>
        <w:spacing w:line="276" w:lineRule="auto"/>
        <w:ind w:left="990"/>
        <w:jc w:val="both"/>
        <w:rPr>
          <w:rFonts w:ascii="Calibri" w:hAnsi="Calibri" w:cs="Arial"/>
          <w:b/>
          <w:sz w:val="22"/>
          <w:szCs w:val="22"/>
        </w:rPr>
      </w:pPr>
      <w:r w:rsidRPr="00D97061">
        <w:rPr>
          <w:rFonts w:ascii="Calibri" w:hAnsi="Calibri" w:cs="Arial"/>
          <w:sz w:val="22"/>
          <w:szCs w:val="22"/>
        </w:rPr>
        <w:lastRenderedPageBreak/>
        <w:t>d.</w:t>
      </w:r>
      <w:r w:rsidRPr="00D97061">
        <w:rPr>
          <w:rFonts w:ascii="Calibri" w:hAnsi="Calibri" w:cs="Arial"/>
          <w:sz w:val="22"/>
          <w:szCs w:val="22"/>
        </w:rPr>
        <w:tab/>
        <w:t xml:space="preserve">Provide the plans for giving </w:t>
      </w:r>
      <w:r w:rsidR="003434D6" w:rsidRPr="00D97061">
        <w:rPr>
          <w:rFonts w:ascii="Calibri" w:hAnsi="Calibri" w:cs="Arial"/>
          <w:sz w:val="22"/>
          <w:szCs w:val="22"/>
        </w:rPr>
        <w:t>SS-</w:t>
      </w:r>
      <w:r w:rsidRPr="00D97061">
        <w:rPr>
          <w:rFonts w:ascii="Calibri" w:hAnsi="Calibri" w:cs="Arial"/>
          <w:sz w:val="22"/>
          <w:szCs w:val="22"/>
        </w:rPr>
        <w:t xml:space="preserve">ECHS students access to the partner IHE’s facilities, resources, and services, such as university faculty; libraries; science labs; technology and writing centers; artistic, cultural, and sports facilities and activities; and extracurricular activities as appropriate.  </w:t>
      </w:r>
      <w:r w:rsidRPr="00D97061">
        <w:rPr>
          <w:rFonts w:ascii="Calibri" w:hAnsi="Calibri" w:cs="Arial"/>
          <w:b/>
          <w:sz w:val="22"/>
          <w:szCs w:val="22"/>
        </w:rPr>
        <w:t>(3 points max)</w:t>
      </w:r>
    </w:p>
    <w:p w14:paraId="3FFA928B" w14:textId="77777777" w:rsidR="00094CD4" w:rsidRPr="00D97061" w:rsidRDefault="00094CD4" w:rsidP="00094CD4">
      <w:pPr>
        <w:autoSpaceDE w:val="0"/>
        <w:autoSpaceDN w:val="0"/>
        <w:adjustRightInd w:val="0"/>
        <w:spacing w:line="276" w:lineRule="auto"/>
        <w:ind w:left="720"/>
        <w:jc w:val="both"/>
        <w:rPr>
          <w:rFonts w:ascii="Calibri" w:hAnsi="Calibri" w:cs="Arial"/>
          <w:sz w:val="22"/>
          <w:szCs w:val="22"/>
        </w:rPr>
      </w:pPr>
    </w:p>
    <w:p w14:paraId="0AD4A35C" w14:textId="77777777" w:rsidR="00094CD4" w:rsidRPr="00D97061" w:rsidRDefault="00094CD4" w:rsidP="00094CD4">
      <w:pPr>
        <w:autoSpaceDE w:val="0"/>
        <w:autoSpaceDN w:val="0"/>
        <w:adjustRightInd w:val="0"/>
        <w:spacing w:line="276" w:lineRule="auto"/>
        <w:ind w:left="990"/>
        <w:rPr>
          <w:rFonts w:ascii="Calibri" w:hAnsi="Calibri" w:cs="Arial"/>
          <w:b/>
          <w:sz w:val="22"/>
          <w:szCs w:val="22"/>
        </w:rPr>
      </w:pPr>
      <w:r w:rsidRPr="00D97061">
        <w:rPr>
          <w:rFonts w:ascii="Calibri" w:hAnsi="Calibri" w:cs="Arial"/>
          <w:sz w:val="22"/>
          <w:szCs w:val="22"/>
        </w:rPr>
        <w:t>e.</w:t>
      </w:r>
      <w:r w:rsidRPr="00D97061">
        <w:rPr>
          <w:rFonts w:ascii="Calibri" w:hAnsi="Calibri" w:cs="Arial"/>
          <w:sz w:val="22"/>
          <w:szCs w:val="22"/>
        </w:rPr>
        <w:tab/>
        <w:t xml:space="preserve">Provide evidence of the commitment to substantial parental and community involvement in strategies and activities designed to encourage high school and postsecondary degree completion, and successful transfer to a postsecondary institution and/or pursuit of a career. </w:t>
      </w:r>
      <w:r w:rsidRPr="00D97061">
        <w:rPr>
          <w:rFonts w:ascii="Calibri" w:hAnsi="Calibri" w:cs="Arial"/>
          <w:b/>
          <w:sz w:val="22"/>
          <w:szCs w:val="22"/>
        </w:rPr>
        <w:t>(3 points max)</w:t>
      </w:r>
    </w:p>
    <w:p w14:paraId="1A8BB121" w14:textId="77777777" w:rsidR="00094CD4" w:rsidRPr="00D97061" w:rsidRDefault="00094CD4" w:rsidP="00094CD4">
      <w:pPr>
        <w:autoSpaceDE w:val="0"/>
        <w:autoSpaceDN w:val="0"/>
        <w:adjustRightInd w:val="0"/>
        <w:spacing w:line="276" w:lineRule="auto"/>
        <w:jc w:val="both"/>
        <w:rPr>
          <w:rFonts w:ascii="Calibri" w:hAnsi="Calibri" w:cs="Arial"/>
          <w:b/>
          <w:sz w:val="22"/>
          <w:szCs w:val="22"/>
        </w:rPr>
      </w:pPr>
    </w:p>
    <w:p w14:paraId="7C16F502" w14:textId="77777777" w:rsidR="00094CD4" w:rsidRPr="00D97061" w:rsidRDefault="00094CD4" w:rsidP="00094CD4">
      <w:pPr>
        <w:autoSpaceDE w:val="0"/>
        <w:autoSpaceDN w:val="0"/>
        <w:adjustRightInd w:val="0"/>
        <w:spacing w:line="276" w:lineRule="auto"/>
        <w:rPr>
          <w:rFonts w:ascii="Calibri" w:hAnsi="Calibri" w:cs="Arial"/>
          <w:b/>
          <w:sz w:val="22"/>
          <w:szCs w:val="22"/>
        </w:rPr>
      </w:pPr>
      <w:r w:rsidRPr="00D97061">
        <w:rPr>
          <w:rFonts w:ascii="Calibri" w:hAnsi="Calibri" w:cs="Arial"/>
          <w:b/>
          <w:sz w:val="22"/>
          <w:szCs w:val="22"/>
        </w:rPr>
        <w:t xml:space="preserve">6. Staffing and Management (12 points) </w:t>
      </w:r>
    </w:p>
    <w:p w14:paraId="17C24C82" w14:textId="77777777" w:rsidR="00094CD4" w:rsidRPr="00D97061" w:rsidRDefault="00094CD4" w:rsidP="00094CD4">
      <w:pPr>
        <w:autoSpaceDE w:val="0"/>
        <w:autoSpaceDN w:val="0"/>
        <w:adjustRightInd w:val="0"/>
        <w:spacing w:line="276" w:lineRule="auto"/>
        <w:rPr>
          <w:rFonts w:ascii="Calibri" w:hAnsi="Calibri" w:cs="Arial"/>
          <w:b/>
          <w:sz w:val="22"/>
          <w:szCs w:val="22"/>
        </w:rPr>
      </w:pPr>
    </w:p>
    <w:p w14:paraId="13FDD798" w14:textId="77777777" w:rsidR="0080376C" w:rsidRPr="0080376C" w:rsidRDefault="00094CD4" w:rsidP="0080376C">
      <w:pPr>
        <w:autoSpaceDE w:val="0"/>
        <w:autoSpaceDN w:val="0"/>
        <w:adjustRightInd w:val="0"/>
        <w:spacing w:line="276" w:lineRule="auto"/>
        <w:ind w:left="990"/>
        <w:jc w:val="both"/>
        <w:rPr>
          <w:rFonts w:ascii="Calibri" w:hAnsi="Calibri"/>
          <w:b/>
          <w:sz w:val="22"/>
        </w:rPr>
      </w:pPr>
      <w:r w:rsidRPr="00D97061">
        <w:rPr>
          <w:rFonts w:ascii="Calibri" w:hAnsi="Calibri" w:cs="Arial"/>
          <w:sz w:val="22"/>
          <w:szCs w:val="22"/>
        </w:rPr>
        <w:t>a.</w:t>
      </w:r>
      <w:r w:rsidRPr="00D97061">
        <w:rPr>
          <w:rFonts w:ascii="Calibri" w:hAnsi="Calibri" w:cs="Arial"/>
          <w:sz w:val="22"/>
          <w:szCs w:val="22"/>
        </w:rPr>
        <w:tab/>
        <w:t xml:space="preserve"> Provide job descriptions and resumes of key professional staff (e.g., the principal/school leader/program director) who are dedicated to the </w:t>
      </w:r>
      <w:r w:rsidR="005B253D" w:rsidRPr="00D97061">
        <w:rPr>
          <w:rFonts w:ascii="Calibri" w:hAnsi="Calibri" w:cs="Arial"/>
          <w:sz w:val="22"/>
          <w:szCs w:val="22"/>
        </w:rPr>
        <w:t>SS-</w:t>
      </w:r>
      <w:r w:rsidRPr="00D97061">
        <w:rPr>
          <w:rFonts w:ascii="Calibri" w:hAnsi="Calibri" w:cs="Arial"/>
          <w:sz w:val="22"/>
          <w:szCs w:val="22"/>
        </w:rPr>
        <w:t xml:space="preserve">ECHS.  Explain how the school leaders possess the ability to drive exceptional student outcomes, are dedicated to working with traditionally underrepresented and/or economically disadvantaged students and their families and can provide the leadership skills essential for program success.  For any key professional staff not yet identified, provide job descriptions and describe plans for recruitment of new professional staff that will be dedicated to the </w:t>
      </w:r>
      <w:r w:rsidR="005B253D" w:rsidRPr="00D97061">
        <w:rPr>
          <w:rFonts w:ascii="Calibri" w:hAnsi="Calibri" w:cs="Arial"/>
          <w:sz w:val="22"/>
          <w:szCs w:val="22"/>
        </w:rPr>
        <w:t>SS-</w:t>
      </w:r>
      <w:r w:rsidRPr="00D97061">
        <w:rPr>
          <w:rFonts w:ascii="Calibri" w:hAnsi="Calibri" w:cs="Arial"/>
          <w:sz w:val="22"/>
          <w:szCs w:val="22"/>
        </w:rPr>
        <w:t xml:space="preserve">ECHS, and that possess the leadership qualities described above. </w:t>
      </w:r>
      <w:r w:rsidR="0080376C" w:rsidRPr="0080376C">
        <w:rPr>
          <w:rFonts w:ascii="Calibri" w:hAnsi="Calibri"/>
          <w:b/>
          <w:sz w:val="22"/>
        </w:rPr>
        <w:t>(</w:t>
      </w:r>
      <w:r w:rsidR="0080376C">
        <w:rPr>
          <w:rFonts w:ascii="Calibri" w:hAnsi="Calibri" w:cs="Arial"/>
          <w:b/>
          <w:szCs w:val="24"/>
        </w:rPr>
        <w:t>3</w:t>
      </w:r>
      <w:r w:rsidR="0080376C" w:rsidRPr="0080376C">
        <w:rPr>
          <w:rFonts w:ascii="Calibri" w:hAnsi="Calibri"/>
          <w:b/>
          <w:sz w:val="22"/>
        </w:rPr>
        <w:t xml:space="preserve"> points max)</w:t>
      </w:r>
    </w:p>
    <w:p w14:paraId="0C4496D2" w14:textId="77777777" w:rsidR="00094CD4" w:rsidRPr="00D97061" w:rsidRDefault="00094CD4" w:rsidP="00094CD4">
      <w:pPr>
        <w:autoSpaceDE w:val="0"/>
        <w:autoSpaceDN w:val="0"/>
        <w:adjustRightInd w:val="0"/>
        <w:spacing w:line="276" w:lineRule="auto"/>
        <w:ind w:left="990"/>
        <w:jc w:val="both"/>
        <w:rPr>
          <w:rFonts w:ascii="Calibri" w:hAnsi="Calibri" w:cs="Arial"/>
          <w:sz w:val="22"/>
          <w:szCs w:val="22"/>
        </w:rPr>
      </w:pPr>
    </w:p>
    <w:p w14:paraId="3E5ABD65" w14:textId="77777777" w:rsidR="00094CD4" w:rsidRPr="00D97061" w:rsidRDefault="00094CD4" w:rsidP="00094CD4">
      <w:pPr>
        <w:autoSpaceDE w:val="0"/>
        <w:autoSpaceDN w:val="0"/>
        <w:adjustRightInd w:val="0"/>
        <w:spacing w:line="276" w:lineRule="auto"/>
        <w:ind w:left="990"/>
        <w:jc w:val="both"/>
        <w:rPr>
          <w:rFonts w:ascii="Calibri" w:hAnsi="Calibri" w:cs="Arial"/>
          <w:b/>
          <w:sz w:val="22"/>
          <w:szCs w:val="22"/>
        </w:rPr>
      </w:pPr>
      <w:r w:rsidRPr="00D97061">
        <w:rPr>
          <w:rFonts w:ascii="Calibri" w:hAnsi="Calibri" w:cs="Arial"/>
          <w:sz w:val="22"/>
          <w:szCs w:val="22"/>
        </w:rPr>
        <w:t>b.</w:t>
      </w:r>
      <w:r w:rsidRPr="00D97061">
        <w:rPr>
          <w:rFonts w:ascii="Calibri" w:hAnsi="Calibri" w:cs="Arial"/>
          <w:sz w:val="22"/>
          <w:szCs w:val="22"/>
        </w:rPr>
        <w:tab/>
        <w:t xml:space="preserve">Demonstrate that the P-12 teachers and faculty selected to participate in the </w:t>
      </w:r>
      <w:r w:rsidR="005B253D" w:rsidRPr="00D97061">
        <w:rPr>
          <w:rFonts w:ascii="Calibri" w:hAnsi="Calibri" w:cs="Arial"/>
          <w:sz w:val="22"/>
          <w:szCs w:val="22"/>
        </w:rPr>
        <w:t>SS-</w:t>
      </w:r>
      <w:r w:rsidRPr="00D97061">
        <w:rPr>
          <w:rFonts w:ascii="Calibri" w:hAnsi="Calibri" w:cs="Arial"/>
          <w:sz w:val="22"/>
          <w:szCs w:val="22"/>
        </w:rPr>
        <w:t>ECHS have the appropriate background to deliver college-level courses and the ability to provide accelerated instruction to students traditionally underrepresented in postsecondary education or provide the plan to hire teachers and faculty with these qualities.</w:t>
      </w:r>
      <w:r w:rsidR="0080376C">
        <w:rPr>
          <w:rFonts w:ascii="Calibri" w:hAnsi="Calibri" w:cs="Arial"/>
          <w:b/>
          <w:sz w:val="22"/>
          <w:szCs w:val="22"/>
        </w:rPr>
        <w:t xml:space="preserve"> </w:t>
      </w:r>
      <w:r w:rsidRPr="00D97061">
        <w:rPr>
          <w:rFonts w:ascii="Calibri" w:hAnsi="Calibri" w:cs="Arial"/>
          <w:b/>
          <w:sz w:val="22"/>
          <w:szCs w:val="22"/>
        </w:rPr>
        <w:t>(3 points max)</w:t>
      </w:r>
    </w:p>
    <w:p w14:paraId="3A20B3FE" w14:textId="77777777" w:rsidR="00094CD4" w:rsidRPr="00D97061" w:rsidRDefault="00094CD4" w:rsidP="00094CD4">
      <w:pPr>
        <w:autoSpaceDE w:val="0"/>
        <w:autoSpaceDN w:val="0"/>
        <w:adjustRightInd w:val="0"/>
        <w:spacing w:line="276" w:lineRule="auto"/>
        <w:ind w:left="990"/>
        <w:jc w:val="both"/>
        <w:rPr>
          <w:rFonts w:ascii="Calibri" w:hAnsi="Calibri" w:cs="Arial"/>
          <w:sz w:val="22"/>
          <w:szCs w:val="22"/>
        </w:rPr>
      </w:pPr>
    </w:p>
    <w:p w14:paraId="13A5EB1F" w14:textId="77777777" w:rsidR="0080376C" w:rsidRPr="00BD2A7F" w:rsidRDefault="00094CD4" w:rsidP="00D51537">
      <w:pPr>
        <w:numPr>
          <w:ilvl w:val="0"/>
          <w:numId w:val="67"/>
        </w:numPr>
        <w:autoSpaceDE w:val="0"/>
        <w:autoSpaceDN w:val="0"/>
        <w:adjustRightInd w:val="0"/>
        <w:spacing w:line="276" w:lineRule="auto"/>
        <w:jc w:val="both"/>
        <w:rPr>
          <w:rFonts w:ascii="Calibri" w:hAnsi="Calibri" w:cs="Arial"/>
          <w:b/>
          <w:sz w:val="22"/>
          <w:szCs w:val="22"/>
        </w:rPr>
      </w:pPr>
      <w:r w:rsidRPr="00BD2A7F">
        <w:rPr>
          <w:rFonts w:ascii="Calibri" w:hAnsi="Calibri" w:cs="Arial"/>
          <w:sz w:val="22"/>
          <w:szCs w:val="22"/>
        </w:rPr>
        <w:t xml:space="preserve">Describe plans for supporting the staff and teachers to deliver the </w:t>
      </w:r>
      <w:r w:rsidR="007B6C8D" w:rsidRPr="00BD2A7F">
        <w:rPr>
          <w:rFonts w:ascii="Calibri" w:hAnsi="Calibri" w:cs="Arial"/>
          <w:sz w:val="22"/>
          <w:szCs w:val="22"/>
        </w:rPr>
        <w:t>SS-</w:t>
      </w:r>
      <w:r w:rsidRPr="00BD2A7F">
        <w:rPr>
          <w:rFonts w:ascii="Calibri" w:hAnsi="Calibri" w:cs="Arial"/>
          <w:sz w:val="22"/>
          <w:szCs w:val="22"/>
        </w:rPr>
        <w:t xml:space="preserve">ECHS model. Provide plans for common planning time for </w:t>
      </w:r>
      <w:r w:rsidR="007B6C8D" w:rsidRPr="00B325C4">
        <w:rPr>
          <w:rFonts w:ascii="Calibri" w:hAnsi="Calibri" w:cs="Arial"/>
          <w:sz w:val="22"/>
          <w:szCs w:val="22"/>
        </w:rPr>
        <w:t>SS-</w:t>
      </w:r>
      <w:r w:rsidRPr="00B325C4">
        <w:rPr>
          <w:rFonts w:ascii="Calibri" w:hAnsi="Calibri" w:cs="Arial"/>
          <w:sz w:val="22"/>
          <w:szCs w:val="22"/>
        </w:rPr>
        <w:t xml:space="preserve">ECHS instructional faculty and other appropriate staff, including school leaders and, when possible, higher-education faculty. Describe plans for providing </w:t>
      </w:r>
      <w:r w:rsidR="007B6C8D" w:rsidRPr="001633DB">
        <w:rPr>
          <w:rFonts w:ascii="Calibri" w:hAnsi="Calibri" w:cs="Arial"/>
          <w:sz w:val="22"/>
          <w:szCs w:val="22"/>
        </w:rPr>
        <w:t>SS-</w:t>
      </w:r>
      <w:r w:rsidRPr="003F120D">
        <w:rPr>
          <w:rFonts w:ascii="Calibri" w:hAnsi="Calibri" w:cs="Arial"/>
          <w:sz w:val="22"/>
          <w:szCs w:val="22"/>
        </w:rPr>
        <w:t>ECHS teachers with support and guidance through teacher mentoring, professional development, an</w:t>
      </w:r>
      <w:r w:rsidRPr="0060069D">
        <w:rPr>
          <w:rFonts w:ascii="Calibri" w:hAnsi="Calibri" w:cs="Arial"/>
          <w:sz w:val="22"/>
          <w:szCs w:val="22"/>
        </w:rPr>
        <w:t xml:space="preserve">d induction programs.  Over the five grant periods, a minimum of 5 additional professional development days should be planned for high school staff over and above that provided to all staff in the K-12 system.  This professional development should focus on curriculum alignment and developing a college-going culture.  Explain how collaboration with higher education faculty will be included in these plans. </w:t>
      </w:r>
      <w:r w:rsidR="0080376C" w:rsidRPr="0060069D">
        <w:rPr>
          <w:rFonts w:ascii="Calibri" w:hAnsi="Calibri" w:cs="Arial"/>
          <w:b/>
          <w:szCs w:val="24"/>
        </w:rPr>
        <w:t>(3</w:t>
      </w:r>
      <w:r w:rsidR="0080376C" w:rsidRPr="0080376C">
        <w:rPr>
          <w:rFonts w:ascii="Calibri" w:hAnsi="Calibri" w:cs="Arial"/>
          <w:b/>
          <w:szCs w:val="24"/>
        </w:rPr>
        <w:t xml:space="preserve"> points max</w:t>
      </w:r>
      <w:r w:rsidR="0080376C" w:rsidRPr="00BD2A7F">
        <w:rPr>
          <w:rFonts w:ascii="Calibri" w:hAnsi="Calibri" w:cs="Arial"/>
          <w:b/>
          <w:sz w:val="22"/>
          <w:szCs w:val="22"/>
        </w:rPr>
        <w:t>)</w:t>
      </w:r>
    </w:p>
    <w:p w14:paraId="5F39C18D" w14:textId="77777777" w:rsidR="0080376C" w:rsidRPr="00DE44BB" w:rsidRDefault="0080376C" w:rsidP="0080376C">
      <w:pPr>
        <w:autoSpaceDE w:val="0"/>
        <w:autoSpaceDN w:val="0"/>
        <w:adjustRightInd w:val="0"/>
        <w:spacing w:line="276" w:lineRule="auto"/>
        <w:ind w:left="990"/>
        <w:jc w:val="both"/>
        <w:rPr>
          <w:rFonts w:ascii="Calibri" w:hAnsi="Calibri" w:cs="Arial"/>
          <w:b/>
          <w:sz w:val="22"/>
          <w:szCs w:val="22"/>
        </w:rPr>
      </w:pPr>
    </w:p>
    <w:p w14:paraId="45C32E64" w14:textId="77777777" w:rsidR="00094CD4" w:rsidRPr="00DE44BB" w:rsidRDefault="0080376C" w:rsidP="00D51537">
      <w:pPr>
        <w:numPr>
          <w:ilvl w:val="0"/>
          <w:numId w:val="67"/>
        </w:numPr>
        <w:autoSpaceDE w:val="0"/>
        <w:autoSpaceDN w:val="0"/>
        <w:adjustRightInd w:val="0"/>
        <w:spacing w:line="276" w:lineRule="auto"/>
        <w:jc w:val="both"/>
        <w:rPr>
          <w:rFonts w:ascii="Calibri" w:hAnsi="Calibri" w:cs="Arial"/>
          <w:b/>
          <w:sz w:val="22"/>
          <w:szCs w:val="22"/>
        </w:rPr>
      </w:pPr>
      <w:r w:rsidRPr="00DE44BB">
        <w:rPr>
          <w:rFonts w:ascii="Calibri" w:hAnsi="Calibri" w:cs="Arial"/>
          <w:b/>
          <w:sz w:val="22"/>
          <w:szCs w:val="22"/>
        </w:rPr>
        <w:t xml:space="preserve"> </w:t>
      </w:r>
      <w:r w:rsidRPr="00DE44BB">
        <w:rPr>
          <w:rFonts w:ascii="Calibri" w:hAnsi="Calibri" w:cs="Arial"/>
          <w:sz w:val="22"/>
          <w:szCs w:val="22"/>
        </w:rPr>
        <w:t>Describe a management plan that will assure the effective completion of project activities and requirements given the fiscal and other resources available.</w:t>
      </w:r>
      <w:r w:rsidRPr="00DE44BB">
        <w:rPr>
          <w:rFonts w:ascii="Calibri" w:hAnsi="Calibri" w:cs="Arial"/>
          <w:b/>
          <w:sz w:val="22"/>
          <w:szCs w:val="22"/>
        </w:rPr>
        <w:t xml:space="preserve"> </w:t>
      </w:r>
      <w:r w:rsidRPr="00DE44BB">
        <w:rPr>
          <w:rFonts w:ascii="Calibri" w:hAnsi="Calibri" w:cs="Arial"/>
          <w:sz w:val="22"/>
          <w:szCs w:val="22"/>
        </w:rPr>
        <w:t>Demonstrate collaboration in order to establish best practices among all partners; describe coordination and maintenance of all reports, student records, and fiscal transactions. Provide an organization chart</w:t>
      </w:r>
      <w:r w:rsidRPr="00DE44BB">
        <w:rPr>
          <w:rFonts w:ascii="Calibri" w:hAnsi="Calibri" w:cs="Arial"/>
          <w:b/>
          <w:sz w:val="22"/>
          <w:szCs w:val="22"/>
        </w:rPr>
        <w:t xml:space="preserve"> </w:t>
      </w:r>
      <w:r w:rsidRPr="00DE44BB">
        <w:rPr>
          <w:rFonts w:ascii="Calibri" w:hAnsi="Calibri" w:cs="Arial"/>
          <w:sz w:val="22"/>
          <w:szCs w:val="22"/>
        </w:rPr>
        <w:t>that indicates the management structure of the program within the institution.</w:t>
      </w:r>
      <w:r w:rsidRPr="00DE44BB">
        <w:rPr>
          <w:rFonts w:ascii="Calibri" w:hAnsi="Calibri" w:cs="Arial"/>
          <w:b/>
          <w:sz w:val="22"/>
          <w:szCs w:val="22"/>
        </w:rPr>
        <w:t xml:space="preserve"> Consortium applicants only: </w:t>
      </w:r>
      <w:r w:rsidRPr="00DE44BB">
        <w:rPr>
          <w:rFonts w:ascii="Calibri" w:hAnsi="Calibri" w:cs="Arial"/>
          <w:sz w:val="22"/>
          <w:szCs w:val="22"/>
        </w:rPr>
        <w:t>Demonstrate collaboration in order to establish best practices among consortium partners; describe coordination and maintenance of all reports, student records, and fiscal transactions; describe how the consortium will provide leadership and programmatic oversight of the project.</w:t>
      </w:r>
      <w:r w:rsidRPr="00DE44BB">
        <w:rPr>
          <w:sz w:val="22"/>
          <w:szCs w:val="22"/>
        </w:rPr>
        <w:t xml:space="preserve"> </w:t>
      </w:r>
      <w:r w:rsidRPr="00DE44BB">
        <w:rPr>
          <w:rFonts w:ascii="Calibri" w:hAnsi="Calibri" w:cs="Arial"/>
          <w:sz w:val="22"/>
          <w:szCs w:val="22"/>
        </w:rPr>
        <w:t>The consortium management plan should also include the organizational relationships between the lead institution and each member institution</w:t>
      </w:r>
      <w:r w:rsidR="00E53B6F" w:rsidRPr="00DE44BB">
        <w:rPr>
          <w:rFonts w:ascii="Calibri" w:hAnsi="Calibri" w:cs="Arial"/>
          <w:sz w:val="22"/>
          <w:szCs w:val="22"/>
        </w:rPr>
        <w:t xml:space="preserve"> and </w:t>
      </w:r>
      <w:r w:rsidR="00E53B6F" w:rsidRPr="00DE44BB">
        <w:rPr>
          <w:rFonts w:ascii="Calibri" w:hAnsi="Calibri" w:cs="Arial"/>
          <w:sz w:val="22"/>
          <w:szCs w:val="22"/>
        </w:rPr>
        <w:lastRenderedPageBreak/>
        <w:t>identify who will serve as the project point person among all partners</w:t>
      </w:r>
      <w:r w:rsidRPr="00DE44BB">
        <w:rPr>
          <w:rFonts w:ascii="Calibri" w:hAnsi="Calibri" w:cs="Arial"/>
          <w:sz w:val="22"/>
          <w:szCs w:val="22"/>
        </w:rPr>
        <w:t xml:space="preserve">. Provide an organization chart of the consortium arrangement.  </w:t>
      </w:r>
      <w:r w:rsidRPr="00DE44BB">
        <w:rPr>
          <w:rFonts w:ascii="Calibri" w:hAnsi="Calibri" w:cs="Arial"/>
          <w:b/>
          <w:sz w:val="22"/>
          <w:szCs w:val="22"/>
        </w:rPr>
        <w:t>(3</w:t>
      </w:r>
      <w:r w:rsidRPr="00DE44BB">
        <w:rPr>
          <w:rFonts w:ascii="Calibri" w:hAnsi="Calibri"/>
          <w:b/>
          <w:sz w:val="22"/>
          <w:szCs w:val="22"/>
        </w:rPr>
        <w:t xml:space="preserve"> points max)</w:t>
      </w:r>
    </w:p>
    <w:p w14:paraId="6BD788F1" w14:textId="77777777" w:rsidR="00094CD4" w:rsidRPr="00D97061" w:rsidRDefault="00094CD4" w:rsidP="00094CD4">
      <w:pPr>
        <w:autoSpaceDE w:val="0"/>
        <w:autoSpaceDN w:val="0"/>
        <w:adjustRightInd w:val="0"/>
        <w:spacing w:line="276" w:lineRule="auto"/>
        <w:jc w:val="center"/>
        <w:rPr>
          <w:rFonts w:ascii="Calibri" w:hAnsi="Calibri" w:cs="Arial"/>
          <w:b/>
          <w:sz w:val="22"/>
          <w:szCs w:val="22"/>
        </w:rPr>
      </w:pPr>
    </w:p>
    <w:p w14:paraId="46AD84DB" w14:textId="77777777" w:rsidR="00094CD4" w:rsidRPr="00D97061" w:rsidRDefault="00094CD4" w:rsidP="00094CD4">
      <w:pPr>
        <w:autoSpaceDE w:val="0"/>
        <w:autoSpaceDN w:val="0"/>
        <w:adjustRightInd w:val="0"/>
        <w:spacing w:line="276" w:lineRule="auto"/>
        <w:rPr>
          <w:rFonts w:ascii="Calibri" w:hAnsi="Calibri" w:cs="Arial"/>
          <w:b/>
          <w:sz w:val="22"/>
          <w:szCs w:val="22"/>
        </w:rPr>
      </w:pPr>
    </w:p>
    <w:p w14:paraId="09CE906A" w14:textId="2C46C9DF" w:rsidR="00094CD4" w:rsidRPr="00D97061" w:rsidRDefault="00094CD4" w:rsidP="00094CD4">
      <w:pPr>
        <w:autoSpaceDE w:val="0"/>
        <w:autoSpaceDN w:val="0"/>
        <w:adjustRightInd w:val="0"/>
        <w:spacing w:line="276" w:lineRule="auto"/>
        <w:jc w:val="center"/>
        <w:rPr>
          <w:rFonts w:ascii="Calibri" w:hAnsi="Calibri" w:cs="Arial"/>
          <w:b/>
          <w:sz w:val="22"/>
          <w:szCs w:val="22"/>
        </w:rPr>
      </w:pPr>
      <w:r w:rsidRPr="00D97061">
        <w:rPr>
          <w:rFonts w:ascii="Calibri" w:hAnsi="Calibri" w:cs="Arial"/>
          <w:b/>
          <w:bCs/>
          <w:sz w:val="22"/>
          <w:szCs w:val="22"/>
        </w:rPr>
        <w:t>PART TWO</w:t>
      </w:r>
    </w:p>
    <w:p w14:paraId="5486F797" w14:textId="77777777" w:rsidR="00094CD4" w:rsidRPr="00D97061" w:rsidRDefault="00094CD4" w:rsidP="00094CD4">
      <w:pPr>
        <w:jc w:val="center"/>
        <w:rPr>
          <w:rFonts w:ascii="Calibri" w:hAnsi="Calibri" w:cs="Arial"/>
          <w:b/>
          <w:bCs/>
          <w:sz w:val="22"/>
          <w:szCs w:val="22"/>
        </w:rPr>
      </w:pPr>
      <w:r w:rsidRPr="00D97061">
        <w:rPr>
          <w:rFonts w:ascii="Calibri" w:hAnsi="Calibri" w:cs="Arial"/>
          <w:b/>
          <w:bCs/>
          <w:sz w:val="22"/>
          <w:szCs w:val="22"/>
        </w:rPr>
        <w:tab/>
        <w:t xml:space="preserve">PROPOSED BUDGET FOR A STATE PROJECT (FS-10), COMPREHENSIVE PROGRAM BUDGET PLAN &amp; OVERALL RESOURCE PLAN WORKSHEETS, AND </w:t>
      </w:r>
    </w:p>
    <w:p w14:paraId="58D547D3" w14:textId="77777777" w:rsidR="00094CD4" w:rsidRPr="00D97061" w:rsidRDefault="00094CD4" w:rsidP="00094CD4">
      <w:pPr>
        <w:jc w:val="center"/>
        <w:rPr>
          <w:rFonts w:ascii="Calibri" w:hAnsi="Calibri" w:cs="Arial"/>
          <w:b/>
          <w:bCs/>
          <w:sz w:val="22"/>
          <w:szCs w:val="22"/>
        </w:rPr>
      </w:pPr>
      <w:r w:rsidRPr="00D97061">
        <w:rPr>
          <w:rFonts w:ascii="Calibri" w:hAnsi="Calibri" w:cs="Arial"/>
          <w:b/>
          <w:bCs/>
          <w:sz w:val="22"/>
          <w:szCs w:val="22"/>
        </w:rPr>
        <w:t>BUDGET NARRATIVE</w:t>
      </w:r>
    </w:p>
    <w:p w14:paraId="0931600B" w14:textId="77777777" w:rsidR="00094CD4" w:rsidRPr="00D97061" w:rsidRDefault="00094CD4" w:rsidP="00094CD4">
      <w:pPr>
        <w:pStyle w:val="BodyTextIndent3"/>
        <w:tabs>
          <w:tab w:val="num" w:pos="1440"/>
        </w:tabs>
        <w:ind w:left="0" w:right="548"/>
        <w:jc w:val="center"/>
        <w:rPr>
          <w:rFonts w:ascii="Calibri" w:hAnsi="Calibri" w:cs="Arial"/>
          <w:b/>
          <w:sz w:val="22"/>
          <w:szCs w:val="22"/>
        </w:rPr>
      </w:pPr>
      <w:r w:rsidRPr="00D97061">
        <w:rPr>
          <w:rFonts w:ascii="Calibri" w:hAnsi="Calibri" w:cs="Arial"/>
          <w:b/>
          <w:sz w:val="22"/>
          <w:szCs w:val="22"/>
        </w:rPr>
        <w:t>(20 points)</w:t>
      </w:r>
    </w:p>
    <w:p w14:paraId="463E392C" w14:textId="77777777" w:rsidR="00094CD4" w:rsidRPr="00D97061" w:rsidRDefault="00094CD4" w:rsidP="00094CD4">
      <w:pPr>
        <w:pStyle w:val="BodyTextIndent3"/>
        <w:tabs>
          <w:tab w:val="num" w:pos="1440"/>
        </w:tabs>
        <w:ind w:left="0" w:right="548"/>
        <w:jc w:val="both"/>
        <w:rPr>
          <w:rFonts w:ascii="Calibri" w:hAnsi="Calibri" w:cs="Arial"/>
          <w:sz w:val="22"/>
          <w:szCs w:val="22"/>
        </w:rPr>
      </w:pPr>
    </w:p>
    <w:p w14:paraId="5C242925" w14:textId="77777777" w:rsidR="00094CD4" w:rsidRPr="00D97061" w:rsidRDefault="00094CD4" w:rsidP="00094CD4">
      <w:pPr>
        <w:pStyle w:val="BodyTextIndent3"/>
        <w:tabs>
          <w:tab w:val="num" w:pos="1440"/>
        </w:tabs>
        <w:spacing w:line="276" w:lineRule="auto"/>
        <w:ind w:left="0" w:right="548"/>
        <w:jc w:val="both"/>
        <w:rPr>
          <w:rFonts w:ascii="Calibri" w:hAnsi="Calibri" w:cs="Arial"/>
          <w:b/>
          <w:sz w:val="22"/>
          <w:szCs w:val="22"/>
          <w:u w:val="single"/>
        </w:rPr>
      </w:pPr>
      <w:r w:rsidRPr="00D97061">
        <w:rPr>
          <w:rFonts w:ascii="Calibri" w:hAnsi="Calibri" w:cs="Arial"/>
          <w:sz w:val="22"/>
          <w:szCs w:val="22"/>
        </w:rPr>
        <w:t>The budget section of the proposal represents</w:t>
      </w:r>
      <w:r w:rsidRPr="00D97061">
        <w:rPr>
          <w:rFonts w:ascii="Calibri" w:hAnsi="Calibri" w:cs="Arial"/>
          <w:sz w:val="22"/>
          <w:szCs w:val="22"/>
        </w:rPr>
        <w:fldChar w:fldCharType="begin"/>
      </w:r>
      <w:r w:rsidRPr="00D97061">
        <w:rPr>
          <w:rFonts w:ascii="Calibri" w:hAnsi="Calibri" w:cs="Arial"/>
          <w:sz w:val="22"/>
          <w:szCs w:val="22"/>
        </w:rPr>
        <w:instrText xml:space="preserve">  </w:instrText>
      </w:r>
      <w:r w:rsidRPr="00D97061">
        <w:rPr>
          <w:rFonts w:ascii="Calibri" w:hAnsi="Calibri" w:cs="Arial"/>
          <w:sz w:val="22"/>
          <w:szCs w:val="22"/>
        </w:rPr>
        <w:fldChar w:fldCharType="end"/>
      </w:r>
      <w:r w:rsidRPr="00D97061">
        <w:rPr>
          <w:rFonts w:ascii="Calibri" w:hAnsi="Calibri" w:cs="Arial"/>
          <w:sz w:val="22"/>
          <w:szCs w:val="22"/>
        </w:rPr>
        <w:t xml:space="preserve"> 20 points of the overall score.  Applicants will submit an FS-10 and corresponding budget narrative.  The budget narrative may not be more than three (3) pages in length.  The budget section will be awarded points based on the following criteria:</w:t>
      </w:r>
    </w:p>
    <w:p w14:paraId="724B5A50" w14:textId="77777777" w:rsidR="00094CD4" w:rsidRPr="00D97061" w:rsidRDefault="00094CD4" w:rsidP="00D51537">
      <w:pPr>
        <w:pStyle w:val="BodyTextIndent3"/>
        <w:numPr>
          <w:ilvl w:val="0"/>
          <w:numId w:val="43"/>
        </w:numPr>
        <w:spacing w:line="276" w:lineRule="auto"/>
        <w:ind w:right="548"/>
        <w:jc w:val="both"/>
        <w:rPr>
          <w:rFonts w:ascii="Calibri" w:hAnsi="Calibri" w:cs="Arial"/>
          <w:sz w:val="22"/>
          <w:szCs w:val="22"/>
        </w:rPr>
      </w:pPr>
      <w:r w:rsidRPr="00D97061">
        <w:rPr>
          <w:rFonts w:ascii="Calibri" w:hAnsi="Calibri" w:cs="Arial"/>
          <w:sz w:val="22"/>
          <w:szCs w:val="22"/>
        </w:rPr>
        <w:t xml:space="preserve">The grant funds budget (FS-10), the comprehensive program budget plan and overall resource plan (Attachment IV), and the budget narrative demonstrate sustainability.   </w:t>
      </w:r>
      <w:r w:rsidRPr="00D97061">
        <w:rPr>
          <w:rFonts w:ascii="Calibri" w:hAnsi="Calibri"/>
          <w:sz w:val="22"/>
          <w:szCs w:val="22"/>
        </w:rPr>
        <w:t xml:space="preserve">Provide evidence that demonstrates that the school district and IHE partners have agreed to coordinate funds and resources to support the long-term financial stability of their </w:t>
      </w:r>
      <w:r w:rsidR="008758EC" w:rsidRPr="00D97061">
        <w:rPr>
          <w:rFonts w:ascii="Calibri" w:hAnsi="Calibri"/>
          <w:sz w:val="22"/>
          <w:szCs w:val="22"/>
        </w:rPr>
        <w:t>SS-</w:t>
      </w:r>
      <w:r w:rsidRPr="00D97061">
        <w:rPr>
          <w:rFonts w:ascii="Calibri" w:hAnsi="Calibri"/>
          <w:sz w:val="22"/>
          <w:szCs w:val="22"/>
        </w:rPr>
        <w:t>ECHS.</w:t>
      </w:r>
      <w:r w:rsidRPr="00D97061">
        <w:rPr>
          <w:rFonts w:ascii="Calibri" w:hAnsi="Calibri" w:cs="Arial"/>
          <w:sz w:val="22"/>
          <w:szCs w:val="22"/>
        </w:rPr>
        <w:t xml:space="preserve"> In addition to providing the spending plan for the State </w:t>
      </w:r>
      <w:r w:rsidR="0030526C" w:rsidRPr="00D97061">
        <w:rPr>
          <w:rFonts w:ascii="Calibri" w:hAnsi="Calibri" w:cs="Arial"/>
          <w:sz w:val="22"/>
          <w:szCs w:val="22"/>
        </w:rPr>
        <w:t>SS-</w:t>
      </w:r>
      <w:r w:rsidRPr="00D97061">
        <w:rPr>
          <w:rFonts w:ascii="Calibri" w:hAnsi="Calibri" w:cs="Arial"/>
          <w:sz w:val="22"/>
          <w:szCs w:val="22"/>
        </w:rPr>
        <w:t xml:space="preserve">ECHS award, the comprehensive program budget and overall resource plan, and the budget narrative should outline the in-kind contributions from the K-12 and the IHE partner(s) as well as other funding sources.  The budget narrative may also include a description of other potential funding sources. </w:t>
      </w:r>
      <w:r w:rsidRPr="00D97061">
        <w:rPr>
          <w:rFonts w:ascii="Calibri" w:hAnsi="Calibri" w:cs="Arial"/>
          <w:b/>
          <w:sz w:val="22"/>
          <w:szCs w:val="22"/>
        </w:rPr>
        <w:t>(6 points max)</w:t>
      </w:r>
    </w:p>
    <w:p w14:paraId="4FD4A227" w14:textId="77777777" w:rsidR="00094CD4" w:rsidRPr="00D97061" w:rsidRDefault="00094CD4" w:rsidP="00D51537">
      <w:pPr>
        <w:pStyle w:val="BodyTextIndent3"/>
        <w:numPr>
          <w:ilvl w:val="0"/>
          <w:numId w:val="43"/>
        </w:numPr>
        <w:spacing w:line="276" w:lineRule="auto"/>
        <w:ind w:right="548"/>
        <w:jc w:val="both"/>
        <w:rPr>
          <w:rFonts w:ascii="Calibri" w:hAnsi="Calibri" w:cs="Arial"/>
          <w:sz w:val="22"/>
          <w:szCs w:val="22"/>
        </w:rPr>
      </w:pPr>
      <w:r w:rsidRPr="00D97061">
        <w:rPr>
          <w:rFonts w:ascii="Calibri" w:hAnsi="Calibri" w:cs="Arial"/>
          <w:sz w:val="22"/>
          <w:szCs w:val="22"/>
        </w:rPr>
        <w:t xml:space="preserve">The grant funds budget, the comprehensive program budget plan and overall resource plan, and budget narrative describe how costs are reasonable and necessary to support the project activities and goals. </w:t>
      </w:r>
      <w:r w:rsidRPr="00D97061">
        <w:rPr>
          <w:rFonts w:ascii="Calibri" w:hAnsi="Calibri" w:cs="Arial"/>
          <w:b/>
          <w:sz w:val="22"/>
          <w:szCs w:val="22"/>
        </w:rPr>
        <w:t>(5 points max)</w:t>
      </w:r>
    </w:p>
    <w:p w14:paraId="2B5D8C02" w14:textId="77777777" w:rsidR="001518DC" w:rsidRPr="00D97061" w:rsidRDefault="00094CD4" w:rsidP="00D51537">
      <w:pPr>
        <w:pStyle w:val="BodyTextIndent3"/>
        <w:numPr>
          <w:ilvl w:val="0"/>
          <w:numId w:val="43"/>
        </w:numPr>
        <w:spacing w:line="276" w:lineRule="auto"/>
        <w:ind w:right="548"/>
        <w:jc w:val="both"/>
        <w:rPr>
          <w:rFonts w:ascii="Calibri" w:hAnsi="Calibri" w:cs="Arial"/>
          <w:sz w:val="22"/>
          <w:szCs w:val="22"/>
        </w:rPr>
      </w:pPr>
      <w:r w:rsidRPr="00D97061">
        <w:rPr>
          <w:rFonts w:ascii="Calibri" w:hAnsi="Calibri" w:cs="Arial"/>
          <w:sz w:val="22"/>
          <w:szCs w:val="22"/>
        </w:rPr>
        <w:t xml:space="preserve">The grant funds budget, the comprehensive program budget plan and overall resource plan, and budget narrative reflect an understanding of the actual costs of operation of the program when fully implemented.  </w:t>
      </w:r>
      <w:r w:rsidRPr="00D97061">
        <w:rPr>
          <w:rFonts w:ascii="Calibri" w:hAnsi="Calibri" w:cs="Arial"/>
          <w:b/>
          <w:sz w:val="22"/>
          <w:szCs w:val="22"/>
        </w:rPr>
        <w:t>Note:</w:t>
      </w:r>
      <w:r w:rsidRPr="00D97061">
        <w:rPr>
          <w:rFonts w:ascii="Calibri" w:hAnsi="Calibri" w:cs="Arial"/>
          <w:sz w:val="22"/>
          <w:szCs w:val="22"/>
        </w:rPr>
        <w:t xml:space="preserve">  For </w:t>
      </w:r>
      <w:r w:rsidR="0030526C" w:rsidRPr="00D97061">
        <w:rPr>
          <w:rFonts w:ascii="Calibri" w:hAnsi="Calibri" w:cs="Arial"/>
          <w:sz w:val="22"/>
          <w:szCs w:val="22"/>
        </w:rPr>
        <w:t>SS-</w:t>
      </w:r>
      <w:r w:rsidRPr="00D97061">
        <w:rPr>
          <w:rFonts w:ascii="Calibri" w:hAnsi="Calibri" w:cs="Arial"/>
          <w:sz w:val="22"/>
          <w:szCs w:val="22"/>
        </w:rPr>
        <w:t xml:space="preserve">ECHS programs not located on a college campus, the budget should include sufficient funding to support the transportation of students to the partnering IHE(s) for the promotion of a college going culture among the students and the participation of all students in at least </w:t>
      </w:r>
      <w:r w:rsidR="00B64EB4" w:rsidRPr="00D97061">
        <w:rPr>
          <w:rFonts w:ascii="Calibri" w:hAnsi="Calibri" w:cs="Arial"/>
          <w:sz w:val="22"/>
          <w:szCs w:val="22"/>
        </w:rPr>
        <w:t xml:space="preserve">three </w:t>
      </w:r>
      <w:r w:rsidRPr="00D97061">
        <w:rPr>
          <w:rFonts w:ascii="Calibri" w:hAnsi="Calibri" w:cs="Arial"/>
          <w:sz w:val="22"/>
          <w:szCs w:val="22"/>
        </w:rPr>
        <w:t xml:space="preserve">college courses on the partner IHE’s campus. </w:t>
      </w:r>
      <w:r w:rsidR="00453D24" w:rsidRPr="00D97061">
        <w:rPr>
          <w:rFonts w:ascii="Calibri" w:hAnsi="Calibri" w:cs="Arial"/>
          <w:sz w:val="22"/>
          <w:szCs w:val="22"/>
        </w:rPr>
        <w:t xml:space="preserve">Consortia budgets must also include sufficient funding to support the roundtrip transportation of students from all partner school districts to the partnering IHE(s), as well as to the SS-ECHS site, if different.  </w:t>
      </w:r>
      <w:r w:rsidRPr="00D97061">
        <w:rPr>
          <w:rFonts w:ascii="Calibri" w:hAnsi="Calibri" w:cs="Arial"/>
          <w:sz w:val="22"/>
          <w:szCs w:val="22"/>
        </w:rPr>
        <w:t xml:space="preserve">For </w:t>
      </w:r>
      <w:r w:rsidR="00B64EB4" w:rsidRPr="00D97061">
        <w:rPr>
          <w:rFonts w:ascii="Calibri" w:hAnsi="Calibri" w:cs="Arial"/>
          <w:sz w:val="22"/>
          <w:szCs w:val="22"/>
        </w:rPr>
        <w:t>SS-</w:t>
      </w:r>
      <w:r w:rsidRPr="00D97061">
        <w:rPr>
          <w:rFonts w:ascii="Calibri" w:hAnsi="Calibri" w:cs="Arial"/>
          <w:sz w:val="22"/>
          <w:szCs w:val="22"/>
        </w:rPr>
        <w:t xml:space="preserve">ECHS programs in which students earn an associate degree, students must take at least </w:t>
      </w:r>
      <w:r w:rsidR="00B64EB4" w:rsidRPr="00D97061">
        <w:rPr>
          <w:rFonts w:ascii="Calibri" w:hAnsi="Calibri" w:cs="Arial"/>
          <w:sz w:val="22"/>
          <w:szCs w:val="22"/>
        </w:rPr>
        <w:t xml:space="preserve">six </w:t>
      </w:r>
      <w:r w:rsidRPr="00D97061">
        <w:rPr>
          <w:rFonts w:ascii="Calibri" w:hAnsi="Calibri" w:cs="Arial"/>
          <w:sz w:val="22"/>
          <w:szCs w:val="22"/>
        </w:rPr>
        <w:t xml:space="preserve">of their college courses on the partner IHE campus.  Include these figures under “Purchased Services” in the Fiscal Form as well as the accompanying comprehensive program budget form and budget narrative.  </w:t>
      </w:r>
      <w:r w:rsidRPr="00D97061">
        <w:rPr>
          <w:rFonts w:ascii="Calibri" w:hAnsi="Calibri" w:cs="Arial"/>
          <w:b/>
          <w:sz w:val="22"/>
          <w:szCs w:val="22"/>
        </w:rPr>
        <w:t>(5 points max)</w:t>
      </w:r>
    </w:p>
    <w:p w14:paraId="3ED0FA66" w14:textId="77777777" w:rsidR="00094CD4" w:rsidRPr="00BA4C3E" w:rsidRDefault="00094CD4" w:rsidP="00BA4C3E">
      <w:pPr>
        <w:pStyle w:val="BodyTextIndent3"/>
        <w:numPr>
          <w:ilvl w:val="0"/>
          <w:numId w:val="43"/>
        </w:numPr>
        <w:spacing w:line="276" w:lineRule="auto"/>
        <w:ind w:right="548"/>
        <w:jc w:val="both"/>
        <w:rPr>
          <w:rFonts w:ascii="Calibri" w:hAnsi="Calibri" w:cs="Arial"/>
          <w:b/>
          <w:sz w:val="22"/>
          <w:szCs w:val="22"/>
        </w:rPr>
      </w:pPr>
      <w:r w:rsidRPr="00BA4C3E">
        <w:rPr>
          <w:rFonts w:ascii="Calibri" w:hAnsi="Calibri" w:cs="Arial"/>
          <w:sz w:val="22"/>
          <w:szCs w:val="22"/>
        </w:rPr>
        <w:t xml:space="preserve">The grant funds budgets, the comprehensive program budget plan and overall resource plan, and budget narrative describe how the expenditures and activities are supplemental to and do not supplant or duplicate services currently provided.  NOTE: Applicants that are existing ECHS partnerships should provide a clear explanation of how their </w:t>
      </w:r>
      <w:r w:rsidR="00B71517" w:rsidRPr="00BA4C3E">
        <w:rPr>
          <w:rFonts w:ascii="Calibri" w:hAnsi="Calibri" w:cs="Arial"/>
          <w:sz w:val="22"/>
          <w:szCs w:val="22"/>
        </w:rPr>
        <w:t>SS-</w:t>
      </w:r>
      <w:r w:rsidRPr="00BA4C3E">
        <w:rPr>
          <w:rFonts w:ascii="Calibri" w:hAnsi="Calibri" w:cs="Arial"/>
          <w:sz w:val="22"/>
          <w:szCs w:val="22"/>
        </w:rPr>
        <w:t xml:space="preserve">ECHS funds and activities will not supplant or duplicate services currently provided.   </w:t>
      </w:r>
      <w:r w:rsidRPr="00BA4C3E">
        <w:rPr>
          <w:rFonts w:ascii="Calibri" w:hAnsi="Calibri" w:cs="Arial"/>
          <w:b/>
          <w:sz w:val="22"/>
          <w:szCs w:val="22"/>
        </w:rPr>
        <w:t>(4 points max)</w:t>
      </w:r>
      <w:r w:rsidRPr="00BA4C3E">
        <w:rPr>
          <w:rFonts w:ascii="Calibri" w:hAnsi="Calibri" w:cs="Arial"/>
          <w:b/>
          <w:sz w:val="22"/>
          <w:szCs w:val="22"/>
        </w:rPr>
        <w:br w:type="page"/>
      </w:r>
    </w:p>
    <w:p w14:paraId="7222F471" w14:textId="77777777" w:rsidR="00094CD4" w:rsidRPr="00D97061" w:rsidRDefault="00094CD4" w:rsidP="00094CD4">
      <w:pPr>
        <w:pStyle w:val="Header"/>
        <w:rPr>
          <w:rFonts w:ascii="Calibri" w:hAnsi="Calibri"/>
          <w:bCs/>
          <w:sz w:val="22"/>
          <w:szCs w:val="22"/>
        </w:rPr>
      </w:pPr>
      <w:r w:rsidRPr="00D97061">
        <w:rPr>
          <w:rFonts w:ascii="Calibri" w:hAnsi="Calibri"/>
          <w:b/>
          <w:bCs/>
          <w:sz w:val="22"/>
          <w:szCs w:val="22"/>
        </w:rPr>
        <w:lastRenderedPageBreak/>
        <w:t>Budget Form (FS-10)</w:t>
      </w:r>
      <w:r w:rsidRPr="00D97061">
        <w:rPr>
          <w:rFonts w:ascii="Calibri" w:hAnsi="Calibri"/>
          <w:bCs/>
          <w:sz w:val="22"/>
          <w:szCs w:val="22"/>
        </w:rPr>
        <w:fldChar w:fldCharType="begin"/>
      </w:r>
      <w:r w:rsidRPr="00D97061">
        <w:rPr>
          <w:rFonts w:ascii="Calibri" w:hAnsi="Calibri"/>
          <w:sz w:val="22"/>
          <w:szCs w:val="22"/>
        </w:rPr>
        <w:instrText xml:space="preserve"> TC "</w:instrText>
      </w:r>
      <w:bookmarkStart w:id="63" w:name="_Toc388968001"/>
      <w:bookmarkStart w:id="64" w:name="_Toc451159469"/>
      <w:bookmarkStart w:id="65" w:name="_Toc451948296"/>
      <w:bookmarkStart w:id="66" w:name="_Toc451949149"/>
      <w:r w:rsidRPr="00D97061">
        <w:rPr>
          <w:rFonts w:ascii="Calibri" w:hAnsi="Calibri"/>
          <w:sz w:val="22"/>
          <w:szCs w:val="22"/>
        </w:rPr>
        <w:instrText xml:space="preserve">ATTACHMENT VI </w:instrText>
      </w:r>
      <w:r w:rsidRPr="00D97061">
        <w:rPr>
          <w:rFonts w:ascii="Calibri" w:hAnsi="Calibri"/>
          <w:bCs/>
          <w:sz w:val="22"/>
          <w:szCs w:val="22"/>
        </w:rPr>
        <w:instrText>BUDGET FORM (FS-10)</w:instrText>
      </w:r>
      <w:bookmarkEnd w:id="63"/>
      <w:bookmarkEnd w:id="64"/>
      <w:r w:rsidRPr="00D97061">
        <w:rPr>
          <w:rFonts w:ascii="Calibri" w:hAnsi="Calibri"/>
          <w:bCs/>
          <w:sz w:val="22"/>
          <w:szCs w:val="22"/>
        </w:rPr>
        <w:instrText xml:space="preserve"> AND PAYEE INFORMATION FORM</w:instrText>
      </w:r>
      <w:bookmarkEnd w:id="65"/>
      <w:bookmarkEnd w:id="66"/>
      <w:r w:rsidRPr="00D97061">
        <w:rPr>
          <w:rFonts w:ascii="Calibri" w:hAnsi="Calibri"/>
          <w:sz w:val="22"/>
          <w:szCs w:val="22"/>
        </w:rPr>
        <w:instrText xml:space="preserve">" \f C \l "1" </w:instrText>
      </w:r>
      <w:r w:rsidRPr="00D97061">
        <w:rPr>
          <w:rFonts w:ascii="Calibri" w:hAnsi="Calibri"/>
          <w:bCs/>
          <w:sz w:val="22"/>
          <w:szCs w:val="22"/>
        </w:rPr>
        <w:fldChar w:fldCharType="end"/>
      </w:r>
    </w:p>
    <w:p w14:paraId="420887A4" w14:textId="77777777" w:rsidR="00094CD4" w:rsidRPr="00D97061" w:rsidRDefault="00094CD4" w:rsidP="00094CD4">
      <w:pPr>
        <w:pStyle w:val="content"/>
        <w:spacing w:before="0" w:beforeAutospacing="0" w:after="0" w:afterAutospacing="0"/>
        <w:ind w:left="0" w:right="0"/>
        <w:rPr>
          <w:rFonts w:ascii="Calibri" w:hAnsi="Calibri" w:cs="Times New Roman"/>
          <w:color w:val="auto"/>
        </w:rPr>
      </w:pPr>
    </w:p>
    <w:p w14:paraId="5C486A54" w14:textId="6B848556" w:rsidR="00094CD4" w:rsidRPr="00D97061" w:rsidRDefault="00094CD4" w:rsidP="00094CD4">
      <w:pPr>
        <w:autoSpaceDE w:val="0"/>
        <w:autoSpaceDN w:val="0"/>
        <w:adjustRightInd w:val="0"/>
        <w:rPr>
          <w:rFonts w:ascii="Calibri" w:hAnsi="Calibri"/>
          <w:sz w:val="22"/>
          <w:szCs w:val="22"/>
        </w:rPr>
      </w:pPr>
      <w:r w:rsidRPr="00D97061">
        <w:rPr>
          <w:rFonts w:ascii="Calibri" w:hAnsi="Calibri"/>
          <w:sz w:val="22"/>
          <w:szCs w:val="22"/>
        </w:rPr>
        <w:t xml:space="preserve">Applicants must submit an FS-10 budget with this application for the initial planning phase of </w:t>
      </w:r>
      <w:r w:rsidR="003A2094">
        <w:rPr>
          <w:rFonts w:ascii="Calibri" w:hAnsi="Calibri"/>
          <w:sz w:val="22"/>
          <w:szCs w:val="22"/>
        </w:rPr>
        <w:t>January 1, 2020</w:t>
      </w:r>
      <w:r w:rsidRPr="00D97061">
        <w:rPr>
          <w:rFonts w:ascii="Calibri" w:hAnsi="Calibri"/>
          <w:sz w:val="22"/>
          <w:szCs w:val="22"/>
        </w:rPr>
        <w:t xml:space="preserve"> – August 31, 20</w:t>
      </w:r>
      <w:r w:rsidR="002E5432" w:rsidRPr="00D97061">
        <w:rPr>
          <w:rFonts w:ascii="Calibri" w:hAnsi="Calibri"/>
          <w:sz w:val="22"/>
          <w:szCs w:val="22"/>
        </w:rPr>
        <w:t>20</w:t>
      </w:r>
      <w:r w:rsidRPr="00D97061">
        <w:rPr>
          <w:rFonts w:ascii="Calibri" w:hAnsi="Calibri"/>
          <w:sz w:val="22"/>
          <w:szCs w:val="22"/>
        </w:rPr>
        <w:t xml:space="preserve">.  The budget will be reviewed and scored. </w:t>
      </w:r>
    </w:p>
    <w:p w14:paraId="61240ADB" w14:textId="77777777" w:rsidR="00094CD4" w:rsidRPr="00D97061" w:rsidRDefault="00094CD4" w:rsidP="00094CD4">
      <w:pPr>
        <w:autoSpaceDE w:val="0"/>
        <w:autoSpaceDN w:val="0"/>
        <w:adjustRightInd w:val="0"/>
        <w:rPr>
          <w:rFonts w:ascii="Calibri" w:hAnsi="Calibri"/>
          <w:sz w:val="22"/>
          <w:szCs w:val="22"/>
        </w:rPr>
      </w:pPr>
    </w:p>
    <w:p w14:paraId="3EC15471" w14:textId="77777777" w:rsidR="00094CD4" w:rsidRPr="00D97061" w:rsidRDefault="00094CD4" w:rsidP="00094CD4">
      <w:pPr>
        <w:ind w:right="360"/>
        <w:rPr>
          <w:rFonts w:ascii="Calibri" w:hAnsi="Calibri"/>
          <w:sz w:val="22"/>
          <w:szCs w:val="22"/>
        </w:rPr>
      </w:pPr>
      <w:r w:rsidRPr="00D97061">
        <w:rPr>
          <w:rFonts w:ascii="Calibri" w:hAnsi="Calibri"/>
          <w:sz w:val="22"/>
          <w:szCs w:val="22"/>
        </w:rPr>
        <w:t xml:space="preserve">Budgeted costs must be in compliance with applicable State and federal laws and regulations and the Department’s Fiscal Guidelines.  These guidelines, as well as the FS-10 form, are available online on the </w:t>
      </w:r>
      <w:hyperlink r:id="rId42" w:history="1">
        <w:r w:rsidRPr="00D97061">
          <w:rPr>
            <w:rStyle w:val="Hyperlink"/>
            <w:rFonts w:ascii="Calibri" w:hAnsi="Calibri"/>
            <w:color w:val="auto"/>
            <w:sz w:val="22"/>
            <w:szCs w:val="22"/>
          </w:rPr>
          <w:t>NYSED website</w:t>
        </w:r>
      </w:hyperlink>
      <w:r w:rsidRPr="00D97061">
        <w:rPr>
          <w:rFonts w:ascii="Calibri" w:hAnsi="Calibri"/>
          <w:sz w:val="22"/>
          <w:szCs w:val="22"/>
        </w:rPr>
        <w:t xml:space="preserve">.  Each FS-10 must bear the original signature of the Chief School/Administrative Officer. </w:t>
      </w:r>
    </w:p>
    <w:p w14:paraId="19D14793" w14:textId="77777777" w:rsidR="00094CD4" w:rsidRPr="00D97061" w:rsidRDefault="00094CD4" w:rsidP="00094CD4">
      <w:pPr>
        <w:ind w:right="360"/>
        <w:rPr>
          <w:rFonts w:ascii="Calibri" w:hAnsi="Calibri"/>
          <w:sz w:val="22"/>
          <w:szCs w:val="22"/>
        </w:rPr>
      </w:pPr>
    </w:p>
    <w:p w14:paraId="0CB381B0" w14:textId="77777777" w:rsidR="00094CD4" w:rsidRPr="00D97061" w:rsidRDefault="00094CD4" w:rsidP="00094CD4">
      <w:pPr>
        <w:tabs>
          <w:tab w:val="left" w:pos="-720"/>
          <w:tab w:val="left" w:pos="0"/>
          <w:tab w:val="left" w:pos="720"/>
        </w:tabs>
        <w:suppressAutoHyphens/>
        <w:rPr>
          <w:rFonts w:ascii="Calibri" w:hAnsi="Calibri"/>
          <w:spacing w:val="-3"/>
          <w:sz w:val="22"/>
          <w:szCs w:val="22"/>
        </w:rPr>
      </w:pPr>
      <w:r w:rsidRPr="00D97061">
        <w:rPr>
          <w:rFonts w:ascii="Calibri" w:hAnsi="Calibri"/>
          <w:spacing w:val="-3"/>
          <w:sz w:val="22"/>
          <w:szCs w:val="22"/>
        </w:rPr>
        <w:t>The Purchased Services (Code 40) and Purchase Services with BOCES (Code 49) sections of the FS-10 Budget Form should especially reflect a detailed, itemized, budget which clearly identifies the salaries and benefits of project staff employed by approved partnerships should these deductions be included on the M/WBE Goal Calculation Worksheet.</w:t>
      </w:r>
    </w:p>
    <w:p w14:paraId="5D82E1A7" w14:textId="77777777" w:rsidR="00094CD4" w:rsidRPr="00D97061" w:rsidRDefault="00094CD4" w:rsidP="00094CD4">
      <w:pPr>
        <w:ind w:right="360"/>
        <w:rPr>
          <w:rFonts w:ascii="Calibri" w:hAnsi="Calibri"/>
          <w:sz w:val="22"/>
          <w:szCs w:val="22"/>
        </w:rPr>
      </w:pPr>
    </w:p>
    <w:p w14:paraId="01179DA9" w14:textId="77777777" w:rsidR="00094CD4" w:rsidRPr="00D97061" w:rsidRDefault="00094CD4" w:rsidP="00094CD4">
      <w:pPr>
        <w:tabs>
          <w:tab w:val="left" w:pos="3330"/>
        </w:tabs>
        <w:autoSpaceDE w:val="0"/>
        <w:autoSpaceDN w:val="0"/>
        <w:adjustRightInd w:val="0"/>
        <w:rPr>
          <w:rFonts w:ascii="Calibri" w:hAnsi="Calibri"/>
          <w:sz w:val="22"/>
          <w:szCs w:val="22"/>
        </w:rPr>
      </w:pPr>
      <w:r w:rsidRPr="00D97061">
        <w:rPr>
          <w:rFonts w:ascii="Calibri" w:hAnsi="Calibri"/>
          <w:sz w:val="22"/>
          <w:szCs w:val="22"/>
        </w:rPr>
        <w:t xml:space="preserve">Information about the categories of expenditures and general information on allowable costs, applicable cost principles and administrative regulations are available in the </w:t>
      </w:r>
      <w:hyperlink r:id="rId43" w:history="1">
        <w:r w:rsidRPr="00D97061">
          <w:rPr>
            <w:rStyle w:val="Hyperlink"/>
            <w:rFonts w:ascii="Calibri" w:hAnsi="Calibri"/>
            <w:color w:val="auto"/>
            <w:sz w:val="22"/>
            <w:szCs w:val="22"/>
          </w:rPr>
          <w:t>Fiscal Guidelines for Federal and State Aided Grants</w:t>
        </w:r>
      </w:hyperlink>
      <w:r w:rsidRPr="00D97061">
        <w:rPr>
          <w:rFonts w:ascii="Calibri" w:hAnsi="Calibri"/>
          <w:sz w:val="22"/>
          <w:szCs w:val="22"/>
        </w:rPr>
        <w:t xml:space="preserve">. </w:t>
      </w:r>
    </w:p>
    <w:p w14:paraId="020815A5" w14:textId="77777777" w:rsidR="00094CD4" w:rsidRPr="00D97061" w:rsidRDefault="00094CD4" w:rsidP="00094CD4">
      <w:pPr>
        <w:autoSpaceDE w:val="0"/>
        <w:autoSpaceDN w:val="0"/>
        <w:adjustRightInd w:val="0"/>
        <w:rPr>
          <w:rFonts w:ascii="Calibri" w:hAnsi="Calibri"/>
          <w:sz w:val="22"/>
          <w:szCs w:val="22"/>
        </w:rPr>
      </w:pPr>
    </w:p>
    <w:p w14:paraId="0B3305BB" w14:textId="77777777" w:rsidR="00094CD4" w:rsidRPr="00D97061" w:rsidRDefault="00094CD4" w:rsidP="00094CD4">
      <w:pPr>
        <w:autoSpaceDE w:val="0"/>
        <w:autoSpaceDN w:val="0"/>
        <w:adjustRightInd w:val="0"/>
        <w:rPr>
          <w:rFonts w:ascii="Calibri" w:hAnsi="Calibri"/>
          <w:sz w:val="22"/>
          <w:szCs w:val="22"/>
        </w:rPr>
      </w:pPr>
      <w:r w:rsidRPr="00D97061">
        <w:rPr>
          <w:rFonts w:ascii="Calibri" w:hAnsi="Calibri"/>
          <w:sz w:val="22"/>
          <w:szCs w:val="22"/>
        </w:rPr>
        <w:t xml:space="preserve">The budget should be reasonable and appropriate to cover program expenses. </w:t>
      </w:r>
    </w:p>
    <w:p w14:paraId="3F6F8B0B" w14:textId="77777777" w:rsidR="00094CD4" w:rsidRPr="00D97061" w:rsidRDefault="00094CD4" w:rsidP="00094CD4">
      <w:pPr>
        <w:rPr>
          <w:rFonts w:ascii="Calibri" w:hAnsi="Calibri"/>
          <w:sz w:val="22"/>
          <w:szCs w:val="22"/>
        </w:rPr>
      </w:pPr>
    </w:p>
    <w:p w14:paraId="353607B9" w14:textId="77777777" w:rsidR="00094CD4" w:rsidRPr="00D97061" w:rsidRDefault="00094CD4" w:rsidP="00094CD4">
      <w:pPr>
        <w:rPr>
          <w:rFonts w:ascii="Calibri" w:hAnsi="Calibri"/>
          <w:b/>
          <w:sz w:val="22"/>
          <w:szCs w:val="22"/>
        </w:rPr>
      </w:pPr>
      <w:r w:rsidRPr="00D97061">
        <w:rPr>
          <w:rFonts w:ascii="Calibri" w:hAnsi="Calibri"/>
          <w:sz w:val="22"/>
          <w:szCs w:val="22"/>
        </w:rPr>
        <w:t xml:space="preserve">For more information, visit the </w:t>
      </w:r>
      <w:hyperlink r:id="rId44" w:history="1">
        <w:r w:rsidRPr="00D97061">
          <w:rPr>
            <w:rStyle w:val="Hyperlink"/>
            <w:rFonts w:ascii="Calibri" w:hAnsi="Calibri"/>
            <w:color w:val="auto"/>
          </w:rPr>
          <w:t>NYSED website</w:t>
        </w:r>
      </w:hyperlink>
      <w:r w:rsidRPr="00D97061">
        <w:rPr>
          <w:rStyle w:val="Hyperlink"/>
          <w:rFonts w:ascii="Calibri" w:hAnsi="Calibri"/>
          <w:color w:val="auto"/>
        </w:rPr>
        <w:t>.</w:t>
      </w:r>
    </w:p>
    <w:p w14:paraId="74D3260F" w14:textId="77777777" w:rsidR="00094CD4" w:rsidRPr="00D97061" w:rsidRDefault="00094CD4" w:rsidP="00094CD4">
      <w:pPr>
        <w:jc w:val="both"/>
        <w:rPr>
          <w:rFonts w:ascii="Calibri" w:hAnsi="Calibri"/>
          <w:sz w:val="22"/>
          <w:szCs w:val="22"/>
        </w:rPr>
      </w:pPr>
    </w:p>
    <w:p w14:paraId="63681631" w14:textId="77777777" w:rsidR="00094CD4" w:rsidRPr="00D97061" w:rsidRDefault="00094CD4" w:rsidP="00094CD4">
      <w:pPr>
        <w:tabs>
          <w:tab w:val="left" w:pos="0"/>
          <w:tab w:val="left" w:pos="444"/>
          <w:tab w:val="left"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right="444"/>
        <w:rPr>
          <w:rFonts w:ascii="Calibri" w:hAnsi="Calibri"/>
          <w:sz w:val="22"/>
          <w:szCs w:val="22"/>
        </w:rPr>
        <w:sectPr w:rsidR="00094CD4" w:rsidRPr="00D97061" w:rsidSect="00747FCA">
          <w:headerReference w:type="even" r:id="rId45"/>
          <w:headerReference w:type="default" r:id="rId46"/>
          <w:footerReference w:type="even" r:id="rId47"/>
          <w:footerReference w:type="default" r:id="rId48"/>
          <w:headerReference w:type="first" r:id="rId49"/>
          <w:footerReference w:type="first" r:id="rId50"/>
          <w:pgSz w:w="12240" w:h="15840" w:code="1"/>
          <w:pgMar w:top="1440" w:right="540" w:bottom="1440" w:left="1440" w:header="720" w:footer="432" w:gutter="0"/>
          <w:cols w:space="720"/>
          <w:docGrid w:linePitch="326"/>
        </w:sectPr>
      </w:pPr>
    </w:p>
    <w:p w14:paraId="2B2842AC" w14:textId="77777777" w:rsidR="00094CD4" w:rsidRPr="00D97061" w:rsidRDefault="00094CD4" w:rsidP="000242C1">
      <w:pPr>
        <w:pStyle w:val="Heading1"/>
        <w:jc w:val="left"/>
      </w:pPr>
      <w:bookmarkStart w:id="67" w:name="_Toc5366507"/>
      <w:r w:rsidRPr="00D97061">
        <w:lastRenderedPageBreak/>
        <w:t>ATTACHMENT IV</w:t>
      </w:r>
      <w:r w:rsidR="000242C1" w:rsidRPr="00D97061">
        <w:t xml:space="preserve"> – Comprehensive Program Budget Plan</w:t>
      </w:r>
      <w:bookmarkEnd w:id="67"/>
    </w:p>
    <w:p w14:paraId="42929767" w14:textId="77777777" w:rsidR="00094CD4" w:rsidRPr="00D97061" w:rsidRDefault="00094CD4" w:rsidP="00094CD4">
      <w:pPr>
        <w:pStyle w:val="NormalWeb"/>
        <w:spacing w:before="0" w:beforeAutospacing="0" w:after="0" w:afterAutospacing="0"/>
        <w:jc w:val="center"/>
        <w:rPr>
          <w:rFonts w:ascii="Calibri" w:hAnsi="Calibri" w:cs="Arial"/>
          <w:b/>
          <w:sz w:val="22"/>
          <w:szCs w:val="22"/>
        </w:rPr>
      </w:pPr>
    </w:p>
    <w:p w14:paraId="0CC718DF" w14:textId="77777777" w:rsidR="00094CD4" w:rsidRPr="00D97061" w:rsidRDefault="00094CD4" w:rsidP="00094CD4">
      <w:pPr>
        <w:pStyle w:val="NormalWeb"/>
        <w:spacing w:before="0" w:beforeAutospacing="0" w:after="0" w:afterAutospacing="0"/>
        <w:jc w:val="center"/>
        <w:rPr>
          <w:rFonts w:ascii="Calibri" w:hAnsi="Calibri" w:cs="Arial"/>
          <w:b/>
          <w:sz w:val="22"/>
          <w:szCs w:val="22"/>
        </w:rPr>
      </w:pPr>
      <w:r w:rsidRPr="00D97061">
        <w:rPr>
          <w:rFonts w:ascii="Calibri" w:hAnsi="Calibri" w:cs="Arial"/>
          <w:i/>
          <w:sz w:val="22"/>
          <w:szCs w:val="22"/>
        </w:rPr>
        <w:t>These plans will be scored as part of the Budget Section</w:t>
      </w:r>
    </w:p>
    <w:p w14:paraId="4D11DD4E" w14:textId="21059C7D" w:rsidR="00094CD4" w:rsidRDefault="00094CD4" w:rsidP="00094CD4">
      <w:pPr>
        <w:pStyle w:val="NormalWeb"/>
        <w:spacing w:before="0" w:beforeAutospacing="0" w:after="0" w:afterAutospacing="0"/>
        <w:rPr>
          <w:rFonts w:ascii="Calibri" w:hAnsi="Calibri" w:cs="Arial"/>
          <w:sz w:val="22"/>
          <w:szCs w:val="22"/>
        </w:rPr>
      </w:pPr>
      <w:r w:rsidRPr="00D97061">
        <w:rPr>
          <w:rFonts w:ascii="Calibri" w:hAnsi="Calibri" w:cs="Arial"/>
          <w:sz w:val="22"/>
          <w:szCs w:val="22"/>
        </w:rPr>
        <w:t xml:space="preserve">The two worksheets below are intended to provide reviewers with an overview of the overall level of resources and expenditures planned for the partnership’s NYS </w:t>
      </w:r>
      <w:r w:rsidR="00C10D38" w:rsidRPr="00D97061">
        <w:rPr>
          <w:rFonts w:ascii="Calibri" w:hAnsi="Calibri" w:cs="Arial"/>
          <w:sz w:val="22"/>
          <w:szCs w:val="22"/>
        </w:rPr>
        <w:t>SS-</w:t>
      </w:r>
      <w:r w:rsidRPr="00D97061">
        <w:rPr>
          <w:rFonts w:ascii="Calibri" w:hAnsi="Calibri" w:cs="Arial"/>
          <w:sz w:val="22"/>
          <w:szCs w:val="22"/>
        </w:rPr>
        <w:t xml:space="preserve">ECHS program, including resources that may be provided by members as supplements to the grant award.  </w:t>
      </w:r>
    </w:p>
    <w:p w14:paraId="6F512B5E" w14:textId="77777777" w:rsidR="0000382D" w:rsidRPr="00D97061" w:rsidRDefault="0000382D" w:rsidP="00094CD4">
      <w:pPr>
        <w:pStyle w:val="NormalWeb"/>
        <w:spacing w:before="0" w:beforeAutospacing="0" w:after="0" w:afterAutospacing="0"/>
        <w:rPr>
          <w:rFonts w:ascii="Calibri" w:hAnsi="Calibri" w:cs="Arial"/>
          <w:sz w:val="22"/>
          <w:szCs w:val="22"/>
        </w:rPr>
      </w:pPr>
    </w:p>
    <w:p w14:paraId="4163DF50" w14:textId="77777777" w:rsidR="00094CD4" w:rsidRPr="00D97061" w:rsidRDefault="00094CD4" w:rsidP="00094CD4">
      <w:pPr>
        <w:jc w:val="center"/>
        <w:rPr>
          <w:rFonts w:ascii="Calibri" w:hAnsi="Calibri" w:cs="Arial"/>
          <w:b/>
          <w:sz w:val="22"/>
          <w:szCs w:val="22"/>
        </w:rPr>
      </w:pPr>
      <w:r w:rsidRPr="00D97061">
        <w:rPr>
          <w:rFonts w:ascii="Calibri" w:hAnsi="Calibri" w:cs="Arial"/>
          <w:b/>
          <w:sz w:val="22"/>
          <w:szCs w:val="22"/>
        </w:rPr>
        <w:t>Comprehensive Program Budget Plan</w:t>
      </w:r>
    </w:p>
    <w:p w14:paraId="2F7AE212" w14:textId="77777777" w:rsidR="00094CD4" w:rsidRPr="00D97061" w:rsidRDefault="00094CD4" w:rsidP="00094CD4">
      <w:pPr>
        <w:suppressAutoHyphens/>
        <w:jc w:val="center"/>
        <w:rPr>
          <w:rFonts w:ascii="Calibri" w:hAnsi="Calibri" w:cs="Arial"/>
          <w:b/>
          <w:spacing w:val="-3"/>
          <w:sz w:val="22"/>
          <w:szCs w:val="22"/>
        </w:rPr>
      </w:pPr>
      <w:r w:rsidRPr="00D97061">
        <w:rPr>
          <w:rFonts w:ascii="Calibri" w:hAnsi="Calibri" w:cs="Arial"/>
          <w:b/>
          <w:spacing w:val="-3"/>
          <w:sz w:val="22"/>
          <w:szCs w:val="22"/>
        </w:rPr>
        <w:t>5-Project Period Budget Summary Chart (5 Grant Periods)</w:t>
      </w:r>
    </w:p>
    <w:p w14:paraId="183F967F" w14:textId="77777777" w:rsidR="00094CD4" w:rsidRPr="00D97061" w:rsidRDefault="00094CD4" w:rsidP="00094CD4">
      <w:pPr>
        <w:rPr>
          <w:rFonts w:ascii="Calibri" w:hAnsi="Calibri"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1037"/>
        <w:gridCol w:w="1478"/>
        <w:gridCol w:w="1680"/>
        <w:gridCol w:w="1597"/>
        <w:gridCol w:w="1836"/>
      </w:tblGrid>
      <w:tr w:rsidR="00D97061" w:rsidRPr="00D97061" w14:paraId="7C27D881" w14:textId="77777777" w:rsidTr="00116C1A">
        <w:trPr>
          <w:jc w:val="center"/>
        </w:trPr>
        <w:tc>
          <w:tcPr>
            <w:tcW w:w="9816" w:type="dxa"/>
            <w:gridSpan w:val="6"/>
          </w:tcPr>
          <w:p w14:paraId="5A7D4453" w14:textId="4CF058CE"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 xml:space="preserve">Year 1 (Planning Phase) – </w:t>
            </w:r>
            <w:r w:rsidR="003A2094">
              <w:rPr>
                <w:rFonts w:ascii="Calibri" w:hAnsi="Calibri" w:cs="Arial"/>
                <w:b/>
                <w:sz w:val="22"/>
                <w:szCs w:val="22"/>
              </w:rPr>
              <w:t>January 1, 2020</w:t>
            </w:r>
            <w:r w:rsidR="00C10D38" w:rsidRPr="00D97061">
              <w:rPr>
                <w:rFonts w:ascii="Calibri" w:hAnsi="Calibri" w:cs="Arial"/>
                <w:b/>
                <w:sz w:val="22"/>
                <w:szCs w:val="22"/>
              </w:rPr>
              <w:t xml:space="preserve"> </w:t>
            </w:r>
            <w:r w:rsidR="00C10D38" w:rsidRPr="00D97061">
              <w:rPr>
                <w:rFonts w:ascii="Calibri" w:hAnsi="Calibri"/>
                <w:b/>
                <w:sz w:val="22"/>
                <w:szCs w:val="22"/>
              </w:rPr>
              <w:t>–</w:t>
            </w:r>
            <w:r w:rsidR="00C10D38" w:rsidRPr="00D97061">
              <w:rPr>
                <w:rFonts w:ascii="Calibri" w:hAnsi="Calibri" w:cs="Arial"/>
                <w:b/>
                <w:sz w:val="22"/>
                <w:szCs w:val="22"/>
              </w:rPr>
              <w:t xml:space="preserve"> </w:t>
            </w:r>
            <w:r w:rsidRPr="00D97061">
              <w:rPr>
                <w:rFonts w:ascii="Calibri" w:hAnsi="Calibri" w:cs="Arial"/>
                <w:b/>
                <w:sz w:val="22"/>
                <w:szCs w:val="22"/>
              </w:rPr>
              <w:t>August 31, 20</w:t>
            </w:r>
            <w:r w:rsidR="00C10D38" w:rsidRPr="00D97061">
              <w:rPr>
                <w:rFonts w:ascii="Calibri" w:hAnsi="Calibri" w:cs="Arial"/>
                <w:b/>
                <w:sz w:val="22"/>
                <w:szCs w:val="22"/>
              </w:rPr>
              <w:t>20</w:t>
            </w:r>
          </w:p>
          <w:p w14:paraId="12B31B37" w14:textId="77777777" w:rsidR="00094CD4" w:rsidRPr="00D97061" w:rsidRDefault="00094CD4" w:rsidP="00116C1A">
            <w:pPr>
              <w:jc w:val="center"/>
              <w:rPr>
                <w:rFonts w:ascii="Calibri" w:hAnsi="Calibri" w:cs="Arial"/>
                <w:sz w:val="22"/>
                <w:szCs w:val="22"/>
              </w:rPr>
            </w:pPr>
          </w:p>
        </w:tc>
      </w:tr>
      <w:tr w:rsidR="00D97061" w:rsidRPr="00D97061" w14:paraId="2C25293A" w14:textId="77777777" w:rsidTr="00116C1A">
        <w:trPr>
          <w:jc w:val="center"/>
        </w:trPr>
        <w:tc>
          <w:tcPr>
            <w:tcW w:w="1771" w:type="dxa"/>
          </w:tcPr>
          <w:p w14:paraId="1FA9D0AA"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Categories</w:t>
            </w:r>
          </w:p>
        </w:tc>
        <w:tc>
          <w:tcPr>
            <w:tcW w:w="1067" w:type="dxa"/>
          </w:tcPr>
          <w:p w14:paraId="50B6D0B7"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Code</w:t>
            </w:r>
          </w:p>
        </w:tc>
        <w:tc>
          <w:tcPr>
            <w:tcW w:w="1561" w:type="dxa"/>
          </w:tcPr>
          <w:p w14:paraId="1071D6D9" w14:textId="77777777" w:rsidR="00094CD4" w:rsidRPr="00D97061" w:rsidRDefault="00094CD4" w:rsidP="00116C1A">
            <w:pPr>
              <w:rPr>
                <w:rFonts w:ascii="Calibri" w:hAnsi="Calibri"/>
                <w:sz w:val="21"/>
                <w:szCs w:val="21"/>
              </w:rPr>
            </w:pPr>
            <w:r w:rsidRPr="00D97061">
              <w:rPr>
                <w:rFonts w:ascii="Calibri" w:hAnsi="Calibri"/>
                <w:sz w:val="21"/>
                <w:szCs w:val="21"/>
              </w:rPr>
              <w:t xml:space="preserve">NYS </w:t>
            </w:r>
            <w:r w:rsidR="00C10D38" w:rsidRPr="00D97061">
              <w:rPr>
                <w:rFonts w:ascii="Calibri" w:hAnsi="Calibri"/>
                <w:sz w:val="21"/>
                <w:szCs w:val="21"/>
              </w:rPr>
              <w:t>SS-</w:t>
            </w:r>
            <w:r w:rsidRPr="00D97061">
              <w:rPr>
                <w:rFonts w:ascii="Calibri" w:hAnsi="Calibri"/>
                <w:sz w:val="21"/>
                <w:szCs w:val="21"/>
              </w:rPr>
              <w:t>ECHS Grant Funds</w:t>
            </w:r>
          </w:p>
        </w:tc>
        <w:tc>
          <w:tcPr>
            <w:tcW w:w="1771" w:type="dxa"/>
          </w:tcPr>
          <w:p w14:paraId="7A4BF88D" w14:textId="77777777" w:rsidR="00094CD4" w:rsidRPr="00D97061" w:rsidRDefault="00094CD4" w:rsidP="00116C1A">
            <w:pPr>
              <w:rPr>
                <w:rFonts w:ascii="Calibri" w:hAnsi="Calibri"/>
                <w:sz w:val="22"/>
                <w:szCs w:val="22"/>
              </w:rPr>
            </w:pPr>
            <w:r w:rsidRPr="00D97061">
              <w:rPr>
                <w:rFonts w:ascii="Calibri" w:hAnsi="Calibri"/>
                <w:sz w:val="22"/>
                <w:szCs w:val="22"/>
              </w:rPr>
              <w:t xml:space="preserve">District Funds </w:t>
            </w:r>
          </w:p>
        </w:tc>
        <w:tc>
          <w:tcPr>
            <w:tcW w:w="1690" w:type="dxa"/>
            <w:shd w:val="clear" w:color="auto" w:fill="auto"/>
          </w:tcPr>
          <w:p w14:paraId="4F8B427E" w14:textId="77777777" w:rsidR="00094CD4" w:rsidRPr="00D97061" w:rsidRDefault="00094CD4" w:rsidP="00116C1A">
            <w:pPr>
              <w:rPr>
                <w:rFonts w:ascii="Calibri" w:hAnsi="Calibri"/>
                <w:sz w:val="22"/>
                <w:szCs w:val="22"/>
              </w:rPr>
            </w:pPr>
            <w:r w:rsidRPr="00D97061">
              <w:rPr>
                <w:rFonts w:ascii="Calibri" w:hAnsi="Calibri"/>
                <w:sz w:val="22"/>
                <w:szCs w:val="22"/>
              </w:rPr>
              <w:t>IHE Funds</w:t>
            </w:r>
          </w:p>
        </w:tc>
        <w:tc>
          <w:tcPr>
            <w:tcW w:w="1956" w:type="dxa"/>
            <w:shd w:val="clear" w:color="auto" w:fill="auto"/>
          </w:tcPr>
          <w:p w14:paraId="2C82AC9F" w14:textId="77777777" w:rsidR="00094CD4" w:rsidRPr="00D97061" w:rsidRDefault="00094CD4" w:rsidP="00116C1A">
            <w:pPr>
              <w:rPr>
                <w:rFonts w:ascii="Calibri" w:hAnsi="Calibri"/>
                <w:sz w:val="22"/>
                <w:szCs w:val="22"/>
              </w:rPr>
            </w:pPr>
            <w:r w:rsidRPr="00D97061">
              <w:rPr>
                <w:rFonts w:ascii="Calibri" w:hAnsi="Calibri"/>
                <w:sz w:val="22"/>
                <w:szCs w:val="22"/>
              </w:rPr>
              <w:t>Other Funds</w:t>
            </w:r>
          </w:p>
        </w:tc>
      </w:tr>
      <w:tr w:rsidR="00D97061" w:rsidRPr="00D97061" w14:paraId="70879C5E" w14:textId="77777777" w:rsidTr="00116C1A">
        <w:trPr>
          <w:jc w:val="center"/>
        </w:trPr>
        <w:tc>
          <w:tcPr>
            <w:tcW w:w="1771" w:type="dxa"/>
          </w:tcPr>
          <w:p w14:paraId="28AB6B4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Professional Salaries</w:t>
            </w:r>
          </w:p>
        </w:tc>
        <w:tc>
          <w:tcPr>
            <w:tcW w:w="1067" w:type="dxa"/>
          </w:tcPr>
          <w:p w14:paraId="533ED75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15</w:t>
            </w:r>
          </w:p>
        </w:tc>
        <w:tc>
          <w:tcPr>
            <w:tcW w:w="1561" w:type="dxa"/>
          </w:tcPr>
          <w:p w14:paraId="2CD7CA98" w14:textId="77777777" w:rsidR="00094CD4" w:rsidRPr="00D97061" w:rsidRDefault="00094CD4" w:rsidP="00116C1A">
            <w:pPr>
              <w:rPr>
                <w:rFonts w:ascii="Calibri" w:hAnsi="Calibri"/>
                <w:sz w:val="22"/>
                <w:szCs w:val="22"/>
              </w:rPr>
            </w:pPr>
          </w:p>
        </w:tc>
        <w:tc>
          <w:tcPr>
            <w:tcW w:w="1771" w:type="dxa"/>
          </w:tcPr>
          <w:p w14:paraId="6D840694" w14:textId="77777777" w:rsidR="00094CD4" w:rsidRPr="00D97061" w:rsidRDefault="00094CD4" w:rsidP="00116C1A">
            <w:pPr>
              <w:rPr>
                <w:rFonts w:ascii="Calibri" w:hAnsi="Calibri"/>
                <w:sz w:val="22"/>
                <w:szCs w:val="22"/>
              </w:rPr>
            </w:pPr>
          </w:p>
        </w:tc>
        <w:tc>
          <w:tcPr>
            <w:tcW w:w="1690" w:type="dxa"/>
            <w:shd w:val="clear" w:color="auto" w:fill="auto"/>
          </w:tcPr>
          <w:p w14:paraId="7CFD420A" w14:textId="77777777" w:rsidR="00094CD4" w:rsidRPr="00D97061" w:rsidRDefault="00094CD4" w:rsidP="00116C1A">
            <w:pPr>
              <w:rPr>
                <w:rFonts w:ascii="Calibri" w:hAnsi="Calibri"/>
                <w:sz w:val="22"/>
                <w:szCs w:val="22"/>
              </w:rPr>
            </w:pPr>
          </w:p>
        </w:tc>
        <w:tc>
          <w:tcPr>
            <w:tcW w:w="1956" w:type="dxa"/>
            <w:shd w:val="clear" w:color="auto" w:fill="auto"/>
          </w:tcPr>
          <w:p w14:paraId="1ADB7797" w14:textId="77777777" w:rsidR="00094CD4" w:rsidRPr="00D97061" w:rsidRDefault="00094CD4" w:rsidP="00116C1A">
            <w:pPr>
              <w:rPr>
                <w:rFonts w:ascii="Calibri" w:hAnsi="Calibri"/>
                <w:sz w:val="22"/>
                <w:szCs w:val="22"/>
              </w:rPr>
            </w:pPr>
          </w:p>
        </w:tc>
      </w:tr>
      <w:tr w:rsidR="00D97061" w:rsidRPr="00D97061" w14:paraId="3671B300" w14:textId="77777777" w:rsidTr="00116C1A">
        <w:trPr>
          <w:jc w:val="center"/>
        </w:trPr>
        <w:tc>
          <w:tcPr>
            <w:tcW w:w="1771" w:type="dxa"/>
          </w:tcPr>
          <w:p w14:paraId="1D86AB0D"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Support Staff Salaries</w:t>
            </w:r>
          </w:p>
        </w:tc>
        <w:tc>
          <w:tcPr>
            <w:tcW w:w="1067" w:type="dxa"/>
          </w:tcPr>
          <w:p w14:paraId="525CD096"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16</w:t>
            </w:r>
          </w:p>
        </w:tc>
        <w:tc>
          <w:tcPr>
            <w:tcW w:w="1561" w:type="dxa"/>
          </w:tcPr>
          <w:p w14:paraId="4DBAF38B" w14:textId="77777777" w:rsidR="00094CD4" w:rsidRPr="00D97061" w:rsidRDefault="00094CD4" w:rsidP="00116C1A">
            <w:pPr>
              <w:rPr>
                <w:rFonts w:ascii="Calibri" w:hAnsi="Calibri"/>
                <w:sz w:val="22"/>
                <w:szCs w:val="22"/>
              </w:rPr>
            </w:pPr>
          </w:p>
        </w:tc>
        <w:tc>
          <w:tcPr>
            <w:tcW w:w="1771" w:type="dxa"/>
          </w:tcPr>
          <w:p w14:paraId="181DE84D" w14:textId="77777777" w:rsidR="00094CD4" w:rsidRPr="00D97061" w:rsidRDefault="00094CD4" w:rsidP="00116C1A">
            <w:pPr>
              <w:rPr>
                <w:rFonts w:ascii="Calibri" w:hAnsi="Calibri"/>
                <w:sz w:val="22"/>
                <w:szCs w:val="22"/>
              </w:rPr>
            </w:pPr>
          </w:p>
        </w:tc>
        <w:tc>
          <w:tcPr>
            <w:tcW w:w="1690" w:type="dxa"/>
            <w:shd w:val="clear" w:color="auto" w:fill="auto"/>
          </w:tcPr>
          <w:p w14:paraId="4E658C6B" w14:textId="77777777" w:rsidR="00094CD4" w:rsidRPr="00D97061" w:rsidRDefault="00094CD4" w:rsidP="00116C1A">
            <w:pPr>
              <w:rPr>
                <w:rFonts w:ascii="Calibri" w:hAnsi="Calibri"/>
                <w:sz w:val="22"/>
                <w:szCs w:val="22"/>
              </w:rPr>
            </w:pPr>
          </w:p>
        </w:tc>
        <w:tc>
          <w:tcPr>
            <w:tcW w:w="1956" w:type="dxa"/>
            <w:shd w:val="clear" w:color="auto" w:fill="auto"/>
          </w:tcPr>
          <w:p w14:paraId="28C8B26C" w14:textId="77777777" w:rsidR="00094CD4" w:rsidRPr="00D97061" w:rsidRDefault="00094CD4" w:rsidP="00116C1A">
            <w:pPr>
              <w:rPr>
                <w:rFonts w:ascii="Calibri" w:hAnsi="Calibri"/>
                <w:sz w:val="22"/>
                <w:szCs w:val="22"/>
              </w:rPr>
            </w:pPr>
          </w:p>
        </w:tc>
      </w:tr>
      <w:tr w:rsidR="00D97061" w:rsidRPr="00D97061" w14:paraId="30F9EDEA" w14:textId="77777777" w:rsidTr="00116C1A">
        <w:trPr>
          <w:jc w:val="center"/>
        </w:trPr>
        <w:tc>
          <w:tcPr>
            <w:tcW w:w="1771" w:type="dxa"/>
          </w:tcPr>
          <w:p w14:paraId="42ECD1B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Purchased Services</w:t>
            </w:r>
          </w:p>
        </w:tc>
        <w:tc>
          <w:tcPr>
            <w:tcW w:w="1067" w:type="dxa"/>
          </w:tcPr>
          <w:p w14:paraId="1235C3E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40</w:t>
            </w:r>
          </w:p>
        </w:tc>
        <w:tc>
          <w:tcPr>
            <w:tcW w:w="1561" w:type="dxa"/>
          </w:tcPr>
          <w:p w14:paraId="33A942C5" w14:textId="77777777" w:rsidR="00094CD4" w:rsidRPr="00D97061" w:rsidRDefault="00094CD4" w:rsidP="00116C1A">
            <w:pPr>
              <w:rPr>
                <w:rFonts w:ascii="Calibri" w:hAnsi="Calibri"/>
                <w:sz w:val="22"/>
                <w:szCs w:val="22"/>
              </w:rPr>
            </w:pPr>
          </w:p>
        </w:tc>
        <w:tc>
          <w:tcPr>
            <w:tcW w:w="1771" w:type="dxa"/>
          </w:tcPr>
          <w:p w14:paraId="7F734ED6" w14:textId="77777777" w:rsidR="00094CD4" w:rsidRPr="00D97061" w:rsidRDefault="00094CD4" w:rsidP="00116C1A">
            <w:pPr>
              <w:rPr>
                <w:rFonts w:ascii="Calibri" w:hAnsi="Calibri"/>
                <w:sz w:val="22"/>
                <w:szCs w:val="22"/>
              </w:rPr>
            </w:pPr>
          </w:p>
        </w:tc>
        <w:tc>
          <w:tcPr>
            <w:tcW w:w="1690" w:type="dxa"/>
            <w:shd w:val="clear" w:color="auto" w:fill="auto"/>
          </w:tcPr>
          <w:p w14:paraId="05A46EB1" w14:textId="77777777" w:rsidR="00094CD4" w:rsidRPr="00D97061" w:rsidRDefault="00094CD4" w:rsidP="00116C1A">
            <w:pPr>
              <w:rPr>
                <w:rFonts w:ascii="Calibri" w:hAnsi="Calibri"/>
                <w:sz w:val="22"/>
                <w:szCs w:val="22"/>
              </w:rPr>
            </w:pPr>
          </w:p>
        </w:tc>
        <w:tc>
          <w:tcPr>
            <w:tcW w:w="1956" w:type="dxa"/>
            <w:shd w:val="clear" w:color="auto" w:fill="auto"/>
          </w:tcPr>
          <w:p w14:paraId="10373506" w14:textId="77777777" w:rsidR="00094CD4" w:rsidRPr="00D97061" w:rsidRDefault="00094CD4" w:rsidP="00116C1A">
            <w:pPr>
              <w:rPr>
                <w:rFonts w:ascii="Calibri" w:hAnsi="Calibri"/>
                <w:sz w:val="22"/>
                <w:szCs w:val="22"/>
              </w:rPr>
            </w:pPr>
          </w:p>
        </w:tc>
      </w:tr>
      <w:tr w:rsidR="00D97061" w:rsidRPr="00D97061" w14:paraId="1CE73D2B" w14:textId="77777777" w:rsidTr="00116C1A">
        <w:trPr>
          <w:jc w:val="center"/>
        </w:trPr>
        <w:tc>
          <w:tcPr>
            <w:tcW w:w="1771" w:type="dxa"/>
          </w:tcPr>
          <w:p w14:paraId="7F28EF76"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Supplies and Materials</w:t>
            </w:r>
          </w:p>
        </w:tc>
        <w:tc>
          <w:tcPr>
            <w:tcW w:w="1067" w:type="dxa"/>
          </w:tcPr>
          <w:p w14:paraId="607790AE"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45</w:t>
            </w:r>
          </w:p>
        </w:tc>
        <w:tc>
          <w:tcPr>
            <w:tcW w:w="1561" w:type="dxa"/>
          </w:tcPr>
          <w:p w14:paraId="65F64524" w14:textId="77777777" w:rsidR="00094CD4" w:rsidRPr="00D97061" w:rsidRDefault="00094CD4" w:rsidP="00116C1A">
            <w:pPr>
              <w:rPr>
                <w:rFonts w:ascii="Calibri" w:hAnsi="Calibri"/>
                <w:sz w:val="22"/>
                <w:szCs w:val="22"/>
              </w:rPr>
            </w:pPr>
          </w:p>
        </w:tc>
        <w:tc>
          <w:tcPr>
            <w:tcW w:w="1771" w:type="dxa"/>
          </w:tcPr>
          <w:p w14:paraId="33C75F6E" w14:textId="77777777" w:rsidR="00094CD4" w:rsidRPr="00D97061" w:rsidRDefault="00094CD4" w:rsidP="00116C1A">
            <w:pPr>
              <w:rPr>
                <w:rFonts w:ascii="Calibri" w:hAnsi="Calibri"/>
                <w:sz w:val="22"/>
                <w:szCs w:val="22"/>
              </w:rPr>
            </w:pPr>
          </w:p>
        </w:tc>
        <w:tc>
          <w:tcPr>
            <w:tcW w:w="1690" w:type="dxa"/>
            <w:shd w:val="clear" w:color="auto" w:fill="auto"/>
          </w:tcPr>
          <w:p w14:paraId="02A4C147" w14:textId="77777777" w:rsidR="00094CD4" w:rsidRPr="00D97061" w:rsidRDefault="00094CD4" w:rsidP="00116C1A">
            <w:pPr>
              <w:rPr>
                <w:rFonts w:ascii="Calibri" w:hAnsi="Calibri"/>
                <w:sz w:val="22"/>
                <w:szCs w:val="22"/>
              </w:rPr>
            </w:pPr>
          </w:p>
        </w:tc>
        <w:tc>
          <w:tcPr>
            <w:tcW w:w="1956" w:type="dxa"/>
            <w:shd w:val="clear" w:color="auto" w:fill="auto"/>
          </w:tcPr>
          <w:p w14:paraId="05976AC2" w14:textId="77777777" w:rsidR="00094CD4" w:rsidRPr="00D97061" w:rsidRDefault="00094CD4" w:rsidP="00116C1A">
            <w:pPr>
              <w:rPr>
                <w:rFonts w:ascii="Calibri" w:hAnsi="Calibri"/>
                <w:sz w:val="22"/>
                <w:szCs w:val="22"/>
              </w:rPr>
            </w:pPr>
          </w:p>
        </w:tc>
      </w:tr>
      <w:tr w:rsidR="00D97061" w:rsidRPr="00D97061" w14:paraId="6AC9FE4F" w14:textId="77777777" w:rsidTr="008F46FA">
        <w:trPr>
          <w:trHeight w:val="467"/>
          <w:jc w:val="center"/>
        </w:trPr>
        <w:tc>
          <w:tcPr>
            <w:tcW w:w="1771" w:type="dxa"/>
          </w:tcPr>
          <w:p w14:paraId="6E2256ED"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Travel Expenses</w:t>
            </w:r>
          </w:p>
        </w:tc>
        <w:tc>
          <w:tcPr>
            <w:tcW w:w="1067" w:type="dxa"/>
          </w:tcPr>
          <w:p w14:paraId="366DBB8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46</w:t>
            </w:r>
          </w:p>
        </w:tc>
        <w:tc>
          <w:tcPr>
            <w:tcW w:w="1561" w:type="dxa"/>
          </w:tcPr>
          <w:p w14:paraId="2ABFB176" w14:textId="77777777" w:rsidR="00094CD4" w:rsidRPr="00D97061" w:rsidRDefault="00094CD4" w:rsidP="00116C1A">
            <w:pPr>
              <w:rPr>
                <w:rFonts w:ascii="Calibri" w:hAnsi="Calibri"/>
                <w:sz w:val="22"/>
                <w:szCs w:val="22"/>
              </w:rPr>
            </w:pPr>
          </w:p>
        </w:tc>
        <w:tc>
          <w:tcPr>
            <w:tcW w:w="1771" w:type="dxa"/>
          </w:tcPr>
          <w:p w14:paraId="1707D509" w14:textId="77777777" w:rsidR="00094CD4" w:rsidRPr="00D97061" w:rsidRDefault="00094CD4" w:rsidP="00116C1A">
            <w:pPr>
              <w:rPr>
                <w:rFonts w:ascii="Calibri" w:hAnsi="Calibri"/>
                <w:sz w:val="22"/>
                <w:szCs w:val="22"/>
              </w:rPr>
            </w:pPr>
          </w:p>
        </w:tc>
        <w:tc>
          <w:tcPr>
            <w:tcW w:w="1690" w:type="dxa"/>
            <w:shd w:val="clear" w:color="auto" w:fill="auto"/>
          </w:tcPr>
          <w:p w14:paraId="22847398" w14:textId="77777777" w:rsidR="00094CD4" w:rsidRPr="00D97061" w:rsidRDefault="00094CD4" w:rsidP="00116C1A">
            <w:pPr>
              <w:rPr>
                <w:rFonts w:ascii="Calibri" w:hAnsi="Calibri"/>
                <w:sz w:val="22"/>
                <w:szCs w:val="22"/>
              </w:rPr>
            </w:pPr>
          </w:p>
        </w:tc>
        <w:tc>
          <w:tcPr>
            <w:tcW w:w="1956" w:type="dxa"/>
            <w:shd w:val="clear" w:color="auto" w:fill="auto"/>
          </w:tcPr>
          <w:p w14:paraId="4E533FF8" w14:textId="77777777" w:rsidR="00094CD4" w:rsidRPr="00D97061" w:rsidRDefault="00094CD4" w:rsidP="00116C1A">
            <w:pPr>
              <w:rPr>
                <w:rFonts w:ascii="Calibri" w:hAnsi="Calibri"/>
                <w:sz w:val="22"/>
                <w:szCs w:val="22"/>
              </w:rPr>
            </w:pPr>
          </w:p>
        </w:tc>
      </w:tr>
      <w:tr w:rsidR="00D97061" w:rsidRPr="00D97061" w14:paraId="352B25D5" w14:textId="77777777" w:rsidTr="00116C1A">
        <w:trPr>
          <w:jc w:val="center"/>
        </w:trPr>
        <w:tc>
          <w:tcPr>
            <w:tcW w:w="1771" w:type="dxa"/>
          </w:tcPr>
          <w:p w14:paraId="622E082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Employee Benefits</w:t>
            </w:r>
          </w:p>
        </w:tc>
        <w:tc>
          <w:tcPr>
            <w:tcW w:w="1067" w:type="dxa"/>
          </w:tcPr>
          <w:p w14:paraId="1AFB5F9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80</w:t>
            </w:r>
          </w:p>
        </w:tc>
        <w:tc>
          <w:tcPr>
            <w:tcW w:w="1561" w:type="dxa"/>
          </w:tcPr>
          <w:p w14:paraId="388DF546" w14:textId="77777777" w:rsidR="00094CD4" w:rsidRPr="00D97061" w:rsidRDefault="00094CD4" w:rsidP="00116C1A">
            <w:pPr>
              <w:rPr>
                <w:rFonts w:ascii="Calibri" w:hAnsi="Calibri"/>
                <w:sz w:val="22"/>
                <w:szCs w:val="22"/>
              </w:rPr>
            </w:pPr>
          </w:p>
        </w:tc>
        <w:tc>
          <w:tcPr>
            <w:tcW w:w="1771" w:type="dxa"/>
          </w:tcPr>
          <w:p w14:paraId="39074FBA" w14:textId="77777777" w:rsidR="00094CD4" w:rsidRPr="00D97061" w:rsidRDefault="00094CD4" w:rsidP="00116C1A">
            <w:pPr>
              <w:rPr>
                <w:rFonts w:ascii="Calibri" w:hAnsi="Calibri"/>
                <w:sz w:val="22"/>
                <w:szCs w:val="22"/>
              </w:rPr>
            </w:pPr>
          </w:p>
        </w:tc>
        <w:tc>
          <w:tcPr>
            <w:tcW w:w="1690" w:type="dxa"/>
            <w:shd w:val="clear" w:color="auto" w:fill="auto"/>
          </w:tcPr>
          <w:p w14:paraId="688A6F7B" w14:textId="77777777" w:rsidR="00094CD4" w:rsidRPr="00D97061" w:rsidRDefault="00094CD4" w:rsidP="00116C1A">
            <w:pPr>
              <w:rPr>
                <w:rFonts w:ascii="Calibri" w:hAnsi="Calibri"/>
                <w:sz w:val="22"/>
                <w:szCs w:val="22"/>
              </w:rPr>
            </w:pPr>
          </w:p>
        </w:tc>
        <w:tc>
          <w:tcPr>
            <w:tcW w:w="1956" w:type="dxa"/>
            <w:shd w:val="clear" w:color="auto" w:fill="auto"/>
          </w:tcPr>
          <w:p w14:paraId="21E3A484" w14:textId="77777777" w:rsidR="00094CD4" w:rsidRPr="00D97061" w:rsidRDefault="00094CD4" w:rsidP="00116C1A">
            <w:pPr>
              <w:rPr>
                <w:rFonts w:ascii="Calibri" w:hAnsi="Calibri"/>
                <w:sz w:val="22"/>
                <w:szCs w:val="22"/>
              </w:rPr>
            </w:pPr>
          </w:p>
        </w:tc>
      </w:tr>
      <w:tr w:rsidR="00D97061" w:rsidRPr="00D97061" w14:paraId="008A5B71" w14:textId="77777777" w:rsidTr="00116C1A">
        <w:trPr>
          <w:jc w:val="center"/>
        </w:trPr>
        <w:tc>
          <w:tcPr>
            <w:tcW w:w="1771" w:type="dxa"/>
          </w:tcPr>
          <w:p w14:paraId="535739F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Indirect Cost (IC)*</w:t>
            </w:r>
          </w:p>
        </w:tc>
        <w:tc>
          <w:tcPr>
            <w:tcW w:w="1067" w:type="dxa"/>
          </w:tcPr>
          <w:p w14:paraId="54578D8C"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90</w:t>
            </w:r>
          </w:p>
        </w:tc>
        <w:tc>
          <w:tcPr>
            <w:tcW w:w="1561" w:type="dxa"/>
          </w:tcPr>
          <w:p w14:paraId="3DDE2560" w14:textId="77777777" w:rsidR="00094CD4" w:rsidRPr="00D97061" w:rsidRDefault="00094CD4" w:rsidP="00116C1A">
            <w:pPr>
              <w:rPr>
                <w:rFonts w:ascii="Calibri" w:hAnsi="Calibri"/>
                <w:sz w:val="22"/>
                <w:szCs w:val="22"/>
              </w:rPr>
            </w:pPr>
          </w:p>
        </w:tc>
        <w:tc>
          <w:tcPr>
            <w:tcW w:w="1771" w:type="dxa"/>
          </w:tcPr>
          <w:p w14:paraId="0E4CB4D6" w14:textId="77777777" w:rsidR="00094CD4" w:rsidRPr="00D97061" w:rsidRDefault="00094CD4" w:rsidP="00116C1A">
            <w:pPr>
              <w:rPr>
                <w:rFonts w:ascii="Calibri" w:hAnsi="Calibri"/>
                <w:sz w:val="22"/>
                <w:szCs w:val="22"/>
              </w:rPr>
            </w:pPr>
          </w:p>
        </w:tc>
        <w:tc>
          <w:tcPr>
            <w:tcW w:w="1690" w:type="dxa"/>
            <w:shd w:val="clear" w:color="auto" w:fill="auto"/>
          </w:tcPr>
          <w:p w14:paraId="2FC22ADE" w14:textId="77777777" w:rsidR="00094CD4" w:rsidRPr="00D97061" w:rsidRDefault="00094CD4" w:rsidP="00116C1A">
            <w:pPr>
              <w:rPr>
                <w:rFonts w:ascii="Calibri" w:hAnsi="Calibri"/>
                <w:sz w:val="22"/>
                <w:szCs w:val="22"/>
              </w:rPr>
            </w:pPr>
          </w:p>
        </w:tc>
        <w:tc>
          <w:tcPr>
            <w:tcW w:w="1956" w:type="dxa"/>
            <w:shd w:val="clear" w:color="auto" w:fill="auto"/>
          </w:tcPr>
          <w:p w14:paraId="46F3582C" w14:textId="77777777" w:rsidR="00094CD4" w:rsidRPr="00D97061" w:rsidRDefault="00094CD4" w:rsidP="00116C1A">
            <w:pPr>
              <w:rPr>
                <w:rFonts w:ascii="Calibri" w:hAnsi="Calibri"/>
                <w:sz w:val="22"/>
                <w:szCs w:val="22"/>
              </w:rPr>
            </w:pPr>
          </w:p>
        </w:tc>
      </w:tr>
      <w:tr w:rsidR="00D97061" w:rsidRPr="00D97061" w14:paraId="7AD1FEEF" w14:textId="77777777" w:rsidTr="008F46FA">
        <w:trPr>
          <w:trHeight w:val="521"/>
          <w:jc w:val="center"/>
        </w:trPr>
        <w:tc>
          <w:tcPr>
            <w:tcW w:w="1771" w:type="dxa"/>
          </w:tcPr>
          <w:p w14:paraId="56E2AE2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BOCES Service</w:t>
            </w:r>
          </w:p>
        </w:tc>
        <w:tc>
          <w:tcPr>
            <w:tcW w:w="1067" w:type="dxa"/>
          </w:tcPr>
          <w:p w14:paraId="513FFF89"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49</w:t>
            </w:r>
          </w:p>
        </w:tc>
        <w:tc>
          <w:tcPr>
            <w:tcW w:w="1561" w:type="dxa"/>
          </w:tcPr>
          <w:p w14:paraId="1F3B0942" w14:textId="77777777" w:rsidR="00094CD4" w:rsidRPr="00D97061" w:rsidRDefault="00094CD4" w:rsidP="00116C1A">
            <w:pPr>
              <w:rPr>
                <w:rFonts w:ascii="Calibri" w:hAnsi="Calibri"/>
                <w:sz w:val="22"/>
                <w:szCs w:val="22"/>
              </w:rPr>
            </w:pPr>
          </w:p>
        </w:tc>
        <w:tc>
          <w:tcPr>
            <w:tcW w:w="1771" w:type="dxa"/>
          </w:tcPr>
          <w:p w14:paraId="36DEDE54" w14:textId="77777777" w:rsidR="00094CD4" w:rsidRPr="00D97061" w:rsidRDefault="00094CD4" w:rsidP="00116C1A">
            <w:pPr>
              <w:rPr>
                <w:rFonts w:ascii="Calibri" w:hAnsi="Calibri"/>
                <w:sz w:val="22"/>
                <w:szCs w:val="22"/>
              </w:rPr>
            </w:pPr>
          </w:p>
        </w:tc>
        <w:tc>
          <w:tcPr>
            <w:tcW w:w="1690" w:type="dxa"/>
            <w:shd w:val="clear" w:color="auto" w:fill="auto"/>
          </w:tcPr>
          <w:p w14:paraId="1F03FC95" w14:textId="77777777" w:rsidR="00094CD4" w:rsidRPr="00D97061" w:rsidRDefault="00094CD4" w:rsidP="00116C1A">
            <w:pPr>
              <w:rPr>
                <w:rFonts w:ascii="Calibri" w:hAnsi="Calibri"/>
                <w:sz w:val="22"/>
                <w:szCs w:val="22"/>
              </w:rPr>
            </w:pPr>
          </w:p>
        </w:tc>
        <w:tc>
          <w:tcPr>
            <w:tcW w:w="1956" w:type="dxa"/>
            <w:shd w:val="clear" w:color="auto" w:fill="auto"/>
          </w:tcPr>
          <w:p w14:paraId="76FD9F37" w14:textId="77777777" w:rsidR="00094CD4" w:rsidRPr="00D97061" w:rsidRDefault="00094CD4" w:rsidP="00116C1A">
            <w:pPr>
              <w:rPr>
                <w:rFonts w:ascii="Calibri" w:hAnsi="Calibri"/>
                <w:sz w:val="22"/>
                <w:szCs w:val="22"/>
              </w:rPr>
            </w:pPr>
          </w:p>
        </w:tc>
      </w:tr>
      <w:tr w:rsidR="00D97061" w:rsidRPr="00D97061" w14:paraId="51AC86A1" w14:textId="77777777" w:rsidTr="00116C1A">
        <w:trPr>
          <w:jc w:val="center"/>
        </w:trPr>
        <w:tc>
          <w:tcPr>
            <w:tcW w:w="1771" w:type="dxa"/>
          </w:tcPr>
          <w:p w14:paraId="652DFDB3"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Minor Remodeling</w:t>
            </w:r>
          </w:p>
        </w:tc>
        <w:tc>
          <w:tcPr>
            <w:tcW w:w="1067" w:type="dxa"/>
          </w:tcPr>
          <w:p w14:paraId="306AA50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30</w:t>
            </w:r>
          </w:p>
        </w:tc>
        <w:tc>
          <w:tcPr>
            <w:tcW w:w="1561" w:type="dxa"/>
          </w:tcPr>
          <w:p w14:paraId="0648DD33" w14:textId="77777777" w:rsidR="00094CD4" w:rsidRPr="00D97061" w:rsidRDefault="00094CD4" w:rsidP="00116C1A">
            <w:pPr>
              <w:rPr>
                <w:rFonts w:ascii="Calibri" w:hAnsi="Calibri"/>
                <w:sz w:val="22"/>
                <w:szCs w:val="22"/>
              </w:rPr>
            </w:pPr>
          </w:p>
        </w:tc>
        <w:tc>
          <w:tcPr>
            <w:tcW w:w="1771" w:type="dxa"/>
          </w:tcPr>
          <w:p w14:paraId="345AAC18" w14:textId="77777777" w:rsidR="00094CD4" w:rsidRPr="00D97061" w:rsidRDefault="00094CD4" w:rsidP="00116C1A">
            <w:pPr>
              <w:rPr>
                <w:rFonts w:ascii="Calibri" w:hAnsi="Calibri"/>
                <w:sz w:val="22"/>
                <w:szCs w:val="22"/>
              </w:rPr>
            </w:pPr>
          </w:p>
        </w:tc>
        <w:tc>
          <w:tcPr>
            <w:tcW w:w="1690" w:type="dxa"/>
            <w:shd w:val="clear" w:color="auto" w:fill="auto"/>
          </w:tcPr>
          <w:p w14:paraId="1588E1E6" w14:textId="77777777" w:rsidR="00094CD4" w:rsidRPr="00D97061" w:rsidRDefault="00094CD4" w:rsidP="00116C1A">
            <w:pPr>
              <w:rPr>
                <w:rFonts w:ascii="Calibri" w:hAnsi="Calibri"/>
                <w:sz w:val="22"/>
                <w:szCs w:val="22"/>
              </w:rPr>
            </w:pPr>
          </w:p>
        </w:tc>
        <w:tc>
          <w:tcPr>
            <w:tcW w:w="1956" w:type="dxa"/>
            <w:shd w:val="clear" w:color="auto" w:fill="auto"/>
          </w:tcPr>
          <w:p w14:paraId="3F4EEB7A" w14:textId="77777777" w:rsidR="00094CD4" w:rsidRPr="00D97061" w:rsidRDefault="00094CD4" w:rsidP="00116C1A">
            <w:pPr>
              <w:rPr>
                <w:rFonts w:ascii="Calibri" w:hAnsi="Calibri"/>
                <w:sz w:val="22"/>
                <w:szCs w:val="22"/>
              </w:rPr>
            </w:pPr>
          </w:p>
        </w:tc>
      </w:tr>
      <w:tr w:rsidR="00D97061" w:rsidRPr="00D97061" w14:paraId="59370C5C" w14:textId="77777777" w:rsidTr="008F46FA">
        <w:trPr>
          <w:trHeight w:val="341"/>
          <w:jc w:val="center"/>
        </w:trPr>
        <w:tc>
          <w:tcPr>
            <w:tcW w:w="1771" w:type="dxa"/>
            <w:tcBorders>
              <w:bottom w:val="single" w:sz="4" w:space="0" w:color="auto"/>
            </w:tcBorders>
          </w:tcPr>
          <w:p w14:paraId="62B5AA2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Equipment</w:t>
            </w:r>
          </w:p>
        </w:tc>
        <w:tc>
          <w:tcPr>
            <w:tcW w:w="1067" w:type="dxa"/>
          </w:tcPr>
          <w:p w14:paraId="6E4C6D1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20</w:t>
            </w:r>
          </w:p>
        </w:tc>
        <w:tc>
          <w:tcPr>
            <w:tcW w:w="1561" w:type="dxa"/>
          </w:tcPr>
          <w:p w14:paraId="0501A835" w14:textId="77777777" w:rsidR="00094CD4" w:rsidRPr="00D97061" w:rsidRDefault="00094CD4" w:rsidP="00116C1A">
            <w:pPr>
              <w:rPr>
                <w:rFonts w:ascii="Calibri" w:hAnsi="Calibri"/>
                <w:sz w:val="22"/>
                <w:szCs w:val="22"/>
              </w:rPr>
            </w:pPr>
          </w:p>
        </w:tc>
        <w:tc>
          <w:tcPr>
            <w:tcW w:w="1771" w:type="dxa"/>
          </w:tcPr>
          <w:p w14:paraId="2B9EAA2F" w14:textId="77777777" w:rsidR="00094CD4" w:rsidRPr="00D97061" w:rsidRDefault="00094CD4" w:rsidP="00116C1A">
            <w:pPr>
              <w:rPr>
                <w:rFonts w:ascii="Calibri" w:hAnsi="Calibri"/>
                <w:sz w:val="22"/>
                <w:szCs w:val="22"/>
              </w:rPr>
            </w:pPr>
          </w:p>
        </w:tc>
        <w:tc>
          <w:tcPr>
            <w:tcW w:w="1690" w:type="dxa"/>
            <w:shd w:val="clear" w:color="auto" w:fill="auto"/>
          </w:tcPr>
          <w:p w14:paraId="00F39802" w14:textId="77777777" w:rsidR="00094CD4" w:rsidRPr="00D97061" w:rsidRDefault="00094CD4" w:rsidP="00116C1A">
            <w:pPr>
              <w:rPr>
                <w:rFonts w:ascii="Calibri" w:hAnsi="Calibri"/>
                <w:sz w:val="22"/>
                <w:szCs w:val="22"/>
              </w:rPr>
            </w:pPr>
          </w:p>
        </w:tc>
        <w:tc>
          <w:tcPr>
            <w:tcW w:w="1956" w:type="dxa"/>
            <w:shd w:val="clear" w:color="auto" w:fill="auto"/>
          </w:tcPr>
          <w:p w14:paraId="1C1B2A6B" w14:textId="77777777" w:rsidR="00094CD4" w:rsidRPr="00D97061" w:rsidRDefault="00094CD4" w:rsidP="00116C1A">
            <w:pPr>
              <w:rPr>
                <w:rFonts w:ascii="Calibri" w:hAnsi="Calibri"/>
                <w:sz w:val="22"/>
                <w:szCs w:val="22"/>
              </w:rPr>
            </w:pPr>
          </w:p>
        </w:tc>
      </w:tr>
      <w:tr w:rsidR="00D97061" w:rsidRPr="00D97061" w14:paraId="57082B7D" w14:textId="77777777" w:rsidTr="00116C1A">
        <w:trPr>
          <w:jc w:val="center"/>
        </w:trPr>
        <w:tc>
          <w:tcPr>
            <w:tcW w:w="1771" w:type="dxa"/>
            <w:shd w:val="clear" w:color="auto" w:fill="C0C0C0"/>
          </w:tcPr>
          <w:p w14:paraId="2FE20153" w14:textId="77777777" w:rsidR="00094CD4" w:rsidRPr="00D97061" w:rsidRDefault="00094CD4" w:rsidP="00116C1A">
            <w:pPr>
              <w:rPr>
                <w:rFonts w:ascii="Calibri" w:hAnsi="Calibri"/>
                <w:sz w:val="22"/>
                <w:szCs w:val="22"/>
              </w:rPr>
            </w:pPr>
          </w:p>
        </w:tc>
        <w:tc>
          <w:tcPr>
            <w:tcW w:w="1067" w:type="dxa"/>
          </w:tcPr>
          <w:p w14:paraId="0C598B7F"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1 Total</w:t>
            </w:r>
          </w:p>
        </w:tc>
        <w:tc>
          <w:tcPr>
            <w:tcW w:w="1561" w:type="dxa"/>
          </w:tcPr>
          <w:p w14:paraId="62493F68" w14:textId="77777777" w:rsidR="00094CD4" w:rsidRPr="00D97061" w:rsidRDefault="00094CD4" w:rsidP="00116C1A">
            <w:pPr>
              <w:rPr>
                <w:rFonts w:ascii="Calibri" w:hAnsi="Calibri"/>
                <w:sz w:val="22"/>
                <w:szCs w:val="22"/>
              </w:rPr>
            </w:pPr>
          </w:p>
        </w:tc>
        <w:tc>
          <w:tcPr>
            <w:tcW w:w="1771" w:type="dxa"/>
            <w:tcBorders>
              <w:bottom w:val="single" w:sz="4" w:space="0" w:color="auto"/>
            </w:tcBorders>
          </w:tcPr>
          <w:p w14:paraId="2F12626E" w14:textId="77777777" w:rsidR="00094CD4" w:rsidRPr="00D97061" w:rsidRDefault="00094CD4" w:rsidP="00116C1A">
            <w:pPr>
              <w:rPr>
                <w:rFonts w:ascii="Calibri" w:hAnsi="Calibri"/>
                <w:sz w:val="22"/>
                <w:szCs w:val="22"/>
              </w:rPr>
            </w:pPr>
          </w:p>
        </w:tc>
        <w:tc>
          <w:tcPr>
            <w:tcW w:w="1690" w:type="dxa"/>
            <w:tcBorders>
              <w:bottom w:val="single" w:sz="4" w:space="0" w:color="auto"/>
            </w:tcBorders>
            <w:shd w:val="clear" w:color="auto" w:fill="auto"/>
          </w:tcPr>
          <w:p w14:paraId="6F56F425" w14:textId="77777777" w:rsidR="00094CD4" w:rsidRPr="00D97061" w:rsidRDefault="00094CD4" w:rsidP="00116C1A">
            <w:pPr>
              <w:rPr>
                <w:rFonts w:ascii="Calibri" w:hAnsi="Calibri"/>
                <w:sz w:val="22"/>
                <w:szCs w:val="22"/>
              </w:rPr>
            </w:pPr>
          </w:p>
        </w:tc>
        <w:tc>
          <w:tcPr>
            <w:tcW w:w="1956" w:type="dxa"/>
            <w:tcBorders>
              <w:bottom w:val="single" w:sz="4" w:space="0" w:color="auto"/>
            </w:tcBorders>
            <w:shd w:val="clear" w:color="auto" w:fill="auto"/>
          </w:tcPr>
          <w:p w14:paraId="75E115A4" w14:textId="77777777" w:rsidR="00094CD4" w:rsidRPr="00D97061" w:rsidRDefault="00094CD4" w:rsidP="00116C1A">
            <w:pPr>
              <w:rPr>
                <w:rFonts w:ascii="Calibri" w:hAnsi="Calibri"/>
                <w:sz w:val="22"/>
                <w:szCs w:val="22"/>
              </w:rPr>
            </w:pPr>
          </w:p>
        </w:tc>
      </w:tr>
      <w:tr w:rsidR="00D97061" w:rsidRPr="00D97061" w14:paraId="1EA4E63E" w14:textId="77777777" w:rsidTr="008F46FA">
        <w:trPr>
          <w:trHeight w:val="1070"/>
          <w:jc w:val="center"/>
        </w:trPr>
        <w:tc>
          <w:tcPr>
            <w:tcW w:w="1771" w:type="dxa"/>
          </w:tcPr>
          <w:p w14:paraId="6F793E70" w14:textId="77777777" w:rsidR="00094CD4" w:rsidRPr="00D97061" w:rsidRDefault="00094CD4" w:rsidP="00116C1A">
            <w:pPr>
              <w:rPr>
                <w:rFonts w:ascii="Calibri" w:hAnsi="Calibri"/>
                <w:sz w:val="22"/>
                <w:szCs w:val="22"/>
              </w:rPr>
            </w:pPr>
            <w:r w:rsidRPr="00D97061">
              <w:rPr>
                <w:rFonts w:ascii="Calibri" w:hAnsi="Calibri"/>
                <w:sz w:val="22"/>
                <w:szCs w:val="22"/>
              </w:rPr>
              <w:t>Student Enrollment: _____</w:t>
            </w:r>
          </w:p>
        </w:tc>
        <w:tc>
          <w:tcPr>
            <w:tcW w:w="1067" w:type="dxa"/>
          </w:tcPr>
          <w:p w14:paraId="195D3B56"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1 Grand Total</w:t>
            </w:r>
          </w:p>
        </w:tc>
        <w:tc>
          <w:tcPr>
            <w:tcW w:w="1561" w:type="dxa"/>
          </w:tcPr>
          <w:p w14:paraId="28BA1468" w14:textId="77777777" w:rsidR="00094CD4" w:rsidRPr="00D97061" w:rsidRDefault="00094CD4" w:rsidP="00116C1A">
            <w:pPr>
              <w:rPr>
                <w:rFonts w:ascii="Calibri" w:hAnsi="Calibri"/>
                <w:sz w:val="22"/>
                <w:szCs w:val="22"/>
              </w:rPr>
            </w:pPr>
          </w:p>
        </w:tc>
        <w:tc>
          <w:tcPr>
            <w:tcW w:w="1771" w:type="dxa"/>
            <w:shd w:val="clear" w:color="auto" w:fill="C0C0C0"/>
          </w:tcPr>
          <w:p w14:paraId="05AD9C2C" w14:textId="77777777" w:rsidR="00094CD4" w:rsidRPr="00D97061" w:rsidRDefault="00094CD4" w:rsidP="00116C1A">
            <w:pPr>
              <w:rPr>
                <w:rFonts w:ascii="Calibri" w:hAnsi="Calibri"/>
                <w:sz w:val="22"/>
                <w:szCs w:val="22"/>
              </w:rPr>
            </w:pPr>
          </w:p>
        </w:tc>
        <w:tc>
          <w:tcPr>
            <w:tcW w:w="1690" w:type="dxa"/>
            <w:shd w:val="clear" w:color="auto" w:fill="C0C0C0"/>
          </w:tcPr>
          <w:p w14:paraId="704CF4E9" w14:textId="77777777" w:rsidR="00094CD4" w:rsidRPr="00D97061" w:rsidRDefault="00094CD4" w:rsidP="00116C1A">
            <w:pPr>
              <w:rPr>
                <w:rFonts w:ascii="Calibri" w:hAnsi="Calibri"/>
                <w:sz w:val="22"/>
                <w:szCs w:val="22"/>
              </w:rPr>
            </w:pPr>
          </w:p>
        </w:tc>
        <w:tc>
          <w:tcPr>
            <w:tcW w:w="1956" w:type="dxa"/>
            <w:shd w:val="clear" w:color="auto" w:fill="C0C0C0"/>
          </w:tcPr>
          <w:p w14:paraId="535C7FEF" w14:textId="77777777" w:rsidR="00094CD4" w:rsidRPr="00D97061" w:rsidRDefault="00094CD4" w:rsidP="00116C1A">
            <w:pPr>
              <w:rPr>
                <w:rFonts w:ascii="Calibri" w:hAnsi="Calibri"/>
                <w:sz w:val="22"/>
                <w:szCs w:val="22"/>
              </w:rPr>
            </w:pPr>
          </w:p>
        </w:tc>
      </w:tr>
    </w:tbl>
    <w:p w14:paraId="603C4033" w14:textId="77777777" w:rsidR="0000382D" w:rsidRDefault="0000382D" w:rsidP="00094CD4">
      <w:pPr>
        <w:rPr>
          <w:rFonts w:ascii="Calibri" w:hAnsi="Calibri" w:cs="Arial"/>
          <w:b/>
          <w:sz w:val="22"/>
          <w:szCs w:val="22"/>
        </w:rPr>
      </w:pPr>
    </w:p>
    <w:p w14:paraId="48027FFB" w14:textId="77777777" w:rsidR="0000382D" w:rsidRDefault="0000382D" w:rsidP="00094CD4">
      <w:pPr>
        <w:rPr>
          <w:rFonts w:ascii="Calibri" w:hAnsi="Calibri" w:cs="Arial"/>
          <w:b/>
          <w:sz w:val="22"/>
          <w:szCs w:val="22"/>
        </w:rPr>
      </w:pPr>
    </w:p>
    <w:p w14:paraId="1F9D0023" w14:textId="77777777" w:rsidR="0000382D" w:rsidRDefault="0000382D" w:rsidP="00094CD4">
      <w:pPr>
        <w:rPr>
          <w:rFonts w:ascii="Calibri" w:hAnsi="Calibri" w:cs="Arial"/>
          <w:b/>
          <w:sz w:val="22"/>
          <w:szCs w:val="22"/>
        </w:rPr>
      </w:pPr>
    </w:p>
    <w:p w14:paraId="59172D73" w14:textId="77777777" w:rsidR="0000382D" w:rsidRDefault="0000382D" w:rsidP="00094CD4">
      <w:pPr>
        <w:rPr>
          <w:rFonts w:ascii="Calibri" w:hAnsi="Calibri" w:cs="Arial"/>
          <w:b/>
          <w:sz w:val="22"/>
          <w:szCs w:val="22"/>
        </w:rPr>
      </w:pPr>
    </w:p>
    <w:p w14:paraId="10F15A2C" w14:textId="77777777" w:rsidR="0000382D" w:rsidRDefault="0000382D" w:rsidP="00094CD4">
      <w:pPr>
        <w:rPr>
          <w:rFonts w:ascii="Calibri" w:hAnsi="Calibri" w:cs="Arial"/>
          <w:b/>
          <w:sz w:val="22"/>
          <w:szCs w:val="22"/>
        </w:rPr>
      </w:pPr>
    </w:p>
    <w:p w14:paraId="74E8FEDC" w14:textId="77777777" w:rsidR="0000382D" w:rsidRDefault="0000382D" w:rsidP="00094CD4">
      <w:pPr>
        <w:rPr>
          <w:rFonts w:ascii="Calibri" w:hAnsi="Calibri" w:cs="Arial"/>
          <w:b/>
          <w:sz w:val="22"/>
          <w:szCs w:val="22"/>
        </w:rPr>
      </w:pPr>
    </w:p>
    <w:p w14:paraId="1B63C1E5" w14:textId="77777777" w:rsidR="0000382D" w:rsidRDefault="0000382D" w:rsidP="00094CD4">
      <w:pPr>
        <w:rPr>
          <w:rFonts w:ascii="Calibri" w:hAnsi="Calibri" w:cs="Arial"/>
          <w:b/>
          <w:sz w:val="22"/>
          <w:szCs w:val="22"/>
        </w:rPr>
      </w:pPr>
    </w:p>
    <w:p w14:paraId="1EA1EC44" w14:textId="77777777" w:rsidR="0000382D" w:rsidRDefault="0000382D" w:rsidP="00094CD4">
      <w:pPr>
        <w:rPr>
          <w:rFonts w:ascii="Calibri" w:hAnsi="Calibri" w:cs="Arial"/>
          <w:b/>
          <w:sz w:val="22"/>
          <w:szCs w:val="22"/>
        </w:rPr>
      </w:pPr>
    </w:p>
    <w:p w14:paraId="065E2215" w14:textId="77777777" w:rsidR="0000382D" w:rsidRDefault="0000382D" w:rsidP="00094CD4">
      <w:pPr>
        <w:rPr>
          <w:rFonts w:ascii="Calibri" w:hAnsi="Calibri" w:cs="Arial"/>
          <w:b/>
          <w:sz w:val="22"/>
          <w:szCs w:val="22"/>
        </w:rPr>
      </w:pPr>
    </w:p>
    <w:p w14:paraId="27C07C56" w14:textId="77777777" w:rsidR="0000382D" w:rsidRDefault="0000382D" w:rsidP="00094CD4">
      <w:pPr>
        <w:rPr>
          <w:rFonts w:ascii="Calibri" w:hAnsi="Calibri" w:cs="Arial"/>
          <w:b/>
          <w:sz w:val="22"/>
          <w:szCs w:val="22"/>
        </w:rPr>
      </w:pPr>
    </w:p>
    <w:p w14:paraId="37219A03" w14:textId="1E6EAB30" w:rsidR="00094CD4" w:rsidRPr="00D97061" w:rsidRDefault="00094CD4" w:rsidP="00094CD4">
      <w:pPr>
        <w:rPr>
          <w:rFonts w:ascii="Calibri" w:hAnsi="Calibri" w:cs="Arial"/>
          <w:b/>
          <w:i/>
          <w:sz w:val="22"/>
          <w:szCs w:val="22"/>
        </w:rPr>
      </w:pPr>
      <w:r w:rsidRPr="00D97061">
        <w:rPr>
          <w:rFonts w:ascii="Calibri" w:hAnsi="Calibri" w:cs="Arial"/>
          <w:b/>
          <w:sz w:val="22"/>
          <w:szCs w:val="22"/>
        </w:rPr>
        <w:t xml:space="preserve">Comprehensive Program Budget Plan </w:t>
      </w:r>
      <w:r w:rsidRPr="00D97061">
        <w:rPr>
          <w:rFonts w:ascii="Calibri" w:hAnsi="Calibri" w:cs="Arial"/>
          <w:b/>
          <w:i/>
          <w:sz w:val="22"/>
          <w:szCs w:val="22"/>
        </w:rPr>
        <w:t>continued</w:t>
      </w:r>
    </w:p>
    <w:p w14:paraId="1F1E357E" w14:textId="77777777" w:rsidR="00094CD4" w:rsidRPr="00D97061" w:rsidRDefault="00094CD4" w:rsidP="00094CD4">
      <w:pPr>
        <w:rPr>
          <w:rFonts w:ascii="Calibri" w:hAnsi="Calibri"/>
          <w:sz w:val="22"/>
          <w:szCs w:val="22"/>
        </w:rPr>
      </w:pPr>
    </w:p>
    <w:p w14:paraId="64F6D26D" w14:textId="77777777" w:rsidR="00094CD4" w:rsidRPr="00D97061" w:rsidRDefault="00094CD4" w:rsidP="00094CD4">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960"/>
        <w:gridCol w:w="1647"/>
        <w:gridCol w:w="1754"/>
        <w:gridCol w:w="1614"/>
        <w:gridCol w:w="1614"/>
      </w:tblGrid>
      <w:tr w:rsidR="00D97061" w:rsidRPr="00D97061" w14:paraId="14ED70A9" w14:textId="77777777" w:rsidTr="00116C1A">
        <w:trPr>
          <w:jc w:val="center"/>
        </w:trPr>
        <w:tc>
          <w:tcPr>
            <w:tcW w:w="9430" w:type="dxa"/>
            <w:gridSpan w:val="6"/>
          </w:tcPr>
          <w:p w14:paraId="6BF38D84" w14:textId="77777777" w:rsidR="00094CD4" w:rsidRPr="00D97061" w:rsidRDefault="00094CD4" w:rsidP="00116C1A">
            <w:pPr>
              <w:jc w:val="center"/>
              <w:rPr>
                <w:rFonts w:ascii="Calibri" w:hAnsi="Calibri"/>
                <w:b/>
                <w:sz w:val="22"/>
                <w:szCs w:val="22"/>
              </w:rPr>
            </w:pPr>
            <w:r w:rsidRPr="00D97061">
              <w:rPr>
                <w:rFonts w:ascii="Calibri" w:hAnsi="Calibri"/>
                <w:b/>
                <w:sz w:val="22"/>
                <w:szCs w:val="22"/>
              </w:rPr>
              <w:t xml:space="preserve">Year 2 – September 1, </w:t>
            </w:r>
            <w:r w:rsidR="00C10D38" w:rsidRPr="00D97061">
              <w:rPr>
                <w:rFonts w:ascii="Calibri" w:hAnsi="Calibri"/>
                <w:b/>
                <w:sz w:val="22"/>
                <w:szCs w:val="22"/>
              </w:rPr>
              <w:t xml:space="preserve">2020 </w:t>
            </w:r>
            <w:r w:rsidRPr="00D97061">
              <w:rPr>
                <w:rFonts w:ascii="Calibri" w:hAnsi="Calibri"/>
                <w:b/>
                <w:sz w:val="22"/>
                <w:szCs w:val="22"/>
              </w:rPr>
              <w:t>– August 31, 20</w:t>
            </w:r>
            <w:r w:rsidR="00C10D38" w:rsidRPr="00D97061">
              <w:rPr>
                <w:rFonts w:ascii="Calibri" w:hAnsi="Calibri"/>
                <w:b/>
                <w:sz w:val="22"/>
                <w:szCs w:val="22"/>
              </w:rPr>
              <w:t>21</w:t>
            </w:r>
          </w:p>
          <w:p w14:paraId="7988ECB2" w14:textId="77777777" w:rsidR="00094CD4" w:rsidRPr="00D97061" w:rsidRDefault="00094CD4" w:rsidP="00116C1A">
            <w:pPr>
              <w:jc w:val="center"/>
              <w:rPr>
                <w:rFonts w:ascii="Calibri" w:hAnsi="Calibri"/>
                <w:sz w:val="22"/>
                <w:szCs w:val="22"/>
              </w:rPr>
            </w:pPr>
          </w:p>
        </w:tc>
      </w:tr>
      <w:tr w:rsidR="00D97061" w:rsidRPr="00D97061" w14:paraId="5BC748B7" w14:textId="77777777" w:rsidTr="00116C1A">
        <w:trPr>
          <w:jc w:val="center"/>
        </w:trPr>
        <w:tc>
          <w:tcPr>
            <w:tcW w:w="1771" w:type="dxa"/>
          </w:tcPr>
          <w:p w14:paraId="7407D0F1"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Categories</w:t>
            </w:r>
          </w:p>
        </w:tc>
        <w:tc>
          <w:tcPr>
            <w:tcW w:w="964" w:type="dxa"/>
          </w:tcPr>
          <w:p w14:paraId="6AE7ADAD"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Code</w:t>
            </w:r>
          </w:p>
        </w:tc>
        <w:tc>
          <w:tcPr>
            <w:tcW w:w="1664" w:type="dxa"/>
          </w:tcPr>
          <w:p w14:paraId="54FEB710" w14:textId="77777777" w:rsidR="00094CD4" w:rsidRPr="00D97061" w:rsidRDefault="00094CD4" w:rsidP="00116C1A">
            <w:pPr>
              <w:rPr>
                <w:rFonts w:ascii="Calibri" w:hAnsi="Calibri"/>
                <w:sz w:val="22"/>
                <w:szCs w:val="22"/>
              </w:rPr>
            </w:pPr>
            <w:r w:rsidRPr="00D97061">
              <w:rPr>
                <w:rFonts w:ascii="Calibri" w:hAnsi="Calibri"/>
                <w:sz w:val="22"/>
                <w:szCs w:val="22"/>
              </w:rPr>
              <w:t xml:space="preserve">NYS </w:t>
            </w:r>
            <w:r w:rsidR="00C10D38" w:rsidRPr="00D97061">
              <w:rPr>
                <w:rFonts w:ascii="Calibri" w:hAnsi="Calibri"/>
                <w:sz w:val="22"/>
                <w:szCs w:val="22"/>
              </w:rPr>
              <w:t>SS-</w:t>
            </w:r>
            <w:r w:rsidRPr="00D97061">
              <w:rPr>
                <w:rFonts w:ascii="Calibri" w:hAnsi="Calibri"/>
                <w:sz w:val="22"/>
                <w:szCs w:val="22"/>
              </w:rPr>
              <w:t>ECHS Grant Funds</w:t>
            </w:r>
          </w:p>
        </w:tc>
        <w:tc>
          <w:tcPr>
            <w:tcW w:w="1771" w:type="dxa"/>
          </w:tcPr>
          <w:p w14:paraId="4AC1CC56" w14:textId="77777777" w:rsidR="00094CD4" w:rsidRPr="00D97061" w:rsidRDefault="00094CD4" w:rsidP="00116C1A">
            <w:pPr>
              <w:rPr>
                <w:rFonts w:ascii="Calibri" w:hAnsi="Calibri"/>
                <w:sz w:val="22"/>
                <w:szCs w:val="22"/>
              </w:rPr>
            </w:pPr>
            <w:r w:rsidRPr="00D97061">
              <w:rPr>
                <w:rFonts w:ascii="Calibri" w:hAnsi="Calibri"/>
                <w:sz w:val="22"/>
                <w:szCs w:val="22"/>
              </w:rPr>
              <w:t xml:space="preserve">District Funds </w:t>
            </w:r>
          </w:p>
        </w:tc>
        <w:tc>
          <w:tcPr>
            <w:tcW w:w="1630" w:type="dxa"/>
            <w:shd w:val="clear" w:color="auto" w:fill="auto"/>
          </w:tcPr>
          <w:p w14:paraId="07C8CBD3" w14:textId="77777777" w:rsidR="00094CD4" w:rsidRPr="00D97061" w:rsidRDefault="00094CD4" w:rsidP="00116C1A">
            <w:pPr>
              <w:rPr>
                <w:rFonts w:ascii="Calibri" w:hAnsi="Calibri"/>
                <w:sz w:val="22"/>
                <w:szCs w:val="22"/>
              </w:rPr>
            </w:pPr>
            <w:r w:rsidRPr="00D97061">
              <w:rPr>
                <w:rFonts w:ascii="Calibri" w:hAnsi="Calibri"/>
                <w:sz w:val="22"/>
                <w:szCs w:val="22"/>
              </w:rPr>
              <w:t>IHE Funds</w:t>
            </w:r>
          </w:p>
        </w:tc>
        <w:tc>
          <w:tcPr>
            <w:tcW w:w="1630" w:type="dxa"/>
            <w:shd w:val="clear" w:color="auto" w:fill="auto"/>
          </w:tcPr>
          <w:p w14:paraId="3D400331" w14:textId="77777777" w:rsidR="00094CD4" w:rsidRPr="00D97061" w:rsidRDefault="00094CD4" w:rsidP="00116C1A">
            <w:pPr>
              <w:rPr>
                <w:rFonts w:ascii="Calibri" w:hAnsi="Calibri"/>
                <w:sz w:val="22"/>
                <w:szCs w:val="22"/>
              </w:rPr>
            </w:pPr>
            <w:r w:rsidRPr="00D97061">
              <w:rPr>
                <w:rFonts w:ascii="Calibri" w:hAnsi="Calibri"/>
                <w:sz w:val="22"/>
                <w:szCs w:val="22"/>
              </w:rPr>
              <w:t>Other Funds</w:t>
            </w:r>
          </w:p>
        </w:tc>
      </w:tr>
      <w:tr w:rsidR="00D97061" w:rsidRPr="00D97061" w14:paraId="41C36BEF" w14:textId="77777777" w:rsidTr="00116C1A">
        <w:trPr>
          <w:jc w:val="center"/>
        </w:trPr>
        <w:tc>
          <w:tcPr>
            <w:tcW w:w="1771" w:type="dxa"/>
          </w:tcPr>
          <w:p w14:paraId="073D6D2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Professional Salaries</w:t>
            </w:r>
          </w:p>
        </w:tc>
        <w:tc>
          <w:tcPr>
            <w:tcW w:w="964" w:type="dxa"/>
          </w:tcPr>
          <w:p w14:paraId="5A90138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15</w:t>
            </w:r>
          </w:p>
        </w:tc>
        <w:tc>
          <w:tcPr>
            <w:tcW w:w="1664" w:type="dxa"/>
          </w:tcPr>
          <w:p w14:paraId="644A1701" w14:textId="77777777" w:rsidR="00094CD4" w:rsidRPr="00D97061" w:rsidRDefault="00094CD4" w:rsidP="00116C1A">
            <w:pPr>
              <w:rPr>
                <w:rFonts w:ascii="Calibri" w:hAnsi="Calibri"/>
                <w:sz w:val="22"/>
                <w:szCs w:val="22"/>
              </w:rPr>
            </w:pPr>
          </w:p>
        </w:tc>
        <w:tc>
          <w:tcPr>
            <w:tcW w:w="1771" w:type="dxa"/>
          </w:tcPr>
          <w:p w14:paraId="09616FF6" w14:textId="77777777" w:rsidR="00094CD4" w:rsidRPr="00D97061" w:rsidRDefault="00094CD4" w:rsidP="00116C1A">
            <w:pPr>
              <w:rPr>
                <w:rFonts w:ascii="Calibri" w:hAnsi="Calibri"/>
                <w:sz w:val="22"/>
                <w:szCs w:val="22"/>
              </w:rPr>
            </w:pPr>
          </w:p>
        </w:tc>
        <w:tc>
          <w:tcPr>
            <w:tcW w:w="1630" w:type="dxa"/>
            <w:shd w:val="clear" w:color="auto" w:fill="auto"/>
          </w:tcPr>
          <w:p w14:paraId="7A10E7BC" w14:textId="77777777" w:rsidR="00094CD4" w:rsidRPr="00D97061" w:rsidRDefault="00094CD4" w:rsidP="00116C1A">
            <w:pPr>
              <w:rPr>
                <w:rFonts w:ascii="Calibri" w:hAnsi="Calibri"/>
                <w:sz w:val="22"/>
                <w:szCs w:val="22"/>
              </w:rPr>
            </w:pPr>
          </w:p>
        </w:tc>
        <w:tc>
          <w:tcPr>
            <w:tcW w:w="1630" w:type="dxa"/>
            <w:shd w:val="clear" w:color="auto" w:fill="auto"/>
          </w:tcPr>
          <w:p w14:paraId="7597206A" w14:textId="77777777" w:rsidR="00094CD4" w:rsidRPr="00D97061" w:rsidRDefault="00094CD4" w:rsidP="00116C1A">
            <w:pPr>
              <w:rPr>
                <w:rFonts w:ascii="Calibri" w:hAnsi="Calibri"/>
                <w:sz w:val="22"/>
                <w:szCs w:val="22"/>
              </w:rPr>
            </w:pPr>
          </w:p>
        </w:tc>
      </w:tr>
      <w:tr w:rsidR="00D97061" w:rsidRPr="00D97061" w14:paraId="6CFC075E" w14:textId="77777777" w:rsidTr="00116C1A">
        <w:trPr>
          <w:jc w:val="center"/>
        </w:trPr>
        <w:tc>
          <w:tcPr>
            <w:tcW w:w="1771" w:type="dxa"/>
          </w:tcPr>
          <w:p w14:paraId="0110792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Support Staff Salaries</w:t>
            </w:r>
          </w:p>
        </w:tc>
        <w:tc>
          <w:tcPr>
            <w:tcW w:w="964" w:type="dxa"/>
          </w:tcPr>
          <w:p w14:paraId="7005ACE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16</w:t>
            </w:r>
          </w:p>
        </w:tc>
        <w:tc>
          <w:tcPr>
            <w:tcW w:w="1664" w:type="dxa"/>
          </w:tcPr>
          <w:p w14:paraId="24C62568" w14:textId="77777777" w:rsidR="00094CD4" w:rsidRPr="00D97061" w:rsidRDefault="00094CD4" w:rsidP="00116C1A">
            <w:pPr>
              <w:rPr>
                <w:rFonts w:ascii="Calibri" w:hAnsi="Calibri"/>
                <w:sz w:val="22"/>
                <w:szCs w:val="22"/>
              </w:rPr>
            </w:pPr>
          </w:p>
        </w:tc>
        <w:tc>
          <w:tcPr>
            <w:tcW w:w="1771" w:type="dxa"/>
          </w:tcPr>
          <w:p w14:paraId="6095DAED" w14:textId="77777777" w:rsidR="00094CD4" w:rsidRPr="00D97061" w:rsidRDefault="00094CD4" w:rsidP="00116C1A">
            <w:pPr>
              <w:rPr>
                <w:rFonts w:ascii="Calibri" w:hAnsi="Calibri"/>
                <w:sz w:val="22"/>
                <w:szCs w:val="22"/>
              </w:rPr>
            </w:pPr>
          </w:p>
        </w:tc>
        <w:tc>
          <w:tcPr>
            <w:tcW w:w="1630" w:type="dxa"/>
            <w:shd w:val="clear" w:color="auto" w:fill="auto"/>
          </w:tcPr>
          <w:p w14:paraId="6FFC8F42" w14:textId="77777777" w:rsidR="00094CD4" w:rsidRPr="00D97061" w:rsidRDefault="00094CD4" w:rsidP="00116C1A">
            <w:pPr>
              <w:rPr>
                <w:rFonts w:ascii="Calibri" w:hAnsi="Calibri"/>
                <w:sz w:val="22"/>
                <w:szCs w:val="22"/>
              </w:rPr>
            </w:pPr>
          </w:p>
        </w:tc>
        <w:tc>
          <w:tcPr>
            <w:tcW w:w="1630" w:type="dxa"/>
            <w:shd w:val="clear" w:color="auto" w:fill="auto"/>
          </w:tcPr>
          <w:p w14:paraId="4710DD06" w14:textId="77777777" w:rsidR="00094CD4" w:rsidRPr="00D97061" w:rsidRDefault="00094CD4" w:rsidP="00116C1A">
            <w:pPr>
              <w:rPr>
                <w:rFonts w:ascii="Calibri" w:hAnsi="Calibri"/>
                <w:sz w:val="22"/>
                <w:szCs w:val="22"/>
              </w:rPr>
            </w:pPr>
          </w:p>
        </w:tc>
      </w:tr>
      <w:tr w:rsidR="00D97061" w:rsidRPr="00D97061" w14:paraId="45E9E904" w14:textId="77777777" w:rsidTr="00116C1A">
        <w:trPr>
          <w:jc w:val="center"/>
        </w:trPr>
        <w:tc>
          <w:tcPr>
            <w:tcW w:w="1771" w:type="dxa"/>
          </w:tcPr>
          <w:p w14:paraId="1BB39956"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Purchased Services</w:t>
            </w:r>
          </w:p>
        </w:tc>
        <w:tc>
          <w:tcPr>
            <w:tcW w:w="964" w:type="dxa"/>
          </w:tcPr>
          <w:p w14:paraId="540E393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40</w:t>
            </w:r>
          </w:p>
          <w:p w14:paraId="40B56C3D" w14:textId="77777777" w:rsidR="00094CD4" w:rsidRPr="00D97061" w:rsidRDefault="00094CD4" w:rsidP="00116C1A">
            <w:pPr>
              <w:suppressAutoHyphens/>
              <w:rPr>
                <w:rFonts w:ascii="Calibri" w:hAnsi="Calibri"/>
                <w:spacing w:val="-3"/>
                <w:sz w:val="22"/>
                <w:szCs w:val="22"/>
              </w:rPr>
            </w:pPr>
          </w:p>
        </w:tc>
        <w:tc>
          <w:tcPr>
            <w:tcW w:w="1664" w:type="dxa"/>
          </w:tcPr>
          <w:p w14:paraId="0B062CAA" w14:textId="77777777" w:rsidR="00094CD4" w:rsidRPr="00D97061" w:rsidRDefault="00094CD4" w:rsidP="00116C1A">
            <w:pPr>
              <w:rPr>
                <w:rFonts w:ascii="Calibri" w:hAnsi="Calibri"/>
                <w:sz w:val="22"/>
                <w:szCs w:val="22"/>
              </w:rPr>
            </w:pPr>
          </w:p>
        </w:tc>
        <w:tc>
          <w:tcPr>
            <w:tcW w:w="1771" w:type="dxa"/>
          </w:tcPr>
          <w:p w14:paraId="06EC3AB2" w14:textId="77777777" w:rsidR="00094CD4" w:rsidRPr="00D97061" w:rsidRDefault="00094CD4" w:rsidP="00116C1A">
            <w:pPr>
              <w:rPr>
                <w:rFonts w:ascii="Calibri" w:hAnsi="Calibri"/>
                <w:sz w:val="22"/>
                <w:szCs w:val="22"/>
              </w:rPr>
            </w:pPr>
          </w:p>
        </w:tc>
        <w:tc>
          <w:tcPr>
            <w:tcW w:w="1630" w:type="dxa"/>
            <w:shd w:val="clear" w:color="auto" w:fill="auto"/>
          </w:tcPr>
          <w:p w14:paraId="2F947656" w14:textId="77777777" w:rsidR="00094CD4" w:rsidRPr="00D97061" w:rsidRDefault="00094CD4" w:rsidP="00116C1A">
            <w:pPr>
              <w:rPr>
                <w:rFonts w:ascii="Calibri" w:hAnsi="Calibri"/>
                <w:sz w:val="22"/>
                <w:szCs w:val="22"/>
              </w:rPr>
            </w:pPr>
          </w:p>
        </w:tc>
        <w:tc>
          <w:tcPr>
            <w:tcW w:w="1630" w:type="dxa"/>
            <w:shd w:val="clear" w:color="auto" w:fill="auto"/>
          </w:tcPr>
          <w:p w14:paraId="6D8C9981" w14:textId="77777777" w:rsidR="00094CD4" w:rsidRPr="00D97061" w:rsidRDefault="00094CD4" w:rsidP="00116C1A">
            <w:pPr>
              <w:rPr>
                <w:rFonts w:ascii="Calibri" w:hAnsi="Calibri"/>
                <w:sz w:val="22"/>
                <w:szCs w:val="22"/>
              </w:rPr>
            </w:pPr>
          </w:p>
        </w:tc>
      </w:tr>
      <w:tr w:rsidR="00D97061" w:rsidRPr="00D97061" w14:paraId="6714EB08" w14:textId="77777777" w:rsidTr="00116C1A">
        <w:trPr>
          <w:jc w:val="center"/>
        </w:trPr>
        <w:tc>
          <w:tcPr>
            <w:tcW w:w="1771" w:type="dxa"/>
          </w:tcPr>
          <w:p w14:paraId="399D21BC"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Supplies and Materials</w:t>
            </w:r>
          </w:p>
        </w:tc>
        <w:tc>
          <w:tcPr>
            <w:tcW w:w="964" w:type="dxa"/>
          </w:tcPr>
          <w:p w14:paraId="5C23F69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45</w:t>
            </w:r>
          </w:p>
        </w:tc>
        <w:tc>
          <w:tcPr>
            <w:tcW w:w="1664" w:type="dxa"/>
          </w:tcPr>
          <w:p w14:paraId="6AB91CFB" w14:textId="77777777" w:rsidR="00094CD4" w:rsidRPr="00D97061" w:rsidRDefault="00094CD4" w:rsidP="00116C1A">
            <w:pPr>
              <w:rPr>
                <w:rFonts w:ascii="Calibri" w:hAnsi="Calibri"/>
                <w:sz w:val="22"/>
                <w:szCs w:val="22"/>
              </w:rPr>
            </w:pPr>
          </w:p>
        </w:tc>
        <w:tc>
          <w:tcPr>
            <w:tcW w:w="1771" w:type="dxa"/>
          </w:tcPr>
          <w:p w14:paraId="5A99C69D" w14:textId="77777777" w:rsidR="00094CD4" w:rsidRPr="00D97061" w:rsidRDefault="00094CD4" w:rsidP="00116C1A">
            <w:pPr>
              <w:rPr>
                <w:rFonts w:ascii="Calibri" w:hAnsi="Calibri"/>
                <w:sz w:val="22"/>
                <w:szCs w:val="22"/>
              </w:rPr>
            </w:pPr>
          </w:p>
        </w:tc>
        <w:tc>
          <w:tcPr>
            <w:tcW w:w="1630" w:type="dxa"/>
            <w:shd w:val="clear" w:color="auto" w:fill="auto"/>
          </w:tcPr>
          <w:p w14:paraId="5865516C" w14:textId="77777777" w:rsidR="00094CD4" w:rsidRPr="00D97061" w:rsidRDefault="00094CD4" w:rsidP="00116C1A">
            <w:pPr>
              <w:rPr>
                <w:rFonts w:ascii="Calibri" w:hAnsi="Calibri"/>
                <w:sz w:val="22"/>
                <w:szCs w:val="22"/>
              </w:rPr>
            </w:pPr>
          </w:p>
        </w:tc>
        <w:tc>
          <w:tcPr>
            <w:tcW w:w="1630" w:type="dxa"/>
            <w:shd w:val="clear" w:color="auto" w:fill="auto"/>
          </w:tcPr>
          <w:p w14:paraId="41F174A6" w14:textId="77777777" w:rsidR="00094CD4" w:rsidRPr="00D97061" w:rsidRDefault="00094CD4" w:rsidP="00116C1A">
            <w:pPr>
              <w:rPr>
                <w:rFonts w:ascii="Calibri" w:hAnsi="Calibri"/>
                <w:sz w:val="22"/>
                <w:szCs w:val="22"/>
              </w:rPr>
            </w:pPr>
          </w:p>
        </w:tc>
      </w:tr>
      <w:tr w:rsidR="00D97061" w:rsidRPr="00D97061" w14:paraId="4E6DEAB3" w14:textId="77777777" w:rsidTr="00116C1A">
        <w:trPr>
          <w:jc w:val="center"/>
        </w:trPr>
        <w:tc>
          <w:tcPr>
            <w:tcW w:w="1771" w:type="dxa"/>
          </w:tcPr>
          <w:p w14:paraId="28896CD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Travel Expenses</w:t>
            </w:r>
          </w:p>
        </w:tc>
        <w:tc>
          <w:tcPr>
            <w:tcW w:w="964" w:type="dxa"/>
          </w:tcPr>
          <w:p w14:paraId="3B226E1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46</w:t>
            </w:r>
          </w:p>
          <w:p w14:paraId="32E75D33" w14:textId="77777777" w:rsidR="00094CD4" w:rsidRPr="00D97061" w:rsidRDefault="00094CD4" w:rsidP="00116C1A">
            <w:pPr>
              <w:suppressAutoHyphens/>
              <w:rPr>
                <w:rFonts w:ascii="Calibri" w:hAnsi="Calibri"/>
                <w:spacing w:val="-3"/>
                <w:sz w:val="22"/>
                <w:szCs w:val="22"/>
              </w:rPr>
            </w:pPr>
          </w:p>
        </w:tc>
        <w:tc>
          <w:tcPr>
            <w:tcW w:w="1664" w:type="dxa"/>
          </w:tcPr>
          <w:p w14:paraId="70EF415F" w14:textId="77777777" w:rsidR="00094CD4" w:rsidRPr="00D97061" w:rsidRDefault="00094CD4" w:rsidP="00116C1A">
            <w:pPr>
              <w:rPr>
                <w:rFonts w:ascii="Calibri" w:hAnsi="Calibri"/>
                <w:sz w:val="22"/>
                <w:szCs w:val="22"/>
              </w:rPr>
            </w:pPr>
          </w:p>
        </w:tc>
        <w:tc>
          <w:tcPr>
            <w:tcW w:w="1771" w:type="dxa"/>
          </w:tcPr>
          <w:p w14:paraId="25ABBD2B" w14:textId="77777777" w:rsidR="00094CD4" w:rsidRPr="00D97061" w:rsidRDefault="00094CD4" w:rsidP="00116C1A">
            <w:pPr>
              <w:rPr>
                <w:rFonts w:ascii="Calibri" w:hAnsi="Calibri"/>
                <w:sz w:val="22"/>
                <w:szCs w:val="22"/>
              </w:rPr>
            </w:pPr>
          </w:p>
        </w:tc>
        <w:tc>
          <w:tcPr>
            <w:tcW w:w="1630" w:type="dxa"/>
            <w:shd w:val="clear" w:color="auto" w:fill="auto"/>
          </w:tcPr>
          <w:p w14:paraId="4884E493" w14:textId="77777777" w:rsidR="00094CD4" w:rsidRPr="00D97061" w:rsidRDefault="00094CD4" w:rsidP="00116C1A">
            <w:pPr>
              <w:rPr>
                <w:rFonts w:ascii="Calibri" w:hAnsi="Calibri"/>
                <w:sz w:val="22"/>
                <w:szCs w:val="22"/>
              </w:rPr>
            </w:pPr>
          </w:p>
        </w:tc>
        <w:tc>
          <w:tcPr>
            <w:tcW w:w="1630" w:type="dxa"/>
            <w:shd w:val="clear" w:color="auto" w:fill="auto"/>
          </w:tcPr>
          <w:p w14:paraId="2D41BFF5" w14:textId="77777777" w:rsidR="00094CD4" w:rsidRPr="00D97061" w:rsidRDefault="00094CD4" w:rsidP="00116C1A">
            <w:pPr>
              <w:rPr>
                <w:rFonts w:ascii="Calibri" w:hAnsi="Calibri"/>
                <w:sz w:val="22"/>
                <w:szCs w:val="22"/>
              </w:rPr>
            </w:pPr>
          </w:p>
        </w:tc>
      </w:tr>
      <w:tr w:rsidR="00D97061" w:rsidRPr="00D97061" w14:paraId="58C1DBEF" w14:textId="77777777" w:rsidTr="00116C1A">
        <w:trPr>
          <w:jc w:val="center"/>
        </w:trPr>
        <w:tc>
          <w:tcPr>
            <w:tcW w:w="1771" w:type="dxa"/>
          </w:tcPr>
          <w:p w14:paraId="69D1C6E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Employee Benefits</w:t>
            </w:r>
          </w:p>
        </w:tc>
        <w:tc>
          <w:tcPr>
            <w:tcW w:w="964" w:type="dxa"/>
          </w:tcPr>
          <w:p w14:paraId="2FC902C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80</w:t>
            </w:r>
          </w:p>
          <w:p w14:paraId="4D7D8615" w14:textId="77777777" w:rsidR="00094CD4" w:rsidRPr="00D97061" w:rsidRDefault="00094CD4" w:rsidP="00116C1A">
            <w:pPr>
              <w:suppressAutoHyphens/>
              <w:rPr>
                <w:rFonts w:ascii="Calibri" w:hAnsi="Calibri"/>
                <w:spacing w:val="-3"/>
                <w:sz w:val="22"/>
                <w:szCs w:val="22"/>
              </w:rPr>
            </w:pPr>
          </w:p>
        </w:tc>
        <w:tc>
          <w:tcPr>
            <w:tcW w:w="1664" w:type="dxa"/>
          </w:tcPr>
          <w:p w14:paraId="638DA706" w14:textId="77777777" w:rsidR="00094CD4" w:rsidRPr="00D97061" w:rsidRDefault="00094CD4" w:rsidP="00116C1A">
            <w:pPr>
              <w:rPr>
                <w:rFonts w:ascii="Calibri" w:hAnsi="Calibri"/>
                <w:sz w:val="22"/>
                <w:szCs w:val="22"/>
              </w:rPr>
            </w:pPr>
          </w:p>
        </w:tc>
        <w:tc>
          <w:tcPr>
            <w:tcW w:w="1771" w:type="dxa"/>
          </w:tcPr>
          <w:p w14:paraId="4C4D7163" w14:textId="77777777" w:rsidR="00094CD4" w:rsidRPr="00D97061" w:rsidRDefault="00094CD4" w:rsidP="00116C1A">
            <w:pPr>
              <w:rPr>
                <w:rFonts w:ascii="Calibri" w:hAnsi="Calibri"/>
                <w:sz w:val="22"/>
                <w:szCs w:val="22"/>
              </w:rPr>
            </w:pPr>
          </w:p>
        </w:tc>
        <w:tc>
          <w:tcPr>
            <w:tcW w:w="1630" w:type="dxa"/>
            <w:shd w:val="clear" w:color="auto" w:fill="auto"/>
          </w:tcPr>
          <w:p w14:paraId="5203C57F" w14:textId="77777777" w:rsidR="00094CD4" w:rsidRPr="00D97061" w:rsidRDefault="00094CD4" w:rsidP="00116C1A">
            <w:pPr>
              <w:rPr>
                <w:rFonts w:ascii="Calibri" w:hAnsi="Calibri"/>
                <w:sz w:val="22"/>
                <w:szCs w:val="22"/>
              </w:rPr>
            </w:pPr>
          </w:p>
        </w:tc>
        <w:tc>
          <w:tcPr>
            <w:tcW w:w="1630" w:type="dxa"/>
            <w:shd w:val="clear" w:color="auto" w:fill="auto"/>
          </w:tcPr>
          <w:p w14:paraId="75BC6D81" w14:textId="77777777" w:rsidR="00094CD4" w:rsidRPr="00D97061" w:rsidRDefault="00094CD4" w:rsidP="00116C1A">
            <w:pPr>
              <w:rPr>
                <w:rFonts w:ascii="Calibri" w:hAnsi="Calibri"/>
                <w:sz w:val="22"/>
                <w:szCs w:val="22"/>
              </w:rPr>
            </w:pPr>
          </w:p>
        </w:tc>
      </w:tr>
      <w:tr w:rsidR="00D97061" w:rsidRPr="00D97061" w14:paraId="770746F6" w14:textId="77777777" w:rsidTr="00116C1A">
        <w:trPr>
          <w:jc w:val="center"/>
        </w:trPr>
        <w:tc>
          <w:tcPr>
            <w:tcW w:w="1771" w:type="dxa"/>
          </w:tcPr>
          <w:p w14:paraId="201F3339"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Indirect Cost (IC)*</w:t>
            </w:r>
          </w:p>
        </w:tc>
        <w:tc>
          <w:tcPr>
            <w:tcW w:w="964" w:type="dxa"/>
          </w:tcPr>
          <w:p w14:paraId="67FCCB8D"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90</w:t>
            </w:r>
          </w:p>
          <w:p w14:paraId="6819C2C0" w14:textId="77777777" w:rsidR="00094CD4" w:rsidRPr="00D97061" w:rsidRDefault="00094CD4" w:rsidP="00116C1A">
            <w:pPr>
              <w:suppressAutoHyphens/>
              <w:rPr>
                <w:rFonts w:ascii="Calibri" w:hAnsi="Calibri"/>
                <w:spacing w:val="-3"/>
                <w:sz w:val="22"/>
                <w:szCs w:val="22"/>
              </w:rPr>
            </w:pPr>
          </w:p>
        </w:tc>
        <w:tc>
          <w:tcPr>
            <w:tcW w:w="1664" w:type="dxa"/>
          </w:tcPr>
          <w:p w14:paraId="3F513A7C" w14:textId="77777777" w:rsidR="00094CD4" w:rsidRPr="00D97061" w:rsidRDefault="00094CD4" w:rsidP="00116C1A">
            <w:pPr>
              <w:rPr>
                <w:rFonts w:ascii="Calibri" w:hAnsi="Calibri"/>
                <w:sz w:val="22"/>
                <w:szCs w:val="22"/>
              </w:rPr>
            </w:pPr>
          </w:p>
        </w:tc>
        <w:tc>
          <w:tcPr>
            <w:tcW w:w="1771" w:type="dxa"/>
          </w:tcPr>
          <w:p w14:paraId="2A3D6EC1" w14:textId="77777777" w:rsidR="00094CD4" w:rsidRPr="00D97061" w:rsidRDefault="00094CD4" w:rsidP="00116C1A">
            <w:pPr>
              <w:rPr>
                <w:rFonts w:ascii="Calibri" w:hAnsi="Calibri"/>
                <w:sz w:val="22"/>
                <w:szCs w:val="22"/>
              </w:rPr>
            </w:pPr>
          </w:p>
        </w:tc>
        <w:tc>
          <w:tcPr>
            <w:tcW w:w="1630" w:type="dxa"/>
            <w:shd w:val="clear" w:color="auto" w:fill="auto"/>
          </w:tcPr>
          <w:p w14:paraId="11CEB570" w14:textId="77777777" w:rsidR="00094CD4" w:rsidRPr="00D97061" w:rsidRDefault="00094CD4" w:rsidP="00116C1A">
            <w:pPr>
              <w:rPr>
                <w:rFonts w:ascii="Calibri" w:hAnsi="Calibri"/>
                <w:sz w:val="22"/>
                <w:szCs w:val="22"/>
              </w:rPr>
            </w:pPr>
          </w:p>
        </w:tc>
        <w:tc>
          <w:tcPr>
            <w:tcW w:w="1630" w:type="dxa"/>
            <w:shd w:val="clear" w:color="auto" w:fill="auto"/>
          </w:tcPr>
          <w:p w14:paraId="42133C90" w14:textId="77777777" w:rsidR="00094CD4" w:rsidRPr="00D97061" w:rsidRDefault="00094CD4" w:rsidP="00116C1A">
            <w:pPr>
              <w:rPr>
                <w:rFonts w:ascii="Calibri" w:hAnsi="Calibri"/>
                <w:sz w:val="22"/>
                <w:szCs w:val="22"/>
              </w:rPr>
            </w:pPr>
          </w:p>
        </w:tc>
      </w:tr>
      <w:tr w:rsidR="00D97061" w:rsidRPr="00D97061" w14:paraId="635F98CF" w14:textId="77777777" w:rsidTr="00116C1A">
        <w:trPr>
          <w:jc w:val="center"/>
        </w:trPr>
        <w:tc>
          <w:tcPr>
            <w:tcW w:w="1771" w:type="dxa"/>
          </w:tcPr>
          <w:p w14:paraId="6D3A45B9"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BOCES Service</w:t>
            </w:r>
          </w:p>
        </w:tc>
        <w:tc>
          <w:tcPr>
            <w:tcW w:w="964" w:type="dxa"/>
          </w:tcPr>
          <w:p w14:paraId="6F91BBD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49</w:t>
            </w:r>
          </w:p>
          <w:p w14:paraId="44E148FB" w14:textId="77777777" w:rsidR="00094CD4" w:rsidRPr="00D97061" w:rsidRDefault="00094CD4" w:rsidP="00116C1A">
            <w:pPr>
              <w:suppressAutoHyphens/>
              <w:rPr>
                <w:rFonts w:ascii="Calibri" w:hAnsi="Calibri"/>
                <w:spacing w:val="-3"/>
                <w:sz w:val="22"/>
                <w:szCs w:val="22"/>
              </w:rPr>
            </w:pPr>
          </w:p>
        </w:tc>
        <w:tc>
          <w:tcPr>
            <w:tcW w:w="1664" w:type="dxa"/>
          </w:tcPr>
          <w:p w14:paraId="11B99F7A" w14:textId="77777777" w:rsidR="00094CD4" w:rsidRPr="00D97061" w:rsidRDefault="00094CD4" w:rsidP="00116C1A">
            <w:pPr>
              <w:rPr>
                <w:rFonts w:ascii="Calibri" w:hAnsi="Calibri"/>
                <w:sz w:val="22"/>
                <w:szCs w:val="22"/>
              </w:rPr>
            </w:pPr>
          </w:p>
        </w:tc>
        <w:tc>
          <w:tcPr>
            <w:tcW w:w="1771" w:type="dxa"/>
          </w:tcPr>
          <w:p w14:paraId="1927BA14" w14:textId="77777777" w:rsidR="00094CD4" w:rsidRPr="00D97061" w:rsidRDefault="00094CD4" w:rsidP="00116C1A">
            <w:pPr>
              <w:rPr>
                <w:rFonts w:ascii="Calibri" w:hAnsi="Calibri"/>
                <w:sz w:val="22"/>
                <w:szCs w:val="22"/>
              </w:rPr>
            </w:pPr>
          </w:p>
        </w:tc>
        <w:tc>
          <w:tcPr>
            <w:tcW w:w="1630" w:type="dxa"/>
            <w:shd w:val="clear" w:color="auto" w:fill="auto"/>
          </w:tcPr>
          <w:p w14:paraId="241A51EE" w14:textId="77777777" w:rsidR="00094CD4" w:rsidRPr="00D97061" w:rsidRDefault="00094CD4" w:rsidP="00116C1A">
            <w:pPr>
              <w:rPr>
                <w:rFonts w:ascii="Calibri" w:hAnsi="Calibri"/>
                <w:sz w:val="22"/>
                <w:szCs w:val="22"/>
              </w:rPr>
            </w:pPr>
          </w:p>
        </w:tc>
        <w:tc>
          <w:tcPr>
            <w:tcW w:w="1630" w:type="dxa"/>
            <w:shd w:val="clear" w:color="auto" w:fill="auto"/>
          </w:tcPr>
          <w:p w14:paraId="20C5E7F0" w14:textId="77777777" w:rsidR="00094CD4" w:rsidRPr="00D97061" w:rsidRDefault="00094CD4" w:rsidP="00116C1A">
            <w:pPr>
              <w:rPr>
                <w:rFonts w:ascii="Calibri" w:hAnsi="Calibri"/>
                <w:sz w:val="22"/>
                <w:szCs w:val="22"/>
              </w:rPr>
            </w:pPr>
          </w:p>
        </w:tc>
      </w:tr>
      <w:tr w:rsidR="00D97061" w:rsidRPr="00D97061" w14:paraId="2962F6F2" w14:textId="77777777" w:rsidTr="00116C1A">
        <w:trPr>
          <w:jc w:val="center"/>
        </w:trPr>
        <w:tc>
          <w:tcPr>
            <w:tcW w:w="1771" w:type="dxa"/>
          </w:tcPr>
          <w:p w14:paraId="657626F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Minor Remodeling</w:t>
            </w:r>
          </w:p>
        </w:tc>
        <w:tc>
          <w:tcPr>
            <w:tcW w:w="964" w:type="dxa"/>
          </w:tcPr>
          <w:p w14:paraId="00C2F0C3"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30</w:t>
            </w:r>
          </w:p>
          <w:p w14:paraId="519B2070" w14:textId="77777777" w:rsidR="00094CD4" w:rsidRPr="00D97061" w:rsidRDefault="00094CD4" w:rsidP="00116C1A">
            <w:pPr>
              <w:suppressAutoHyphens/>
              <w:rPr>
                <w:rFonts w:ascii="Calibri" w:hAnsi="Calibri"/>
                <w:spacing w:val="-3"/>
                <w:sz w:val="22"/>
                <w:szCs w:val="22"/>
              </w:rPr>
            </w:pPr>
          </w:p>
        </w:tc>
        <w:tc>
          <w:tcPr>
            <w:tcW w:w="1664" w:type="dxa"/>
          </w:tcPr>
          <w:p w14:paraId="473839FC" w14:textId="77777777" w:rsidR="00094CD4" w:rsidRPr="00D97061" w:rsidRDefault="00094CD4" w:rsidP="00116C1A">
            <w:pPr>
              <w:rPr>
                <w:rFonts w:ascii="Calibri" w:hAnsi="Calibri"/>
                <w:sz w:val="22"/>
                <w:szCs w:val="22"/>
              </w:rPr>
            </w:pPr>
          </w:p>
        </w:tc>
        <w:tc>
          <w:tcPr>
            <w:tcW w:w="1771" w:type="dxa"/>
          </w:tcPr>
          <w:p w14:paraId="531560EC" w14:textId="77777777" w:rsidR="00094CD4" w:rsidRPr="00D97061" w:rsidRDefault="00094CD4" w:rsidP="00116C1A">
            <w:pPr>
              <w:rPr>
                <w:rFonts w:ascii="Calibri" w:hAnsi="Calibri"/>
                <w:sz w:val="22"/>
                <w:szCs w:val="22"/>
              </w:rPr>
            </w:pPr>
          </w:p>
        </w:tc>
        <w:tc>
          <w:tcPr>
            <w:tcW w:w="1630" w:type="dxa"/>
            <w:shd w:val="clear" w:color="auto" w:fill="auto"/>
          </w:tcPr>
          <w:p w14:paraId="7634188B" w14:textId="77777777" w:rsidR="00094CD4" w:rsidRPr="00D97061" w:rsidRDefault="00094CD4" w:rsidP="00116C1A">
            <w:pPr>
              <w:rPr>
                <w:rFonts w:ascii="Calibri" w:hAnsi="Calibri"/>
                <w:sz w:val="22"/>
                <w:szCs w:val="22"/>
              </w:rPr>
            </w:pPr>
          </w:p>
        </w:tc>
        <w:tc>
          <w:tcPr>
            <w:tcW w:w="1630" w:type="dxa"/>
            <w:shd w:val="clear" w:color="auto" w:fill="auto"/>
          </w:tcPr>
          <w:p w14:paraId="479E9265" w14:textId="77777777" w:rsidR="00094CD4" w:rsidRPr="00D97061" w:rsidRDefault="00094CD4" w:rsidP="00116C1A">
            <w:pPr>
              <w:rPr>
                <w:rFonts w:ascii="Calibri" w:hAnsi="Calibri"/>
                <w:sz w:val="22"/>
                <w:szCs w:val="22"/>
              </w:rPr>
            </w:pPr>
          </w:p>
        </w:tc>
      </w:tr>
      <w:tr w:rsidR="00D97061" w:rsidRPr="00D97061" w14:paraId="74A1EA01" w14:textId="77777777" w:rsidTr="00116C1A">
        <w:trPr>
          <w:jc w:val="center"/>
        </w:trPr>
        <w:tc>
          <w:tcPr>
            <w:tcW w:w="1771" w:type="dxa"/>
            <w:tcBorders>
              <w:bottom w:val="single" w:sz="4" w:space="0" w:color="auto"/>
            </w:tcBorders>
          </w:tcPr>
          <w:p w14:paraId="54A87BFA"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Equipment</w:t>
            </w:r>
          </w:p>
        </w:tc>
        <w:tc>
          <w:tcPr>
            <w:tcW w:w="964" w:type="dxa"/>
          </w:tcPr>
          <w:p w14:paraId="5EA90C6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20</w:t>
            </w:r>
          </w:p>
          <w:p w14:paraId="164D7215" w14:textId="77777777" w:rsidR="00094CD4" w:rsidRPr="00D97061" w:rsidRDefault="00094CD4" w:rsidP="00116C1A">
            <w:pPr>
              <w:suppressAutoHyphens/>
              <w:rPr>
                <w:rFonts w:ascii="Calibri" w:hAnsi="Calibri"/>
                <w:spacing w:val="-3"/>
                <w:sz w:val="22"/>
                <w:szCs w:val="22"/>
              </w:rPr>
            </w:pPr>
          </w:p>
        </w:tc>
        <w:tc>
          <w:tcPr>
            <w:tcW w:w="1664" w:type="dxa"/>
          </w:tcPr>
          <w:p w14:paraId="341E5EFB" w14:textId="77777777" w:rsidR="00094CD4" w:rsidRPr="00D97061" w:rsidRDefault="00094CD4" w:rsidP="00116C1A">
            <w:pPr>
              <w:rPr>
                <w:rFonts w:ascii="Calibri" w:hAnsi="Calibri"/>
                <w:sz w:val="22"/>
                <w:szCs w:val="22"/>
              </w:rPr>
            </w:pPr>
          </w:p>
        </w:tc>
        <w:tc>
          <w:tcPr>
            <w:tcW w:w="1771" w:type="dxa"/>
          </w:tcPr>
          <w:p w14:paraId="0C2E8460" w14:textId="77777777" w:rsidR="00094CD4" w:rsidRPr="00D97061" w:rsidRDefault="00094CD4" w:rsidP="00116C1A">
            <w:pPr>
              <w:rPr>
                <w:rFonts w:ascii="Calibri" w:hAnsi="Calibri"/>
                <w:sz w:val="22"/>
                <w:szCs w:val="22"/>
              </w:rPr>
            </w:pPr>
          </w:p>
        </w:tc>
        <w:tc>
          <w:tcPr>
            <w:tcW w:w="1630" w:type="dxa"/>
            <w:shd w:val="clear" w:color="auto" w:fill="auto"/>
          </w:tcPr>
          <w:p w14:paraId="6F990B66" w14:textId="77777777" w:rsidR="00094CD4" w:rsidRPr="00D97061" w:rsidRDefault="00094CD4" w:rsidP="00116C1A">
            <w:pPr>
              <w:rPr>
                <w:rFonts w:ascii="Calibri" w:hAnsi="Calibri"/>
                <w:sz w:val="22"/>
                <w:szCs w:val="22"/>
              </w:rPr>
            </w:pPr>
          </w:p>
        </w:tc>
        <w:tc>
          <w:tcPr>
            <w:tcW w:w="1630" w:type="dxa"/>
            <w:shd w:val="clear" w:color="auto" w:fill="auto"/>
          </w:tcPr>
          <w:p w14:paraId="5D572E8E" w14:textId="77777777" w:rsidR="00094CD4" w:rsidRPr="00D97061" w:rsidRDefault="00094CD4" w:rsidP="00116C1A">
            <w:pPr>
              <w:rPr>
                <w:rFonts w:ascii="Calibri" w:hAnsi="Calibri"/>
                <w:sz w:val="22"/>
                <w:szCs w:val="22"/>
              </w:rPr>
            </w:pPr>
          </w:p>
        </w:tc>
      </w:tr>
      <w:tr w:rsidR="00D97061" w:rsidRPr="00D97061" w14:paraId="44B1B57D" w14:textId="77777777" w:rsidTr="00116C1A">
        <w:trPr>
          <w:jc w:val="center"/>
        </w:trPr>
        <w:tc>
          <w:tcPr>
            <w:tcW w:w="1771" w:type="dxa"/>
            <w:shd w:val="clear" w:color="auto" w:fill="C0C0C0"/>
          </w:tcPr>
          <w:p w14:paraId="029B2233" w14:textId="77777777" w:rsidR="00094CD4" w:rsidRPr="00D97061" w:rsidRDefault="00094CD4" w:rsidP="00116C1A">
            <w:pPr>
              <w:rPr>
                <w:rFonts w:ascii="Calibri" w:hAnsi="Calibri"/>
                <w:sz w:val="22"/>
                <w:szCs w:val="22"/>
              </w:rPr>
            </w:pPr>
          </w:p>
        </w:tc>
        <w:tc>
          <w:tcPr>
            <w:tcW w:w="964" w:type="dxa"/>
          </w:tcPr>
          <w:p w14:paraId="147BBF7E"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2 Total</w:t>
            </w:r>
          </w:p>
        </w:tc>
        <w:tc>
          <w:tcPr>
            <w:tcW w:w="1664" w:type="dxa"/>
          </w:tcPr>
          <w:p w14:paraId="6A6E0AC2" w14:textId="77777777" w:rsidR="00094CD4" w:rsidRPr="00D97061" w:rsidRDefault="00094CD4" w:rsidP="00116C1A">
            <w:pPr>
              <w:rPr>
                <w:rFonts w:ascii="Calibri" w:hAnsi="Calibri"/>
                <w:sz w:val="22"/>
                <w:szCs w:val="22"/>
              </w:rPr>
            </w:pPr>
          </w:p>
        </w:tc>
        <w:tc>
          <w:tcPr>
            <w:tcW w:w="1771" w:type="dxa"/>
            <w:tcBorders>
              <w:bottom w:val="single" w:sz="4" w:space="0" w:color="auto"/>
            </w:tcBorders>
          </w:tcPr>
          <w:p w14:paraId="1A9F97FC" w14:textId="77777777" w:rsidR="00094CD4" w:rsidRPr="00D97061" w:rsidRDefault="00094CD4" w:rsidP="00116C1A">
            <w:pPr>
              <w:rPr>
                <w:rFonts w:ascii="Calibri" w:hAnsi="Calibri"/>
                <w:sz w:val="22"/>
                <w:szCs w:val="22"/>
              </w:rPr>
            </w:pPr>
          </w:p>
        </w:tc>
        <w:tc>
          <w:tcPr>
            <w:tcW w:w="1630" w:type="dxa"/>
            <w:tcBorders>
              <w:bottom w:val="single" w:sz="4" w:space="0" w:color="auto"/>
            </w:tcBorders>
            <w:shd w:val="clear" w:color="auto" w:fill="auto"/>
          </w:tcPr>
          <w:p w14:paraId="77965A69" w14:textId="77777777" w:rsidR="00094CD4" w:rsidRPr="00D97061" w:rsidRDefault="00094CD4" w:rsidP="00116C1A">
            <w:pPr>
              <w:rPr>
                <w:rFonts w:ascii="Calibri" w:hAnsi="Calibri"/>
                <w:sz w:val="22"/>
                <w:szCs w:val="22"/>
              </w:rPr>
            </w:pPr>
          </w:p>
        </w:tc>
        <w:tc>
          <w:tcPr>
            <w:tcW w:w="1630" w:type="dxa"/>
            <w:tcBorders>
              <w:bottom w:val="single" w:sz="4" w:space="0" w:color="auto"/>
            </w:tcBorders>
            <w:shd w:val="clear" w:color="auto" w:fill="auto"/>
          </w:tcPr>
          <w:p w14:paraId="5E17735E" w14:textId="77777777" w:rsidR="00094CD4" w:rsidRPr="00D97061" w:rsidRDefault="00094CD4" w:rsidP="00116C1A">
            <w:pPr>
              <w:rPr>
                <w:rFonts w:ascii="Calibri" w:hAnsi="Calibri"/>
                <w:sz w:val="22"/>
                <w:szCs w:val="22"/>
              </w:rPr>
            </w:pPr>
          </w:p>
        </w:tc>
      </w:tr>
      <w:tr w:rsidR="00D97061" w:rsidRPr="00D97061" w14:paraId="364DA07D" w14:textId="77777777" w:rsidTr="00116C1A">
        <w:trPr>
          <w:jc w:val="center"/>
        </w:trPr>
        <w:tc>
          <w:tcPr>
            <w:tcW w:w="1771" w:type="dxa"/>
          </w:tcPr>
          <w:p w14:paraId="708C5C2A" w14:textId="77777777" w:rsidR="00094CD4" w:rsidRPr="00D97061" w:rsidRDefault="00094CD4" w:rsidP="00116C1A">
            <w:pPr>
              <w:rPr>
                <w:rFonts w:ascii="Calibri" w:hAnsi="Calibri"/>
                <w:sz w:val="22"/>
                <w:szCs w:val="22"/>
              </w:rPr>
            </w:pPr>
            <w:r w:rsidRPr="00D97061">
              <w:rPr>
                <w:rFonts w:ascii="Calibri" w:hAnsi="Calibri"/>
                <w:sz w:val="22"/>
                <w:szCs w:val="22"/>
              </w:rPr>
              <w:t>Student Enrollment: _____</w:t>
            </w:r>
          </w:p>
        </w:tc>
        <w:tc>
          <w:tcPr>
            <w:tcW w:w="964" w:type="dxa"/>
          </w:tcPr>
          <w:p w14:paraId="53B8BCB4"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2 Grand Total</w:t>
            </w:r>
          </w:p>
          <w:p w14:paraId="712C328F" w14:textId="77777777" w:rsidR="00094CD4" w:rsidRPr="00D97061" w:rsidRDefault="00094CD4" w:rsidP="00116C1A">
            <w:pPr>
              <w:suppressAutoHyphens/>
              <w:rPr>
                <w:rFonts w:ascii="Calibri" w:hAnsi="Calibri"/>
                <w:b/>
                <w:spacing w:val="-3"/>
                <w:sz w:val="22"/>
                <w:szCs w:val="22"/>
              </w:rPr>
            </w:pPr>
          </w:p>
        </w:tc>
        <w:tc>
          <w:tcPr>
            <w:tcW w:w="1664" w:type="dxa"/>
          </w:tcPr>
          <w:p w14:paraId="479C8ABD" w14:textId="77777777" w:rsidR="00094CD4" w:rsidRPr="00D97061" w:rsidRDefault="00094CD4" w:rsidP="00116C1A">
            <w:pPr>
              <w:rPr>
                <w:rFonts w:ascii="Calibri" w:hAnsi="Calibri"/>
                <w:sz w:val="22"/>
                <w:szCs w:val="22"/>
              </w:rPr>
            </w:pPr>
          </w:p>
        </w:tc>
        <w:tc>
          <w:tcPr>
            <w:tcW w:w="1771" w:type="dxa"/>
            <w:shd w:val="clear" w:color="auto" w:fill="C0C0C0"/>
          </w:tcPr>
          <w:p w14:paraId="5B8358FD" w14:textId="77777777" w:rsidR="00094CD4" w:rsidRPr="00D97061" w:rsidRDefault="00094CD4" w:rsidP="00116C1A">
            <w:pPr>
              <w:rPr>
                <w:rFonts w:ascii="Calibri" w:hAnsi="Calibri"/>
                <w:sz w:val="22"/>
                <w:szCs w:val="22"/>
              </w:rPr>
            </w:pPr>
          </w:p>
        </w:tc>
        <w:tc>
          <w:tcPr>
            <w:tcW w:w="1630" w:type="dxa"/>
            <w:shd w:val="clear" w:color="auto" w:fill="C0C0C0"/>
          </w:tcPr>
          <w:p w14:paraId="58F9C411" w14:textId="77777777" w:rsidR="00094CD4" w:rsidRPr="00D97061" w:rsidRDefault="00094CD4" w:rsidP="00116C1A">
            <w:pPr>
              <w:rPr>
                <w:rFonts w:ascii="Calibri" w:hAnsi="Calibri"/>
                <w:sz w:val="22"/>
                <w:szCs w:val="22"/>
              </w:rPr>
            </w:pPr>
          </w:p>
        </w:tc>
        <w:tc>
          <w:tcPr>
            <w:tcW w:w="1630" w:type="dxa"/>
            <w:shd w:val="clear" w:color="auto" w:fill="C0C0C0"/>
          </w:tcPr>
          <w:p w14:paraId="00E39812" w14:textId="77777777" w:rsidR="00094CD4" w:rsidRPr="00D97061" w:rsidRDefault="00094CD4" w:rsidP="00116C1A">
            <w:pPr>
              <w:rPr>
                <w:rFonts w:ascii="Calibri" w:hAnsi="Calibri"/>
                <w:sz w:val="22"/>
                <w:szCs w:val="22"/>
              </w:rPr>
            </w:pPr>
          </w:p>
        </w:tc>
      </w:tr>
    </w:tbl>
    <w:p w14:paraId="5B12ACDB" w14:textId="77777777" w:rsidR="00094CD4" w:rsidRPr="00D97061" w:rsidRDefault="00094CD4" w:rsidP="00094CD4">
      <w:pPr>
        <w:rPr>
          <w:rFonts w:ascii="Calibri" w:hAnsi="Calibri"/>
          <w:b/>
          <w:sz w:val="22"/>
          <w:szCs w:val="22"/>
        </w:rPr>
      </w:pPr>
    </w:p>
    <w:p w14:paraId="767E43DE" w14:textId="77777777" w:rsidR="00094CD4" w:rsidRPr="00D97061" w:rsidRDefault="00094CD4" w:rsidP="00094CD4">
      <w:pPr>
        <w:rPr>
          <w:rFonts w:ascii="Calibri" w:hAnsi="Calibri"/>
          <w:b/>
          <w:sz w:val="22"/>
          <w:szCs w:val="22"/>
        </w:rPr>
      </w:pPr>
    </w:p>
    <w:p w14:paraId="6D4B1C89" w14:textId="77777777" w:rsidR="008F46FA" w:rsidRDefault="008F46FA" w:rsidP="00094CD4">
      <w:pPr>
        <w:rPr>
          <w:rFonts w:ascii="Calibri" w:hAnsi="Calibri" w:cs="Arial"/>
          <w:b/>
          <w:sz w:val="22"/>
          <w:szCs w:val="22"/>
        </w:rPr>
      </w:pPr>
    </w:p>
    <w:p w14:paraId="1731EA2B" w14:textId="77777777" w:rsidR="008F46FA" w:rsidRDefault="008F46FA" w:rsidP="00094CD4">
      <w:pPr>
        <w:rPr>
          <w:rFonts w:ascii="Calibri" w:hAnsi="Calibri" w:cs="Arial"/>
          <w:b/>
          <w:sz w:val="22"/>
          <w:szCs w:val="22"/>
        </w:rPr>
      </w:pPr>
    </w:p>
    <w:p w14:paraId="6FA66E0B" w14:textId="77777777" w:rsidR="008F46FA" w:rsidRDefault="008F46FA" w:rsidP="00094CD4">
      <w:pPr>
        <w:rPr>
          <w:rFonts w:ascii="Calibri" w:hAnsi="Calibri" w:cs="Arial"/>
          <w:b/>
          <w:sz w:val="22"/>
          <w:szCs w:val="22"/>
        </w:rPr>
      </w:pPr>
    </w:p>
    <w:p w14:paraId="34A2BCA8" w14:textId="77777777" w:rsidR="008F46FA" w:rsidRDefault="008F46FA" w:rsidP="00094CD4">
      <w:pPr>
        <w:rPr>
          <w:rFonts w:ascii="Calibri" w:hAnsi="Calibri" w:cs="Arial"/>
          <w:b/>
          <w:sz w:val="22"/>
          <w:szCs w:val="22"/>
        </w:rPr>
      </w:pPr>
    </w:p>
    <w:p w14:paraId="59EFA11F" w14:textId="77777777" w:rsidR="008F46FA" w:rsidRDefault="008F46FA" w:rsidP="00094CD4">
      <w:pPr>
        <w:rPr>
          <w:rFonts w:ascii="Calibri" w:hAnsi="Calibri" w:cs="Arial"/>
          <w:b/>
          <w:sz w:val="22"/>
          <w:szCs w:val="22"/>
        </w:rPr>
      </w:pPr>
    </w:p>
    <w:p w14:paraId="31678AAD" w14:textId="77777777" w:rsidR="008F46FA" w:rsidRDefault="008F46FA" w:rsidP="00094CD4">
      <w:pPr>
        <w:rPr>
          <w:rFonts w:ascii="Calibri" w:hAnsi="Calibri" w:cs="Arial"/>
          <w:b/>
          <w:sz w:val="22"/>
          <w:szCs w:val="22"/>
        </w:rPr>
      </w:pPr>
    </w:p>
    <w:p w14:paraId="68FFAE6E" w14:textId="77777777" w:rsidR="008F46FA" w:rsidRDefault="008F46FA" w:rsidP="00094CD4">
      <w:pPr>
        <w:rPr>
          <w:rFonts w:ascii="Calibri" w:hAnsi="Calibri" w:cs="Arial"/>
          <w:b/>
          <w:sz w:val="22"/>
          <w:szCs w:val="22"/>
        </w:rPr>
      </w:pPr>
    </w:p>
    <w:p w14:paraId="574AB643" w14:textId="77777777" w:rsidR="008F46FA" w:rsidRDefault="008F46FA" w:rsidP="00094CD4">
      <w:pPr>
        <w:rPr>
          <w:rFonts w:ascii="Calibri" w:hAnsi="Calibri" w:cs="Arial"/>
          <w:b/>
          <w:sz w:val="22"/>
          <w:szCs w:val="22"/>
        </w:rPr>
      </w:pPr>
    </w:p>
    <w:p w14:paraId="5603DC35" w14:textId="77777777" w:rsidR="008F46FA" w:rsidRDefault="008F46FA" w:rsidP="00094CD4">
      <w:pPr>
        <w:rPr>
          <w:rFonts w:ascii="Calibri" w:hAnsi="Calibri" w:cs="Arial"/>
          <w:b/>
          <w:sz w:val="22"/>
          <w:szCs w:val="22"/>
        </w:rPr>
      </w:pPr>
    </w:p>
    <w:p w14:paraId="0F871622" w14:textId="77777777" w:rsidR="008F46FA" w:rsidRDefault="008F46FA" w:rsidP="00094CD4">
      <w:pPr>
        <w:rPr>
          <w:rFonts w:ascii="Calibri" w:hAnsi="Calibri" w:cs="Arial"/>
          <w:b/>
          <w:sz w:val="22"/>
          <w:szCs w:val="22"/>
        </w:rPr>
      </w:pPr>
    </w:p>
    <w:p w14:paraId="64FE9495" w14:textId="6D23BFEF" w:rsidR="00094CD4" w:rsidRPr="00D97061" w:rsidRDefault="00094CD4" w:rsidP="00094CD4">
      <w:pPr>
        <w:rPr>
          <w:rFonts w:ascii="Calibri" w:hAnsi="Calibri" w:cs="Arial"/>
          <w:b/>
          <w:i/>
          <w:sz w:val="22"/>
          <w:szCs w:val="22"/>
        </w:rPr>
      </w:pPr>
      <w:r w:rsidRPr="00D97061">
        <w:rPr>
          <w:rFonts w:ascii="Calibri" w:hAnsi="Calibri" w:cs="Arial"/>
          <w:b/>
          <w:sz w:val="22"/>
          <w:szCs w:val="22"/>
        </w:rPr>
        <w:lastRenderedPageBreak/>
        <w:t xml:space="preserve">Comprehensive Program Budget Plan </w:t>
      </w:r>
      <w:r w:rsidRPr="00D97061">
        <w:rPr>
          <w:rFonts w:ascii="Calibri" w:hAnsi="Calibri" w:cs="Arial"/>
          <w:b/>
          <w:i/>
          <w:sz w:val="22"/>
          <w:szCs w:val="22"/>
        </w:rPr>
        <w:t>continued</w:t>
      </w:r>
    </w:p>
    <w:p w14:paraId="1596F891" w14:textId="77777777" w:rsidR="00094CD4" w:rsidRPr="00D97061" w:rsidRDefault="00094CD4" w:rsidP="00094CD4">
      <w:pPr>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013"/>
        <w:gridCol w:w="1564"/>
        <w:gridCol w:w="1729"/>
        <w:gridCol w:w="1647"/>
        <w:gridCol w:w="1648"/>
      </w:tblGrid>
      <w:tr w:rsidR="00D97061" w:rsidRPr="00D97061" w14:paraId="60CD4749" w14:textId="77777777" w:rsidTr="00116C1A">
        <w:trPr>
          <w:jc w:val="center"/>
        </w:trPr>
        <w:tc>
          <w:tcPr>
            <w:tcW w:w="9551" w:type="dxa"/>
            <w:gridSpan w:val="6"/>
          </w:tcPr>
          <w:p w14:paraId="5BCA7D62" w14:textId="77777777" w:rsidR="00094CD4" w:rsidRPr="00D97061" w:rsidRDefault="00094CD4" w:rsidP="00116C1A">
            <w:pPr>
              <w:jc w:val="center"/>
              <w:rPr>
                <w:rFonts w:ascii="Calibri" w:hAnsi="Calibri"/>
                <w:b/>
                <w:sz w:val="22"/>
                <w:szCs w:val="22"/>
              </w:rPr>
            </w:pPr>
            <w:r w:rsidRPr="00D97061">
              <w:rPr>
                <w:rFonts w:ascii="Calibri" w:hAnsi="Calibri"/>
                <w:b/>
                <w:sz w:val="22"/>
                <w:szCs w:val="22"/>
              </w:rPr>
              <w:t>Year 3 – September 1, 20</w:t>
            </w:r>
            <w:r w:rsidR="00C10D38" w:rsidRPr="00D97061">
              <w:rPr>
                <w:rFonts w:ascii="Calibri" w:hAnsi="Calibri"/>
                <w:b/>
                <w:sz w:val="22"/>
                <w:szCs w:val="22"/>
              </w:rPr>
              <w:t>21</w:t>
            </w:r>
            <w:r w:rsidRPr="00D97061">
              <w:rPr>
                <w:rFonts w:ascii="Calibri" w:hAnsi="Calibri"/>
                <w:b/>
                <w:sz w:val="22"/>
                <w:szCs w:val="22"/>
              </w:rPr>
              <w:t xml:space="preserve"> – August 31, 202</w:t>
            </w:r>
            <w:r w:rsidR="00C10D38" w:rsidRPr="00D97061">
              <w:rPr>
                <w:rFonts w:ascii="Calibri" w:hAnsi="Calibri"/>
                <w:b/>
                <w:sz w:val="22"/>
                <w:szCs w:val="22"/>
              </w:rPr>
              <w:t>2</w:t>
            </w:r>
          </w:p>
          <w:p w14:paraId="023906FA" w14:textId="77777777" w:rsidR="00094CD4" w:rsidRPr="00D97061" w:rsidRDefault="00094CD4" w:rsidP="00116C1A">
            <w:pPr>
              <w:jc w:val="center"/>
              <w:rPr>
                <w:rFonts w:ascii="Calibri" w:hAnsi="Calibri"/>
                <w:sz w:val="22"/>
                <w:szCs w:val="22"/>
              </w:rPr>
            </w:pPr>
          </w:p>
        </w:tc>
      </w:tr>
      <w:tr w:rsidR="00D97061" w:rsidRPr="00D97061" w14:paraId="3EC9861D" w14:textId="77777777" w:rsidTr="00116C1A">
        <w:trPr>
          <w:jc w:val="center"/>
        </w:trPr>
        <w:tc>
          <w:tcPr>
            <w:tcW w:w="1771" w:type="dxa"/>
          </w:tcPr>
          <w:p w14:paraId="3E34AAA4"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Categories</w:t>
            </w:r>
          </w:p>
        </w:tc>
        <w:tc>
          <w:tcPr>
            <w:tcW w:w="1025" w:type="dxa"/>
          </w:tcPr>
          <w:p w14:paraId="05832E5F"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Code</w:t>
            </w:r>
          </w:p>
        </w:tc>
        <w:tc>
          <w:tcPr>
            <w:tcW w:w="1603" w:type="dxa"/>
          </w:tcPr>
          <w:p w14:paraId="1496AF5B" w14:textId="77777777" w:rsidR="00094CD4" w:rsidRPr="00D97061" w:rsidRDefault="00094CD4" w:rsidP="00116C1A">
            <w:pPr>
              <w:rPr>
                <w:rFonts w:ascii="Calibri" w:hAnsi="Calibri"/>
                <w:sz w:val="22"/>
                <w:szCs w:val="22"/>
              </w:rPr>
            </w:pPr>
            <w:r w:rsidRPr="00D97061">
              <w:rPr>
                <w:rFonts w:ascii="Calibri" w:hAnsi="Calibri"/>
                <w:sz w:val="22"/>
                <w:szCs w:val="22"/>
              </w:rPr>
              <w:t xml:space="preserve">NYS </w:t>
            </w:r>
            <w:r w:rsidR="00C10D38" w:rsidRPr="00D97061">
              <w:rPr>
                <w:rFonts w:ascii="Calibri" w:hAnsi="Calibri"/>
                <w:sz w:val="22"/>
                <w:szCs w:val="22"/>
              </w:rPr>
              <w:t>SS-</w:t>
            </w:r>
            <w:r w:rsidRPr="00D97061">
              <w:rPr>
                <w:rFonts w:ascii="Calibri" w:hAnsi="Calibri"/>
                <w:sz w:val="22"/>
                <w:szCs w:val="22"/>
              </w:rPr>
              <w:t>ECHS Grant Funds</w:t>
            </w:r>
          </w:p>
        </w:tc>
        <w:tc>
          <w:tcPr>
            <w:tcW w:w="1771" w:type="dxa"/>
          </w:tcPr>
          <w:p w14:paraId="73D1FC6A" w14:textId="77777777" w:rsidR="00094CD4" w:rsidRPr="00D97061" w:rsidRDefault="00094CD4" w:rsidP="00116C1A">
            <w:pPr>
              <w:rPr>
                <w:rFonts w:ascii="Calibri" w:hAnsi="Calibri"/>
                <w:sz w:val="22"/>
                <w:szCs w:val="22"/>
              </w:rPr>
            </w:pPr>
            <w:r w:rsidRPr="00D97061">
              <w:rPr>
                <w:rFonts w:ascii="Calibri" w:hAnsi="Calibri"/>
                <w:sz w:val="22"/>
                <w:szCs w:val="22"/>
              </w:rPr>
              <w:t xml:space="preserve">District Funds </w:t>
            </w:r>
          </w:p>
        </w:tc>
        <w:tc>
          <w:tcPr>
            <w:tcW w:w="1690" w:type="dxa"/>
            <w:shd w:val="clear" w:color="auto" w:fill="auto"/>
          </w:tcPr>
          <w:p w14:paraId="59CD5DDA" w14:textId="77777777" w:rsidR="00094CD4" w:rsidRPr="00D97061" w:rsidRDefault="00094CD4" w:rsidP="00116C1A">
            <w:pPr>
              <w:rPr>
                <w:rFonts w:ascii="Calibri" w:hAnsi="Calibri"/>
                <w:sz w:val="22"/>
                <w:szCs w:val="22"/>
              </w:rPr>
            </w:pPr>
            <w:r w:rsidRPr="00D97061">
              <w:rPr>
                <w:rFonts w:ascii="Calibri" w:hAnsi="Calibri"/>
                <w:sz w:val="22"/>
                <w:szCs w:val="22"/>
              </w:rPr>
              <w:t>IHE Funds</w:t>
            </w:r>
          </w:p>
        </w:tc>
        <w:tc>
          <w:tcPr>
            <w:tcW w:w="1691" w:type="dxa"/>
            <w:shd w:val="clear" w:color="auto" w:fill="auto"/>
          </w:tcPr>
          <w:p w14:paraId="36964B0A" w14:textId="77777777" w:rsidR="00094CD4" w:rsidRPr="00D97061" w:rsidRDefault="00094CD4" w:rsidP="00116C1A">
            <w:pPr>
              <w:rPr>
                <w:rFonts w:ascii="Calibri" w:hAnsi="Calibri"/>
                <w:sz w:val="22"/>
                <w:szCs w:val="22"/>
              </w:rPr>
            </w:pPr>
            <w:r w:rsidRPr="00D97061">
              <w:rPr>
                <w:rFonts w:ascii="Calibri" w:hAnsi="Calibri"/>
                <w:sz w:val="22"/>
                <w:szCs w:val="22"/>
              </w:rPr>
              <w:t>Other Funds</w:t>
            </w:r>
          </w:p>
        </w:tc>
      </w:tr>
      <w:tr w:rsidR="00D97061" w:rsidRPr="00D97061" w14:paraId="7E06882B" w14:textId="77777777" w:rsidTr="00116C1A">
        <w:trPr>
          <w:jc w:val="center"/>
        </w:trPr>
        <w:tc>
          <w:tcPr>
            <w:tcW w:w="1771" w:type="dxa"/>
          </w:tcPr>
          <w:p w14:paraId="542AEB5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Professional Salaries</w:t>
            </w:r>
          </w:p>
        </w:tc>
        <w:tc>
          <w:tcPr>
            <w:tcW w:w="1025" w:type="dxa"/>
          </w:tcPr>
          <w:p w14:paraId="0D9241A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15</w:t>
            </w:r>
          </w:p>
        </w:tc>
        <w:tc>
          <w:tcPr>
            <w:tcW w:w="1603" w:type="dxa"/>
          </w:tcPr>
          <w:p w14:paraId="3EEDFC49" w14:textId="77777777" w:rsidR="00094CD4" w:rsidRPr="00D97061" w:rsidRDefault="00094CD4" w:rsidP="00116C1A">
            <w:pPr>
              <w:rPr>
                <w:rFonts w:ascii="Calibri" w:hAnsi="Calibri"/>
                <w:sz w:val="22"/>
                <w:szCs w:val="22"/>
              </w:rPr>
            </w:pPr>
          </w:p>
        </w:tc>
        <w:tc>
          <w:tcPr>
            <w:tcW w:w="1771" w:type="dxa"/>
          </w:tcPr>
          <w:p w14:paraId="4AF45B14" w14:textId="77777777" w:rsidR="00094CD4" w:rsidRPr="00D97061" w:rsidRDefault="00094CD4" w:rsidP="00116C1A">
            <w:pPr>
              <w:rPr>
                <w:rFonts w:ascii="Calibri" w:hAnsi="Calibri"/>
                <w:sz w:val="22"/>
                <w:szCs w:val="22"/>
              </w:rPr>
            </w:pPr>
          </w:p>
        </w:tc>
        <w:tc>
          <w:tcPr>
            <w:tcW w:w="1690" w:type="dxa"/>
            <w:shd w:val="clear" w:color="auto" w:fill="auto"/>
          </w:tcPr>
          <w:p w14:paraId="1B56F0F3" w14:textId="77777777" w:rsidR="00094CD4" w:rsidRPr="00D97061" w:rsidRDefault="00094CD4" w:rsidP="00116C1A">
            <w:pPr>
              <w:rPr>
                <w:rFonts w:ascii="Calibri" w:hAnsi="Calibri"/>
                <w:sz w:val="22"/>
                <w:szCs w:val="22"/>
              </w:rPr>
            </w:pPr>
          </w:p>
        </w:tc>
        <w:tc>
          <w:tcPr>
            <w:tcW w:w="1691" w:type="dxa"/>
            <w:shd w:val="clear" w:color="auto" w:fill="auto"/>
          </w:tcPr>
          <w:p w14:paraId="71665638" w14:textId="77777777" w:rsidR="00094CD4" w:rsidRPr="00D97061" w:rsidRDefault="00094CD4" w:rsidP="00116C1A">
            <w:pPr>
              <w:rPr>
                <w:rFonts w:ascii="Calibri" w:hAnsi="Calibri"/>
                <w:sz w:val="22"/>
                <w:szCs w:val="22"/>
              </w:rPr>
            </w:pPr>
          </w:p>
        </w:tc>
      </w:tr>
      <w:tr w:rsidR="00D97061" w:rsidRPr="00D97061" w14:paraId="7C91F517" w14:textId="77777777" w:rsidTr="00116C1A">
        <w:trPr>
          <w:jc w:val="center"/>
        </w:trPr>
        <w:tc>
          <w:tcPr>
            <w:tcW w:w="1771" w:type="dxa"/>
          </w:tcPr>
          <w:p w14:paraId="5BA2D42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Support Staff Salaries</w:t>
            </w:r>
          </w:p>
        </w:tc>
        <w:tc>
          <w:tcPr>
            <w:tcW w:w="1025" w:type="dxa"/>
          </w:tcPr>
          <w:p w14:paraId="10B0CF3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16</w:t>
            </w:r>
          </w:p>
        </w:tc>
        <w:tc>
          <w:tcPr>
            <w:tcW w:w="1603" w:type="dxa"/>
          </w:tcPr>
          <w:p w14:paraId="6A0ACAB8" w14:textId="77777777" w:rsidR="00094CD4" w:rsidRPr="00D97061" w:rsidRDefault="00094CD4" w:rsidP="00116C1A">
            <w:pPr>
              <w:rPr>
                <w:rFonts w:ascii="Calibri" w:hAnsi="Calibri"/>
                <w:sz w:val="22"/>
                <w:szCs w:val="22"/>
              </w:rPr>
            </w:pPr>
          </w:p>
        </w:tc>
        <w:tc>
          <w:tcPr>
            <w:tcW w:w="1771" w:type="dxa"/>
          </w:tcPr>
          <w:p w14:paraId="3B0FEF34" w14:textId="77777777" w:rsidR="00094CD4" w:rsidRPr="00D97061" w:rsidRDefault="00094CD4" w:rsidP="00116C1A">
            <w:pPr>
              <w:rPr>
                <w:rFonts w:ascii="Calibri" w:hAnsi="Calibri"/>
                <w:sz w:val="22"/>
                <w:szCs w:val="22"/>
              </w:rPr>
            </w:pPr>
          </w:p>
        </w:tc>
        <w:tc>
          <w:tcPr>
            <w:tcW w:w="1690" w:type="dxa"/>
            <w:shd w:val="clear" w:color="auto" w:fill="auto"/>
          </w:tcPr>
          <w:p w14:paraId="6D58691E" w14:textId="77777777" w:rsidR="00094CD4" w:rsidRPr="00D97061" w:rsidRDefault="00094CD4" w:rsidP="00116C1A">
            <w:pPr>
              <w:rPr>
                <w:rFonts w:ascii="Calibri" w:hAnsi="Calibri"/>
                <w:sz w:val="22"/>
                <w:szCs w:val="22"/>
              </w:rPr>
            </w:pPr>
          </w:p>
        </w:tc>
        <w:tc>
          <w:tcPr>
            <w:tcW w:w="1691" w:type="dxa"/>
            <w:shd w:val="clear" w:color="auto" w:fill="auto"/>
          </w:tcPr>
          <w:p w14:paraId="73C58BD2" w14:textId="77777777" w:rsidR="00094CD4" w:rsidRPr="00D97061" w:rsidRDefault="00094CD4" w:rsidP="00116C1A">
            <w:pPr>
              <w:rPr>
                <w:rFonts w:ascii="Calibri" w:hAnsi="Calibri"/>
                <w:sz w:val="22"/>
                <w:szCs w:val="22"/>
              </w:rPr>
            </w:pPr>
          </w:p>
        </w:tc>
      </w:tr>
      <w:tr w:rsidR="00D97061" w:rsidRPr="00D97061" w14:paraId="75FF6E36" w14:textId="77777777" w:rsidTr="00116C1A">
        <w:trPr>
          <w:jc w:val="center"/>
        </w:trPr>
        <w:tc>
          <w:tcPr>
            <w:tcW w:w="1771" w:type="dxa"/>
          </w:tcPr>
          <w:p w14:paraId="067472AA"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Purchased Services</w:t>
            </w:r>
          </w:p>
        </w:tc>
        <w:tc>
          <w:tcPr>
            <w:tcW w:w="1025" w:type="dxa"/>
          </w:tcPr>
          <w:p w14:paraId="3C5F884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40</w:t>
            </w:r>
          </w:p>
        </w:tc>
        <w:tc>
          <w:tcPr>
            <w:tcW w:w="1603" w:type="dxa"/>
          </w:tcPr>
          <w:p w14:paraId="37FAC456" w14:textId="77777777" w:rsidR="00094CD4" w:rsidRPr="00D97061" w:rsidRDefault="00094CD4" w:rsidP="00116C1A">
            <w:pPr>
              <w:rPr>
                <w:rFonts w:ascii="Calibri" w:hAnsi="Calibri"/>
                <w:sz w:val="22"/>
                <w:szCs w:val="22"/>
              </w:rPr>
            </w:pPr>
          </w:p>
          <w:p w14:paraId="2A4ADCDA" w14:textId="77777777" w:rsidR="00094CD4" w:rsidRPr="00D97061" w:rsidRDefault="00094CD4" w:rsidP="00116C1A">
            <w:pPr>
              <w:rPr>
                <w:rFonts w:ascii="Calibri" w:hAnsi="Calibri"/>
                <w:sz w:val="22"/>
                <w:szCs w:val="22"/>
              </w:rPr>
            </w:pPr>
          </w:p>
        </w:tc>
        <w:tc>
          <w:tcPr>
            <w:tcW w:w="1771" w:type="dxa"/>
          </w:tcPr>
          <w:p w14:paraId="15076739" w14:textId="77777777" w:rsidR="00094CD4" w:rsidRPr="00D97061" w:rsidRDefault="00094CD4" w:rsidP="00116C1A">
            <w:pPr>
              <w:rPr>
                <w:rFonts w:ascii="Calibri" w:hAnsi="Calibri"/>
                <w:sz w:val="22"/>
                <w:szCs w:val="22"/>
              </w:rPr>
            </w:pPr>
          </w:p>
        </w:tc>
        <w:tc>
          <w:tcPr>
            <w:tcW w:w="1690" w:type="dxa"/>
            <w:shd w:val="clear" w:color="auto" w:fill="auto"/>
          </w:tcPr>
          <w:p w14:paraId="580FA8E2" w14:textId="77777777" w:rsidR="00094CD4" w:rsidRPr="00D97061" w:rsidRDefault="00094CD4" w:rsidP="00116C1A">
            <w:pPr>
              <w:rPr>
                <w:rFonts w:ascii="Calibri" w:hAnsi="Calibri"/>
                <w:sz w:val="22"/>
                <w:szCs w:val="22"/>
              </w:rPr>
            </w:pPr>
          </w:p>
        </w:tc>
        <w:tc>
          <w:tcPr>
            <w:tcW w:w="1691" w:type="dxa"/>
            <w:shd w:val="clear" w:color="auto" w:fill="auto"/>
          </w:tcPr>
          <w:p w14:paraId="6BCEC243" w14:textId="77777777" w:rsidR="00094CD4" w:rsidRPr="00D97061" w:rsidRDefault="00094CD4" w:rsidP="00116C1A">
            <w:pPr>
              <w:rPr>
                <w:rFonts w:ascii="Calibri" w:hAnsi="Calibri"/>
                <w:sz w:val="22"/>
                <w:szCs w:val="22"/>
              </w:rPr>
            </w:pPr>
          </w:p>
        </w:tc>
      </w:tr>
      <w:tr w:rsidR="00D97061" w:rsidRPr="00D97061" w14:paraId="4D88A9C9" w14:textId="77777777" w:rsidTr="00116C1A">
        <w:trPr>
          <w:jc w:val="center"/>
        </w:trPr>
        <w:tc>
          <w:tcPr>
            <w:tcW w:w="1771" w:type="dxa"/>
          </w:tcPr>
          <w:p w14:paraId="633400C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Supplies and Materials</w:t>
            </w:r>
          </w:p>
        </w:tc>
        <w:tc>
          <w:tcPr>
            <w:tcW w:w="1025" w:type="dxa"/>
          </w:tcPr>
          <w:p w14:paraId="5D0ED989"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45</w:t>
            </w:r>
          </w:p>
        </w:tc>
        <w:tc>
          <w:tcPr>
            <w:tcW w:w="1603" w:type="dxa"/>
          </w:tcPr>
          <w:p w14:paraId="1DBC57A8" w14:textId="77777777" w:rsidR="00094CD4" w:rsidRPr="00D97061" w:rsidRDefault="00094CD4" w:rsidP="00116C1A">
            <w:pPr>
              <w:rPr>
                <w:rFonts w:ascii="Calibri" w:hAnsi="Calibri"/>
                <w:sz w:val="22"/>
                <w:szCs w:val="22"/>
              </w:rPr>
            </w:pPr>
          </w:p>
        </w:tc>
        <w:tc>
          <w:tcPr>
            <w:tcW w:w="1771" w:type="dxa"/>
          </w:tcPr>
          <w:p w14:paraId="5D7B774F" w14:textId="77777777" w:rsidR="00094CD4" w:rsidRPr="00D97061" w:rsidRDefault="00094CD4" w:rsidP="00116C1A">
            <w:pPr>
              <w:rPr>
                <w:rFonts w:ascii="Calibri" w:hAnsi="Calibri"/>
                <w:sz w:val="22"/>
                <w:szCs w:val="22"/>
              </w:rPr>
            </w:pPr>
          </w:p>
        </w:tc>
        <w:tc>
          <w:tcPr>
            <w:tcW w:w="1690" w:type="dxa"/>
            <w:shd w:val="clear" w:color="auto" w:fill="auto"/>
          </w:tcPr>
          <w:p w14:paraId="649D0324" w14:textId="77777777" w:rsidR="00094CD4" w:rsidRPr="00D97061" w:rsidRDefault="00094CD4" w:rsidP="00116C1A">
            <w:pPr>
              <w:rPr>
                <w:rFonts w:ascii="Calibri" w:hAnsi="Calibri"/>
                <w:sz w:val="22"/>
                <w:szCs w:val="22"/>
              </w:rPr>
            </w:pPr>
          </w:p>
        </w:tc>
        <w:tc>
          <w:tcPr>
            <w:tcW w:w="1691" w:type="dxa"/>
            <w:shd w:val="clear" w:color="auto" w:fill="auto"/>
          </w:tcPr>
          <w:p w14:paraId="768E5610" w14:textId="77777777" w:rsidR="00094CD4" w:rsidRPr="00D97061" w:rsidRDefault="00094CD4" w:rsidP="00116C1A">
            <w:pPr>
              <w:rPr>
                <w:rFonts w:ascii="Calibri" w:hAnsi="Calibri"/>
                <w:sz w:val="22"/>
                <w:szCs w:val="22"/>
              </w:rPr>
            </w:pPr>
          </w:p>
        </w:tc>
      </w:tr>
      <w:tr w:rsidR="00D97061" w:rsidRPr="00D97061" w14:paraId="50B2695F" w14:textId="77777777" w:rsidTr="00116C1A">
        <w:trPr>
          <w:jc w:val="center"/>
        </w:trPr>
        <w:tc>
          <w:tcPr>
            <w:tcW w:w="1771" w:type="dxa"/>
          </w:tcPr>
          <w:p w14:paraId="0EE6552C"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Travel Expenses</w:t>
            </w:r>
          </w:p>
        </w:tc>
        <w:tc>
          <w:tcPr>
            <w:tcW w:w="1025" w:type="dxa"/>
          </w:tcPr>
          <w:p w14:paraId="355E2199"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46</w:t>
            </w:r>
          </w:p>
        </w:tc>
        <w:tc>
          <w:tcPr>
            <w:tcW w:w="1603" w:type="dxa"/>
          </w:tcPr>
          <w:p w14:paraId="773BAF4A" w14:textId="77777777" w:rsidR="00094CD4" w:rsidRPr="00D97061" w:rsidRDefault="00094CD4" w:rsidP="00116C1A">
            <w:pPr>
              <w:rPr>
                <w:rFonts w:ascii="Calibri" w:hAnsi="Calibri"/>
                <w:sz w:val="22"/>
                <w:szCs w:val="22"/>
              </w:rPr>
            </w:pPr>
          </w:p>
          <w:p w14:paraId="47C09960" w14:textId="77777777" w:rsidR="00094CD4" w:rsidRPr="00D97061" w:rsidRDefault="00094CD4" w:rsidP="00116C1A">
            <w:pPr>
              <w:rPr>
                <w:rFonts w:ascii="Calibri" w:hAnsi="Calibri"/>
                <w:sz w:val="22"/>
                <w:szCs w:val="22"/>
              </w:rPr>
            </w:pPr>
          </w:p>
        </w:tc>
        <w:tc>
          <w:tcPr>
            <w:tcW w:w="1771" w:type="dxa"/>
          </w:tcPr>
          <w:p w14:paraId="42C8DC81" w14:textId="77777777" w:rsidR="00094CD4" w:rsidRPr="00D97061" w:rsidRDefault="00094CD4" w:rsidP="00116C1A">
            <w:pPr>
              <w:rPr>
                <w:rFonts w:ascii="Calibri" w:hAnsi="Calibri"/>
                <w:sz w:val="22"/>
                <w:szCs w:val="22"/>
              </w:rPr>
            </w:pPr>
          </w:p>
        </w:tc>
        <w:tc>
          <w:tcPr>
            <w:tcW w:w="1690" w:type="dxa"/>
            <w:shd w:val="clear" w:color="auto" w:fill="auto"/>
          </w:tcPr>
          <w:p w14:paraId="2EC01888" w14:textId="77777777" w:rsidR="00094CD4" w:rsidRPr="00D97061" w:rsidRDefault="00094CD4" w:rsidP="00116C1A">
            <w:pPr>
              <w:rPr>
                <w:rFonts w:ascii="Calibri" w:hAnsi="Calibri"/>
                <w:sz w:val="22"/>
                <w:szCs w:val="22"/>
              </w:rPr>
            </w:pPr>
          </w:p>
        </w:tc>
        <w:tc>
          <w:tcPr>
            <w:tcW w:w="1691" w:type="dxa"/>
            <w:shd w:val="clear" w:color="auto" w:fill="auto"/>
          </w:tcPr>
          <w:p w14:paraId="1A79E0D1" w14:textId="77777777" w:rsidR="00094CD4" w:rsidRPr="00D97061" w:rsidRDefault="00094CD4" w:rsidP="00116C1A">
            <w:pPr>
              <w:rPr>
                <w:rFonts w:ascii="Calibri" w:hAnsi="Calibri"/>
                <w:sz w:val="22"/>
                <w:szCs w:val="22"/>
              </w:rPr>
            </w:pPr>
          </w:p>
        </w:tc>
      </w:tr>
      <w:tr w:rsidR="00D97061" w:rsidRPr="00D97061" w14:paraId="78D6057C" w14:textId="77777777" w:rsidTr="00116C1A">
        <w:trPr>
          <w:jc w:val="center"/>
        </w:trPr>
        <w:tc>
          <w:tcPr>
            <w:tcW w:w="1771" w:type="dxa"/>
          </w:tcPr>
          <w:p w14:paraId="67814B3C"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Employee Benefits</w:t>
            </w:r>
          </w:p>
        </w:tc>
        <w:tc>
          <w:tcPr>
            <w:tcW w:w="1025" w:type="dxa"/>
          </w:tcPr>
          <w:p w14:paraId="663021F3"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80</w:t>
            </w:r>
          </w:p>
        </w:tc>
        <w:tc>
          <w:tcPr>
            <w:tcW w:w="1603" w:type="dxa"/>
          </w:tcPr>
          <w:p w14:paraId="5F93495B" w14:textId="77777777" w:rsidR="00094CD4" w:rsidRPr="00D97061" w:rsidRDefault="00094CD4" w:rsidP="00116C1A">
            <w:pPr>
              <w:rPr>
                <w:rFonts w:ascii="Calibri" w:hAnsi="Calibri"/>
                <w:sz w:val="22"/>
                <w:szCs w:val="22"/>
              </w:rPr>
            </w:pPr>
          </w:p>
          <w:p w14:paraId="30721F59" w14:textId="77777777" w:rsidR="00094CD4" w:rsidRPr="00D97061" w:rsidRDefault="00094CD4" w:rsidP="00116C1A">
            <w:pPr>
              <w:rPr>
                <w:rFonts w:ascii="Calibri" w:hAnsi="Calibri"/>
                <w:sz w:val="22"/>
                <w:szCs w:val="22"/>
              </w:rPr>
            </w:pPr>
          </w:p>
        </w:tc>
        <w:tc>
          <w:tcPr>
            <w:tcW w:w="1771" w:type="dxa"/>
          </w:tcPr>
          <w:p w14:paraId="25295367" w14:textId="77777777" w:rsidR="00094CD4" w:rsidRPr="00D97061" w:rsidRDefault="00094CD4" w:rsidP="00116C1A">
            <w:pPr>
              <w:rPr>
                <w:rFonts w:ascii="Calibri" w:hAnsi="Calibri"/>
                <w:sz w:val="22"/>
                <w:szCs w:val="22"/>
              </w:rPr>
            </w:pPr>
          </w:p>
        </w:tc>
        <w:tc>
          <w:tcPr>
            <w:tcW w:w="1690" w:type="dxa"/>
            <w:shd w:val="clear" w:color="auto" w:fill="auto"/>
          </w:tcPr>
          <w:p w14:paraId="3D71677E" w14:textId="77777777" w:rsidR="00094CD4" w:rsidRPr="00D97061" w:rsidRDefault="00094CD4" w:rsidP="00116C1A">
            <w:pPr>
              <w:rPr>
                <w:rFonts w:ascii="Calibri" w:hAnsi="Calibri"/>
                <w:sz w:val="22"/>
                <w:szCs w:val="22"/>
              </w:rPr>
            </w:pPr>
          </w:p>
        </w:tc>
        <w:tc>
          <w:tcPr>
            <w:tcW w:w="1691" w:type="dxa"/>
            <w:shd w:val="clear" w:color="auto" w:fill="auto"/>
          </w:tcPr>
          <w:p w14:paraId="429C14C8" w14:textId="77777777" w:rsidR="00094CD4" w:rsidRPr="00D97061" w:rsidRDefault="00094CD4" w:rsidP="00116C1A">
            <w:pPr>
              <w:rPr>
                <w:rFonts w:ascii="Calibri" w:hAnsi="Calibri"/>
                <w:sz w:val="22"/>
                <w:szCs w:val="22"/>
              </w:rPr>
            </w:pPr>
          </w:p>
        </w:tc>
      </w:tr>
      <w:tr w:rsidR="00D97061" w:rsidRPr="00D97061" w14:paraId="23860E58" w14:textId="77777777" w:rsidTr="00116C1A">
        <w:trPr>
          <w:jc w:val="center"/>
        </w:trPr>
        <w:tc>
          <w:tcPr>
            <w:tcW w:w="1771" w:type="dxa"/>
          </w:tcPr>
          <w:p w14:paraId="459D552A"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Indirect Cost (IC)*</w:t>
            </w:r>
          </w:p>
        </w:tc>
        <w:tc>
          <w:tcPr>
            <w:tcW w:w="1025" w:type="dxa"/>
          </w:tcPr>
          <w:p w14:paraId="3FD9147C"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90</w:t>
            </w:r>
          </w:p>
        </w:tc>
        <w:tc>
          <w:tcPr>
            <w:tcW w:w="1603" w:type="dxa"/>
          </w:tcPr>
          <w:p w14:paraId="05F3A5ED" w14:textId="77777777" w:rsidR="00094CD4" w:rsidRPr="00D97061" w:rsidRDefault="00094CD4" w:rsidP="00116C1A">
            <w:pPr>
              <w:rPr>
                <w:rFonts w:ascii="Calibri" w:hAnsi="Calibri"/>
                <w:sz w:val="22"/>
                <w:szCs w:val="22"/>
              </w:rPr>
            </w:pPr>
          </w:p>
          <w:p w14:paraId="6F313682" w14:textId="77777777" w:rsidR="00094CD4" w:rsidRPr="00D97061" w:rsidRDefault="00094CD4" w:rsidP="00116C1A">
            <w:pPr>
              <w:rPr>
                <w:rFonts w:ascii="Calibri" w:hAnsi="Calibri"/>
                <w:sz w:val="22"/>
                <w:szCs w:val="22"/>
              </w:rPr>
            </w:pPr>
          </w:p>
        </w:tc>
        <w:tc>
          <w:tcPr>
            <w:tcW w:w="1771" w:type="dxa"/>
          </w:tcPr>
          <w:p w14:paraId="4E050905" w14:textId="77777777" w:rsidR="00094CD4" w:rsidRPr="00D97061" w:rsidRDefault="00094CD4" w:rsidP="00116C1A">
            <w:pPr>
              <w:rPr>
                <w:rFonts w:ascii="Calibri" w:hAnsi="Calibri"/>
                <w:sz w:val="22"/>
                <w:szCs w:val="22"/>
              </w:rPr>
            </w:pPr>
          </w:p>
        </w:tc>
        <w:tc>
          <w:tcPr>
            <w:tcW w:w="1690" w:type="dxa"/>
            <w:shd w:val="clear" w:color="auto" w:fill="auto"/>
          </w:tcPr>
          <w:p w14:paraId="3237DEF5" w14:textId="77777777" w:rsidR="00094CD4" w:rsidRPr="00D97061" w:rsidRDefault="00094CD4" w:rsidP="00116C1A">
            <w:pPr>
              <w:rPr>
                <w:rFonts w:ascii="Calibri" w:hAnsi="Calibri"/>
                <w:sz w:val="22"/>
                <w:szCs w:val="22"/>
              </w:rPr>
            </w:pPr>
          </w:p>
        </w:tc>
        <w:tc>
          <w:tcPr>
            <w:tcW w:w="1691" w:type="dxa"/>
            <w:shd w:val="clear" w:color="auto" w:fill="auto"/>
          </w:tcPr>
          <w:p w14:paraId="24712430" w14:textId="77777777" w:rsidR="00094CD4" w:rsidRPr="00D97061" w:rsidRDefault="00094CD4" w:rsidP="00116C1A">
            <w:pPr>
              <w:rPr>
                <w:rFonts w:ascii="Calibri" w:hAnsi="Calibri"/>
                <w:sz w:val="22"/>
                <w:szCs w:val="22"/>
              </w:rPr>
            </w:pPr>
          </w:p>
        </w:tc>
      </w:tr>
      <w:tr w:rsidR="00D97061" w:rsidRPr="00D97061" w14:paraId="132BE018" w14:textId="77777777" w:rsidTr="00116C1A">
        <w:trPr>
          <w:jc w:val="center"/>
        </w:trPr>
        <w:tc>
          <w:tcPr>
            <w:tcW w:w="1771" w:type="dxa"/>
          </w:tcPr>
          <w:p w14:paraId="68E115B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BOCES Service</w:t>
            </w:r>
          </w:p>
        </w:tc>
        <w:tc>
          <w:tcPr>
            <w:tcW w:w="1025" w:type="dxa"/>
          </w:tcPr>
          <w:p w14:paraId="1E0A0B5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49</w:t>
            </w:r>
          </w:p>
        </w:tc>
        <w:tc>
          <w:tcPr>
            <w:tcW w:w="1603" w:type="dxa"/>
          </w:tcPr>
          <w:p w14:paraId="0261822A" w14:textId="77777777" w:rsidR="00094CD4" w:rsidRPr="00D97061" w:rsidRDefault="00094CD4" w:rsidP="00116C1A">
            <w:pPr>
              <w:rPr>
                <w:rFonts w:ascii="Calibri" w:hAnsi="Calibri"/>
                <w:sz w:val="22"/>
                <w:szCs w:val="22"/>
              </w:rPr>
            </w:pPr>
          </w:p>
          <w:p w14:paraId="71CB4744" w14:textId="77777777" w:rsidR="00094CD4" w:rsidRPr="00D97061" w:rsidRDefault="00094CD4" w:rsidP="00116C1A">
            <w:pPr>
              <w:rPr>
                <w:rFonts w:ascii="Calibri" w:hAnsi="Calibri"/>
                <w:sz w:val="22"/>
                <w:szCs w:val="22"/>
              </w:rPr>
            </w:pPr>
          </w:p>
        </w:tc>
        <w:tc>
          <w:tcPr>
            <w:tcW w:w="1771" w:type="dxa"/>
          </w:tcPr>
          <w:p w14:paraId="1E79FCE2" w14:textId="77777777" w:rsidR="00094CD4" w:rsidRPr="00D97061" w:rsidRDefault="00094CD4" w:rsidP="00116C1A">
            <w:pPr>
              <w:rPr>
                <w:rFonts w:ascii="Calibri" w:hAnsi="Calibri"/>
                <w:sz w:val="22"/>
                <w:szCs w:val="22"/>
              </w:rPr>
            </w:pPr>
          </w:p>
        </w:tc>
        <w:tc>
          <w:tcPr>
            <w:tcW w:w="1690" w:type="dxa"/>
            <w:shd w:val="clear" w:color="auto" w:fill="auto"/>
          </w:tcPr>
          <w:p w14:paraId="48E73A59" w14:textId="77777777" w:rsidR="00094CD4" w:rsidRPr="00D97061" w:rsidRDefault="00094CD4" w:rsidP="00116C1A">
            <w:pPr>
              <w:rPr>
                <w:rFonts w:ascii="Calibri" w:hAnsi="Calibri"/>
                <w:sz w:val="22"/>
                <w:szCs w:val="22"/>
              </w:rPr>
            </w:pPr>
          </w:p>
        </w:tc>
        <w:tc>
          <w:tcPr>
            <w:tcW w:w="1691" w:type="dxa"/>
            <w:shd w:val="clear" w:color="auto" w:fill="auto"/>
          </w:tcPr>
          <w:p w14:paraId="69B656C6" w14:textId="77777777" w:rsidR="00094CD4" w:rsidRPr="00D97061" w:rsidRDefault="00094CD4" w:rsidP="00116C1A">
            <w:pPr>
              <w:rPr>
                <w:rFonts w:ascii="Calibri" w:hAnsi="Calibri"/>
                <w:sz w:val="22"/>
                <w:szCs w:val="22"/>
              </w:rPr>
            </w:pPr>
          </w:p>
        </w:tc>
      </w:tr>
      <w:tr w:rsidR="00D97061" w:rsidRPr="00D97061" w14:paraId="3735ED6B" w14:textId="77777777" w:rsidTr="00116C1A">
        <w:trPr>
          <w:jc w:val="center"/>
        </w:trPr>
        <w:tc>
          <w:tcPr>
            <w:tcW w:w="1771" w:type="dxa"/>
          </w:tcPr>
          <w:p w14:paraId="1540BD5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Minor Remodeling</w:t>
            </w:r>
          </w:p>
        </w:tc>
        <w:tc>
          <w:tcPr>
            <w:tcW w:w="1025" w:type="dxa"/>
          </w:tcPr>
          <w:p w14:paraId="6FAD0E3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30</w:t>
            </w:r>
          </w:p>
        </w:tc>
        <w:tc>
          <w:tcPr>
            <w:tcW w:w="1603" w:type="dxa"/>
          </w:tcPr>
          <w:p w14:paraId="5D076318" w14:textId="77777777" w:rsidR="00094CD4" w:rsidRPr="00D97061" w:rsidRDefault="00094CD4" w:rsidP="00116C1A">
            <w:pPr>
              <w:rPr>
                <w:rFonts w:ascii="Calibri" w:hAnsi="Calibri"/>
                <w:sz w:val="22"/>
                <w:szCs w:val="22"/>
              </w:rPr>
            </w:pPr>
          </w:p>
          <w:p w14:paraId="7F716728" w14:textId="77777777" w:rsidR="00094CD4" w:rsidRPr="00D97061" w:rsidRDefault="00094CD4" w:rsidP="00116C1A">
            <w:pPr>
              <w:rPr>
                <w:rFonts w:ascii="Calibri" w:hAnsi="Calibri"/>
                <w:sz w:val="22"/>
                <w:szCs w:val="22"/>
              </w:rPr>
            </w:pPr>
          </w:p>
        </w:tc>
        <w:tc>
          <w:tcPr>
            <w:tcW w:w="1771" w:type="dxa"/>
          </w:tcPr>
          <w:p w14:paraId="3C8F68C3" w14:textId="77777777" w:rsidR="00094CD4" w:rsidRPr="00D97061" w:rsidRDefault="00094CD4" w:rsidP="00116C1A">
            <w:pPr>
              <w:rPr>
                <w:rFonts w:ascii="Calibri" w:hAnsi="Calibri"/>
                <w:sz w:val="22"/>
                <w:szCs w:val="22"/>
              </w:rPr>
            </w:pPr>
          </w:p>
        </w:tc>
        <w:tc>
          <w:tcPr>
            <w:tcW w:w="1690" w:type="dxa"/>
            <w:shd w:val="clear" w:color="auto" w:fill="auto"/>
          </w:tcPr>
          <w:p w14:paraId="64B2C4CC" w14:textId="77777777" w:rsidR="00094CD4" w:rsidRPr="00D97061" w:rsidRDefault="00094CD4" w:rsidP="00116C1A">
            <w:pPr>
              <w:rPr>
                <w:rFonts w:ascii="Calibri" w:hAnsi="Calibri"/>
                <w:sz w:val="22"/>
                <w:szCs w:val="22"/>
              </w:rPr>
            </w:pPr>
          </w:p>
        </w:tc>
        <w:tc>
          <w:tcPr>
            <w:tcW w:w="1691" w:type="dxa"/>
            <w:shd w:val="clear" w:color="auto" w:fill="auto"/>
          </w:tcPr>
          <w:p w14:paraId="3934BCA6" w14:textId="77777777" w:rsidR="00094CD4" w:rsidRPr="00D97061" w:rsidRDefault="00094CD4" w:rsidP="00116C1A">
            <w:pPr>
              <w:rPr>
                <w:rFonts w:ascii="Calibri" w:hAnsi="Calibri"/>
                <w:sz w:val="22"/>
                <w:szCs w:val="22"/>
              </w:rPr>
            </w:pPr>
          </w:p>
        </w:tc>
      </w:tr>
      <w:tr w:rsidR="00D97061" w:rsidRPr="00D97061" w14:paraId="7250A08F" w14:textId="77777777" w:rsidTr="00116C1A">
        <w:trPr>
          <w:jc w:val="center"/>
        </w:trPr>
        <w:tc>
          <w:tcPr>
            <w:tcW w:w="1771" w:type="dxa"/>
            <w:tcBorders>
              <w:bottom w:val="single" w:sz="4" w:space="0" w:color="auto"/>
            </w:tcBorders>
          </w:tcPr>
          <w:p w14:paraId="2AE1F5C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Equipment</w:t>
            </w:r>
          </w:p>
        </w:tc>
        <w:tc>
          <w:tcPr>
            <w:tcW w:w="1025" w:type="dxa"/>
          </w:tcPr>
          <w:p w14:paraId="399F3102"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20</w:t>
            </w:r>
          </w:p>
        </w:tc>
        <w:tc>
          <w:tcPr>
            <w:tcW w:w="1603" w:type="dxa"/>
          </w:tcPr>
          <w:p w14:paraId="2B27DF69" w14:textId="77777777" w:rsidR="00094CD4" w:rsidRPr="00D97061" w:rsidRDefault="00094CD4" w:rsidP="00116C1A">
            <w:pPr>
              <w:rPr>
                <w:rFonts w:ascii="Calibri" w:hAnsi="Calibri"/>
                <w:sz w:val="22"/>
                <w:szCs w:val="22"/>
              </w:rPr>
            </w:pPr>
          </w:p>
          <w:p w14:paraId="33B29623" w14:textId="77777777" w:rsidR="00094CD4" w:rsidRPr="00D97061" w:rsidRDefault="00094CD4" w:rsidP="00116C1A">
            <w:pPr>
              <w:rPr>
                <w:rFonts w:ascii="Calibri" w:hAnsi="Calibri"/>
                <w:sz w:val="22"/>
                <w:szCs w:val="22"/>
              </w:rPr>
            </w:pPr>
          </w:p>
        </w:tc>
        <w:tc>
          <w:tcPr>
            <w:tcW w:w="1771" w:type="dxa"/>
          </w:tcPr>
          <w:p w14:paraId="65369222" w14:textId="77777777" w:rsidR="00094CD4" w:rsidRPr="00D97061" w:rsidRDefault="00094CD4" w:rsidP="00116C1A">
            <w:pPr>
              <w:rPr>
                <w:rFonts w:ascii="Calibri" w:hAnsi="Calibri"/>
                <w:sz w:val="22"/>
                <w:szCs w:val="22"/>
              </w:rPr>
            </w:pPr>
          </w:p>
        </w:tc>
        <w:tc>
          <w:tcPr>
            <w:tcW w:w="1690" w:type="dxa"/>
            <w:shd w:val="clear" w:color="auto" w:fill="auto"/>
          </w:tcPr>
          <w:p w14:paraId="7990FEE3" w14:textId="77777777" w:rsidR="00094CD4" w:rsidRPr="00D97061" w:rsidRDefault="00094CD4" w:rsidP="00116C1A">
            <w:pPr>
              <w:rPr>
                <w:rFonts w:ascii="Calibri" w:hAnsi="Calibri"/>
                <w:sz w:val="22"/>
                <w:szCs w:val="22"/>
              </w:rPr>
            </w:pPr>
          </w:p>
        </w:tc>
        <w:tc>
          <w:tcPr>
            <w:tcW w:w="1691" w:type="dxa"/>
            <w:shd w:val="clear" w:color="auto" w:fill="auto"/>
          </w:tcPr>
          <w:p w14:paraId="4A8F30D1" w14:textId="77777777" w:rsidR="00094CD4" w:rsidRPr="00D97061" w:rsidRDefault="00094CD4" w:rsidP="00116C1A">
            <w:pPr>
              <w:rPr>
                <w:rFonts w:ascii="Calibri" w:hAnsi="Calibri"/>
                <w:sz w:val="22"/>
                <w:szCs w:val="22"/>
              </w:rPr>
            </w:pPr>
          </w:p>
        </w:tc>
      </w:tr>
      <w:tr w:rsidR="00D97061" w:rsidRPr="00D97061" w14:paraId="239C9B45" w14:textId="77777777" w:rsidTr="00116C1A">
        <w:trPr>
          <w:jc w:val="center"/>
        </w:trPr>
        <w:tc>
          <w:tcPr>
            <w:tcW w:w="1771" w:type="dxa"/>
            <w:shd w:val="clear" w:color="auto" w:fill="C0C0C0"/>
          </w:tcPr>
          <w:p w14:paraId="1A2C779A" w14:textId="77777777" w:rsidR="00094CD4" w:rsidRPr="00D97061" w:rsidRDefault="00094CD4" w:rsidP="00116C1A">
            <w:pPr>
              <w:rPr>
                <w:rFonts w:ascii="Calibri" w:hAnsi="Calibri"/>
                <w:sz w:val="22"/>
                <w:szCs w:val="22"/>
              </w:rPr>
            </w:pPr>
          </w:p>
        </w:tc>
        <w:tc>
          <w:tcPr>
            <w:tcW w:w="1025" w:type="dxa"/>
          </w:tcPr>
          <w:p w14:paraId="36F506EB"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3 Total</w:t>
            </w:r>
          </w:p>
        </w:tc>
        <w:tc>
          <w:tcPr>
            <w:tcW w:w="1603" w:type="dxa"/>
          </w:tcPr>
          <w:p w14:paraId="71173325" w14:textId="77777777" w:rsidR="00094CD4" w:rsidRPr="00D97061" w:rsidRDefault="00094CD4" w:rsidP="00116C1A">
            <w:pPr>
              <w:rPr>
                <w:rFonts w:ascii="Calibri" w:hAnsi="Calibri"/>
                <w:sz w:val="22"/>
                <w:szCs w:val="22"/>
              </w:rPr>
            </w:pPr>
          </w:p>
        </w:tc>
        <w:tc>
          <w:tcPr>
            <w:tcW w:w="1771" w:type="dxa"/>
            <w:tcBorders>
              <w:bottom w:val="single" w:sz="4" w:space="0" w:color="auto"/>
            </w:tcBorders>
          </w:tcPr>
          <w:p w14:paraId="2212011D" w14:textId="77777777" w:rsidR="00094CD4" w:rsidRPr="00D97061" w:rsidRDefault="00094CD4" w:rsidP="00116C1A">
            <w:pPr>
              <w:rPr>
                <w:rFonts w:ascii="Calibri" w:hAnsi="Calibri"/>
                <w:sz w:val="22"/>
                <w:szCs w:val="22"/>
              </w:rPr>
            </w:pPr>
          </w:p>
        </w:tc>
        <w:tc>
          <w:tcPr>
            <w:tcW w:w="1690" w:type="dxa"/>
            <w:tcBorders>
              <w:bottom w:val="single" w:sz="4" w:space="0" w:color="auto"/>
            </w:tcBorders>
            <w:shd w:val="clear" w:color="auto" w:fill="auto"/>
          </w:tcPr>
          <w:p w14:paraId="27C173F4" w14:textId="77777777" w:rsidR="00094CD4" w:rsidRPr="00D97061" w:rsidRDefault="00094CD4" w:rsidP="00116C1A">
            <w:pPr>
              <w:rPr>
                <w:rFonts w:ascii="Calibri" w:hAnsi="Calibri"/>
                <w:sz w:val="22"/>
                <w:szCs w:val="22"/>
              </w:rPr>
            </w:pPr>
          </w:p>
        </w:tc>
        <w:tc>
          <w:tcPr>
            <w:tcW w:w="1691" w:type="dxa"/>
            <w:tcBorders>
              <w:bottom w:val="single" w:sz="4" w:space="0" w:color="auto"/>
            </w:tcBorders>
            <w:shd w:val="clear" w:color="auto" w:fill="auto"/>
          </w:tcPr>
          <w:p w14:paraId="438A16E1" w14:textId="77777777" w:rsidR="00094CD4" w:rsidRPr="00D97061" w:rsidRDefault="00094CD4" w:rsidP="00116C1A">
            <w:pPr>
              <w:rPr>
                <w:rFonts w:ascii="Calibri" w:hAnsi="Calibri"/>
                <w:sz w:val="22"/>
                <w:szCs w:val="22"/>
              </w:rPr>
            </w:pPr>
          </w:p>
        </w:tc>
      </w:tr>
      <w:tr w:rsidR="00D97061" w:rsidRPr="00D97061" w14:paraId="51A4008D" w14:textId="77777777" w:rsidTr="008F46FA">
        <w:trPr>
          <w:trHeight w:val="1151"/>
          <w:jc w:val="center"/>
        </w:trPr>
        <w:tc>
          <w:tcPr>
            <w:tcW w:w="1771" w:type="dxa"/>
            <w:shd w:val="clear" w:color="auto" w:fill="auto"/>
          </w:tcPr>
          <w:p w14:paraId="49FD5E43" w14:textId="77777777" w:rsidR="00094CD4" w:rsidRPr="00D97061" w:rsidRDefault="00094CD4" w:rsidP="00116C1A">
            <w:pPr>
              <w:rPr>
                <w:rFonts w:ascii="Calibri" w:hAnsi="Calibri"/>
                <w:sz w:val="22"/>
                <w:szCs w:val="22"/>
              </w:rPr>
            </w:pPr>
            <w:r w:rsidRPr="00D97061">
              <w:rPr>
                <w:rFonts w:ascii="Calibri" w:hAnsi="Calibri"/>
                <w:sz w:val="22"/>
                <w:szCs w:val="22"/>
              </w:rPr>
              <w:t>Student Enrollment: _____</w:t>
            </w:r>
          </w:p>
        </w:tc>
        <w:tc>
          <w:tcPr>
            <w:tcW w:w="1025" w:type="dxa"/>
          </w:tcPr>
          <w:p w14:paraId="18161306"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3 Grand Total</w:t>
            </w:r>
          </w:p>
        </w:tc>
        <w:tc>
          <w:tcPr>
            <w:tcW w:w="1603" w:type="dxa"/>
          </w:tcPr>
          <w:p w14:paraId="21E48920" w14:textId="77777777" w:rsidR="00094CD4" w:rsidRPr="00D97061" w:rsidRDefault="00094CD4" w:rsidP="00116C1A">
            <w:pPr>
              <w:rPr>
                <w:rFonts w:ascii="Calibri" w:hAnsi="Calibri"/>
                <w:sz w:val="22"/>
                <w:szCs w:val="22"/>
              </w:rPr>
            </w:pPr>
          </w:p>
        </w:tc>
        <w:tc>
          <w:tcPr>
            <w:tcW w:w="1771" w:type="dxa"/>
            <w:shd w:val="clear" w:color="auto" w:fill="C0C0C0"/>
          </w:tcPr>
          <w:p w14:paraId="576D5017" w14:textId="77777777" w:rsidR="00094CD4" w:rsidRPr="00D97061" w:rsidRDefault="00094CD4" w:rsidP="00116C1A">
            <w:pPr>
              <w:rPr>
                <w:rFonts w:ascii="Calibri" w:hAnsi="Calibri"/>
                <w:sz w:val="22"/>
                <w:szCs w:val="22"/>
              </w:rPr>
            </w:pPr>
          </w:p>
        </w:tc>
        <w:tc>
          <w:tcPr>
            <w:tcW w:w="1690" w:type="dxa"/>
            <w:shd w:val="clear" w:color="auto" w:fill="C0C0C0"/>
          </w:tcPr>
          <w:p w14:paraId="17A6566E" w14:textId="77777777" w:rsidR="00094CD4" w:rsidRPr="00D97061" w:rsidRDefault="00094CD4" w:rsidP="00116C1A">
            <w:pPr>
              <w:rPr>
                <w:rFonts w:ascii="Calibri" w:hAnsi="Calibri"/>
                <w:sz w:val="22"/>
                <w:szCs w:val="22"/>
              </w:rPr>
            </w:pPr>
          </w:p>
        </w:tc>
        <w:tc>
          <w:tcPr>
            <w:tcW w:w="1691" w:type="dxa"/>
            <w:shd w:val="clear" w:color="auto" w:fill="C0C0C0"/>
          </w:tcPr>
          <w:p w14:paraId="634E65CB" w14:textId="77777777" w:rsidR="00094CD4" w:rsidRPr="00D97061" w:rsidRDefault="00094CD4" w:rsidP="00116C1A">
            <w:pPr>
              <w:rPr>
                <w:rFonts w:ascii="Calibri" w:hAnsi="Calibri"/>
                <w:sz w:val="22"/>
                <w:szCs w:val="22"/>
              </w:rPr>
            </w:pPr>
          </w:p>
        </w:tc>
      </w:tr>
    </w:tbl>
    <w:p w14:paraId="1BB5F8F7" w14:textId="77777777" w:rsidR="00094CD4" w:rsidRPr="00D97061" w:rsidRDefault="00094CD4" w:rsidP="00094CD4">
      <w:pPr>
        <w:rPr>
          <w:rFonts w:ascii="Calibri" w:hAnsi="Calibri"/>
          <w:sz w:val="22"/>
          <w:szCs w:val="22"/>
        </w:rPr>
      </w:pPr>
    </w:p>
    <w:p w14:paraId="2F1CEA1B" w14:textId="77777777" w:rsidR="00094CD4" w:rsidRPr="00D97061" w:rsidRDefault="00094CD4" w:rsidP="00094CD4">
      <w:pPr>
        <w:rPr>
          <w:rFonts w:ascii="Calibri" w:hAnsi="Calibri"/>
          <w:sz w:val="22"/>
          <w:szCs w:val="22"/>
        </w:rPr>
      </w:pPr>
    </w:p>
    <w:p w14:paraId="034DE780" w14:textId="4F715FA5" w:rsidR="00094CD4" w:rsidRDefault="00094CD4" w:rsidP="00094CD4">
      <w:pPr>
        <w:rPr>
          <w:rFonts w:ascii="Calibri" w:hAnsi="Calibri"/>
          <w:sz w:val="22"/>
          <w:szCs w:val="22"/>
        </w:rPr>
      </w:pPr>
    </w:p>
    <w:p w14:paraId="4B6F1B50" w14:textId="0077998B" w:rsidR="008F46FA" w:rsidRDefault="008F46FA" w:rsidP="00094CD4">
      <w:pPr>
        <w:rPr>
          <w:rFonts w:ascii="Calibri" w:hAnsi="Calibri"/>
          <w:sz w:val="22"/>
          <w:szCs w:val="22"/>
        </w:rPr>
      </w:pPr>
    </w:p>
    <w:p w14:paraId="074A15EF" w14:textId="40381A49" w:rsidR="008F46FA" w:rsidRDefault="008F46FA" w:rsidP="00094CD4">
      <w:pPr>
        <w:rPr>
          <w:rFonts w:ascii="Calibri" w:hAnsi="Calibri"/>
          <w:sz w:val="22"/>
          <w:szCs w:val="22"/>
        </w:rPr>
      </w:pPr>
    </w:p>
    <w:p w14:paraId="43554B28" w14:textId="3A311D97" w:rsidR="008F46FA" w:rsidRDefault="008F46FA" w:rsidP="00094CD4">
      <w:pPr>
        <w:rPr>
          <w:rFonts w:ascii="Calibri" w:hAnsi="Calibri"/>
          <w:sz w:val="22"/>
          <w:szCs w:val="22"/>
        </w:rPr>
      </w:pPr>
    </w:p>
    <w:p w14:paraId="0948FE74" w14:textId="50565E63" w:rsidR="008F46FA" w:rsidRDefault="008F46FA" w:rsidP="00094CD4">
      <w:pPr>
        <w:rPr>
          <w:rFonts w:ascii="Calibri" w:hAnsi="Calibri"/>
          <w:sz w:val="22"/>
          <w:szCs w:val="22"/>
        </w:rPr>
      </w:pPr>
    </w:p>
    <w:p w14:paraId="1C6FE94A" w14:textId="0C556FE3" w:rsidR="008F46FA" w:rsidRDefault="008F46FA" w:rsidP="00094CD4">
      <w:pPr>
        <w:rPr>
          <w:rFonts w:ascii="Calibri" w:hAnsi="Calibri"/>
          <w:sz w:val="22"/>
          <w:szCs w:val="22"/>
        </w:rPr>
      </w:pPr>
    </w:p>
    <w:p w14:paraId="44B20D30" w14:textId="7DB0CD57" w:rsidR="008F46FA" w:rsidRDefault="008F46FA" w:rsidP="00094CD4">
      <w:pPr>
        <w:rPr>
          <w:rFonts w:ascii="Calibri" w:hAnsi="Calibri"/>
          <w:sz w:val="22"/>
          <w:szCs w:val="22"/>
        </w:rPr>
      </w:pPr>
    </w:p>
    <w:p w14:paraId="02C279D2" w14:textId="79C82076" w:rsidR="008F46FA" w:rsidRDefault="008F46FA" w:rsidP="00094CD4">
      <w:pPr>
        <w:rPr>
          <w:rFonts w:ascii="Calibri" w:hAnsi="Calibri"/>
          <w:sz w:val="22"/>
          <w:szCs w:val="22"/>
        </w:rPr>
      </w:pPr>
    </w:p>
    <w:p w14:paraId="0D925166" w14:textId="41496A48" w:rsidR="008F46FA" w:rsidRDefault="008F46FA" w:rsidP="00094CD4">
      <w:pPr>
        <w:rPr>
          <w:rFonts w:ascii="Calibri" w:hAnsi="Calibri"/>
          <w:sz w:val="22"/>
          <w:szCs w:val="22"/>
        </w:rPr>
      </w:pPr>
    </w:p>
    <w:p w14:paraId="387F16C9" w14:textId="7E99F38F" w:rsidR="008F46FA" w:rsidRDefault="008F46FA" w:rsidP="00094CD4">
      <w:pPr>
        <w:rPr>
          <w:rFonts w:ascii="Calibri" w:hAnsi="Calibri"/>
          <w:sz w:val="22"/>
          <w:szCs w:val="22"/>
        </w:rPr>
      </w:pPr>
    </w:p>
    <w:p w14:paraId="7321AD48" w14:textId="6E019891" w:rsidR="008F46FA" w:rsidRDefault="008F46FA" w:rsidP="00094CD4">
      <w:pPr>
        <w:rPr>
          <w:rFonts w:ascii="Calibri" w:hAnsi="Calibri"/>
          <w:sz w:val="22"/>
          <w:szCs w:val="22"/>
        </w:rPr>
      </w:pPr>
    </w:p>
    <w:p w14:paraId="4E46E4CB" w14:textId="10C40BCD" w:rsidR="008F46FA" w:rsidRDefault="008F46FA" w:rsidP="00094CD4">
      <w:pPr>
        <w:rPr>
          <w:rFonts w:ascii="Calibri" w:hAnsi="Calibri"/>
          <w:sz w:val="22"/>
          <w:szCs w:val="22"/>
        </w:rPr>
      </w:pPr>
    </w:p>
    <w:p w14:paraId="4C0578F6" w14:textId="77777777" w:rsidR="008F46FA" w:rsidRPr="00D97061" w:rsidRDefault="008F46FA" w:rsidP="00094CD4">
      <w:pPr>
        <w:rPr>
          <w:rFonts w:ascii="Calibri" w:hAnsi="Calibri"/>
          <w:sz w:val="22"/>
          <w:szCs w:val="22"/>
        </w:rPr>
      </w:pPr>
    </w:p>
    <w:p w14:paraId="5EB6DD3C" w14:textId="77777777" w:rsidR="00094CD4" w:rsidRPr="00D97061" w:rsidRDefault="00094CD4" w:rsidP="00094CD4">
      <w:pPr>
        <w:rPr>
          <w:rFonts w:ascii="Calibri" w:hAnsi="Calibri" w:cs="Arial"/>
          <w:b/>
          <w:i/>
          <w:sz w:val="22"/>
          <w:szCs w:val="22"/>
        </w:rPr>
      </w:pPr>
      <w:r w:rsidRPr="00D97061">
        <w:rPr>
          <w:rFonts w:ascii="Calibri" w:hAnsi="Calibri" w:cs="Arial"/>
          <w:b/>
          <w:sz w:val="22"/>
          <w:szCs w:val="22"/>
        </w:rPr>
        <w:lastRenderedPageBreak/>
        <w:t xml:space="preserve">Comprehensive Program Budget Plan </w:t>
      </w:r>
      <w:r w:rsidRPr="00D97061">
        <w:rPr>
          <w:rFonts w:ascii="Calibri" w:hAnsi="Calibri" w:cs="Arial"/>
          <w:b/>
          <w:i/>
          <w:sz w:val="22"/>
          <w:szCs w:val="22"/>
        </w:rPr>
        <w:t>continued</w:t>
      </w:r>
    </w:p>
    <w:p w14:paraId="2852286F" w14:textId="77777777" w:rsidR="00094CD4" w:rsidRPr="00D97061" w:rsidRDefault="00094CD4" w:rsidP="00094CD4">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853"/>
        <w:gridCol w:w="1724"/>
        <w:gridCol w:w="1729"/>
        <w:gridCol w:w="1647"/>
        <w:gridCol w:w="1648"/>
      </w:tblGrid>
      <w:tr w:rsidR="00D97061" w:rsidRPr="00D97061" w14:paraId="791300C7" w14:textId="77777777" w:rsidTr="00116C1A">
        <w:trPr>
          <w:jc w:val="center"/>
        </w:trPr>
        <w:tc>
          <w:tcPr>
            <w:tcW w:w="9551" w:type="dxa"/>
            <w:gridSpan w:val="6"/>
          </w:tcPr>
          <w:p w14:paraId="72E5E870" w14:textId="77777777" w:rsidR="00094CD4" w:rsidRPr="00D97061" w:rsidRDefault="00094CD4" w:rsidP="00116C1A">
            <w:pPr>
              <w:jc w:val="center"/>
              <w:rPr>
                <w:rFonts w:ascii="Calibri" w:hAnsi="Calibri"/>
                <w:sz w:val="22"/>
                <w:szCs w:val="22"/>
              </w:rPr>
            </w:pPr>
            <w:r w:rsidRPr="00D97061">
              <w:rPr>
                <w:rFonts w:ascii="Calibri" w:hAnsi="Calibri"/>
                <w:b/>
                <w:sz w:val="22"/>
                <w:szCs w:val="22"/>
              </w:rPr>
              <w:t>Year 4 – September 1, 202</w:t>
            </w:r>
            <w:r w:rsidR="00C10D38" w:rsidRPr="00D97061">
              <w:rPr>
                <w:rFonts w:ascii="Calibri" w:hAnsi="Calibri"/>
                <w:b/>
                <w:sz w:val="22"/>
                <w:szCs w:val="22"/>
              </w:rPr>
              <w:t>2</w:t>
            </w:r>
            <w:r w:rsidRPr="00D97061">
              <w:rPr>
                <w:rFonts w:ascii="Calibri" w:hAnsi="Calibri"/>
                <w:b/>
                <w:sz w:val="22"/>
                <w:szCs w:val="22"/>
              </w:rPr>
              <w:t xml:space="preserve"> – August 31, 202</w:t>
            </w:r>
            <w:r w:rsidR="00C10D38" w:rsidRPr="00D97061">
              <w:rPr>
                <w:rFonts w:ascii="Calibri" w:hAnsi="Calibri"/>
                <w:b/>
                <w:sz w:val="22"/>
                <w:szCs w:val="22"/>
              </w:rPr>
              <w:t>3</w:t>
            </w:r>
          </w:p>
        </w:tc>
      </w:tr>
      <w:tr w:rsidR="00D97061" w:rsidRPr="00D97061" w14:paraId="4D3C3E4F" w14:textId="77777777" w:rsidTr="00116C1A">
        <w:trPr>
          <w:jc w:val="center"/>
        </w:trPr>
        <w:tc>
          <w:tcPr>
            <w:tcW w:w="1771" w:type="dxa"/>
          </w:tcPr>
          <w:p w14:paraId="6911C84E"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Categories</w:t>
            </w:r>
          </w:p>
        </w:tc>
        <w:tc>
          <w:tcPr>
            <w:tcW w:w="857" w:type="dxa"/>
          </w:tcPr>
          <w:p w14:paraId="6A3E3578"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Code</w:t>
            </w:r>
          </w:p>
        </w:tc>
        <w:tc>
          <w:tcPr>
            <w:tcW w:w="1771" w:type="dxa"/>
          </w:tcPr>
          <w:p w14:paraId="6F963454" w14:textId="77777777" w:rsidR="00094CD4" w:rsidRPr="00D97061" w:rsidRDefault="00094CD4" w:rsidP="00116C1A">
            <w:pPr>
              <w:rPr>
                <w:rFonts w:ascii="Calibri" w:hAnsi="Calibri"/>
                <w:sz w:val="22"/>
                <w:szCs w:val="22"/>
              </w:rPr>
            </w:pPr>
            <w:r w:rsidRPr="00D97061">
              <w:rPr>
                <w:rFonts w:ascii="Calibri" w:hAnsi="Calibri"/>
                <w:sz w:val="22"/>
                <w:szCs w:val="22"/>
              </w:rPr>
              <w:t xml:space="preserve">NYS </w:t>
            </w:r>
            <w:r w:rsidR="00C10D38" w:rsidRPr="00D97061">
              <w:rPr>
                <w:rFonts w:ascii="Calibri" w:hAnsi="Calibri"/>
                <w:sz w:val="22"/>
                <w:szCs w:val="22"/>
              </w:rPr>
              <w:t>SS-</w:t>
            </w:r>
            <w:r w:rsidRPr="00D97061">
              <w:rPr>
                <w:rFonts w:ascii="Calibri" w:hAnsi="Calibri"/>
                <w:sz w:val="22"/>
                <w:szCs w:val="22"/>
              </w:rPr>
              <w:t>ECHS Grant Funds</w:t>
            </w:r>
          </w:p>
        </w:tc>
        <w:tc>
          <w:tcPr>
            <w:tcW w:w="1771" w:type="dxa"/>
          </w:tcPr>
          <w:p w14:paraId="70625E64" w14:textId="77777777" w:rsidR="00094CD4" w:rsidRPr="00D97061" w:rsidRDefault="00094CD4" w:rsidP="00116C1A">
            <w:pPr>
              <w:rPr>
                <w:rFonts w:ascii="Calibri" w:hAnsi="Calibri"/>
                <w:sz w:val="22"/>
                <w:szCs w:val="22"/>
              </w:rPr>
            </w:pPr>
            <w:r w:rsidRPr="00D97061">
              <w:rPr>
                <w:rFonts w:ascii="Calibri" w:hAnsi="Calibri"/>
                <w:sz w:val="22"/>
                <w:szCs w:val="22"/>
              </w:rPr>
              <w:t xml:space="preserve">District Funds </w:t>
            </w:r>
          </w:p>
        </w:tc>
        <w:tc>
          <w:tcPr>
            <w:tcW w:w="1690" w:type="dxa"/>
            <w:shd w:val="clear" w:color="auto" w:fill="auto"/>
          </w:tcPr>
          <w:p w14:paraId="08CC277B" w14:textId="77777777" w:rsidR="00094CD4" w:rsidRPr="00D97061" w:rsidRDefault="00094CD4" w:rsidP="00116C1A">
            <w:pPr>
              <w:rPr>
                <w:rFonts w:ascii="Calibri" w:hAnsi="Calibri"/>
                <w:sz w:val="22"/>
                <w:szCs w:val="22"/>
              </w:rPr>
            </w:pPr>
            <w:r w:rsidRPr="00D97061">
              <w:rPr>
                <w:rFonts w:ascii="Calibri" w:hAnsi="Calibri"/>
                <w:sz w:val="22"/>
                <w:szCs w:val="22"/>
              </w:rPr>
              <w:t>IHE Funds</w:t>
            </w:r>
          </w:p>
        </w:tc>
        <w:tc>
          <w:tcPr>
            <w:tcW w:w="1691" w:type="dxa"/>
            <w:shd w:val="clear" w:color="auto" w:fill="auto"/>
          </w:tcPr>
          <w:p w14:paraId="1B13449F" w14:textId="77777777" w:rsidR="00094CD4" w:rsidRPr="00D97061" w:rsidRDefault="00094CD4" w:rsidP="00116C1A">
            <w:pPr>
              <w:rPr>
                <w:rFonts w:ascii="Calibri" w:hAnsi="Calibri"/>
                <w:sz w:val="22"/>
                <w:szCs w:val="22"/>
              </w:rPr>
            </w:pPr>
            <w:r w:rsidRPr="00D97061">
              <w:rPr>
                <w:rFonts w:ascii="Calibri" w:hAnsi="Calibri"/>
                <w:sz w:val="22"/>
                <w:szCs w:val="22"/>
              </w:rPr>
              <w:t>Other Funds</w:t>
            </w:r>
          </w:p>
        </w:tc>
      </w:tr>
      <w:tr w:rsidR="00D97061" w:rsidRPr="00D97061" w14:paraId="3277DE89" w14:textId="77777777" w:rsidTr="00116C1A">
        <w:trPr>
          <w:jc w:val="center"/>
        </w:trPr>
        <w:tc>
          <w:tcPr>
            <w:tcW w:w="1771" w:type="dxa"/>
          </w:tcPr>
          <w:p w14:paraId="1B2F3F8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Professional Salaries</w:t>
            </w:r>
          </w:p>
        </w:tc>
        <w:tc>
          <w:tcPr>
            <w:tcW w:w="857" w:type="dxa"/>
          </w:tcPr>
          <w:p w14:paraId="7EA50E4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15</w:t>
            </w:r>
          </w:p>
        </w:tc>
        <w:tc>
          <w:tcPr>
            <w:tcW w:w="1771" w:type="dxa"/>
          </w:tcPr>
          <w:p w14:paraId="1D21E41C" w14:textId="77777777" w:rsidR="00094CD4" w:rsidRPr="00D97061" w:rsidRDefault="00094CD4" w:rsidP="00116C1A">
            <w:pPr>
              <w:rPr>
                <w:rFonts w:ascii="Calibri" w:hAnsi="Calibri"/>
                <w:sz w:val="22"/>
                <w:szCs w:val="22"/>
              </w:rPr>
            </w:pPr>
          </w:p>
        </w:tc>
        <w:tc>
          <w:tcPr>
            <w:tcW w:w="1771" w:type="dxa"/>
          </w:tcPr>
          <w:p w14:paraId="3838B4B4" w14:textId="77777777" w:rsidR="00094CD4" w:rsidRPr="00D97061" w:rsidRDefault="00094CD4" w:rsidP="00116C1A">
            <w:pPr>
              <w:rPr>
                <w:rFonts w:ascii="Calibri" w:hAnsi="Calibri"/>
                <w:sz w:val="22"/>
                <w:szCs w:val="22"/>
              </w:rPr>
            </w:pPr>
          </w:p>
        </w:tc>
        <w:tc>
          <w:tcPr>
            <w:tcW w:w="1690" w:type="dxa"/>
            <w:shd w:val="clear" w:color="auto" w:fill="auto"/>
          </w:tcPr>
          <w:p w14:paraId="72792F82" w14:textId="77777777" w:rsidR="00094CD4" w:rsidRPr="00D97061" w:rsidRDefault="00094CD4" w:rsidP="00116C1A">
            <w:pPr>
              <w:rPr>
                <w:rFonts w:ascii="Calibri" w:hAnsi="Calibri"/>
                <w:sz w:val="22"/>
                <w:szCs w:val="22"/>
              </w:rPr>
            </w:pPr>
          </w:p>
        </w:tc>
        <w:tc>
          <w:tcPr>
            <w:tcW w:w="1691" w:type="dxa"/>
            <w:shd w:val="clear" w:color="auto" w:fill="auto"/>
          </w:tcPr>
          <w:p w14:paraId="2E20916D" w14:textId="77777777" w:rsidR="00094CD4" w:rsidRPr="00D97061" w:rsidRDefault="00094CD4" w:rsidP="00116C1A">
            <w:pPr>
              <w:rPr>
                <w:rFonts w:ascii="Calibri" w:hAnsi="Calibri"/>
                <w:sz w:val="22"/>
                <w:szCs w:val="22"/>
              </w:rPr>
            </w:pPr>
          </w:p>
        </w:tc>
      </w:tr>
      <w:tr w:rsidR="00D97061" w:rsidRPr="00D97061" w14:paraId="5882BC70" w14:textId="77777777" w:rsidTr="00116C1A">
        <w:trPr>
          <w:jc w:val="center"/>
        </w:trPr>
        <w:tc>
          <w:tcPr>
            <w:tcW w:w="1771" w:type="dxa"/>
          </w:tcPr>
          <w:p w14:paraId="3BA102BD"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Support Staff Salaries</w:t>
            </w:r>
          </w:p>
        </w:tc>
        <w:tc>
          <w:tcPr>
            <w:tcW w:w="857" w:type="dxa"/>
          </w:tcPr>
          <w:p w14:paraId="2AF2E5C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16</w:t>
            </w:r>
          </w:p>
        </w:tc>
        <w:tc>
          <w:tcPr>
            <w:tcW w:w="1771" w:type="dxa"/>
          </w:tcPr>
          <w:p w14:paraId="4364CF77" w14:textId="77777777" w:rsidR="00094CD4" w:rsidRPr="00D97061" w:rsidRDefault="00094CD4" w:rsidP="00116C1A">
            <w:pPr>
              <w:rPr>
                <w:rFonts w:ascii="Calibri" w:hAnsi="Calibri"/>
                <w:sz w:val="22"/>
                <w:szCs w:val="22"/>
              </w:rPr>
            </w:pPr>
          </w:p>
        </w:tc>
        <w:tc>
          <w:tcPr>
            <w:tcW w:w="1771" w:type="dxa"/>
          </w:tcPr>
          <w:p w14:paraId="0D77E478" w14:textId="77777777" w:rsidR="00094CD4" w:rsidRPr="00D97061" w:rsidRDefault="00094CD4" w:rsidP="00116C1A">
            <w:pPr>
              <w:rPr>
                <w:rFonts w:ascii="Calibri" w:hAnsi="Calibri"/>
                <w:sz w:val="22"/>
                <w:szCs w:val="22"/>
              </w:rPr>
            </w:pPr>
          </w:p>
        </w:tc>
        <w:tc>
          <w:tcPr>
            <w:tcW w:w="1690" w:type="dxa"/>
            <w:shd w:val="clear" w:color="auto" w:fill="auto"/>
          </w:tcPr>
          <w:p w14:paraId="4B849A12" w14:textId="77777777" w:rsidR="00094CD4" w:rsidRPr="00D97061" w:rsidRDefault="00094CD4" w:rsidP="00116C1A">
            <w:pPr>
              <w:rPr>
                <w:rFonts w:ascii="Calibri" w:hAnsi="Calibri"/>
                <w:sz w:val="22"/>
                <w:szCs w:val="22"/>
              </w:rPr>
            </w:pPr>
          </w:p>
        </w:tc>
        <w:tc>
          <w:tcPr>
            <w:tcW w:w="1691" w:type="dxa"/>
            <w:shd w:val="clear" w:color="auto" w:fill="auto"/>
          </w:tcPr>
          <w:p w14:paraId="39179382" w14:textId="77777777" w:rsidR="00094CD4" w:rsidRPr="00D97061" w:rsidRDefault="00094CD4" w:rsidP="00116C1A">
            <w:pPr>
              <w:rPr>
                <w:rFonts w:ascii="Calibri" w:hAnsi="Calibri"/>
                <w:sz w:val="22"/>
                <w:szCs w:val="22"/>
              </w:rPr>
            </w:pPr>
          </w:p>
        </w:tc>
      </w:tr>
      <w:tr w:rsidR="00D97061" w:rsidRPr="00D97061" w14:paraId="51AAE01B" w14:textId="77777777" w:rsidTr="00116C1A">
        <w:trPr>
          <w:jc w:val="center"/>
        </w:trPr>
        <w:tc>
          <w:tcPr>
            <w:tcW w:w="1771" w:type="dxa"/>
          </w:tcPr>
          <w:p w14:paraId="2A84093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Purchased Services</w:t>
            </w:r>
          </w:p>
        </w:tc>
        <w:tc>
          <w:tcPr>
            <w:tcW w:w="857" w:type="dxa"/>
          </w:tcPr>
          <w:p w14:paraId="2661D4AD"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40</w:t>
            </w:r>
          </w:p>
        </w:tc>
        <w:tc>
          <w:tcPr>
            <w:tcW w:w="1771" w:type="dxa"/>
          </w:tcPr>
          <w:p w14:paraId="1228C0F3" w14:textId="77777777" w:rsidR="00094CD4" w:rsidRPr="00D97061" w:rsidRDefault="00094CD4" w:rsidP="00116C1A">
            <w:pPr>
              <w:rPr>
                <w:rFonts w:ascii="Calibri" w:hAnsi="Calibri"/>
                <w:sz w:val="22"/>
                <w:szCs w:val="22"/>
              </w:rPr>
            </w:pPr>
          </w:p>
          <w:p w14:paraId="407EE46C" w14:textId="77777777" w:rsidR="00094CD4" w:rsidRPr="00D97061" w:rsidRDefault="00094CD4" w:rsidP="00116C1A">
            <w:pPr>
              <w:rPr>
                <w:rFonts w:ascii="Calibri" w:hAnsi="Calibri"/>
                <w:sz w:val="22"/>
                <w:szCs w:val="22"/>
              </w:rPr>
            </w:pPr>
          </w:p>
        </w:tc>
        <w:tc>
          <w:tcPr>
            <w:tcW w:w="1771" w:type="dxa"/>
          </w:tcPr>
          <w:p w14:paraId="5F0DDB46" w14:textId="77777777" w:rsidR="00094CD4" w:rsidRPr="00D97061" w:rsidRDefault="00094CD4" w:rsidP="00116C1A">
            <w:pPr>
              <w:rPr>
                <w:rFonts w:ascii="Calibri" w:hAnsi="Calibri"/>
                <w:sz w:val="22"/>
                <w:szCs w:val="22"/>
              </w:rPr>
            </w:pPr>
          </w:p>
        </w:tc>
        <w:tc>
          <w:tcPr>
            <w:tcW w:w="1690" w:type="dxa"/>
            <w:shd w:val="clear" w:color="auto" w:fill="auto"/>
          </w:tcPr>
          <w:p w14:paraId="31A1F6AE" w14:textId="77777777" w:rsidR="00094CD4" w:rsidRPr="00D97061" w:rsidRDefault="00094CD4" w:rsidP="00116C1A">
            <w:pPr>
              <w:rPr>
                <w:rFonts w:ascii="Calibri" w:hAnsi="Calibri"/>
                <w:sz w:val="22"/>
                <w:szCs w:val="22"/>
              </w:rPr>
            </w:pPr>
          </w:p>
        </w:tc>
        <w:tc>
          <w:tcPr>
            <w:tcW w:w="1691" w:type="dxa"/>
            <w:shd w:val="clear" w:color="auto" w:fill="auto"/>
          </w:tcPr>
          <w:p w14:paraId="2D813A6B" w14:textId="77777777" w:rsidR="00094CD4" w:rsidRPr="00D97061" w:rsidRDefault="00094CD4" w:rsidP="00116C1A">
            <w:pPr>
              <w:rPr>
                <w:rFonts w:ascii="Calibri" w:hAnsi="Calibri"/>
                <w:sz w:val="22"/>
                <w:szCs w:val="22"/>
              </w:rPr>
            </w:pPr>
          </w:p>
        </w:tc>
      </w:tr>
      <w:tr w:rsidR="00D97061" w:rsidRPr="00D97061" w14:paraId="2DA6885B" w14:textId="77777777" w:rsidTr="00116C1A">
        <w:trPr>
          <w:jc w:val="center"/>
        </w:trPr>
        <w:tc>
          <w:tcPr>
            <w:tcW w:w="1771" w:type="dxa"/>
          </w:tcPr>
          <w:p w14:paraId="23643F5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Supplies and Materials</w:t>
            </w:r>
          </w:p>
        </w:tc>
        <w:tc>
          <w:tcPr>
            <w:tcW w:w="857" w:type="dxa"/>
          </w:tcPr>
          <w:p w14:paraId="57DF4DD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45</w:t>
            </w:r>
          </w:p>
        </w:tc>
        <w:tc>
          <w:tcPr>
            <w:tcW w:w="1771" w:type="dxa"/>
          </w:tcPr>
          <w:p w14:paraId="2CBA0B65" w14:textId="77777777" w:rsidR="00094CD4" w:rsidRPr="00D97061" w:rsidRDefault="00094CD4" w:rsidP="00116C1A">
            <w:pPr>
              <w:rPr>
                <w:rFonts w:ascii="Calibri" w:hAnsi="Calibri"/>
                <w:sz w:val="22"/>
                <w:szCs w:val="22"/>
              </w:rPr>
            </w:pPr>
          </w:p>
        </w:tc>
        <w:tc>
          <w:tcPr>
            <w:tcW w:w="1771" w:type="dxa"/>
          </w:tcPr>
          <w:p w14:paraId="7853F6CF" w14:textId="77777777" w:rsidR="00094CD4" w:rsidRPr="00D97061" w:rsidRDefault="00094CD4" w:rsidP="00116C1A">
            <w:pPr>
              <w:rPr>
                <w:rFonts w:ascii="Calibri" w:hAnsi="Calibri"/>
                <w:sz w:val="22"/>
                <w:szCs w:val="22"/>
              </w:rPr>
            </w:pPr>
          </w:p>
        </w:tc>
        <w:tc>
          <w:tcPr>
            <w:tcW w:w="1690" w:type="dxa"/>
            <w:shd w:val="clear" w:color="auto" w:fill="auto"/>
          </w:tcPr>
          <w:p w14:paraId="48304A3A" w14:textId="77777777" w:rsidR="00094CD4" w:rsidRPr="00D97061" w:rsidRDefault="00094CD4" w:rsidP="00116C1A">
            <w:pPr>
              <w:rPr>
                <w:rFonts w:ascii="Calibri" w:hAnsi="Calibri"/>
                <w:sz w:val="22"/>
                <w:szCs w:val="22"/>
              </w:rPr>
            </w:pPr>
          </w:p>
        </w:tc>
        <w:tc>
          <w:tcPr>
            <w:tcW w:w="1691" w:type="dxa"/>
            <w:shd w:val="clear" w:color="auto" w:fill="auto"/>
          </w:tcPr>
          <w:p w14:paraId="7F9C639D" w14:textId="77777777" w:rsidR="00094CD4" w:rsidRPr="00D97061" w:rsidRDefault="00094CD4" w:rsidP="00116C1A">
            <w:pPr>
              <w:rPr>
                <w:rFonts w:ascii="Calibri" w:hAnsi="Calibri"/>
                <w:sz w:val="22"/>
                <w:szCs w:val="22"/>
              </w:rPr>
            </w:pPr>
          </w:p>
        </w:tc>
      </w:tr>
      <w:tr w:rsidR="00D97061" w:rsidRPr="00D97061" w14:paraId="539AE915" w14:textId="77777777" w:rsidTr="00116C1A">
        <w:trPr>
          <w:jc w:val="center"/>
        </w:trPr>
        <w:tc>
          <w:tcPr>
            <w:tcW w:w="1771" w:type="dxa"/>
          </w:tcPr>
          <w:p w14:paraId="68C9CA8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Travel Expenses</w:t>
            </w:r>
          </w:p>
        </w:tc>
        <w:tc>
          <w:tcPr>
            <w:tcW w:w="857" w:type="dxa"/>
          </w:tcPr>
          <w:p w14:paraId="206B4AC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46</w:t>
            </w:r>
          </w:p>
        </w:tc>
        <w:tc>
          <w:tcPr>
            <w:tcW w:w="1771" w:type="dxa"/>
          </w:tcPr>
          <w:p w14:paraId="4F1F79F2" w14:textId="77777777" w:rsidR="00094CD4" w:rsidRPr="00D97061" w:rsidRDefault="00094CD4" w:rsidP="00116C1A">
            <w:pPr>
              <w:rPr>
                <w:rFonts w:ascii="Calibri" w:hAnsi="Calibri"/>
                <w:sz w:val="22"/>
                <w:szCs w:val="22"/>
              </w:rPr>
            </w:pPr>
          </w:p>
          <w:p w14:paraId="05961CB9" w14:textId="77777777" w:rsidR="00094CD4" w:rsidRPr="00D97061" w:rsidRDefault="00094CD4" w:rsidP="00116C1A">
            <w:pPr>
              <w:rPr>
                <w:rFonts w:ascii="Calibri" w:hAnsi="Calibri"/>
                <w:sz w:val="22"/>
                <w:szCs w:val="22"/>
              </w:rPr>
            </w:pPr>
          </w:p>
        </w:tc>
        <w:tc>
          <w:tcPr>
            <w:tcW w:w="1771" w:type="dxa"/>
          </w:tcPr>
          <w:p w14:paraId="6AD89695" w14:textId="77777777" w:rsidR="00094CD4" w:rsidRPr="00D97061" w:rsidRDefault="00094CD4" w:rsidP="00116C1A">
            <w:pPr>
              <w:rPr>
                <w:rFonts w:ascii="Calibri" w:hAnsi="Calibri"/>
                <w:sz w:val="22"/>
                <w:szCs w:val="22"/>
              </w:rPr>
            </w:pPr>
          </w:p>
        </w:tc>
        <w:tc>
          <w:tcPr>
            <w:tcW w:w="1690" w:type="dxa"/>
            <w:shd w:val="clear" w:color="auto" w:fill="auto"/>
          </w:tcPr>
          <w:p w14:paraId="1215C6DF" w14:textId="77777777" w:rsidR="00094CD4" w:rsidRPr="00D97061" w:rsidRDefault="00094CD4" w:rsidP="00116C1A">
            <w:pPr>
              <w:rPr>
                <w:rFonts w:ascii="Calibri" w:hAnsi="Calibri"/>
                <w:sz w:val="22"/>
                <w:szCs w:val="22"/>
              </w:rPr>
            </w:pPr>
          </w:p>
        </w:tc>
        <w:tc>
          <w:tcPr>
            <w:tcW w:w="1691" w:type="dxa"/>
            <w:shd w:val="clear" w:color="auto" w:fill="auto"/>
          </w:tcPr>
          <w:p w14:paraId="687B0C7C" w14:textId="77777777" w:rsidR="00094CD4" w:rsidRPr="00D97061" w:rsidRDefault="00094CD4" w:rsidP="00116C1A">
            <w:pPr>
              <w:rPr>
                <w:rFonts w:ascii="Calibri" w:hAnsi="Calibri"/>
                <w:sz w:val="22"/>
                <w:szCs w:val="22"/>
              </w:rPr>
            </w:pPr>
          </w:p>
        </w:tc>
      </w:tr>
      <w:tr w:rsidR="00D97061" w:rsidRPr="00D97061" w14:paraId="045B05DD" w14:textId="77777777" w:rsidTr="00116C1A">
        <w:trPr>
          <w:jc w:val="center"/>
        </w:trPr>
        <w:tc>
          <w:tcPr>
            <w:tcW w:w="1771" w:type="dxa"/>
          </w:tcPr>
          <w:p w14:paraId="78ECA40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Employee Benefits</w:t>
            </w:r>
          </w:p>
        </w:tc>
        <w:tc>
          <w:tcPr>
            <w:tcW w:w="857" w:type="dxa"/>
          </w:tcPr>
          <w:p w14:paraId="295D220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80</w:t>
            </w:r>
          </w:p>
        </w:tc>
        <w:tc>
          <w:tcPr>
            <w:tcW w:w="1771" w:type="dxa"/>
          </w:tcPr>
          <w:p w14:paraId="74EFCBBF" w14:textId="77777777" w:rsidR="00094CD4" w:rsidRPr="00D97061" w:rsidRDefault="00094CD4" w:rsidP="00116C1A">
            <w:pPr>
              <w:rPr>
                <w:rFonts w:ascii="Calibri" w:hAnsi="Calibri"/>
                <w:sz w:val="22"/>
                <w:szCs w:val="22"/>
              </w:rPr>
            </w:pPr>
          </w:p>
          <w:p w14:paraId="2E6850BB" w14:textId="77777777" w:rsidR="00094CD4" w:rsidRPr="00D97061" w:rsidRDefault="00094CD4" w:rsidP="00116C1A">
            <w:pPr>
              <w:rPr>
                <w:rFonts w:ascii="Calibri" w:hAnsi="Calibri"/>
                <w:sz w:val="22"/>
                <w:szCs w:val="22"/>
              </w:rPr>
            </w:pPr>
          </w:p>
        </w:tc>
        <w:tc>
          <w:tcPr>
            <w:tcW w:w="1771" w:type="dxa"/>
          </w:tcPr>
          <w:p w14:paraId="72EDD09A" w14:textId="77777777" w:rsidR="00094CD4" w:rsidRPr="00D97061" w:rsidRDefault="00094CD4" w:rsidP="00116C1A">
            <w:pPr>
              <w:rPr>
                <w:rFonts w:ascii="Calibri" w:hAnsi="Calibri"/>
                <w:sz w:val="22"/>
                <w:szCs w:val="22"/>
              </w:rPr>
            </w:pPr>
          </w:p>
        </w:tc>
        <w:tc>
          <w:tcPr>
            <w:tcW w:w="1690" w:type="dxa"/>
            <w:shd w:val="clear" w:color="auto" w:fill="auto"/>
          </w:tcPr>
          <w:p w14:paraId="28688667" w14:textId="77777777" w:rsidR="00094CD4" w:rsidRPr="00D97061" w:rsidRDefault="00094CD4" w:rsidP="00116C1A">
            <w:pPr>
              <w:rPr>
                <w:rFonts w:ascii="Calibri" w:hAnsi="Calibri"/>
                <w:sz w:val="22"/>
                <w:szCs w:val="22"/>
              </w:rPr>
            </w:pPr>
          </w:p>
        </w:tc>
        <w:tc>
          <w:tcPr>
            <w:tcW w:w="1691" w:type="dxa"/>
            <w:shd w:val="clear" w:color="auto" w:fill="auto"/>
          </w:tcPr>
          <w:p w14:paraId="4CF8EAF8" w14:textId="77777777" w:rsidR="00094CD4" w:rsidRPr="00D97061" w:rsidRDefault="00094CD4" w:rsidP="00116C1A">
            <w:pPr>
              <w:rPr>
                <w:rFonts w:ascii="Calibri" w:hAnsi="Calibri"/>
                <w:sz w:val="22"/>
                <w:szCs w:val="22"/>
              </w:rPr>
            </w:pPr>
          </w:p>
        </w:tc>
      </w:tr>
      <w:tr w:rsidR="00D97061" w:rsidRPr="00D97061" w14:paraId="610541EF" w14:textId="77777777" w:rsidTr="00116C1A">
        <w:trPr>
          <w:jc w:val="center"/>
        </w:trPr>
        <w:tc>
          <w:tcPr>
            <w:tcW w:w="1771" w:type="dxa"/>
          </w:tcPr>
          <w:p w14:paraId="32FC93A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Indirect Cost (IC)*</w:t>
            </w:r>
          </w:p>
        </w:tc>
        <w:tc>
          <w:tcPr>
            <w:tcW w:w="857" w:type="dxa"/>
          </w:tcPr>
          <w:p w14:paraId="1EB83EA3"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90</w:t>
            </w:r>
          </w:p>
        </w:tc>
        <w:tc>
          <w:tcPr>
            <w:tcW w:w="1771" w:type="dxa"/>
          </w:tcPr>
          <w:p w14:paraId="1D47C111" w14:textId="77777777" w:rsidR="00094CD4" w:rsidRPr="00D97061" w:rsidRDefault="00094CD4" w:rsidP="00116C1A">
            <w:pPr>
              <w:rPr>
                <w:rFonts w:ascii="Calibri" w:hAnsi="Calibri"/>
                <w:sz w:val="22"/>
                <w:szCs w:val="22"/>
              </w:rPr>
            </w:pPr>
          </w:p>
          <w:p w14:paraId="64C67873" w14:textId="77777777" w:rsidR="00094CD4" w:rsidRPr="00D97061" w:rsidRDefault="00094CD4" w:rsidP="00116C1A">
            <w:pPr>
              <w:rPr>
                <w:rFonts w:ascii="Calibri" w:hAnsi="Calibri"/>
                <w:sz w:val="22"/>
                <w:szCs w:val="22"/>
              </w:rPr>
            </w:pPr>
          </w:p>
        </w:tc>
        <w:tc>
          <w:tcPr>
            <w:tcW w:w="1771" w:type="dxa"/>
          </w:tcPr>
          <w:p w14:paraId="2D07B45D" w14:textId="77777777" w:rsidR="00094CD4" w:rsidRPr="00D97061" w:rsidRDefault="00094CD4" w:rsidP="00116C1A">
            <w:pPr>
              <w:rPr>
                <w:rFonts w:ascii="Calibri" w:hAnsi="Calibri"/>
                <w:sz w:val="22"/>
                <w:szCs w:val="22"/>
              </w:rPr>
            </w:pPr>
          </w:p>
        </w:tc>
        <w:tc>
          <w:tcPr>
            <w:tcW w:w="1690" w:type="dxa"/>
            <w:shd w:val="clear" w:color="auto" w:fill="auto"/>
          </w:tcPr>
          <w:p w14:paraId="1B9F0C6F" w14:textId="77777777" w:rsidR="00094CD4" w:rsidRPr="00D97061" w:rsidRDefault="00094CD4" w:rsidP="00116C1A">
            <w:pPr>
              <w:rPr>
                <w:rFonts w:ascii="Calibri" w:hAnsi="Calibri"/>
                <w:sz w:val="22"/>
                <w:szCs w:val="22"/>
              </w:rPr>
            </w:pPr>
          </w:p>
        </w:tc>
        <w:tc>
          <w:tcPr>
            <w:tcW w:w="1691" w:type="dxa"/>
            <w:shd w:val="clear" w:color="auto" w:fill="auto"/>
          </w:tcPr>
          <w:p w14:paraId="3FACBE17" w14:textId="77777777" w:rsidR="00094CD4" w:rsidRPr="00D97061" w:rsidRDefault="00094CD4" w:rsidP="00116C1A">
            <w:pPr>
              <w:rPr>
                <w:rFonts w:ascii="Calibri" w:hAnsi="Calibri"/>
                <w:sz w:val="22"/>
                <w:szCs w:val="22"/>
              </w:rPr>
            </w:pPr>
          </w:p>
        </w:tc>
      </w:tr>
      <w:tr w:rsidR="00D97061" w:rsidRPr="00D97061" w14:paraId="6A60DBBD" w14:textId="77777777" w:rsidTr="00116C1A">
        <w:trPr>
          <w:jc w:val="center"/>
        </w:trPr>
        <w:tc>
          <w:tcPr>
            <w:tcW w:w="1771" w:type="dxa"/>
          </w:tcPr>
          <w:p w14:paraId="21BF55E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BOCES Service</w:t>
            </w:r>
          </w:p>
        </w:tc>
        <w:tc>
          <w:tcPr>
            <w:tcW w:w="857" w:type="dxa"/>
          </w:tcPr>
          <w:p w14:paraId="444F3DDC"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49</w:t>
            </w:r>
          </w:p>
        </w:tc>
        <w:tc>
          <w:tcPr>
            <w:tcW w:w="1771" w:type="dxa"/>
          </w:tcPr>
          <w:p w14:paraId="2F04EA94" w14:textId="77777777" w:rsidR="00094CD4" w:rsidRPr="00D97061" w:rsidRDefault="00094CD4" w:rsidP="00116C1A">
            <w:pPr>
              <w:rPr>
                <w:rFonts w:ascii="Calibri" w:hAnsi="Calibri"/>
                <w:sz w:val="22"/>
                <w:szCs w:val="22"/>
              </w:rPr>
            </w:pPr>
          </w:p>
          <w:p w14:paraId="6AA7F872" w14:textId="77777777" w:rsidR="00094CD4" w:rsidRPr="00D97061" w:rsidRDefault="00094CD4" w:rsidP="00116C1A">
            <w:pPr>
              <w:rPr>
                <w:rFonts w:ascii="Calibri" w:hAnsi="Calibri"/>
                <w:sz w:val="22"/>
                <w:szCs w:val="22"/>
              </w:rPr>
            </w:pPr>
          </w:p>
        </w:tc>
        <w:tc>
          <w:tcPr>
            <w:tcW w:w="1771" w:type="dxa"/>
          </w:tcPr>
          <w:p w14:paraId="48F30E99" w14:textId="77777777" w:rsidR="00094CD4" w:rsidRPr="00D97061" w:rsidRDefault="00094CD4" w:rsidP="00116C1A">
            <w:pPr>
              <w:rPr>
                <w:rFonts w:ascii="Calibri" w:hAnsi="Calibri"/>
                <w:sz w:val="22"/>
                <w:szCs w:val="22"/>
              </w:rPr>
            </w:pPr>
          </w:p>
        </w:tc>
        <w:tc>
          <w:tcPr>
            <w:tcW w:w="1690" w:type="dxa"/>
            <w:shd w:val="clear" w:color="auto" w:fill="auto"/>
          </w:tcPr>
          <w:p w14:paraId="2F83CD9D" w14:textId="77777777" w:rsidR="00094CD4" w:rsidRPr="00D97061" w:rsidRDefault="00094CD4" w:rsidP="00116C1A">
            <w:pPr>
              <w:rPr>
                <w:rFonts w:ascii="Calibri" w:hAnsi="Calibri"/>
                <w:sz w:val="22"/>
                <w:szCs w:val="22"/>
              </w:rPr>
            </w:pPr>
          </w:p>
        </w:tc>
        <w:tc>
          <w:tcPr>
            <w:tcW w:w="1691" w:type="dxa"/>
            <w:shd w:val="clear" w:color="auto" w:fill="auto"/>
          </w:tcPr>
          <w:p w14:paraId="6E73C531" w14:textId="77777777" w:rsidR="00094CD4" w:rsidRPr="00D97061" w:rsidRDefault="00094CD4" w:rsidP="00116C1A">
            <w:pPr>
              <w:rPr>
                <w:rFonts w:ascii="Calibri" w:hAnsi="Calibri"/>
                <w:sz w:val="22"/>
                <w:szCs w:val="22"/>
              </w:rPr>
            </w:pPr>
          </w:p>
        </w:tc>
      </w:tr>
      <w:tr w:rsidR="00D97061" w:rsidRPr="00D97061" w14:paraId="77D39DAE" w14:textId="77777777" w:rsidTr="00116C1A">
        <w:trPr>
          <w:jc w:val="center"/>
        </w:trPr>
        <w:tc>
          <w:tcPr>
            <w:tcW w:w="1771" w:type="dxa"/>
          </w:tcPr>
          <w:p w14:paraId="20DAD41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Minor Remodeling</w:t>
            </w:r>
          </w:p>
        </w:tc>
        <w:tc>
          <w:tcPr>
            <w:tcW w:w="857" w:type="dxa"/>
          </w:tcPr>
          <w:p w14:paraId="0606C4C2"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30</w:t>
            </w:r>
          </w:p>
        </w:tc>
        <w:tc>
          <w:tcPr>
            <w:tcW w:w="1771" w:type="dxa"/>
          </w:tcPr>
          <w:p w14:paraId="4CB6F083" w14:textId="77777777" w:rsidR="00094CD4" w:rsidRPr="00D97061" w:rsidRDefault="00094CD4" w:rsidP="00116C1A">
            <w:pPr>
              <w:rPr>
                <w:rFonts w:ascii="Calibri" w:hAnsi="Calibri"/>
                <w:sz w:val="22"/>
                <w:szCs w:val="22"/>
              </w:rPr>
            </w:pPr>
          </w:p>
          <w:p w14:paraId="2135A79C" w14:textId="77777777" w:rsidR="00094CD4" w:rsidRPr="00D97061" w:rsidRDefault="00094CD4" w:rsidP="00116C1A">
            <w:pPr>
              <w:rPr>
                <w:rFonts w:ascii="Calibri" w:hAnsi="Calibri"/>
                <w:sz w:val="22"/>
                <w:szCs w:val="22"/>
              </w:rPr>
            </w:pPr>
          </w:p>
        </w:tc>
        <w:tc>
          <w:tcPr>
            <w:tcW w:w="1771" w:type="dxa"/>
          </w:tcPr>
          <w:p w14:paraId="226BD33B" w14:textId="77777777" w:rsidR="00094CD4" w:rsidRPr="00D97061" w:rsidRDefault="00094CD4" w:rsidP="00116C1A">
            <w:pPr>
              <w:rPr>
                <w:rFonts w:ascii="Calibri" w:hAnsi="Calibri"/>
                <w:sz w:val="22"/>
                <w:szCs w:val="22"/>
              </w:rPr>
            </w:pPr>
          </w:p>
        </w:tc>
        <w:tc>
          <w:tcPr>
            <w:tcW w:w="1690" w:type="dxa"/>
            <w:shd w:val="clear" w:color="auto" w:fill="auto"/>
          </w:tcPr>
          <w:p w14:paraId="1D9343D2" w14:textId="77777777" w:rsidR="00094CD4" w:rsidRPr="00D97061" w:rsidRDefault="00094CD4" w:rsidP="00116C1A">
            <w:pPr>
              <w:rPr>
                <w:rFonts w:ascii="Calibri" w:hAnsi="Calibri"/>
                <w:sz w:val="22"/>
                <w:szCs w:val="22"/>
              </w:rPr>
            </w:pPr>
          </w:p>
        </w:tc>
        <w:tc>
          <w:tcPr>
            <w:tcW w:w="1691" w:type="dxa"/>
            <w:shd w:val="clear" w:color="auto" w:fill="auto"/>
          </w:tcPr>
          <w:p w14:paraId="359D8A69" w14:textId="77777777" w:rsidR="00094CD4" w:rsidRPr="00D97061" w:rsidRDefault="00094CD4" w:rsidP="00116C1A">
            <w:pPr>
              <w:rPr>
                <w:rFonts w:ascii="Calibri" w:hAnsi="Calibri"/>
                <w:sz w:val="22"/>
                <w:szCs w:val="22"/>
              </w:rPr>
            </w:pPr>
          </w:p>
        </w:tc>
      </w:tr>
      <w:tr w:rsidR="00D97061" w:rsidRPr="00D97061" w14:paraId="7BBFC706" w14:textId="77777777" w:rsidTr="00116C1A">
        <w:trPr>
          <w:jc w:val="center"/>
        </w:trPr>
        <w:tc>
          <w:tcPr>
            <w:tcW w:w="1771" w:type="dxa"/>
            <w:tcBorders>
              <w:bottom w:val="single" w:sz="4" w:space="0" w:color="auto"/>
            </w:tcBorders>
          </w:tcPr>
          <w:p w14:paraId="0C551D9E"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Equipment</w:t>
            </w:r>
          </w:p>
        </w:tc>
        <w:tc>
          <w:tcPr>
            <w:tcW w:w="857" w:type="dxa"/>
          </w:tcPr>
          <w:p w14:paraId="385DDE3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20</w:t>
            </w:r>
          </w:p>
        </w:tc>
        <w:tc>
          <w:tcPr>
            <w:tcW w:w="1771" w:type="dxa"/>
          </w:tcPr>
          <w:p w14:paraId="04219C3A" w14:textId="77777777" w:rsidR="00094CD4" w:rsidRPr="00D97061" w:rsidRDefault="00094CD4" w:rsidP="00116C1A">
            <w:pPr>
              <w:rPr>
                <w:rFonts w:ascii="Calibri" w:hAnsi="Calibri"/>
                <w:sz w:val="22"/>
                <w:szCs w:val="22"/>
              </w:rPr>
            </w:pPr>
          </w:p>
          <w:p w14:paraId="187306CF" w14:textId="77777777" w:rsidR="00094CD4" w:rsidRPr="00D97061" w:rsidRDefault="00094CD4" w:rsidP="00116C1A">
            <w:pPr>
              <w:rPr>
                <w:rFonts w:ascii="Calibri" w:hAnsi="Calibri"/>
                <w:sz w:val="22"/>
                <w:szCs w:val="22"/>
              </w:rPr>
            </w:pPr>
          </w:p>
        </w:tc>
        <w:tc>
          <w:tcPr>
            <w:tcW w:w="1771" w:type="dxa"/>
          </w:tcPr>
          <w:p w14:paraId="0FD8ED59" w14:textId="77777777" w:rsidR="00094CD4" w:rsidRPr="00D97061" w:rsidRDefault="00094CD4" w:rsidP="00116C1A">
            <w:pPr>
              <w:rPr>
                <w:rFonts w:ascii="Calibri" w:hAnsi="Calibri"/>
                <w:sz w:val="22"/>
                <w:szCs w:val="22"/>
              </w:rPr>
            </w:pPr>
          </w:p>
        </w:tc>
        <w:tc>
          <w:tcPr>
            <w:tcW w:w="1690" w:type="dxa"/>
            <w:shd w:val="clear" w:color="auto" w:fill="auto"/>
          </w:tcPr>
          <w:p w14:paraId="10162103" w14:textId="77777777" w:rsidR="00094CD4" w:rsidRPr="00D97061" w:rsidRDefault="00094CD4" w:rsidP="00116C1A">
            <w:pPr>
              <w:rPr>
                <w:rFonts w:ascii="Calibri" w:hAnsi="Calibri"/>
                <w:sz w:val="22"/>
                <w:szCs w:val="22"/>
              </w:rPr>
            </w:pPr>
          </w:p>
        </w:tc>
        <w:tc>
          <w:tcPr>
            <w:tcW w:w="1691" w:type="dxa"/>
            <w:shd w:val="clear" w:color="auto" w:fill="auto"/>
          </w:tcPr>
          <w:p w14:paraId="3BFD33FA" w14:textId="77777777" w:rsidR="00094CD4" w:rsidRPr="00D97061" w:rsidRDefault="00094CD4" w:rsidP="00116C1A">
            <w:pPr>
              <w:rPr>
                <w:rFonts w:ascii="Calibri" w:hAnsi="Calibri"/>
                <w:sz w:val="22"/>
                <w:szCs w:val="22"/>
              </w:rPr>
            </w:pPr>
          </w:p>
        </w:tc>
      </w:tr>
      <w:tr w:rsidR="00D97061" w:rsidRPr="00D97061" w14:paraId="70687A3A" w14:textId="77777777" w:rsidTr="00116C1A">
        <w:trPr>
          <w:jc w:val="center"/>
        </w:trPr>
        <w:tc>
          <w:tcPr>
            <w:tcW w:w="1771" w:type="dxa"/>
            <w:shd w:val="clear" w:color="auto" w:fill="C0C0C0"/>
          </w:tcPr>
          <w:p w14:paraId="07431CC8" w14:textId="77777777" w:rsidR="00094CD4" w:rsidRPr="00D97061" w:rsidRDefault="00094CD4" w:rsidP="00116C1A">
            <w:pPr>
              <w:rPr>
                <w:rFonts w:ascii="Calibri" w:hAnsi="Calibri"/>
                <w:sz w:val="22"/>
                <w:szCs w:val="22"/>
              </w:rPr>
            </w:pPr>
          </w:p>
        </w:tc>
        <w:tc>
          <w:tcPr>
            <w:tcW w:w="857" w:type="dxa"/>
          </w:tcPr>
          <w:p w14:paraId="34B3D1D7"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4 Total</w:t>
            </w:r>
          </w:p>
        </w:tc>
        <w:tc>
          <w:tcPr>
            <w:tcW w:w="1771" w:type="dxa"/>
          </w:tcPr>
          <w:p w14:paraId="7185ECE2" w14:textId="77777777" w:rsidR="00094CD4" w:rsidRPr="00D97061" w:rsidRDefault="00094CD4" w:rsidP="00116C1A">
            <w:pPr>
              <w:rPr>
                <w:rFonts w:ascii="Calibri" w:hAnsi="Calibri"/>
                <w:sz w:val="22"/>
                <w:szCs w:val="22"/>
              </w:rPr>
            </w:pPr>
          </w:p>
        </w:tc>
        <w:tc>
          <w:tcPr>
            <w:tcW w:w="1771" w:type="dxa"/>
            <w:tcBorders>
              <w:bottom w:val="single" w:sz="4" w:space="0" w:color="auto"/>
            </w:tcBorders>
          </w:tcPr>
          <w:p w14:paraId="39DD9AC1" w14:textId="77777777" w:rsidR="00094CD4" w:rsidRPr="00D97061" w:rsidRDefault="00094CD4" w:rsidP="00116C1A">
            <w:pPr>
              <w:rPr>
                <w:rFonts w:ascii="Calibri" w:hAnsi="Calibri"/>
                <w:sz w:val="22"/>
                <w:szCs w:val="22"/>
              </w:rPr>
            </w:pPr>
          </w:p>
        </w:tc>
        <w:tc>
          <w:tcPr>
            <w:tcW w:w="1690" w:type="dxa"/>
            <w:tcBorders>
              <w:bottom w:val="single" w:sz="4" w:space="0" w:color="auto"/>
            </w:tcBorders>
            <w:shd w:val="clear" w:color="auto" w:fill="auto"/>
          </w:tcPr>
          <w:p w14:paraId="0586B350" w14:textId="77777777" w:rsidR="00094CD4" w:rsidRPr="00D97061" w:rsidRDefault="00094CD4" w:rsidP="00116C1A">
            <w:pPr>
              <w:rPr>
                <w:rFonts w:ascii="Calibri" w:hAnsi="Calibri"/>
                <w:sz w:val="22"/>
                <w:szCs w:val="22"/>
              </w:rPr>
            </w:pPr>
          </w:p>
        </w:tc>
        <w:tc>
          <w:tcPr>
            <w:tcW w:w="1691" w:type="dxa"/>
            <w:tcBorders>
              <w:bottom w:val="single" w:sz="4" w:space="0" w:color="auto"/>
            </w:tcBorders>
            <w:shd w:val="clear" w:color="auto" w:fill="auto"/>
          </w:tcPr>
          <w:p w14:paraId="1B99A555" w14:textId="77777777" w:rsidR="00094CD4" w:rsidRPr="00D97061" w:rsidRDefault="00094CD4" w:rsidP="00116C1A">
            <w:pPr>
              <w:rPr>
                <w:rFonts w:ascii="Calibri" w:hAnsi="Calibri"/>
                <w:sz w:val="22"/>
                <w:szCs w:val="22"/>
              </w:rPr>
            </w:pPr>
          </w:p>
        </w:tc>
      </w:tr>
      <w:tr w:rsidR="00D97061" w:rsidRPr="00D97061" w14:paraId="78CCDE85" w14:textId="77777777" w:rsidTr="008F46FA">
        <w:trPr>
          <w:trHeight w:val="1160"/>
          <w:jc w:val="center"/>
        </w:trPr>
        <w:tc>
          <w:tcPr>
            <w:tcW w:w="1771" w:type="dxa"/>
            <w:shd w:val="clear" w:color="auto" w:fill="auto"/>
          </w:tcPr>
          <w:p w14:paraId="732606CB" w14:textId="77777777" w:rsidR="00094CD4" w:rsidRPr="00D97061" w:rsidRDefault="00094CD4" w:rsidP="00116C1A">
            <w:pPr>
              <w:rPr>
                <w:rFonts w:ascii="Calibri" w:hAnsi="Calibri"/>
                <w:sz w:val="22"/>
                <w:szCs w:val="22"/>
              </w:rPr>
            </w:pPr>
            <w:r w:rsidRPr="00D97061">
              <w:rPr>
                <w:rFonts w:ascii="Calibri" w:hAnsi="Calibri"/>
                <w:sz w:val="22"/>
                <w:szCs w:val="22"/>
              </w:rPr>
              <w:t>Student Enrollment: _____</w:t>
            </w:r>
          </w:p>
        </w:tc>
        <w:tc>
          <w:tcPr>
            <w:tcW w:w="857" w:type="dxa"/>
          </w:tcPr>
          <w:p w14:paraId="14DF802D"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4 Grand Total</w:t>
            </w:r>
          </w:p>
        </w:tc>
        <w:tc>
          <w:tcPr>
            <w:tcW w:w="1771" w:type="dxa"/>
          </w:tcPr>
          <w:p w14:paraId="5D44FD83" w14:textId="77777777" w:rsidR="00094CD4" w:rsidRPr="00D97061" w:rsidRDefault="00094CD4" w:rsidP="00116C1A">
            <w:pPr>
              <w:rPr>
                <w:rFonts w:ascii="Calibri" w:hAnsi="Calibri"/>
                <w:sz w:val="22"/>
                <w:szCs w:val="22"/>
              </w:rPr>
            </w:pPr>
          </w:p>
        </w:tc>
        <w:tc>
          <w:tcPr>
            <w:tcW w:w="1771" w:type="dxa"/>
            <w:shd w:val="clear" w:color="auto" w:fill="C0C0C0"/>
          </w:tcPr>
          <w:p w14:paraId="3ABE6926" w14:textId="77777777" w:rsidR="00094CD4" w:rsidRPr="00D97061" w:rsidRDefault="00094CD4" w:rsidP="00116C1A">
            <w:pPr>
              <w:rPr>
                <w:rFonts w:ascii="Calibri" w:hAnsi="Calibri"/>
                <w:sz w:val="22"/>
                <w:szCs w:val="22"/>
              </w:rPr>
            </w:pPr>
          </w:p>
        </w:tc>
        <w:tc>
          <w:tcPr>
            <w:tcW w:w="1690" w:type="dxa"/>
            <w:shd w:val="clear" w:color="auto" w:fill="C0C0C0"/>
          </w:tcPr>
          <w:p w14:paraId="35D4B97C" w14:textId="77777777" w:rsidR="00094CD4" w:rsidRPr="00D97061" w:rsidRDefault="00094CD4" w:rsidP="00116C1A">
            <w:pPr>
              <w:rPr>
                <w:rFonts w:ascii="Calibri" w:hAnsi="Calibri"/>
                <w:sz w:val="22"/>
                <w:szCs w:val="22"/>
              </w:rPr>
            </w:pPr>
          </w:p>
        </w:tc>
        <w:tc>
          <w:tcPr>
            <w:tcW w:w="1691" w:type="dxa"/>
            <w:shd w:val="clear" w:color="auto" w:fill="C0C0C0"/>
          </w:tcPr>
          <w:p w14:paraId="3CDCAC5A" w14:textId="77777777" w:rsidR="00094CD4" w:rsidRPr="00D97061" w:rsidRDefault="00094CD4" w:rsidP="00116C1A">
            <w:pPr>
              <w:rPr>
                <w:rFonts w:ascii="Calibri" w:hAnsi="Calibri"/>
                <w:sz w:val="22"/>
                <w:szCs w:val="22"/>
              </w:rPr>
            </w:pPr>
          </w:p>
        </w:tc>
      </w:tr>
    </w:tbl>
    <w:p w14:paraId="66818EBF" w14:textId="77777777" w:rsidR="00094CD4" w:rsidRPr="00D97061" w:rsidRDefault="00094CD4" w:rsidP="00094CD4">
      <w:pPr>
        <w:rPr>
          <w:rFonts w:ascii="Calibri" w:hAnsi="Calibri"/>
          <w:sz w:val="22"/>
          <w:szCs w:val="22"/>
        </w:rPr>
      </w:pPr>
    </w:p>
    <w:p w14:paraId="0097DD51" w14:textId="77777777" w:rsidR="008F46FA" w:rsidRDefault="008F46FA" w:rsidP="00094CD4">
      <w:pPr>
        <w:rPr>
          <w:rFonts w:ascii="Calibri" w:hAnsi="Calibri" w:cs="Arial"/>
          <w:b/>
          <w:sz w:val="22"/>
          <w:szCs w:val="22"/>
        </w:rPr>
      </w:pPr>
    </w:p>
    <w:p w14:paraId="1AC37994" w14:textId="77777777" w:rsidR="008F46FA" w:rsidRDefault="008F46FA" w:rsidP="00094CD4">
      <w:pPr>
        <w:rPr>
          <w:rFonts w:ascii="Calibri" w:hAnsi="Calibri" w:cs="Arial"/>
          <w:b/>
          <w:sz w:val="22"/>
          <w:szCs w:val="22"/>
        </w:rPr>
      </w:pPr>
    </w:p>
    <w:p w14:paraId="3F783460" w14:textId="77777777" w:rsidR="008F46FA" w:rsidRDefault="008F46FA" w:rsidP="00094CD4">
      <w:pPr>
        <w:rPr>
          <w:rFonts w:ascii="Calibri" w:hAnsi="Calibri" w:cs="Arial"/>
          <w:b/>
          <w:sz w:val="22"/>
          <w:szCs w:val="22"/>
        </w:rPr>
      </w:pPr>
    </w:p>
    <w:p w14:paraId="5F9CF3EF" w14:textId="77777777" w:rsidR="008F46FA" w:rsidRDefault="008F46FA" w:rsidP="00094CD4">
      <w:pPr>
        <w:rPr>
          <w:rFonts w:ascii="Calibri" w:hAnsi="Calibri" w:cs="Arial"/>
          <w:b/>
          <w:sz w:val="22"/>
          <w:szCs w:val="22"/>
        </w:rPr>
      </w:pPr>
    </w:p>
    <w:p w14:paraId="7694A2A7" w14:textId="77777777" w:rsidR="008F46FA" w:rsidRDefault="008F46FA" w:rsidP="00094CD4">
      <w:pPr>
        <w:rPr>
          <w:rFonts w:ascii="Calibri" w:hAnsi="Calibri" w:cs="Arial"/>
          <w:b/>
          <w:sz w:val="22"/>
          <w:szCs w:val="22"/>
        </w:rPr>
      </w:pPr>
    </w:p>
    <w:p w14:paraId="522C9161" w14:textId="77777777" w:rsidR="008F46FA" w:rsidRDefault="008F46FA" w:rsidP="00094CD4">
      <w:pPr>
        <w:rPr>
          <w:rFonts w:ascii="Calibri" w:hAnsi="Calibri" w:cs="Arial"/>
          <w:b/>
          <w:sz w:val="22"/>
          <w:szCs w:val="22"/>
        </w:rPr>
      </w:pPr>
    </w:p>
    <w:p w14:paraId="1E1ED3B1" w14:textId="77777777" w:rsidR="008F46FA" w:rsidRDefault="008F46FA" w:rsidP="00094CD4">
      <w:pPr>
        <w:rPr>
          <w:rFonts w:ascii="Calibri" w:hAnsi="Calibri" w:cs="Arial"/>
          <w:b/>
          <w:sz w:val="22"/>
          <w:szCs w:val="22"/>
        </w:rPr>
      </w:pPr>
    </w:p>
    <w:p w14:paraId="2319BE97" w14:textId="77777777" w:rsidR="008F46FA" w:rsidRDefault="008F46FA" w:rsidP="00094CD4">
      <w:pPr>
        <w:rPr>
          <w:rFonts w:ascii="Calibri" w:hAnsi="Calibri" w:cs="Arial"/>
          <w:b/>
          <w:sz w:val="22"/>
          <w:szCs w:val="22"/>
        </w:rPr>
      </w:pPr>
    </w:p>
    <w:p w14:paraId="0D4FA217" w14:textId="77777777" w:rsidR="008F46FA" w:rsidRDefault="008F46FA" w:rsidP="00094CD4">
      <w:pPr>
        <w:rPr>
          <w:rFonts w:ascii="Calibri" w:hAnsi="Calibri" w:cs="Arial"/>
          <w:b/>
          <w:sz w:val="22"/>
          <w:szCs w:val="22"/>
        </w:rPr>
      </w:pPr>
    </w:p>
    <w:p w14:paraId="7240B932" w14:textId="77777777" w:rsidR="008F46FA" w:rsidRDefault="008F46FA" w:rsidP="00094CD4">
      <w:pPr>
        <w:rPr>
          <w:rFonts w:ascii="Calibri" w:hAnsi="Calibri" w:cs="Arial"/>
          <w:b/>
          <w:sz w:val="22"/>
          <w:szCs w:val="22"/>
        </w:rPr>
      </w:pPr>
    </w:p>
    <w:p w14:paraId="7C993DA7" w14:textId="77777777" w:rsidR="008F46FA" w:rsidRDefault="008F46FA" w:rsidP="00094CD4">
      <w:pPr>
        <w:rPr>
          <w:rFonts w:ascii="Calibri" w:hAnsi="Calibri" w:cs="Arial"/>
          <w:b/>
          <w:sz w:val="22"/>
          <w:szCs w:val="22"/>
        </w:rPr>
      </w:pPr>
    </w:p>
    <w:p w14:paraId="16FCE72C" w14:textId="77777777" w:rsidR="008F46FA" w:rsidRDefault="008F46FA" w:rsidP="00094CD4">
      <w:pPr>
        <w:rPr>
          <w:rFonts w:ascii="Calibri" w:hAnsi="Calibri" w:cs="Arial"/>
          <w:b/>
          <w:sz w:val="22"/>
          <w:szCs w:val="22"/>
        </w:rPr>
      </w:pPr>
    </w:p>
    <w:p w14:paraId="6B423452" w14:textId="77777777" w:rsidR="008F46FA" w:rsidRDefault="008F46FA" w:rsidP="00094CD4">
      <w:pPr>
        <w:rPr>
          <w:rFonts w:ascii="Calibri" w:hAnsi="Calibri" w:cs="Arial"/>
          <w:b/>
          <w:sz w:val="22"/>
          <w:szCs w:val="22"/>
        </w:rPr>
      </w:pPr>
    </w:p>
    <w:p w14:paraId="14BD1BDF" w14:textId="77777777" w:rsidR="008F46FA" w:rsidRDefault="008F46FA" w:rsidP="00094CD4">
      <w:pPr>
        <w:rPr>
          <w:rFonts w:ascii="Calibri" w:hAnsi="Calibri" w:cs="Arial"/>
          <w:b/>
          <w:sz w:val="22"/>
          <w:szCs w:val="22"/>
        </w:rPr>
      </w:pPr>
    </w:p>
    <w:p w14:paraId="605B67F3" w14:textId="77777777" w:rsidR="008F46FA" w:rsidRDefault="008F46FA" w:rsidP="00094CD4">
      <w:pPr>
        <w:rPr>
          <w:rFonts w:ascii="Calibri" w:hAnsi="Calibri" w:cs="Arial"/>
          <w:b/>
          <w:sz w:val="22"/>
          <w:szCs w:val="22"/>
        </w:rPr>
      </w:pPr>
    </w:p>
    <w:p w14:paraId="134E2E19" w14:textId="35E2FEF2" w:rsidR="00094CD4" w:rsidRPr="00D97061" w:rsidRDefault="00094CD4" w:rsidP="00094CD4">
      <w:pPr>
        <w:rPr>
          <w:rFonts w:ascii="Calibri" w:hAnsi="Calibri" w:cs="Arial"/>
          <w:sz w:val="22"/>
          <w:szCs w:val="22"/>
        </w:rPr>
      </w:pPr>
      <w:r w:rsidRPr="00D97061">
        <w:rPr>
          <w:rFonts w:ascii="Calibri" w:hAnsi="Calibri" w:cs="Arial"/>
          <w:b/>
          <w:sz w:val="22"/>
          <w:szCs w:val="22"/>
        </w:rPr>
        <w:lastRenderedPageBreak/>
        <w:t xml:space="preserve">Comprehensive Program Budget Plan </w:t>
      </w:r>
      <w:r w:rsidRPr="00D97061">
        <w:rPr>
          <w:rFonts w:ascii="Calibri" w:hAnsi="Calibri" w:cs="Arial"/>
          <w:b/>
          <w:i/>
          <w:sz w:val="22"/>
          <w:szCs w:val="22"/>
        </w:rPr>
        <w:t>continued</w:t>
      </w:r>
    </w:p>
    <w:p w14:paraId="394B4076" w14:textId="77777777" w:rsidR="00094CD4" w:rsidRPr="00D97061" w:rsidRDefault="00094CD4" w:rsidP="00094CD4">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013"/>
        <w:gridCol w:w="1564"/>
        <w:gridCol w:w="1729"/>
        <w:gridCol w:w="1647"/>
        <w:gridCol w:w="1648"/>
      </w:tblGrid>
      <w:tr w:rsidR="00D97061" w:rsidRPr="00D97061" w14:paraId="6A49AF13" w14:textId="77777777" w:rsidTr="00116C1A">
        <w:trPr>
          <w:jc w:val="center"/>
        </w:trPr>
        <w:tc>
          <w:tcPr>
            <w:tcW w:w="9551" w:type="dxa"/>
            <w:gridSpan w:val="6"/>
          </w:tcPr>
          <w:p w14:paraId="16F4BE5E" w14:textId="77777777" w:rsidR="00094CD4" w:rsidRPr="00D97061" w:rsidRDefault="00094CD4" w:rsidP="00116C1A">
            <w:pPr>
              <w:jc w:val="center"/>
              <w:rPr>
                <w:rFonts w:ascii="Calibri" w:hAnsi="Calibri"/>
                <w:b/>
                <w:sz w:val="22"/>
                <w:szCs w:val="22"/>
              </w:rPr>
            </w:pPr>
            <w:r w:rsidRPr="00D97061">
              <w:rPr>
                <w:rFonts w:ascii="Calibri" w:hAnsi="Calibri"/>
                <w:b/>
                <w:sz w:val="22"/>
                <w:szCs w:val="22"/>
              </w:rPr>
              <w:t>Year 5 – September 1, 202</w:t>
            </w:r>
            <w:r w:rsidR="00C10D38" w:rsidRPr="00D97061">
              <w:rPr>
                <w:rFonts w:ascii="Calibri" w:hAnsi="Calibri"/>
                <w:b/>
                <w:sz w:val="22"/>
                <w:szCs w:val="22"/>
              </w:rPr>
              <w:t>3</w:t>
            </w:r>
            <w:r w:rsidRPr="00D97061">
              <w:rPr>
                <w:rFonts w:ascii="Calibri" w:hAnsi="Calibri"/>
                <w:b/>
                <w:sz w:val="22"/>
                <w:szCs w:val="22"/>
              </w:rPr>
              <w:t xml:space="preserve"> – August 31, 202</w:t>
            </w:r>
            <w:r w:rsidR="00C10D38" w:rsidRPr="00D97061">
              <w:rPr>
                <w:rFonts w:ascii="Calibri" w:hAnsi="Calibri"/>
                <w:b/>
                <w:sz w:val="22"/>
                <w:szCs w:val="22"/>
              </w:rPr>
              <w:t>4</w:t>
            </w:r>
          </w:p>
          <w:p w14:paraId="4637EB46" w14:textId="77777777" w:rsidR="00094CD4" w:rsidRPr="00D97061" w:rsidRDefault="00094CD4" w:rsidP="00116C1A">
            <w:pPr>
              <w:jc w:val="center"/>
              <w:rPr>
                <w:rFonts w:ascii="Calibri" w:hAnsi="Calibri"/>
                <w:sz w:val="22"/>
                <w:szCs w:val="22"/>
              </w:rPr>
            </w:pPr>
          </w:p>
        </w:tc>
      </w:tr>
      <w:tr w:rsidR="00D97061" w:rsidRPr="00D97061" w14:paraId="5AE05330" w14:textId="77777777" w:rsidTr="00116C1A">
        <w:trPr>
          <w:jc w:val="center"/>
        </w:trPr>
        <w:tc>
          <w:tcPr>
            <w:tcW w:w="1771" w:type="dxa"/>
          </w:tcPr>
          <w:p w14:paraId="27CE5328"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Categories</w:t>
            </w:r>
          </w:p>
        </w:tc>
        <w:tc>
          <w:tcPr>
            <w:tcW w:w="1025" w:type="dxa"/>
          </w:tcPr>
          <w:p w14:paraId="3158E48C"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Code</w:t>
            </w:r>
          </w:p>
        </w:tc>
        <w:tc>
          <w:tcPr>
            <w:tcW w:w="1603" w:type="dxa"/>
          </w:tcPr>
          <w:p w14:paraId="3A449F7C" w14:textId="77777777" w:rsidR="00094CD4" w:rsidRPr="00D97061" w:rsidRDefault="00094CD4" w:rsidP="00116C1A">
            <w:pPr>
              <w:rPr>
                <w:rFonts w:ascii="Calibri" w:hAnsi="Calibri"/>
                <w:sz w:val="22"/>
                <w:szCs w:val="22"/>
              </w:rPr>
            </w:pPr>
            <w:r w:rsidRPr="00D97061">
              <w:rPr>
                <w:rFonts w:ascii="Calibri" w:hAnsi="Calibri"/>
                <w:sz w:val="22"/>
                <w:szCs w:val="22"/>
              </w:rPr>
              <w:t xml:space="preserve">NYS </w:t>
            </w:r>
            <w:r w:rsidR="00C10D38" w:rsidRPr="00D97061">
              <w:rPr>
                <w:rFonts w:ascii="Calibri" w:hAnsi="Calibri"/>
                <w:sz w:val="22"/>
                <w:szCs w:val="22"/>
              </w:rPr>
              <w:t>SS-</w:t>
            </w:r>
            <w:r w:rsidRPr="00D97061">
              <w:rPr>
                <w:rFonts w:ascii="Calibri" w:hAnsi="Calibri"/>
                <w:sz w:val="22"/>
                <w:szCs w:val="22"/>
              </w:rPr>
              <w:t>ECHS Grant Funds</w:t>
            </w:r>
          </w:p>
        </w:tc>
        <w:tc>
          <w:tcPr>
            <w:tcW w:w="1771" w:type="dxa"/>
          </w:tcPr>
          <w:p w14:paraId="75A71C9A" w14:textId="77777777" w:rsidR="00094CD4" w:rsidRPr="00D97061" w:rsidRDefault="00094CD4" w:rsidP="00116C1A">
            <w:pPr>
              <w:rPr>
                <w:rFonts w:ascii="Calibri" w:hAnsi="Calibri"/>
                <w:sz w:val="22"/>
                <w:szCs w:val="22"/>
              </w:rPr>
            </w:pPr>
            <w:r w:rsidRPr="00D97061">
              <w:rPr>
                <w:rFonts w:ascii="Calibri" w:hAnsi="Calibri"/>
                <w:sz w:val="22"/>
                <w:szCs w:val="22"/>
              </w:rPr>
              <w:t xml:space="preserve">District Funds </w:t>
            </w:r>
          </w:p>
        </w:tc>
        <w:tc>
          <w:tcPr>
            <w:tcW w:w="1690" w:type="dxa"/>
            <w:shd w:val="clear" w:color="auto" w:fill="auto"/>
          </w:tcPr>
          <w:p w14:paraId="270147DE" w14:textId="77777777" w:rsidR="00094CD4" w:rsidRPr="00D97061" w:rsidRDefault="00094CD4" w:rsidP="00116C1A">
            <w:pPr>
              <w:rPr>
                <w:rFonts w:ascii="Calibri" w:hAnsi="Calibri"/>
                <w:sz w:val="22"/>
                <w:szCs w:val="22"/>
              </w:rPr>
            </w:pPr>
            <w:r w:rsidRPr="00D97061">
              <w:rPr>
                <w:rFonts w:ascii="Calibri" w:hAnsi="Calibri"/>
                <w:sz w:val="22"/>
                <w:szCs w:val="22"/>
              </w:rPr>
              <w:t>IHE Funds</w:t>
            </w:r>
          </w:p>
        </w:tc>
        <w:tc>
          <w:tcPr>
            <w:tcW w:w="1691" w:type="dxa"/>
            <w:shd w:val="clear" w:color="auto" w:fill="auto"/>
          </w:tcPr>
          <w:p w14:paraId="772ED64E" w14:textId="77777777" w:rsidR="00094CD4" w:rsidRPr="00D97061" w:rsidRDefault="00094CD4" w:rsidP="00116C1A">
            <w:pPr>
              <w:rPr>
                <w:rFonts w:ascii="Calibri" w:hAnsi="Calibri"/>
                <w:sz w:val="22"/>
                <w:szCs w:val="22"/>
              </w:rPr>
            </w:pPr>
            <w:r w:rsidRPr="00D97061">
              <w:rPr>
                <w:rFonts w:ascii="Calibri" w:hAnsi="Calibri"/>
                <w:sz w:val="22"/>
                <w:szCs w:val="22"/>
              </w:rPr>
              <w:t>Other Funds</w:t>
            </w:r>
          </w:p>
        </w:tc>
      </w:tr>
      <w:tr w:rsidR="00D97061" w:rsidRPr="00D97061" w14:paraId="6D8776D6" w14:textId="77777777" w:rsidTr="00116C1A">
        <w:trPr>
          <w:jc w:val="center"/>
        </w:trPr>
        <w:tc>
          <w:tcPr>
            <w:tcW w:w="1771" w:type="dxa"/>
          </w:tcPr>
          <w:p w14:paraId="6AE4452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Professional Salaries</w:t>
            </w:r>
          </w:p>
        </w:tc>
        <w:tc>
          <w:tcPr>
            <w:tcW w:w="1025" w:type="dxa"/>
          </w:tcPr>
          <w:p w14:paraId="523DFEE0"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15</w:t>
            </w:r>
          </w:p>
        </w:tc>
        <w:tc>
          <w:tcPr>
            <w:tcW w:w="1603" w:type="dxa"/>
          </w:tcPr>
          <w:p w14:paraId="2F67AE38" w14:textId="77777777" w:rsidR="00094CD4" w:rsidRPr="00D97061" w:rsidRDefault="00094CD4" w:rsidP="00116C1A">
            <w:pPr>
              <w:rPr>
                <w:rFonts w:ascii="Calibri" w:hAnsi="Calibri"/>
                <w:sz w:val="22"/>
                <w:szCs w:val="22"/>
              </w:rPr>
            </w:pPr>
          </w:p>
        </w:tc>
        <w:tc>
          <w:tcPr>
            <w:tcW w:w="1771" w:type="dxa"/>
          </w:tcPr>
          <w:p w14:paraId="379361D4" w14:textId="77777777" w:rsidR="00094CD4" w:rsidRPr="00D97061" w:rsidRDefault="00094CD4" w:rsidP="00116C1A">
            <w:pPr>
              <w:rPr>
                <w:rFonts w:ascii="Calibri" w:hAnsi="Calibri"/>
                <w:sz w:val="22"/>
                <w:szCs w:val="22"/>
              </w:rPr>
            </w:pPr>
          </w:p>
        </w:tc>
        <w:tc>
          <w:tcPr>
            <w:tcW w:w="1690" w:type="dxa"/>
            <w:shd w:val="clear" w:color="auto" w:fill="auto"/>
          </w:tcPr>
          <w:p w14:paraId="2C1CC06F" w14:textId="77777777" w:rsidR="00094CD4" w:rsidRPr="00D97061" w:rsidRDefault="00094CD4" w:rsidP="00116C1A">
            <w:pPr>
              <w:rPr>
                <w:rFonts w:ascii="Calibri" w:hAnsi="Calibri"/>
                <w:sz w:val="22"/>
                <w:szCs w:val="22"/>
              </w:rPr>
            </w:pPr>
          </w:p>
        </w:tc>
        <w:tc>
          <w:tcPr>
            <w:tcW w:w="1691" w:type="dxa"/>
            <w:shd w:val="clear" w:color="auto" w:fill="auto"/>
          </w:tcPr>
          <w:p w14:paraId="660F2190" w14:textId="77777777" w:rsidR="00094CD4" w:rsidRPr="00D97061" w:rsidRDefault="00094CD4" w:rsidP="00116C1A">
            <w:pPr>
              <w:rPr>
                <w:rFonts w:ascii="Calibri" w:hAnsi="Calibri"/>
                <w:sz w:val="22"/>
                <w:szCs w:val="22"/>
              </w:rPr>
            </w:pPr>
          </w:p>
        </w:tc>
      </w:tr>
      <w:tr w:rsidR="00D97061" w:rsidRPr="00D97061" w14:paraId="161FA93B" w14:textId="77777777" w:rsidTr="00116C1A">
        <w:trPr>
          <w:jc w:val="center"/>
        </w:trPr>
        <w:tc>
          <w:tcPr>
            <w:tcW w:w="1771" w:type="dxa"/>
          </w:tcPr>
          <w:p w14:paraId="00E6F4A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Support Staff Salaries</w:t>
            </w:r>
          </w:p>
        </w:tc>
        <w:tc>
          <w:tcPr>
            <w:tcW w:w="1025" w:type="dxa"/>
          </w:tcPr>
          <w:p w14:paraId="3745009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16</w:t>
            </w:r>
          </w:p>
        </w:tc>
        <w:tc>
          <w:tcPr>
            <w:tcW w:w="1603" w:type="dxa"/>
          </w:tcPr>
          <w:p w14:paraId="6D346ABC" w14:textId="77777777" w:rsidR="00094CD4" w:rsidRPr="00D97061" w:rsidRDefault="00094CD4" w:rsidP="00116C1A">
            <w:pPr>
              <w:rPr>
                <w:rFonts w:ascii="Calibri" w:hAnsi="Calibri"/>
                <w:sz w:val="22"/>
                <w:szCs w:val="22"/>
              </w:rPr>
            </w:pPr>
          </w:p>
        </w:tc>
        <w:tc>
          <w:tcPr>
            <w:tcW w:w="1771" w:type="dxa"/>
          </w:tcPr>
          <w:p w14:paraId="0EEF975A" w14:textId="77777777" w:rsidR="00094CD4" w:rsidRPr="00D97061" w:rsidRDefault="00094CD4" w:rsidP="00116C1A">
            <w:pPr>
              <w:rPr>
                <w:rFonts w:ascii="Calibri" w:hAnsi="Calibri"/>
                <w:sz w:val="22"/>
                <w:szCs w:val="22"/>
              </w:rPr>
            </w:pPr>
          </w:p>
        </w:tc>
        <w:tc>
          <w:tcPr>
            <w:tcW w:w="1690" w:type="dxa"/>
            <w:shd w:val="clear" w:color="auto" w:fill="auto"/>
          </w:tcPr>
          <w:p w14:paraId="188DFE49" w14:textId="77777777" w:rsidR="00094CD4" w:rsidRPr="00D97061" w:rsidRDefault="00094CD4" w:rsidP="00116C1A">
            <w:pPr>
              <w:rPr>
                <w:rFonts w:ascii="Calibri" w:hAnsi="Calibri"/>
                <w:sz w:val="22"/>
                <w:szCs w:val="22"/>
              </w:rPr>
            </w:pPr>
          </w:p>
        </w:tc>
        <w:tc>
          <w:tcPr>
            <w:tcW w:w="1691" w:type="dxa"/>
            <w:shd w:val="clear" w:color="auto" w:fill="auto"/>
          </w:tcPr>
          <w:p w14:paraId="1A60FEE7" w14:textId="77777777" w:rsidR="00094CD4" w:rsidRPr="00D97061" w:rsidRDefault="00094CD4" w:rsidP="00116C1A">
            <w:pPr>
              <w:rPr>
                <w:rFonts w:ascii="Calibri" w:hAnsi="Calibri"/>
                <w:sz w:val="22"/>
                <w:szCs w:val="22"/>
              </w:rPr>
            </w:pPr>
          </w:p>
        </w:tc>
      </w:tr>
      <w:tr w:rsidR="00D97061" w:rsidRPr="00D97061" w14:paraId="10628591" w14:textId="77777777" w:rsidTr="00116C1A">
        <w:trPr>
          <w:jc w:val="center"/>
        </w:trPr>
        <w:tc>
          <w:tcPr>
            <w:tcW w:w="1771" w:type="dxa"/>
          </w:tcPr>
          <w:p w14:paraId="57ABF09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Purchased Services</w:t>
            </w:r>
          </w:p>
        </w:tc>
        <w:tc>
          <w:tcPr>
            <w:tcW w:w="1025" w:type="dxa"/>
          </w:tcPr>
          <w:p w14:paraId="7A396E26"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40</w:t>
            </w:r>
          </w:p>
        </w:tc>
        <w:tc>
          <w:tcPr>
            <w:tcW w:w="1603" w:type="dxa"/>
          </w:tcPr>
          <w:p w14:paraId="0843A8D6" w14:textId="77777777" w:rsidR="00094CD4" w:rsidRPr="00D97061" w:rsidRDefault="00094CD4" w:rsidP="00116C1A">
            <w:pPr>
              <w:rPr>
                <w:rFonts w:ascii="Calibri" w:hAnsi="Calibri"/>
                <w:sz w:val="22"/>
                <w:szCs w:val="22"/>
              </w:rPr>
            </w:pPr>
          </w:p>
          <w:p w14:paraId="26B0C521" w14:textId="77777777" w:rsidR="00094CD4" w:rsidRPr="00D97061" w:rsidRDefault="00094CD4" w:rsidP="00116C1A">
            <w:pPr>
              <w:rPr>
                <w:rFonts w:ascii="Calibri" w:hAnsi="Calibri"/>
                <w:sz w:val="22"/>
                <w:szCs w:val="22"/>
              </w:rPr>
            </w:pPr>
          </w:p>
        </w:tc>
        <w:tc>
          <w:tcPr>
            <w:tcW w:w="1771" w:type="dxa"/>
          </w:tcPr>
          <w:p w14:paraId="66873CFB" w14:textId="77777777" w:rsidR="00094CD4" w:rsidRPr="00D97061" w:rsidRDefault="00094CD4" w:rsidP="00116C1A">
            <w:pPr>
              <w:rPr>
                <w:rFonts w:ascii="Calibri" w:hAnsi="Calibri"/>
                <w:sz w:val="22"/>
                <w:szCs w:val="22"/>
              </w:rPr>
            </w:pPr>
            <w:r w:rsidRPr="00D97061">
              <w:rPr>
                <w:rFonts w:ascii="Calibri" w:hAnsi="Calibri"/>
                <w:sz w:val="22"/>
                <w:szCs w:val="22"/>
              </w:rPr>
              <w:t xml:space="preserve"> </w:t>
            </w:r>
          </w:p>
        </w:tc>
        <w:tc>
          <w:tcPr>
            <w:tcW w:w="1690" w:type="dxa"/>
            <w:shd w:val="clear" w:color="auto" w:fill="auto"/>
          </w:tcPr>
          <w:p w14:paraId="6D3B59A6" w14:textId="77777777" w:rsidR="00094CD4" w:rsidRPr="00D97061" w:rsidRDefault="00094CD4" w:rsidP="00116C1A">
            <w:pPr>
              <w:rPr>
                <w:rFonts w:ascii="Calibri" w:hAnsi="Calibri"/>
                <w:sz w:val="22"/>
                <w:szCs w:val="22"/>
              </w:rPr>
            </w:pPr>
          </w:p>
        </w:tc>
        <w:tc>
          <w:tcPr>
            <w:tcW w:w="1691" w:type="dxa"/>
            <w:shd w:val="clear" w:color="auto" w:fill="auto"/>
          </w:tcPr>
          <w:p w14:paraId="18EB27CC" w14:textId="77777777" w:rsidR="00094CD4" w:rsidRPr="00D97061" w:rsidRDefault="00094CD4" w:rsidP="00116C1A">
            <w:pPr>
              <w:rPr>
                <w:rFonts w:ascii="Calibri" w:hAnsi="Calibri"/>
                <w:sz w:val="22"/>
                <w:szCs w:val="22"/>
              </w:rPr>
            </w:pPr>
          </w:p>
        </w:tc>
      </w:tr>
      <w:tr w:rsidR="00D97061" w:rsidRPr="00D97061" w14:paraId="6B2D4011" w14:textId="77777777" w:rsidTr="00116C1A">
        <w:trPr>
          <w:jc w:val="center"/>
        </w:trPr>
        <w:tc>
          <w:tcPr>
            <w:tcW w:w="1771" w:type="dxa"/>
          </w:tcPr>
          <w:p w14:paraId="2EAAD7F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Supplies and Materials</w:t>
            </w:r>
          </w:p>
        </w:tc>
        <w:tc>
          <w:tcPr>
            <w:tcW w:w="1025" w:type="dxa"/>
          </w:tcPr>
          <w:p w14:paraId="6B2B820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45</w:t>
            </w:r>
          </w:p>
        </w:tc>
        <w:tc>
          <w:tcPr>
            <w:tcW w:w="1603" w:type="dxa"/>
          </w:tcPr>
          <w:p w14:paraId="7F28574D" w14:textId="77777777" w:rsidR="00094CD4" w:rsidRPr="00D97061" w:rsidRDefault="00094CD4" w:rsidP="00116C1A">
            <w:pPr>
              <w:rPr>
                <w:rFonts w:ascii="Calibri" w:hAnsi="Calibri"/>
                <w:sz w:val="22"/>
                <w:szCs w:val="22"/>
              </w:rPr>
            </w:pPr>
          </w:p>
        </w:tc>
        <w:tc>
          <w:tcPr>
            <w:tcW w:w="1771" w:type="dxa"/>
          </w:tcPr>
          <w:p w14:paraId="49AA227A" w14:textId="77777777" w:rsidR="00094CD4" w:rsidRPr="00D97061" w:rsidRDefault="00094CD4" w:rsidP="00116C1A">
            <w:pPr>
              <w:rPr>
                <w:rFonts w:ascii="Calibri" w:hAnsi="Calibri"/>
                <w:sz w:val="22"/>
                <w:szCs w:val="22"/>
              </w:rPr>
            </w:pPr>
          </w:p>
        </w:tc>
        <w:tc>
          <w:tcPr>
            <w:tcW w:w="1690" w:type="dxa"/>
            <w:shd w:val="clear" w:color="auto" w:fill="auto"/>
          </w:tcPr>
          <w:p w14:paraId="1EF985C1" w14:textId="77777777" w:rsidR="00094CD4" w:rsidRPr="00D97061" w:rsidRDefault="00094CD4" w:rsidP="00116C1A">
            <w:pPr>
              <w:rPr>
                <w:rFonts w:ascii="Calibri" w:hAnsi="Calibri"/>
                <w:sz w:val="22"/>
                <w:szCs w:val="22"/>
              </w:rPr>
            </w:pPr>
          </w:p>
        </w:tc>
        <w:tc>
          <w:tcPr>
            <w:tcW w:w="1691" w:type="dxa"/>
            <w:shd w:val="clear" w:color="auto" w:fill="auto"/>
          </w:tcPr>
          <w:p w14:paraId="658CF203" w14:textId="77777777" w:rsidR="00094CD4" w:rsidRPr="00D97061" w:rsidRDefault="00094CD4" w:rsidP="00116C1A">
            <w:pPr>
              <w:rPr>
                <w:rFonts w:ascii="Calibri" w:hAnsi="Calibri"/>
                <w:sz w:val="22"/>
                <w:szCs w:val="22"/>
              </w:rPr>
            </w:pPr>
          </w:p>
        </w:tc>
      </w:tr>
      <w:tr w:rsidR="00D97061" w:rsidRPr="00D97061" w14:paraId="02D6A371" w14:textId="77777777" w:rsidTr="00116C1A">
        <w:trPr>
          <w:jc w:val="center"/>
        </w:trPr>
        <w:tc>
          <w:tcPr>
            <w:tcW w:w="1771" w:type="dxa"/>
          </w:tcPr>
          <w:p w14:paraId="41FFCA5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Travel Expenses</w:t>
            </w:r>
          </w:p>
        </w:tc>
        <w:tc>
          <w:tcPr>
            <w:tcW w:w="1025" w:type="dxa"/>
          </w:tcPr>
          <w:p w14:paraId="0D02DA6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46</w:t>
            </w:r>
          </w:p>
        </w:tc>
        <w:tc>
          <w:tcPr>
            <w:tcW w:w="1603" w:type="dxa"/>
          </w:tcPr>
          <w:p w14:paraId="418176FC" w14:textId="77777777" w:rsidR="00094CD4" w:rsidRPr="00D97061" w:rsidRDefault="00094CD4" w:rsidP="00116C1A">
            <w:pPr>
              <w:rPr>
                <w:rFonts w:ascii="Calibri" w:hAnsi="Calibri"/>
                <w:sz w:val="22"/>
                <w:szCs w:val="22"/>
              </w:rPr>
            </w:pPr>
          </w:p>
          <w:p w14:paraId="1EBE8C06" w14:textId="77777777" w:rsidR="00094CD4" w:rsidRPr="00D97061" w:rsidRDefault="00094CD4" w:rsidP="00116C1A">
            <w:pPr>
              <w:rPr>
                <w:rFonts w:ascii="Calibri" w:hAnsi="Calibri"/>
                <w:sz w:val="22"/>
                <w:szCs w:val="22"/>
              </w:rPr>
            </w:pPr>
          </w:p>
        </w:tc>
        <w:tc>
          <w:tcPr>
            <w:tcW w:w="1771" w:type="dxa"/>
          </w:tcPr>
          <w:p w14:paraId="0F0E79EE" w14:textId="77777777" w:rsidR="00094CD4" w:rsidRPr="00D97061" w:rsidRDefault="00094CD4" w:rsidP="00116C1A">
            <w:pPr>
              <w:rPr>
                <w:rFonts w:ascii="Calibri" w:hAnsi="Calibri"/>
                <w:sz w:val="22"/>
                <w:szCs w:val="22"/>
              </w:rPr>
            </w:pPr>
          </w:p>
        </w:tc>
        <w:tc>
          <w:tcPr>
            <w:tcW w:w="1690" w:type="dxa"/>
            <w:shd w:val="clear" w:color="auto" w:fill="auto"/>
          </w:tcPr>
          <w:p w14:paraId="39685855" w14:textId="77777777" w:rsidR="00094CD4" w:rsidRPr="00D97061" w:rsidRDefault="00094CD4" w:rsidP="00116C1A">
            <w:pPr>
              <w:rPr>
                <w:rFonts w:ascii="Calibri" w:hAnsi="Calibri"/>
                <w:sz w:val="22"/>
                <w:szCs w:val="22"/>
              </w:rPr>
            </w:pPr>
          </w:p>
        </w:tc>
        <w:tc>
          <w:tcPr>
            <w:tcW w:w="1691" w:type="dxa"/>
            <w:shd w:val="clear" w:color="auto" w:fill="auto"/>
          </w:tcPr>
          <w:p w14:paraId="7311898C" w14:textId="77777777" w:rsidR="00094CD4" w:rsidRPr="00D97061" w:rsidRDefault="00094CD4" w:rsidP="00116C1A">
            <w:pPr>
              <w:rPr>
                <w:rFonts w:ascii="Calibri" w:hAnsi="Calibri"/>
                <w:sz w:val="22"/>
                <w:szCs w:val="22"/>
              </w:rPr>
            </w:pPr>
          </w:p>
        </w:tc>
      </w:tr>
      <w:tr w:rsidR="00D97061" w:rsidRPr="00D97061" w14:paraId="2A3053D3" w14:textId="77777777" w:rsidTr="00116C1A">
        <w:trPr>
          <w:jc w:val="center"/>
        </w:trPr>
        <w:tc>
          <w:tcPr>
            <w:tcW w:w="1771" w:type="dxa"/>
          </w:tcPr>
          <w:p w14:paraId="7F48E8F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Employee Benefits</w:t>
            </w:r>
          </w:p>
        </w:tc>
        <w:tc>
          <w:tcPr>
            <w:tcW w:w="1025" w:type="dxa"/>
          </w:tcPr>
          <w:p w14:paraId="2B1E071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80</w:t>
            </w:r>
          </w:p>
        </w:tc>
        <w:tc>
          <w:tcPr>
            <w:tcW w:w="1603" w:type="dxa"/>
          </w:tcPr>
          <w:p w14:paraId="3A024F6D" w14:textId="77777777" w:rsidR="00094CD4" w:rsidRPr="00D97061" w:rsidRDefault="00094CD4" w:rsidP="00116C1A">
            <w:pPr>
              <w:rPr>
                <w:rFonts w:ascii="Calibri" w:hAnsi="Calibri"/>
                <w:sz w:val="22"/>
                <w:szCs w:val="22"/>
              </w:rPr>
            </w:pPr>
          </w:p>
          <w:p w14:paraId="05ADD52E" w14:textId="77777777" w:rsidR="00094CD4" w:rsidRPr="00D97061" w:rsidRDefault="00094CD4" w:rsidP="00116C1A">
            <w:pPr>
              <w:rPr>
                <w:rFonts w:ascii="Calibri" w:hAnsi="Calibri"/>
                <w:sz w:val="22"/>
                <w:szCs w:val="22"/>
              </w:rPr>
            </w:pPr>
          </w:p>
        </w:tc>
        <w:tc>
          <w:tcPr>
            <w:tcW w:w="1771" w:type="dxa"/>
          </w:tcPr>
          <w:p w14:paraId="78D7EB3F" w14:textId="77777777" w:rsidR="00094CD4" w:rsidRPr="00D97061" w:rsidRDefault="00094CD4" w:rsidP="00116C1A">
            <w:pPr>
              <w:rPr>
                <w:rFonts w:ascii="Calibri" w:hAnsi="Calibri"/>
                <w:sz w:val="22"/>
                <w:szCs w:val="22"/>
              </w:rPr>
            </w:pPr>
          </w:p>
        </w:tc>
        <w:tc>
          <w:tcPr>
            <w:tcW w:w="1690" w:type="dxa"/>
            <w:shd w:val="clear" w:color="auto" w:fill="auto"/>
          </w:tcPr>
          <w:p w14:paraId="0E68D02B" w14:textId="77777777" w:rsidR="00094CD4" w:rsidRPr="00D97061" w:rsidRDefault="00094CD4" w:rsidP="00116C1A">
            <w:pPr>
              <w:rPr>
                <w:rFonts w:ascii="Calibri" w:hAnsi="Calibri"/>
                <w:sz w:val="22"/>
                <w:szCs w:val="22"/>
              </w:rPr>
            </w:pPr>
          </w:p>
        </w:tc>
        <w:tc>
          <w:tcPr>
            <w:tcW w:w="1691" w:type="dxa"/>
            <w:shd w:val="clear" w:color="auto" w:fill="auto"/>
          </w:tcPr>
          <w:p w14:paraId="6606B3E5" w14:textId="77777777" w:rsidR="00094CD4" w:rsidRPr="00D97061" w:rsidRDefault="00094CD4" w:rsidP="00116C1A">
            <w:pPr>
              <w:rPr>
                <w:rFonts w:ascii="Calibri" w:hAnsi="Calibri"/>
                <w:sz w:val="22"/>
                <w:szCs w:val="22"/>
              </w:rPr>
            </w:pPr>
          </w:p>
        </w:tc>
      </w:tr>
      <w:tr w:rsidR="00D97061" w:rsidRPr="00D97061" w14:paraId="6901D246" w14:textId="77777777" w:rsidTr="00116C1A">
        <w:trPr>
          <w:jc w:val="center"/>
        </w:trPr>
        <w:tc>
          <w:tcPr>
            <w:tcW w:w="1771" w:type="dxa"/>
          </w:tcPr>
          <w:p w14:paraId="1B0C944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Indirect Cost (IC)*</w:t>
            </w:r>
          </w:p>
        </w:tc>
        <w:tc>
          <w:tcPr>
            <w:tcW w:w="1025" w:type="dxa"/>
          </w:tcPr>
          <w:p w14:paraId="4CA049D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90</w:t>
            </w:r>
          </w:p>
        </w:tc>
        <w:tc>
          <w:tcPr>
            <w:tcW w:w="1603" w:type="dxa"/>
          </w:tcPr>
          <w:p w14:paraId="3C3DC134" w14:textId="77777777" w:rsidR="00094CD4" w:rsidRPr="00D97061" w:rsidRDefault="00094CD4" w:rsidP="00116C1A">
            <w:pPr>
              <w:rPr>
                <w:rFonts w:ascii="Calibri" w:hAnsi="Calibri"/>
                <w:sz w:val="22"/>
                <w:szCs w:val="22"/>
              </w:rPr>
            </w:pPr>
          </w:p>
          <w:p w14:paraId="2829CAA6" w14:textId="77777777" w:rsidR="00094CD4" w:rsidRPr="00D97061" w:rsidRDefault="00094CD4" w:rsidP="00116C1A">
            <w:pPr>
              <w:rPr>
                <w:rFonts w:ascii="Calibri" w:hAnsi="Calibri"/>
                <w:sz w:val="22"/>
                <w:szCs w:val="22"/>
              </w:rPr>
            </w:pPr>
          </w:p>
        </w:tc>
        <w:tc>
          <w:tcPr>
            <w:tcW w:w="1771" w:type="dxa"/>
          </w:tcPr>
          <w:p w14:paraId="66500537" w14:textId="77777777" w:rsidR="00094CD4" w:rsidRPr="00D97061" w:rsidRDefault="00094CD4" w:rsidP="00116C1A">
            <w:pPr>
              <w:rPr>
                <w:rFonts w:ascii="Calibri" w:hAnsi="Calibri"/>
                <w:sz w:val="22"/>
                <w:szCs w:val="22"/>
              </w:rPr>
            </w:pPr>
          </w:p>
        </w:tc>
        <w:tc>
          <w:tcPr>
            <w:tcW w:w="1690" w:type="dxa"/>
            <w:shd w:val="clear" w:color="auto" w:fill="auto"/>
          </w:tcPr>
          <w:p w14:paraId="26E4F0B0" w14:textId="77777777" w:rsidR="00094CD4" w:rsidRPr="00D97061" w:rsidRDefault="00094CD4" w:rsidP="00116C1A">
            <w:pPr>
              <w:rPr>
                <w:rFonts w:ascii="Calibri" w:hAnsi="Calibri"/>
                <w:sz w:val="22"/>
                <w:szCs w:val="22"/>
              </w:rPr>
            </w:pPr>
          </w:p>
        </w:tc>
        <w:tc>
          <w:tcPr>
            <w:tcW w:w="1691" w:type="dxa"/>
            <w:shd w:val="clear" w:color="auto" w:fill="auto"/>
          </w:tcPr>
          <w:p w14:paraId="37F26462" w14:textId="77777777" w:rsidR="00094CD4" w:rsidRPr="00D97061" w:rsidRDefault="00094CD4" w:rsidP="00116C1A">
            <w:pPr>
              <w:rPr>
                <w:rFonts w:ascii="Calibri" w:hAnsi="Calibri"/>
                <w:sz w:val="22"/>
                <w:szCs w:val="22"/>
              </w:rPr>
            </w:pPr>
          </w:p>
        </w:tc>
      </w:tr>
      <w:tr w:rsidR="00D97061" w:rsidRPr="00D97061" w14:paraId="0845B79F" w14:textId="77777777" w:rsidTr="00116C1A">
        <w:trPr>
          <w:jc w:val="center"/>
        </w:trPr>
        <w:tc>
          <w:tcPr>
            <w:tcW w:w="1771" w:type="dxa"/>
          </w:tcPr>
          <w:p w14:paraId="05ECBCF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BOCES Service</w:t>
            </w:r>
          </w:p>
        </w:tc>
        <w:tc>
          <w:tcPr>
            <w:tcW w:w="1025" w:type="dxa"/>
          </w:tcPr>
          <w:p w14:paraId="661B35E3"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49</w:t>
            </w:r>
          </w:p>
        </w:tc>
        <w:tc>
          <w:tcPr>
            <w:tcW w:w="1603" w:type="dxa"/>
          </w:tcPr>
          <w:p w14:paraId="3CEF2898" w14:textId="77777777" w:rsidR="00094CD4" w:rsidRPr="00D97061" w:rsidRDefault="00094CD4" w:rsidP="00116C1A">
            <w:pPr>
              <w:rPr>
                <w:rFonts w:ascii="Calibri" w:hAnsi="Calibri"/>
                <w:sz w:val="22"/>
                <w:szCs w:val="22"/>
              </w:rPr>
            </w:pPr>
          </w:p>
          <w:p w14:paraId="3DF534F9" w14:textId="77777777" w:rsidR="00094CD4" w:rsidRPr="00D97061" w:rsidRDefault="00094CD4" w:rsidP="00116C1A">
            <w:pPr>
              <w:rPr>
                <w:rFonts w:ascii="Calibri" w:hAnsi="Calibri"/>
                <w:sz w:val="22"/>
                <w:szCs w:val="22"/>
              </w:rPr>
            </w:pPr>
          </w:p>
        </w:tc>
        <w:tc>
          <w:tcPr>
            <w:tcW w:w="1771" w:type="dxa"/>
          </w:tcPr>
          <w:p w14:paraId="02FE0190" w14:textId="77777777" w:rsidR="00094CD4" w:rsidRPr="00D97061" w:rsidRDefault="00094CD4" w:rsidP="00116C1A">
            <w:pPr>
              <w:rPr>
                <w:rFonts w:ascii="Calibri" w:hAnsi="Calibri"/>
                <w:sz w:val="22"/>
                <w:szCs w:val="22"/>
              </w:rPr>
            </w:pPr>
          </w:p>
        </w:tc>
        <w:tc>
          <w:tcPr>
            <w:tcW w:w="1690" w:type="dxa"/>
            <w:shd w:val="clear" w:color="auto" w:fill="auto"/>
          </w:tcPr>
          <w:p w14:paraId="658EA144" w14:textId="77777777" w:rsidR="00094CD4" w:rsidRPr="00D97061" w:rsidRDefault="00094CD4" w:rsidP="00116C1A">
            <w:pPr>
              <w:rPr>
                <w:rFonts w:ascii="Calibri" w:hAnsi="Calibri"/>
                <w:sz w:val="22"/>
                <w:szCs w:val="22"/>
              </w:rPr>
            </w:pPr>
          </w:p>
        </w:tc>
        <w:tc>
          <w:tcPr>
            <w:tcW w:w="1691" w:type="dxa"/>
            <w:shd w:val="clear" w:color="auto" w:fill="auto"/>
          </w:tcPr>
          <w:p w14:paraId="2BCD9123" w14:textId="77777777" w:rsidR="00094CD4" w:rsidRPr="00D97061" w:rsidRDefault="00094CD4" w:rsidP="00116C1A">
            <w:pPr>
              <w:rPr>
                <w:rFonts w:ascii="Calibri" w:hAnsi="Calibri"/>
                <w:sz w:val="22"/>
                <w:szCs w:val="22"/>
              </w:rPr>
            </w:pPr>
          </w:p>
        </w:tc>
      </w:tr>
      <w:tr w:rsidR="00D97061" w:rsidRPr="00D97061" w14:paraId="642A6900" w14:textId="77777777" w:rsidTr="00116C1A">
        <w:trPr>
          <w:jc w:val="center"/>
        </w:trPr>
        <w:tc>
          <w:tcPr>
            <w:tcW w:w="1771" w:type="dxa"/>
          </w:tcPr>
          <w:p w14:paraId="75A2024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Minor Remodeling</w:t>
            </w:r>
          </w:p>
        </w:tc>
        <w:tc>
          <w:tcPr>
            <w:tcW w:w="1025" w:type="dxa"/>
          </w:tcPr>
          <w:p w14:paraId="633F8FB3"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30</w:t>
            </w:r>
          </w:p>
        </w:tc>
        <w:tc>
          <w:tcPr>
            <w:tcW w:w="1603" w:type="dxa"/>
          </w:tcPr>
          <w:p w14:paraId="1878C1BD" w14:textId="77777777" w:rsidR="00094CD4" w:rsidRPr="00D97061" w:rsidRDefault="00094CD4" w:rsidP="00116C1A">
            <w:pPr>
              <w:rPr>
                <w:rFonts w:ascii="Calibri" w:hAnsi="Calibri"/>
                <w:sz w:val="22"/>
                <w:szCs w:val="22"/>
              </w:rPr>
            </w:pPr>
          </w:p>
          <w:p w14:paraId="6BAD1EDD" w14:textId="77777777" w:rsidR="00094CD4" w:rsidRPr="00D97061" w:rsidRDefault="00094CD4" w:rsidP="00116C1A">
            <w:pPr>
              <w:rPr>
                <w:rFonts w:ascii="Calibri" w:hAnsi="Calibri"/>
                <w:sz w:val="22"/>
                <w:szCs w:val="22"/>
              </w:rPr>
            </w:pPr>
          </w:p>
        </w:tc>
        <w:tc>
          <w:tcPr>
            <w:tcW w:w="1771" w:type="dxa"/>
          </w:tcPr>
          <w:p w14:paraId="6B85EEC2" w14:textId="77777777" w:rsidR="00094CD4" w:rsidRPr="00D97061" w:rsidRDefault="00094CD4" w:rsidP="00116C1A">
            <w:pPr>
              <w:rPr>
                <w:rFonts w:ascii="Calibri" w:hAnsi="Calibri"/>
                <w:sz w:val="22"/>
                <w:szCs w:val="22"/>
              </w:rPr>
            </w:pPr>
          </w:p>
        </w:tc>
        <w:tc>
          <w:tcPr>
            <w:tcW w:w="1690" w:type="dxa"/>
            <w:shd w:val="clear" w:color="auto" w:fill="auto"/>
          </w:tcPr>
          <w:p w14:paraId="0C2566AA" w14:textId="77777777" w:rsidR="00094CD4" w:rsidRPr="00D97061" w:rsidRDefault="00094CD4" w:rsidP="00116C1A">
            <w:pPr>
              <w:rPr>
                <w:rFonts w:ascii="Calibri" w:hAnsi="Calibri"/>
                <w:sz w:val="22"/>
                <w:szCs w:val="22"/>
              </w:rPr>
            </w:pPr>
          </w:p>
        </w:tc>
        <w:tc>
          <w:tcPr>
            <w:tcW w:w="1691" w:type="dxa"/>
            <w:shd w:val="clear" w:color="auto" w:fill="auto"/>
          </w:tcPr>
          <w:p w14:paraId="11E047AD" w14:textId="77777777" w:rsidR="00094CD4" w:rsidRPr="00D97061" w:rsidRDefault="00094CD4" w:rsidP="00116C1A">
            <w:pPr>
              <w:rPr>
                <w:rFonts w:ascii="Calibri" w:hAnsi="Calibri"/>
                <w:sz w:val="22"/>
                <w:szCs w:val="22"/>
              </w:rPr>
            </w:pPr>
          </w:p>
        </w:tc>
      </w:tr>
      <w:tr w:rsidR="00D97061" w:rsidRPr="00D97061" w14:paraId="20E1835B" w14:textId="77777777" w:rsidTr="00116C1A">
        <w:trPr>
          <w:jc w:val="center"/>
        </w:trPr>
        <w:tc>
          <w:tcPr>
            <w:tcW w:w="1771" w:type="dxa"/>
            <w:tcBorders>
              <w:bottom w:val="single" w:sz="4" w:space="0" w:color="auto"/>
            </w:tcBorders>
          </w:tcPr>
          <w:p w14:paraId="4A0B04D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Equipment</w:t>
            </w:r>
          </w:p>
        </w:tc>
        <w:tc>
          <w:tcPr>
            <w:tcW w:w="1025" w:type="dxa"/>
          </w:tcPr>
          <w:p w14:paraId="23C5456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20</w:t>
            </w:r>
          </w:p>
        </w:tc>
        <w:tc>
          <w:tcPr>
            <w:tcW w:w="1603" w:type="dxa"/>
          </w:tcPr>
          <w:p w14:paraId="620575EF" w14:textId="77777777" w:rsidR="00094CD4" w:rsidRPr="00D97061" w:rsidRDefault="00094CD4" w:rsidP="00116C1A">
            <w:pPr>
              <w:rPr>
                <w:rFonts w:ascii="Calibri" w:hAnsi="Calibri"/>
                <w:sz w:val="22"/>
                <w:szCs w:val="22"/>
              </w:rPr>
            </w:pPr>
          </w:p>
          <w:p w14:paraId="068A3E06" w14:textId="77777777" w:rsidR="00094CD4" w:rsidRPr="00D97061" w:rsidRDefault="00094CD4" w:rsidP="00116C1A">
            <w:pPr>
              <w:rPr>
                <w:rFonts w:ascii="Calibri" w:hAnsi="Calibri"/>
                <w:sz w:val="22"/>
                <w:szCs w:val="22"/>
              </w:rPr>
            </w:pPr>
          </w:p>
        </w:tc>
        <w:tc>
          <w:tcPr>
            <w:tcW w:w="1771" w:type="dxa"/>
          </w:tcPr>
          <w:p w14:paraId="007A2AC0" w14:textId="77777777" w:rsidR="00094CD4" w:rsidRPr="00D97061" w:rsidRDefault="00094CD4" w:rsidP="00116C1A">
            <w:pPr>
              <w:rPr>
                <w:rFonts w:ascii="Calibri" w:hAnsi="Calibri"/>
                <w:sz w:val="22"/>
                <w:szCs w:val="22"/>
              </w:rPr>
            </w:pPr>
          </w:p>
        </w:tc>
        <w:tc>
          <w:tcPr>
            <w:tcW w:w="1690" w:type="dxa"/>
            <w:shd w:val="clear" w:color="auto" w:fill="auto"/>
          </w:tcPr>
          <w:p w14:paraId="69C6AE90" w14:textId="77777777" w:rsidR="00094CD4" w:rsidRPr="00D97061" w:rsidRDefault="00094CD4" w:rsidP="00116C1A">
            <w:pPr>
              <w:rPr>
                <w:rFonts w:ascii="Calibri" w:hAnsi="Calibri"/>
                <w:sz w:val="22"/>
                <w:szCs w:val="22"/>
              </w:rPr>
            </w:pPr>
          </w:p>
        </w:tc>
        <w:tc>
          <w:tcPr>
            <w:tcW w:w="1691" w:type="dxa"/>
            <w:shd w:val="clear" w:color="auto" w:fill="auto"/>
          </w:tcPr>
          <w:p w14:paraId="0623A79A" w14:textId="77777777" w:rsidR="00094CD4" w:rsidRPr="00D97061" w:rsidRDefault="00094CD4" w:rsidP="00116C1A">
            <w:pPr>
              <w:rPr>
                <w:rFonts w:ascii="Calibri" w:hAnsi="Calibri"/>
                <w:sz w:val="22"/>
                <w:szCs w:val="22"/>
              </w:rPr>
            </w:pPr>
          </w:p>
        </w:tc>
      </w:tr>
      <w:tr w:rsidR="00D97061" w:rsidRPr="00D97061" w14:paraId="6B2D2D5D" w14:textId="77777777" w:rsidTr="00116C1A">
        <w:trPr>
          <w:jc w:val="center"/>
        </w:trPr>
        <w:tc>
          <w:tcPr>
            <w:tcW w:w="1771" w:type="dxa"/>
            <w:shd w:val="clear" w:color="auto" w:fill="C0C0C0"/>
          </w:tcPr>
          <w:p w14:paraId="06790DAF" w14:textId="77777777" w:rsidR="00094CD4" w:rsidRPr="00D97061" w:rsidRDefault="00094CD4" w:rsidP="00116C1A">
            <w:pPr>
              <w:rPr>
                <w:rFonts w:ascii="Calibri" w:hAnsi="Calibri"/>
                <w:sz w:val="22"/>
                <w:szCs w:val="22"/>
              </w:rPr>
            </w:pPr>
          </w:p>
        </w:tc>
        <w:tc>
          <w:tcPr>
            <w:tcW w:w="1025" w:type="dxa"/>
          </w:tcPr>
          <w:p w14:paraId="6D0E9AF5"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5 Total</w:t>
            </w:r>
          </w:p>
        </w:tc>
        <w:tc>
          <w:tcPr>
            <w:tcW w:w="1603" w:type="dxa"/>
          </w:tcPr>
          <w:p w14:paraId="645BA588" w14:textId="77777777" w:rsidR="00094CD4" w:rsidRPr="00D97061" w:rsidRDefault="00094CD4" w:rsidP="00116C1A">
            <w:pPr>
              <w:rPr>
                <w:rFonts w:ascii="Calibri" w:hAnsi="Calibri"/>
                <w:sz w:val="22"/>
                <w:szCs w:val="22"/>
              </w:rPr>
            </w:pPr>
          </w:p>
        </w:tc>
        <w:tc>
          <w:tcPr>
            <w:tcW w:w="1771" w:type="dxa"/>
            <w:tcBorders>
              <w:bottom w:val="single" w:sz="4" w:space="0" w:color="auto"/>
            </w:tcBorders>
          </w:tcPr>
          <w:p w14:paraId="2AEA4E6A" w14:textId="77777777" w:rsidR="00094CD4" w:rsidRPr="00D97061" w:rsidRDefault="00094CD4" w:rsidP="00116C1A">
            <w:pPr>
              <w:rPr>
                <w:rFonts w:ascii="Calibri" w:hAnsi="Calibri"/>
                <w:sz w:val="22"/>
                <w:szCs w:val="22"/>
              </w:rPr>
            </w:pPr>
          </w:p>
        </w:tc>
        <w:tc>
          <w:tcPr>
            <w:tcW w:w="1690" w:type="dxa"/>
            <w:tcBorders>
              <w:bottom w:val="single" w:sz="4" w:space="0" w:color="auto"/>
            </w:tcBorders>
            <w:shd w:val="clear" w:color="auto" w:fill="auto"/>
          </w:tcPr>
          <w:p w14:paraId="79CF0395" w14:textId="77777777" w:rsidR="00094CD4" w:rsidRPr="00D97061" w:rsidRDefault="00094CD4" w:rsidP="00116C1A">
            <w:pPr>
              <w:rPr>
                <w:rFonts w:ascii="Calibri" w:hAnsi="Calibri"/>
                <w:sz w:val="22"/>
                <w:szCs w:val="22"/>
              </w:rPr>
            </w:pPr>
          </w:p>
        </w:tc>
        <w:tc>
          <w:tcPr>
            <w:tcW w:w="1691" w:type="dxa"/>
            <w:tcBorders>
              <w:bottom w:val="single" w:sz="4" w:space="0" w:color="auto"/>
            </w:tcBorders>
            <w:shd w:val="clear" w:color="auto" w:fill="auto"/>
          </w:tcPr>
          <w:p w14:paraId="15C96B7C" w14:textId="77777777" w:rsidR="00094CD4" w:rsidRPr="00D97061" w:rsidRDefault="00094CD4" w:rsidP="00116C1A">
            <w:pPr>
              <w:rPr>
                <w:rFonts w:ascii="Calibri" w:hAnsi="Calibri"/>
                <w:sz w:val="22"/>
                <w:szCs w:val="22"/>
              </w:rPr>
            </w:pPr>
          </w:p>
        </w:tc>
      </w:tr>
      <w:tr w:rsidR="00D97061" w:rsidRPr="00D97061" w14:paraId="52ADB3ED" w14:textId="77777777" w:rsidTr="00116C1A">
        <w:trPr>
          <w:jc w:val="center"/>
        </w:trPr>
        <w:tc>
          <w:tcPr>
            <w:tcW w:w="1771" w:type="dxa"/>
            <w:shd w:val="clear" w:color="auto" w:fill="auto"/>
          </w:tcPr>
          <w:p w14:paraId="3F324744" w14:textId="77777777" w:rsidR="00094CD4" w:rsidRPr="00D97061" w:rsidRDefault="00094CD4" w:rsidP="00116C1A">
            <w:pPr>
              <w:rPr>
                <w:rFonts w:ascii="Calibri" w:hAnsi="Calibri"/>
                <w:sz w:val="22"/>
                <w:szCs w:val="22"/>
              </w:rPr>
            </w:pPr>
            <w:r w:rsidRPr="00D97061">
              <w:rPr>
                <w:rFonts w:ascii="Calibri" w:hAnsi="Calibri"/>
                <w:sz w:val="22"/>
                <w:szCs w:val="22"/>
              </w:rPr>
              <w:t>Student Enrollment: _____</w:t>
            </w:r>
          </w:p>
        </w:tc>
        <w:tc>
          <w:tcPr>
            <w:tcW w:w="1025" w:type="dxa"/>
          </w:tcPr>
          <w:p w14:paraId="06E4C68F"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Year 5 Grand Total</w:t>
            </w:r>
          </w:p>
          <w:p w14:paraId="11A22109" w14:textId="77777777" w:rsidR="00094CD4" w:rsidRPr="00D97061" w:rsidRDefault="00094CD4" w:rsidP="00116C1A">
            <w:pPr>
              <w:suppressAutoHyphens/>
              <w:rPr>
                <w:rFonts w:ascii="Calibri" w:hAnsi="Calibri"/>
                <w:b/>
                <w:spacing w:val="-3"/>
                <w:sz w:val="22"/>
                <w:szCs w:val="22"/>
              </w:rPr>
            </w:pPr>
          </w:p>
        </w:tc>
        <w:tc>
          <w:tcPr>
            <w:tcW w:w="1603" w:type="dxa"/>
          </w:tcPr>
          <w:p w14:paraId="13DA1BE2" w14:textId="77777777" w:rsidR="00094CD4" w:rsidRPr="00D97061" w:rsidRDefault="00094CD4" w:rsidP="00116C1A">
            <w:pPr>
              <w:rPr>
                <w:rFonts w:ascii="Calibri" w:hAnsi="Calibri"/>
                <w:sz w:val="22"/>
                <w:szCs w:val="22"/>
              </w:rPr>
            </w:pPr>
          </w:p>
        </w:tc>
        <w:tc>
          <w:tcPr>
            <w:tcW w:w="1771" w:type="dxa"/>
            <w:shd w:val="clear" w:color="auto" w:fill="C0C0C0"/>
          </w:tcPr>
          <w:p w14:paraId="316C56C3" w14:textId="77777777" w:rsidR="00094CD4" w:rsidRPr="00D97061" w:rsidRDefault="00094CD4" w:rsidP="00116C1A">
            <w:pPr>
              <w:rPr>
                <w:rFonts w:ascii="Calibri" w:hAnsi="Calibri"/>
                <w:sz w:val="22"/>
                <w:szCs w:val="22"/>
              </w:rPr>
            </w:pPr>
          </w:p>
        </w:tc>
        <w:tc>
          <w:tcPr>
            <w:tcW w:w="1690" w:type="dxa"/>
            <w:shd w:val="clear" w:color="auto" w:fill="C0C0C0"/>
          </w:tcPr>
          <w:p w14:paraId="24495062" w14:textId="77777777" w:rsidR="00094CD4" w:rsidRPr="00D97061" w:rsidRDefault="00094CD4" w:rsidP="00116C1A">
            <w:pPr>
              <w:rPr>
                <w:rFonts w:ascii="Calibri" w:hAnsi="Calibri"/>
                <w:sz w:val="22"/>
                <w:szCs w:val="22"/>
              </w:rPr>
            </w:pPr>
          </w:p>
        </w:tc>
        <w:tc>
          <w:tcPr>
            <w:tcW w:w="1691" w:type="dxa"/>
            <w:shd w:val="clear" w:color="auto" w:fill="C0C0C0"/>
          </w:tcPr>
          <w:p w14:paraId="2B9D7567" w14:textId="77777777" w:rsidR="00094CD4" w:rsidRPr="00D97061" w:rsidRDefault="00094CD4" w:rsidP="00116C1A">
            <w:pPr>
              <w:rPr>
                <w:rFonts w:ascii="Calibri" w:hAnsi="Calibri"/>
                <w:sz w:val="22"/>
                <w:szCs w:val="22"/>
              </w:rPr>
            </w:pPr>
          </w:p>
        </w:tc>
      </w:tr>
    </w:tbl>
    <w:p w14:paraId="6CDC7E2F" w14:textId="77777777" w:rsidR="00094CD4" w:rsidRPr="00D97061" w:rsidRDefault="00094CD4" w:rsidP="00094CD4">
      <w:pPr>
        <w:rPr>
          <w:rFonts w:ascii="Calibri" w:hAnsi="Calibri"/>
          <w:sz w:val="22"/>
          <w:szCs w:val="22"/>
        </w:rPr>
      </w:pPr>
    </w:p>
    <w:p w14:paraId="61E1D146" w14:textId="2DAFAD8B" w:rsidR="00094CD4" w:rsidRDefault="00094CD4" w:rsidP="00094CD4">
      <w:pPr>
        <w:rPr>
          <w:rFonts w:ascii="Calibri" w:hAnsi="Calibri"/>
          <w:sz w:val="22"/>
          <w:szCs w:val="22"/>
        </w:rPr>
      </w:pPr>
    </w:p>
    <w:p w14:paraId="47A18649" w14:textId="1AA981BA" w:rsidR="008F46FA" w:rsidRDefault="008F46FA" w:rsidP="00094CD4">
      <w:pPr>
        <w:rPr>
          <w:rFonts w:ascii="Calibri" w:hAnsi="Calibri"/>
          <w:sz w:val="22"/>
          <w:szCs w:val="22"/>
        </w:rPr>
      </w:pPr>
    </w:p>
    <w:p w14:paraId="73E282ED" w14:textId="53C5AD71" w:rsidR="008F46FA" w:rsidRDefault="008F46FA" w:rsidP="00094CD4">
      <w:pPr>
        <w:rPr>
          <w:rFonts w:ascii="Calibri" w:hAnsi="Calibri"/>
          <w:sz w:val="22"/>
          <w:szCs w:val="22"/>
        </w:rPr>
      </w:pPr>
    </w:p>
    <w:p w14:paraId="619B9EE4" w14:textId="2A2B7EAD" w:rsidR="008F46FA" w:rsidRDefault="008F46FA" w:rsidP="00094CD4">
      <w:pPr>
        <w:rPr>
          <w:rFonts w:ascii="Calibri" w:hAnsi="Calibri"/>
          <w:sz w:val="22"/>
          <w:szCs w:val="22"/>
        </w:rPr>
      </w:pPr>
    </w:p>
    <w:p w14:paraId="61A77143" w14:textId="6FB0FCF1" w:rsidR="008F46FA" w:rsidRDefault="008F46FA" w:rsidP="00094CD4">
      <w:pPr>
        <w:rPr>
          <w:rFonts w:ascii="Calibri" w:hAnsi="Calibri"/>
          <w:sz w:val="22"/>
          <w:szCs w:val="22"/>
        </w:rPr>
      </w:pPr>
    </w:p>
    <w:p w14:paraId="73E48F13" w14:textId="2251D0E7" w:rsidR="008F46FA" w:rsidRDefault="008F46FA" w:rsidP="00094CD4">
      <w:pPr>
        <w:rPr>
          <w:rFonts w:ascii="Calibri" w:hAnsi="Calibri"/>
          <w:sz w:val="22"/>
          <w:szCs w:val="22"/>
        </w:rPr>
      </w:pPr>
    </w:p>
    <w:p w14:paraId="37C7F148" w14:textId="0C8015F3" w:rsidR="008F46FA" w:rsidRDefault="008F46FA" w:rsidP="00094CD4">
      <w:pPr>
        <w:rPr>
          <w:rFonts w:ascii="Calibri" w:hAnsi="Calibri"/>
          <w:sz w:val="22"/>
          <w:szCs w:val="22"/>
        </w:rPr>
      </w:pPr>
    </w:p>
    <w:p w14:paraId="28D6C6FF" w14:textId="529CF58F" w:rsidR="008F46FA" w:rsidRDefault="008F46FA" w:rsidP="00094CD4">
      <w:pPr>
        <w:rPr>
          <w:rFonts w:ascii="Calibri" w:hAnsi="Calibri"/>
          <w:sz w:val="22"/>
          <w:szCs w:val="22"/>
        </w:rPr>
      </w:pPr>
    </w:p>
    <w:p w14:paraId="6A854F61" w14:textId="174333AD" w:rsidR="008F46FA" w:rsidRDefault="008F46FA" w:rsidP="00094CD4">
      <w:pPr>
        <w:rPr>
          <w:rFonts w:ascii="Calibri" w:hAnsi="Calibri"/>
          <w:sz w:val="22"/>
          <w:szCs w:val="22"/>
        </w:rPr>
      </w:pPr>
    </w:p>
    <w:p w14:paraId="08223BDC" w14:textId="245F0964" w:rsidR="008F46FA" w:rsidRDefault="008F46FA" w:rsidP="00094CD4">
      <w:pPr>
        <w:rPr>
          <w:rFonts w:ascii="Calibri" w:hAnsi="Calibri"/>
          <w:sz w:val="22"/>
          <w:szCs w:val="22"/>
        </w:rPr>
      </w:pPr>
    </w:p>
    <w:p w14:paraId="6CF80A15" w14:textId="02A7AFC9" w:rsidR="008F46FA" w:rsidRDefault="008F46FA" w:rsidP="00094CD4">
      <w:pPr>
        <w:rPr>
          <w:rFonts w:ascii="Calibri" w:hAnsi="Calibri"/>
          <w:sz w:val="22"/>
          <w:szCs w:val="22"/>
        </w:rPr>
      </w:pPr>
    </w:p>
    <w:p w14:paraId="760F51B6" w14:textId="44BEACF4" w:rsidR="008F46FA" w:rsidRDefault="008F46FA" w:rsidP="00094CD4">
      <w:pPr>
        <w:rPr>
          <w:rFonts w:ascii="Calibri" w:hAnsi="Calibri"/>
          <w:sz w:val="22"/>
          <w:szCs w:val="22"/>
        </w:rPr>
      </w:pPr>
    </w:p>
    <w:p w14:paraId="61FDE488" w14:textId="77777777" w:rsidR="008F46FA" w:rsidRPr="00D97061" w:rsidRDefault="008F46FA" w:rsidP="00094CD4">
      <w:pPr>
        <w:rPr>
          <w:rFonts w:ascii="Calibri" w:hAnsi="Calibri"/>
          <w:sz w:val="22"/>
          <w:szCs w:val="22"/>
        </w:rPr>
      </w:pPr>
    </w:p>
    <w:p w14:paraId="2F26628B" w14:textId="77777777" w:rsidR="00094CD4" w:rsidRPr="00D97061" w:rsidRDefault="00094CD4" w:rsidP="00094CD4">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33"/>
        <w:gridCol w:w="1653"/>
        <w:gridCol w:w="1727"/>
        <w:gridCol w:w="1645"/>
        <w:gridCol w:w="1646"/>
      </w:tblGrid>
      <w:tr w:rsidR="00D97061" w:rsidRPr="00D97061" w14:paraId="5C900AF0" w14:textId="77777777" w:rsidTr="00116C1A">
        <w:trPr>
          <w:jc w:val="center"/>
        </w:trPr>
        <w:tc>
          <w:tcPr>
            <w:tcW w:w="9563" w:type="dxa"/>
            <w:gridSpan w:val="6"/>
          </w:tcPr>
          <w:p w14:paraId="6E9F287D" w14:textId="3AD963C3" w:rsidR="00094CD4" w:rsidRPr="00D97061" w:rsidRDefault="00094CD4" w:rsidP="00116C1A">
            <w:pPr>
              <w:jc w:val="center"/>
              <w:rPr>
                <w:rFonts w:ascii="Calibri" w:hAnsi="Calibri"/>
                <w:b/>
                <w:sz w:val="22"/>
                <w:szCs w:val="22"/>
              </w:rPr>
            </w:pPr>
            <w:r w:rsidRPr="00D97061">
              <w:rPr>
                <w:rFonts w:ascii="Calibri" w:hAnsi="Calibri"/>
                <w:b/>
                <w:sz w:val="22"/>
                <w:szCs w:val="22"/>
              </w:rPr>
              <w:lastRenderedPageBreak/>
              <w:t>Total for Multi-Year Period –</w:t>
            </w:r>
            <w:r w:rsidR="003A2094">
              <w:rPr>
                <w:rFonts w:ascii="Calibri" w:hAnsi="Calibri"/>
                <w:b/>
                <w:sz w:val="22"/>
                <w:szCs w:val="22"/>
              </w:rPr>
              <w:t xml:space="preserve">January 1, </w:t>
            </w:r>
            <w:r w:rsidR="003A2094" w:rsidRPr="00D97061">
              <w:rPr>
                <w:rFonts w:ascii="Calibri" w:hAnsi="Calibri"/>
                <w:b/>
                <w:sz w:val="22"/>
                <w:szCs w:val="22"/>
              </w:rPr>
              <w:t>20</w:t>
            </w:r>
            <w:r w:rsidR="003A2094">
              <w:rPr>
                <w:rFonts w:ascii="Calibri" w:hAnsi="Calibri"/>
                <w:b/>
                <w:sz w:val="22"/>
                <w:szCs w:val="22"/>
              </w:rPr>
              <w:t xml:space="preserve">20 </w:t>
            </w:r>
            <w:r w:rsidRPr="00D97061">
              <w:rPr>
                <w:rFonts w:ascii="Calibri" w:hAnsi="Calibri"/>
                <w:b/>
                <w:sz w:val="22"/>
                <w:szCs w:val="22"/>
              </w:rPr>
              <w:t>– August 31, 20</w:t>
            </w:r>
            <w:r w:rsidR="00C10D38" w:rsidRPr="00D97061">
              <w:rPr>
                <w:rFonts w:ascii="Calibri" w:hAnsi="Calibri"/>
                <w:b/>
                <w:sz w:val="22"/>
                <w:szCs w:val="22"/>
              </w:rPr>
              <w:t>24</w:t>
            </w:r>
          </w:p>
          <w:p w14:paraId="6AE133E0" w14:textId="77777777" w:rsidR="00094CD4" w:rsidRPr="00D97061" w:rsidRDefault="00094CD4" w:rsidP="00116C1A">
            <w:pPr>
              <w:jc w:val="center"/>
              <w:rPr>
                <w:rFonts w:ascii="Calibri" w:hAnsi="Calibri"/>
                <w:sz w:val="22"/>
                <w:szCs w:val="22"/>
              </w:rPr>
            </w:pPr>
          </w:p>
        </w:tc>
      </w:tr>
      <w:tr w:rsidR="00D97061" w:rsidRPr="00D97061" w14:paraId="076F94DF" w14:textId="77777777" w:rsidTr="00116C1A">
        <w:trPr>
          <w:jc w:val="center"/>
        </w:trPr>
        <w:tc>
          <w:tcPr>
            <w:tcW w:w="1771" w:type="dxa"/>
          </w:tcPr>
          <w:p w14:paraId="1D008F0D"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Categories</w:t>
            </w:r>
          </w:p>
        </w:tc>
        <w:tc>
          <w:tcPr>
            <w:tcW w:w="941" w:type="dxa"/>
          </w:tcPr>
          <w:p w14:paraId="397CB4D9" w14:textId="77777777" w:rsidR="00094CD4" w:rsidRPr="00D97061" w:rsidRDefault="00094CD4" w:rsidP="00116C1A">
            <w:pPr>
              <w:suppressAutoHyphens/>
              <w:spacing w:after="120"/>
              <w:rPr>
                <w:rFonts w:ascii="Calibri" w:hAnsi="Calibri"/>
                <w:spacing w:val="-3"/>
                <w:sz w:val="22"/>
                <w:szCs w:val="22"/>
              </w:rPr>
            </w:pPr>
            <w:r w:rsidRPr="00D97061">
              <w:rPr>
                <w:rFonts w:ascii="Calibri" w:hAnsi="Calibri"/>
                <w:spacing w:val="-3"/>
                <w:sz w:val="22"/>
                <w:szCs w:val="22"/>
              </w:rPr>
              <w:t>Code</w:t>
            </w:r>
          </w:p>
        </w:tc>
        <w:tc>
          <w:tcPr>
            <w:tcW w:w="1699" w:type="dxa"/>
          </w:tcPr>
          <w:p w14:paraId="0032BB7B" w14:textId="77777777" w:rsidR="00094CD4" w:rsidRPr="00D97061" w:rsidRDefault="00094CD4" w:rsidP="00116C1A">
            <w:pPr>
              <w:rPr>
                <w:rFonts w:ascii="Calibri" w:hAnsi="Calibri"/>
                <w:sz w:val="22"/>
                <w:szCs w:val="22"/>
              </w:rPr>
            </w:pPr>
            <w:r w:rsidRPr="00D97061">
              <w:rPr>
                <w:rFonts w:ascii="Calibri" w:hAnsi="Calibri"/>
                <w:sz w:val="22"/>
                <w:szCs w:val="22"/>
              </w:rPr>
              <w:t xml:space="preserve">NYS </w:t>
            </w:r>
            <w:r w:rsidR="00C10D38" w:rsidRPr="00D97061">
              <w:rPr>
                <w:rFonts w:ascii="Calibri" w:hAnsi="Calibri"/>
                <w:sz w:val="22"/>
                <w:szCs w:val="22"/>
              </w:rPr>
              <w:t>SS-</w:t>
            </w:r>
            <w:r w:rsidRPr="00D97061">
              <w:rPr>
                <w:rFonts w:ascii="Calibri" w:hAnsi="Calibri"/>
                <w:sz w:val="22"/>
                <w:szCs w:val="22"/>
              </w:rPr>
              <w:t>ECHS Grant Funds</w:t>
            </w:r>
          </w:p>
        </w:tc>
        <w:tc>
          <w:tcPr>
            <w:tcW w:w="1771" w:type="dxa"/>
          </w:tcPr>
          <w:p w14:paraId="354F1E93" w14:textId="77777777" w:rsidR="00094CD4" w:rsidRPr="00D97061" w:rsidRDefault="00094CD4" w:rsidP="00116C1A">
            <w:pPr>
              <w:rPr>
                <w:rFonts w:ascii="Calibri" w:hAnsi="Calibri"/>
                <w:sz w:val="22"/>
                <w:szCs w:val="22"/>
              </w:rPr>
            </w:pPr>
            <w:r w:rsidRPr="00D97061">
              <w:rPr>
                <w:rFonts w:ascii="Calibri" w:hAnsi="Calibri"/>
                <w:sz w:val="22"/>
                <w:szCs w:val="22"/>
              </w:rPr>
              <w:t xml:space="preserve">District Funds </w:t>
            </w:r>
          </w:p>
        </w:tc>
        <w:tc>
          <w:tcPr>
            <w:tcW w:w="1690" w:type="dxa"/>
            <w:shd w:val="clear" w:color="auto" w:fill="auto"/>
          </w:tcPr>
          <w:p w14:paraId="3754AC6B" w14:textId="77777777" w:rsidR="00094CD4" w:rsidRPr="00D97061" w:rsidRDefault="00094CD4" w:rsidP="00116C1A">
            <w:pPr>
              <w:rPr>
                <w:rFonts w:ascii="Calibri" w:hAnsi="Calibri"/>
                <w:sz w:val="22"/>
                <w:szCs w:val="22"/>
              </w:rPr>
            </w:pPr>
            <w:r w:rsidRPr="00D97061">
              <w:rPr>
                <w:rFonts w:ascii="Calibri" w:hAnsi="Calibri"/>
                <w:sz w:val="22"/>
                <w:szCs w:val="22"/>
              </w:rPr>
              <w:t>IHE Funds</w:t>
            </w:r>
          </w:p>
        </w:tc>
        <w:tc>
          <w:tcPr>
            <w:tcW w:w="1691" w:type="dxa"/>
            <w:shd w:val="clear" w:color="auto" w:fill="auto"/>
          </w:tcPr>
          <w:p w14:paraId="466763E1" w14:textId="77777777" w:rsidR="00094CD4" w:rsidRPr="00D97061" w:rsidRDefault="00094CD4" w:rsidP="00116C1A">
            <w:pPr>
              <w:rPr>
                <w:rFonts w:ascii="Calibri" w:hAnsi="Calibri"/>
                <w:sz w:val="22"/>
                <w:szCs w:val="22"/>
              </w:rPr>
            </w:pPr>
            <w:r w:rsidRPr="00D97061">
              <w:rPr>
                <w:rFonts w:ascii="Calibri" w:hAnsi="Calibri"/>
                <w:sz w:val="22"/>
                <w:szCs w:val="22"/>
              </w:rPr>
              <w:t>Other Funds</w:t>
            </w:r>
          </w:p>
        </w:tc>
      </w:tr>
      <w:tr w:rsidR="00D97061" w:rsidRPr="00D97061" w14:paraId="7546D502" w14:textId="77777777" w:rsidTr="00116C1A">
        <w:trPr>
          <w:jc w:val="center"/>
        </w:trPr>
        <w:tc>
          <w:tcPr>
            <w:tcW w:w="1771" w:type="dxa"/>
          </w:tcPr>
          <w:p w14:paraId="5EAED23A"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Professional Salaries</w:t>
            </w:r>
          </w:p>
        </w:tc>
        <w:tc>
          <w:tcPr>
            <w:tcW w:w="941" w:type="dxa"/>
          </w:tcPr>
          <w:p w14:paraId="73C3E32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15</w:t>
            </w:r>
          </w:p>
        </w:tc>
        <w:tc>
          <w:tcPr>
            <w:tcW w:w="1699" w:type="dxa"/>
          </w:tcPr>
          <w:p w14:paraId="3CEDE7BF" w14:textId="77777777" w:rsidR="00094CD4" w:rsidRPr="00D97061" w:rsidRDefault="00094CD4" w:rsidP="00116C1A">
            <w:pPr>
              <w:rPr>
                <w:rFonts w:ascii="Calibri" w:hAnsi="Calibri"/>
                <w:sz w:val="22"/>
                <w:szCs w:val="22"/>
              </w:rPr>
            </w:pPr>
          </w:p>
        </w:tc>
        <w:tc>
          <w:tcPr>
            <w:tcW w:w="1771" w:type="dxa"/>
          </w:tcPr>
          <w:p w14:paraId="0DE0540B" w14:textId="77777777" w:rsidR="00094CD4" w:rsidRPr="00D97061" w:rsidRDefault="00094CD4" w:rsidP="00116C1A">
            <w:pPr>
              <w:rPr>
                <w:rFonts w:ascii="Calibri" w:hAnsi="Calibri"/>
                <w:sz w:val="22"/>
                <w:szCs w:val="22"/>
              </w:rPr>
            </w:pPr>
          </w:p>
        </w:tc>
        <w:tc>
          <w:tcPr>
            <w:tcW w:w="1690" w:type="dxa"/>
            <w:shd w:val="clear" w:color="auto" w:fill="auto"/>
          </w:tcPr>
          <w:p w14:paraId="7204F2AC" w14:textId="77777777" w:rsidR="00094CD4" w:rsidRPr="00D97061" w:rsidRDefault="00094CD4" w:rsidP="00116C1A">
            <w:pPr>
              <w:rPr>
                <w:rFonts w:ascii="Calibri" w:hAnsi="Calibri"/>
                <w:sz w:val="22"/>
                <w:szCs w:val="22"/>
              </w:rPr>
            </w:pPr>
          </w:p>
        </w:tc>
        <w:tc>
          <w:tcPr>
            <w:tcW w:w="1691" w:type="dxa"/>
            <w:shd w:val="clear" w:color="auto" w:fill="auto"/>
          </w:tcPr>
          <w:p w14:paraId="42DEB808" w14:textId="77777777" w:rsidR="00094CD4" w:rsidRPr="00D97061" w:rsidRDefault="00094CD4" w:rsidP="00116C1A">
            <w:pPr>
              <w:rPr>
                <w:rFonts w:ascii="Calibri" w:hAnsi="Calibri"/>
                <w:sz w:val="22"/>
                <w:szCs w:val="22"/>
              </w:rPr>
            </w:pPr>
          </w:p>
        </w:tc>
      </w:tr>
      <w:tr w:rsidR="00D97061" w:rsidRPr="00D97061" w14:paraId="3CFC0839" w14:textId="77777777" w:rsidTr="00116C1A">
        <w:trPr>
          <w:jc w:val="center"/>
        </w:trPr>
        <w:tc>
          <w:tcPr>
            <w:tcW w:w="1771" w:type="dxa"/>
          </w:tcPr>
          <w:p w14:paraId="3966A038"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Support Staff Salaries</w:t>
            </w:r>
          </w:p>
        </w:tc>
        <w:tc>
          <w:tcPr>
            <w:tcW w:w="941" w:type="dxa"/>
          </w:tcPr>
          <w:p w14:paraId="311D4CCD"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16</w:t>
            </w:r>
          </w:p>
        </w:tc>
        <w:tc>
          <w:tcPr>
            <w:tcW w:w="1699" w:type="dxa"/>
          </w:tcPr>
          <w:p w14:paraId="4C1820C0" w14:textId="77777777" w:rsidR="00094CD4" w:rsidRPr="00D97061" w:rsidRDefault="00094CD4" w:rsidP="00116C1A">
            <w:pPr>
              <w:rPr>
                <w:rFonts w:ascii="Calibri" w:hAnsi="Calibri"/>
                <w:sz w:val="22"/>
                <w:szCs w:val="22"/>
              </w:rPr>
            </w:pPr>
          </w:p>
        </w:tc>
        <w:tc>
          <w:tcPr>
            <w:tcW w:w="1771" w:type="dxa"/>
          </w:tcPr>
          <w:p w14:paraId="54AD3C24" w14:textId="77777777" w:rsidR="00094CD4" w:rsidRPr="00D97061" w:rsidRDefault="00094CD4" w:rsidP="00116C1A">
            <w:pPr>
              <w:rPr>
                <w:rFonts w:ascii="Calibri" w:hAnsi="Calibri"/>
                <w:sz w:val="22"/>
                <w:szCs w:val="22"/>
              </w:rPr>
            </w:pPr>
          </w:p>
        </w:tc>
        <w:tc>
          <w:tcPr>
            <w:tcW w:w="1690" w:type="dxa"/>
            <w:shd w:val="clear" w:color="auto" w:fill="auto"/>
          </w:tcPr>
          <w:p w14:paraId="14E91B7B" w14:textId="77777777" w:rsidR="00094CD4" w:rsidRPr="00D97061" w:rsidRDefault="00094CD4" w:rsidP="00116C1A">
            <w:pPr>
              <w:rPr>
                <w:rFonts w:ascii="Calibri" w:hAnsi="Calibri"/>
                <w:sz w:val="22"/>
                <w:szCs w:val="22"/>
              </w:rPr>
            </w:pPr>
          </w:p>
        </w:tc>
        <w:tc>
          <w:tcPr>
            <w:tcW w:w="1691" w:type="dxa"/>
            <w:shd w:val="clear" w:color="auto" w:fill="auto"/>
          </w:tcPr>
          <w:p w14:paraId="4DCFEE76" w14:textId="77777777" w:rsidR="00094CD4" w:rsidRPr="00D97061" w:rsidRDefault="00094CD4" w:rsidP="00116C1A">
            <w:pPr>
              <w:rPr>
                <w:rFonts w:ascii="Calibri" w:hAnsi="Calibri"/>
                <w:sz w:val="22"/>
                <w:szCs w:val="22"/>
              </w:rPr>
            </w:pPr>
          </w:p>
        </w:tc>
      </w:tr>
      <w:tr w:rsidR="00D97061" w:rsidRPr="00D97061" w14:paraId="7C0A4D0F" w14:textId="77777777" w:rsidTr="00116C1A">
        <w:trPr>
          <w:jc w:val="center"/>
        </w:trPr>
        <w:tc>
          <w:tcPr>
            <w:tcW w:w="1771" w:type="dxa"/>
          </w:tcPr>
          <w:p w14:paraId="2BD4470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Purchased Services</w:t>
            </w:r>
          </w:p>
        </w:tc>
        <w:tc>
          <w:tcPr>
            <w:tcW w:w="941" w:type="dxa"/>
          </w:tcPr>
          <w:p w14:paraId="09B4B21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40</w:t>
            </w:r>
          </w:p>
        </w:tc>
        <w:tc>
          <w:tcPr>
            <w:tcW w:w="1699" w:type="dxa"/>
          </w:tcPr>
          <w:p w14:paraId="742166E2" w14:textId="77777777" w:rsidR="00094CD4" w:rsidRPr="00D97061" w:rsidRDefault="00094CD4" w:rsidP="00116C1A">
            <w:pPr>
              <w:rPr>
                <w:rFonts w:ascii="Calibri" w:hAnsi="Calibri"/>
                <w:sz w:val="22"/>
                <w:szCs w:val="22"/>
              </w:rPr>
            </w:pPr>
          </w:p>
          <w:p w14:paraId="4074EB55" w14:textId="77777777" w:rsidR="00094CD4" w:rsidRPr="00D97061" w:rsidRDefault="00094CD4" w:rsidP="00116C1A">
            <w:pPr>
              <w:rPr>
                <w:rFonts w:ascii="Calibri" w:hAnsi="Calibri"/>
                <w:sz w:val="22"/>
                <w:szCs w:val="22"/>
              </w:rPr>
            </w:pPr>
          </w:p>
        </w:tc>
        <w:tc>
          <w:tcPr>
            <w:tcW w:w="1771" w:type="dxa"/>
          </w:tcPr>
          <w:p w14:paraId="6074DFD6" w14:textId="77777777" w:rsidR="00094CD4" w:rsidRPr="00D97061" w:rsidRDefault="00094CD4" w:rsidP="00116C1A">
            <w:pPr>
              <w:rPr>
                <w:rFonts w:ascii="Calibri" w:hAnsi="Calibri"/>
                <w:sz w:val="22"/>
                <w:szCs w:val="22"/>
              </w:rPr>
            </w:pPr>
          </w:p>
        </w:tc>
        <w:tc>
          <w:tcPr>
            <w:tcW w:w="1690" w:type="dxa"/>
            <w:shd w:val="clear" w:color="auto" w:fill="auto"/>
          </w:tcPr>
          <w:p w14:paraId="7EBC0B46" w14:textId="77777777" w:rsidR="00094CD4" w:rsidRPr="00D97061" w:rsidRDefault="00094CD4" w:rsidP="00116C1A">
            <w:pPr>
              <w:rPr>
                <w:rFonts w:ascii="Calibri" w:hAnsi="Calibri"/>
                <w:sz w:val="22"/>
                <w:szCs w:val="22"/>
              </w:rPr>
            </w:pPr>
          </w:p>
        </w:tc>
        <w:tc>
          <w:tcPr>
            <w:tcW w:w="1691" w:type="dxa"/>
            <w:shd w:val="clear" w:color="auto" w:fill="auto"/>
          </w:tcPr>
          <w:p w14:paraId="0F098A46" w14:textId="77777777" w:rsidR="00094CD4" w:rsidRPr="00D97061" w:rsidRDefault="00094CD4" w:rsidP="00116C1A">
            <w:pPr>
              <w:rPr>
                <w:rFonts w:ascii="Calibri" w:hAnsi="Calibri"/>
                <w:sz w:val="22"/>
                <w:szCs w:val="22"/>
              </w:rPr>
            </w:pPr>
          </w:p>
        </w:tc>
      </w:tr>
      <w:tr w:rsidR="00D97061" w:rsidRPr="00D97061" w14:paraId="7397E282" w14:textId="77777777" w:rsidTr="00116C1A">
        <w:trPr>
          <w:jc w:val="center"/>
        </w:trPr>
        <w:tc>
          <w:tcPr>
            <w:tcW w:w="1771" w:type="dxa"/>
          </w:tcPr>
          <w:p w14:paraId="323B2A0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Supplies and Materials</w:t>
            </w:r>
          </w:p>
        </w:tc>
        <w:tc>
          <w:tcPr>
            <w:tcW w:w="941" w:type="dxa"/>
          </w:tcPr>
          <w:p w14:paraId="22C8A98F"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45</w:t>
            </w:r>
          </w:p>
        </w:tc>
        <w:tc>
          <w:tcPr>
            <w:tcW w:w="1699" w:type="dxa"/>
          </w:tcPr>
          <w:p w14:paraId="071DAA52" w14:textId="77777777" w:rsidR="00094CD4" w:rsidRPr="00D97061" w:rsidRDefault="00094CD4" w:rsidP="00116C1A">
            <w:pPr>
              <w:rPr>
                <w:rFonts w:ascii="Calibri" w:hAnsi="Calibri"/>
                <w:sz w:val="22"/>
                <w:szCs w:val="22"/>
              </w:rPr>
            </w:pPr>
          </w:p>
        </w:tc>
        <w:tc>
          <w:tcPr>
            <w:tcW w:w="1771" w:type="dxa"/>
          </w:tcPr>
          <w:p w14:paraId="181BB753" w14:textId="77777777" w:rsidR="00094CD4" w:rsidRPr="00D97061" w:rsidRDefault="00094CD4" w:rsidP="00116C1A">
            <w:pPr>
              <w:rPr>
                <w:rFonts w:ascii="Calibri" w:hAnsi="Calibri"/>
                <w:sz w:val="22"/>
                <w:szCs w:val="22"/>
              </w:rPr>
            </w:pPr>
          </w:p>
        </w:tc>
        <w:tc>
          <w:tcPr>
            <w:tcW w:w="1690" w:type="dxa"/>
            <w:shd w:val="clear" w:color="auto" w:fill="auto"/>
          </w:tcPr>
          <w:p w14:paraId="7A54B315" w14:textId="77777777" w:rsidR="00094CD4" w:rsidRPr="00D97061" w:rsidRDefault="00094CD4" w:rsidP="00116C1A">
            <w:pPr>
              <w:rPr>
                <w:rFonts w:ascii="Calibri" w:hAnsi="Calibri"/>
                <w:sz w:val="22"/>
                <w:szCs w:val="22"/>
              </w:rPr>
            </w:pPr>
          </w:p>
        </w:tc>
        <w:tc>
          <w:tcPr>
            <w:tcW w:w="1691" w:type="dxa"/>
            <w:shd w:val="clear" w:color="auto" w:fill="auto"/>
          </w:tcPr>
          <w:p w14:paraId="1E6714DB" w14:textId="77777777" w:rsidR="00094CD4" w:rsidRPr="00D97061" w:rsidRDefault="00094CD4" w:rsidP="00116C1A">
            <w:pPr>
              <w:rPr>
                <w:rFonts w:ascii="Calibri" w:hAnsi="Calibri"/>
                <w:sz w:val="22"/>
                <w:szCs w:val="22"/>
              </w:rPr>
            </w:pPr>
          </w:p>
        </w:tc>
      </w:tr>
      <w:tr w:rsidR="00D97061" w:rsidRPr="00D97061" w14:paraId="7ECE5E99" w14:textId="77777777" w:rsidTr="00116C1A">
        <w:trPr>
          <w:jc w:val="center"/>
        </w:trPr>
        <w:tc>
          <w:tcPr>
            <w:tcW w:w="1771" w:type="dxa"/>
          </w:tcPr>
          <w:p w14:paraId="24D983F9"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Travel Expenses</w:t>
            </w:r>
          </w:p>
        </w:tc>
        <w:tc>
          <w:tcPr>
            <w:tcW w:w="941" w:type="dxa"/>
          </w:tcPr>
          <w:p w14:paraId="47A8ACEA"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46</w:t>
            </w:r>
          </w:p>
        </w:tc>
        <w:tc>
          <w:tcPr>
            <w:tcW w:w="1699" w:type="dxa"/>
          </w:tcPr>
          <w:p w14:paraId="2CFE7576" w14:textId="77777777" w:rsidR="00094CD4" w:rsidRPr="00D97061" w:rsidRDefault="00094CD4" w:rsidP="00116C1A">
            <w:pPr>
              <w:rPr>
                <w:rFonts w:ascii="Calibri" w:hAnsi="Calibri"/>
                <w:sz w:val="22"/>
                <w:szCs w:val="22"/>
              </w:rPr>
            </w:pPr>
          </w:p>
          <w:p w14:paraId="38ECEB49" w14:textId="77777777" w:rsidR="00094CD4" w:rsidRPr="00D97061" w:rsidRDefault="00094CD4" w:rsidP="00116C1A">
            <w:pPr>
              <w:rPr>
                <w:rFonts w:ascii="Calibri" w:hAnsi="Calibri"/>
                <w:sz w:val="22"/>
                <w:szCs w:val="22"/>
              </w:rPr>
            </w:pPr>
          </w:p>
        </w:tc>
        <w:tc>
          <w:tcPr>
            <w:tcW w:w="1771" w:type="dxa"/>
          </w:tcPr>
          <w:p w14:paraId="740B2AEE" w14:textId="77777777" w:rsidR="00094CD4" w:rsidRPr="00D97061" w:rsidRDefault="00094CD4" w:rsidP="00116C1A">
            <w:pPr>
              <w:rPr>
                <w:rFonts w:ascii="Calibri" w:hAnsi="Calibri"/>
                <w:sz w:val="22"/>
                <w:szCs w:val="22"/>
              </w:rPr>
            </w:pPr>
          </w:p>
        </w:tc>
        <w:tc>
          <w:tcPr>
            <w:tcW w:w="1690" w:type="dxa"/>
            <w:shd w:val="clear" w:color="auto" w:fill="auto"/>
          </w:tcPr>
          <w:p w14:paraId="6B7ADD60" w14:textId="77777777" w:rsidR="00094CD4" w:rsidRPr="00D97061" w:rsidRDefault="00094CD4" w:rsidP="00116C1A">
            <w:pPr>
              <w:rPr>
                <w:rFonts w:ascii="Calibri" w:hAnsi="Calibri"/>
                <w:sz w:val="22"/>
                <w:szCs w:val="22"/>
              </w:rPr>
            </w:pPr>
          </w:p>
        </w:tc>
        <w:tc>
          <w:tcPr>
            <w:tcW w:w="1691" w:type="dxa"/>
            <w:shd w:val="clear" w:color="auto" w:fill="auto"/>
          </w:tcPr>
          <w:p w14:paraId="638BA1E3" w14:textId="77777777" w:rsidR="00094CD4" w:rsidRPr="00D97061" w:rsidRDefault="00094CD4" w:rsidP="00116C1A">
            <w:pPr>
              <w:rPr>
                <w:rFonts w:ascii="Calibri" w:hAnsi="Calibri"/>
                <w:sz w:val="22"/>
                <w:szCs w:val="22"/>
              </w:rPr>
            </w:pPr>
          </w:p>
        </w:tc>
      </w:tr>
      <w:tr w:rsidR="00D97061" w:rsidRPr="00D97061" w14:paraId="5F8BFC53" w14:textId="77777777" w:rsidTr="00116C1A">
        <w:trPr>
          <w:jc w:val="center"/>
        </w:trPr>
        <w:tc>
          <w:tcPr>
            <w:tcW w:w="1771" w:type="dxa"/>
          </w:tcPr>
          <w:p w14:paraId="4E100B5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Employee Benefits</w:t>
            </w:r>
          </w:p>
        </w:tc>
        <w:tc>
          <w:tcPr>
            <w:tcW w:w="941" w:type="dxa"/>
          </w:tcPr>
          <w:p w14:paraId="588F0674"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80</w:t>
            </w:r>
          </w:p>
        </w:tc>
        <w:tc>
          <w:tcPr>
            <w:tcW w:w="1699" w:type="dxa"/>
          </w:tcPr>
          <w:p w14:paraId="01F77CCA" w14:textId="77777777" w:rsidR="00094CD4" w:rsidRPr="00D97061" w:rsidRDefault="00094CD4" w:rsidP="00116C1A">
            <w:pPr>
              <w:rPr>
                <w:rFonts w:ascii="Calibri" w:hAnsi="Calibri"/>
                <w:sz w:val="22"/>
                <w:szCs w:val="22"/>
              </w:rPr>
            </w:pPr>
          </w:p>
          <w:p w14:paraId="0E7B1366" w14:textId="77777777" w:rsidR="00094CD4" w:rsidRPr="00D97061" w:rsidRDefault="00094CD4" w:rsidP="00116C1A">
            <w:pPr>
              <w:rPr>
                <w:rFonts w:ascii="Calibri" w:hAnsi="Calibri"/>
                <w:sz w:val="22"/>
                <w:szCs w:val="22"/>
              </w:rPr>
            </w:pPr>
          </w:p>
        </w:tc>
        <w:tc>
          <w:tcPr>
            <w:tcW w:w="1771" w:type="dxa"/>
          </w:tcPr>
          <w:p w14:paraId="22A3E482" w14:textId="77777777" w:rsidR="00094CD4" w:rsidRPr="00D97061" w:rsidRDefault="00094CD4" w:rsidP="00116C1A">
            <w:pPr>
              <w:rPr>
                <w:rFonts w:ascii="Calibri" w:hAnsi="Calibri"/>
                <w:sz w:val="22"/>
                <w:szCs w:val="22"/>
              </w:rPr>
            </w:pPr>
          </w:p>
        </w:tc>
        <w:tc>
          <w:tcPr>
            <w:tcW w:w="1690" w:type="dxa"/>
            <w:shd w:val="clear" w:color="auto" w:fill="auto"/>
          </w:tcPr>
          <w:p w14:paraId="04821F67" w14:textId="77777777" w:rsidR="00094CD4" w:rsidRPr="00D97061" w:rsidRDefault="00094CD4" w:rsidP="00116C1A">
            <w:pPr>
              <w:rPr>
                <w:rFonts w:ascii="Calibri" w:hAnsi="Calibri"/>
                <w:sz w:val="22"/>
                <w:szCs w:val="22"/>
              </w:rPr>
            </w:pPr>
          </w:p>
        </w:tc>
        <w:tc>
          <w:tcPr>
            <w:tcW w:w="1691" w:type="dxa"/>
            <w:shd w:val="clear" w:color="auto" w:fill="auto"/>
          </w:tcPr>
          <w:p w14:paraId="0EFB7389" w14:textId="77777777" w:rsidR="00094CD4" w:rsidRPr="00D97061" w:rsidRDefault="00094CD4" w:rsidP="00116C1A">
            <w:pPr>
              <w:rPr>
                <w:rFonts w:ascii="Calibri" w:hAnsi="Calibri"/>
                <w:sz w:val="22"/>
                <w:szCs w:val="22"/>
              </w:rPr>
            </w:pPr>
          </w:p>
        </w:tc>
      </w:tr>
      <w:tr w:rsidR="00D97061" w:rsidRPr="00D97061" w14:paraId="0B396C05" w14:textId="77777777" w:rsidTr="00116C1A">
        <w:trPr>
          <w:jc w:val="center"/>
        </w:trPr>
        <w:tc>
          <w:tcPr>
            <w:tcW w:w="1771" w:type="dxa"/>
          </w:tcPr>
          <w:p w14:paraId="185BE6C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Indirect Cost (IC)*</w:t>
            </w:r>
          </w:p>
        </w:tc>
        <w:tc>
          <w:tcPr>
            <w:tcW w:w="941" w:type="dxa"/>
          </w:tcPr>
          <w:p w14:paraId="18B125FB"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90</w:t>
            </w:r>
          </w:p>
        </w:tc>
        <w:tc>
          <w:tcPr>
            <w:tcW w:w="1699" w:type="dxa"/>
          </w:tcPr>
          <w:p w14:paraId="5F0ABECF" w14:textId="77777777" w:rsidR="00094CD4" w:rsidRPr="00D97061" w:rsidRDefault="00094CD4" w:rsidP="00116C1A">
            <w:pPr>
              <w:rPr>
                <w:rFonts w:ascii="Calibri" w:hAnsi="Calibri"/>
                <w:sz w:val="22"/>
                <w:szCs w:val="22"/>
              </w:rPr>
            </w:pPr>
          </w:p>
          <w:p w14:paraId="3A4706FB" w14:textId="77777777" w:rsidR="00094CD4" w:rsidRPr="00D97061" w:rsidRDefault="00094CD4" w:rsidP="00116C1A">
            <w:pPr>
              <w:rPr>
                <w:rFonts w:ascii="Calibri" w:hAnsi="Calibri"/>
                <w:sz w:val="22"/>
                <w:szCs w:val="22"/>
              </w:rPr>
            </w:pPr>
          </w:p>
        </w:tc>
        <w:tc>
          <w:tcPr>
            <w:tcW w:w="1771" w:type="dxa"/>
          </w:tcPr>
          <w:p w14:paraId="51E3A7B8" w14:textId="77777777" w:rsidR="00094CD4" w:rsidRPr="00D97061" w:rsidRDefault="00094CD4" w:rsidP="00116C1A">
            <w:pPr>
              <w:rPr>
                <w:rFonts w:ascii="Calibri" w:hAnsi="Calibri"/>
                <w:sz w:val="22"/>
                <w:szCs w:val="22"/>
              </w:rPr>
            </w:pPr>
          </w:p>
        </w:tc>
        <w:tc>
          <w:tcPr>
            <w:tcW w:w="1690" w:type="dxa"/>
            <w:shd w:val="clear" w:color="auto" w:fill="auto"/>
          </w:tcPr>
          <w:p w14:paraId="25A62433" w14:textId="77777777" w:rsidR="00094CD4" w:rsidRPr="00D97061" w:rsidRDefault="00094CD4" w:rsidP="00116C1A">
            <w:pPr>
              <w:rPr>
                <w:rFonts w:ascii="Calibri" w:hAnsi="Calibri"/>
                <w:sz w:val="22"/>
                <w:szCs w:val="22"/>
              </w:rPr>
            </w:pPr>
          </w:p>
        </w:tc>
        <w:tc>
          <w:tcPr>
            <w:tcW w:w="1691" w:type="dxa"/>
            <w:shd w:val="clear" w:color="auto" w:fill="auto"/>
          </w:tcPr>
          <w:p w14:paraId="71C770A5" w14:textId="77777777" w:rsidR="00094CD4" w:rsidRPr="00D97061" w:rsidRDefault="00094CD4" w:rsidP="00116C1A">
            <w:pPr>
              <w:rPr>
                <w:rFonts w:ascii="Calibri" w:hAnsi="Calibri"/>
                <w:sz w:val="22"/>
                <w:szCs w:val="22"/>
              </w:rPr>
            </w:pPr>
          </w:p>
        </w:tc>
      </w:tr>
      <w:tr w:rsidR="00D97061" w:rsidRPr="00D97061" w14:paraId="31A52EA4" w14:textId="77777777" w:rsidTr="00116C1A">
        <w:trPr>
          <w:jc w:val="center"/>
        </w:trPr>
        <w:tc>
          <w:tcPr>
            <w:tcW w:w="1771" w:type="dxa"/>
          </w:tcPr>
          <w:p w14:paraId="34F1BBE2"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BOCES Service</w:t>
            </w:r>
          </w:p>
        </w:tc>
        <w:tc>
          <w:tcPr>
            <w:tcW w:w="941" w:type="dxa"/>
          </w:tcPr>
          <w:p w14:paraId="38C18C3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49</w:t>
            </w:r>
          </w:p>
        </w:tc>
        <w:tc>
          <w:tcPr>
            <w:tcW w:w="1699" w:type="dxa"/>
          </w:tcPr>
          <w:p w14:paraId="742C0B64" w14:textId="77777777" w:rsidR="00094CD4" w:rsidRPr="00D97061" w:rsidRDefault="00094CD4" w:rsidP="00116C1A">
            <w:pPr>
              <w:rPr>
                <w:rFonts w:ascii="Calibri" w:hAnsi="Calibri"/>
                <w:sz w:val="22"/>
                <w:szCs w:val="22"/>
              </w:rPr>
            </w:pPr>
          </w:p>
          <w:p w14:paraId="58BDE221" w14:textId="77777777" w:rsidR="00094CD4" w:rsidRPr="00D97061" w:rsidRDefault="00094CD4" w:rsidP="00116C1A">
            <w:pPr>
              <w:rPr>
                <w:rFonts w:ascii="Calibri" w:hAnsi="Calibri"/>
                <w:sz w:val="22"/>
                <w:szCs w:val="22"/>
              </w:rPr>
            </w:pPr>
          </w:p>
        </w:tc>
        <w:tc>
          <w:tcPr>
            <w:tcW w:w="1771" w:type="dxa"/>
          </w:tcPr>
          <w:p w14:paraId="0798EDEC" w14:textId="77777777" w:rsidR="00094CD4" w:rsidRPr="00D97061" w:rsidRDefault="00094CD4" w:rsidP="00116C1A">
            <w:pPr>
              <w:rPr>
                <w:rFonts w:ascii="Calibri" w:hAnsi="Calibri"/>
                <w:sz w:val="22"/>
                <w:szCs w:val="22"/>
              </w:rPr>
            </w:pPr>
          </w:p>
        </w:tc>
        <w:tc>
          <w:tcPr>
            <w:tcW w:w="1690" w:type="dxa"/>
            <w:shd w:val="clear" w:color="auto" w:fill="auto"/>
          </w:tcPr>
          <w:p w14:paraId="10EC39B9" w14:textId="77777777" w:rsidR="00094CD4" w:rsidRPr="00D97061" w:rsidRDefault="00094CD4" w:rsidP="00116C1A">
            <w:pPr>
              <w:rPr>
                <w:rFonts w:ascii="Calibri" w:hAnsi="Calibri"/>
                <w:sz w:val="22"/>
                <w:szCs w:val="22"/>
              </w:rPr>
            </w:pPr>
          </w:p>
        </w:tc>
        <w:tc>
          <w:tcPr>
            <w:tcW w:w="1691" w:type="dxa"/>
            <w:shd w:val="clear" w:color="auto" w:fill="auto"/>
          </w:tcPr>
          <w:p w14:paraId="516F3085" w14:textId="77777777" w:rsidR="00094CD4" w:rsidRPr="00D97061" w:rsidRDefault="00094CD4" w:rsidP="00116C1A">
            <w:pPr>
              <w:rPr>
                <w:rFonts w:ascii="Calibri" w:hAnsi="Calibri"/>
                <w:sz w:val="22"/>
                <w:szCs w:val="22"/>
              </w:rPr>
            </w:pPr>
          </w:p>
        </w:tc>
      </w:tr>
      <w:tr w:rsidR="00D97061" w:rsidRPr="00D97061" w14:paraId="5626D541" w14:textId="77777777" w:rsidTr="00116C1A">
        <w:trPr>
          <w:jc w:val="center"/>
        </w:trPr>
        <w:tc>
          <w:tcPr>
            <w:tcW w:w="1771" w:type="dxa"/>
          </w:tcPr>
          <w:p w14:paraId="28FB18A1"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Minor Remodeling</w:t>
            </w:r>
          </w:p>
        </w:tc>
        <w:tc>
          <w:tcPr>
            <w:tcW w:w="941" w:type="dxa"/>
          </w:tcPr>
          <w:p w14:paraId="43ECA42A"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30</w:t>
            </w:r>
          </w:p>
        </w:tc>
        <w:tc>
          <w:tcPr>
            <w:tcW w:w="1699" w:type="dxa"/>
          </w:tcPr>
          <w:p w14:paraId="6862CAA1" w14:textId="77777777" w:rsidR="00094CD4" w:rsidRPr="00D97061" w:rsidRDefault="00094CD4" w:rsidP="00116C1A">
            <w:pPr>
              <w:rPr>
                <w:rFonts w:ascii="Calibri" w:hAnsi="Calibri"/>
                <w:sz w:val="22"/>
                <w:szCs w:val="22"/>
              </w:rPr>
            </w:pPr>
          </w:p>
          <w:p w14:paraId="3104677E" w14:textId="77777777" w:rsidR="00094CD4" w:rsidRPr="00D97061" w:rsidRDefault="00094CD4" w:rsidP="00116C1A">
            <w:pPr>
              <w:rPr>
                <w:rFonts w:ascii="Calibri" w:hAnsi="Calibri"/>
                <w:sz w:val="22"/>
                <w:szCs w:val="22"/>
              </w:rPr>
            </w:pPr>
          </w:p>
        </w:tc>
        <w:tc>
          <w:tcPr>
            <w:tcW w:w="1771" w:type="dxa"/>
          </w:tcPr>
          <w:p w14:paraId="110320EC" w14:textId="77777777" w:rsidR="00094CD4" w:rsidRPr="00D97061" w:rsidRDefault="00094CD4" w:rsidP="00116C1A">
            <w:pPr>
              <w:rPr>
                <w:rFonts w:ascii="Calibri" w:hAnsi="Calibri"/>
                <w:sz w:val="22"/>
                <w:szCs w:val="22"/>
              </w:rPr>
            </w:pPr>
          </w:p>
        </w:tc>
        <w:tc>
          <w:tcPr>
            <w:tcW w:w="1690" w:type="dxa"/>
            <w:shd w:val="clear" w:color="auto" w:fill="auto"/>
          </w:tcPr>
          <w:p w14:paraId="4012B089" w14:textId="77777777" w:rsidR="00094CD4" w:rsidRPr="00D97061" w:rsidRDefault="00094CD4" w:rsidP="00116C1A">
            <w:pPr>
              <w:rPr>
                <w:rFonts w:ascii="Calibri" w:hAnsi="Calibri"/>
                <w:sz w:val="22"/>
                <w:szCs w:val="22"/>
              </w:rPr>
            </w:pPr>
          </w:p>
        </w:tc>
        <w:tc>
          <w:tcPr>
            <w:tcW w:w="1691" w:type="dxa"/>
            <w:shd w:val="clear" w:color="auto" w:fill="auto"/>
          </w:tcPr>
          <w:p w14:paraId="280B5774" w14:textId="77777777" w:rsidR="00094CD4" w:rsidRPr="00D97061" w:rsidRDefault="00094CD4" w:rsidP="00116C1A">
            <w:pPr>
              <w:rPr>
                <w:rFonts w:ascii="Calibri" w:hAnsi="Calibri"/>
                <w:sz w:val="22"/>
                <w:szCs w:val="22"/>
              </w:rPr>
            </w:pPr>
          </w:p>
        </w:tc>
      </w:tr>
      <w:tr w:rsidR="00D97061" w:rsidRPr="00D97061" w14:paraId="53CBDAAC" w14:textId="77777777" w:rsidTr="00116C1A">
        <w:trPr>
          <w:jc w:val="center"/>
        </w:trPr>
        <w:tc>
          <w:tcPr>
            <w:tcW w:w="1771" w:type="dxa"/>
            <w:tcBorders>
              <w:bottom w:val="single" w:sz="4" w:space="0" w:color="auto"/>
            </w:tcBorders>
          </w:tcPr>
          <w:p w14:paraId="2AD00FD5"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Equipment</w:t>
            </w:r>
          </w:p>
        </w:tc>
        <w:tc>
          <w:tcPr>
            <w:tcW w:w="941" w:type="dxa"/>
          </w:tcPr>
          <w:p w14:paraId="0AFC2377" w14:textId="77777777" w:rsidR="00094CD4" w:rsidRPr="00D97061" w:rsidRDefault="00094CD4" w:rsidP="00116C1A">
            <w:pPr>
              <w:suppressAutoHyphens/>
              <w:rPr>
                <w:rFonts w:ascii="Calibri" w:hAnsi="Calibri"/>
                <w:spacing w:val="-3"/>
                <w:sz w:val="22"/>
                <w:szCs w:val="22"/>
              </w:rPr>
            </w:pPr>
            <w:r w:rsidRPr="00D97061">
              <w:rPr>
                <w:rFonts w:ascii="Calibri" w:hAnsi="Calibri"/>
                <w:spacing w:val="-3"/>
                <w:sz w:val="22"/>
                <w:szCs w:val="22"/>
              </w:rPr>
              <w:t>20</w:t>
            </w:r>
          </w:p>
        </w:tc>
        <w:tc>
          <w:tcPr>
            <w:tcW w:w="1699" w:type="dxa"/>
          </w:tcPr>
          <w:p w14:paraId="05E951D8" w14:textId="77777777" w:rsidR="00094CD4" w:rsidRPr="00D97061" w:rsidRDefault="00094CD4" w:rsidP="00116C1A">
            <w:pPr>
              <w:rPr>
                <w:rFonts w:ascii="Calibri" w:hAnsi="Calibri"/>
                <w:sz w:val="22"/>
                <w:szCs w:val="22"/>
              </w:rPr>
            </w:pPr>
          </w:p>
          <w:p w14:paraId="62F57521" w14:textId="77777777" w:rsidR="00094CD4" w:rsidRPr="00D97061" w:rsidRDefault="00094CD4" w:rsidP="00116C1A">
            <w:pPr>
              <w:rPr>
                <w:rFonts w:ascii="Calibri" w:hAnsi="Calibri"/>
                <w:sz w:val="22"/>
                <w:szCs w:val="22"/>
              </w:rPr>
            </w:pPr>
          </w:p>
        </w:tc>
        <w:tc>
          <w:tcPr>
            <w:tcW w:w="1771" w:type="dxa"/>
          </w:tcPr>
          <w:p w14:paraId="7D9B4C86" w14:textId="77777777" w:rsidR="00094CD4" w:rsidRPr="00D97061" w:rsidRDefault="00094CD4" w:rsidP="00116C1A">
            <w:pPr>
              <w:rPr>
                <w:rFonts w:ascii="Calibri" w:hAnsi="Calibri"/>
                <w:sz w:val="22"/>
                <w:szCs w:val="22"/>
              </w:rPr>
            </w:pPr>
          </w:p>
        </w:tc>
        <w:tc>
          <w:tcPr>
            <w:tcW w:w="1690" w:type="dxa"/>
            <w:shd w:val="clear" w:color="auto" w:fill="auto"/>
          </w:tcPr>
          <w:p w14:paraId="49D3B334" w14:textId="77777777" w:rsidR="00094CD4" w:rsidRPr="00D97061" w:rsidRDefault="00094CD4" w:rsidP="00116C1A">
            <w:pPr>
              <w:rPr>
                <w:rFonts w:ascii="Calibri" w:hAnsi="Calibri"/>
                <w:sz w:val="22"/>
                <w:szCs w:val="22"/>
              </w:rPr>
            </w:pPr>
          </w:p>
        </w:tc>
        <w:tc>
          <w:tcPr>
            <w:tcW w:w="1691" w:type="dxa"/>
            <w:shd w:val="clear" w:color="auto" w:fill="auto"/>
          </w:tcPr>
          <w:p w14:paraId="598EBBEA" w14:textId="77777777" w:rsidR="00094CD4" w:rsidRPr="00D97061" w:rsidRDefault="00094CD4" w:rsidP="00116C1A">
            <w:pPr>
              <w:rPr>
                <w:rFonts w:ascii="Calibri" w:hAnsi="Calibri"/>
                <w:sz w:val="22"/>
                <w:szCs w:val="22"/>
              </w:rPr>
            </w:pPr>
          </w:p>
        </w:tc>
      </w:tr>
      <w:tr w:rsidR="00D97061" w:rsidRPr="00D97061" w14:paraId="090F715D" w14:textId="77777777" w:rsidTr="00116C1A">
        <w:trPr>
          <w:jc w:val="center"/>
        </w:trPr>
        <w:tc>
          <w:tcPr>
            <w:tcW w:w="1771" w:type="dxa"/>
            <w:shd w:val="clear" w:color="auto" w:fill="C0C0C0"/>
          </w:tcPr>
          <w:p w14:paraId="4E90CA15" w14:textId="77777777" w:rsidR="00094CD4" w:rsidRPr="00D97061" w:rsidRDefault="00094CD4" w:rsidP="00116C1A">
            <w:pPr>
              <w:rPr>
                <w:rFonts w:ascii="Calibri" w:hAnsi="Calibri"/>
                <w:sz w:val="22"/>
                <w:szCs w:val="22"/>
              </w:rPr>
            </w:pPr>
          </w:p>
        </w:tc>
        <w:tc>
          <w:tcPr>
            <w:tcW w:w="941" w:type="dxa"/>
          </w:tcPr>
          <w:p w14:paraId="23A55A0D"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Multi--Year Total</w:t>
            </w:r>
          </w:p>
        </w:tc>
        <w:tc>
          <w:tcPr>
            <w:tcW w:w="1699" w:type="dxa"/>
          </w:tcPr>
          <w:p w14:paraId="197C7712" w14:textId="77777777" w:rsidR="00094CD4" w:rsidRPr="00D97061" w:rsidRDefault="00094CD4" w:rsidP="00116C1A">
            <w:pPr>
              <w:rPr>
                <w:rFonts w:ascii="Calibri" w:hAnsi="Calibri"/>
                <w:sz w:val="22"/>
                <w:szCs w:val="22"/>
              </w:rPr>
            </w:pPr>
          </w:p>
        </w:tc>
        <w:tc>
          <w:tcPr>
            <w:tcW w:w="1771" w:type="dxa"/>
            <w:tcBorders>
              <w:bottom w:val="single" w:sz="4" w:space="0" w:color="auto"/>
            </w:tcBorders>
          </w:tcPr>
          <w:p w14:paraId="56F0B8EA" w14:textId="77777777" w:rsidR="00094CD4" w:rsidRPr="00D97061" w:rsidRDefault="00094CD4" w:rsidP="00116C1A">
            <w:pPr>
              <w:rPr>
                <w:rFonts w:ascii="Calibri" w:hAnsi="Calibri"/>
                <w:sz w:val="22"/>
                <w:szCs w:val="22"/>
              </w:rPr>
            </w:pPr>
          </w:p>
        </w:tc>
        <w:tc>
          <w:tcPr>
            <w:tcW w:w="1690" w:type="dxa"/>
            <w:tcBorders>
              <w:bottom w:val="single" w:sz="4" w:space="0" w:color="auto"/>
            </w:tcBorders>
            <w:shd w:val="clear" w:color="auto" w:fill="auto"/>
          </w:tcPr>
          <w:p w14:paraId="6BF2DEDE" w14:textId="77777777" w:rsidR="00094CD4" w:rsidRPr="00D97061" w:rsidRDefault="00094CD4" w:rsidP="00116C1A">
            <w:pPr>
              <w:rPr>
                <w:rFonts w:ascii="Calibri" w:hAnsi="Calibri"/>
                <w:sz w:val="22"/>
                <w:szCs w:val="22"/>
              </w:rPr>
            </w:pPr>
          </w:p>
        </w:tc>
        <w:tc>
          <w:tcPr>
            <w:tcW w:w="1691" w:type="dxa"/>
            <w:tcBorders>
              <w:bottom w:val="single" w:sz="4" w:space="0" w:color="auto"/>
            </w:tcBorders>
            <w:shd w:val="clear" w:color="auto" w:fill="auto"/>
          </w:tcPr>
          <w:p w14:paraId="5F5CE022" w14:textId="77777777" w:rsidR="00094CD4" w:rsidRPr="00D97061" w:rsidRDefault="00094CD4" w:rsidP="00116C1A">
            <w:pPr>
              <w:rPr>
                <w:rFonts w:ascii="Calibri" w:hAnsi="Calibri"/>
                <w:sz w:val="22"/>
                <w:szCs w:val="22"/>
              </w:rPr>
            </w:pPr>
          </w:p>
        </w:tc>
      </w:tr>
      <w:tr w:rsidR="00D97061" w:rsidRPr="00D97061" w14:paraId="3D8DCA41" w14:textId="77777777" w:rsidTr="00116C1A">
        <w:trPr>
          <w:jc w:val="center"/>
        </w:trPr>
        <w:tc>
          <w:tcPr>
            <w:tcW w:w="1771" w:type="dxa"/>
            <w:shd w:val="clear" w:color="auto" w:fill="C0C0C0"/>
          </w:tcPr>
          <w:p w14:paraId="307CBDAD" w14:textId="77777777" w:rsidR="00094CD4" w:rsidRPr="00D97061" w:rsidRDefault="00094CD4" w:rsidP="00116C1A">
            <w:pPr>
              <w:rPr>
                <w:rFonts w:ascii="Calibri" w:hAnsi="Calibri"/>
                <w:sz w:val="22"/>
                <w:szCs w:val="22"/>
              </w:rPr>
            </w:pPr>
          </w:p>
        </w:tc>
        <w:tc>
          <w:tcPr>
            <w:tcW w:w="941" w:type="dxa"/>
          </w:tcPr>
          <w:p w14:paraId="3C8554DD" w14:textId="77777777" w:rsidR="00094CD4" w:rsidRPr="00D97061" w:rsidRDefault="00094CD4" w:rsidP="00116C1A">
            <w:pPr>
              <w:suppressAutoHyphens/>
              <w:rPr>
                <w:rFonts w:ascii="Calibri" w:hAnsi="Calibri"/>
                <w:b/>
                <w:spacing w:val="-3"/>
                <w:sz w:val="22"/>
                <w:szCs w:val="22"/>
              </w:rPr>
            </w:pPr>
            <w:r w:rsidRPr="00D97061">
              <w:rPr>
                <w:rFonts w:ascii="Calibri" w:hAnsi="Calibri"/>
                <w:b/>
                <w:spacing w:val="-3"/>
                <w:sz w:val="22"/>
                <w:szCs w:val="22"/>
              </w:rPr>
              <w:t>Multi-Year Grand Total</w:t>
            </w:r>
          </w:p>
        </w:tc>
        <w:tc>
          <w:tcPr>
            <w:tcW w:w="1699" w:type="dxa"/>
          </w:tcPr>
          <w:p w14:paraId="621572E8" w14:textId="77777777" w:rsidR="00094CD4" w:rsidRPr="00D97061" w:rsidRDefault="00094CD4" w:rsidP="00116C1A">
            <w:pPr>
              <w:rPr>
                <w:rFonts w:ascii="Calibri" w:hAnsi="Calibri"/>
                <w:sz w:val="22"/>
                <w:szCs w:val="22"/>
              </w:rPr>
            </w:pPr>
          </w:p>
        </w:tc>
        <w:tc>
          <w:tcPr>
            <w:tcW w:w="1771" w:type="dxa"/>
            <w:shd w:val="clear" w:color="auto" w:fill="C0C0C0"/>
          </w:tcPr>
          <w:p w14:paraId="6BE61934" w14:textId="77777777" w:rsidR="00094CD4" w:rsidRPr="00D97061" w:rsidRDefault="00094CD4" w:rsidP="00116C1A">
            <w:pPr>
              <w:rPr>
                <w:rFonts w:ascii="Calibri" w:hAnsi="Calibri"/>
                <w:sz w:val="22"/>
                <w:szCs w:val="22"/>
              </w:rPr>
            </w:pPr>
          </w:p>
        </w:tc>
        <w:tc>
          <w:tcPr>
            <w:tcW w:w="1690" w:type="dxa"/>
            <w:shd w:val="clear" w:color="auto" w:fill="C0C0C0"/>
          </w:tcPr>
          <w:p w14:paraId="7561C172" w14:textId="77777777" w:rsidR="00094CD4" w:rsidRPr="00D97061" w:rsidRDefault="00094CD4" w:rsidP="00116C1A">
            <w:pPr>
              <w:rPr>
                <w:rFonts w:ascii="Calibri" w:hAnsi="Calibri"/>
                <w:sz w:val="22"/>
                <w:szCs w:val="22"/>
              </w:rPr>
            </w:pPr>
          </w:p>
        </w:tc>
        <w:tc>
          <w:tcPr>
            <w:tcW w:w="1691" w:type="dxa"/>
            <w:shd w:val="clear" w:color="auto" w:fill="C0C0C0"/>
          </w:tcPr>
          <w:p w14:paraId="42471F6F" w14:textId="77777777" w:rsidR="00094CD4" w:rsidRPr="00D97061" w:rsidRDefault="00094CD4" w:rsidP="00116C1A">
            <w:pPr>
              <w:rPr>
                <w:rFonts w:ascii="Calibri" w:hAnsi="Calibri"/>
                <w:sz w:val="22"/>
                <w:szCs w:val="22"/>
              </w:rPr>
            </w:pPr>
          </w:p>
        </w:tc>
      </w:tr>
    </w:tbl>
    <w:p w14:paraId="0394ECCB" w14:textId="77777777" w:rsidR="00094CD4" w:rsidRPr="00D97061" w:rsidRDefault="00094CD4" w:rsidP="00094CD4">
      <w:pPr>
        <w:suppressAutoHyphens/>
        <w:jc w:val="center"/>
        <w:rPr>
          <w:rFonts w:ascii="Calibri" w:hAnsi="Calibri" w:cs="Arial"/>
          <w:b/>
          <w:sz w:val="22"/>
          <w:szCs w:val="22"/>
        </w:rPr>
      </w:pPr>
    </w:p>
    <w:p w14:paraId="3E136177" w14:textId="77777777" w:rsidR="00DE44BB" w:rsidRDefault="00DE44BB" w:rsidP="00094CD4">
      <w:pPr>
        <w:suppressAutoHyphens/>
        <w:rPr>
          <w:rFonts w:ascii="Calibri" w:hAnsi="Calibri" w:cs="Arial"/>
          <w:b/>
          <w:sz w:val="22"/>
          <w:szCs w:val="22"/>
        </w:rPr>
        <w:sectPr w:rsidR="00DE44BB" w:rsidSect="00116C1A">
          <w:pgSz w:w="12240" w:h="15840" w:code="1"/>
          <w:pgMar w:top="1440" w:right="1440" w:bottom="1440" w:left="1440" w:header="720" w:footer="432" w:gutter="0"/>
          <w:cols w:space="720"/>
          <w:docGrid w:linePitch="326"/>
        </w:sectPr>
      </w:pPr>
    </w:p>
    <w:p w14:paraId="034CDEAC" w14:textId="088EDB4A" w:rsidR="00094CD4" w:rsidRPr="00D97061" w:rsidRDefault="00094CD4" w:rsidP="00094CD4">
      <w:pPr>
        <w:suppressAutoHyphens/>
        <w:rPr>
          <w:rFonts w:ascii="Calibri" w:hAnsi="Calibri"/>
          <w:bCs/>
          <w:sz w:val="22"/>
          <w:szCs w:val="22"/>
        </w:rPr>
      </w:pPr>
      <w:r w:rsidRPr="00D97061">
        <w:rPr>
          <w:rFonts w:ascii="Calibri" w:hAnsi="Calibri"/>
          <w:b/>
          <w:sz w:val="22"/>
          <w:szCs w:val="22"/>
        </w:rPr>
        <w:lastRenderedPageBreak/>
        <w:t>Resource Plan:</w:t>
      </w:r>
      <w:r w:rsidRPr="00D97061">
        <w:rPr>
          <w:rFonts w:ascii="Calibri" w:hAnsi="Calibri"/>
          <w:sz w:val="22"/>
          <w:szCs w:val="22"/>
        </w:rPr>
        <w:t xml:space="preserve">  NYSED has no expectation that each partner will contribute in the same manner, or even do so in the same manner in each year.  The goal of this worksheet is to provide a general idea of the level of resources available in each year of the planned program.  In-kind contributions may simply be listed.  It is not necessary to estimate a dollar value for these resources.</w:t>
      </w:r>
    </w:p>
    <w:tbl>
      <w:tblPr>
        <w:tblW w:w="12093" w:type="dxa"/>
        <w:tblInd w:w="435" w:type="dxa"/>
        <w:tblLayout w:type="fixed"/>
        <w:tblLook w:val="0000" w:firstRow="0" w:lastRow="0" w:firstColumn="0" w:lastColumn="0" w:noHBand="0" w:noVBand="0"/>
      </w:tblPr>
      <w:tblGrid>
        <w:gridCol w:w="2283"/>
        <w:gridCol w:w="1635"/>
        <w:gridCol w:w="1635"/>
        <w:gridCol w:w="1635"/>
        <w:gridCol w:w="1635"/>
        <w:gridCol w:w="1635"/>
        <w:gridCol w:w="1635"/>
      </w:tblGrid>
      <w:tr w:rsidR="00D97061" w:rsidRPr="00D97061" w14:paraId="2833C89A" w14:textId="77777777" w:rsidTr="00116C1A">
        <w:trPr>
          <w:trHeight w:val="315"/>
          <w:tblHeader/>
        </w:trPr>
        <w:tc>
          <w:tcPr>
            <w:tcW w:w="12093" w:type="dxa"/>
            <w:gridSpan w:val="7"/>
            <w:tcBorders>
              <w:top w:val="single" w:sz="8" w:space="0" w:color="auto"/>
              <w:left w:val="single" w:sz="8" w:space="0" w:color="auto"/>
              <w:bottom w:val="single" w:sz="4" w:space="0" w:color="auto"/>
              <w:right w:val="single" w:sz="8" w:space="0" w:color="000000"/>
            </w:tcBorders>
            <w:noWrap/>
            <w:vAlign w:val="bottom"/>
          </w:tcPr>
          <w:p w14:paraId="3707256E"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 xml:space="preserve">Overall Resource Plan for the Proposed NYS </w:t>
            </w:r>
            <w:r w:rsidR="002037B1" w:rsidRPr="00D97061">
              <w:rPr>
                <w:rFonts w:ascii="Calibri" w:hAnsi="Calibri" w:cs="Arial"/>
                <w:b/>
                <w:sz w:val="22"/>
                <w:szCs w:val="22"/>
              </w:rPr>
              <w:t>SS-</w:t>
            </w:r>
            <w:r w:rsidRPr="00D97061">
              <w:rPr>
                <w:rFonts w:ascii="Calibri" w:hAnsi="Calibri" w:cs="Arial"/>
                <w:b/>
                <w:sz w:val="22"/>
                <w:szCs w:val="22"/>
              </w:rPr>
              <w:t>ECHS Program</w:t>
            </w:r>
          </w:p>
        </w:tc>
      </w:tr>
      <w:tr w:rsidR="00D97061" w:rsidRPr="00D97061" w14:paraId="2BE477F9" w14:textId="77777777" w:rsidTr="00116C1A">
        <w:trPr>
          <w:trHeight w:val="1097"/>
          <w:tblHeader/>
        </w:trPr>
        <w:tc>
          <w:tcPr>
            <w:tcW w:w="2283" w:type="dxa"/>
            <w:tcBorders>
              <w:top w:val="single" w:sz="4" w:space="0" w:color="auto"/>
              <w:left w:val="single" w:sz="4" w:space="0" w:color="auto"/>
              <w:bottom w:val="single" w:sz="4" w:space="0" w:color="auto"/>
              <w:right w:val="single" w:sz="4" w:space="0" w:color="auto"/>
            </w:tcBorders>
            <w:noWrap/>
          </w:tcPr>
          <w:p w14:paraId="65A38C0B"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 xml:space="preserve">Total Funds Revenue /In Kind Support </w:t>
            </w:r>
          </w:p>
          <w:p w14:paraId="4E406281"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(by Source)</w:t>
            </w:r>
          </w:p>
        </w:tc>
        <w:tc>
          <w:tcPr>
            <w:tcW w:w="1635" w:type="dxa"/>
            <w:tcBorders>
              <w:top w:val="single" w:sz="4" w:space="0" w:color="auto"/>
              <w:left w:val="single" w:sz="4" w:space="0" w:color="auto"/>
              <w:bottom w:val="single" w:sz="4" w:space="0" w:color="auto"/>
              <w:right w:val="single" w:sz="4" w:space="0" w:color="auto"/>
            </w:tcBorders>
            <w:noWrap/>
          </w:tcPr>
          <w:p w14:paraId="170FC6E8" w14:textId="443DD3C9" w:rsidR="00094CD4" w:rsidRPr="00D97061" w:rsidRDefault="003A2094" w:rsidP="00116C1A">
            <w:pPr>
              <w:jc w:val="center"/>
              <w:rPr>
                <w:rFonts w:ascii="Calibri" w:hAnsi="Calibri" w:cs="Arial"/>
                <w:b/>
                <w:sz w:val="22"/>
                <w:szCs w:val="22"/>
              </w:rPr>
            </w:pPr>
            <w:r>
              <w:rPr>
                <w:rFonts w:ascii="Calibri" w:hAnsi="Calibri" w:cs="Arial"/>
                <w:b/>
                <w:sz w:val="22"/>
                <w:szCs w:val="22"/>
              </w:rPr>
              <w:t>January 1, 2020</w:t>
            </w:r>
            <w:r w:rsidRPr="00D97061">
              <w:rPr>
                <w:rFonts w:ascii="Calibri" w:hAnsi="Calibri" w:cs="Arial"/>
                <w:b/>
                <w:sz w:val="22"/>
                <w:szCs w:val="22"/>
              </w:rPr>
              <w:t xml:space="preserve"> </w:t>
            </w:r>
            <w:r w:rsidR="002037B1" w:rsidRPr="00D97061">
              <w:rPr>
                <w:rFonts w:ascii="Calibri" w:hAnsi="Calibri" w:cs="Arial"/>
                <w:b/>
                <w:sz w:val="22"/>
                <w:szCs w:val="22"/>
              </w:rPr>
              <w:t xml:space="preserve"> </w:t>
            </w:r>
            <w:r w:rsidR="00094CD4" w:rsidRPr="00D97061">
              <w:rPr>
                <w:rFonts w:ascii="Calibri" w:hAnsi="Calibri" w:cs="Arial"/>
                <w:b/>
                <w:sz w:val="22"/>
                <w:szCs w:val="22"/>
              </w:rPr>
              <w:t>– August</w:t>
            </w:r>
          </w:p>
          <w:p w14:paraId="534E762A"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20</w:t>
            </w:r>
            <w:r w:rsidR="002037B1" w:rsidRPr="00D97061">
              <w:rPr>
                <w:rFonts w:ascii="Calibri" w:hAnsi="Calibri" w:cs="Arial"/>
                <w:b/>
                <w:sz w:val="22"/>
                <w:szCs w:val="22"/>
              </w:rPr>
              <w:t>20</w:t>
            </w:r>
          </w:p>
        </w:tc>
        <w:tc>
          <w:tcPr>
            <w:tcW w:w="1635" w:type="dxa"/>
            <w:tcBorders>
              <w:top w:val="single" w:sz="4" w:space="0" w:color="auto"/>
              <w:left w:val="single" w:sz="4" w:space="0" w:color="auto"/>
              <w:bottom w:val="single" w:sz="4" w:space="0" w:color="auto"/>
              <w:right w:val="single" w:sz="4" w:space="0" w:color="auto"/>
            </w:tcBorders>
            <w:noWrap/>
          </w:tcPr>
          <w:p w14:paraId="041818D4"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September 20</w:t>
            </w:r>
            <w:r w:rsidR="002037B1" w:rsidRPr="00D97061">
              <w:rPr>
                <w:rFonts w:ascii="Calibri" w:hAnsi="Calibri" w:cs="Arial"/>
                <w:b/>
                <w:sz w:val="22"/>
                <w:szCs w:val="22"/>
              </w:rPr>
              <w:t>20</w:t>
            </w:r>
            <w:r w:rsidRPr="00D97061">
              <w:rPr>
                <w:rFonts w:ascii="Calibri" w:hAnsi="Calibri" w:cs="Arial"/>
                <w:b/>
                <w:sz w:val="22"/>
                <w:szCs w:val="22"/>
              </w:rPr>
              <w:t xml:space="preserve"> – August 20</w:t>
            </w:r>
            <w:r w:rsidR="002037B1" w:rsidRPr="00D97061">
              <w:rPr>
                <w:rFonts w:ascii="Calibri" w:hAnsi="Calibri" w:cs="Arial"/>
                <w:b/>
                <w:sz w:val="22"/>
                <w:szCs w:val="22"/>
              </w:rPr>
              <w:t>21</w:t>
            </w:r>
          </w:p>
        </w:tc>
        <w:tc>
          <w:tcPr>
            <w:tcW w:w="1635" w:type="dxa"/>
            <w:tcBorders>
              <w:top w:val="single" w:sz="4" w:space="0" w:color="auto"/>
              <w:left w:val="single" w:sz="4" w:space="0" w:color="auto"/>
              <w:bottom w:val="single" w:sz="4" w:space="0" w:color="auto"/>
              <w:right w:val="single" w:sz="4" w:space="0" w:color="auto"/>
            </w:tcBorders>
            <w:noWrap/>
          </w:tcPr>
          <w:p w14:paraId="2B7D4240"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September 20</w:t>
            </w:r>
            <w:r w:rsidR="002037B1" w:rsidRPr="00D97061">
              <w:rPr>
                <w:rFonts w:ascii="Calibri" w:hAnsi="Calibri" w:cs="Arial"/>
                <w:b/>
                <w:sz w:val="22"/>
                <w:szCs w:val="22"/>
              </w:rPr>
              <w:t>21</w:t>
            </w:r>
            <w:r w:rsidRPr="00D97061">
              <w:rPr>
                <w:rFonts w:ascii="Calibri" w:hAnsi="Calibri" w:cs="Arial"/>
                <w:b/>
                <w:sz w:val="22"/>
                <w:szCs w:val="22"/>
              </w:rPr>
              <w:t xml:space="preserve"> –</w:t>
            </w:r>
          </w:p>
          <w:p w14:paraId="7F6364CB"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August 20</w:t>
            </w:r>
            <w:r w:rsidR="002037B1" w:rsidRPr="00D97061">
              <w:rPr>
                <w:rFonts w:ascii="Calibri" w:hAnsi="Calibri" w:cs="Arial"/>
                <w:b/>
                <w:sz w:val="22"/>
                <w:szCs w:val="22"/>
              </w:rPr>
              <w:t>22</w:t>
            </w:r>
          </w:p>
        </w:tc>
        <w:tc>
          <w:tcPr>
            <w:tcW w:w="1635" w:type="dxa"/>
            <w:tcBorders>
              <w:top w:val="single" w:sz="4" w:space="0" w:color="auto"/>
              <w:left w:val="single" w:sz="4" w:space="0" w:color="auto"/>
              <w:bottom w:val="single" w:sz="4" w:space="0" w:color="auto"/>
              <w:right w:val="single" w:sz="4" w:space="0" w:color="auto"/>
            </w:tcBorders>
            <w:noWrap/>
          </w:tcPr>
          <w:p w14:paraId="231EADE5"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September 20</w:t>
            </w:r>
            <w:r w:rsidR="002037B1" w:rsidRPr="00D97061">
              <w:rPr>
                <w:rFonts w:ascii="Calibri" w:hAnsi="Calibri" w:cs="Arial"/>
                <w:b/>
                <w:sz w:val="22"/>
                <w:szCs w:val="22"/>
              </w:rPr>
              <w:t>22</w:t>
            </w:r>
            <w:r w:rsidRPr="00D97061">
              <w:rPr>
                <w:rFonts w:ascii="Calibri" w:hAnsi="Calibri" w:cs="Arial"/>
                <w:b/>
                <w:sz w:val="22"/>
                <w:szCs w:val="22"/>
              </w:rPr>
              <w:t xml:space="preserve"> –</w:t>
            </w:r>
          </w:p>
          <w:p w14:paraId="6B01DE44"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August 202</w:t>
            </w:r>
            <w:r w:rsidR="002037B1" w:rsidRPr="00D97061">
              <w:rPr>
                <w:rFonts w:ascii="Calibri" w:hAnsi="Calibri" w:cs="Arial"/>
                <w:b/>
                <w:sz w:val="22"/>
                <w:szCs w:val="22"/>
              </w:rPr>
              <w:t>3</w:t>
            </w:r>
          </w:p>
        </w:tc>
        <w:tc>
          <w:tcPr>
            <w:tcW w:w="1635" w:type="dxa"/>
            <w:tcBorders>
              <w:top w:val="single" w:sz="4" w:space="0" w:color="auto"/>
              <w:left w:val="single" w:sz="4" w:space="0" w:color="auto"/>
              <w:bottom w:val="single" w:sz="4" w:space="0" w:color="auto"/>
              <w:right w:val="single" w:sz="4" w:space="0" w:color="auto"/>
            </w:tcBorders>
            <w:noWrap/>
          </w:tcPr>
          <w:p w14:paraId="41B8B9C2"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September 20</w:t>
            </w:r>
            <w:r w:rsidR="002037B1" w:rsidRPr="00D97061">
              <w:rPr>
                <w:rFonts w:ascii="Calibri" w:hAnsi="Calibri" w:cs="Arial"/>
                <w:b/>
                <w:sz w:val="22"/>
                <w:szCs w:val="22"/>
              </w:rPr>
              <w:t>23</w:t>
            </w:r>
            <w:r w:rsidRPr="00D97061">
              <w:rPr>
                <w:rFonts w:ascii="Calibri" w:hAnsi="Calibri" w:cs="Arial"/>
                <w:b/>
                <w:sz w:val="22"/>
                <w:szCs w:val="22"/>
              </w:rPr>
              <w:t xml:space="preserve"> –</w:t>
            </w:r>
          </w:p>
          <w:p w14:paraId="66BB2669"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August 20</w:t>
            </w:r>
            <w:r w:rsidR="002037B1" w:rsidRPr="00D97061">
              <w:rPr>
                <w:rFonts w:ascii="Calibri" w:hAnsi="Calibri" w:cs="Arial"/>
                <w:b/>
                <w:sz w:val="22"/>
                <w:szCs w:val="22"/>
              </w:rPr>
              <w:t>24</w:t>
            </w:r>
          </w:p>
          <w:p w14:paraId="34BD694E" w14:textId="77777777" w:rsidR="00094CD4" w:rsidRPr="00D97061" w:rsidRDefault="00094CD4" w:rsidP="00116C1A">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tcPr>
          <w:p w14:paraId="617DA309"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Total</w:t>
            </w:r>
          </w:p>
        </w:tc>
      </w:tr>
      <w:tr w:rsidR="00D97061" w:rsidRPr="00D97061" w14:paraId="7BDDE87A"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76DB4DEA"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xml:space="preserve"> </w:t>
            </w:r>
            <w:r w:rsidR="00556986" w:rsidRPr="00D97061">
              <w:rPr>
                <w:rFonts w:ascii="Calibri" w:hAnsi="Calibri" w:cs="Arial"/>
                <w:b/>
                <w:sz w:val="22"/>
                <w:szCs w:val="22"/>
              </w:rPr>
              <w:t>SS-</w:t>
            </w:r>
            <w:r w:rsidRPr="00D97061">
              <w:rPr>
                <w:rFonts w:ascii="Calibri" w:hAnsi="Calibri" w:cs="Arial"/>
                <w:b/>
                <w:sz w:val="22"/>
                <w:szCs w:val="22"/>
              </w:rPr>
              <w:t>ECHS Grant Funds (use totals from Comprehensive Program Budget Plan)</w:t>
            </w:r>
          </w:p>
        </w:tc>
        <w:tc>
          <w:tcPr>
            <w:tcW w:w="1635" w:type="dxa"/>
            <w:tcBorders>
              <w:top w:val="single" w:sz="4" w:space="0" w:color="auto"/>
              <w:left w:val="single" w:sz="4" w:space="0" w:color="auto"/>
              <w:bottom w:val="single" w:sz="4" w:space="0" w:color="auto"/>
              <w:right w:val="single" w:sz="4" w:space="0" w:color="auto"/>
            </w:tcBorders>
            <w:noWrap/>
          </w:tcPr>
          <w:p w14:paraId="56490EA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4BC323CF"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1841969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739EE6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47BA1F5"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46012B37"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35E3B685" w14:textId="77777777" w:rsidR="00094CD4" w:rsidRPr="00D97061" w:rsidRDefault="00094CD4" w:rsidP="00116C1A">
            <w:pPr>
              <w:rPr>
                <w:rFonts w:ascii="Calibri" w:hAnsi="Calibri" w:cs="Arial"/>
                <w:sz w:val="22"/>
                <w:szCs w:val="22"/>
              </w:rPr>
            </w:pPr>
          </w:p>
        </w:tc>
      </w:tr>
      <w:tr w:rsidR="00D97061" w:rsidRPr="00D97061" w14:paraId="5906D777"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BFBFBF"/>
            <w:noWrap/>
          </w:tcPr>
          <w:p w14:paraId="0B2C7A33" w14:textId="77777777" w:rsidR="00094CD4" w:rsidRPr="00D97061" w:rsidRDefault="00094CD4" w:rsidP="00116C1A">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44589CF7"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168A908A"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5CD7CBAF"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5DADD256"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706B1E4E"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tcPr>
          <w:p w14:paraId="58769A35" w14:textId="77777777" w:rsidR="00094CD4" w:rsidRPr="00D97061" w:rsidRDefault="00094CD4" w:rsidP="00116C1A">
            <w:pPr>
              <w:rPr>
                <w:rFonts w:ascii="Calibri" w:hAnsi="Calibri" w:cs="Arial"/>
                <w:sz w:val="22"/>
                <w:szCs w:val="22"/>
              </w:rPr>
            </w:pPr>
          </w:p>
        </w:tc>
      </w:tr>
      <w:tr w:rsidR="00D97061" w:rsidRPr="00D97061" w14:paraId="54151AA8"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7684E5DD"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School District Partner(s) Total</w:t>
            </w:r>
          </w:p>
          <w:p w14:paraId="6373563B" w14:textId="77777777" w:rsidR="00094CD4" w:rsidRPr="00D97061" w:rsidRDefault="00094CD4" w:rsidP="00116C1A">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14:paraId="5ABFF48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1114590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4A90D2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46B862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C06B4A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084E2C57"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3A07B0C4" w14:textId="77777777" w:rsidR="00094CD4" w:rsidRPr="00D97061" w:rsidRDefault="00094CD4" w:rsidP="00116C1A">
            <w:pPr>
              <w:rPr>
                <w:rFonts w:ascii="Calibri" w:hAnsi="Calibri" w:cs="Arial"/>
                <w:sz w:val="22"/>
                <w:szCs w:val="22"/>
              </w:rPr>
            </w:pPr>
          </w:p>
        </w:tc>
      </w:tr>
      <w:tr w:rsidR="00D97061" w:rsidRPr="00D97061" w14:paraId="518D7EE8"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48AC7580"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Other district grant funds</w:t>
            </w:r>
          </w:p>
          <w:p w14:paraId="1B247A81" w14:textId="77777777" w:rsidR="00094CD4" w:rsidRPr="00D97061" w:rsidRDefault="00094CD4" w:rsidP="00116C1A">
            <w:pPr>
              <w:ind w:left="618" w:hanging="618"/>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14:paraId="617C79E2"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7F5CB6D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2DEDA2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A63DCD0"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441AFED0"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AAE56F0"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6D4A2C2C" w14:textId="77777777" w:rsidR="00094CD4" w:rsidRPr="00D97061" w:rsidRDefault="00094CD4" w:rsidP="00116C1A">
            <w:pPr>
              <w:rPr>
                <w:rFonts w:ascii="Calibri" w:hAnsi="Calibri" w:cs="Arial"/>
                <w:sz w:val="22"/>
                <w:szCs w:val="22"/>
              </w:rPr>
            </w:pPr>
          </w:p>
        </w:tc>
      </w:tr>
      <w:tr w:rsidR="00D97061" w:rsidRPr="00D97061" w14:paraId="30B0D8D4"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3C4A6BEA"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District financial support</w:t>
            </w:r>
          </w:p>
          <w:p w14:paraId="0E1ABD7D" w14:textId="77777777" w:rsidR="00094CD4" w:rsidRPr="00D97061" w:rsidRDefault="00094CD4" w:rsidP="00116C1A">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14:paraId="32E410D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7266FD4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410036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55E980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38FBEF4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34177EB7"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0464F8FE" w14:textId="77777777" w:rsidR="00094CD4" w:rsidRPr="00D97061" w:rsidRDefault="00094CD4" w:rsidP="00116C1A">
            <w:pPr>
              <w:rPr>
                <w:rFonts w:ascii="Calibri" w:hAnsi="Calibri" w:cs="Arial"/>
                <w:sz w:val="22"/>
                <w:szCs w:val="22"/>
              </w:rPr>
            </w:pPr>
          </w:p>
        </w:tc>
      </w:tr>
      <w:tr w:rsidR="00D97061" w:rsidRPr="00D97061" w14:paraId="01B77AE4"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0B7B0B78"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District In-Kind Support (Please specify)</w:t>
            </w:r>
          </w:p>
        </w:tc>
        <w:tc>
          <w:tcPr>
            <w:tcW w:w="1635" w:type="dxa"/>
            <w:tcBorders>
              <w:top w:val="single" w:sz="4" w:space="0" w:color="auto"/>
              <w:left w:val="single" w:sz="4" w:space="0" w:color="auto"/>
              <w:bottom w:val="single" w:sz="4" w:space="0" w:color="auto"/>
              <w:right w:val="single" w:sz="4" w:space="0" w:color="auto"/>
            </w:tcBorders>
            <w:noWrap/>
          </w:tcPr>
          <w:p w14:paraId="0A73B4E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13EF4E72"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EA1270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6764346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0A3B37F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1CDF1C28"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3647F60F" w14:textId="77777777" w:rsidR="00094CD4" w:rsidRPr="00D97061" w:rsidRDefault="00094CD4" w:rsidP="00116C1A">
            <w:pPr>
              <w:rPr>
                <w:rFonts w:ascii="Calibri" w:hAnsi="Calibri" w:cs="Arial"/>
                <w:sz w:val="22"/>
                <w:szCs w:val="22"/>
              </w:rPr>
            </w:pPr>
          </w:p>
        </w:tc>
      </w:tr>
      <w:tr w:rsidR="00D97061" w:rsidRPr="00D97061" w14:paraId="21DA8C8A"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BFBFBF"/>
            <w:noWrap/>
          </w:tcPr>
          <w:p w14:paraId="76F21D58" w14:textId="77777777" w:rsidR="00094CD4" w:rsidRPr="00D97061" w:rsidRDefault="00094CD4" w:rsidP="00116C1A">
            <w:pPr>
              <w:ind w:left="618"/>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415CB2BB"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1C4180C9"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17F65220"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5FB94474"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61840422"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tcPr>
          <w:p w14:paraId="209F7F12" w14:textId="77777777" w:rsidR="00094CD4" w:rsidRPr="00D97061" w:rsidRDefault="00094CD4" w:rsidP="00116C1A">
            <w:pPr>
              <w:rPr>
                <w:rFonts w:ascii="Calibri" w:hAnsi="Calibri" w:cs="Arial"/>
                <w:sz w:val="22"/>
                <w:szCs w:val="22"/>
              </w:rPr>
            </w:pPr>
          </w:p>
        </w:tc>
      </w:tr>
      <w:tr w:rsidR="00D97061" w:rsidRPr="00D97061" w14:paraId="27423061"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584E4A0C"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Higher Education Partner(s) Total</w:t>
            </w:r>
          </w:p>
        </w:tc>
        <w:tc>
          <w:tcPr>
            <w:tcW w:w="1635" w:type="dxa"/>
            <w:tcBorders>
              <w:top w:val="single" w:sz="4" w:space="0" w:color="auto"/>
              <w:left w:val="single" w:sz="4" w:space="0" w:color="auto"/>
              <w:bottom w:val="single" w:sz="4" w:space="0" w:color="auto"/>
              <w:right w:val="single" w:sz="4" w:space="0" w:color="auto"/>
            </w:tcBorders>
            <w:noWrap/>
          </w:tcPr>
          <w:p w14:paraId="4E7B85E0"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73CBC235"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6AE6514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0CA067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0166B0B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B9619C5"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28678ABD" w14:textId="77777777" w:rsidR="00094CD4" w:rsidRPr="00D97061" w:rsidRDefault="00094CD4" w:rsidP="00116C1A">
            <w:pPr>
              <w:rPr>
                <w:rFonts w:ascii="Calibri" w:hAnsi="Calibri" w:cs="Arial"/>
                <w:sz w:val="22"/>
                <w:szCs w:val="22"/>
              </w:rPr>
            </w:pPr>
          </w:p>
        </w:tc>
      </w:tr>
      <w:tr w:rsidR="00D97061" w:rsidRPr="00D97061" w14:paraId="31A1AA06"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3146CA29"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Higher Education Financial support</w:t>
            </w:r>
          </w:p>
          <w:p w14:paraId="03C66755" w14:textId="77777777" w:rsidR="00094CD4" w:rsidRPr="00D97061" w:rsidRDefault="00094CD4" w:rsidP="00116C1A">
            <w:pPr>
              <w:ind w:left="618" w:hanging="618"/>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14:paraId="6D76D29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0279B2D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11CF9132"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6301D48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84313B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05810B3"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6D8565DC" w14:textId="77777777" w:rsidR="00094CD4" w:rsidRPr="00D97061" w:rsidRDefault="00094CD4" w:rsidP="00116C1A">
            <w:pPr>
              <w:rPr>
                <w:rFonts w:ascii="Calibri" w:hAnsi="Calibri" w:cs="Arial"/>
                <w:sz w:val="22"/>
                <w:szCs w:val="22"/>
              </w:rPr>
            </w:pPr>
          </w:p>
        </w:tc>
      </w:tr>
      <w:tr w:rsidR="00D97061" w:rsidRPr="00D97061" w14:paraId="70BF0182"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220480D2" w14:textId="77777777" w:rsidR="00094CD4" w:rsidRPr="00D97061" w:rsidRDefault="00094CD4" w:rsidP="00116C1A">
            <w:pPr>
              <w:ind w:left="618" w:hanging="627"/>
              <w:rPr>
                <w:rFonts w:ascii="Calibri" w:hAnsi="Calibri" w:cs="Arial"/>
                <w:b/>
                <w:sz w:val="22"/>
                <w:szCs w:val="22"/>
              </w:rPr>
            </w:pPr>
            <w:r w:rsidRPr="00D97061">
              <w:rPr>
                <w:rFonts w:ascii="Calibri" w:hAnsi="Calibri" w:cs="Arial"/>
                <w:b/>
                <w:sz w:val="22"/>
                <w:szCs w:val="22"/>
              </w:rPr>
              <w:lastRenderedPageBreak/>
              <w:t>- Higher Education –other grant funds</w:t>
            </w:r>
          </w:p>
          <w:p w14:paraId="21CECD8F" w14:textId="77777777" w:rsidR="00094CD4" w:rsidRPr="00D97061" w:rsidRDefault="00094CD4" w:rsidP="00116C1A">
            <w:pPr>
              <w:ind w:left="618" w:hanging="627"/>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14:paraId="15B0B58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3731AA7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076501E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4905D12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F34C842"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6F3940C"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698364CD" w14:textId="77777777" w:rsidR="00094CD4" w:rsidRPr="00D97061" w:rsidRDefault="00094CD4" w:rsidP="00116C1A">
            <w:pPr>
              <w:rPr>
                <w:rFonts w:ascii="Calibri" w:hAnsi="Calibri" w:cs="Arial"/>
                <w:sz w:val="22"/>
                <w:szCs w:val="22"/>
              </w:rPr>
            </w:pPr>
          </w:p>
        </w:tc>
      </w:tr>
      <w:tr w:rsidR="00D97061" w:rsidRPr="00D97061" w14:paraId="0C6C9264"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6AA9CDC9"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Higher Education In-Kind Support (Please specify)</w:t>
            </w:r>
          </w:p>
        </w:tc>
        <w:tc>
          <w:tcPr>
            <w:tcW w:w="1635" w:type="dxa"/>
            <w:tcBorders>
              <w:top w:val="single" w:sz="4" w:space="0" w:color="auto"/>
              <w:left w:val="single" w:sz="4" w:space="0" w:color="auto"/>
              <w:bottom w:val="single" w:sz="4" w:space="0" w:color="auto"/>
              <w:right w:val="single" w:sz="4" w:space="0" w:color="auto"/>
            </w:tcBorders>
            <w:noWrap/>
          </w:tcPr>
          <w:p w14:paraId="0F489813"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6EFED4A3"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413052D9"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5E71C6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3E38B55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092A201"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345DC573" w14:textId="77777777" w:rsidR="00094CD4" w:rsidRPr="00D97061" w:rsidRDefault="00094CD4" w:rsidP="00116C1A">
            <w:pPr>
              <w:rPr>
                <w:rFonts w:ascii="Calibri" w:hAnsi="Calibri" w:cs="Arial"/>
                <w:sz w:val="22"/>
                <w:szCs w:val="22"/>
              </w:rPr>
            </w:pPr>
          </w:p>
        </w:tc>
      </w:tr>
      <w:tr w:rsidR="00D97061" w:rsidRPr="00D97061" w14:paraId="3D91D777"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3C38AFFD"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xml:space="preserve">- Other Financial support  </w:t>
            </w:r>
          </w:p>
        </w:tc>
        <w:tc>
          <w:tcPr>
            <w:tcW w:w="1635" w:type="dxa"/>
            <w:tcBorders>
              <w:top w:val="single" w:sz="4" w:space="0" w:color="auto"/>
              <w:left w:val="single" w:sz="4" w:space="0" w:color="auto"/>
              <w:bottom w:val="single" w:sz="4" w:space="0" w:color="auto"/>
              <w:right w:val="single" w:sz="4" w:space="0" w:color="auto"/>
            </w:tcBorders>
            <w:noWrap/>
          </w:tcPr>
          <w:p w14:paraId="65C45673"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383555F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12EC20F"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9D7AC8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20303F9"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8BC3921"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47E88061" w14:textId="77777777" w:rsidR="00094CD4" w:rsidRPr="00D97061" w:rsidRDefault="00094CD4" w:rsidP="00116C1A">
            <w:pPr>
              <w:rPr>
                <w:rFonts w:ascii="Calibri" w:hAnsi="Calibri" w:cs="Arial"/>
                <w:sz w:val="22"/>
                <w:szCs w:val="22"/>
              </w:rPr>
            </w:pPr>
          </w:p>
        </w:tc>
      </w:tr>
      <w:tr w:rsidR="00D97061" w:rsidRPr="00D97061" w14:paraId="745B8AA8"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1F03BBFC"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Other In-Kind Support (Please specify)</w:t>
            </w:r>
          </w:p>
        </w:tc>
        <w:tc>
          <w:tcPr>
            <w:tcW w:w="1635" w:type="dxa"/>
            <w:tcBorders>
              <w:top w:val="single" w:sz="4" w:space="0" w:color="auto"/>
              <w:left w:val="single" w:sz="4" w:space="0" w:color="auto"/>
              <w:bottom w:val="single" w:sz="4" w:space="0" w:color="auto"/>
              <w:right w:val="single" w:sz="4" w:space="0" w:color="auto"/>
            </w:tcBorders>
            <w:noWrap/>
          </w:tcPr>
          <w:p w14:paraId="6D4F7E8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1DB5BB90"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FE957E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15DE3BE5"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09AC872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3AC9972B"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62B928B5" w14:textId="77777777" w:rsidR="00094CD4" w:rsidRPr="00D97061" w:rsidRDefault="00094CD4" w:rsidP="00116C1A">
            <w:pPr>
              <w:rPr>
                <w:rFonts w:ascii="Calibri" w:hAnsi="Calibri" w:cs="Arial"/>
                <w:sz w:val="22"/>
                <w:szCs w:val="22"/>
              </w:rPr>
            </w:pPr>
          </w:p>
        </w:tc>
      </w:tr>
      <w:tr w:rsidR="00D97061" w:rsidRPr="00D97061" w14:paraId="0E2B259F" w14:textId="77777777" w:rsidTr="00116C1A">
        <w:trPr>
          <w:trHeight w:val="278"/>
        </w:trPr>
        <w:tc>
          <w:tcPr>
            <w:tcW w:w="2283" w:type="dxa"/>
            <w:tcBorders>
              <w:top w:val="single" w:sz="4" w:space="0" w:color="auto"/>
              <w:left w:val="single" w:sz="4" w:space="0" w:color="auto"/>
              <w:bottom w:val="single" w:sz="4" w:space="0" w:color="auto"/>
              <w:right w:val="single" w:sz="4" w:space="0" w:color="auto"/>
            </w:tcBorders>
            <w:shd w:val="clear" w:color="auto" w:fill="BFBFBF"/>
            <w:noWrap/>
          </w:tcPr>
          <w:p w14:paraId="76E3463D" w14:textId="77777777" w:rsidR="00094CD4" w:rsidRPr="00D97061" w:rsidRDefault="00094CD4" w:rsidP="00116C1A">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080A921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18924C0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3F7C593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2076E880"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14:paraId="0CC22A5B"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tcPr>
          <w:p w14:paraId="0FDF8CD9" w14:textId="77777777" w:rsidR="00094CD4" w:rsidRPr="00D97061" w:rsidRDefault="00094CD4" w:rsidP="00116C1A">
            <w:pPr>
              <w:rPr>
                <w:rFonts w:ascii="Calibri" w:hAnsi="Calibri" w:cs="Arial"/>
                <w:sz w:val="22"/>
                <w:szCs w:val="22"/>
              </w:rPr>
            </w:pPr>
          </w:p>
        </w:tc>
      </w:tr>
      <w:tr w:rsidR="00D97061" w:rsidRPr="00D97061" w14:paraId="0296EBFB"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284EEE80"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Financial Support (Total, All Sources)</w:t>
            </w:r>
          </w:p>
        </w:tc>
        <w:tc>
          <w:tcPr>
            <w:tcW w:w="1635" w:type="dxa"/>
            <w:tcBorders>
              <w:top w:val="single" w:sz="4" w:space="0" w:color="auto"/>
              <w:left w:val="single" w:sz="4" w:space="0" w:color="auto"/>
              <w:bottom w:val="single" w:sz="4" w:space="0" w:color="auto"/>
              <w:right w:val="single" w:sz="4" w:space="0" w:color="auto"/>
            </w:tcBorders>
            <w:noWrap/>
          </w:tcPr>
          <w:p w14:paraId="77205EA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2FDBB7FC"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1B2E0282"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4F23056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0D930189"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BAE9253"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533064C6" w14:textId="77777777" w:rsidR="00094CD4" w:rsidRPr="00D97061" w:rsidRDefault="00094CD4" w:rsidP="00116C1A">
            <w:pPr>
              <w:rPr>
                <w:rFonts w:ascii="Calibri" w:hAnsi="Calibri" w:cs="Arial"/>
                <w:sz w:val="22"/>
                <w:szCs w:val="22"/>
              </w:rPr>
            </w:pPr>
          </w:p>
        </w:tc>
      </w:tr>
      <w:tr w:rsidR="00D97061" w:rsidRPr="00D97061" w14:paraId="2DE4E8F7" w14:textId="77777777" w:rsidTr="00116C1A">
        <w:trPr>
          <w:trHeight w:val="300"/>
        </w:trPr>
        <w:tc>
          <w:tcPr>
            <w:tcW w:w="2283" w:type="dxa"/>
            <w:tcBorders>
              <w:top w:val="single" w:sz="4" w:space="0" w:color="auto"/>
              <w:left w:val="single" w:sz="4" w:space="0" w:color="auto"/>
              <w:bottom w:val="single" w:sz="4" w:space="0" w:color="auto"/>
              <w:right w:val="single" w:sz="4" w:space="0" w:color="auto"/>
            </w:tcBorders>
            <w:noWrap/>
          </w:tcPr>
          <w:p w14:paraId="72E7ACCF"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In-Kind Support (Total, All Partners)</w:t>
            </w:r>
          </w:p>
        </w:tc>
        <w:tc>
          <w:tcPr>
            <w:tcW w:w="1635" w:type="dxa"/>
            <w:tcBorders>
              <w:top w:val="single" w:sz="4" w:space="0" w:color="auto"/>
              <w:left w:val="single" w:sz="4" w:space="0" w:color="auto"/>
              <w:bottom w:val="single" w:sz="4" w:space="0" w:color="auto"/>
              <w:right w:val="single" w:sz="4" w:space="0" w:color="auto"/>
            </w:tcBorders>
            <w:noWrap/>
          </w:tcPr>
          <w:p w14:paraId="3CDD7CFC"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18109CC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505C225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99F24F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695A407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46681788"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225B9161" w14:textId="77777777" w:rsidR="00094CD4" w:rsidRPr="00D97061" w:rsidRDefault="00094CD4" w:rsidP="00116C1A">
            <w:pPr>
              <w:rPr>
                <w:rFonts w:ascii="Calibri" w:hAnsi="Calibri" w:cs="Arial"/>
                <w:sz w:val="22"/>
                <w:szCs w:val="22"/>
              </w:rPr>
            </w:pPr>
          </w:p>
        </w:tc>
      </w:tr>
      <w:tr w:rsidR="00094CD4" w:rsidRPr="00D97061" w14:paraId="7D9F3856" w14:textId="77777777" w:rsidTr="00116C1A">
        <w:trPr>
          <w:trHeight w:val="315"/>
        </w:trPr>
        <w:tc>
          <w:tcPr>
            <w:tcW w:w="2283" w:type="dxa"/>
            <w:tcBorders>
              <w:top w:val="single" w:sz="4" w:space="0" w:color="auto"/>
              <w:left w:val="single" w:sz="4" w:space="0" w:color="auto"/>
              <w:bottom w:val="single" w:sz="4" w:space="0" w:color="auto"/>
              <w:right w:val="single" w:sz="4" w:space="0" w:color="auto"/>
            </w:tcBorders>
            <w:noWrap/>
          </w:tcPr>
          <w:p w14:paraId="41CA2472"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Total Resources</w:t>
            </w:r>
          </w:p>
        </w:tc>
        <w:tc>
          <w:tcPr>
            <w:tcW w:w="1635" w:type="dxa"/>
            <w:tcBorders>
              <w:top w:val="single" w:sz="4" w:space="0" w:color="auto"/>
              <w:left w:val="single" w:sz="4" w:space="0" w:color="auto"/>
              <w:bottom w:val="single" w:sz="4" w:space="0" w:color="auto"/>
              <w:right w:val="single" w:sz="4" w:space="0" w:color="auto"/>
            </w:tcBorders>
            <w:noWrap/>
          </w:tcPr>
          <w:p w14:paraId="02E505A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p w14:paraId="2716A22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2A57546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734E315C"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19C881DF"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14:paraId="3C2B0DC5" w14:textId="77777777" w:rsidR="00094CD4" w:rsidRPr="00D97061" w:rsidRDefault="00094CD4" w:rsidP="00116C1A">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14:paraId="5ABC1C86" w14:textId="77777777" w:rsidR="00094CD4" w:rsidRPr="00D97061" w:rsidRDefault="00094CD4" w:rsidP="00116C1A">
            <w:pPr>
              <w:rPr>
                <w:rFonts w:ascii="Calibri" w:hAnsi="Calibri" w:cs="Arial"/>
                <w:sz w:val="22"/>
                <w:szCs w:val="22"/>
              </w:rPr>
            </w:pPr>
          </w:p>
        </w:tc>
      </w:tr>
    </w:tbl>
    <w:p w14:paraId="60413E84" w14:textId="77777777" w:rsidR="00094CD4" w:rsidRPr="00D97061" w:rsidRDefault="00094CD4" w:rsidP="00094CD4">
      <w:pPr>
        <w:pStyle w:val="NormalWeb"/>
        <w:rPr>
          <w:rFonts w:ascii="Calibri" w:hAnsi="Calibri" w:cs="Arial"/>
          <w:b/>
          <w:bCs/>
          <w:sz w:val="22"/>
          <w:szCs w:val="22"/>
        </w:rPr>
      </w:pPr>
    </w:p>
    <w:p w14:paraId="420830C9" w14:textId="77777777" w:rsidR="00094CD4" w:rsidRPr="00D97061" w:rsidRDefault="00094CD4" w:rsidP="00094CD4">
      <w:pPr>
        <w:rPr>
          <w:rFonts w:ascii="Calibri" w:hAnsi="Calibri" w:cs="Arial"/>
          <w:sz w:val="22"/>
          <w:szCs w:val="22"/>
        </w:rPr>
        <w:sectPr w:rsidR="00094CD4" w:rsidRPr="00D97061" w:rsidSect="00DE44BB">
          <w:pgSz w:w="15840" w:h="12240" w:orient="landscape" w:code="1"/>
          <w:pgMar w:top="1440" w:right="1440" w:bottom="1440" w:left="1440" w:header="720" w:footer="432" w:gutter="0"/>
          <w:cols w:space="720"/>
          <w:docGrid w:linePitch="326"/>
        </w:sectPr>
      </w:pPr>
    </w:p>
    <w:p w14:paraId="4F4458E6" w14:textId="77777777" w:rsidR="00094CD4" w:rsidRPr="00D97061" w:rsidRDefault="00094CD4" w:rsidP="00094CD4">
      <w:pPr>
        <w:ind w:left="360"/>
        <w:rPr>
          <w:rFonts w:ascii="Calibri" w:hAnsi="Calibri" w:cs="Arial"/>
          <w:sz w:val="22"/>
          <w:szCs w:val="22"/>
        </w:rPr>
      </w:pPr>
    </w:p>
    <w:p w14:paraId="0C134D25" w14:textId="77777777" w:rsidR="00094CD4" w:rsidRPr="00D97061" w:rsidRDefault="00094CD4" w:rsidP="000242C1">
      <w:pPr>
        <w:pStyle w:val="Heading1"/>
        <w:jc w:val="left"/>
      </w:pPr>
      <w:bookmarkStart w:id="68" w:name="_Ref5108581"/>
      <w:bookmarkStart w:id="69" w:name="_Toc5366508"/>
      <w:r w:rsidRPr="00D97061">
        <w:t>ATTACHMENT V</w:t>
      </w:r>
      <w:r w:rsidR="000242C1" w:rsidRPr="00D97061">
        <w:t xml:space="preserve"> – </w:t>
      </w:r>
      <w:r w:rsidR="003444BD" w:rsidRPr="00D97061">
        <w:t xml:space="preserve">Sample </w:t>
      </w:r>
      <w:r w:rsidR="000242C1" w:rsidRPr="00D97061">
        <w:t>Memorandum of Understanding</w:t>
      </w:r>
      <w:bookmarkEnd w:id="68"/>
      <w:bookmarkEnd w:id="69"/>
    </w:p>
    <w:p w14:paraId="5B8332E5" w14:textId="77777777" w:rsidR="00094CD4" w:rsidRPr="00D97061" w:rsidRDefault="00094CD4" w:rsidP="000242C1"/>
    <w:p w14:paraId="53446CB5" w14:textId="77777777" w:rsidR="00094CD4" w:rsidRPr="00D97061" w:rsidRDefault="00094CD4" w:rsidP="003444BD">
      <w:pPr>
        <w:jc w:val="center"/>
        <w:rPr>
          <w:rFonts w:cs="Arial"/>
        </w:rPr>
      </w:pPr>
      <w:r w:rsidRPr="00D97061">
        <w:rPr>
          <w:rFonts w:cs="Arial"/>
        </w:rPr>
        <w:t>(MOU)</w:t>
      </w:r>
    </w:p>
    <w:p w14:paraId="030B3CB7" w14:textId="77777777" w:rsidR="00094CD4" w:rsidRPr="00D97061" w:rsidRDefault="00094CD4" w:rsidP="00094CD4">
      <w:pPr>
        <w:jc w:val="center"/>
        <w:rPr>
          <w:rFonts w:ascii="Calibri" w:hAnsi="Calibri" w:cs="Arial"/>
          <w:sz w:val="22"/>
          <w:szCs w:val="22"/>
        </w:rPr>
      </w:pPr>
    </w:p>
    <w:p w14:paraId="6124ED9A" w14:textId="77777777" w:rsidR="00094CD4" w:rsidRPr="00D97061" w:rsidRDefault="00094CD4" w:rsidP="00094CD4">
      <w:pPr>
        <w:rPr>
          <w:rFonts w:ascii="Calibri" w:hAnsi="Calibri" w:cs="Arial"/>
          <w:sz w:val="22"/>
          <w:szCs w:val="22"/>
        </w:rPr>
      </w:pPr>
      <w:r w:rsidRPr="00D97061">
        <w:rPr>
          <w:rFonts w:ascii="Calibri" w:eastAsia="Calibri" w:hAnsi="Calibri" w:cs="Arial"/>
          <w:b/>
          <w:sz w:val="22"/>
          <w:szCs w:val="22"/>
        </w:rPr>
        <w:t>Applications that do not include a MOU signed by all required partners will not be reviewed for consideration.  Letters of support will not be accepted in lieu of a required partner’s signature on the MOU.</w:t>
      </w:r>
    </w:p>
    <w:p w14:paraId="60BC24D5" w14:textId="77777777" w:rsidR="00094CD4" w:rsidRPr="00D97061" w:rsidRDefault="00094CD4" w:rsidP="00094CD4">
      <w:pPr>
        <w:spacing w:line="276" w:lineRule="auto"/>
        <w:rPr>
          <w:rFonts w:ascii="Calibri" w:hAnsi="Calibri" w:cs="Arial"/>
          <w:sz w:val="22"/>
          <w:szCs w:val="22"/>
        </w:rPr>
      </w:pPr>
    </w:p>
    <w:p w14:paraId="2CDDE1D6" w14:textId="01A40812" w:rsidR="00094CD4" w:rsidRPr="00D97061" w:rsidRDefault="00094CD4" w:rsidP="00094CD4">
      <w:pPr>
        <w:spacing w:line="276" w:lineRule="auto"/>
        <w:rPr>
          <w:rFonts w:ascii="Calibri" w:hAnsi="Calibri"/>
          <w:sz w:val="22"/>
          <w:szCs w:val="22"/>
        </w:rPr>
      </w:pPr>
      <w:r w:rsidRPr="00D97061">
        <w:rPr>
          <w:rFonts w:ascii="Calibri" w:hAnsi="Calibri" w:cs="Arial"/>
          <w:sz w:val="22"/>
          <w:szCs w:val="22"/>
        </w:rPr>
        <w:t>This cooperative agreement reflects the overall commitment as well as the specific responsibilities and the roles of the (</w:t>
      </w:r>
      <w:r w:rsidRPr="00D97061">
        <w:rPr>
          <w:rFonts w:ascii="Calibri" w:hAnsi="Calibri" w:cs="Arial"/>
          <w:i/>
          <w:sz w:val="22"/>
          <w:szCs w:val="22"/>
        </w:rPr>
        <w:t>Insert K-12 Partner Names</w:t>
      </w:r>
      <w:r w:rsidRPr="00D97061">
        <w:rPr>
          <w:rFonts w:ascii="Calibri" w:hAnsi="Calibri" w:cs="Arial"/>
          <w:sz w:val="22"/>
          <w:szCs w:val="22"/>
        </w:rPr>
        <w:t>) and (</w:t>
      </w:r>
      <w:r w:rsidRPr="00D97061">
        <w:rPr>
          <w:rFonts w:ascii="Calibri" w:hAnsi="Calibri" w:cs="Arial"/>
          <w:i/>
          <w:sz w:val="22"/>
          <w:szCs w:val="22"/>
        </w:rPr>
        <w:t xml:space="preserve">Insert Higher Education Partner Names) </w:t>
      </w:r>
      <w:r w:rsidRPr="00D97061">
        <w:rPr>
          <w:rFonts w:ascii="Calibri" w:hAnsi="Calibri" w:cs="Arial"/>
          <w:sz w:val="22"/>
          <w:szCs w:val="22"/>
        </w:rPr>
        <w:t xml:space="preserve">in implementing a New York State </w:t>
      </w:r>
      <w:r w:rsidR="004065B8" w:rsidRPr="00D97061">
        <w:rPr>
          <w:rFonts w:ascii="Calibri" w:hAnsi="Calibri" w:cs="Arial"/>
          <w:sz w:val="22"/>
          <w:szCs w:val="22"/>
        </w:rPr>
        <w:t xml:space="preserve">Smart Scholars </w:t>
      </w:r>
      <w:r w:rsidRPr="00D97061">
        <w:rPr>
          <w:rFonts w:ascii="Calibri" w:hAnsi="Calibri" w:cs="Arial"/>
          <w:sz w:val="22"/>
          <w:szCs w:val="22"/>
        </w:rPr>
        <w:t xml:space="preserve">Early College High School (NYS </w:t>
      </w:r>
      <w:r w:rsidR="004065B8" w:rsidRPr="00D97061">
        <w:rPr>
          <w:rFonts w:ascii="Calibri" w:hAnsi="Calibri" w:cs="Arial"/>
          <w:sz w:val="22"/>
          <w:szCs w:val="22"/>
        </w:rPr>
        <w:t>SS-</w:t>
      </w:r>
      <w:r w:rsidRPr="00D97061">
        <w:rPr>
          <w:rFonts w:ascii="Calibri" w:hAnsi="Calibri" w:cs="Arial"/>
          <w:sz w:val="22"/>
          <w:szCs w:val="22"/>
        </w:rPr>
        <w:t xml:space="preserve">ECHS) Program.  This Memorandum of Understanding is entered into as of </w:t>
      </w:r>
      <w:r w:rsidR="003A2094">
        <w:rPr>
          <w:rFonts w:ascii="Calibri" w:hAnsi="Calibri" w:cs="Arial"/>
          <w:b/>
          <w:sz w:val="22"/>
          <w:szCs w:val="22"/>
        </w:rPr>
        <w:t>January 1, 2020</w:t>
      </w:r>
      <w:r w:rsidRPr="00D97061">
        <w:rPr>
          <w:rFonts w:ascii="Calibri" w:hAnsi="Calibri" w:cs="Arial"/>
          <w:b/>
          <w:sz w:val="22"/>
          <w:szCs w:val="22"/>
        </w:rPr>
        <w:t xml:space="preserve">.  </w:t>
      </w:r>
      <w:r w:rsidRPr="00D97061">
        <w:rPr>
          <w:rFonts w:ascii="Calibri" w:hAnsi="Calibri" w:cs="Arial"/>
          <w:sz w:val="22"/>
          <w:szCs w:val="22"/>
        </w:rPr>
        <w:t xml:space="preserve">The _______________ (School District </w:t>
      </w:r>
      <w:r w:rsidRPr="00D97061">
        <w:rPr>
          <w:rFonts w:ascii="Calibri" w:hAnsi="Calibri" w:cs="Arial"/>
          <w:i/>
          <w:sz w:val="22"/>
          <w:szCs w:val="22"/>
        </w:rPr>
        <w:t>or IHE, if a pre-existing partnership</w:t>
      </w:r>
      <w:r w:rsidRPr="00D97061">
        <w:rPr>
          <w:rFonts w:ascii="Calibri" w:hAnsi="Calibri" w:cs="Arial"/>
          <w:sz w:val="22"/>
          <w:szCs w:val="22"/>
        </w:rPr>
        <w:t xml:space="preserve">) shall act as the </w:t>
      </w:r>
      <w:r w:rsidRPr="00D97061">
        <w:rPr>
          <w:rFonts w:ascii="Calibri" w:hAnsi="Calibri" w:cs="Arial"/>
          <w:b/>
          <w:sz w:val="22"/>
          <w:szCs w:val="22"/>
        </w:rPr>
        <w:t>FISCAL AGENT</w:t>
      </w:r>
      <w:r w:rsidRPr="00D97061">
        <w:rPr>
          <w:rFonts w:ascii="Calibri" w:hAnsi="Calibri" w:cs="Arial"/>
          <w:sz w:val="22"/>
          <w:szCs w:val="22"/>
        </w:rPr>
        <w:t xml:space="preserve"> for this grant and be responsible for the receipt and expenditure of all grant funds, as well as the submission of all program and expenditure reports to NYSED.  The _________________________(School District, BOCES or IHE) shall act as the Implementation Lead for this grant and be responsible for coordinating and overseeing the planning and implementation of the program.</w:t>
      </w:r>
    </w:p>
    <w:p w14:paraId="572D9C24" w14:textId="77777777" w:rsidR="00094CD4" w:rsidRPr="00D97061" w:rsidRDefault="00094CD4" w:rsidP="00094CD4">
      <w:pPr>
        <w:spacing w:line="276" w:lineRule="auto"/>
        <w:rPr>
          <w:rFonts w:ascii="Calibri" w:hAnsi="Calibri" w:cs="Arial"/>
          <w:sz w:val="22"/>
          <w:szCs w:val="22"/>
        </w:rPr>
      </w:pPr>
    </w:p>
    <w:p w14:paraId="0BCC0346" w14:textId="3FDC4B42" w:rsidR="00094CD4" w:rsidRPr="00D97061" w:rsidRDefault="00094CD4" w:rsidP="00094CD4">
      <w:pPr>
        <w:spacing w:line="276" w:lineRule="auto"/>
        <w:rPr>
          <w:rFonts w:ascii="Calibri" w:hAnsi="Calibri" w:cs="Arial"/>
          <w:sz w:val="22"/>
          <w:szCs w:val="22"/>
        </w:rPr>
      </w:pPr>
      <w:r w:rsidRPr="00D97061">
        <w:rPr>
          <w:rFonts w:ascii="Calibri" w:hAnsi="Calibri" w:cs="Arial"/>
          <w:sz w:val="22"/>
          <w:szCs w:val="22"/>
        </w:rPr>
        <w:t xml:space="preserve">The term of this Agreement is from </w:t>
      </w:r>
      <w:r w:rsidR="003A2094">
        <w:rPr>
          <w:rFonts w:ascii="Calibri" w:hAnsi="Calibri" w:cs="Arial"/>
          <w:sz w:val="22"/>
          <w:szCs w:val="22"/>
        </w:rPr>
        <w:t>January 1, 2020</w:t>
      </w:r>
      <w:r w:rsidRPr="00D97061">
        <w:rPr>
          <w:rFonts w:ascii="Calibri" w:hAnsi="Calibri" w:cs="Arial"/>
          <w:sz w:val="22"/>
          <w:szCs w:val="22"/>
        </w:rPr>
        <w:t xml:space="preserve"> through August 31, 202</w:t>
      </w:r>
      <w:r w:rsidR="002F6A13" w:rsidRPr="00D97061">
        <w:rPr>
          <w:rFonts w:ascii="Calibri" w:hAnsi="Calibri" w:cs="Arial"/>
          <w:sz w:val="22"/>
          <w:szCs w:val="22"/>
        </w:rPr>
        <w:t>4</w:t>
      </w:r>
      <w:r w:rsidRPr="00D97061">
        <w:rPr>
          <w:rFonts w:ascii="Calibri" w:hAnsi="Calibri" w:cs="Arial"/>
          <w:sz w:val="22"/>
          <w:szCs w:val="22"/>
        </w:rPr>
        <w:t>.</w:t>
      </w:r>
    </w:p>
    <w:p w14:paraId="2CA64103" w14:textId="77777777" w:rsidR="00094CD4" w:rsidRPr="00D97061" w:rsidRDefault="00094CD4" w:rsidP="00094CD4">
      <w:pPr>
        <w:spacing w:line="276" w:lineRule="auto"/>
        <w:rPr>
          <w:rFonts w:ascii="Calibri" w:hAnsi="Calibri" w:cs="Arial"/>
          <w:sz w:val="22"/>
          <w:szCs w:val="22"/>
        </w:rPr>
      </w:pPr>
    </w:p>
    <w:p w14:paraId="0118ECDB" w14:textId="77777777" w:rsidR="00094CD4" w:rsidRPr="00D97061" w:rsidRDefault="00094CD4" w:rsidP="00094CD4">
      <w:pPr>
        <w:spacing w:line="276" w:lineRule="auto"/>
        <w:rPr>
          <w:rFonts w:ascii="Calibri" w:hAnsi="Calibri" w:cs="Arial"/>
          <w:sz w:val="22"/>
          <w:szCs w:val="22"/>
        </w:rPr>
      </w:pPr>
      <w:r w:rsidRPr="00D97061">
        <w:rPr>
          <w:rFonts w:ascii="Calibri" w:hAnsi="Calibri" w:cs="Arial"/>
          <w:sz w:val="22"/>
          <w:szCs w:val="22"/>
        </w:rPr>
        <w:t>Per the NYSED Consortium Policy for State and Federal Discretionary Grant Program, (</w:t>
      </w:r>
      <w:r w:rsidRPr="00D97061">
        <w:rPr>
          <w:rFonts w:ascii="Calibri" w:hAnsi="Calibri" w:cs="Arial"/>
          <w:i/>
          <w:sz w:val="22"/>
          <w:szCs w:val="22"/>
        </w:rPr>
        <w:t>Insert Lead Applicant Name</w:t>
      </w:r>
      <w:r w:rsidRPr="00D97061">
        <w:rPr>
          <w:rFonts w:ascii="Calibri" w:hAnsi="Calibri" w:cs="Arial"/>
          <w:sz w:val="22"/>
          <w:szCs w:val="22"/>
        </w:rPr>
        <w:t>) will not act solely as a flow-through for grant funds to pass to other recipients and will be responsible for the performance of any services provided by the partner/consortium members, any partners, consultants, or other organizations, and coordinate participation. The (</w:t>
      </w:r>
      <w:r w:rsidRPr="00D97061">
        <w:rPr>
          <w:rFonts w:ascii="Calibri" w:hAnsi="Calibri" w:cs="Arial"/>
          <w:i/>
          <w:sz w:val="22"/>
          <w:szCs w:val="22"/>
        </w:rPr>
        <w:t>Insert Lead Applicant Name</w:t>
      </w:r>
      <w:r w:rsidRPr="00D97061">
        <w:rPr>
          <w:rFonts w:ascii="Calibri" w:hAnsi="Calibri" w:cs="Arial"/>
          <w:sz w:val="22"/>
          <w:szCs w:val="22"/>
        </w:rPr>
        <w:t>) agrees to facilitate communication with (</w:t>
      </w:r>
      <w:r w:rsidRPr="00D97061">
        <w:rPr>
          <w:rFonts w:ascii="Calibri" w:hAnsi="Calibri" w:cs="Arial"/>
          <w:i/>
          <w:sz w:val="22"/>
          <w:szCs w:val="22"/>
        </w:rPr>
        <w:t xml:space="preserve">Insert all other partner(s) names) </w:t>
      </w:r>
      <w:r w:rsidRPr="00D97061">
        <w:rPr>
          <w:rFonts w:ascii="Calibri" w:hAnsi="Calibri" w:cs="Arial"/>
          <w:sz w:val="22"/>
          <w:szCs w:val="22"/>
        </w:rPr>
        <w:t>to ensure that the partners fully know all aspects/activities that will be conducted through this grant program.</w:t>
      </w:r>
    </w:p>
    <w:p w14:paraId="34433C17" w14:textId="77777777" w:rsidR="00094CD4" w:rsidRPr="00D97061" w:rsidRDefault="00094CD4" w:rsidP="00094CD4">
      <w:pPr>
        <w:pStyle w:val="NormalWeb"/>
        <w:spacing w:line="276" w:lineRule="auto"/>
        <w:rPr>
          <w:rFonts w:ascii="Calibri" w:hAnsi="Calibri" w:cs="Arial"/>
          <w:sz w:val="22"/>
          <w:szCs w:val="22"/>
        </w:rPr>
      </w:pPr>
      <w:r w:rsidRPr="00D97061">
        <w:rPr>
          <w:rFonts w:ascii="Calibri" w:hAnsi="Calibri" w:cs="Arial"/>
          <w:sz w:val="22"/>
          <w:szCs w:val="22"/>
        </w:rPr>
        <w:t>All Partners should review their respective roles and responsibilities outlined below and sign the MOU to indicate their commitment to fulfilling these and any additional responsibilities they may indicate.</w:t>
      </w:r>
    </w:p>
    <w:p w14:paraId="1265107B" w14:textId="77777777" w:rsidR="00094CD4" w:rsidRPr="00D97061" w:rsidRDefault="00094CD4" w:rsidP="00094CD4">
      <w:pPr>
        <w:pStyle w:val="NormalWeb"/>
        <w:spacing w:line="276" w:lineRule="auto"/>
        <w:rPr>
          <w:rFonts w:ascii="Calibri" w:hAnsi="Calibri"/>
          <w:sz w:val="22"/>
          <w:szCs w:val="22"/>
        </w:rPr>
      </w:pPr>
      <w:r w:rsidRPr="00D97061">
        <w:rPr>
          <w:rFonts w:ascii="Calibri" w:hAnsi="Calibri"/>
          <w:sz w:val="22"/>
          <w:szCs w:val="22"/>
        </w:rPr>
        <w:t>Responsibilities of Partners</w:t>
      </w:r>
    </w:p>
    <w:p w14:paraId="4A3600A8" w14:textId="77777777" w:rsidR="00DE732F" w:rsidRPr="00D97061" w:rsidRDefault="00DE732F" w:rsidP="00DE732F">
      <w:pPr>
        <w:pStyle w:val="NormalWeb"/>
        <w:spacing w:line="276" w:lineRule="auto"/>
        <w:rPr>
          <w:rFonts w:ascii="Calibri" w:hAnsi="Calibri" w:cs="Arial Bold"/>
          <w:sz w:val="22"/>
          <w:szCs w:val="22"/>
        </w:rPr>
      </w:pPr>
      <w:r w:rsidRPr="00D97061">
        <w:rPr>
          <w:rFonts w:ascii="Calibri" w:hAnsi="Calibri" w:cs="Arial Bold"/>
          <w:sz w:val="22"/>
          <w:szCs w:val="22"/>
        </w:rPr>
        <w:t xml:space="preserve">Essential responsibilities of the implementation lead: </w:t>
      </w:r>
    </w:p>
    <w:p w14:paraId="14C4178B" w14:textId="77777777" w:rsidR="00DE732F" w:rsidRPr="00D97061" w:rsidRDefault="00DE732F" w:rsidP="00D51537">
      <w:pPr>
        <w:pStyle w:val="NormalWeb"/>
        <w:numPr>
          <w:ilvl w:val="0"/>
          <w:numId w:val="69"/>
        </w:numPr>
        <w:spacing w:line="276" w:lineRule="auto"/>
        <w:rPr>
          <w:rFonts w:ascii="Calibri" w:hAnsi="Calibri" w:cs="Arial Bold"/>
          <w:sz w:val="22"/>
          <w:szCs w:val="22"/>
        </w:rPr>
      </w:pPr>
      <w:r w:rsidRPr="00D97061">
        <w:rPr>
          <w:rFonts w:ascii="Calibri" w:hAnsi="Calibri" w:cs="Arial Bold"/>
          <w:sz w:val="22"/>
          <w:szCs w:val="22"/>
        </w:rPr>
        <w:t xml:space="preserve">Identify key existing staff to coordinate planning and operations </w:t>
      </w:r>
    </w:p>
    <w:p w14:paraId="41C7FDDF" w14:textId="77777777" w:rsidR="00DE732F" w:rsidRPr="00D97061" w:rsidRDefault="00DE732F" w:rsidP="00D51537">
      <w:pPr>
        <w:pStyle w:val="NormalWeb"/>
        <w:numPr>
          <w:ilvl w:val="0"/>
          <w:numId w:val="69"/>
        </w:numPr>
        <w:spacing w:line="276" w:lineRule="auto"/>
        <w:rPr>
          <w:rFonts w:ascii="Calibri" w:hAnsi="Calibri" w:cs="Arial Bold"/>
          <w:sz w:val="22"/>
          <w:szCs w:val="22"/>
        </w:rPr>
      </w:pPr>
      <w:r w:rsidRPr="00D97061">
        <w:rPr>
          <w:rFonts w:ascii="Calibri" w:hAnsi="Calibri" w:cs="Arial Bold"/>
          <w:sz w:val="22"/>
          <w:szCs w:val="22"/>
        </w:rPr>
        <w:t>Convene all partners, coordinate the planning process, and oversee student and staff recruitment and program implementation</w:t>
      </w:r>
    </w:p>
    <w:p w14:paraId="30632DB4" w14:textId="77777777" w:rsidR="00DE732F" w:rsidRPr="00D97061" w:rsidRDefault="00DE732F" w:rsidP="00D51537">
      <w:pPr>
        <w:pStyle w:val="NormalWeb"/>
        <w:numPr>
          <w:ilvl w:val="0"/>
          <w:numId w:val="69"/>
        </w:numPr>
        <w:spacing w:line="276" w:lineRule="auto"/>
        <w:rPr>
          <w:rFonts w:ascii="Calibri" w:hAnsi="Calibri" w:cs="Arial Bold"/>
          <w:sz w:val="22"/>
          <w:szCs w:val="22"/>
        </w:rPr>
      </w:pPr>
      <w:r w:rsidRPr="00D97061">
        <w:rPr>
          <w:rFonts w:ascii="Calibri" w:hAnsi="Calibri" w:cs="Arial Bold"/>
          <w:sz w:val="22"/>
          <w:szCs w:val="22"/>
        </w:rPr>
        <w:t xml:space="preserve">Coordinates management of the partnership, with particular attention to such issues as transportation, tuition, and data collection and submission. </w:t>
      </w:r>
    </w:p>
    <w:p w14:paraId="67DD1620" w14:textId="77777777" w:rsidR="00DE732F" w:rsidRPr="00D97061" w:rsidRDefault="00DE732F" w:rsidP="00094CD4">
      <w:pPr>
        <w:pStyle w:val="NormalWeb"/>
        <w:spacing w:line="276" w:lineRule="auto"/>
        <w:rPr>
          <w:rFonts w:ascii="Calibri" w:hAnsi="Calibri" w:cs="Arial Bold"/>
          <w:sz w:val="22"/>
          <w:szCs w:val="22"/>
        </w:rPr>
      </w:pPr>
    </w:p>
    <w:p w14:paraId="27A6AB42" w14:textId="77777777" w:rsidR="00094CD4" w:rsidRPr="00D97061" w:rsidRDefault="00094CD4" w:rsidP="00094CD4">
      <w:pPr>
        <w:spacing w:line="276" w:lineRule="auto"/>
        <w:rPr>
          <w:rFonts w:ascii="Calibri" w:hAnsi="Calibri" w:cs="Arial"/>
          <w:sz w:val="22"/>
          <w:szCs w:val="22"/>
        </w:rPr>
      </w:pPr>
      <w:r w:rsidRPr="00D97061">
        <w:rPr>
          <w:rFonts w:ascii="Calibri" w:hAnsi="Calibri"/>
          <w:b/>
          <w:sz w:val="22"/>
          <w:szCs w:val="22"/>
        </w:rPr>
        <w:lastRenderedPageBreak/>
        <w:t xml:space="preserve">K-12:  </w:t>
      </w:r>
      <w:r w:rsidRPr="00D97061">
        <w:rPr>
          <w:rFonts w:ascii="Calibri" w:hAnsi="Calibri"/>
          <w:sz w:val="22"/>
          <w:szCs w:val="22"/>
        </w:rPr>
        <w:t>Essential responsibilities of the K-12 partners include:</w:t>
      </w:r>
    </w:p>
    <w:p w14:paraId="4004D074" w14:textId="77777777" w:rsidR="00094CD4" w:rsidRPr="00D97061" w:rsidRDefault="00094CD4" w:rsidP="00094CD4">
      <w:pPr>
        <w:spacing w:line="276" w:lineRule="auto"/>
        <w:rPr>
          <w:rFonts w:ascii="Calibri" w:hAnsi="Calibri" w:cs="Arial"/>
          <w:sz w:val="22"/>
          <w:szCs w:val="22"/>
        </w:rPr>
      </w:pPr>
    </w:p>
    <w:p w14:paraId="13BDC4F0" w14:textId="77777777" w:rsidR="00254AE1" w:rsidRPr="00D97061" w:rsidRDefault="00094CD4" w:rsidP="00D51537">
      <w:pPr>
        <w:numPr>
          <w:ilvl w:val="0"/>
          <w:numId w:val="50"/>
        </w:numPr>
        <w:autoSpaceDE w:val="0"/>
        <w:autoSpaceDN w:val="0"/>
        <w:adjustRightInd w:val="0"/>
        <w:spacing w:line="276" w:lineRule="auto"/>
        <w:ind w:left="720" w:hanging="360"/>
        <w:rPr>
          <w:rFonts w:ascii="Calibri" w:hAnsi="Calibri" w:cs="Arial"/>
          <w:sz w:val="22"/>
          <w:szCs w:val="22"/>
        </w:rPr>
      </w:pPr>
      <w:r w:rsidRPr="00D97061">
        <w:rPr>
          <w:rFonts w:ascii="Calibri" w:hAnsi="Calibri" w:cs="Arial"/>
          <w:sz w:val="22"/>
          <w:szCs w:val="22"/>
        </w:rPr>
        <w:t xml:space="preserve">Committing to fully implement the NYS model, serving all students </w:t>
      </w:r>
      <w:r w:rsidR="002838CB" w:rsidRPr="00D97061">
        <w:rPr>
          <w:rFonts w:ascii="Calibri" w:hAnsi="Calibri" w:cs="Arial"/>
          <w:sz w:val="22"/>
          <w:szCs w:val="22"/>
        </w:rPr>
        <w:t>for the full-day,</w:t>
      </w:r>
      <w:r w:rsidRPr="00D97061">
        <w:rPr>
          <w:rFonts w:ascii="Calibri" w:hAnsi="Calibri" w:cs="Arial"/>
          <w:sz w:val="22"/>
          <w:szCs w:val="22"/>
        </w:rPr>
        <w:t xml:space="preserve"> beginning in 9</w:t>
      </w:r>
      <w:r w:rsidRPr="00D97061">
        <w:rPr>
          <w:rFonts w:ascii="Calibri" w:hAnsi="Calibri" w:cs="Arial"/>
          <w:sz w:val="22"/>
          <w:szCs w:val="22"/>
          <w:vertAlign w:val="superscript"/>
        </w:rPr>
        <w:t>th</w:t>
      </w:r>
      <w:r w:rsidRPr="00D97061">
        <w:rPr>
          <w:rFonts w:ascii="Calibri" w:hAnsi="Calibri" w:cs="Arial"/>
          <w:sz w:val="22"/>
          <w:szCs w:val="22"/>
        </w:rPr>
        <w:t xml:space="preserve"> grade to assure that all students have a consistent, innovative program and college-going culture and all core faculty have the opportunity to collaborate and focus on </w:t>
      </w:r>
      <w:r w:rsidR="002F6A13" w:rsidRPr="00D97061">
        <w:rPr>
          <w:rFonts w:ascii="Calibri" w:hAnsi="Calibri" w:cs="Arial"/>
          <w:sz w:val="22"/>
          <w:szCs w:val="22"/>
        </w:rPr>
        <w:t>SS-</w:t>
      </w:r>
      <w:r w:rsidRPr="00D97061">
        <w:rPr>
          <w:rFonts w:ascii="Calibri" w:hAnsi="Calibri" w:cs="Arial"/>
          <w:sz w:val="22"/>
          <w:szCs w:val="22"/>
        </w:rPr>
        <w:t xml:space="preserve">ECHS instructional and support services; </w:t>
      </w:r>
    </w:p>
    <w:p w14:paraId="7238FA02" w14:textId="77777777" w:rsidR="00254AE1" w:rsidRPr="00D97061" w:rsidRDefault="00094CD4" w:rsidP="00D51537">
      <w:pPr>
        <w:numPr>
          <w:ilvl w:val="0"/>
          <w:numId w:val="50"/>
        </w:numPr>
        <w:autoSpaceDE w:val="0"/>
        <w:autoSpaceDN w:val="0"/>
        <w:adjustRightInd w:val="0"/>
        <w:spacing w:line="276" w:lineRule="auto"/>
        <w:ind w:left="720" w:hanging="360"/>
        <w:rPr>
          <w:rFonts w:ascii="Calibri" w:hAnsi="Calibri" w:cs="Arial"/>
          <w:sz w:val="22"/>
          <w:szCs w:val="22"/>
        </w:rPr>
      </w:pPr>
      <w:r w:rsidRPr="00D97061">
        <w:rPr>
          <w:rFonts w:ascii="Calibri" w:hAnsi="Calibri" w:cs="Arial"/>
          <w:sz w:val="22"/>
          <w:szCs w:val="22"/>
        </w:rPr>
        <w:t>Forming a strong partnership, documented in this formal agreement (MOU), with the higher education partner(s) and any business/community collaborators;</w:t>
      </w:r>
    </w:p>
    <w:p w14:paraId="0EDC223B" w14:textId="77777777" w:rsidR="00254AE1" w:rsidRPr="00D97061" w:rsidRDefault="00094CD4" w:rsidP="00D51537">
      <w:pPr>
        <w:numPr>
          <w:ilvl w:val="0"/>
          <w:numId w:val="50"/>
        </w:numPr>
        <w:autoSpaceDE w:val="0"/>
        <w:autoSpaceDN w:val="0"/>
        <w:adjustRightInd w:val="0"/>
        <w:spacing w:line="276" w:lineRule="auto"/>
        <w:ind w:left="720" w:hanging="360"/>
        <w:rPr>
          <w:rFonts w:ascii="Calibri" w:hAnsi="Calibri" w:cs="Arial"/>
          <w:sz w:val="22"/>
          <w:szCs w:val="22"/>
        </w:rPr>
      </w:pPr>
      <w:r w:rsidRPr="00D97061">
        <w:rPr>
          <w:rFonts w:ascii="Calibri" w:hAnsi="Calibri" w:cs="Arial"/>
          <w:sz w:val="22"/>
          <w:szCs w:val="22"/>
        </w:rPr>
        <w:t>Recruiting historically under-represented and/or economically disadvantaged students for enrollment;</w:t>
      </w:r>
    </w:p>
    <w:p w14:paraId="2E19DC85" w14:textId="77777777" w:rsidR="00254AE1" w:rsidRPr="00D97061" w:rsidRDefault="00094CD4" w:rsidP="00D51537">
      <w:pPr>
        <w:numPr>
          <w:ilvl w:val="0"/>
          <w:numId w:val="50"/>
        </w:numPr>
        <w:autoSpaceDE w:val="0"/>
        <w:autoSpaceDN w:val="0"/>
        <w:adjustRightInd w:val="0"/>
        <w:spacing w:line="276" w:lineRule="auto"/>
        <w:ind w:left="720" w:hanging="360"/>
        <w:rPr>
          <w:rFonts w:ascii="Calibri" w:hAnsi="Calibri" w:cs="Arial"/>
          <w:sz w:val="22"/>
          <w:szCs w:val="22"/>
        </w:rPr>
      </w:pPr>
      <w:r w:rsidRPr="00D97061">
        <w:rPr>
          <w:rFonts w:ascii="Calibri" w:hAnsi="Calibri" w:cs="Arial"/>
          <w:sz w:val="22"/>
          <w:szCs w:val="22"/>
        </w:rPr>
        <w:t xml:space="preserve">Identifying/employing school leaders who have demonstrated the ability to drive exceptional student outcomes; are dedicated to working with under-served students and their families; and can provide the leadership skills essential for program success; </w:t>
      </w:r>
    </w:p>
    <w:p w14:paraId="312D9ECD" w14:textId="77777777" w:rsidR="00094CD4" w:rsidRPr="00D97061" w:rsidRDefault="00094CD4" w:rsidP="00D51537">
      <w:pPr>
        <w:numPr>
          <w:ilvl w:val="0"/>
          <w:numId w:val="50"/>
        </w:numPr>
        <w:autoSpaceDE w:val="0"/>
        <w:autoSpaceDN w:val="0"/>
        <w:adjustRightInd w:val="0"/>
        <w:spacing w:line="276" w:lineRule="auto"/>
        <w:ind w:left="720" w:hanging="360"/>
        <w:rPr>
          <w:rFonts w:ascii="Calibri" w:hAnsi="Calibri" w:cs="Arial"/>
          <w:sz w:val="22"/>
          <w:szCs w:val="22"/>
        </w:rPr>
      </w:pPr>
      <w:r w:rsidRPr="00D97061">
        <w:rPr>
          <w:rFonts w:ascii="Calibri" w:hAnsi="Calibri" w:cs="Arial"/>
          <w:sz w:val="22"/>
          <w:szCs w:val="22"/>
        </w:rPr>
        <w:t>Working with higher education partner(s) to develop a seamless scope and sequence of courses that enable all students to earn at least 24 and up to 60 transferable college credits or an associate degree in degree paths that articulate with degree programs at the partner IHE(s);</w:t>
      </w:r>
    </w:p>
    <w:p w14:paraId="3E31F910" w14:textId="77777777" w:rsidR="00CE66C0" w:rsidRPr="00D97061" w:rsidRDefault="00094CD4" w:rsidP="00D51537">
      <w:pPr>
        <w:numPr>
          <w:ilvl w:val="0"/>
          <w:numId w:val="51"/>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Establishing a college-going culture for all students that begins on the first day of 9</w:t>
      </w:r>
      <w:r w:rsidRPr="00D97061">
        <w:rPr>
          <w:rFonts w:ascii="Calibri" w:hAnsi="Calibri" w:cs="Arial"/>
          <w:sz w:val="22"/>
          <w:szCs w:val="22"/>
          <w:vertAlign w:val="superscript"/>
        </w:rPr>
        <w:t>th</w:t>
      </w:r>
      <w:r w:rsidRPr="00D97061">
        <w:rPr>
          <w:rFonts w:ascii="Calibri" w:hAnsi="Calibri" w:cs="Arial"/>
          <w:sz w:val="22"/>
          <w:szCs w:val="22"/>
        </w:rPr>
        <w:t xml:space="preserve"> grade and continues throughout all four years of the </w:t>
      </w:r>
      <w:r w:rsidR="00CE66C0" w:rsidRPr="00D97061">
        <w:rPr>
          <w:rFonts w:ascii="Calibri" w:hAnsi="Calibri" w:cs="Arial"/>
          <w:sz w:val="22"/>
          <w:szCs w:val="22"/>
        </w:rPr>
        <w:t>SS-</w:t>
      </w:r>
      <w:r w:rsidRPr="00D97061">
        <w:rPr>
          <w:rFonts w:ascii="Calibri" w:hAnsi="Calibri" w:cs="Arial"/>
          <w:sz w:val="22"/>
          <w:szCs w:val="22"/>
        </w:rPr>
        <w:t>ECHS program, engaging students in instruction on key “college knowledge”, academic and personal behaviors such as time management; collaboration; problem-solving; leadership; study skills; communication; and tenacity. Credit-bearing college course work and tutoring should be introduced as early as the summer prior to 9</w:t>
      </w:r>
      <w:r w:rsidRPr="00D97061">
        <w:rPr>
          <w:rFonts w:ascii="Calibri" w:hAnsi="Calibri" w:cs="Arial"/>
          <w:sz w:val="22"/>
          <w:szCs w:val="22"/>
          <w:vertAlign w:val="superscript"/>
        </w:rPr>
        <w:t>th</w:t>
      </w:r>
      <w:r w:rsidRPr="00D97061">
        <w:rPr>
          <w:rFonts w:ascii="Calibri" w:hAnsi="Calibri" w:cs="Arial"/>
          <w:sz w:val="22"/>
          <w:szCs w:val="22"/>
        </w:rPr>
        <w:t xml:space="preserve"> grade, and no later than the 10</w:t>
      </w:r>
      <w:r w:rsidRPr="00D97061">
        <w:rPr>
          <w:rFonts w:ascii="Calibri" w:hAnsi="Calibri" w:cs="Arial"/>
          <w:sz w:val="22"/>
          <w:szCs w:val="22"/>
          <w:vertAlign w:val="superscript"/>
        </w:rPr>
        <w:t>th</w:t>
      </w:r>
      <w:r w:rsidRPr="00D97061">
        <w:rPr>
          <w:rFonts w:ascii="Calibri" w:hAnsi="Calibri" w:cs="Arial"/>
          <w:sz w:val="22"/>
          <w:szCs w:val="22"/>
        </w:rPr>
        <w:t xml:space="preserve"> grade.</w:t>
      </w:r>
    </w:p>
    <w:p w14:paraId="1E2CA572" w14:textId="77777777" w:rsidR="00CE66C0" w:rsidRPr="00D97061" w:rsidRDefault="00094CD4" w:rsidP="00D51537">
      <w:pPr>
        <w:numPr>
          <w:ilvl w:val="0"/>
          <w:numId w:val="51"/>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Preparing students for college-level coursework from the 9</w:t>
      </w:r>
      <w:r w:rsidRPr="00D97061">
        <w:rPr>
          <w:rFonts w:ascii="Calibri" w:hAnsi="Calibri" w:cs="Arial"/>
          <w:sz w:val="22"/>
          <w:szCs w:val="22"/>
          <w:vertAlign w:val="superscript"/>
        </w:rPr>
        <w:t>th</w:t>
      </w:r>
      <w:r w:rsidRPr="00D97061">
        <w:rPr>
          <w:rFonts w:ascii="Calibri" w:hAnsi="Calibri" w:cs="Arial"/>
          <w:sz w:val="22"/>
          <w:szCs w:val="22"/>
        </w:rPr>
        <w:t xml:space="preserve"> grade level, including college entry-level English and mathematics, so remedial coursework at the post-secondary level is not necessary;</w:t>
      </w:r>
    </w:p>
    <w:p w14:paraId="31D3B698" w14:textId="77777777" w:rsidR="00CE66C0" w:rsidRPr="00D97061" w:rsidRDefault="00094CD4" w:rsidP="00D51537">
      <w:pPr>
        <w:numPr>
          <w:ilvl w:val="0"/>
          <w:numId w:val="51"/>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Preparing students for careers in fields through a program of career awareness, exploration and preparation that is coordinated with the 9</w:t>
      </w:r>
      <w:r w:rsidRPr="00D97061">
        <w:rPr>
          <w:rFonts w:ascii="Calibri" w:hAnsi="Calibri" w:cs="Arial"/>
          <w:sz w:val="22"/>
          <w:szCs w:val="22"/>
          <w:vertAlign w:val="superscript"/>
        </w:rPr>
        <w:t>th</w:t>
      </w:r>
      <w:r w:rsidRPr="00D97061">
        <w:rPr>
          <w:rFonts w:ascii="Calibri" w:hAnsi="Calibri" w:cs="Arial"/>
          <w:sz w:val="22"/>
          <w:szCs w:val="22"/>
        </w:rPr>
        <w:t xml:space="preserve"> – 12</w:t>
      </w:r>
      <w:r w:rsidRPr="00D97061">
        <w:rPr>
          <w:rFonts w:ascii="Calibri" w:hAnsi="Calibri" w:cs="Arial"/>
          <w:sz w:val="22"/>
          <w:szCs w:val="22"/>
          <w:vertAlign w:val="superscript"/>
        </w:rPr>
        <w:t>th</w:t>
      </w:r>
      <w:r w:rsidRPr="00D97061">
        <w:rPr>
          <w:rFonts w:ascii="Calibri" w:hAnsi="Calibri" w:cs="Arial"/>
          <w:sz w:val="22"/>
          <w:szCs w:val="22"/>
        </w:rPr>
        <w:t xml:space="preserve"> grade curriculum in collaboration with the IHE partner(s) and any business partners.</w:t>
      </w:r>
    </w:p>
    <w:p w14:paraId="2210B731" w14:textId="77777777" w:rsidR="00942213" w:rsidRPr="00D97061" w:rsidRDefault="00094CD4" w:rsidP="00D51537">
      <w:pPr>
        <w:numPr>
          <w:ilvl w:val="0"/>
          <w:numId w:val="51"/>
        </w:numPr>
        <w:tabs>
          <w:tab w:val="num" w:pos="720"/>
        </w:tabs>
        <w:spacing w:line="276" w:lineRule="auto"/>
        <w:ind w:left="720" w:hanging="360"/>
        <w:rPr>
          <w:rFonts w:ascii="Calibri" w:hAnsi="Calibri" w:cs="Arial"/>
          <w:sz w:val="22"/>
          <w:szCs w:val="22"/>
        </w:rPr>
      </w:pPr>
      <w:r w:rsidRPr="00D97061">
        <w:rPr>
          <w:rFonts w:ascii="Calibri" w:hAnsi="Calibri" w:cs="Arial"/>
          <w:sz w:val="22"/>
          <w:szCs w:val="22"/>
          <w:lang w:val="en"/>
        </w:rPr>
        <w:t xml:space="preserve">Collaborating with the IHE partner(s) to provide students with guidance as to how the 24 or more college credits or associate degree they earn will transfer to the partner IHE(s) or other IHEs in the State to complete a postsecondary degree. </w:t>
      </w:r>
    </w:p>
    <w:p w14:paraId="7650A1B3" w14:textId="77777777" w:rsidR="00942213" w:rsidRPr="00D97061" w:rsidRDefault="00094CD4" w:rsidP="00D51537">
      <w:pPr>
        <w:numPr>
          <w:ilvl w:val="0"/>
          <w:numId w:val="51"/>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Providing relevant and ongoing professional development for the principal/school leader and all participating teachers, including support and frequent exchanges with one another as well as with faculty and administrators from the partner IHE(s) during the school year; and</w:t>
      </w:r>
    </w:p>
    <w:p w14:paraId="0E583423" w14:textId="77777777" w:rsidR="00094CD4" w:rsidRPr="00D97061" w:rsidRDefault="00094CD4" w:rsidP="00D51537">
      <w:pPr>
        <w:numPr>
          <w:ilvl w:val="0"/>
          <w:numId w:val="51"/>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 xml:space="preserve">Maximizing available funding streams (in addition to the State appropriation), such as federal School Improvement Grants, to support the needs of participating students. </w:t>
      </w:r>
    </w:p>
    <w:p w14:paraId="68D4C99A" w14:textId="77777777" w:rsidR="00094CD4" w:rsidRPr="00D97061" w:rsidRDefault="00094CD4" w:rsidP="00094CD4">
      <w:pPr>
        <w:spacing w:line="276" w:lineRule="auto"/>
        <w:ind w:left="360"/>
        <w:rPr>
          <w:rFonts w:ascii="Calibri" w:hAnsi="Calibri" w:cs="Arial"/>
          <w:sz w:val="22"/>
          <w:szCs w:val="22"/>
        </w:rPr>
      </w:pPr>
    </w:p>
    <w:p w14:paraId="4646FD33" w14:textId="77777777" w:rsidR="00094CD4" w:rsidRPr="00D97061" w:rsidRDefault="00094CD4" w:rsidP="00094CD4">
      <w:pPr>
        <w:spacing w:line="276" w:lineRule="auto"/>
        <w:rPr>
          <w:rFonts w:ascii="Calibri" w:hAnsi="Calibri" w:cs="Arial"/>
          <w:sz w:val="22"/>
          <w:szCs w:val="22"/>
        </w:rPr>
      </w:pPr>
      <w:r w:rsidRPr="00AB2745">
        <w:rPr>
          <w:rFonts w:ascii="Calibri" w:hAnsi="Calibri"/>
          <w:b/>
          <w:sz w:val="22"/>
          <w:szCs w:val="22"/>
        </w:rPr>
        <w:t>Higher Education:</w:t>
      </w:r>
      <w:r w:rsidRPr="00D97061">
        <w:rPr>
          <w:rFonts w:ascii="Calibri" w:hAnsi="Calibri"/>
          <w:sz w:val="22"/>
          <w:szCs w:val="22"/>
        </w:rPr>
        <w:t xml:space="preserve">  Essential responsibilities of higher education partners include:</w:t>
      </w:r>
    </w:p>
    <w:p w14:paraId="2C6C68B7" w14:textId="77777777" w:rsidR="00942213" w:rsidRPr="00D97061" w:rsidRDefault="00094CD4" w:rsidP="00D51537">
      <w:pPr>
        <w:pStyle w:val="ListParagraph"/>
        <w:numPr>
          <w:ilvl w:val="0"/>
          <w:numId w:val="68"/>
        </w:numPr>
        <w:spacing w:line="276" w:lineRule="auto"/>
        <w:rPr>
          <w:rFonts w:ascii="Calibri" w:hAnsi="Calibri" w:cs="Arial"/>
          <w:sz w:val="22"/>
          <w:szCs w:val="22"/>
        </w:rPr>
      </w:pPr>
      <w:r w:rsidRPr="00D97061">
        <w:rPr>
          <w:rFonts w:ascii="Calibri" w:hAnsi="Calibri" w:cs="Arial"/>
          <w:sz w:val="22"/>
          <w:szCs w:val="22"/>
        </w:rPr>
        <w:t>Forming partnerships, as documented in this formal agreement (MOU), with the K-12 partners, any other IHE partners, and any business/community collaborators;</w:t>
      </w:r>
    </w:p>
    <w:p w14:paraId="55FA107E" w14:textId="77777777" w:rsidR="00942213" w:rsidRPr="00D97061" w:rsidRDefault="00094CD4" w:rsidP="00D51537">
      <w:pPr>
        <w:pStyle w:val="ListParagraph"/>
        <w:numPr>
          <w:ilvl w:val="0"/>
          <w:numId w:val="68"/>
        </w:numPr>
        <w:spacing w:line="276" w:lineRule="auto"/>
        <w:rPr>
          <w:rFonts w:ascii="Calibri" w:hAnsi="Calibri" w:cs="Arial"/>
          <w:sz w:val="22"/>
          <w:szCs w:val="22"/>
        </w:rPr>
      </w:pPr>
      <w:r w:rsidRPr="00D97061">
        <w:rPr>
          <w:rFonts w:ascii="Calibri" w:hAnsi="Calibri" w:cs="Arial"/>
          <w:sz w:val="22"/>
          <w:szCs w:val="22"/>
        </w:rPr>
        <w:t>Identifying appropriate coursework and experiences to introduce students to college course work beginning as early as the summer prior to 9</w:t>
      </w:r>
      <w:r w:rsidRPr="00D97061">
        <w:rPr>
          <w:rFonts w:ascii="Calibri" w:hAnsi="Calibri" w:cs="Arial"/>
          <w:sz w:val="22"/>
          <w:szCs w:val="22"/>
          <w:vertAlign w:val="superscript"/>
        </w:rPr>
        <w:t>th</w:t>
      </w:r>
      <w:r w:rsidRPr="00D97061">
        <w:rPr>
          <w:rFonts w:ascii="Calibri" w:hAnsi="Calibri" w:cs="Arial"/>
          <w:sz w:val="22"/>
          <w:szCs w:val="22"/>
        </w:rPr>
        <w:t xml:space="preserve"> grade, and no later than the 10</w:t>
      </w:r>
      <w:r w:rsidRPr="00D97061">
        <w:rPr>
          <w:rFonts w:ascii="Calibri" w:hAnsi="Calibri" w:cs="Arial"/>
          <w:sz w:val="22"/>
          <w:szCs w:val="22"/>
          <w:vertAlign w:val="superscript"/>
        </w:rPr>
        <w:t>th</w:t>
      </w:r>
      <w:r w:rsidRPr="00D97061">
        <w:rPr>
          <w:rFonts w:ascii="Calibri" w:hAnsi="Calibri" w:cs="Arial"/>
          <w:sz w:val="22"/>
          <w:szCs w:val="22"/>
        </w:rPr>
        <w:t xml:space="preserve"> grade;</w:t>
      </w:r>
    </w:p>
    <w:p w14:paraId="75578DB5" w14:textId="77777777" w:rsidR="00094CD4" w:rsidRPr="00D97061" w:rsidRDefault="00094CD4" w:rsidP="00D51537">
      <w:pPr>
        <w:pStyle w:val="ListParagraph"/>
        <w:numPr>
          <w:ilvl w:val="0"/>
          <w:numId w:val="68"/>
        </w:numPr>
        <w:spacing w:line="276" w:lineRule="auto"/>
        <w:rPr>
          <w:rFonts w:ascii="Calibri" w:hAnsi="Calibri" w:cs="Arial"/>
          <w:sz w:val="22"/>
          <w:szCs w:val="22"/>
        </w:rPr>
      </w:pPr>
      <w:r w:rsidRPr="00D97061">
        <w:rPr>
          <w:rFonts w:ascii="Calibri" w:hAnsi="Calibri" w:cs="Arial"/>
          <w:sz w:val="22"/>
          <w:szCs w:val="22"/>
        </w:rPr>
        <w:lastRenderedPageBreak/>
        <w:t>Identify</w:t>
      </w:r>
      <w:r w:rsidR="00E311F5" w:rsidRPr="00D97061">
        <w:rPr>
          <w:rFonts w:ascii="Calibri" w:hAnsi="Calibri" w:cs="Arial"/>
          <w:sz w:val="22"/>
          <w:szCs w:val="22"/>
        </w:rPr>
        <w:t>ing</w:t>
      </w:r>
      <w:r w:rsidRPr="00D97061">
        <w:rPr>
          <w:rFonts w:ascii="Calibri" w:hAnsi="Calibri" w:cs="Arial"/>
          <w:sz w:val="22"/>
          <w:szCs w:val="22"/>
        </w:rPr>
        <w:t xml:space="preserve"> appropriate college courses to include in the program’s scope and sequence, ensuring that students can earn a minimum of 24 and up to 60 college credits or an associate degree that will enable students upon graduation to matriculate at the partner IHE or another IHE with advanced standing and complete a postsecondary degree;</w:t>
      </w:r>
    </w:p>
    <w:p w14:paraId="3AE45416" w14:textId="77777777" w:rsidR="00094CD4" w:rsidRPr="00D97061" w:rsidRDefault="00094CD4" w:rsidP="00D51537">
      <w:pPr>
        <w:numPr>
          <w:ilvl w:val="0"/>
          <w:numId w:val="52"/>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Working with the K-12 partners to determine which courses will be taught by college faculty, which by high school teachers with adjunct status, and which by a combination of the two (and ensuring the appropriate college-level rigor of courses taught by adjunct faculty);</w:t>
      </w:r>
    </w:p>
    <w:p w14:paraId="647AA93B" w14:textId="77777777" w:rsidR="00C22B0E" w:rsidRPr="00D97061" w:rsidRDefault="00094CD4" w:rsidP="00D51537">
      <w:pPr>
        <w:numPr>
          <w:ilvl w:val="0"/>
          <w:numId w:val="53"/>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Collaborating with high school faculty, any other IHE partners, and any business partners to ensure that high school course content will prepare students for college work and careers</w:t>
      </w:r>
      <w:r w:rsidR="00C22B0E" w:rsidRPr="00D97061">
        <w:rPr>
          <w:rFonts w:ascii="Calibri" w:hAnsi="Calibri" w:cs="Arial"/>
          <w:sz w:val="22"/>
          <w:szCs w:val="22"/>
        </w:rPr>
        <w:t>;</w:t>
      </w:r>
    </w:p>
    <w:p w14:paraId="50BB2316" w14:textId="77777777" w:rsidR="00C22B0E" w:rsidRPr="00D97061" w:rsidRDefault="00094CD4" w:rsidP="00D51537">
      <w:pPr>
        <w:numPr>
          <w:ilvl w:val="0"/>
          <w:numId w:val="53"/>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Collaborating with high school faculty and any other IHE partners to develop innovative approaches for early diagnosis and interventions for students who require additional academic assistance (Please note: Funds for this program cannot be spent on college remedial coursework; therefore, all high school coursework should prepare students to seamlessly enter college level courses.);</w:t>
      </w:r>
    </w:p>
    <w:p w14:paraId="363DD6FD" w14:textId="77777777" w:rsidR="00C22B0E" w:rsidRPr="00D97061" w:rsidRDefault="00094CD4" w:rsidP="00D51537">
      <w:pPr>
        <w:numPr>
          <w:ilvl w:val="0"/>
          <w:numId w:val="53"/>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Maintaining student advisory resources and credit transfer policies that protect the pathway to degree completion for participating students;</w:t>
      </w:r>
      <w:r w:rsidRPr="00D97061" w:rsidDel="00742AEA">
        <w:rPr>
          <w:rFonts w:ascii="Calibri" w:hAnsi="Calibri" w:cs="Arial"/>
          <w:sz w:val="22"/>
          <w:szCs w:val="22"/>
        </w:rPr>
        <w:t xml:space="preserve"> </w:t>
      </w:r>
    </w:p>
    <w:p w14:paraId="7D6D7322" w14:textId="77777777" w:rsidR="00094CD4" w:rsidRPr="00D97061" w:rsidRDefault="00094CD4" w:rsidP="00D51537">
      <w:pPr>
        <w:numPr>
          <w:ilvl w:val="0"/>
          <w:numId w:val="53"/>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 xml:space="preserve">Committing to maximize available funding streams (in addition to the State appropriation) and waive or reduce tuition costs per credit for all </w:t>
      </w:r>
      <w:r w:rsidR="00C22B0E" w:rsidRPr="00D97061">
        <w:rPr>
          <w:rFonts w:ascii="Calibri" w:hAnsi="Calibri" w:cs="Arial"/>
          <w:sz w:val="22"/>
          <w:szCs w:val="22"/>
        </w:rPr>
        <w:t>SS-</w:t>
      </w:r>
      <w:r w:rsidRPr="00D97061">
        <w:rPr>
          <w:rFonts w:ascii="Calibri" w:hAnsi="Calibri" w:cs="Arial"/>
          <w:sz w:val="22"/>
          <w:szCs w:val="22"/>
        </w:rPr>
        <w:t>ECHS college courses to no more than existing “college in the high school” rates;</w:t>
      </w:r>
    </w:p>
    <w:p w14:paraId="6AE6EDA3" w14:textId="77777777" w:rsidR="00094CD4" w:rsidRPr="00D97061" w:rsidRDefault="00094CD4" w:rsidP="00D51537">
      <w:pPr>
        <w:numPr>
          <w:ilvl w:val="0"/>
          <w:numId w:val="54"/>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Providing dedicated staff to work on the initiative, including a College Liaison who has the authority to coordinate with the school on the college/university partner’s behalf;</w:t>
      </w:r>
    </w:p>
    <w:p w14:paraId="38378405" w14:textId="77777777" w:rsidR="00094CD4" w:rsidRPr="00D97061" w:rsidRDefault="00094CD4" w:rsidP="00D51537">
      <w:pPr>
        <w:numPr>
          <w:ilvl w:val="0"/>
          <w:numId w:val="54"/>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 xml:space="preserve">Committing to accept </w:t>
      </w:r>
      <w:r w:rsidR="00265EB6">
        <w:rPr>
          <w:rFonts w:ascii="Calibri" w:hAnsi="Calibri" w:cs="Arial"/>
          <w:sz w:val="22"/>
          <w:szCs w:val="22"/>
        </w:rPr>
        <w:t xml:space="preserve">all credits earned at their institution by </w:t>
      </w:r>
      <w:r w:rsidR="00C22B0E" w:rsidRPr="00D97061">
        <w:rPr>
          <w:rFonts w:ascii="Calibri" w:hAnsi="Calibri" w:cs="Arial"/>
          <w:sz w:val="22"/>
          <w:szCs w:val="22"/>
        </w:rPr>
        <w:t>SS-</w:t>
      </w:r>
      <w:r w:rsidRPr="00D97061">
        <w:rPr>
          <w:rFonts w:ascii="Calibri" w:hAnsi="Calibri" w:cs="Arial"/>
          <w:sz w:val="22"/>
          <w:szCs w:val="22"/>
        </w:rPr>
        <w:t>ECHS graduates</w:t>
      </w:r>
      <w:r w:rsidR="00265EB6">
        <w:rPr>
          <w:rFonts w:ascii="Calibri" w:hAnsi="Calibri" w:cs="Arial"/>
          <w:sz w:val="22"/>
          <w:szCs w:val="22"/>
        </w:rPr>
        <w:t xml:space="preserve">, </w:t>
      </w:r>
      <w:r w:rsidRPr="00D97061">
        <w:rPr>
          <w:rFonts w:ascii="Calibri" w:hAnsi="Calibri" w:cs="Arial"/>
          <w:sz w:val="22"/>
          <w:szCs w:val="22"/>
        </w:rPr>
        <w:t>to enable graduates to complete a postsecondary degree in a timely manner; and</w:t>
      </w:r>
    </w:p>
    <w:p w14:paraId="44D08CC2" w14:textId="77777777" w:rsidR="00534999" w:rsidRPr="00D97061" w:rsidRDefault="00094CD4" w:rsidP="00D51537">
      <w:pPr>
        <w:numPr>
          <w:ilvl w:val="0"/>
          <w:numId w:val="54"/>
        </w:numPr>
        <w:tabs>
          <w:tab w:val="num" w:pos="720"/>
        </w:tabs>
        <w:spacing w:line="276" w:lineRule="auto"/>
        <w:ind w:left="720" w:hanging="360"/>
        <w:rPr>
          <w:rFonts w:ascii="Calibri" w:hAnsi="Calibri" w:cs="Arial"/>
          <w:sz w:val="22"/>
          <w:szCs w:val="22"/>
        </w:rPr>
      </w:pPr>
      <w:r w:rsidRPr="00D97061">
        <w:rPr>
          <w:rFonts w:ascii="Calibri" w:hAnsi="Calibri" w:cs="Arial"/>
          <w:sz w:val="22"/>
          <w:szCs w:val="22"/>
        </w:rPr>
        <w:t xml:space="preserve">Committing to collect data to monitor the progress of </w:t>
      </w:r>
      <w:r w:rsidR="00C22B0E" w:rsidRPr="00D97061">
        <w:rPr>
          <w:rFonts w:ascii="Calibri" w:hAnsi="Calibri" w:cs="Arial"/>
          <w:sz w:val="22"/>
          <w:szCs w:val="22"/>
        </w:rPr>
        <w:t>SS-</w:t>
      </w:r>
      <w:r w:rsidRPr="00D97061">
        <w:rPr>
          <w:rFonts w:ascii="Calibri" w:hAnsi="Calibri" w:cs="Arial"/>
          <w:sz w:val="22"/>
          <w:szCs w:val="22"/>
        </w:rPr>
        <w:t>ECHS graduates who matriculate at the partner IHE, and to share these data with NYSED.</w:t>
      </w:r>
    </w:p>
    <w:p w14:paraId="0FB4B942" w14:textId="77777777" w:rsidR="00534999" w:rsidRPr="00D97061" w:rsidRDefault="00534999" w:rsidP="00534999">
      <w:pPr>
        <w:spacing w:line="276" w:lineRule="auto"/>
        <w:rPr>
          <w:rFonts w:ascii="Calibri" w:hAnsi="Calibri" w:cs="Arial"/>
          <w:sz w:val="22"/>
          <w:szCs w:val="22"/>
        </w:rPr>
      </w:pPr>
    </w:p>
    <w:p w14:paraId="2333D718" w14:textId="77777777" w:rsidR="00534999" w:rsidRPr="00D97061" w:rsidRDefault="00534999" w:rsidP="00534999">
      <w:pPr>
        <w:spacing w:line="276" w:lineRule="auto"/>
        <w:rPr>
          <w:rFonts w:ascii="Calibri" w:hAnsi="Calibri" w:cs="Arial"/>
          <w:sz w:val="22"/>
          <w:szCs w:val="22"/>
        </w:rPr>
      </w:pPr>
      <w:r w:rsidRPr="00AB2745">
        <w:rPr>
          <w:rFonts w:ascii="Calibri" w:hAnsi="Calibri" w:cs="Arial"/>
          <w:b/>
          <w:sz w:val="22"/>
          <w:szCs w:val="22"/>
        </w:rPr>
        <w:t>Business Partner (if applicable):</w:t>
      </w:r>
      <w:r w:rsidRPr="00D97061">
        <w:rPr>
          <w:rFonts w:ascii="Calibri" w:hAnsi="Calibri" w:cs="Arial"/>
          <w:sz w:val="22"/>
          <w:szCs w:val="22"/>
        </w:rPr>
        <w:t xml:space="preserve"> Essential responsibilities of the Business Partner include:</w:t>
      </w:r>
    </w:p>
    <w:p w14:paraId="16CF7D73" w14:textId="77777777" w:rsidR="00534999" w:rsidRPr="00D97061" w:rsidRDefault="00534999" w:rsidP="00534999">
      <w:pPr>
        <w:spacing w:line="276" w:lineRule="auto"/>
        <w:rPr>
          <w:rFonts w:ascii="Calibri" w:hAnsi="Calibri" w:cs="Arial"/>
          <w:sz w:val="22"/>
          <w:szCs w:val="22"/>
        </w:rPr>
      </w:pPr>
    </w:p>
    <w:p w14:paraId="310C746D" w14:textId="77777777" w:rsidR="00534999" w:rsidRPr="00D97061" w:rsidRDefault="00534999" w:rsidP="00D51537">
      <w:pPr>
        <w:pStyle w:val="ListParagraph"/>
        <w:numPr>
          <w:ilvl w:val="0"/>
          <w:numId w:val="70"/>
        </w:numPr>
        <w:spacing w:line="276" w:lineRule="auto"/>
        <w:rPr>
          <w:rFonts w:ascii="Calibri" w:hAnsi="Calibri" w:cs="Arial"/>
          <w:sz w:val="22"/>
          <w:szCs w:val="22"/>
        </w:rPr>
      </w:pPr>
      <w:r w:rsidRPr="00D97061">
        <w:rPr>
          <w:rFonts w:ascii="Calibri" w:hAnsi="Calibri" w:cs="Arial"/>
          <w:sz w:val="22"/>
          <w:szCs w:val="22"/>
        </w:rPr>
        <w:t>Providing direct career support</w:t>
      </w:r>
      <w:r w:rsidR="003A30DB" w:rsidRPr="00D97061">
        <w:rPr>
          <w:rFonts w:ascii="Calibri" w:hAnsi="Calibri" w:cs="Arial"/>
          <w:sz w:val="22"/>
          <w:szCs w:val="22"/>
        </w:rPr>
        <w:t xml:space="preserve">, as documented in this formal agreement (MOU), </w:t>
      </w:r>
      <w:r w:rsidRPr="00D97061">
        <w:rPr>
          <w:rFonts w:ascii="Calibri" w:hAnsi="Calibri" w:cs="Arial"/>
          <w:sz w:val="22"/>
          <w:szCs w:val="22"/>
        </w:rPr>
        <w:t xml:space="preserve">to SS-ECHS participants that can lead to </w:t>
      </w:r>
      <w:r w:rsidR="00871D5F" w:rsidRPr="00871D5F">
        <w:rPr>
          <w:rFonts w:ascii="Calibri" w:hAnsi="Calibri" w:cs="Arial"/>
          <w:sz w:val="22"/>
          <w:szCs w:val="22"/>
        </w:rPr>
        <w:t>be</w:t>
      </w:r>
      <w:r w:rsidR="00871D5F">
        <w:rPr>
          <w:rFonts w:ascii="Calibri" w:hAnsi="Calibri" w:cs="Arial"/>
          <w:sz w:val="22"/>
          <w:szCs w:val="22"/>
        </w:rPr>
        <w:t>ing</w:t>
      </w:r>
      <w:r w:rsidR="00871D5F" w:rsidRPr="00871D5F">
        <w:rPr>
          <w:rFonts w:ascii="Calibri" w:hAnsi="Calibri" w:cs="Arial"/>
          <w:sz w:val="22"/>
          <w:szCs w:val="22"/>
        </w:rPr>
        <w:t xml:space="preserve"> first in line for a job with the participating business/employer partner following completion of the program, graduation from high school, and satisfactorily meeting any employment evaluations. Additionally, this employment would provide a middle-class salary</w:t>
      </w:r>
      <w:r w:rsidR="00871D5F">
        <w:rPr>
          <w:rFonts w:ascii="Calibri" w:hAnsi="Calibri" w:cs="Arial"/>
          <w:sz w:val="22"/>
          <w:szCs w:val="22"/>
        </w:rPr>
        <w:t xml:space="preserve"> </w:t>
      </w:r>
      <w:r w:rsidRPr="00D97061">
        <w:rPr>
          <w:rFonts w:ascii="Calibri" w:hAnsi="Calibri" w:cs="Arial"/>
          <w:sz w:val="22"/>
          <w:szCs w:val="22"/>
        </w:rPr>
        <w:t>tied to a “very favorable” job outlook;</w:t>
      </w:r>
    </w:p>
    <w:p w14:paraId="45DB56A9" w14:textId="77777777" w:rsidR="00534999" w:rsidRDefault="00534999" w:rsidP="00D51537">
      <w:pPr>
        <w:pStyle w:val="ListParagraph"/>
        <w:numPr>
          <w:ilvl w:val="0"/>
          <w:numId w:val="70"/>
        </w:numPr>
        <w:spacing w:line="276" w:lineRule="auto"/>
        <w:rPr>
          <w:rFonts w:ascii="Calibri" w:hAnsi="Calibri" w:cs="Arial"/>
          <w:sz w:val="22"/>
          <w:szCs w:val="22"/>
        </w:rPr>
      </w:pPr>
      <w:r w:rsidRPr="00D97061">
        <w:rPr>
          <w:rFonts w:ascii="Calibri" w:hAnsi="Calibri" w:cs="Arial"/>
          <w:sz w:val="22"/>
          <w:szCs w:val="22"/>
        </w:rPr>
        <w:t>Providing variety of services for SS-ECHS participants, such as site visits, mentorship of students, job shadowing opportunities, project-based learning opportunities, skills development,</w:t>
      </w:r>
      <w:bookmarkStart w:id="70" w:name="_Hlk534730747"/>
      <w:r w:rsidRPr="00D97061">
        <w:rPr>
          <w:rFonts w:ascii="Calibri" w:hAnsi="Calibri" w:cs="Arial"/>
          <w:sz w:val="22"/>
          <w:szCs w:val="22"/>
        </w:rPr>
        <w:t xml:space="preserve"> and paid internships for all student participants.</w:t>
      </w:r>
      <w:bookmarkEnd w:id="70"/>
    </w:p>
    <w:p w14:paraId="0A985BCD" w14:textId="77777777" w:rsidR="00871D5F" w:rsidRPr="00871D5F" w:rsidRDefault="00871D5F" w:rsidP="00D51537">
      <w:pPr>
        <w:pStyle w:val="ListParagraph"/>
        <w:numPr>
          <w:ilvl w:val="0"/>
          <w:numId w:val="70"/>
        </w:numPr>
        <w:spacing w:line="276" w:lineRule="auto"/>
        <w:rPr>
          <w:rFonts w:ascii="Calibri" w:hAnsi="Calibri" w:cs="Arial"/>
          <w:sz w:val="22"/>
          <w:szCs w:val="22"/>
        </w:rPr>
      </w:pPr>
      <w:r>
        <w:rPr>
          <w:rFonts w:ascii="Calibri" w:hAnsi="Calibri" w:cs="Arial"/>
          <w:sz w:val="22"/>
          <w:szCs w:val="22"/>
        </w:rPr>
        <w:t xml:space="preserve">Identify the specific </w:t>
      </w:r>
      <w:r w:rsidRPr="00871D5F">
        <w:rPr>
          <w:rFonts w:ascii="Calibri" w:hAnsi="Calibri" w:cs="Arial"/>
          <w:sz w:val="22"/>
          <w:szCs w:val="22"/>
        </w:rPr>
        <w:t xml:space="preserve">in-demand </w:t>
      </w:r>
      <w:r>
        <w:rPr>
          <w:rFonts w:ascii="Calibri" w:hAnsi="Calibri" w:cs="Arial"/>
          <w:sz w:val="22"/>
          <w:szCs w:val="22"/>
        </w:rPr>
        <w:t>career pathway</w:t>
      </w:r>
      <w:r w:rsidRPr="00871D5F">
        <w:rPr>
          <w:rFonts w:ascii="Calibri" w:hAnsi="Calibri" w:cs="Arial"/>
          <w:sz w:val="22"/>
          <w:szCs w:val="22"/>
        </w:rPr>
        <w:t>:</w:t>
      </w:r>
    </w:p>
    <w:p w14:paraId="1206891D" w14:textId="77777777" w:rsidR="00871D5F" w:rsidRPr="00871D5F" w:rsidRDefault="00871D5F" w:rsidP="00D51537">
      <w:pPr>
        <w:pStyle w:val="ListParagraph"/>
        <w:numPr>
          <w:ilvl w:val="1"/>
          <w:numId w:val="70"/>
        </w:numPr>
        <w:spacing w:line="276" w:lineRule="auto"/>
        <w:rPr>
          <w:rFonts w:ascii="Calibri" w:hAnsi="Calibri" w:cs="Arial"/>
          <w:sz w:val="22"/>
          <w:szCs w:val="22"/>
        </w:rPr>
      </w:pPr>
      <w:r w:rsidRPr="00871D5F">
        <w:rPr>
          <w:rFonts w:ascii="Calibri" w:hAnsi="Calibri" w:cs="Arial"/>
          <w:sz w:val="22"/>
          <w:szCs w:val="22"/>
        </w:rPr>
        <w:t>Web Developers</w:t>
      </w:r>
    </w:p>
    <w:p w14:paraId="1FC6D582" w14:textId="77777777" w:rsidR="00871D5F" w:rsidRPr="00871D5F" w:rsidRDefault="00871D5F" w:rsidP="00D51537">
      <w:pPr>
        <w:pStyle w:val="ListParagraph"/>
        <w:numPr>
          <w:ilvl w:val="1"/>
          <w:numId w:val="70"/>
        </w:numPr>
        <w:spacing w:line="276" w:lineRule="auto"/>
        <w:rPr>
          <w:rFonts w:ascii="Calibri" w:hAnsi="Calibri" w:cs="Arial"/>
          <w:sz w:val="22"/>
          <w:szCs w:val="22"/>
        </w:rPr>
      </w:pPr>
      <w:r w:rsidRPr="00871D5F">
        <w:rPr>
          <w:rFonts w:ascii="Calibri" w:hAnsi="Calibri" w:cs="Arial"/>
          <w:sz w:val="22"/>
          <w:szCs w:val="22"/>
        </w:rPr>
        <w:t>Civil Engineering Technicians</w:t>
      </w:r>
    </w:p>
    <w:p w14:paraId="074FA14A" w14:textId="2C341F5D" w:rsidR="00871D5F" w:rsidRPr="00871D5F" w:rsidRDefault="00871D5F" w:rsidP="00BC5369">
      <w:pPr>
        <w:pStyle w:val="ListParagraph"/>
        <w:numPr>
          <w:ilvl w:val="1"/>
          <w:numId w:val="70"/>
        </w:numPr>
        <w:spacing w:line="276" w:lineRule="auto"/>
        <w:rPr>
          <w:rFonts w:ascii="Calibri" w:hAnsi="Calibri" w:cs="Arial"/>
          <w:sz w:val="22"/>
          <w:szCs w:val="22"/>
        </w:rPr>
      </w:pPr>
      <w:r w:rsidRPr="00871D5F">
        <w:rPr>
          <w:rFonts w:ascii="Calibri" w:hAnsi="Calibri" w:cs="Arial"/>
          <w:sz w:val="22"/>
          <w:szCs w:val="22"/>
        </w:rPr>
        <w:t>Environmental Science and Protection Technicians</w:t>
      </w:r>
      <w:r w:rsidR="00BC5369">
        <w:rPr>
          <w:rFonts w:ascii="Calibri" w:hAnsi="Calibri" w:cs="Arial"/>
          <w:sz w:val="22"/>
          <w:szCs w:val="22"/>
        </w:rPr>
        <w:t xml:space="preserve"> </w:t>
      </w:r>
    </w:p>
    <w:p w14:paraId="14EB573F" w14:textId="77777777" w:rsidR="00871D5F" w:rsidRPr="00F50C8D" w:rsidRDefault="00871D5F" w:rsidP="00D51537">
      <w:pPr>
        <w:pStyle w:val="ListParagraph"/>
        <w:numPr>
          <w:ilvl w:val="0"/>
          <w:numId w:val="70"/>
        </w:numPr>
        <w:spacing w:line="276" w:lineRule="auto"/>
        <w:rPr>
          <w:rFonts w:ascii="Calibri" w:hAnsi="Calibri" w:cs="Arial"/>
          <w:sz w:val="22"/>
          <w:szCs w:val="22"/>
        </w:rPr>
      </w:pPr>
      <w:r w:rsidRPr="00404E14">
        <w:rPr>
          <w:rFonts w:ascii="Calibri" w:hAnsi="Calibri" w:cs="Arial"/>
          <w:sz w:val="22"/>
          <w:szCs w:val="22"/>
        </w:rPr>
        <w:t>NOTE:  These requirements need to be explicitly described in the sig</w:t>
      </w:r>
      <w:r w:rsidRPr="0003688E">
        <w:rPr>
          <w:rFonts w:ascii="Calibri" w:hAnsi="Calibri" w:cs="Arial"/>
          <w:sz w:val="22"/>
          <w:szCs w:val="22"/>
        </w:rPr>
        <w:t xml:space="preserve">ned MOU. </w:t>
      </w:r>
    </w:p>
    <w:p w14:paraId="237ECAAE" w14:textId="77777777" w:rsidR="00094CD4" w:rsidRPr="00D97061" w:rsidRDefault="00094CD4" w:rsidP="00094CD4">
      <w:pPr>
        <w:pStyle w:val="NormalWeb"/>
        <w:spacing w:line="276" w:lineRule="auto"/>
        <w:rPr>
          <w:rFonts w:ascii="Calibri" w:hAnsi="Calibri"/>
          <w:sz w:val="22"/>
          <w:szCs w:val="22"/>
        </w:rPr>
      </w:pPr>
      <w:r w:rsidRPr="00D97061">
        <w:rPr>
          <w:rFonts w:ascii="Calibri" w:hAnsi="Calibri"/>
          <w:sz w:val="22"/>
          <w:szCs w:val="22"/>
        </w:rPr>
        <w:lastRenderedPageBreak/>
        <w:t xml:space="preserve">In addition, all partners must commit to participate in a statewide network of NYS </w:t>
      </w:r>
      <w:r w:rsidR="00AD14D2" w:rsidRPr="00D97061">
        <w:rPr>
          <w:rFonts w:ascii="Calibri" w:hAnsi="Calibri"/>
          <w:sz w:val="22"/>
          <w:szCs w:val="22"/>
        </w:rPr>
        <w:t>SS-</w:t>
      </w:r>
      <w:r w:rsidRPr="00D97061">
        <w:rPr>
          <w:rFonts w:ascii="Calibri" w:hAnsi="Calibri"/>
          <w:sz w:val="22"/>
          <w:szCs w:val="22"/>
        </w:rPr>
        <w:t xml:space="preserve">ECHS schools and to working with colleagues to share expertise and experience on the development of the NYS </w:t>
      </w:r>
      <w:r w:rsidR="00AD14D2" w:rsidRPr="00D97061">
        <w:rPr>
          <w:rFonts w:ascii="Calibri" w:hAnsi="Calibri"/>
          <w:sz w:val="22"/>
          <w:szCs w:val="22"/>
        </w:rPr>
        <w:t>SS-</w:t>
      </w:r>
      <w:r w:rsidRPr="00D97061">
        <w:rPr>
          <w:rFonts w:ascii="Calibri" w:hAnsi="Calibri"/>
          <w:sz w:val="22"/>
          <w:szCs w:val="22"/>
        </w:rPr>
        <w:t>ECHS model, as well as pertinent resources, tools and strategies.</w:t>
      </w:r>
    </w:p>
    <w:p w14:paraId="523230EE" w14:textId="77777777" w:rsidR="00094CD4" w:rsidRPr="00D97061" w:rsidRDefault="00094CD4" w:rsidP="00094CD4">
      <w:pPr>
        <w:spacing w:before="120" w:after="360" w:line="276" w:lineRule="auto"/>
        <w:rPr>
          <w:rFonts w:ascii="Calibri" w:hAnsi="Calibri"/>
          <w:b/>
          <w:sz w:val="22"/>
          <w:szCs w:val="22"/>
        </w:rPr>
      </w:pPr>
      <w:r w:rsidRPr="00D97061">
        <w:rPr>
          <w:rFonts w:ascii="Calibri" w:hAnsi="Calibri"/>
          <w:sz w:val="22"/>
          <w:szCs w:val="22"/>
        </w:rPr>
        <w:t xml:space="preserve">Additional Responsibilities of each Partner (please list all partners’ responsibilities):  </w:t>
      </w:r>
    </w:p>
    <w:p w14:paraId="006549B4" w14:textId="77777777" w:rsidR="00094CD4" w:rsidRPr="00D97061" w:rsidRDefault="00094CD4" w:rsidP="00094CD4">
      <w:pPr>
        <w:spacing w:before="120" w:after="360" w:line="276" w:lineRule="auto"/>
        <w:rPr>
          <w:rFonts w:ascii="Calibri" w:hAnsi="Calibri"/>
          <w:b/>
          <w:sz w:val="22"/>
          <w:szCs w:val="22"/>
        </w:rPr>
      </w:pPr>
      <w:r w:rsidRPr="00D97061">
        <w:rPr>
          <w:rFonts w:ascii="Calibri" w:hAnsi="Calibri"/>
          <w:b/>
          <w:sz w:val="22"/>
          <w:szCs w:val="22"/>
        </w:rPr>
        <w:t xml:space="preserve">Name of Lead Applicant </w:t>
      </w:r>
      <w:r w:rsidRPr="00D97061">
        <w:rPr>
          <w:rFonts w:ascii="Calibri" w:hAnsi="Calibri"/>
          <w:sz w:val="22"/>
          <w:szCs w:val="22"/>
        </w:rPr>
        <w:t>______________________________________________________________________________</w:t>
      </w:r>
    </w:p>
    <w:p w14:paraId="48C935C3" w14:textId="77777777" w:rsidR="00094CD4" w:rsidRPr="00D97061" w:rsidRDefault="00094CD4" w:rsidP="00094CD4">
      <w:pPr>
        <w:spacing w:after="360" w:line="276" w:lineRule="auto"/>
        <w:rPr>
          <w:rFonts w:ascii="Calibri" w:hAnsi="Calibri"/>
          <w:b/>
          <w:sz w:val="22"/>
          <w:szCs w:val="22"/>
        </w:rPr>
      </w:pPr>
    </w:p>
    <w:p w14:paraId="6A205C98" w14:textId="5BFC79F2" w:rsidR="00094CD4" w:rsidRPr="00D97061" w:rsidRDefault="00094CD4" w:rsidP="00094CD4">
      <w:pPr>
        <w:spacing w:after="360" w:line="276" w:lineRule="auto"/>
        <w:rPr>
          <w:rFonts w:ascii="Calibri" w:hAnsi="Calibri"/>
          <w:b/>
          <w:sz w:val="22"/>
          <w:szCs w:val="22"/>
        </w:rPr>
      </w:pPr>
      <w:r w:rsidRPr="00D97061">
        <w:rPr>
          <w:rFonts w:ascii="Calibri" w:hAnsi="Calibri"/>
          <w:b/>
          <w:sz w:val="22"/>
          <w:szCs w:val="22"/>
        </w:rPr>
        <w:t xml:space="preserve">Signature </w:t>
      </w:r>
      <w:r w:rsidRPr="00D97061">
        <w:rPr>
          <w:rFonts w:ascii="Calibri" w:hAnsi="Calibri"/>
          <w:sz w:val="22"/>
          <w:szCs w:val="22"/>
        </w:rPr>
        <w:t>_____________________________</w:t>
      </w:r>
      <w:r w:rsidRPr="00D97061">
        <w:rPr>
          <w:rFonts w:ascii="Calibri" w:hAnsi="Calibri"/>
          <w:sz w:val="22"/>
          <w:szCs w:val="22"/>
        </w:rPr>
        <w:tab/>
      </w:r>
      <w:r w:rsidR="00943D01">
        <w:rPr>
          <w:rFonts w:ascii="Calibri" w:hAnsi="Calibri"/>
          <w:sz w:val="22"/>
          <w:szCs w:val="22"/>
        </w:rPr>
        <w:tab/>
      </w:r>
      <w:r w:rsidRPr="00D97061">
        <w:rPr>
          <w:rFonts w:ascii="Calibri" w:hAnsi="Calibri"/>
          <w:b/>
          <w:sz w:val="22"/>
          <w:szCs w:val="22"/>
        </w:rPr>
        <w:t xml:space="preserve">Printed Name: </w:t>
      </w:r>
      <w:r w:rsidRPr="00D97061">
        <w:rPr>
          <w:rFonts w:ascii="Calibri" w:hAnsi="Calibri"/>
          <w:sz w:val="22"/>
          <w:szCs w:val="22"/>
        </w:rPr>
        <w:t>_______________________</w:t>
      </w:r>
    </w:p>
    <w:p w14:paraId="768D2AE0" w14:textId="77777777" w:rsidR="00094CD4" w:rsidRPr="00D97061" w:rsidRDefault="00094CD4" w:rsidP="00094CD4">
      <w:pPr>
        <w:spacing w:after="360" w:line="276" w:lineRule="auto"/>
        <w:rPr>
          <w:rFonts w:ascii="Calibri" w:hAnsi="Calibri"/>
          <w:b/>
          <w:sz w:val="22"/>
          <w:szCs w:val="22"/>
        </w:rPr>
      </w:pPr>
      <w:r w:rsidRPr="00D97061">
        <w:rPr>
          <w:rFonts w:ascii="Calibri" w:hAnsi="Calibri"/>
          <w:b/>
          <w:sz w:val="22"/>
          <w:szCs w:val="22"/>
        </w:rPr>
        <w:t>Title:</w:t>
      </w:r>
      <w:r w:rsidRPr="00D97061">
        <w:rPr>
          <w:rFonts w:ascii="Calibri" w:hAnsi="Calibri"/>
          <w:sz w:val="22"/>
          <w:szCs w:val="22"/>
        </w:rPr>
        <w:t xml:space="preserve"> _______________________________</w:t>
      </w:r>
      <w:r w:rsidRPr="00D97061">
        <w:rPr>
          <w:rFonts w:ascii="Calibri" w:hAnsi="Calibri"/>
          <w:b/>
          <w:sz w:val="22"/>
          <w:szCs w:val="22"/>
        </w:rPr>
        <w:tab/>
      </w:r>
      <w:r w:rsidRPr="00D97061">
        <w:rPr>
          <w:rFonts w:ascii="Calibri" w:hAnsi="Calibri"/>
          <w:b/>
          <w:sz w:val="22"/>
          <w:szCs w:val="22"/>
        </w:rPr>
        <w:tab/>
        <w:t>Date:</w:t>
      </w:r>
      <w:r w:rsidRPr="00D97061">
        <w:rPr>
          <w:rFonts w:ascii="Calibri" w:hAnsi="Calibri"/>
          <w:sz w:val="22"/>
          <w:szCs w:val="22"/>
        </w:rPr>
        <w:t>_______________________________</w:t>
      </w:r>
    </w:p>
    <w:p w14:paraId="20B2D6A7" w14:textId="77777777" w:rsidR="00094CD4" w:rsidRDefault="00094CD4" w:rsidP="00094CD4">
      <w:pPr>
        <w:spacing w:after="360" w:line="276" w:lineRule="auto"/>
        <w:rPr>
          <w:rFonts w:ascii="Calibri" w:hAnsi="Calibri"/>
          <w:b/>
          <w:sz w:val="22"/>
          <w:szCs w:val="22"/>
        </w:rPr>
      </w:pPr>
    </w:p>
    <w:p w14:paraId="07E18124" w14:textId="77777777" w:rsidR="001518DC" w:rsidRPr="00D97061" w:rsidRDefault="001518DC" w:rsidP="001518DC">
      <w:pPr>
        <w:spacing w:before="120" w:after="360" w:line="276" w:lineRule="auto"/>
        <w:rPr>
          <w:rFonts w:ascii="Calibri" w:hAnsi="Calibri"/>
          <w:b/>
          <w:sz w:val="22"/>
          <w:szCs w:val="22"/>
        </w:rPr>
      </w:pPr>
      <w:r w:rsidRPr="00D97061">
        <w:rPr>
          <w:rFonts w:ascii="Calibri" w:hAnsi="Calibri"/>
          <w:b/>
          <w:sz w:val="22"/>
          <w:szCs w:val="22"/>
        </w:rPr>
        <w:t xml:space="preserve">Name of </w:t>
      </w:r>
      <w:r>
        <w:rPr>
          <w:rFonts w:ascii="Calibri" w:hAnsi="Calibri"/>
          <w:b/>
          <w:sz w:val="22"/>
          <w:szCs w:val="22"/>
        </w:rPr>
        <w:t>K-12 Partner (if applicable)</w:t>
      </w:r>
      <w:r w:rsidRPr="00D97061">
        <w:rPr>
          <w:rFonts w:ascii="Calibri" w:hAnsi="Calibri"/>
          <w:b/>
          <w:sz w:val="22"/>
          <w:szCs w:val="22"/>
        </w:rPr>
        <w:t xml:space="preserve"> </w:t>
      </w:r>
      <w:r w:rsidRPr="00D97061">
        <w:rPr>
          <w:rFonts w:ascii="Calibri" w:hAnsi="Calibri"/>
          <w:sz w:val="22"/>
          <w:szCs w:val="22"/>
        </w:rPr>
        <w:t>______________________________________________________________________________</w:t>
      </w:r>
    </w:p>
    <w:p w14:paraId="7123E597" w14:textId="77777777" w:rsidR="001518DC" w:rsidRPr="00D97061" w:rsidRDefault="001518DC" w:rsidP="001518DC">
      <w:pPr>
        <w:spacing w:after="360" w:line="276" w:lineRule="auto"/>
        <w:rPr>
          <w:rFonts w:ascii="Calibri" w:hAnsi="Calibri"/>
          <w:b/>
          <w:sz w:val="22"/>
          <w:szCs w:val="22"/>
        </w:rPr>
      </w:pPr>
    </w:p>
    <w:p w14:paraId="092BD5CF" w14:textId="7FDF1F43" w:rsidR="001518DC" w:rsidRPr="00D97061" w:rsidRDefault="001518DC" w:rsidP="001518DC">
      <w:pPr>
        <w:spacing w:after="360" w:line="276" w:lineRule="auto"/>
        <w:rPr>
          <w:rFonts w:ascii="Calibri" w:hAnsi="Calibri"/>
          <w:b/>
          <w:sz w:val="22"/>
          <w:szCs w:val="22"/>
        </w:rPr>
      </w:pPr>
      <w:r w:rsidRPr="00D97061">
        <w:rPr>
          <w:rFonts w:ascii="Calibri" w:hAnsi="Calibri"/>
          <w:b/>
          <w:sz w:val="22"/>
          <w:szCs w:val="22"/>
        </w:rPr>
        <w:t xml:space="preserve">Signature </w:t>
      </w:r>
      <w:r w:rsidRPr="00D97061">
        <w:rPr>
          <w:rFonts w:ascii="Calibri" w:hAnsi="Calibri"/>
          <w:sz w:val="22"/>
          <w:szCs w:val="22"/>
        </w:rPr>
        <w:t>_____________________________</w:t>
      </w:r>
      <w:r w:rsidRPr="00D97061">
        <w:rPr>
          <w:rFonts w:ascii="Calibri" w:hAnsi="Calibri"/>
          <w:sz w:val="22"/>
          <w:szCs w:val="22"/>
        </w:rPr>
        <w:tab/>
      </w:r>
      <w:r w:rsidR="00943D01">
        <w:rPr>
          <w:rFonts w:ascii="Calibri" w:hAnsi="Calibri"/>
          <w:sz w:val="22"/>
          <w:szCs w:val="22"/>
        </w:rPr>
        <w:tab/>
      </w:r>
      <w:r w:rsidRPr="00D97061">
        <w:rPr>
          <w:rFonts w:ascii="Calibri" w:hAnsi="Calibri"/>
          <w:b/>
          <w:sz w:val="22"/>
          <w:szCs w:val="22"/>
        </w:rPr>
        <w:t xml:space="preserve">Printed Name: </w:t>
      </w:r>
      <w:r w:rsidRPr="00D97061">
        <w:rPr>
          <w:rFonts w:ascii="Calibri" w:hAnsi="Calibri"/>
          <w:sz w:val="22"/>
          <w:szCs w:val="22"/>
        </w:rPr>
        <w:t>_______________________</w:t>
      </w:r>
    </w:p>
    <w:p w14:paraId="71B614BA" w14:textId="3726574E" w:rsidR="001518DC" w:rsidRPr="00D97061" w:rsidRDefault="001518DC" w:rsidP="001518DC">
      <w:pPr>
        <w:spacing w:after="360" w:line="276" w:lineRule="auto"/>
        <w:rPr>
          <w:rFonts w:ascii="Calibri" w:hAnsi="Calibri"/>
          <w:b/>
          <w:sz w:val="22"/>
          <w:szCs w:val="22"/>
        </w:rPr>
      </w:pPr>
      <w:r w:rsidRPr="00D97061">
        <w:rPr>
          <w:rFonts w:ascii="Calibri" w:hAnsi="Calibri"/>
          <w:b/>
          <w:sz w:val="22"/>
          <w:szCs w:val="22"/>
        </w:rPr>
        <w:t>Title:</w:t>
      </w:r>
      <w:r w:rsidRPr="00D97061">
        <w:rPr>
          <w:rFonts w:ascii="Calibri" w:hAnsi="Calibri"/>
          <w:sz w:val="22"/>
          <w:szCs w:val="22"/>
        </w:rPr>
        <w:t xml:space="preserve"> _______________________________</w:t>
      </w:r>
      <w:r w:rsidRPr="00D97061">
        <w:rPr>
          <w:rFonts w:ascii="Calibri" w:hAnsi="Calibri"/>
          <w:b/>
          <w:sz w:val="22"/>
          <w:szCs w:val="22"/>
        </w:rPr>
        <w:tab/>
      </w:r>
      <w:r w:rsidRPr="00D97061">
        <w:rPr>
          <w:rFonts w:ascii="Calibri" w:hAnsi="Calibri"/>
          <w:b/>
          <w:sz w:val="22"/>
          <w:szCs w:val="22"/>
        </w:rPr>
        <w:tab/>
        <w:t>Date:</w:t>
      </w:r>
      <w:r w:rsidR="00943D01">
        <w:rPr>
          <w:rFonts w:ascii="Calibri" w:hAnsi="Calibri"/>
          <w:b/>
          <w:sz w:val="22"/>
          <w:szCs w:val="22"/>
        </w:rPr>
        <w:t xml:space="preserve"> </w:t>
      </w:r>
      <w:r w:rsidRPr="00D97061">
        <w:rPr>
          <w:rFonts w:ascii="Calibri" w:hAnsi="Calibri"/>
          <w:sz w:val="22"/>
          <w:szCs w:val="22"/>
        </w:rPr>
        <w:t>_______________________________</w:t>
      </w:r>
    </w:p>
    <w:p w14:paraId="71461C0D" w14:textId="77777777" w:rsidR="001518DC" w:rsidRDefault="001518DC" w:rsidP="00094CD4">
      <w:pPr>
        <w:spacing w:after="360" w:line="276" w:lineRule="auto"/>
        <w:rPr>
          <w:rFonts w:ascii="Calibri" w:hAnsi="Calibri"/>
          <w:b/>
          <w:sz w:val="22"/>
          <w:szCs w:val="22"/>
        </w:rPr>
      </w:pPr>
    </w:p>
    <w:p w14:paraId="29AF21EC" w14:textId="42A2758B" w:rsidR="001518DC" w:rsidRDefault="001518DC" w:rsidP="00094CD4">
      <w:pPr>
        <w:spacing w:after="360" w:line="276" w:lineRule="auto"/>
        <w:rPr>
          <w:rFonts w:ascii="Calibri" w:hAnsi="Calibri"/>
          <w:b/>
          <w:sz w:val="22"/>
          <w:szCs w:val="22"/>
        </w:rPr>
      </w:pPr>
    </w:p>
    <w:p w14:paraId="1220482D" w14:textId="77777777" w:rsidR="00D71888" w:rsidRPr="00D97061" w:rsidRDefault="00D71888" w:rsidP="00094CD4">
      <w:pPr>
        <w:spacing w:after="360" w:line="276" w:lineRule="auto"/>
        <w:rPr>
          <w:rFonts w:ascii="Calibri" w:hAnsi="Calibri"/>
          <w:b/>
          <w:sz w:val="22"/>
          <w:szCs w:val="22"/>
        </w:rPr>
      </w:pPr>
    </w:p>
    <w:p w14:paraId="3EB536AC" w14:textId="77777777" w:rsidR="00094CD4" w:rsidRPr="00D97061" w:rsidRDefault="00094CD4" w:rsidP="00094CD4">
      <w:pPr>
        <w:spacing w:after="360" w:line="276" w:lineRule="auto"/>
        <w:rPr>
          <w:rFonts w:ascii="Calibri" w:hAnsi="Calibri"/>
          <w:b/>
          <w:sz w:val="22"/>
          <w:szCs w:val="22"/>
        </w:rPr>
      </w:pPr>
      <w:r w:rsidRPr="00D97061">
        <w:rPr>
          <w:rFonts w:ascii="Calibri" w:hAnsi="Calibri"/>
          <w:b/>
          <w:sz w:val="22"/>
          <w:szCs w:val="22"/>
        </w:rPr>
        <w:t xml:space="preserve">Name of Higher Education Partner: </w:t>
      </w:r>
      <w:r w:rsidRPr="00D97061">
        <w:rPr>
          <w:rFonts w:ascii="Calibri" w:hAnsi="Calibri"/>
          <w:sz w:val="22"/>
          <w:szCs w:val="22"/>
        </w:rPr>
        <w:t>______________________________________________________________________________</w:t>
      </w:r>
    </w:p>
    <w:p w14:paraId="48FF3974" w14:textId="2DBF5230" w:rsidR="00094CD4" w:rsidRPr="00D97061" w:rsidRDefault="00094CD4" w:rsidP="00094CD4">
      <w:pPr>
        <w:spacing w:after="360" w:line="276" w:lineRule="auto"/>
        <w:rPr>
          <w:rFonts w:ascii="Calibri" w:hAnsi="Calibri"/>
          <w:b/>
          <w:sz w:val="22"/>
          <w:szCs w:val="22"/>
        </w:rPr>
      </w:pPr>
      <w:r w:rsidRPr="00D97061">
        <w:rPr>
          <w:rFonts w:ascii="Calibri" w:hAnsi="Calibri"/>
          <w:b/>
          <w:sz w:val="22"/>
          <w:szCs w:val="22"/>
        </w:rPr>
        <w:t xml:space="preserve">Signature </w:t>
      </w:r>
      <w:r w:rsidRPr="00D97061">
        <w:rPr>
          <w:rFonts w:ascii="Calibri" w:hAnsi="Calibri"/>
          <w:sz w:val="22"/>
          <w:szCs w:val="22"/>
        </w:rPr>
        <w:t>____________________________</w:t>
      </w:r>
      <w:r w:rsidRPr="00D97061">
        <w:rPr>
          <w:rFonts w:ascii="Calibri" w:hAnsi="Calibri"/>
          <w:sz w:val="22"/>
          <w:szCs w:val="22"/>
        </w:rPr>
        <w:tab/>
      </w:r>
      <w:r w:rsidR="00943D01">
        <w:rPr>
          <w:rFonts w:ascii="Calibri" w:hAnsi="Calibri"/>
          <w:sz w:val="22"/>
          <w:szCs w:val="22"/>
        </w:rPr>
        <w:tab/>
      </w:r>
      <w:r w:rsidRPr="00D97061">
        <w:rPr>
          <w:rFonts w:ascii="Calibri" w:hAnsi="Calibri"/>
          <w:b/>
          <w:sz w:val="22"/>
          <w:szCs w:val="22"/>
        </w:rPr>
        <w:t xml:space="preserve">Printed Name: </w:t>
      </w:r>
      <w:r w:rsidRPr="00D97061">
        <w:rPr>
          <w:rFonts w:ascii="Calibri" w:hAnsi="Calibri"/>
          <w:sz w:val="22"/>
          <w:szCs w:val="22"/>
        </w:rPr>
        <w:t>_______________________</w:t>
      </w:r>
    </w:p>
    <w:p w14:paraId="024BF03C" w14:textId="4347DE42" w:rsidR="00094CD4" w:rsidRPr="00D97061" w:rsidRDefault="00094CD4" w:rsidP="00094CD4">
      <w:pPr>
        <w:spacing w:after="360" w:line="276" w:lineRule="auto"/>
        <w:rPr>
          <w:rFonts w:ascii="Calibri" w:hAnsi="Calibri"/>
          <w:sz w:val="22"/>
          <w:szCs w:val="22"/>
        </w:rPr>
      </w:pPr>
      <w:r w:rsidRPr="00D97061">
        <w:rPr>
          <w:rFonts w:ascii="Calibri" w:hAnsi="Calibri"/>
          <w:b/>
          <w:sz w:val="22"/>
          <w:szCs w:val="22"/>
        </w:rPr>
        <w:t xml:space="preserve">Title: </w:t>
      </w:r>
      <w:r w:rsidRPr="00D97061">
        <w:rPr>
          <w:rFonts w:ascii="Calibri" w:hAnsi="Calibri"/>
          <w:sz w:val="22"/>
          <w:szCs w:val="22"/>
        </w:rPr>
        <w:t>_______________________________</w:t>
      </w:r>
      <w:r w:rsidRPr="00D97061">
        <w:rPr>
          <w:rFonts w:ascii="Calibri" w:hAnsi="Calibri"/>
          <w:sz w:val="22"/>
          <w:szCs w:val="22"/>
        </w:rPr>
        <w:tab/>
      </w:r>
      <w:r w:rsidRPr="00D97061">
        <w:rPr>
          <w:rFonts w:ascii="Calibri" w:hAnsi="Calibri"/>
          <w:b/>
          <w:sz w:val="22"/>
          <w:szCs w:val="22"/>
        </w:rPr>
        <w:tab/>
      </w:r>
      <w:r w:rsidR="00943D01" w:rsidRPr="00D97061">
        <w:rPr>
          <w:rFonts w:ascii="Calibri" w:hAnsi="Calibri"/>
          <w:b/>
          <w:sz w:val="22"/>
          <w:szCs w:val="22"/>
        </w:rPr>
        <w:t>Date:</w:t>
      </w:r>
      <w:r w:rsidR="00943D01" w:rsidRPr="00D97061">
        <w:rPr>
          <w:rFonts w:ascii="Calibri" w:hAnsi="Calibri"/>
          <w:sz w:val="22"/>
          <w:szCs w:val="22"/>
        </w:rPr>
        <w:t xml:space="preserve"> _</w:t>
      </w:r>
      <w:r w:rsidRPr="00D97061">
        <w:rPr>
          <w:rFonts w:ascii="Calibri" w:hAnsi="Calibri"/>
          <w:sz w:val="22"/>
          <w:szCs w:val="22"/>
        </w:rPr>
        <w:t>______________________________</w:t>
      </w:r>
    </w:p>
    <w:p w14:paraId="17E2EE0C" w14:textId="77777777" w:rsidR="00094CD4" w:rsidRPr="00D97061" w:rsidRDefault="00094CD4" w:rsidP="00094CD4">
      <w:pPr>
        <w:spacing w:after="360" w:line="276" w:lineRule="auto"/>
        <w:rPr>
          <w:rFonts w:ascii="Calibri" w:hAnsi="Calibri"/>
          <w:b/>
          <w:sz w:val="22"/>
          <w:szCs w:val="22"/>
        </w:rPr>
      </w:pPr>
      <w:r w:rsidRPr="00D97061">
        <w:rPr>
          <w:rFonts w:ascii="Calibri" w:hAnsi="Calibri"/>
          <w:b/>
          <w:sz w:val="22"/>
          <w:szCs w:val="22"/>
        </w:rPr>
        <w:lastRenderedPageBreak/>
        <w:t xml:space="preserve">Name of Higher Education Partner: </w:t>
      </w:r>
      <w:r w:rsidRPr="00D97061">
        <w:rPr>
          <w:rFonts w:ascii="Calibri" w:hAnsi="Calibri"/>
          <w:sz w:val="22"/>
          <w:szCs w:val="22"/>
        </w:rPr>
        <w:t>______________________________________________________________________________</w:t>
      </w:r>
    </w:p>
    <w:p w14:paraId="77D2FD7A" w14:textId="1FC0D73A" w:rsidR="00094CD4" w:rsidRPr="00D97061" w:rsidRDefault="00094CD4" w:rsidP="00094CD4">
      <w:pPr>
        <w:spacing w:after="360" w:line="276" w:lineRule="auto"/>
        <w:rPr>
          <w:rFonts w:ascii="Calibri" w:hAnsi="Calibri"/>
          <w:b/>
          <w:sz w:val="22"/>
          <w:szCs w:val="22"/>
        </w:rPr>
      </w:pPr>
      <w:r w:rsidRPr="00D97061">
        <w:rPr>
          <w:rFonts w:ascii="Calibri" w:hAnsi="Calibri"/>
          <w:b/>
          <w:sz w:val="22"/>
          <w:szCs w:val="22"/>
        </w:rPr>
        <w:t xml:space="preserve">Signature </w:t>
      </w:r>
      <w:r w:rsidRPr="00D97061">
        <w:rPr>
          <w:rFonts w:ascii="Calibri" w:hAnsi="Calibri"/>
          <w:sz w:val="22"/>
          <w:szCs w:val="22"/>
        </w:rPr>
        <w:t>____________________________</w:t>
      </w:r>
      <w:r w:rsidRPr="00D97061">
        <w:rPr>
          <w:rFonts w:ascii="Calibri" w:hAnsi="Calibri"/>
          <w:sz w:val="22"/>
          <w:szCs w:val="22"/>
        </w:rPr>
        <w:tab/>
      </w:r>
      <w:r w:rsidR="00943D01">
        <w:rPr>
          <w:rFonts w:ascii="Calibri" w:hAnsi="Calibri"/>
          <w:sz w:val="22"/>
          <w:szCs w:val="22"/>
        </w:rPr>
        <w:tab/>
      </w:r>
      <w:r w:rsidRPr="00D97061">
        <w:rPr>
          <w:rFonts w:ascii="Calibri" w:hAnsi="Calibri"/>
          <w:b/>
          <w:sz w:val="22"/>
          <w:szCs w:val="22"/>
        </w:rPr>
        <w:t xml:space="preserve">Printed Name: </w:t>
      </w:r>
      <w:r w:rsidRPr="00D97061">
        <w:rPr>
          <w:rFonts w:ascii="Calibri" w:hAnsi="Calibri"/>
          <w:sz w:val="22"/>
          <w:szCs w:val="22"/>
        </w:rPr>
        <w:t>_______________________</w:t>
      </w:r>
    </w:p>
    <w:p w14:paraId="74531738" w14:textId="4B8C341E" w:rsidR="00094CD4" w:rsidRPr="00D97061" w:rsidRDefault="00094CD4" w:rsidP="00094CD4">
      <w:pPr>
        <w:spacing w:after="360" w:line="276" w:lineRule="auto"/>
        <w:rPr>
          <w:rFonts w:ascii="Calibri" w:hAnsi="Calibri"/>
          <w:sz w:val="22"/>
          <w:szCs w:val="22"/>
        </w:rPr>
      </w:pPr>
      <w:r w:rsidRPr="00D97061">
        <w:rPr>
          <w:rFonts w:ascii="Calibri" w:hAnsi="Calibri"/>
          <w:b/>
          <w:sz w:val="22"/>
          <w:szCs w:val="22"/>
        </w:rPr>
        <w:t xml:space="preserve">Title: </w:t>
      </w:r>
      <w:r w:rsidRPr="00D97061">
        <w:rPr>
          <w:rFonts w:ascii="Calibri" w:hAnsi="Calibri"/>
          <w:sz w:val="22"/>
          <w:szCs w:val="22"/>
        </w:rPr>
        <w:t>_______________________________</w:t>
      </w:r>
      <w:r w:rsidRPr="00D97061">
        <w:rPr>
          <w:rFonts w:ascii="Calibri" w:hAnsi="Calibri"/>
          <w:sz w:val="22"/>
          <w:szCs w:val="22"/>
        </w:rPr>
        <w:tab/>
      </w:r>
      <w:r w:rsidRPr="00D97061">
        <w:rPr>
          <w:rFonts w:ascii="Calibri" w:hAnsi="Calibri"/>
          <w:b/>
          <w:sz w:val="22"/>
          <w:szCs w:val="22"/>
        </w:rPr>
        <w:tab/>
      </w:r>
      <w:r w:rsidR="00943D01" w:rsidRPr="00D97061">
        <w:rPr>
          <w:rFonts w:ascii="Calibri" w:hAnsi="Calibri"/>
          <w:b/>
          <w:sz w:val="22"/>
          <w:szCs w:val="22"/>
        </w:rPr>
        <w:t>Date:</w:t>
      </w:r>
      <w:r w:rsidR="00943D01" w:rsidRPr="00D97061">
        <w:rPr>
          <w:rFonts w:ascii="Calibri" w:hAnsi="Calibri"/>
          <w:sz w:val="22"/>
          <w:szCs w:val="22"/>
        </w:rPr>
        <w:t xml:space="preserve"> _</w:t>
      </w:r>
      <w:r w:rsidRPr="00D97061">
        <w:rPr>
          <w:rFonts w:ascii="Calibri" w:hAnsi="Calibri"/>
          <w:sz w:val="22"/>
          <w:szCs w:val="22"/>
        </w:rPr>
        <w:t>______________________________</w:t>
      </w:r>
    </w:p>
    <w:p w14:paraId="10268980" w14:textId="77777777" w:rsidR="00DE44BB" w:rsidRDefault="00DE44BB" w:rsidP="00E75A02">
      <w:pPr>
        <w:spacing w:after="360" w:line="276" w:lineRule="auto"/>
        <w:rPr>
          <w:rFonts w:ascii="Calibri" w:hAnsi="Calibri"/>
          <w:b/>
          <w:sz w:val="22"/>
          <w:szCs w:val="22"/>
        </w:rPr>
      </w:pPr>
      <w:bookmarkStart w:id="71" w:name="_Hlk534730346"/>
    </w:p>
    <w:p w14:paraId="32AEC0BF" w14:textId="6B7F5D2D" w:rsidR="00E75A02" w:rsidRPr="00D97061" w:rsidRDefault="00E75A02" w:rsidP="00E75A02">
      <w:pPr>
        <w:spacing w:after="360" w:line="276" w:lineRule="auto"/>
        <w:rPr>
          <w:rFonts w:ascii="Calibri" w:hAnsi="Calibri"/>
          <w:b/>
          <w:sz w:val="22"/>
          <w:szCs w:val="22"/>
        </w:rPr>
      </w:pPr>
      <w:r w:rsidRPr="00D97061">
        <w:rPr>
          <w:rFonts w:ascii="Calibri" w:hAnsi="Calibri"/>
          <w:b/>
          <w:sz w:val="22"/>
          <w:szCs w:val="22"/>
        </w:rPr>
        <w:t>Name of Business / Industry Partner (</w:t>
      </w:r>
      <w:r w:rsidR="00534999" w:rsidRPr="00D97061">
        <w:rPr>
          <w:rFonts w:ascii="Calibri" w:hAnsi="Calibri"/>
          <w:b/>
          <w:sz w:val="22"/>
          <w:szCs w:val="22"/>
        </w:rPr>
        <w:t>required for additional funding</w:t>
      </w:r>
      <w:r w:rsidRPr="00D97061">
        <w:rPr>
          <w:rFonts w:ascii="Calibri" w:hAnsi="Calibri"/>
          <w:b/>
          <w:sz w:val="22"/>
          <w:szCs w:val="22"/>
        </w:rPr>
        <w:t xml:space="preserve">): </w:t>
      </w:r>
      <w:r w:rsidRPr="00D97061">
        <w:rPr>
          <w:rFonts w:ascii="Calibri" w:hAnsi="Calibri"/>
          <w:sz w:val="22"/>
          <w:szCs w:val="22"/>
        </w:rPr>
        <w:t>______________________________________________________________________________</w:t>
      </w:r>
    </w:p>
    <w:p w14:paraId="75252D89" w14:textId="5CB83DDC" w:rsidR="00E75A02" w:rsidRPr="00D97061" w:rsidRDefault="00E75A02" w:rsidP="00E75A02">
      <w:pPr>
        <w:spacing w:after="360" w:line="276" w:lineRule="auto"/>
        <w:rPr>
          <w:rFonts w:ascii="Calibri" w:hAnsi="Calibri"/>
          <w:b/>
          <w:sz w:val="22"/>
          <w:szCs w:val="22"/>
        </w:rPr>
      </w:pPr>
      <w:r w:rsidRPr="00D97061">
        <w:rPr>
          <w:rFonts w:ascii="Calibri" w:hAnsi="Calibri"/>
          <w:b/>
          <w:sz w:val="22"/>
          <w:szCs w:val="22"/>
        </w:rPr>
        <w:t xml:space="preserve">Signature </w:t>
      </w:r>
      <w:r w:rsidRPr="00D97061">
        <w:rPr>
          <w:rFonts w:ascii="Calibri" w:hAnsi="Calibri"/>
          <w:sz w:val="22"/>
          <w:szCs w:val="22"/>
        </w:rPr>
        <w:t>____________________________</w:t>
      </w:r>
      <w:r w:rsidRPr="00D97061">
        <w:rPr>
          <w:rFonts w:ascii="Calibri" w:hAnsi="Calibri"/>
          <w:sz w:val="22"/>
          <w:szCs w:val="22"/>
        </w:rPr>
        <w:tab/>
      </w:r>
      <w:r w:rsidR="00943D01">
        <w:rPr>
          <w:rFonts w:ascii="Calibri" w:hAnsi="Calibri"/>
          <w:sz w:val="22"/>
          <w:szCs w:val="22"/>
        </w:rPr>
        <w:tab/>
      </w:r>
      <w:r w:rsidRPr="00D97061">
        <w:rPr>
          <w:rFonts w:ascii="Calibri" w:hAnsi="Calibri"/>
          <w:b/>
          <w:sz w:val="22"/>
          <w:szCs w:val="22"/>
        </w:rPr>
        <w:t xml:space="preserve">Printed Name: </w:t>
      </w:r>
      <w:r w:rsidRPr="00D97061">
        <w:rPr>
          <w:rFonts w:ascii="Calibri" w:hAnsi="Calibri"/>
          <w:sz w:val="22"/>
          <w:szCs w:val="22"/>
        </w:rPr>
        <w:t>_______________________</w:t>
      </w:r>
    </w:p>
    <w:p w14:paraId="2E50CBEB" w14:textId="04BA8E8A" w:rsidR="00E75A02" w:rsidRPr="00D97061" w:rsidRDefault="00E75A02" w:rsidP="00E75A02">
      <w:pPr>
        <w:spacing w:after="360" w:line="276" w:lineRule="auto"/>
        <w:rPr>
          <w:rFonts w:ascii="Calibri" w:hAnsi="Calibri"/>
          <w:sz w:val="22"/>
          <w:szCs w:val="22"/>
        </w:rPr>
      </w:pPr>
      <w:r w:rsidRPr="00D97061">
        <w:rPr>
          <w:rFonts w:ascii="Calibri" w:hAnsi="Calibri"/>
          <w:b/>
          <w:sz w:val="22"/>
          <w:szCs w:val="22"/>
        </w:rPr>
        <w:t xml:space="preserve">Title: </w:t>
      </w:r>
      <w:r w:rsidRPr="00D97061">
        <w:rPr>
          <w:rFonts w:ascii="Calibri" w:hAnsi="Calibri"/>
          <w:sz w:val="22"/>
          <w:szCs w:val="22"/>
        </w:rPr>
        <w:t>_______________________________</w:t>
      </w:r>
      <w:r w:rsidRPr="00D97061">
        <w:rPr>
          <w:rFonts w:ascii="Calibri" w:hAnsi="Calibri"/>
          <w:sz w:val="22"/>
          <w:szCs w:val="22"/>
        </w:rPr>
        <w:tab/>
      </w:r>
      <w:r w:rsidRPr="00D97061">
        <w:rPr>
          <w:rFonts w:ascii="Calibri" w:hAnsi="Calibri"/>
          <w:b/>
          <w:sz w:val="22"/>
          <w:szCs w:val="22"/>
        </w:rPr>
        <w:tab/>
      </w:r>
      <w:r w:rsidR="00943D01" w:rsidRPr="00D97061">
        <w:rPr>
          <w:rFonts w:ascii="Calibri" w:hAnsi="Calibri"/>
          <w:b/>
          <w:sz w:val="22"/>
          <w:szCs w:val="22"/>
        </w:rPr>
        <w:t>Date:</w:t>
      </w:r>
      <w:r w:rsidR="00943D01" w:rsidRPr="00D97061">
        <w:rPr>
          <w:rFonts w:ascii="Calibri" w:hAnsi="Calibri"/>
          <w:sz w:val="22"/>
          <w:szCs w:val="22"/>
        </w:rPr>
        <w:t xml:space="preserve"> _</w:t>
      </w:r>
      <w:r w:rsidRPr="00D97061">
        <w:rPr>
          <w:rFonts w:ascii="Calibri" w:hAnsi="Calibri"/>
          <w:sz w:val="22"/>
          <w:szCs w:val="22"/>
        </w:rPr>
        <w:t>______________________________</w:t>
      </w:r>
    </w:p>
    <w:p w14:paraId="6CABC69E" w14:textId="77777777" w:rsidR="00094CD4" w:rsidRPr="00D97061" w:rsidRDefault="00094CD4" w:rsidP="00D56776">
      <w:pPr>
        <w:spacing w:after="200" w:line="276" w:lineRule="auto"/>
        <w:rPr>
          <w:rFonts w:ascii="Calibri" w:hAnsi="Calibri"/>
          <w:b/>
          <w:sz w:val="22"/>
          <w:szCs w:val="22"/>
        </w:rPr>
      </w:pPr>
    </w:p>
    <w:bookmarkEnd w:id="71"/>
    <w:p w14:paraId="14EF89D9" w14:textId="77777777" w:rsidR="00094CD4" w:rsidRPr="00D97061" w:rsidRDefault="00094CD4" w:rsidP="00094CD4">
      <w:pPr>
        <w:spacing w:line="360" w:lineRule="auto"/>
        <w:rPr>
          <w:rFonts w:ascii="Calibri" w:hAnsi="Calibri" w:cs="Arial"/>
          <w:b/>
          <w:sz w:val="22"/>
          <w:szCs w:val="22"/>
        </w:rPr>
        <w:sectPr w:rsidR="00094CD4" w:rsidRPr="00D97061" w:rsidSect="00116C1A">
          <w:pgSz w:w="12240" w:h="15840" w:code="1"/>
          <w:pgMar w:top="1440" w:right="1440" w:bottom="1440" w:left="1440" w:header="720" w:footer="432" w:gutter="0"/>
          <w:cols w:space="720"/>
          <w:docGrid w:linePitch="326"/>
        </w:sectPr>
      </w:pPr>
      <w:r w:rsidRPr="00D97061">
        <w:rPr>
          <w:rFonts w:ascii="Calibri" w:hAnsi="Calibri"/>
          <w:sz w:val="22"/>
          <w:szCs w:val="22"/>
        </w:rPr>
        <w:t>THE AGREEMENT FOR YOUR PROGRAM SHOULD REFLECT THE SPECIFICS OF YOUR PROGRAM AND YOUR PARTNER/CONSORTIUM MEMBERS.  ALL ACTIVITIES/SERVICES, ETC. THAT ARE PERTINENT TO YOUR PROJECT SHOULD BE INCLUDED.  PLEASE ADD ADDITIONAL FIELDS FOR MULTIPLE PARTNERS, AS NEEDED.  ALL PARTNER RESPONSIBILITIES INCLUDED IN THIS SAMPLE MOU, AS WELL AS ANY ADDITIONAL RESPONSIBILTIIES ESTABLISHED BY THE PARTNERSHIP, SHOULD BE INCLUDED IN THE EXECUTED MOU YOU SUBMIT.</w:t>
      </w:r>
    </w:p>
    <w:p w14:paraId="4487F36B" w14:textId="77777777" w:rsidR="00094CD4" w:rsidRPr="00D97061" w:rsidRDefault="00094CD4" w:rsidP="003444BD">
      <w:pPr>
        <w:pStyle w:val="Heading1"/>
        <w:jc w:val="left"/>
      </w:pPr>
      <w:bookmarkStart w:id="72" w:name="_Toc5366509"/>
      <w:bookmarkStart w:id="73" w:name="_Hlk10026862"/>
      <w:r w:rsidRPr="00D97061">
        <w:lastRenderedPageBreak/>
        <w:t>ATTACHMENT VI</w:t>
      </w:r>
      <w:r w:rsidR="003444BD" w:rsidRPr="00D97061">
        <w:t xml:space="preserve"> – Proposed Enrollment Table</w:t>
      </w:r>
      <w:bookmarkEnd w:id="72"/>
    </w:p>
    <w:p w14:paraId="2E922272" w14:textId="77777777" w:rsidR="00094CD4" w:rsidRPr="00D97061" w:rsidRDefault="00094CD4" w:rsidP="003444BD">
      <w:pPr>
        <w:pStyle w:val="Header"/>
        <w:rPr>
          <w:rFonts w:ascii="Calibri" w:hAnsi="Calibri"/>
          <w:b/>
          <w:sz w:val="22"/>
          <w:szCs w:val="22"/>
        </w:rPr>
      </w:pPr>
    </w:p>
    <w:p w14:paraId="37402956" w14:textId="77777777" w:rsidR="00094CD4" w:rsidRPr="00D97061" w:rsidRDefault="00094CD4" w:rsidP="00094CD4">
      <w:pPr>
        <w:pStyle w:val="Header"/>
        <w:jc w:val="center"/>
        <w:rPr>
          <w:rFonts w:ascii="Calibri" w:hAnsi="Calibri"/>
          <w:sz w:val="22"/>
          <w:szCs w:val="22"/>
        </w:rPr>
      </w:pPr>
    </w:p>
    <w:p w14:paraId="337E8B61" w14:textId="77777777" w:rsidR="00094CD4" w:rsidRPr="00D97061" w:rsidRDefault="00094CD4" w:rsidP="00094CD4">
      <w:pPr>
        <w:pStyle w:val="Header"/>
        <w:rPr>
          <w:rFonts w:ascii="Calibri" w:hAnsi="Calibri"/>
          <w:sz w:val="22"/>
          <w:szCs w:val="22"/>
        </w:rPr>
      </w:pPr>
      <w:r w:rsidRPr="00D97061">
        <w:rPr>
          <w:rFonts w:ascii="Calibri" w:hAnsi="Calibri"/>
          <w:sz w:val="22"/>
          <w:szCs w:val="22"/>
        </w:rPr>
        <w:t xml:space="preserve">Please complete this table and include it with your application for the NYS </w:t>
      </w:r>
      <w:r w:rsidR="00FE0D86" w:rsidRPr="00D97061">
        <w:rPr>
          <w:rFonts w:ascii="Calibri" w:hAnsi="Calibri"/>
          <w:sz w:val="22"/>
          <w:szCs w:val="22"/>
        </w:rPr>
        <w:t>SS-</w:t>
      </w:r>
      <w:r w:rsidRPr="00D97061">
        <w:rPr>
          <w:rFonts w:ascii="Calibri" w:hAnsi="Calibri"/>
          <w:sz w:val="22"/>
          <w:szCs w:val="22"/>
        </w:rPr>
        <w:t xml:space="preserve">ECHS Program.  This plan will be scored as part of the Target </w:t>
      </w:r>
      <w:r w:rsidR="00927A6B">
        <w:rPr>
          <w:rFonts w:ascii="Calibri" w:hAnsi="Calibri"/>
          <w:sz w:val="22"/>
          <w:szCs w:val="22"/>
        </w:rPr>
        <w:t>Population</w:t>
      </w:r>
      <w:r w:rsidR="00927A6B" w:rsidRPr="00D97061">
        <w:rPr>
          <w:rFonts w:ascii="Calibri" w:hAnsi="Calibri"/>
          <w:sz w:val="22"/>
          <w:szCs w:val="22"/>
        </w:rPr>
        <w:t xml:space="preserve"> </w:t>
      </w:r>
      <w:r w:rsidRPr="00D97061">
        <w:rPr>
          <w:rFonts w:ascii="Calibri" w:hAnsi="Calibri"/>
          <w:sz w:val="22"/>
          <w:szCs w:val="22"/>
        </w:rPr>
        <w:t xml:space="preserve">section. </w:t>
      </w:r>
    </w:p>
    <w:p w14:paraId="18B5D87D" w14:textId="77777777" w:rsidR="00094CD4" w:rsidRPr="00D97061" w:rsidRDefault="00094CD4" w:rsidP="00094CD4">
      <w:pPr>
        <w:pStyle w:val="Header"/>
        <w:rPr>
          <w:rFonts w:ascii="Calibri" w:hAnsi="Calibri"/>
          <w:sz w:val="22"/>
          <w:szCs w:val="22"/>
        </w:rPr>
      </w:pPr>
    </w:p>
    <w:p w14:paraId="133EFB7F" w14:textId="77777777" w:rsidR="00094CD4" w:rsidRPr="00D97061" w:rsidRDefault="00094CD4" w:rsidP="00094CD4">
      <w:pPr>
        <w:pStyle w:val="Header"/>
        <w:jc w:val="center"/>
        <w:rPr>
          <w:rFonts w:ascii="Calibri" w:hAnsi="Calibri"/>
          <w:b/>
          <w:sz w:val="22"/>
          <w:szCs w:val="22"/>
        </w:rPr>
      </w:pPr>
      <w:r w:rsidRPr="00D97061">
        <w:rPr>
          <w:rFonts w:ascii="Calibri" w:hAnsi="Calibri"/>
          <w:b/>
          <w:sz w:val="22"/>
          <w:szCs w:val="22"/>
        </w:rPr>
        <w:t xml:space="preserve">Proposed Enrollment Plan for Proposed NYS </w:t>
      </w:r>
      <w:r w:rsidR="002F6A13" w:rsidRPr="00D97061">
        <w:rPr>
          <w:rFonts w:ascii="Calibri" w:hAnsi="Calibri"/>
          <w:b/>
          <w:sz w:val="22"/>
          <w:szCs w:val="22"/>
        </w:rPr>
        <w:t>SS-</w:t>
      </w:r>
      <w:r w:rsidRPr="00D97061">
        <w:rPr>
          <w:rFonts w:ascii="Calibri" w:hAnsi="Calibri"/>
          <w:b/>
          <w:sz w:val="22"/>
          <w:szCs w:val="22"/>
        </w:rPr>
        <w:t>ECHS</w:t>
      </w:r>
    </w:p>
    <w:p w14:paraId="7242E092" w14:textId="77777777" w:rsidR="00094CD4" w:rsidRPr="00D97061" w:rsidRDefault="00094CD4" w:rsidP="00094CD4">
      <w:pPr>
        <w:pStyle w:val="Header"/>
        <w:jc w:val="center"/>
        <w:rPr>
          <w:rFonts w:ascii="Calibri" w:hAnsi="Calibri"/>
          <w:b/>
          <w:sz w:val="22"/>
          <w:szCs w:val="22"/>
        </w:rPr>
      </w:pPr>
    </w:p>
    <w:p w14:paraId="0AAE2C0A" w14:textId="77777777" w:rsidR="00094CD4" w:rsidRPr="00D97061" w:rsidRDefault="00094CD4" w:rsidP="00094CD4">
      <w:pPr>
        <w:pStyle w:val="Header"/>
        <w:jc w:val="center"/>
        <w:rPr>
          <w:rFonts w:ascii="Calibri" w:hAnsi="Calibri"/>
          <w:b/>
          <w:sz w:val="22"/>
          <w:szCs w:val="22"/>
        </w:rPr>
      </w:pPr>
      <w:r w:rsidRPr="00D97061">
        <w:rPr>
          <w:rFonts w:ascii="Calibri" w:hAnsi="Calibri"/>
          <w:b/>
          <w:sz w:val="22"/>
          <w:szCs w:val="22"/>
        </w:rPr>
        <w:t xml:space="preserve">Name of </w:t>
      </w:r>
      <w:r w:rsidR="002F6A13" w:rsidRPr="00D97061">
        <w:rPr>
          <w:rFonts w:ascii="Calibri" w:hAnsi="Calibri"/>
          <w:b/>
          <w:sz w:val="22"/>
          <w:szCs w:val="22"/>
        </w:rPr>
        <w:t>SS-</w:t>
      </w:r>
      <w:r w:rsidRPr="00D97061">
        <w:rPr>
          <w:rFonts w:ascii="Calibri" w:hAnsi="Calibri"/>
          <w:b/>
          <w:sz w:val="22"/>
          <w:szCs w:val="22"/>
        </w:rPr>
        <w:t>ECHS: _______________________________</w:t>
      </w:r>
    </w:p>
    <w:p w14:paraId="56DC3DCB" w14:textId="4B92C905" w:rsidR="00094CD4" w:rsidRPr="00D97061" w:rsidRDefault="00943D01" w:rsidP="00943D01">
      <w:pPr>
        <w:pStyle w:val="Header"/>
        <w:tabs>
          <w:tab w:val="clear" w:pos="9360"/>
          <w:tab w:val="left" w:pos="8364"/>
        </w:tabs>
        <w:rPr>
          <w:rFonts w:ascii="Calibri" w:hAnsi="Calibri"/>
          <w:b/>
          <w:sz w:val="22"/>
          <w:szCs w:val="22"/>
        </w:rPr>
      </w:pPr>
      <w:r>
        <w:rPr>
          <w:rFonts w:ascii="Calibri" w:hAnsi="Calibri"/>
          <w:b/>
          <w:sz w:val="22"/>
          <w:szCs w:val="22"/>
        </w:rPr>
        <w:tab/>
      </w:r>
      <w:r>
        <w:rPr>
          <w:rFonts w:ascii="Calibri" w:hAnsi="Calibri"/>
          <w:b/>
          <w:sz w:val="22"/>
          <w:szCs w:val="22"/>
        </w:rPr>
        <w:tab/>
      </w:r>
    </w:p>
    <w:tbl>
      <w:tblPr>
        <w:tblW w:w="6000" w:type="dxa"/>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1063"/>
        <w:gridCol w:w="1063"/>
        <w:gridCol w:w="1064"/>
        <w:gridCol w:w="1063"/>
      </w:tblGrid>
      <w:tr w:rsidR="00D97061" w:rsidRPr="00D97061" w14:paraId="7D9D3664" w14:textId="77777777" w:rsidTr="00116C1A">
        <w:trPr>
          <w:trHeight w:val="774"/>
        </w:trPr>
        <w:tc>
          <w:tcPr>
            <w:tcW w:w="1747" w:type="dxa"/>
          </w:tcPr>
          <w:p w14:paraId="5A3B7D7F"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Students Served at Grade Level</w:t>
            </w:r>
          </w:p>
        </w:tc>
        <w:tc>
          <w:tcPr>
            <w:tcW w:w="1063" w:type="dxa"/>
            <w:noWrap/>
          </w:tcPr>
          <w:p w14:paraId="374A486E" w14:textId="77777777" w:rsidR="00094CD4" w:rsidRPr="00D97061" w:rsidRDefault="00094CD4" w:rsidP="00116C1A">
            <w:pPr>
              <w:jc w:val="center"/>
              <w:rPr>
                <w:rFonts w:ascii="Calibri" w:hAnsi="Calibri" w:cs="Arial"/>
                <w:b/>
                <w:bCs/>
                <w:sz w:val="22"/>
                <w:szCs w:val="22"/>
              </w:rPr>
            </w:pPr>
          </w:p>
          <w:p w14:paraId="37C96EE4"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20</w:t>
            </w:r>
            <w:r w:rsidR="002F6A13" w:rsidRPr="00D97061">
              <w:rPr>
                <w:rFonts w:ascii="Calibri" w:hAnsi="Calibri" w:cs="Arial"/>
                <w:b/>
                <w:bCs/>
                <w:sz w:val="22"/>
                <w:szCs w:val="22"/>
              </w:rPr>
              <w:t>20</w:t>
            </w:r>
            <w:r w:rsidRPr="00D97061">
              <w:rPr>
                <w:rFonts w:ascii="Calibri" w:hAnsi="Calibri" w:cs="Arial"/>
                <w:b/>
                <w:bCs/>
                <w:sz w:val="22"/>
                <w:szCs w:val="22"/>
              </w:rPr>
              <w:t>-</w:t>
            </w:r>
            <w:r w:rsidR="002F6A13" w:rsidRPr="00D97061">
              <w:rPr>
                <w:rFonts w:ascii="Calibri" w:hAnsi="Calibri" w:cs="Arial"/>
                <w:b/>
                <w:bCs/>
                <w:sz w:val="22"/>
                <w:szCs w:val="22"/>
              </w:rPr>
              <w:t>21</w:t>
            </w:r>
          </w:p>
        </w:tc>
        <w:tc>
          <w:tcPr>
            <w:tcW w:w="1063" w:type="dxa"/>
            <w:noWrap/>
          </w:tcPr>
          <w:p w14:paraId="45AFECE1" w14:textId="77777777" w:rsidR="00094CD4" w:rsidRPr="00D97061" w:rsidRDefault="00094CD4" w:rsidP="00116C1A">
            <w:pPr>
              <w:jc w:val="center"/>
              <w:rPr>
                <w:rFonts w:ascii="Calibri" w:hAnsi="Calibri" w:cs="Arial"/>
                <w:b/>
                <w:bCs/>
                <w:sz w:val="22"/>
                <w:szCs w:val="22"/>
              </w:rPr>
            </w:pPr>
          </w:p>
          <w:p w14:paraId="091F5B98" w14:textId="77777777" w:rsidR="00094CD4" w:rsidRPr="00D97061" w:rsidRDefault="002F6A13" w:rsidP="00116C1A">
            <w:pPr>
              <w:jc w:val="center"/>
              <w:rPr>
                <w:rFonts w:ascii="Calibri" w:hAnsi="Calibri" w:cs="Arial"/>
                <w:b/>
                <w:bCs/>
                <w:sz w:val="22"/>
                <w:szCs w:val="22"/>
              </w:rPr>
            </w:pPr>
            <w:r w:rsidRPr="00D97061">
              <w:rPr>
                <w:rFonts w:ascii="Calibri" w:hAnsi="Calibri" w:cs="Arial"/>
                <w:b/>
                <w:bCs/>
                <w:sz w:val="22"/>
                <w:szCs w:val="22"/>
              </w:rPr>
              <w:t>2021</w:t>
            </w:r>
            <w:r w:rsidR="00094CD4" w:rsidRPr="00D97061">
              <w:rPr>
                <w:rFonts w:ascii="Calibri" w:hAnsi="Calibri" w:cs="Arial"/>
                <w:b/>
                <w:bCs/>
                <w:sz w:val="22"/>
                <w:szCs w:val="22"/>
              </w:rPr>
              <w:t>-</w:t>
            </w:r>
            <w:r w:rsidRPr="00D97061">
              <w:rPr>
                <w:rFonts w:ascii="Calibri" w:hAnsi="Calibri" w:cs="Arial"/>
                <w:b/>
                <w:bCs/>
                <w:sz w:val="22"/>
                <w:szCs w:val="22"/>
              </w:rPr>
              <w:t>22</w:t>
            </w:r>
          </w:p>
        </w:tc>
        <w:tc>
          <w:tcPr>
            <w:tcW w:w="1064" w:type="dxa"/>
            <w:noWrap/>
          </w:tcPr>
          <w:p w14:paraId="13098042" w14:textId="77777777" w:rsidR="00094CD4" w:rsidRPr="00D97061" w:rsidRDefault="00094CD4" w:rsidP="00116C1A">
            <w:pPr>
              <w:rPr>
                <w:rFonts w:ascii="Calibri" w:hAnsi="Calibri" w:cs="Arial"/>
                <w:b/>
                <w:bCs/>
                <w:sz w:val="22"/>
                <w:szCs w:val="22"/>
              </w:rPr>
            </w:pPr>
          </w:p>
          <w:p w14:paraId="6E8A13A1" w14:textId="77777777" w:rsidR="00094CD4" w:rsidRPr="00D97061" w:rsidRDefault="002F6A13" w:rsidP="00116C1A">
            <w:pPr>
              <w:rPr>
                <w:rFonts w:ascii="Calibri" w:hAnsi="Calibri" w:cs="Arial"/>
                <w:b/>
                <w:bCs/>
                <w:sz w:val="22"/>
                <w:szCs w:val="22"/>
              </w:rPr>
            </w:pPr>
            <w:r w:rsidRPr="00D97061">
              <w:rPr>
                <w:rFonts w:ascii="Calibri" w:hAnsi="Calibri" w:cs="Arial"/>
                <w:b/>
                <w:bCs/>
                <w:sz w:val="22"/>
                <w:szCs w:val="22"/>
              </w:rPr>
              <w:t>2022</w:t>
            </w:r>
            <w:r w:rsidR="00094CD4" w:rsidRPr="00D97061">
              <w:rPr>
                <w:rFonts w:ascii="Calibri" w:hAnsi="Calibri" w:cs="Arial"/>
                <w:b/>
                <w:bCs/>
                <w:sz w:val="22"/>
                <w:szCs w:val="22"/>
              </w:rPr>
              <w:t>-</w:t>
            </w:r>
            <w:r w:rsidRPr="00D97061">
              <w:rPr>
                <w:rFonts w:ascii="Calibri" w:hAnsi="Calibri" w:cs="Arial"/>
                <w:b/>
                <w:bCs/>
                <w:sz w:val="22"/>
                <w:szCs w:val="22"/>
              </w:rPr>
              <w:t>23</w:t>
            </w:r>
          </w:p>
        </w:tc>
        <w:tc>
          <w:tcPr>
            <w:tcW w:w="1063" w:type="dxa"/>
            <w:noWrap/>
          </w:tcPr>
          <w:p w14:paraId="421FF569" w14:textId="77777777" w:rsidR="00094CD4" w:rsidRPr="00D97061" w:rsidRDefault="00094CD4" w:rsidP="00116C1A">
            <w:pPr>
              <w:rPr>
                <w:rFonts w:ascii="Calibri" w:hAnsi="Calibri" w:cs="Arial"/>
                <w:b/>
                <w:bCs/>
                <w:sz w:val="22"/>
                <w:szCs w:val="22"/>
              </w:rPr>
            </w:pPr>
          </w:p>
          <w:p w14:paraId="5F16829A" w14:textId="77777777" w:rsidR="00094CD4" w:rsidRPr="00D97061" w:rsidRDefault="002F6A13" w:rsidP="00116C1A">
            <w:pPr>
              <w:rPr>
                <w:rFonts w:ascii="Calibri" w:hAnsi="Calibri" w:cs="Arial"/>
                <w:b/>
                <w:bCs/>
                <w:sz w:val="22"/>
                <w:szCs w:val="22"/>
              </w:rPr>
            </w:pPr>
            <w:r w:rsidRPr="00D97061">
              <w:rPr>
                <w:rFonts w:ascii="Calibri" w:hAnsi="Calibri" w:cs="Arial"/>
                <w:b/>
                <w:bCs/>
                <w:sz w:val="22"/>
                <w:szCs w:val="22"/>
              </w:rPr>
              <w:t>2023</w:t>
            </w:r>
            <w:r w:rsidR="00094CD4" w:rsidRPr="00D97061">
              <w:rPr>
                <w:rFonts w:ascii="Calibri" w:hAnsi="Calibri" w:cs="Arial"/>
                <w:b/>
                <w:bCs/>
                <w:sz w:val="22"/>
                <w:szCs w:val="22"/>
              </w:rPr>
              <w:t>-</w:t>
            </w:r>
            <w:r w:rsidRPr="00D97061">
              <w:rPr>
                <w:rFonts w:ascii="Calibri" w:hAnsi="Calibri" w:cs="Arial"/>
                <w:b/>
                <w:bCs/>
                <w:sz w:val="22"/>
                <w:szCs w:val="22"/>
              </w:rPr>
              <w:t>24</w:t>
            </w:r>
          </w:p>
        </w:tc>
      </w:tr>
      <w:tr w:rsidR="00D97061" w:rsidRPr="00D97061" w14:paraId="31F272CF" w14:textId="77777777" w:rsidTr="00116C1A">
        <w:trPr>
          <w:trHeight w:val="325"/>
        </w:trPr>
        <w:tc>
          <w:tcPr>
            <w:tcW w:w="1747" w:type="dxa"/>
            <w:noWrap/>
          </w:tcPr>
          <w:p w14:paraId="133CA27A"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9th Grade</w:t>
            </w:r>
          </w:p>
          <w:p w14:paraId="1831D772" w14:textId="77777777" w:rsidR="00094CD4" w:rsidRPr="00D97061" w:rsidRDefault="00094CD4" w:rsidP="00116C1A">
            <w:pPr>
              <w:jc w:val="center"/>
              <w:rPr>
                <w:rFonts w:ascii="Calibri" w:hAnsi="Calibri" w:cs="Arial"/>
                <w:b/>
                <w:bCs/>
                <w:sz w:val="22"/>
                <w:szCs w:val="22"/>
              </w:rPr>
            </w:pPr>
          </w:p>
        </w:tc>
        <w:tc>
          <w:tcPr>
            <w:tcW w:w="1063" w:type="dxa"/>
            <w:noWrap/>
          </w:tcPr>
          <w:p w14:paraId="4B2301F0"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190E1FA5"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4" w:type="dxa"/>
            <w:noWrap/>
          </w:tcPr>
          <w:p w14:paraId="4DE0AD0B"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3F5B705D" w14:textId="77777777" w:rsidR="00094CD4" w:rsidRPr="00D97061" w:rsidRDefault="00094CD4" w:rsidP="00116C1A">
            <w:pPr>
              <w:rPr>
                <w:rFonts w:ascii="Calibri" w:hAnsi="Calibri" w:cs="Arial"/>
                <w:sz w:val="22"/>
                <w:szCs w:val="22"/>
              </w:rPr>
            </w:pPr>
          </w:p>
        </w:tc>
      </w:tr>
      <w:tr w:rsidR="00D97061" w:rsidRPr="00D97061" w14:paraId="07CA0F88" w14:textId="77777777" w:rsidTr="00116C1A">
        <w:trPr>
          <w:trHeight w:val="325"/>
        </w:trPr>
        <w:tc>
          <w:tcPr>
            <w:tcW w:w="1747" w:type="dxa"/>
            <w:noWrap/>
          </w:tcPr>
          <w:p w14:paraId="3D2B2C91"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10th Grade</w:t>
            </w:r>
          </w:p>
          <w:p w14:paraId="3C598773" w14:textId="77777777" w:rsidR="00094CD4" w:rsidRPr="00D97061" w:rsidRDefault="00094CD4" w:rsidP="00116C1A">
            <w:pPr>
              <w:jc w:val="center"/>
              <w:rPr>
                <w:rFonts w:ascii="Calibri" w:hAnsi="Calibri" w:cs="Arial"/>
                <w:b/>
                <w:bCs/>
                <w:sz w:val="22"/>
                <w:szCs w:val="22"/>
              </w:rPr>
            </w:pPr>
          </w:p>
        </w:tc>
        <w:tc>
          <w:tcPr>
            <w:tcW w:w="1063" w:type="dxa"/>
            <w:noWrap/>
          </w:tcPr>
          <w:p w14:paraId="51AE194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1F0C6BBF"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4" w:type="dxa"/>
            <w:noWrap/>
          </w:tcPr>
          <w:p w14:paraId="3A8E45A5"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7F129AD0" w14:textId="77777777" w:rsidR="00094CD4" w:rsidRPr="00D97061" w:rsidRDefault="00094CD4" w:rsidP="00116C1A">
            <w:pPr>
              <w:rPr>
                <w:rFonts w:ascii="Calibri" w:hAnsi="Calibri" w:cs="Arial"/>
                <w:sz w:val="22"/>
                <w:szCs w:val="22"/>
              </w:rPr>
            </w:pPr>
          </w:p>
        </w:tc>
      </w:tr>
      <w:tr w:rsidR="00D97061" w:rsidRPr="00D97061" w14:paraId="6826833F" w14:textId="77777777" w:rsidTr="00116C1A">
        <w:trPr>
          <w:trHeight w:val="325"/>
        </w:trPr>
        <w:tc>
          <w:tcPr>
            <w:tcW w:w="1747" w:type="dxa"/>
            <w:noWrap/>
          </w:tcPr>
          <w:p w14:paraId="6DC29285"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11th Grade</w:t>
            </w:r>
          </w:p>
          <w:p w14:paraId="5C7BE868" w14:textId="77777777" w:rsidR="00094CD4" w:rsidRPr="00D97061" w:rsidRDefault="00094CD4" w:rsidP="00116C1A">
            <w:pPr>
              <w:jc w:val="center"/>
              <w:rPr>
                <w:rFonts w:ascii="Calibri" w:hAnsi="Calibri" w:cs="Arial"/>
                <w:b/>
                <w:bCs/>
                <w:sz w:val="22"/>
                <w:szCs w:val="22"/>
              </w:rPr>
            </w:pPr>
          </w:p>
        </w:tc>
        <w:tc>
          <w:tcPr>
            <w:tcW w:w="1063" w:type="dxa"/>
            <w:noWrap/>
          </w:tcPr>
          <w:p w14:paraId="188FD3CC"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60BCEFC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4" w:type="dxa"/>
            <w:noWrap/>
          </w:tcPr>
          <w:p w14:paraId="4B48A29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3C92D5F2" w14:textId="77777777" w:rsidR="00094CD4" w:rsidRPr="00D97061" w:rsidRDefault="00094CD4" w:rsidP="00116C1A">
            <w:pPr>
              <w:rPr>
                <w:rFonts w:ascii="Calibri" w:hAnsi="Calibri" w:cs="Arial"/>
                <w:sz w:val="22"/>
                <w:szCs w:val="22"/>
              </w:rPr>
            </w:pPr>
          </w:p>
        </w:tc>
      </w:tr>
      <w:tr w:rsidR="00D97061" w:rsidRPr="00D97061" w14:paraId="2762C0A1" w14:textId="77777777" w:rsidTr="00116C1A">
        <w:trPr>
          <w:trHeight w:val="325"/>
        </w:trPr>
        <w:tc>
          <w:tcPr>
            <w:tcW w:w="1747" w:type="dxa"/>
            <w:noWrap/>
          </w:tcPr>
          <w:p w14:paraId="2885FC07"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12th Grade</w:t>
            </w:r>
          </w:p>
          <w:p w14:paraId="372260DA" w14:textId="77777777" w:rsidR="00094CD4" w:rsidRPr="00D97061" w:rsidRDefault="00094CD4" w:rsidP="00116C1A">
            <w:pPr>
              <w:jc w:val="center"/>
              <w:rPr>
                <w:rFonts w:ascii="Calibri" w:hAnsi="Calibri" w:cs="Arial"/>
                <w:b/>
                <w:bCs/>
                <w:sz w:val="22"/>
                <w:szCs w:val="22"/>
              </w:rPr>
            </w:pPr>
          </w:p>
        </w:tc>
        <w:tc>
          <w:tcPr>
            <w:tcW w:w="1063" w:type="dxa"/>
            <w:noWrap/>
          </w:tcPr>
          <w:p w14:paraId="3CEA4989"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0313EB6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4" w:type="dxa"/>
            <w:noWrap/>
          </w:tcPr>
          <w:p w14:paraId="2E3AB81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1063" w:type="dxa"/>
            <w:noWrap/>
          </w:tcPr>
          <w:p w14:paraId="1DB4425E" w14:textId="77777777" w:rsidR="00094CD4" w:rsidRPr="00D97061" w:rsidRDefault="00094CD4" w:rsidP="00116C1A">
            <w:pPr>
              <w:rPr>
                <w:rFonts w:ascii="Calibri" w:hAnsi="Calibri" w:cs="Arial"/>
                <w:sz w:val="22"/>
                <w:szCs w:val="22"/>
              </w:rPr>
            </w:pPr>
          </w:p>
        </w:tc>
      </w:tr>
      <w:tr w:rsidR="00D97061" w:rsidRPr="00D97061" w14:paraId="2A4EFC91" w14:textId="77777777" w:rsidTr="00116C1A">
        <w:trPr>
          <w:trHeight w:val="356"/>
        </w:trPr>
        <w:tc>
          <w:tcPr>
            <w:tcW w:w="1747" w:type="dxa"/>
            <w:noWrap/>
          </w:tcPr>
          <w:p w14:paraId="1284A7F9"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Total Enrollment</w:t>
            </w:r>
          </w:p>
        </w:tc>
        <w:tc>
          <w:tcPr>
            <w:tcW w:w="1063" w:type="dxa"/>
            <w:noWrap/>
          </w:tcPr>
          <w:p w14:paraId="062CB9E0" w14:textId="77777777" w:rsidR="00094CD4" w:rsidRPr="00D97061" w:rsidRDefault="00094CD4" w:rsidP="00116C1A">
            <w:pPr>
              <w:jc w:val="right"/>
              <w:rPr>
                <w:rFonts w:ascii="Calibri" w:hAnsi="Calibri" w:cs="Arial"/>
                <w:sz w:val="22"/>
                <w:szCs w:val="22"/>
              </w:rPr>
            </w:pPr>
          </w:p>
        </w:tc>
        <w:tc>
          <w:tcPr>
            <w:tcW w:w="1063" w:type="dxa"/>
            <w:noWrap/>
          </w:tcPr>
          <w:p w14:paraId="7CE3859C" w14:textId="77777777" w:rsidR="00094CD4" w:rsidRPr="00D97061" w:rsidRDefault="00094CD4" w:rsidP="00116C1A">
            <w:pPr>
              <w:jc w:val="right"/>
              <w:rPr>
                <w:rFonts w:ascii="Calibri" w:hAnsi="Calibri" w:cs="Arial"/>
                <w:sz w:val="22"/>
                <w:szCs w:val="22"/>
              </w:rPr>
            </w:pPr>
          </w:p>
        </w:tc>
        <w:tc>
          <w:tcPr>
            <w:tcW w:w="1064" w:type="dxa"/>
            <w:noWrap/>
          </w:tcPr>
          <w:p w14:paraId="3F89BD90" w14:textId="77777777" w:rsidR="00094CD4" w:rsidRPr="00D97061" w:rsidRDefault="00094CD4" w:rsidP="00116C1A">
            <w:pPr>
              <w:jc w:val="right"/>
              <w:rPr>
                <w:rFonts w:ascii="Calibri" w:hAnsi="Calibri" w:cs="Arial"/>
                <w:sz w:val="22"/>
                <w:szCs w:val="22"/>
              </w:rPr>
            </w:pPr>
          </w:p>
        </w:tc>
        <w:tc>
          <w:tcPr>
            <w:tcW w:w="1063" w:type="dxa"/>
            <w:noWrap/>
          </w:tcPr>
          <w:p w14:paraId="223A1BF3" w14:textId="77777777" w:rsidR="00094CD4" w:rsidRPr="00D97061" w:rsidRDefault="00094CD4" w:rsidP="00116C1A">
            <w:pPr>
              <w:jc w:val="right"/>
              <w:rPr>
                <w:rFonts w:ascii="Calibri" w:hAnsi="Calibri" w:cs="Arial"/>
                <w:sz w:val="22"/>
                <w:szCs w:val="22"/>
              </w:rPr>
            </w:pPr>
          </w:p>
        </w:tc>
      </w:tr>
      <w:tr w:rsidR="00D97061" w:rsidRPr="00D97061" w14:paraId="2C4457C3" w14:textId="77777777" w:rsidTr="00116C1A">
        <w:trPr>
          <w:trHeight w:val="356"/>
        </w:trPr>
        <w:tc>
          <w:tcPr>
            <w:tcW w:w="1747" w:type="dxa"/>
            <w:noWrap/>
          </w:tcPr>
          <w:p w14:paraId="333BFE80" w14:textId="77777777" w:rsidR="00094CD4" w:rsidRPr="00D97061" w:rsidRDefault="00094CD4" w:rsidP="00116C1A">
            <w:pPr>
              <w:jc w:val="center"/>
              <w:rPr>
                <w:rFonts w:ascii="Calibri" w:hAnsi="Calibri" w:cs="Arial"/>
                <w:b/>
                <w:bCs/>
                <w:sz w:val="22"/>
                <w:szCs w:val="22"/>
              </w:rPr>
            </w:pPr>
          </w:p>
        </w:tc>
        <w:tc>
          <w:tcPr>
            <w:tcW w:w="1063" w:type="dxa"/>
            <w:noWrap/>
          </w:tcPr>
          <w:p w14:paraId="1F9F3457" w14:textId="77777777" w:rsidR="00094CD4" w:rsidRPr="00D97061" w:rsidRDefault="00094CD4" w:rsidP="00116C1A">
            <w:pPr>
              <w:jc w:val="right"/>
              <w:rPr>
                <w:rFonts w:ascii="Calibri" w:hAnsi="Calibri" w:cs="Arial"/>
                <w:sz w:val="22"/>
                <w:szCs w:val="22"/>
              </w:rPr>
            </w:pPr>
          </w:p>
        </w:tc>
        <w:tc>
          <w:tcPr>
            <w:tcW w:w="1063" w:type="dxa"/>
            <w:noWrap/>
          </w:tcPr>
          <w:p w14:paraId="39A7BE27" w14:textId="77777777" w:rsidR="00094CD4" w:rsidRPr="00D97061" w:rsidRDefault="00094CD4" w:rsidP="00116C1A">
            <w:pPr>
              <w:jc w:val="right"/>
              <w:rPr>
                <w:rFonts w:ascii="Calibri" w:hAnsi="Calibri" w:cs="Arial"/>
                <w:sz w:val="22"/>
                <w:szCs w:val="22"/>
              </w:rPr>
            </w:pPr>
          </w:p>
        </w:tc>
        <w:tc>
          <w:tcPr>
            <w:tcW w:w="1064" w:type="dxa"/>
            <w:noWrap/>
          </w:tcPr>
          <w:p w14:paraId="7336C21F" w14:textId="77777777" w:rsidR="00094CD4" w:rsidRPr="00D97061" w:rsidRDefault="00094CD4" w:rsidP="00116C1A">
            <w:pPr>
              <w:jc w:val="right"/>
              <w:rPr>
                <w:rFonts w:ascii="Calibri" w:hAnsi="Calibri" w:cs="Arial"/>
                <w:sz w:val="22"/>
                <w:szCs w:val="22"/>
              </w:rPr>
            </w:pPr>
          </w:p>
        </w:tc>
        <w:tc>
          <w:tcPr>
            <w:tcW w:w="1063" w:type="dxa"/>
            <w:noWrap/>
          </w:tcPr>
          <w:p w14:paraId="16C204F1" w14:textId="77777777" w:rsidR="00094CD4" w:rsidRPr="00D97061" w:rsidRDefault="00094CD4" w:rsidP="00116C1A">
            <w:pPr>
              <w:jc w:val="right"/>
              <w:rPr>
                <w:rFonts w:ascii="Calibri" w:hAnsi="Calibri" w:cs="Arial"/>
                <w:sz w:val="22"/>
                <w:szCs w:val="22"/>
              </w:rPr>
            </w:pPr>
          </w:p>
        </w:tc>
      </w:tr>
    </w:tbl>
    <w:p w14:paraId="54E78EE2" w14:textId="77777777" w:rsidR="00094CD4" w:rsidRPr="00D97061" w:rsidRDefault="00094CD4" w:rsidP="00094CD4">
      <w:pPr>
        <w:pStyle w:val="Header"/>
        <w:rPr>
          <w:rFonts w:ascii="Calibri" w:hAnsi="Calibri"/>
          <w:sz w:val="22"/>
          <w:szCs w:val="22"/>
        </w:rPr>
      </w:pPr>
      <w:r w:rsidRPr="00D97061">
        <w:rPr>
          <w:rFonts w:ascii="Calibri" w:hAnsi="Calibri"/>
          <w:sz w:val="22"/>
          <w:szCs w:val="22"/>
        </w:rPr>
        <w:br w:type="page"/>
      </w:r>
    </w:p>
    <w:p w14:paraId="52615309" w14:textId="77777777" w:rsidR="00094CD4" w:rsidRPr="00D97061" w:rsidRDefault="00094CD4" w:rsidP="003444BD">
      <w:pPr>
        <w:pStyle w:val="Heading1"/>
        <w:jc w:val="left"/>
      </w:pPr>
      <w:bookmarkStart w:id="74" w:name="_Toc5366510"/>
      <w:bookmarkEnd w:id="73"/>
      <w:r w:rsidRPr="00D97061">
        <w:lastRenderedPageBreak/>
        <w:t>ATTACHMENT VII</w:t>
      </w:r>
      <w:r w:rsidR="003444BD" w:rsidRPr="00D97061">
        <w:t xml:space="preserve"> – Proposed College Credit Accumulation Plan</w:t>
      </w:r>
      <w:bookmarkEnd w:id="74"/>
    </w:p>
    <w:p w14:paraId="7ABB5F6D" w14:textId="77777777" w:rsidR="00094CD4" w:rsidRPr="00D97061" w:rsidRDefault="00094CD4" w:rsidP="003444BD">
      <w:pPr>
        <w:pStyle w:val="Header"/>
        <w:rPr>
          <w:rFonts w:ascii="Calibri" w:hAnsi="Calibri"/>
          <w:sz w:val="22"/>
          <w:szCs w:val="22"/>
        </w:rPr>
      </w:pPr>
    </w:p>
    <w:p w14:paraId="0148CCAA" w14:textId="77777777" w:rsidR="00094CD4" w:rsidRPr="00D97061" w:rsidRDefault="00094CD4" w:rsidP="00094CD4">
      <w:pPr>
        <w:pStyle w:val="Header"/>
        <w:rPr>
          <w:rFonts w:ascii="Calibri" w:hAnsi="Calibri"/>
          <w:sz w:val="22"/>
          <w:szCs w:val="22"/>
        </w:rPr>
      </w:pPr>
      <w:r w:rsidRPr="00D97061">
        <w:rPr>
          <w:rFonts w:ascii="Calibri" w:hAnsi="Calibri"/>
          <w:sz w:val="22"/>
          <w:szCs w:val="22"/>
        </w:rPr>
        <w:t xml:space="preserve">Please complete this table and include it with your application for the NYS </w:t>
      </w:r>
      <w:r w:rsidR="00303750" w:rsidRPr="00D97061">
        <w:rPr>
          <w:rFonts w:ascii="Calibri" w:hAnsi="Calibri"/>
          <w:sz w:val="22"/>
          <w:szCs w:val="22"/>
        </w:rPr>
        <w:t>SS-</w:t>
      </w:r>
      <w:r w:rsidRPr="00D97061">
        <w:rPr>
          <w:rFonts w:ascii="Calibri" w:hAnsi="Calibri"/>
          <w:sz w:val="22"/>
          <w:szCs w:val="22"/>
        </w:rPr>
        <w:t>ECHS Program.  This plan will be scored as part of the Curriculum and Academic Rigor section of the proposal narrative.</w:t>
      </w:r>
    </w:p>
    <w:p w14:paraId="60E0572B" w14:textId="77777777" w:rsidR="00094CD4" w:rsidRPr="00D97061" w:rsidRDefault="00094CD4" w:rsidP="00094CD4">
      <w:pPr>
        <w:pStyle w:val="Header"/>
        <w:jc w:val="center"/>
        <w:rPr>
          <w:rFonts w:ascii="Calibri" w:hAnsi="Calibri"/>
          <w:b/>
          <w:sz w:val="22"/>
          <w:szCs w:val="22"/>
        </w:rPr>
      </w:pPr>
    </w:p>
    <w:p w14:paraId="197CFC6B" w14:textId="77777777" w:rsidR="00094CD4" w:rsidRPr="00D97061" w:rsidRDefault="00094CD4" w:rsidP="00094CD4">
      <w:pPr>
        <w:pStyle w:val="Header"/>
        <w:jc w:val="center"/>
        <w:rPr>
          <w:rFonts w:ascii="Calibri" w:hAnsi="Calibri"/>
          <w:b/>
          <w:sz w:val="22"/>
          <w:szCs w:val="22"/>
        </w:rPr>
      </w:pPr>
    </w:p>
    <w:p w14:paraId="6AEC541C" w14:textId="77777777" w:rsidR="00094CD4" w:rsidRPr="00D97061" w:rsidRDefault="00094CD4" w:rsidP="00094CD4">
      <w:pPr>
        <w:pStyle w:val="Header"/>
        <w:jc w:val="center"/>
        <w:rPr>
          <w:rFonts w:ascii="Calibri" w:hAnsi="Calibri"/>
          <w:b/>
          <w:sz w:val="22"/>
          <w:szCs w:val="22"/>
        </w:rPr>
      </w:pPr>
    </w:p>
    <w:p w14:paraId="07639BB4" w14:textId="77777777" w:rsidR="00094CD4" w:rsidRPr="00D97061" w:rsidRDefault="00094CD4" w:rsidP="00094CD4">
      <w:pPr>
        <w:pStyle w:val="Header"/>
        <w:jc w:val="center"/>
        <w:rPr>
          <w:rFonts w:ascii="Calibri" w:hAnsi="Calibri"/>
          <w:b/>
          <w:sz w:val="22"/>
          <w:szCs w:val="22"/>
        </w:rPr>
      </w:pPr>
      <w:r w:rsidRPr="00D97061">
        <w:rPr>
          <w:rFonts w:ascii="Calibri" w:hAnsi="Calibri"/>
          <w:b/>
          <w:sz w:val="22"/>
          <w:szCs w:val="22"/>
        </w:rPr>
        <w:t xml:space="preserve">Name of </w:t>
      </w:r>
      <w:r w:rsidR="00303750" w:rsidRPr="00D97061">
        <w:rPr>
          <w:rFonts w:ascii="Calibri" w:hAnsi="Calibri"/>
          <w:b/>
          <w:sz w:val="22"/>
          <w:szCs w:val="22"/>
        </w:rPr>
        <w:t>SS-</w:t>
      </w:r>
      <w:r w:rsidRPr="00D97061">
        <w:rPr>
          <w:rFonts w:ascii="Calibri" w:hAnsi="Calibri"/>
          <w:b/>
          <w:sz w:val="22"/>
          <w:szCs w:val="22"/>
        </w:rPr>
        <w:t>ECHS: _______________________________</w:t>
      </w:r>
    </w:p>
    <w:p w14:paraId="135900AA" w14:textId="77777777" w:rsidR="00094CD4" w:rsidRPr="00D97061" w:rsidRDefault="00094CD4" w:rsidP="00094CD4">
      <w:pPr>
        <w:pStyle w:val="Header"/>
        <w:rPr>
          <w:rFonts w:ascii="Calibri" w:hAnsi="Calibri"/>
          <w:sz w:val="22"/>
          <w:szCs w:val="22"/>
        </w:rPr>
      </w:pPr>
    </w:p>
    <w:p w14:paraId="587B3D0B" w14:textId="77777777" w:rsidR="00094CD4" w:rsidRPr="00D97061" w:rsidRDefault="00094CD4" w:rsidP="00094CD4">
      <w:pPr>
        <w:pStyle w:val="Header"/>
        <w:rPr>
          <w:rFonts w:ascii="Calibri" w:hAnsi="Calibri"/>
          <w:sz w:val="22"/>
          <w:szCs w:val="22"/>
        </w:rPr>
      </w:pPr>
    </w:p>
    <w:tbl>
      <w:tblPr>
        <w:tblW w:w="62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0"/>
        <w:gridCol w:w="702"/>
        <w:gridCol w:w="702"/>
        <w:gridCol w:w="702"/>
        <w:gridCol w:w="702"/>
      </w:tblGrid>
      <w:tr w:rsidR="00D97061" w:rsidRPr="00D97061" w14:paraId="4828E38A" w14:textId="77777777" w:rsidTr="00116C1A">
        <w:trPr>
          <w:trHeight w:val="325"/>
        </w:trPr>
        <w:tc>
          <w:tcPr>
            <w:tcW w:w="3430" w:type="dxa"/>
            <w:noWrap/>
          </w:tcPr>
          <w:p w14:paraId="0AE1AD2F" w14:textId="77777777" w:rsidR="00094CD4" w:rsidRPr="00D97061" w:rsidRDefault="00094CD4" w:rsidP="00116C1A">
            <w:pPr>
              <w:jc w:val="center"/>
              <w:rPr>
                <w:rFonts w:ascii="Calibri" w:hAnsi="Calibri" w:cs="Arial"/>
                <w:b/>
                <w:bCs/>
                <w:sz w:val="22"/>
                <w:szCs w:val="22"/>
              </w:rPr>
            </w:pPr>
          </w:p>
        </w:tc>
        <w:tc>
          <w:tcPr>
            <w:tcW w:w="2808" w:type="dxa"/>
            <w:gridSpan w:val="4"/>
            <w:noWrap/>
          </w:tcPr>
          <w:p w14:paraId="0EBDA3EB" w14:textId="77777777" w:rsidR="00094CD4" w:rsidRPr="00D97061" w:rsidRDefault="00094CD4" w:rsidP="00116C1A">
            <w:pPr>
              <w:jc w:val="center"/>
              <w:rPr>
                <w:rFonts w:ascii="Calibri" w:hAnsi="Calibri" w:cs="Arial"/>
                <w:b/>
                <w:bCs/>
                <w:sz w:val="22"/>
                <w:szCs w:val="22"/>
              </w:rPr>
            </w:pPr>
            <w:r w:rsidRPr="00D97061">
              <w:rPr>
                <w:rFonts w:ascii="Calibri" w:hAnsi="Calibri" w:cs="Arial"/>
                <w:b/>
                <w:bCs/>
                <w:sz w:val="22"/>
                <w:szCs w:val="22"/>
              </w:rPr>
              <w:t>Grade Level</w:t>
            </w:r>
          </w:p>
          <w:p w14:paraId="1C46188F" w14:textId="77777777" w:rsidR="00094CD4" w:rsidRPr="00D97061" w:rsidRDefault="00094CD4" w:rsidP="00116C1A">
            <w:pPr>
              <w:jc w:val="center"/>
              <w:rPr>
                <w:rFonts w:ascii="Calibri" w:hAnsi="Calibri" w:cs="Arial"/>
                <w:b/>
                <w:sz w:val="22"/>
                <w:szCs w:val="22"/>
              </w:rPr>
            </w:pPr>
          </w:p>
        </w:tc>
      </w:tr>
      <w:tr w:rsidR="00D97061" w:rsidRPr="00D97061" w14:paraId="2126D6F8" w14:textId="77777777" w:rsidTr="00116C1A">
        <w:trPr>
          <w:trHeight w:val="325"/>
        </w:trPr>
        <w:tc>
          <w:tcPr>
            <w:tcW w:w="3430" w:type="dxa"/>
            <w:noWrap/>
          </w:tcPr>
          <w:p w14:paraId="63AE0ACF" w14:textId="77777777" w:rsidR="00094CD4" w:rsidRPr="00D97061" w:rsidRDefault="00094CD4" w:rsidP="00116C1A">
            <w:pPr>
              <w:jc w:val="center"/>
              <w:rPr>
                <w:rFonts w:ascii="Calibri" w:hAnsi="Calibri" w:cs="Arial"/>
                <w:b/>
                <w:bCs/>
                <w:sz w:val="22"/>
                <w:szCs w:val="22"/>
              </w:rPr>
            </w:pPr>
          </w:p>
        </w:tc>
        <w:tc>
          <w:tcPr>
            <w:tcW w:w="702" w:type="dxa"/>
            <w:noWrap/>
          </w:tcPr>
          <w:p w14:paraId="26E193B2"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9</w:t>
            </w:r>
          </w:p>
        </w:tc>
        <w:tc>
          <w:tcPr>
            <w:tcW w:w="702" w:type="dxa"/>
            <w:noWrap/>
          </w:tcPr>
          <w:p w14:paraId="36EBEE1A"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10</w:t>
            </w:r>
          </w:p>
        </w:tc>
        <w:tc>
          <w:tcPr>
            <w:tcW w:w="702" w:type="dxa"/>
            <w:noWrap/>
          </w:tcPr>
          <w:p w14:paraId="141A3E81"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11</w:t>
            </w:r>
          </w:p>
        </w:tc>
        <w:tc>
          <w:tcPr>
            <w:tcW w:w="702" w:type="dxa"/>
            <w:noWrap/>
          </w:tcPr>
          <w:p w14:paraId="4DDC9349"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 12</w:t>
            </w:r>
          </w:p>
          <w:p w14:paraId="220B28B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r>
      <w:tr w:rsidR="00D97061" w:rsidRPr="00D97061" w14:paraId="4B0ECFBE" w14:textId="77777777" w:rsidTr="00116C1A">
        <w:trPr>
          <w:trHeight w:val="325"/>
        </w:trPr>
        <w:tc>
          <w:tcPr>
            <w:tcW w:w="3430" w:type="dxa"/>
            <w:noWrap/>
          </w:tcPr>
          <w:p w14:paraId="6A11A8AE" w14:textId="77777777" w:rsidR="00094CD4" w:rsidRPr="00D97061" w:rsidRDefault="00094CD4" w:rsidP="00116C1A">
            <w:pPr>
              <w:rPr>
                <w:rFonts w:ascii="Calibri" w:hAnsi="Calibri" w:cs="Arial"/>
                <w:b/>
                <w:bCs/>
                <w:sz w:val="22"/>
                <w:szCs w:val="22"/>
              </w:rPr>
            </w:pPr>
            <w:r w:rsidRPr="00D97061">
              <w:rPr>
                <w:rFonts w:ascii="Calibri" w:hAnsi="Calibri" w:cs="Arial"/>
                <w:b/>
                <w:bCs/>
                <w:sz w:val="22"/>
                <w:szCs w:val="22"/>
              </w:rPr>
              <w:t xml:space="preserve">Target average number of transferable college credits earned by a student at each grade level </w:t>
            </w:r>
          </w:p>
        </w:tc>
        <w:tc>
          <w:tcPr>
            <w:tcW w:w="702" w:type="dxa"/>
            <w:noWrap/>
          </w:tcPr>
          <w:p w14:paraId="42810B1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702" w:type="dxa"/>
            <w:noWrap/>
          </w:tcPr>
          <w:p w14:paraId="6B92DF5F"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702" w:type="dxa"/>
            <w:noWrap/>
          </w:tcPr>
          <w:p w14:paraId="7C9028EF"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702" w:type="dxa"/>
            <w:noWrap/>
          </w:tcPr>
          <w:p w14:paraId="417F488B" w14:textId="77777777" w:rsidR="00094CD4" w:rsidRPr="00D97061" w:rsidRDefault="00094CD4" w:rsidP="00116C1A">
            <w:pPr>
              <w:rPr>
                <w:rFonts w:ascii="Calibri" w:hAnsi="Calibri" w:cs="Arial"/>
                <w:sz w:val="22"/>
                <w:szCs w:val="22"/>
              </w:rPr>
            </w:pPr>
          </w:p>
        </w:tc>
      </w:tr>
      <w:tr w:rsidR="00094CD4" w:rsidRPr="00D97061" w14:paraId="21FAA8ED" w14:textId="77777777" w:rsidTr="00116C1A">
        <w:trPr>
          <w:trHeight w:val="325"/>
        </w:trPr>
        <w:tc>
          <w:tcPr>
            <w:tcW w:w="3430" w:type="dxa"/>
            <w:noWrap/>
          </w:tcPr>
          <w:p w14:paraId="12447E4C" w14:textId="77777777" w:rsidR="00094CD4" w:rsidRPr="00D97061" w:rsidRDefault="00094CD4" w:rsidP="00116C1A">
            <w:pPr>
              <w:rPr>
                <w:rFonts w:ascii="Calibri" w:hAnsi="Calibri" w:cs="Arial"/>
                <w:b/>
                <w:bCs/>
                <w:sz w:val="22"/>
                <w:szCs w:val="22"/>
              </w:rPr>
            </w:pPr>
            <w:r w:rsidRPr="00D97061">
              <w:rPr>
                <w:rFonts w:ascii="Calibri" w:hAnsi="Calibri" w:cs="Arial"/>
                <w:b/>
                <w:sz w:val="22"/>
                <w:szCs w:val="22"/>
              </w:rPr>
              <w:t>Average cumulative number of transferable college credits earned by a student by the end of each grade level</w:t>
            </w:r>
          </w:p>
        </w:tc>
        <w:tc>
          <w:tcPr>
            <w:tcW w:w="702" w:type="dxa"/>
            <w:noWrap/>
          </w:tcPr>
          <w:p w14:paraId="68ADEE04" w14:textId="77777777" w:rsidR="00094CD4" w:rsidRPr="00D97061" w:rsidRDefault="00094CD4" w:rsidP="00116C1A">
            <w:pPr>
              <w:rPr>
                <w:rFonts w:ascii="Calibri" w:hAnsi="Calibri" w:cs="Arial"/>
                <w:sz w:val="22"/>
                <w:szCs w:val="22"/>
              </w:rPr>
            </w:pPr>
          </w:p>
        </w:tc>
        <w:tc>
          <w:tcPr>
            <w:tcW w:w="702" w:type="dxa"/>
            <w:noWrap/>
          </w:tcPr>
          <w:p w14:paraId="7391096F" w14:textId="77777777" w:rsidR="00094CD4" w:rsidRPr="00D97061" w:rsidRDefault="00094CD4" w:rsidP="00116C1A">
            <w:pPr>
              <w:rPr>
                <w:rFonts w:ascii="Calibri" w:hAnsi="Calibri" w:cs="Arial"/>
                <w:sz w:val="22"/>
                <w:szCs w:val="22"/>
              </w:rPr>
            </w:pPr>
          </w:p>
        </w:tc>
        <w:tc>
          <w:tcPr>
            <w:tcW w:w="702" w:type="dxa"/>
            <w:noWrap/>
          </w:tcPr>
          <w:p w14:paraId="1E23DC71" w14:textId="77777777" w:rsidR="00094CD4" w:rsidRPr="00D97061" w:rsidRDefault="00094CD4" w:rsidP="00116C1A">
            <w:pPr>
              <w:rPr>
                <w:rFonts w:ascii="Calibri" w:hAnsi="Calibri" w:cs="Arial"/>
                <w:sz w:val="22"/>
                <w:szCs w:val="22"/>
              </w:rPr>
            </w:pPr>
          </w:p>
        </w:tc>
        <w:tc>
          <w:tcPr>
            <w:tcW w:w="702" w:type="dxa"/>
            <w:noWrap/>
          </w:tcPr>
          <w:p w14:paraId="60CC8AEE" w14:textId="77777777" w:rsidR="00094CD4" w:rsidRPr="00D97061" w:rsidRDefault="00094CD4" w:rsidP="00116C1A">
            <w:pPr>
              <w:rPr>
                <w:rFonts w:ascii="Calibri" w:hAnsi="Calibri" w:cs="Arial"/>
                <w:sz w:val="22"/>
                <w:szCs w:val="22"/>
              </w:rPr>
            </w:pPr>
          </w:p>
        </w:tc>
      </w:tr>
    </w:tbl>
    <w:p w14:paraId="282F451F" w14:textId="77777777" w:rsidR="00094CD4" w:rsidRPr="00D97061" w:rsidRDefault="00094CD4" w:rsidP="00094CD4">
      <w:pPr>
        <w:pStyle w:val="Header"/>
        <w:rPr>
          <w:rFonts w:ascii="Calibri" w:hAnsi="Calibri"/>
          <w:sz w:val="22"/>
          <w:szCs w:val="22"/>
        </w:rPr>
      </w:pPr>
    </w:p>
    <w:p w14:paraId="387B7281" w14:textId="77777777" w:rsidR="00094CD4" w:rsidRPr="00D97061" w:rsidRDefault="00094CD4" w:rsidP="00094CD4">
      <w:pPr>
        <w:pStyle w:val="Header"/>
        <w:rPr>
          <w:rFonts w:ascii="Calibri" w:hAnsi="Calibri"/>
          <w:sz w:val="22"/>
          <w:szCs w:val="22"/>
        </w:rPr>
      </w:pPr>
    </w:p>
    <w:p w14:paraId="72E49A33" w14:textId="77777777" w:rsidR="00094CD4" w:rsidRPr="00D97061" w:rsidRDefault="00094CD4" w:rsidP="00094CD4">
      <w:pPr>
        <w:pStyle w:val="Header"/>
        <w:rPr>
          <w:rFonts w:ascii="Calibri" w:hAnsi="Calibri"/>
          <w:sz w:val="22"/>
          <w:szCs w:val="22"/>
        </w:rPr>
      </w:pPr>
    </w:p>
    <w:p w14:paraId="46FC807A" w14:textId="77777777" w:rsidR="00094CD4" w:rsidRPr="00D97061" w:rsidRDefault="00094CD4" w:rsidP="00094CD4">
      <w:pPr>
        <w:pStyle w:val="Header"/>
        <w:jc w:val="center"/>
        <w:rPr>
          <w:rFonts w:ascii="Calibri" w:hAnsi="Calibri"/>
          <w:b/>
          <w:sz w:val="22"/>
          <w:szCs w:val="22"/>
        </w:rPr>
      </w:pPr>
    </w:p>
    <w:p w14:paraId="5FD99C2A" w14:textId="77777777" w:rsidR="00094CD4" w:rsidRPr="00D97061" w:rsidRDefault="00094CD4" w:rsidP="003444BD">
      <w:pPr>
        <w:pStyle w:val="Heading1"/>
        <w:jc w:val="left"/>
        <w:rPr>
          <w:rFonts w:ascii="Calibri" w:hAnsi="Calibri" w:cs="Arial"/>
          <w:sz w:val="22"/>
          <w:szCs w:val="22"/>
        </w:rPr>
      </w:pPr>
      <w:r w:rsidRPr="00D97061">
        <w:rPr>
          <w:rFonts w:ascii="Calibri" w:hAnsi="Calibri" w:cs="Arial"/>
          <w:b w:val="0"/>
          <w:sz w:val="22"/>
          <w:szCs w:val="22"/>
        </w:rPr>
        <w:br w:type="page"/>
      </w:r>
      <w:bookmarkStart w:id="75" w:name="_Toc5366511"/>
      <w:r w:rsidRPr="00D97061">
        <w:lastRenderedPageBreak/>
        <w:t>ATTACHMENT VIII</w:t>
      </w:r>
      <w:r w:rsidR="003444BD" w:rsidRPr="00D97061">
        <w:t xml:space="preserve"> – Bonus Points </w:t>
      </w:r>
      <w:r w:rsidR="00F50C8D">
        <w:t xml:space="preserve">and/or Industry Partner </w:t>
      </w:r>
      <w:r w:rsidR="003444BD" w:rsidRPr="00D97061">
        <w:t>Certification</w:t>
      </w:r>
      <w:bookmarkEnd w:id="75"/>
    </w:p>
    <w:p w14:paraId="3A48DAEA" w14:textId="77777777" w:rsidR="00094CD4" w:rsidRPr="00D97061" w:rsidRDefault="00094CD4" w:rsidP="00094CD4">
      <w:pPr>
        <w:pStyle w:val="Header"/>
        <w:rPr>
          <w:rFonts w:ascii="Calibri" w:hAnsi="Calibri"/>
          <w:sz w:val="22"/>
          <w:szCs w:val="22"/>
        </w:rPr>
      </w:pPr>
    </w:p>
    <w:p w14:paraId="18030CD1" w14:textId="77777777" w:rsidR="00094CD4" w:rsidRPr="00D97061" w:rsidRDefault="00094CD4" w:rsidP="00094CD4">
      <w:pPr>
        <w:jc w:val="center"/>
        <w:rPr>
          <w:rFonts w:ascii="Calibri" w:hAnsi="Calibri" w:cs="Arial"/>
          <w:b/>
          <w:sz w:val="22"/>
          <w:szCs w:val="22"/>
        </w:rPr>
      </w:pPr>
      <w:r w:rsidRPr="00D97061">
        <w:rPr>
          <w:rFonts w:ascii="Calibri" w:hAnsi="Calibri" w:cs="Arial"/>
          <w:b/>
          <w:sz w:val="22"/>
          <w:szCs w:val="22"/>
        </w:rPr>
        <w:t>Certification of Meeting Criteria for Bonus Points</w:t>
      </w:r>
      <w:r w:rsidR="00F50C8D">
        <w:rPr>
          <w:rFonts w:ascii="Calibri" w:hAnsi="Calibri" w:cs="Arial"/>
          <w:b/>
          <w:sz w:val="22"/>
          <w:szCs w:val="22"/>
        </w:rPr>
        <w:t xml:space="preserve"> and/or Industry Partnership</w:t>
      </w:r>
    </w:p>
    <w:p w14:paraId="480F5E2E" w14:textId="77777777" w:rsidR="00094CD4" w:rsidRPr="00D97061" w:rsidRDefault="00094CD4" w:rsidP="00094CD4">
      <w:pPr>
        <w:jc w:val="center"/>
        <w:rPr>
          <w:rFonts w:ascii="Calibri" w:hAnsi="Calibri" w:cs="Arial"/>
          <w:b/>
          <w:sz w:val="22"/>
          <w:szCs w:val="22"/>
        </w:rPr>
      </w:pPr>
    </w:p>
    <w:p w14:paraId="109CE3A7" w14:textId="77777777" w:rsidR="00094CD4" w:rsidRPr="00D97061" w:rsidRDefault="00094CD4" w:rsidP="00094CD4">
      <w:pPr>
        <w:rPr>
          <w:rFonts w:ascii="Calibri" w:hAnsi="Calibri" w:cs="Arial"/>
          <w:b/>
          <w:bCs/>
          <w:sz w:val="22"/>
          <w:szCs w:val="22"/>
        </w:rPr>
      </w:pPr>
      <w:r w:rsidRPr="00D97061">
        <w:rPr>
          <w:rFonts w:ascii="Calibri" w:hAnsi="Calibri" w:cs="Arial"/>
          <w:b/>
          <w:bCs/>
          <w:sz w:val="22"/>
          <w:szCs w:val="22"/>
        </w:rPr>
        <w:t xml:space="preserve">By completing and signing this form, the undersigned certifies the applicant has met one or both of the following criteria to receive bonus points on the New York State </w:t>
      </w:r>
      <w:r w:rsidR="00FE0D86" w:rsidRPr="00D97061">
        <w:rPr>
          <w:rFonts w:ascii="Calibri" w:hAnsi="Calibri" w:cs="Arial"/>
          <w:b/>
          <w:bCs/>
          <w:sz w:val="22"/>
          <w:szCs w:val="22"/>
        </w:rPr>
        <w:t xml:space="preserve">Smart Scholars </w:t>
      </w:r>
      <w:r w:rsidRPr="00D97061">
        <w:rPr>
          <w:rFonts w:ascii="Calibri" w:hAnsi="Calibri" w:cs="Arial"/>
          <w:b/>
          <w:bCs/>
          <w:sz w:val="22"/>
          <w:szCs w:val="22"/>
        </w:rPr>
        <w:t>Early College High School Proposal Evaluation Rubric.</w:t>
      </w:r>
    </w:p>
    <w:p w14:paraId="6DD64872" w14:textId="77777777" w:rsidR="00094CD4" w:rsidRPr="00D97061" w:rsidRDefault="00094CD4" w:rsidP="00094CD4">
      <w:pPr>
        <w:rPr>
          <w:rFonts w:ascii="Calibri" w:hAnsi="Calibri" w:cs="Arial"/>
          <w:b/>
          <w:bCs/>
          <w:sz w:val="22"/>
          <w:szCs w:val="22"/>
        </w:rPr>
      </w:pPr>
    </w:p>
    <w:p w14:paraId="50A621E4" w14:textId="77777777" w:rsidR="00094CD4" w:rsidRPr="00D97061" w:rsidRDefault="00094CD4" w:rsidP="00094CD4">
      <w:pPr>
        <w:pStyle w:val="ListParagraph"/>
        <w:ind w:left="-90"/>
        <w:rPr>
          <w:rFonts w:ascii="Calibri" w:hAnsi="Calibri" w:cs="Arial"/>
          <w:b/>
          <w:sz w:val="22"/>
          <w:szCs w:val="22"/>
        </w:rPr>
      </w:pPr>
      <w:r w:rsidRPr="00D97061">
        <w:rPr>
          <w:rFonts w:ascii="Calibri" w:hAnsi="Calibri" w:cs="Arial"/>
          <w:b/>
          <w:sz w:val="22"/>
          <w:szCs w:val="22"/>
        </w:rPr>
        <w:t xml:space="preserve">Check one or both, as applicable: </w:t>
      </w:r>
    </w:p>
    <w:p w14:paraId="106F1800" w14:textId="77777777" w:rsidR="00094CD4" w:rsidRPr="00D97061" w:rsidRDefault="00094CD4" w:rsidP="00094CD4">
      <w:pPr>
        <w:pStyle w:val="ListParagraph"/>
        <w:ind w:left="-90"/>
        <w:rPr>
          <w:rFonts w:ascii="Calibri" w:hAnsi="Calibri" w:cs="Arial"/>
          <w:sz w:val="22"/>
          <w:szCs w:val="22"/>
        </w:rPr>
      </w:pPr>
    </w:p>
    <w:p w14:paraId="10F86842" w14:textId="67CFE5A1" w:rsidR="00094CD4" w:rsidRPr="00D97061" w:rsidRDefault="00094CD4" w:rsidP="00D51537">
      <w:pPr>
        <w:pStyle w:val="ListParagraph"/>
        <w:numPr>
          <w:ilvl w:val="0"/>
          <w:numId w:val="64"/>
        </w:numPr>
        <w:rPr>
          <w:rFonts w:ascii="Calibri" w:hAnsi="Calibri" w:cs="Arial"/>
          <w:sz w:val="22"/>
          <w:szCs w:val="22"/>
        </w:rPr>
      </w:pPr>
      <w:r w:rsidRPr="00D97061">
        <w:rPr>
          <w:rFonts w:ascii="Calibri" w:hAnsi="Calibri" w:cs="Arial"/>
          <w:sz w:val="22"/>
          <w:szCs w:val="22"/>
        </w:rPr>
        <w:t xml:space="preserve">The majority (at least 51%) of the target students will be enrolled from a </w:t>
      </w:r>
      <w:r w:rsidR="00BB5381" w:rsidRPr="00D97061">
        <w:rPr>
          <w:rFonts w:ascii="Calibri" w:hAnsi="Calibri" w:cs="Arial"/>
          <w:sz w:val="22"/>
          <w:szCs w:val="22"/>
        </w:rPr>
        <w:t>Target District</w:t>
      </w:r>
      <w:r w:rsidRPr="00D97061">
        <w:rPr>
          <w:rFonts w:ascii="Calibri" w:hAnsi="Calibri" w:cs="Arial"/>
          <w:sz w:val="22"/>
          <w:szCs w:val="22"/>
        </w:rPr>
        <w:t>(s</w:t>
      </w:r>
      <w:r w:rsidR="001629B9">
        <w:rPr>
          <w:rFonts w:ascii="Calibri" w:hAnsi="Calibri" w:cs="Arial"/>
          <w:sz w:val="22"/>
          <w:szCs w:val="22"/>
        </w:rPr>
        <w:t>)</w:t>
      </w:r>
      <w:r w:rsidRPr="00D97061">
        <w:rPr>
          <w:rFonts w:ascii="Calibri" w:hAnsi="Calibri" w:cs="Arial"/>
          <w:sz w:val="22"/>
          <w:szCs w:val="22"/>
        </w:rPr>
        <w:t xml:space="preserve">.  Name of school district(s): __________________________      </w:t>
      </w:r>
      <w:r w:rsidRPr="00D97061">
        <w:rPr>
          <w:rFonts w:ascii="Calibri" w:hAnsi="Calibri" w:cs="Arial"/>
          <w:b/>
          <w:sz w:val="22"/>
          <w:szCs w:val="22"/>
        </w:rPr>
        <w:t>3 bonus points</w:t>
      </w:r>
    </w:p>
    <w:p w14:paraId="24C45E8E" w14:textId="77777777" w:rsidR="00094CD4" w:rsidRPr="00D97061" w:rsidRDefault="00094CD4" w:rsidP="00094CD4">
      <w:pPr>
        <w:pStyle w:val="ListParagraph"/>
        <w:rPr>
          <w:rFonts w:ascii="Calibri" w:hAnsi="Calibri" w:cs="Arial"/>
          <w:sz w:val="22"/>
          <w:szCs w:val="22"/>
        </w:rPr>
      </w:pPr>
    </w:p>
    <w:p w14:paraId="1C6C385E" w14:textId="77777777" w:rsidR="00094CD4" w:rsidRPr="00D97061" w:rsidRDefault="00094CD4" w:rsidP="00D51537">
      <w:pPr>
        <w:pStyle w:val="ListParagraph"/>
        <w:numPr>
          <w:ilvl w:val="0"/>
          <w:numId w:val="48"/>
        </w:numPr>
        <w:rPr>
          <w:rFonts w:ascii="Calibri" w:hAnsi="Calibri"/>
          <w:sz w:val="22"/>
          <w:szCs w:val="22"/>
        </w:rPr>
      </w:pPr>
      <w:r w:rsidRPr="00D97061">
        <w:rPr>
          <w:rFonts w:ascii="Calibri" w:hAnsi="Calibri" w:cs="Arial"/>
          <w:sz w:val="22"/>
          <w:szCs w:val="22"/>
        </w:rPr>
        <w:t xml:space="preserve">The applicant is an existing </w:t>
      </w:r>
      <w:r w:rsidR="00237EEB" w:rsidRPr="00D97061">
        <w:rPr>
          <w:rFonts w:ascii="Calibri" w:hAnsi="Calibri" w:cs="Arial"/>
          <w:sz w:val="22"/>
          <w:szCs w:val="22"/>
        </w:rPr>
        <w:t>SS-</w:t>
      </w:r>
      <w:r w:rsidRPr="00D97061">
        <w:rPr>
          <w:rFonts w:ascii="Calibri" w:hAnsi="Calibri" w:cs="Arial"/>
          <w:sz w:val="22"/>
          <w:szCs w:val="22"/>
        </w:rPr>
        <w:t xml:space="preserve">ECHS partnership for which, for the two years prior to the school year beginning September </w:t>
      </w:r>
      <w:r w:rsidR="00F97E9E">
        <w:rPr>
          <w:rFonts w:ascii="Calibri" w:hAnsi="Calibri" w:cs="Arial"/>
          <w:sz w:val="22"/>
          <w:szCs w:val="22"/>
        </w:rPr>
        <w:t>2018</w:t>
      </w:r>
      <w:r w:rsidRPr="00D97061">
        <w:rPr>
          <w:rFonts w:ascii="Calibri" w:hAnsi="Calibri" w:cs="Arial"/>
          <w:sz w:val="22"/>
          <w:szCs w:val="22"/>
        </w:rPr>
        <w:t xml:space="preserve">, graduates earned an average of 24 or more college credits. </w:t>
      </w:r>
      <w:r w:rsidRPr="00D97061">
        <w:rPr>
          <w:rFonts w:ascii="Calibri" w:hAnsi="Calibri"/>
          <w:sz w:val="22"/>
          <w:szCs w:val="22"/>
        </w:rPr>
        <w:t>The actual student outcomes were:</w:t>
      </w:r>
    </w:p>
    <w:p w14:paraId="7EBB2C43" w14:textId="77777777" w:rsidR="00094CD4" w:rsidRPr="00D97061" w:rsidRDefault="00094CD4" w:rsidP="00D51537">
      <w:pPr>
        <w:pStyle w:val="ListParagraph"/>
        <w:numPr>
          <w:ilvl w:val="1"/>
          <w:numId w:val="48"/>
        </w:numPr>
        <w:rPr>
          <w:rFonts w:ascii="Calibri" w:hAnsi="Calibri"/>
          <w:sz w:val="22"/>
          <w:szCs w:val="22"/>
        </w:rPr>
      </w:pPr>
      <w:r w:rsidRPr="00D97061">
        <w:rPr>
          <w:rFonts w:ascii="Calibri" w:hAnsi="Calibri"/>
          <w:sz w:val="22"/>
          <w:szCs w:val="22"/>
        </w:rPr>
        <w:t>an average of _______ college credits earned per student in the 20</w:t>
      </w:r>
      <w:r w:rsidR="00FE0D86" w:rsidRPr="00D97061">
        <w:rPr>
          <w:rFonts w:ascii="Calibri" w:hAnsi="Calibri"/>
          <w:sz w:val="22"/>
          <w:szCs w:val="22"/>
        </w:rPr>
        <w:t>16</w:t>
      </w:r>
      <w:r w:rsidRPr="00D97061">
        <w:rPr>
          <w:rFonts w:ascii="Calibri" w:hAnsi="Calibri"/>
          <w:sz w:val="22"/>
          <w:szCs w:val="22"/>
        </w:rPr>
        <w:t>-</w:t>
      </w:r>
      <w:r w:rsidR="00FE0D86" w:rsidRPr="00D97061">
        <w:rPr>
          <w:rFonts w:ascii="Calibri" w:hAnsi="Calibri"/>
          <w:sz w:val="22"/>
          <w:szCs w:val="22"/>
        </w:rPr>
        <w:t>17</w:t>
      </w:r>
      <w:r w:rsidRPr="00D97061">
        <w:rPr>
          <w:rFonts w:ascii="Calibri" w:hAnsi="Calibri"/>
          <w:sz w:val="22"/>
          <w:szCs w:val="22"/>
        </w:rPr>
        <w:t xml:space="preserve"> school year, and</w:t>
      </w:r>
    </w:p>
    <w:p w14:paraId="6D9DF66E" w14:textId="77777777" w:rsidR="00094CD4" w:rsidRPr="00D97061" w:rsidRDefault="00094CD4" w:rsidP="00D51537">
      <w:pPr>
        <w:pStyle w:val="ListParagraph"/>
        <w:numPr>
          <w:ilvl w:val="1"/>
          <w:numId w:val="48"/>
        </w:numPr>
        <w:rPr>
          <w:rFonts w:ascii="Calibri" w:hAnsi="Calibri"/>
          <w:sz w:val="22"/>
          <w:szCs w:val="22"/>
        </w:rPr>
      </w:pPr>
      <w:r w:rsidRPr="00D97061">
        <w:rPr>
          <w:rFonts w:ascii="Calibri" w:hAnsi="Calibri"/>
          <w:sz w:val="22"/>
          <w:szCs w:val="22"/>
        </w:rPr>
        <w:t>an average of _______ college credits earned per student in the 20</w:t>
      </w:r>
      <w:r w:rsidR="00FE0D86" w:rsidRPr="00D97061">
        <w:rPr>
          <w:rFonts w:ascii="Calibri" w:hAnsi="Calibri"/>
          <w:sz w:val="22"/>
          <w:szCs w:val="22"/>
        </w:rPr>
        <w:t>17</w:t>
      </w:r>
      <w:r w:rsidRPr="00D97061">
        <w:rPr>
          <w:rFonts w:ascii="Calibri" w:hAnsi="Calibri"/>
          <w:sz w:val="22"/>
          <w:szCs w:val="22"/>
        </w:rPr>
        <w:t>-</w:t>
      </w:r>
      <w:r w:rsidR="00FE0D86" w:rsidRPr="00D97061">
        <w:rPr>
          <w:rFonts w:ascii="Calibri" w:hAnsi="Calibri"/>
          <w:sz w:val="22"/>
          <w:szCs w:val="22"/>
        </w:rPr>
        <w:t>18</w:t>
      </w:r>
      <w:r w:rsidRPr="00D97061">
        <w:rPr>
          <w:rFonts w:ascii="Calibri" w:hAnsi="Calibri"/>
          <w:sz w:val="22"/>
          <w:szCs w:val="22"/>
        </w:rPr>
        <w:t xml:space="preserve"> school year </w:t>
      </w:r>
    </w:p>
    <w:p w14:paraId="6003CFF9" w14:textId="77777777" w:rsidR="00094CD4" w:rsidRPr="00D97061" w:rsidRDefault="00D75C82" w:rsidP="00094CD4">
      <w:pPr>
        <w:pStyle w:val="ListParagraph"/>
        <w:rPr>
          <w:rFonts w:ascii="Calibri" w:hAnsi="Calibri"/>
          <w:b/>
          <w:sz w:val="22"/>
          <w:szCs w:val="22"/>
        </w:rPr>
      </w:pPr>
      <w:r w:rsidRPr="00D97061">
        <w:rPr>
          <w:rFonts w:ascii="Calibri" w:hAnsi="Calibri"/>
          <w:b/>
          <w:sz w:val="22"/>
          <w:szCs w:val="22"/>
        </w:rPr>
        <w:t xml:space="preserve">3 </w:t>
      </w:r>
      <w:r w:rsidR="00094CD4" w:rsidRPr="00D97061">
        <w:rPr>
          <w:rFonts w:ascii="Calibri" w:hAnsi="Calibri"/>
          <w:b/>
          <w:sz w:val="22"/>
          <w:szCs w:val="22"/>
        </w:rPr>
        <w:t>bonus points</w:t>
      </w:r>
    </w:p>
    <w:p w14:paraId="0D4E6099" w14:textId="77777777" w:rsidR="00927A6B" w:rsidRPr="00927A6B" w:rsidRDefault="00927A6B" w:rsidP="004526E9">
      <w:pPr>
        <w:rPr>
          <w:b/>
        </w:rPr>
      </w:pPr>
    </w:p>
    <w:p w14:paraId="12DC7898" w14:textId="77777777" w:rsidR="00927A6B" w:rsidRPr="00D97061" w:rsidRDefault="00927A6B" w:rsidP="00927A6B">
      <w:pPr>
        <w:rPr>
          <w:rFonts w:ascii="Calibri" w:hAnsi="Calibri"/>
          <w:b/>
          <w:sz w:val="22"/>
          <w:szCs w:val="22"/>
        </w:rPr>
      </w:pPr>
      <w:r w:rsidRPr="00D97061">
        <w:rPr>
          <w:rFonts w:ascii="Calibri" w:hAnsi="Calibri"/>
          <w:b/>
          <w:sz w:val="22"/>
          <w:szCs w:val="22"/>
        </w:rPr>
        <w:t>Total Bonus Points _______</w:t>
      </w:r>
    </w:p>
    <w:p w14:paraId="2F0B1CBC" w14:textId="77777777" w:rsidR="00927A6B" w:rsidRPr="00D97061" w:rsidRDefault="00927A6B" w:rsidP="00094CD4">
      <w:pPr>
        <w:pStyle w:val="ListParagraph"/>
        <w:rPr>
          <w:rFonts w:ascii="Calibri" w:hAnsi="Calibri"/>
          <w:sz w:val="22"/>
          <w:szCs w:val="22"/>
        </w:rPr>
      </w:pPr>
    </w:p>
    <w:p w14:paraId="585A3701" w14:textId="77777777" w:rsidR="00187217" w:rsidRPr="00187217" w:rsidRDefault="00F50C8D" w:rsidP="00D51537">
      <w:pPr>
        <w:pStyle w:val="ListParagraph"/>
        <w:numPr>
          <w:ilvl w:val="0"/>
          <w:numId w:val="48"/>
        </w:numPr>
        <w:rPr>
          <w:rFonts w:ascii="Calibri" w:hAnsi="Calibri"/>
          <w:sz w:val="22"/>
          <w:szCs w:val="22"/>
        </w:rPr>
      </w:pPr>
      <w:r w:rsidRPr="00D97061">
        <w:rPr>
          <w:rFonts w:ascii="Calibri" w:hAnsi="Calibri" w:cs="Arial"/>
          <w:sz w:val="22"/>
          <w:szCs w:val="22"/>
        </w:rPr>
        <w:t xml:space="preserve">The applicant </w:t>
      </w:r>
      <w:r w:rsidR="002967F6">
        <w:rPr>
          <w:rFonts w:ascii="Calibri" w:hAnsi="Calibri" w:cs="Arial"/>
          <w:sz w:val="22"/>
          <w:szCs w:val="22"/>
        </w:rPr>
        <w:t xml:space="preserve">has identified an industry partner </w:t>
      </w:r>
      <w:r w:rsidR="002967F6" w:rsidRPr="002967F6">
        <w:rPr>
          <w:rFonts w:ascii="Calibri" w:hAnsi="Calibri"/>
          <w:sz w:val="22"/>
          <w:szCs w:val="22"/>
        </w:rPr>
        <w:t xml:space="preserve">that </w:t>
      </w:r>
      <w:r w:rsidR="005B22ED">
        <w:rPr>
          <w:rFonts w:ascii="Calibri" w:hAnsi="Calibri"/>
          <w:sz w:val="22"/>
          <w:szCs w:val="22"/>
        </w:rPr>
        <w:t>commits to</w:t>
      </w:r>
      <w:r w:rsidR="002967F6" w:rsidRPr="002967F6">
        <w:rPr>
          <w:rFonts w:ascii="Calibri" w:hAnsi="Calibri"/>
          <w:sz w:val="22"/>
          <w:szCs w:val="22"/>
        </w:rPr>
        <w:t xml:space="preserve"> provide direct career support to participants which can lead to jobs with a middle-class salary that are tied to a “very favorable” job outlook</w:t>
      </w:r>
      <w:r w:rsidR="002967F6">
        <w:rPr>
          <w:rFonts w:ascii="Calibri" w:hAnsi="Calibri"/>
          <w:sz w:val="22"/>
          <w:szCs w:val="22"/>
        </w:rPr>
        <w:t xml:space="preserve">. </w:t>
      </w:r>
      <w:r w:rsidR="00187217" w:rsidRPr="00187217">
        <w:rPr>
          <w:rFonts w:ascii="Calibri" w:hAnsi="Calibri"/>
          <w:sz w:val="22"/>
          <w:szCs w:val="22"/>
        </w:rPr>
        <w:t xml:space="preserve">An in-demand industry partner is defined by the New York State Department of Labor. </w:t>
      </w:r>
      <w:r w:rsidR="00187217">
        <w:rPr>
          <w:rFonts w:ascii="Calibri" w:hAnsi="Calibri"/>
          <w:sz w:val="22"/>
          <w:szCs w:val="22"/>
        </w:rPr>
        <w:t>Select one of t</w:t>
      </w:r>
      <w:r w:rsidR="00187217" w:rsidRPr="00187217">
        <w:rPr>
          <w:rFonts w:ascii="Calibri" w:hAnsi="Calibri"/>
          <w:sz w:val="22"/>
          <w:szCs w:val="22"/>
        </w:rPr>
        <w:t xml:space="preserve">he </w:t>
      </w:r>
      <w:r w:rsidR="00187217">
        <w:rPr>
          <w:rFonts w:ascii="Calibri" w:hAnsi="Calibri"/>
          <w:sz w:val="22"/>
          <w:szCs w:val="22"/>
        </w:rPr>
        <w:t xml:space="preserve">following </w:t>
      </w:r>
      <w:r w:rsidR="00187217" w:rsidRPr="00187217">
        <w:rPr>
          <w:rFonts w:ascii="Calibri" w:hAnsi="Calibri"/>
          <w:sz w:val="22"/>
          <w:szCs w:val="22"/>
        </w:rPr>
        <w:t>specific industries for an in-demand partner</w:t>
      </w:r>
      <w:r w:rsidR="00A4286B">
        <w:rPr>
          <w:rFonts w:ascii="Calibri" w:hAnsi="Calibri"/>
          <w:sz w:val="22"/>
          <w:szCs w:val="22"/>
        </w:rPr>
        <w:t xml:space="preserve"> (</w:t>
      </w:r>
      <w:r w:rsidR="00A4286B" w:rsidRPr="00A4286B">
        <w:rPr>
          <w:rFonts w:ascii="Calibri" w:hAnsi="Calibri"/>
          <w:sz w:val="22"/>
          <w:szCs w:val="22"/>
        </w:rPr>
        <w:t xml:space="preserve">$100,000 </w:t>
      </w:r>
      <w:r w:rsidR="00A4286B">
        <w:rPr>
          <w:rFonts w:ascii="Calibri" w:hAnsi="Calibri"/>
          <w:sz w:val="22"/>
          <w:szCs w:val="22"/>
        </w:rPr>
        <w:t xml:space="preserve">of </w:t>
      </w:r>
      <w:r w:rsidR="00A4286B" w:rsidRPr="00A4286B">
        <w:rPr>
          <w:rFonts w:ascii="Calibri" w:hAnsi="Calibri"/>
          <w:sz w:val="22"/>
          <w:szCs w:val="22"/>
        </w:rPr>
        <w:t>increased funding</w:t>
      </w:r>
      <w:r w:rsidR="00A4286B">
        <w:rPr>
          <w:rFonts w:ascii="Calibri" w:hAnsi="Calibri"/>
          <w:sz w:val="22"/>
          <w:szCs w:val="22"/>
        </w:rPr>
        <w:t xml:space="preserve"> available for this partnership)</w:t>
      </w:r>
      <w:r w:rsidR="00187217" w:rsidRPr="00187217">
        <w:rPr>
          <w:rFonts w:ascii="Calibri" w:hAnsi="Calibri"/>
          <w:sz w:val="22"/>
          <w:szCs w:val="22"/>
        </w:rPr>
        <w:t>:</w:t>
      </w:r>
    </w:p>
    <w:p w14:paraId="17FD11FC" w14:textId="77777777" w:rsidR="00187217" w:rsidRPr="00187217" w:rsidRDefault="00187217" w:rsidP="00D51537">
      <w:pPr>
        <w:pStyle w:val="ListParagraph"/>
        <w:numPr>
          <w:ilvl w:val="1"/>
          <w:numId w:val="48"/>
        </w:numPr>
        <w:rPr>
          <w:rFonts w:ascii="Calibri" w:hAnsi="Calibri"/>
          <w:sz w:val="22"/>
          <w:szCs w:val="22"/>
        </w:rPr>
      </w:pPr>
      <w:r w:rsidRPr="00187217">
        <w:rPr>
          <w:rFonts w:ascii="Calibri" w:hAnsi="Calibri"/>
          <w:sz w:val="22"/>
          <w:szCs w:val="22"/>
        </w:rPr>
        <w:t>Web Developers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62A7A43F" w14:textId="77777777" w:rsidR="00187217" w:rsidRPr="00187217" w:rsidRDefault="00187217" w:rsidP="00D51537">
      <w:pPr>
        <w:pStyle w:val="ListParagraph"/>
        <w:numPr>
          <w:ilvl w:val="1"/>
          <w:numId w:val="48"/>
        </w:numPr>
        <w:rPr>
          <w:rFonts w:ascii="Calibri" w:hAnsi="Calibri"/>
          <w:sz w:val="22"/>
          <w:szCs w:val="22"/>
        </w:rPr>
      </w:pPr>
      <w:r w:rsidRPr="00187217">
        <w:rPr>
          <w:rFonts w:ascii="Calibri" w:hAnsi="Calibri"/>
          <w:sz w:val="22"/>
          <w:szCs w:val="22"/>
        </w:rPr>
        <w:t>Civil Engineering Technicians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5454EB76" w14:textId="30E43018" w:rsidR="00187217" w:rsidRPr="00187217" w:rsidRDefault="00187217" w:rsidP="00D51537">
      <w:pPr>
        <w:pStyle w:val="ListParagraph"/>
        <w:numPr>
          <w:ilvl w:val="1"/>
          <w:numId w:val="48"/>
        </w:numPr>
        <w:rPr>
          <w:rFonts w:ascii="Calibri" w:hAnsi="Calibri"/>
          <w:sz w:val="22"/>
          <w:szCs w:val="22"/>
        </w:rPr>
      </w:pPr>
      <w:r w:rsidRPr="00187217">
        <w:rPr>
          <w:rFonts w:ascii="Calibri" w:hAnsi="Calibri"/>
          <w:sz w:val="22"/>
          <w:szCs w:val="22"/>
        </w:rPr>
        <w:t xml:space="preserve">Environmental Science and Protection </w:t>
      </w:r>
      <w:r w:rsidR="00943D01" w:rsidRPr="00187217">
        <w:rPr>
          <w:rFonts w:ascii="Calibri" w:hAnsi="Calibri"/>
          <w:sz w:val="22"/>
          <w:szCs w:val="22"/>
        </w:rPr>
        <w:t>Technicians</w:t>
      </w:r>
      <w:r w:rsidR="00943D01">
        <w:rPr>
          <w:rFonts w:ascii="Calibri" w:hAnsi="Calibri"/>
          <w:sz w:val="22"/>
          <w:szCs w:val="22"/>
        </w:rPr>
        <w:t xml:space="preserve"> </w:t>
      </w:r>
      <w:r w:rsidR="00943D01">
        <w:rPr>
          <w:rFonts w:ascii="Calibri" w:hAnsi="Calibri"/>
          <w:sz w:val="22"/>
          <w:szCs w:val="22"/>
        </w:rPr>
        <w:tab/>
      </w:r>
      <w:r w:rsidR="00BC5369">
        <w:rPr>
          <w:rFonts w:ascii="Calibri" w:hAnsi="Calibri"/>
          <w:sz w:val="22"/>
          <w:szCs w:val="22"/>
        </w:rPr>
        <w:tab/>
      </w:r>
      <w:r>
        <w:rPr>
          <w:rFonts w:ascii="Calibri" w:hAnsi="Calibri"/>
          <w:sz w:val="22"/>
          <w:szCs w:val="22"/>
        </w:rPr>
        <w:t xml:space="preserve"> </w:t>
      </w:r>
      <w:r>
        <w:rPr>
          <w:rFonts w:ascii="Calibri" w:hAnsi="Calibri"/>
          <w:sz w:val="22"/>
          <w:szCs w:val="22"/>
        </w:rPr>
        <w:tab/>
      </w:r>
      <w:r w:rsidRPr="00D97061">
        <w:rPr>
          <w:rFonts w:ascii="Calibri" w:hAnsi="Calibri"/>
          <w:sz w:val="22"/>
          <w:szCs w:val="22"/>
        </w:rPr>
        <w:fldChar w:fldCharType="begin">
          <w:ffData>
            <w:name w:val=""/>
            <w:enabled/>
            <w:calcOnExit w:val="0"/>
            <w:checkBox>
              <w:sizeAuto/>
              <w:default w:val="0"/>
            </w:checkBox>
          </w:ffData>
        </w:fldChar>
      </w:r>
      <w:r w:rsidRPr="00D97061">
        <w:rPr>
          <w:rFonts w:ascii="Calibri" w:hAnsi="Calibri"/>
          <w:sz w:val="22"/>
          <w:szCs w:val="22"/>
        </w:rPr>
        <w:instrText xml:space="preserve"> FORMCHECKBOX </w:instrText>
      </w:r>
      <w:r w:rsidR="00A14537">
        <w:rPr>
          <w:rFonts w:ascii="Calibri" w:hAnsi="Calibri"/>
          <w:sz w:val="22"/>
          <w:szCs w:val="22"/>
        </w:rPr>
      </w:r>
      <w:r w:rsidR="00A14537">
        <w:rPr>
          <w:rFonts w:ascii="Calibri" w:hAnsi="Calibri"/>
          <w:sz w:val="22"/>
          <w:szCs w:val="22"/>
        </w:rPr>
        <w:fldChar w:fldCharType="separate"/>
      </w:r>
      <w:r w:rsidRPr="00D97061">
        <w:rPr>
          <w:rFonts w:ascii="Calibri" w:hAnsi="Calibri"/>
          <w:sz w:val="22"/>
          <w:szCs w:val="22"/>
        </w:rPr>
        <w:fldChar w:fldCharType="end"/>
      </w:r>
    </w:p>
    <w:p w14:paraId="2A49FF48" w14:textId="77777777" w:rsidR="00094CD4" w:rsidRPr="00D97061" w:rsidRDefault="00094CD4" w:rsidP="00094CD4">
      <w:pPr>
        <w:rPr>
          <w:rFonts w:ascii="Calibri" w:hAnsi="Calibri"/>
          <w:sz w:val="22"/>
          <w:szCs w:val="22"/>
        </w:rPr>
      </w:pPr>
    </w:p>
    <w:p w14:paraId="73D32D4B" w14:textId="77777777" w:rsidR="00094CD4" w:rsidRPr="00D97061" w:rsidRDefault="00094CD4" w:rsidP="00094CD4">
      <w:pPr>
        <w:rPr>
          <w:rFonts w:ascii="Calibri" w:hAnsi="Calibri"/>
          <w:b/>
          <w:sz w:val="22"/>
          <w:szCs w:val="22"/>
        </w:rPr>
      </w:pPr>
    </w:p>
    <w:p w14:paraId="077D82AC" w14:textId="77777777" w:rsidR="00094CD4" w:rsidRPr="00D97061" w:rsidRDefault="00094CD4" w:rsidP="00094CD4">
      <w:pPr>
        <w:rPr>
          <w:rFonts w:ascii="Calibri" w:hAnsi="Calibri"/>
          <w:sz w:val="22"/>
          <w:szCs w:val="22"/>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041"/>
        <w:gridCol w:w="2449"/>
      </w:tblGrid>
      <w:tr w:rsidR="00D97061" w:rsidRPr="00D97061" w14:paraId="42B85E1D" w14:textId="77777777" w:rsidTr="00116C1A">
        <w:trPr>
          <w:trHeight w:val="611"/>
        </w:trPr>
        <w:tc>
          <w:tcPr>
            <w:tcW w:w="2732" w:type="dxa"/>
            <w:vAlign w:val="center"/>
          </w:tcPr>
          <w:p w14:paraId="750AADAA" w14:textId="77777777" w:rsidR="00094CD4" w:rsidRPr="00D97061" w:rsidRDefault="00094CD4" w:rsidP="00116C1A">
            <w:pPr>
              <w:rPr>
                <w:rFonts w:ascii="Calibri" w:hAnsi="Calibri" w:cs="Arial"/>
                <w:sz w:val="22"/>
                <w:szCs w:val="22"/>
              </w:rPr>
            </w:pPr>
            <w:r w:rsidRPr="00D97061">
              <w:rPr>
                <w:rFonts w:ascii="Calibri" w:hAnsi="Calibri" w:cs="Arial"/>
                <w:b/>
                <w:bCs/>
                <w:sz w:val="22"/>
                <w:szCs w:val="22"/>
              </w:rPr>
              <w:t>Chief Administrator’s Signature</w:t>
            </w:r>
          </w:p>
        </w:tc>
        <w:tc>
          <w:tcPr>
            <w:tcW w:w="5041" w:type="dxa"/>
          </w:tcPr>
          <w:p w14:paraId="35B540E7" w14:textId="77777777" w:rsidR="00094CD4" w:rsidRPr="00D97061" w:rsidRDefault="00094CD4" w:rsidP="00116C1A">
            <w:pPr>
              <w:spacing w:line="360" w:lineRule="auto"/>
              <w:ind w:left="90" w:firstLine="702"/>
              <w:rPr>
                <w:rFonts w:ascii="Calibri" w:hAnsi="Calibri" w:cs="Arial"/>
                <w:b/>
                <w:bCs/>
                <w:sz w:val="22"/>
                <w:szCs w:val="22"/>
              </w:rPr>
            </w:pPr>
          </w:p>
        </w:tc>
        <w:tc>
          <w:tcPr>
            <w:tcW w:w="2449" w:type="dxa"/>
          </w:tcPr>
          <w:p w14:paraId="0587B85C" w14:textId="77777777" w:rsidR="00094CD4" w:rsidRPr="00D97061" w:rsidRDefault="00094CD4" w:rsidP="00116C1A">
            <w:pPr>
              <w:spacing w:line="360" w:lineRule="auto"/>
              <w:ind w:left="-70" w:firstLine="20"/>
              <w:rPr>
                <w:rFonts w:ascii="Calibri" w:hAnsi="Calibri" w:cs="Arial"/>
                <w:b/>
                <w:bCs/>
                <w:sz w:val="22"/>
                <w:szCs w:val="22"/>
              </w:rPr>
            </w:pPr>
            <w:r w:rsidRPr="00D97061">
              <w:rPr>
                <w:rFonts w:ascii="Calibri" w:hAnsi="Calibri" w:cs="Arial"/>
                <w:b/>
                <w:bCs/>
                <w:sz w:val="22"/>
                <w:szCs w:val="22"/>
              </w:rPr>
              <w:t>Date:</w:t>
            </w:r>
          </w:p>
        </w:tc>
      </w:tr>
      <w:tr w:rsidR="00D97061" w:rsidRPr="00D97061" w14:paraId="7D571D07" w14:textId="77777777" w:rsidTr="00116C1A">
        <w:trPr>
          <w:trHeight w:val="530"/>
        </w:trPr>
        <w:tc>
          <w:tcPr>
            <w:tcW w:w="2732" w:type="dxa"/>
            <w:vAlign w:val="center"/>
          </w:tcPr>
          <w:p w14:paraId="35FF5D52" w14:textId="77777777" w:rsidR="00094CD4" w:rsidRPr="00D97061" w:rsidRDefault="00094CD4" w:rsidP="00116C1A">
            <w:pPr>
              <w:spacing w:line="360" w:lineRule="auto"/>
              <w:rPr>
                <w:rFonts w:ascii="Calibri" w:hAnsi="Calibri" w:cs="Arial"/>
                <w:b/>
                <w:bCs/>
                <w:sz w:val="22"/>
                <w:szCs w:val="22"/>
              </w:rPr>
            </w:pPr>
            <w:r w:rsidRPr="00D97061">
              <w:rPr>
                <w:rFonts w:ascii="Calibri" w:hAnsi="Calibri" w:cs="Arial"/>
                <w:b/>
                <w:bCs/>
                <w:sz w:val="22"/>
                <w:szCs w:val="22"/>
              </w:rPr>
              <w:t>Printed Name</w:t>
            </w:r>
          </w:p>
        </w:tc>
        <w:tc>
          <w:tcPr>
            <w:tcW w:w="7490" w:type="dxa"/>
            <w:gridSpan w:val="2"/>
          </w:tcPr>
          <w:p w14:paraId="20ABE403" w14:textId="77777777" w:rsidR="00094CD4" w:rsidRPr="00D97061" w:rsidRDefault="00094CD4" w:rsidP="00116C1A">
            <w:pPr>
              <w:spacing w:line="360" w:lineRule="auto"/>
              <w:ind w:left="90" w:firstLine="702"/>
              <w:rPr>
                <w:rFonts w:ascii="Calibri" w:hAnsi="Calibri" w:cs="Arial"/>
                <w:b/>
                <w:bCs/>
                <w:sz w:val="22"/>
                <w:szCs w:val="22"/>
              </w:rPr>
            </w:pPr>
          </w:p>
        </w:tc>
      </w:tr>
      <w:tr w:rsidR="00D97061" w:rsidRPr="00D97061" w14:paraId="7B4A4571" w14:textId="77777777" w:rsidTr="00116C1A">
        <w:trPr>
          <w:trHeight w:val="602"/>
        </w:trPr>
        <w:tc>
          <w:tcPr>
            <w:tcW w:w="2732" w:type="dxa"/>
            <w:vAlign w:val="center"/>
          </w:tcPr>
          <w:p w14:paraId="1201A2DC"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Title</w:t>
            </w:r>
          </w:p>
        </w:tc>
        <w:tc>
          <w:tcPr>
            <w:tcW w:w="7490" w:type="dxa"/>
            <w:gridSpan w:val="2"/>
          </w:tcPr>
          <w:p w14:paraId="63D19B93" w14:textId="77777777" w:rsidR="00094CD4" w:rsidRPr="00D97061" w:rsidRDefault="00094CD4" w:rsidP="00116C1A">
            <w:pPr>
              <w:spacing w:line="360" w:lineRule="auto"/>
              <w:ind w:left="90"/>
              <w:rPr>
                <w:rFonts w:ascii="Calibri" w:hAnsi="Calibri" w:cs="Arial"/>
                <w:b/>
                <w:bCs/>
                <w:sz w:val="22"/>
                <w:szCs w:val="22"/>
              </w:rPr>
            </w:pPr>
          </w:p>
        </w:tc>
      </w:tr>
      <w:tr w:rsidR="00094CD4" w:rsidRPr="00D97061" w14:paraId="04CA2625" w14:textId="77777777" w:rsidTr="00116C1A">
        <w:trPr>
          <w:trHeight w:val="638"/>
        </w:trPr>
        <w:tc>
          <w:tcPr>
            <w:tcW w:w="2732" w:type="dxa"/>
            <w:vAlign w:val="center"/>
          </w:tcPr>
          <w:p w14:paraId="6B570798" w14:textId="77777777" w:rsidR="00094CD4" w:rsidRPr="00D97061" w:rsidRDefault="00094CD4" w:rsidP="00116C1A">
            <w:pPr>
              <w:spacing w:line="360" w:lineRule="auto"/>
              <w:ind w:left="-37"/>
              <w:rPr>
                <w:rFonts w:ascii="Calibri" w:hAnsi="Calibri" w:cs="Arial"/>
                <w:b/>
                <w:bCs/>
                <w:sz w:val="22"/>
                <w:szCs w:val="22"/>
              </w:rPr>
            </w:pPr>
            <w:r w:rsidRPr="00D97061">
              <w:rPr>
                <w:rFonts w:ascii="Calibri" w:hAnsi="Calibri" w:cs="Arial"/>
                <w:b/>
                <w:bCs/>
                <w:sz w:val="22"/>
                <w:szCs w:val="22"/>
              </w:rPr>
              <w:t>Name and Address of Lead Agency</w:t>
            </w:r>
          </w:p>
        </w:tc>
        <w:tc>
          <w:tcPr>
            <w:tcW w:w="7490" w:type="dxa"/>
            <w:gridSpan w:val="2"/>
          </w:tcPr>
          <w:p w14:paraId="04CB42B1" w14:textId="77777777" w:rsidR="00094CD4" w:rsidRPr="00D97061" w:rsidRDefault="00094CD4" w:rsidP="00116C1A">
            <w:pPr>
              <w:spacing w:line="360" w:lineRule="auto"/>
              <w:ind w:left="90" w:firstLine="702"/>
              <w:rPr>
                <w:rFonts w:ascii="Calibri" w:hAnsi="Calibri" w:cs="Arial"/>
                <w:b/>
                <w:bCs/>
                <w:sz w:val="22"/>
                <w:szCs w:val="22"/>
              </w:rPr>
            </w:pPr>
          </w:p>
        </w:tc>
      </w:tr>
    </w:tbl>
    <w:p w14:paraId="5A260280" w14:textId="77777777" w:rsidR="00094CD4" w:rsidRPr="00D97061" w:rsidRDefault="00094CD4" w:rsidP="00094CD4">
      <w:pPr>
        <w:rPr>
          <w:rFonts w:ascii="Calibri" w:hAnsi="Calibri"/>
          <w:sz w:val="22"/>
          <w:szCs w:val="22"/>
        </w:rPr>
      </w:pPr>
    </w:p>
    <w:p w14:paraId="7F3AD704" w14:textId="77777777" w:rsidR="00094CD4" w:rsidRPr="00D97061" w:rsidRDefault="00094CD4" w:rsidP="00094CD4">
      <w:pPr>
        <w:pStyle w:val="Header"/>
        <w:rPr>
          <w:rFonts w:ascii="Calibri" w:hAnsi="Calibri"/>
          <w:b/>
          <w:sz w:val="22"/>
          <w:szCs w:val="22"/>
        </w:rPr>
      </w:pPr>
    </w:p>
    <w:p w14:paraId="0F57B196" w14:textId="77777777" w:rsidR="00094CD4" w:rsidRPr="00D97061" w:rsidRDefault="00094CD4" w:rsidP="00094CD4">
      <w:pPr>
        <w:pStyle w:val="Header"/>
        <w:rPr>
          <w:rFonts w:ascii="Calibri" w:hAnsi="Calibri"/>
          <w:b/>
          <w:sz w:val="22"/>
          <w:szCs w:val="22"/>
        </w:rPr>
      </w:pPr>
    </w:p>
    <w:p w14:paraId="32448828" w14:textId="77777777" w:rsidR="00094CD4" w:rsidRPr="00D97061" w:rsidRDefault="00094CD4" w:rsidP="00094CD4">
      <w:pPr>
        <w:pStyle w:val="Header"/>
        <w:rPr>
          <w:rFonts w:ascii="Calibri" w:hAnsi="Calibri"/>
          <w:b/>
          <w:sz w:val="22"/>
          <w:szCs w:val="22"/>
        </w:rPr>
      </w:pPr>
    </w:p>
    <w:p w14:paraId="0A283702" w14:textId="77777777" w:rsidR="00094CD4" w:rsidRPr="00D97061" w:rsidRDefault="00094CD4" w:rsidP="00094CD4">
      <w:pPr>
        <w:pStyle w:val="Header"/>
        <w:rPr>
          <w:rFonts w:ascii="Calibri" w:hAnsi="Calibri"/>
          <w:b/>
          <w:sz w:val="22"/>
          <w:szCs w:val="22"/>
        </w:rPr>
      </w:pPr>
    </w:p>
    <w:p w14:paraId="5AF356CF" w14:textId="77777777" w:rsidR="00094CD4" w:rsidRPr="00D97061" w:rsidRDefault="00094CD4" w:rsidP="00094CD4">
      <w:pPr>
        <w:pStyle w:val="Header"/>
        <w:rPr>
          <w:rFonts w:ascii="Calibri" w:hAnsi="Calibri"/>
          <w:b/>
          <w:sz w:val="22"/>
          <w:szCs w:val="22"/>
        </w:rPr>
      </w:pPr>
    </w:p>
    <w:p w14:paraId="44563371" w14:textId="77777777" w:rsidR="00094CD4" w:rsidRPr="00D97061" w:rsidRDefault="00094CD4" w:rsidP="00094CD4">
      <w:pPr>
        <w:pStyle w:val="Header"/>
        <w:rPr>
          <w:rFonts w:ascii="Calibri" w:hAnsi="Calibri"/>
          <w:b/>
          <w:sz w:val="22"/>
          <w:szCs w:val="22"/>
        </w:rPr>
      </w:pPr>
    </w:p>
    <w:p w14:paraId="3A0053A3" w14:textId="77777777" w:rsidR="00094CD4" w:rsidRPr="00D97061" w:rsidRDefault="00094CD4" w:rsidP="003444BD">
      <w:pPr>
        <w:pStyle w:val="Heading1"/>
        <w:jc w:val="left"/>
      </w:pPr>
      <w:bookmarkStart w:id="76" w:name="_Toc5366512"/>
      <w:r w:rsidRPr="00D97061">
        <w:t>ATTACHMENT IX</w:t>
      </w:r>
      <w:r w:rsidR="00BB6ABA" w:rsidRPr="00D97061">
        <w:t xml:space="preserve"> – Proposal Evaluation Rubric Score Sheet</w:t>
      </w:r>
      <w:bookmarkEnd w:id="76"/>
    </w:p>
    <w:p w14:paraId="39956909" w14:textId="77777777" w:rsidR="00094CD4" w:rsidRPr="00D97061" w:rsidRDefault="00094CD4" w:rsidP="00BB6ABA">
      <w:pPr>
        <w:jc w:val="center"/>
        <w:rPr>
          <w:rFonts w:asciiTheme="minorHAnsi" w:hAnsiTheme="minorHAnsi"/>
          <w:b/>
          <w:sz w:val="22"/>
          <w:szCs w:val="22"/>
        </w:rPr>
      </w:pPr>
    </w:p>
    <w:p w14:paraId="33EB496C" w14:textId="77777777" w:rsidR="00094CD4" w:rsidRPr="00D97061" w:rsidRDefault="00094CD4" w:rsidP="00BB6ABA">
      <w:pPr>
        <w:jc w:val="center"/>
        <w:rPr>
          <w:rFonts w:asciiTheme="minorHAnsi" w:hAnsiTheme="minorHAnsi"/>
          <w:b/>
          <w:bCs/>
          <w:sz w:val="22"/>
          <w:szCs w:val="22"/>
        </w:rPr>
      </w:pPr>
      <w:r w:rsidRPr="00D97061">
        <w:rPr>
          <w:rFonts w:asciiTheme="minorHAnsi" w:hAnsiTheme="minorHAnsi"/>
          <w:b/>
          <w:sz w:val="22"/>
          <w:szCs w:val="22"/>
        </w:rPr>
        <w:t>New York State Education Department GC #1</w:t>
      </w:r>
      <w:r w:rsidR="006956DA">
        <w:rPr>
          <w:rFonts w:asciiTheme="minorHAnsi" w:hAnsiTheme="minorHAnsi"/>
          <w:b/>
          <w:sz w:val="22"/>
          <w:szCs w:val="22"/>
        </w:rPr>
        <w:t>9</w:t>
      </w:r>
      <w:r w:rsidRPr="00D97061">
        <w:rPr>
          <w:rFonts w:asciiTheme="minorHAnsi" w:hAnsiTheme="minorHAnsi"/>
          <w:b/>
          <w:sz w:val="22"/>
          <w:szCs w:val="22"/>
        </w:rPr>
        <w:t>-0</w:t>
      </w:r>
      <w:r w:rsidR="006956DA">
        <w:rPr>
          <w:rFonts w:asciiTheme="minorHAnsi" w:hAnsiTheme="minorHAnsi"/>
          <w:b/>
          <w:sz w:val="22"/>
          <w:szCs w:val="22"/>
        </w:rPr>
        <w:t>12</w:t>
      </w:r>
    </w:p>
    <w:p w14:paraId="646C9531" w14:textId="77777777" w:rsidR="00094CD4" w:rsidRPr="00D97061" w:rsidRDefault="00094CD4" w:rsidP="00BB6ABA">
      <w:pPr>
        <w:jc w:val="center"/>
        <w:rPr>
          <w:rFonts w:asciiTheme="minorHAnsi" w:hAnsiTheme="minorHAnsi"/>
          <w:sz w:val="22"/>
          <w:szCs w:val="22"/>
        </w:rPr>
      </w:pPr>
      <w:r w:rsidRPr="00D97061">
        <w:rPr>
          <w:rFonts w:asciiTheme="minorHAnsi" w:hAnsiTheme="minorHAnsi"/>
          <w:sz w:val="22"/>
          <w:szCs w:val="22"/>
        </w:rPr>
        <w:t xml:space="preserve">New York State </w:t>
      </w:r>
      <w:r w:rsidR="00FE0D86" w:rsidRPr="00D97061">
        <w:rPr>
          <w:rFonts w:asciiTheme="minorHAnsi" w:hAnsiTheme="minorHAnsi"/>
          <w:sz w:val="22"/>
          <w:szCs w:val="22"/>
        </w:rPr>
        <w:t xml:space="preserve">Smart Scholars </w:t>
      </w:r>
      <w:r w:rsidRPr="00D97061">
        <w:rPr>
          <w:rFonts w:asciiTheme="minorHAnsi" w:hAnsiTheme="minorHAnsi"/>
          <w:sz w:val="22"/>
          <w:szCs w:val="22"/>
        </w:rPr>
        <w:t>Early College High School Program</w:t>
      </w:r>
    </w:p>
    <w:p w14:paraId="34A4544A" w14:textId="77777777" w:rsidR="00094CD4" w:rsidRPr="00D97061" w:rsidRDefault="00094CD4" w:rsidP="00BB6ABA">
      <w:pPr>
        <w:jc w:val="center"/>
        <w:rPr>
          <w:rFonts w:asciiTheme="minorHAnsi" w:hAnsiTheme="minorHAnsi"/>
          <w:b/>
          <w:bCs/>
          <w:sz w:val="22"/>
          <w:szCs w:val="22"/>
        </w:rPr>
      </w:pPr>
      <w:r w:rsidRPr="00D97061">
        <w:rPr>
          <w:rFonts w:asciiTheme="minorHAnsi" w:hAnsiTheme="minorHAnsi"/>
          <w:b/>
          <w:bCs/>
          <w:sz w:val="22"/>
          <w:szCs w:val="22"/>
        </w:rPr>
        <w:t>SED Use Only</w:t>
      </w:r>
    </w:p>
    <w:p w14:paraId="1F426C68" w14:textId="77777777" w:rsidR="00094CD4" w:rsidRPr="00D97061" w:rsidRDefault="00094CD4" w:rsidP="00094CD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112"/>
        <w:gridCol w:w="2569"/>
        <w:gridCol w:w="1797"/>
        <w:gridCol w:w="1336"/>
        <w:gridCol w:w="1762"/>
      </w:tblGrid>
      <w:tr w:rsidR="00D97061" w:rsidRPr="00D97061" w14:paraId="4E6EA6C6" w14:textId="77777777" w:rsidTr="00116C1A">
        <w:tc>
          <w:tcPr>
            <w:tcW w:w="6478" w:type="dxa"/>
            <w:gridSpan w:val="3"/>
            <w:tcBorders>
              <w:top w:val="single" w:sz="4" w:space="0" w:color="auto"/>
              <w:bottom w:val="single" w:sz="4" w:space="0" w:color="auto"/>
              <w:right w:val="nil"/>
            </w:tcBorders>
          </w:tcPr>
          <w:p w14:paraId="52459D3C" w14:textId="77777777" w:rsidR="00094CD4" w:rsidRPr="00D97061" w:rsidRDefault="00094CD4" w:rsidP="00116C1A">
            <w:pPr>
              <w:rPr>
                <w:rFonts w:ascii="Calibri" w:hAnsi="Calibri" w:cs="Arial"/>
                <w:sz w:val="22"/>
                <w:szCs w:val="22"/>
              </w:rPr>
            </w:pPr>
            <w:r w:rsidRPr="00D97061">
              <w:rPr>
                <w:rFonts w:ascii="Calibri" w:hAnsi="Calibri" w:cs="Arial"/>
                <w:sz w:val="22"/>
                <w:szCs w:val="22"/>
              </w:rPr>
              <w:t>Applicant:</w:t>
            </w:r>
          </w:p>
          <w:p w14:paraId="53ADDD43" w14:textId="77777777" w:rsidR="00094CD4" w:rsidRPr="00D97061" w:rsidRDefault="00094CD4" w:rsidP="00116C1A">
            <w:pPr>
              <w:rPr>
                <w:rFonts w:ascii="Calibri" w:hAnsi="Calibri" w:cs="Arial"/>
                <w:sz w:val="22"/>
                <w:szCs w:val="22"/>
              </w:rPr>
            </w:pPr>
            <w:r w:rsidRPr="00D97061">
              <w:rPr>
                <w:rFonts w:ascii="Calibri" w:hAnsi="Calibri" w:cs="Arial"/>
                <w:sz w:val="22"/>
                <w:szCs w:val="22"/>
              </w:rPr>
              <w:t> </w:t>
            </w:r>
          </w:p>
        </w:tc>
        <w:tc>
          <w:tcPr>
            <w:tcW w:w="3098" w:type="dxa"/>
            <w:gridSpan w:val="2"/>
            <w:tcBorders>
              <w:top w:val="single" w:sz="4" w:space="0" w:color="auto"/>
              <w:left w:val="nil"/>
              <w:bottom w:val="single" w:sz="4" w:space="0" w:color="auto"/>
            </w:tcBorders>
          </w:tcPr>
          <w:p w14:paraId="500E44B5" w14:textId="77777777" w:rsidR="00094CD4" w:rsidRPr="00D97061" w:rsidRDefault="00094CD4" w:rsidP="00116C1A">
            <w:pPr>
              <w:rPr>
                <w:rFonts w:ascii="Calibri" w:hAnsi="Calibri" w:cs="Arial"/>
                <w:sz w:val="22"/>
                <w:szCs w:val="22"/>
              </w:rPr>
            </w:pPr>
          </w:p>
        </w:tc>
      </w:tr>
      <w:tr w:rsidR="00D97061" w:rsidRPr="00D97061" w14:paraId="3CF0816B" w14:textId="77777777" w:rsidTr="00116C1A">
        <w:tc>
          <w:tcPr>
            <w:tcW w:w="2112" w:type="dxa"/>
            <w:tcBorders>
              <w:top w:val="single" w:sz="4" w:space="0" w:color="auto"/>
              <w:bottom w:val="single" w:sz="4" w:space="0" w:color="auto"/>
              <w:right w:val="single" w:sz="4" w:space="0" w:color="auto"/>
            </w:tcBorders>
          </w:tcPr>
          <w:p w14:paraId="0600DDAA" w14:textId="77777777" w:rsidR="00094CD4" w:rsidRPr="00D97061" w:rsidRDefault="00094CD4" w:rsidP="00116C1A">
            <w:pPr>
              <w:rPr>
                <w:rFonts w:ascii="Calibri" w:hAnsi="Calibri" w:cs="Arial"/>
                <w:sz w:val="22"/>
                <w:szCs w:val="22"/>
              </w:rPr>
            </w:pPr>
            <w:r w:rsidRPr="00D97061">
              <w:rPr>
                <w:rFonts w:ascii="Calibri" w:hAnsi="Calibri" w:cs="Arial"/>
                <w:sz w:val="22"/>
                <w:szCs w:val="22"/>
              </w:rPr>
              <w:t>Reviewer</w:t>
            </w:r>
          </w:p>
          <w:p w14:paraId="6A446D2A" w14:textId="77777777" w:rsidR="00094CD4" w:rsidRPr="00D97061" w:rsidRDefault="00094CD4" w:rsidP="00116C1A">
            <w:pPr>
              <w:rPr>
                <w:rFonts w:ascii="Calibri" w:hAnsi="Calibri" w:cs="Arial"/>
                <w:sz w:val="22"/>
                <w:szCs w:val="22"/>
              </w:rPr>
            </w:pPr>
            <w:r w:rsidRPr="00D97061">
              <w:rPr>
                <w:rFonts w:ascii="Calibri" w:hAnsi="Calibri" w:cs="Arial"/>
                <w:sz w:val="22"/>
                <w:szCs w:val="22"/>
              </w:rPr>
              <w:t>Initials</w:t>
            </w:r>
          </w:p>
        </w:tc>
        <w:tc>
          <w:tcPr>
            <w:tcW w:w="2569" w:type="dxa"/>
            <w:tcBorders>
              <w:top w:val="single" w:sz="4" w:space="0" w:color="auto"/>
              <w:left w:val="single" w:sz="4" w:space="0" w:color="auto"/>
              <w:bottom w:val="single" w:sz="4" w:space="0" w:color="auto"/>
              <w:right w:val="single" w:sz="4" w:space="0" w:color="auto"/>
            </w:tcBorders>
          </w:tcPr>
          <w:p w14:paraId="5E1CDD1E" w14:textId="77777777" w:rsidR="00094CD4" w:rsidRPr="00D97061" w:rsidRDefault="00094CD4" w:rsidP="00116C1A">
            <w:pPr>
              <w:rPr>
                <w:rFonts w:ascii="Calibri" w:hAnsi="Calibri" w:cs="Arial"/>
                <w:sz w:val="22"/>
                <w:szCs w:val="22"/>
              </w:rPr>
            </w:pPr>
            <w:r w:rsidRPr="00D97061">
              <w:rPr>
                <w:rFonts w:ascii="Calibri" w:hAnsi="Calibri" w:cs="Arial"/>
                <w:sz w:val="22"/>
                <w:szCs w:val="22"/>
              </w:rPr>
              <w:t>Review</w:t>
            </w:r>
          </w:p>
          <w:p w14:paraId="145BA137" w14:textId="77777777" w:rsidR="00094CD4" w:rsidRPr="00D97061" w:rsidRDefault="00094CD4" w:rsidP="00116C1A">
            <w:pPr>
              <w:rPr>
                <w:rFonts w:ascii="Calibri" w:hAnsi="Calibri" w:cs="Arial"/>
                <w:sz w:val="22"/>
                <w:szCs w:val="22"/>
              </w:rPr>
            </w:pPr>
            <w:r w:rsidRPr="00D97061">
              <w:rPr>
                <w:rFonts w:ascii="Calibri" w:hAnsi="Calibri" w:cs="Arial"/>
                <w:sz w:val="22"/>
                <w:szCs w:val="22"/>
              </w:rPr>
              <w:t>Completed:</w:t>
            </w:r>
          </w:p>
        </w:tc>
        <w:tc>
          <w:tcPr>
            <w:tcW w:w="3133" w:type="dxa"/>
            <w:gridSpan w:val="2"/>
            <w:tcBorders>
              <w:top w:val="single" w:sz="4" w:space="0" w:color="auto"/>
              <w:left w:val="single" w:sz="4" w:space="0" w:color="auto"/>
              <w:bottom w:val="single" w:sz="4" w:space="0" w:color="auto"/>
              <w:right w:val="single" w:sz="4" w:space="0" w:color="auto"/>
            </w:tcBorders>
          </w:tcPr>
          <w:p w14:paraId="1A44823D" w14:textId="77777777" w:rsidR="00094CD4" w:rsidRPr="00D97061" w:rsidRDefault="00094CD4" w:rsidP="00116C1A">
            <w:pPr>
              <w:rPr>
                <w:rFonts w:ascii="Calibri" w:hAnsi="Calibri" w:cs="Arial"/>
                <w:sz w:val="22"/>
                <w:szCs w:val="22"/>
              </w:rPr>
            </w:pPr>
            <w:r w:rsidRPr="00D97061">
              <w:rPr>
                <w:rFonts w:ascii="Calibri" w:hAnsi="Calibri" w:cs="Arial"/>
                <w:sz w:val="22"/>
                <w:szCs w:val="22"/>
              </w:rPr>
              <w:t>Funding</w:t>
            </w:r>
          </w:p>
          <w:p w14:paraId="51452E08" w14:textId="77777777" w:rsidR="00094CD4" w:rsidRPr="00D97061" w:rsidRDefault="00094CD4" w:rsidP="00116C1A">
            <w:pPr>
              <w:rPr>
                <w:rFonts w:ascii="Calibri" w:hAnsi="Calibri" w:cs="Arial"/>
                <w:sz w:val="22"/>
                <w:szCs w:val="22"/>
              </w:rPr>
            </w:pPr>
            <w:r w:rsidRPr="00D97061">
              <w:rPr>
                <w:rFonts w:ascii="Calibri" w:hAnsi="Calibri" w:cs="Arial"/>
                <w:sz w:val="22"/>
                <w:szCs w:val="22"/>
              </w:rPr>
              <w:t>Requested:</w:t>
            </w:r>
          </w:p>
        </w:tc>
        <w:tc>
          <w:tcPr>
            <w:tcW w:w="1762" w:type="dxa"/>
            <w:tcBorders>
              <w:top w:val="single" w:sz="4" w:space="0" w:color="auto"/>
              <w:left w:val="single" w:sz="4" w:space="0" w:color="auto"/>
              <w:bottom w:val="single" w:sz="4" w:space="0" w:color="auto"/>
            </w:tcBorders>
          </w:tcPr>
          <w:p w14:paraId="6603DADF" w14:textId="77777777" w:rsidR="00094CD4" w:rsidRPr="00D97061" w:rsidRDefault="00094CD4" w:rsidP="00116C1A">
            <w:pPr>
              <w:rPr>
                <w:rFonts w:ascii="Calibri" w:hAnsi="Calibri" w:cs="Arial"/>
                <w:sz w:val="22"/>
                <w:szCs w:val="22"/>
              </w:rPr>
            </w:pPr>
            <w:r w:rsidRPr="00D97061">
              <w:rPr>
                <w:rFonts w:ascii="Calibri" w:hAnsi="Calibri" w:cs="Arial"/>
                <w:sz w:val="22"/>
                <w:szCs w:val="22"/>
              </w:rPr>
              <w:t>Score:</w:t>
            </w:r>
          </w:p>
        </w:tc>
      </w:tr>
      <w:tr w:rsidR="00D97061" w:rsidRPr="00D97061" w14:paraId="482839CB" w14:textId="77777777" w:rsidTr="00116C1A">
        <w:tc>
          <w:tcPr>
            <w:tcW w:w="2112" w:type="dxa"/>
            <w:tcBorders>
              <w:top w:val="nil"/>
              <w:left w:val="nil"/>
              <w:bottom w:val="nil"/>
              <w:right w:val="nil"/>
            </w:tcBorders>
            <w:vAlign w:val="center"/>
          </w:tcPr>
          <w:p w14:paraId="71A1A8A1" w14:textId="77777777" w:rsidR="00094CD4" w:rsidRPr="00D97061" w:rsidRDefault="00094CD4" w:rsidP="00116C1A">
            <w:pPr>
              <w:rPr>
                <w:rFonts w:ascii="Calibri" w:hAnsi="Calibri" w:cs="Arial"/>
                <w:sz w:val="22"/>
                <w:szCs w:val="22"/>
              </w:rPr>
            </w:pPr>
          </w:p>
        </w:tc>
        <w:tc>
          <w:tcPr>
            <w:tcW w:w="2569" w:type="dxa"/>
            <w:tcBorders>
              <w:top w:val="nil"/>
              <w:left w:val="nil"/>
              <w:bottom w:val="nil"/>
              <w:right w:val="nil"/>
            </w:tcBorders>
            <w:vAlign w:val="center"/>
          </w:tcPr>
          <w:p w14:paraId="61CF229F" w14:textId="77777777" w:rsidR="00094CD4" w:rsidRPr="00D97061" w:rsidRDefault="00094CD4" w:rsidP="00116C1A">
            <w:pPr>
              <w:rPr>
                <w:rFonts w:ascii="Calibri" w:hAnsi="Calibri" w:cs="Arial"/>
                <w:sz w:val="22"/>
                <w:szCs w:val="22"/>
              </w:rPr>
            </w:pPr>
          </w:p>
        </w:tc>
        <w:tc>
          <w:tcPr>
            <w:tcW w:w="1797" w:type="dxa"/>
            <w:tcBorders>
              <w:top w:val="nil"/>
              <w:left w:val="nil"/>
              <w:bottom w:val="nil"/>
              <w:right w:val="nil"/>
            </w:tcBorders>
            <w:vAlign w:val="center"/>
          </w:tcPr>
          <w:p w14:paraId="62700A99" w14:textId="77777777" w:rsidR="00094CD4" w:rsidRPr="00D97061" w:rsidRDefault="00094CD4" w:rsidP="00116C1A">
            <w:pPr>
              <w:rPr>
                <w:rFonts w:ascii="Calibri" w:hAnsi="Calibri" w:cs="Arial"/>
                <w:sz w:val="22"/>
                <w:szCs w:val="22"/>
              </w:rPr>
            </w:pPr>
          </w:p>
        </w:tc>
        <w:tc>
          <w:tcPr>
            <w:tcW w:w="1336" w:type="dxa"/>
            <w:tcBorders>
              <w:top w:val="nil"/>
              <w:left w:val="nil"/>
              <w:bottom w:val="nil"/>
              <w:right w:val="nil"/>
            </w:tcBorders>
            <w:vAlign w:val="center"/>
          </w:tcPr>
          <w:p w14:paraId="7F536B71" w14:textId="77777777" w:rsidR="00094CD4" w:rsidRPr="00D97061" w:rsidRDefault="00094CD4" w:rsidP="00116C1A">
            <w:pPr>
              <w:rPr>
                <w:rFonts w:ascii="Calibri" w:hAnsi="Calibri" w:cs="Arial"/>
                <w:sz w:val="22"/>
                <w:szCs w:val="22"/>
              </w:rPr>
            </w:pPr>
          </w:p>
        </w:tc>
        <w:tc>
          <w:tcPr>
            <w:tcW w:w="1762" w:type="dxa"/>
            <w:tcBorders>
              <w:top w:val="nil"/>
              <w:left w:val="nil"/>
              <w:bottom w:val="nil"/>
              <w:right w:val="nil"/>
            </w:tcBorders>
            <w:vAlign w:val="center"/>
          </w:tcPr>
          <w:p w14:paraId="3E4DC26A" w14:textId="77777777" w:rsidR="00094CD4" w:rsidRPr="00D97061" w:rsidRDefault="00094CD4" w:rsidP="00116C1A">
            <w:pPr>
              <w:rPr>
                <w:rFonts w:ascii="Calibri" w:hAnsi="Calibri" w:cs="Arial"/>
                <w:sz w:val="22"/>
                <w:szCs w:val="22"/>
              </w:rPr>
            </w:pPr>
          </w:p>
        </w:tc>
      </w:tr>
    </w:tbl>
    <w:p w14:paraId="4A3E000E" w14:textId="77777777" w:rsidR="00094CD4" w:rsidRPr="00D97061" w:rsidRDefault="00094CD4" w:rsidP="00094CD4">
      <w:pPr>
        <w:pStyle w:val="BodyText2"/>
        <w:spacing w:line="240" w:lineRule="auto"/>
        <w:jc w:val="both"/>
        <w:rPr>
          <w:rFonts w:ascii="Calibri" w:hAnsi="Calibri" w:cs="Arial"/>
          <w:b/>
          <w:sz w:val="22"/>
          <w:szCs w:val="22"/>
        </w:rPr>
      </w:pPr>
      <w:r w:rsidRPr="00D97061">
        <w:rPr>
          <w:rFonts w:ascii="Calibri" w:hAnsi="Calibri" w:cs="Arial"/>
          <w:b/>
          <w:bCs/>
          <w:sz w:val="22"/>
          <w:szCs w:val="22"/>
        </w:rPr>
        <w:t>Directions for Raters</w:t>
      </w:r>
      <w:r w:rsidRPr="00D97061">
        <w:rPr>
          <w:rFonts w:ascii="Calibri" w:hAnsi="Calibri" w:cs="Arial"/>
          <w:sz w:val="22"/>
          <w:szCs w:val="22"/>
        </w:rPr>
        <w:t xml:space="preserve">:  Each proposal will be evaluated by two reviewers.  Raters are asked to evaluate each technical and budget component as listed in the RFP, using the scales provided below.  Raters should independently read and score each proposal.  The </w:t>
      </w:r>
      <w:r w:rsidRPr="00D97061">
        <w:rPr>
          <w:rFonts w:ascii="Calibri" w:hAnsi="Calibri" w:cs="Arial"/>
          <w:bCs/>
          <w:sz w:val="22"/>
          <w:szCs w:val="22"/>
        </w:rPr>
        <w:t xml:space="preserve">scores of the two reviewers will be averaged to obtain the final average score. </w:t>
      </w:r>
      <w:r w:rsidRPr="00D97061">
        <w:rPr>
          <w:rFonts w:ascii="Calibri" w:hAnsi="Calibri" w:cs="Arial"/>
          <w:sz w:val="22"/>
          <w:szCs w:val="22"/>
        </w:rPr>
        <w:t xml:space="preserve">A third review will be performed if there is a difference of fifteen points or more between the two scores. In cases where a third review is necessary, </w:t>
      </w:r>
      <w:r w:rsidRPr="00D97061">
        <w:rPr>
          <w:rFonts w:ascii="Calibri" w:hAnsi="Calibri" w:cs="Arial"/>
          <w:spacing w:val="-3"/>
          <w:sz w:val="22"/>
          <w:szCs w:val="22"/>
        </w:rPr>
        <w:t>the two closest scores will be averaged to obtain the final average score</w:t>
      </w:r>
      <w:r w:rsidRPr="00D97061">
        <w:rPr>
          <w:rFonts w:ascii="Calibri" w:hAnsi="Calibri" w:cs="Arial"/>
          <w:sz w:val="22"/>
          <w:szCs w:val="22"/>
        </w:rPr>
        <w:t>.</w:t>
      </w:r>
    </w:p>
    <w:p w14:paraId="4794F4B9" w14:textId="77777777" w:rsidR="00094CD4" w:rsidRPr="00D97061" w:rsidRDefault="00094CD4" w:rsidP="00094CD4">
      <w:pPr>
        <w:rPr>
          <w:rFonts w:ascii="Calibri" w:hAnsi="Calibri" w:cs="Arial"/>
          <w:sz w:val="22"/>
          <w:szCs w:val="22"/>
        </w:rPr>
      </w:pPr>
    </w:p>
    <w:p w14:paraId="387D3CAB" w14:textId="77777777" w:rsidR="00094CD4" w:rsidRPr="00D97061" w:rsidRDefault="00094CD4" w:rsidP="00094CD4">
      <w:pPr>
        <w:rPr>
          <w:rFonts w:ascii="Calibri" w:hAnsi="Calibri" w:cs="Arial"/>
          <w:b/>
          <w:sz w:val="22"/>
          <w:szCs w:val="22"/>
        </w:rPr>
      </w:pPr>
      <w:r w:rsidRPr="00D97061">
        <w:rPr>
          <w:rFonts w:ascii="Calibri" w:hAnsi="Calibri" w:cs="Arial"/>
          <w:b/>
          <w:sz w:val="22"/>
          <w:szCs w:val="22"/>
          <w:u w:val="single"/>
        </w:rPr>
        <w:t>Rating Guidelines</w:t>
      </w:r>
      <w:r w:rsidRPr="00D97061">
        <w:rPr>
          <w:rFonts w:ascii="Calibri" w:hAnsi="Calibri" w:cs="Arial"/>
          <w:b/>
          <w:sz w:val="22"/>
          <w:szCs w:val="22"/>
        </w:rPr>
        <w:t>:</w:t>
      </w:r>
    </w:p>
    <w:p w14:paraId="378D2F55" w14:textId="77777777" w:rsidR="00094CD4" w:rsidRPr="00D97061" w:rsidRDefault="00094CD4" w:rsidP="00094CD4">
      <w:pPr>
        <w:pStyle w:val="HTMLPreformatted"/>
        <w:rPr>
          <w:rFonts w:ascii="Calibri" w:hAnsi="Calibri" w:cs="Arial"/>
          <w:sz w:val="22"/>
          <w:szCs w:val="22"/>
        </w:rPr>
      </w:pPr>
    </w:p>
    <w:p w14:paraId="3E5DA719" w14:textId="77777777" w:rsidR="00094CD4" w:rsidRPr="00D97061" w:rsidRDefault="00094CD4" w:rsidP="00094CD4">
      <w:pPr>
        <w:ind w:left="1440" w:hanging="1440"/>
        <w:rPr>
          <w:rFonts w:ascii="Calibri" w:hAnsi="Calibri" w:cs="Arial"/>
          <w:sz w:val="22"/>
          <w:szCs w:val="22"/>
        </w:rPr>
      </w:pPr>
      <w:r w:rsidRPr="00D97061">
        <w:rPr>
          <w:rFonts w:ascii="Calibri" w:hAnsi="Calibri"/>
          <w:sz w:val="22"/>
          <w:szCs w:val="22"/>
        </w:rPr>
        <w:t xml:space="preserve">Very Good - </w:t>
      </w:r>
      <w:r w:rsidRPr="00D97061">
        <w:rPr>
          <w:rFonts w:ascii="Calibri" w:hAnsi="Calibri"/>
          <w:sz w:val="22"/>
          <w:szCs w:val="22"/>
        </w:rPr>
        <w:tab/>
        <w:t>Specific and comprehensive. Complete, detailed, and clearly articulated information as to how the criteria are met.  Well-conceived and thoroughly developed ideas.</w:t>
      </w:r>
    </w:p>
    <w:p w14:paraId="29E02E0B" w14:textId="77777777" w:rsidR="00094CD4" w:rsidRPr="00D97061" w:rsidRDefault="00094CD4" w:rsidP="00094CD4">
      <w:pPr>
        <w:ind w:left="1440" w:hanging="1440"/>
        <w:rPr>
          <w:rFonts w:ascii="Calibri" w:hAnsi="Calibri" w:cs="Arial"/>
          <w:sz w:val="22"/>
          <w:szCs w:val="22"/>
        </w:rPr>
      </w:pPr>
      <w:r w:rsidRPr="00D97061">
        <w:rPr>
          <w:rFonts w:ascii="Calibri" w:hAnsi="Calibri"/>
          <w:sz w:val="22"/>
          <w:szCs w:val="22"/>
        </w:rPr>
        <w:t>Good -</w:t>
      </w:r>
      <w:r w:rsidRPr="00D97061">
        <w:rPr>
          <w:rFonts w:ascii="Calibri" w:hAnsi="Calibri"/>
          <w:sz w:val="22"/>
          <w:szCs w:val="22"/>
        </w:rPr>
        <w:tab/>
        <w:t xml:space="preserve">General but sufficient detail. Adequate information as to how the criteria are met, but some areas are not fully explained and/or questions remain.  Some minor inconsistencies and weaknesses.  </w:t>
      </w:r>
    </w:p>
    <w:p w14:paraId="18532C2C" w14:textId="77777777" w:rsidR="00094CD4" w:rsidRPr="00D97061" w:rsidRDefault="00094CD4" w:rsidP="00094CD4">
      <w:pPr>
        <w:ind w:left="1440" w:hanging="1440"/>
        <w:rPr>
          <w:rFonts w:ascii="Calibri" w:hAnsi="Calibri" w:cs="Arial"/>
          <w:sz w:val="22"/>
          <w:szCs w:val="22"/>
        </w:rPr>
      </w:pPr>
      <w:r w:rsidRPr="00D97061">
        <w:rPr>
          <w:rFonts w:ascii="Calibri" w:hAnsi="Calibri"/>
          <w:sz w:val="22"/>
          <w:szCs w:val="22"/>
        </w:rPr>
        <w:t>Fair -</w:t>
      </w:r>
      <w:r w:rsidRPr="00D97061">
        <w:rPr>
          <w:rFonts w:ascii="Calibri" w:hAnsi="Calibri"/>
          <w:sz w:val="22"/>
          <w:szCs w:val="22"/>
        </w:rPr>
        <w:tab/>
        <w:t>Unclear and non-specific.  Limited information is provided about approach and strategies.  Lacks focus and detail.</w:t>
      </w:r>
    </w:p>
    <w:p w14:paraId="49D25519" w14:textId="77777777" w:rsidR="00094CD4" w:rsidRPr="00D97061" w:rsidRDefault="00094CD4" w:rsidP="00094CD4">
      <w:pPr>
        <w:ind w:left="1440" w:hanging="1440"/>
        <w:rPr>
          <w:rFonts w:ascii="Calibri" w:hAnsi="Calibri" w:cs="Arial"/>
          <w:sz w:val="22"/>
          <w:szCs w:val="22"/>
        </w:rPr>
      </w:pPr>
      <w:r w:rsidRPr="00D97061">
        <w:rPr>
          <w:rFonts w:ascii="Calibri" w:hAnsi="Calibri"/>
          <w:sz w:val="22"/>
          <w:szCs w:val="22"/>
        </w:rPr>
        <w:t>Poor -</w:t>
      </w:r>
      <w:r w:rsidRPr="00D97061">
        <w:rPr>
          <w:rFonts w:ascii="Calibri" w:hAnsi="Calibri"/>
          <w:sz w:val="22"/>
          <w:szCs w:val="22"/>
        </w:rPr>
        <w:tab/>
        <w:t>Does not meet the criteria, fails to provide information, provides inaccurate information, or provides information that requires substantial clarification as to how the criteria are met.</w:t>
      </w:r>
    </w:p>
    <w:p w14:paraId="25177401" w14:textId="77777777" w:rsidR="00094CD4" w:rsidRPr="00D97061" w:rsidRDefault="00094CD4" w:rsidP="00094CD4">
      <w:pPr>
        <w:ind w:left="1440" w:hanging="1440"/>
        <w:rPr>
          <w:rFonts w:ascii="Calibri" w:hAnsi="Calibri" w:cs="Arial"/>
          <w:sz w:val="22"/>
          <w:szCs w:val="22"/>
        </w:rPr>
      </w:pPr>
      <w:r w:rsidRPr="00D97061">
        <w:rPr>
          <w:rFonts w:ascii="Calibri" w:hAnsi="Calibri"/>
          <w:sz w:val="22"/>
          <w:szCs w:val="22"/>
        </w:rPr>
        <w:t>Not Found -</w:t>
      </w:r>
      <w:r w:rsidRPr="00D97061">
        <w:rPr>
          <w:rFonts w:ascii="Calibri" w:hAnsi="Calibri"/>
          <w:sz w:val="22"/>
          <w:szCs w:val="22"/>
        </w:rPr>
        <w:tab/>
        <w:t>Does not address the criteria or simply re-states the criteria.</w:t>
      </w:r>
    </w:p>
    <w:p w14:paraId="0FCA0EA0" w14:textId="77777777" w:rsidR="00094CD4" w:rsidRPr="00D97061" w:rsidRDefault="00094CD4"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559FD5CF" w14:textId="77777777" w:rsidR="00094CD4" w:rsidRPr="00D97061" w:rsidRDefault="00094CD4" w:rsidP="00094CD4">
      <w:pPr>
        <w:rPr>
          <w:rFonts w:ascii="Calibri" w:hAnsi="Calibri" w:cs="Arial"/>
          <w:b/>
          <w:sz w:val="22"/>
          <w:szCs w:val="22"/>
        </w:rPr>
      </w:pPr>
      <w:r w:rsidRPr="00D97061">
        <w:rPr>
          <w:rFonts w:ascii="Calibri" w:hAnsi="Calibri" w:cs="Arial"/>
          <w:b/>
          <w:sz w:val="22"/>
          <w:szCs w:val="22"/>
        </w:rPr>
        <w:t xml:space="preserve">Total of 100 to </w:t>
      </w:r>
      <w:r w:rsidR="00D75C82" w:rsidRPr="00D97061">
        <w:rPr>
          <w:rFonts w:ascii="Calibri" w:hAnsi="Calibri" w:cs="Arial"/>
          <w:b/>
          <w:sz w:val="22"/>
          <w:szCs w:val="22"/>
        </w:rPr>
        <w:t xml:space="preserve">106 </w:t>
      </w:r>
      <w:r w:rsidRPr="00D97061">
        <w:rPr>
          <w:rFonts w:ascii="Calibri" w:hAnsi="Calibri" w:cs="Arial"/>
          <w:b/>
          <w:sz w:val="22"/>
          <w:szCs w:val="22"/>
        </w:rPr>
        <w:t>points available with the inclusion of bonus points.</w:t>
      </w:r>
    </w:p>
    <w:p w14:paraId="6FDA3D30" w14:textId="0937556E" w:rsidR="00094CD4" w:rsidRPr="00D97061" w:rsidRDefault="00094CD4"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D97061">
        <w:rPr>
          <w:rFonts w:ascii="Calibri" w:hAnsi="Calibri" w:cs="Arial"/>
          <w:b/>
          <w:sz w:val="22"/>
          <w:szCs w:val="22"/>
          <w:u w:val="single"/>
        </w:rPr>
        <w:t xml:space="preserve">All applicants must receive a minimum score of </w:t>
      </w:r>
      <w:r w:rsidR="00E90B2A">
        <w:rPr>
          <w:rFonts w:ascii="Calibri" w:hAnsi="Calibri" w:cs="Arial"/>
          <w:b/>
          <w:sz w:val="22"/>
          <w:szCs w:val="22"/>
          <w:u w:val="single"/>
        </w:rPr>
        <w:t>60</w:t>
      </w:r>
      <w:r w:rsidR="00E90B2A" w:rsidRPr="00D97061">
        <w:rPr>
          <w:rFonts w:ascii="Calibri" w:hAnsi="Calibri" w:cs="Arial"/>
          <w:b/>
          <w:sz w:val="22"/>
          <w:szCs w:val="22"/>
          <w:u w:val="single"/>
        </w:rPr>
        <w:t xml:space="preserve"> </w:t>
      </w:r>
      <w:r w:rsidRPr="00D97061">
        <w:rPr>
          <w:rFonts w:ascii="Calibri" w:hAnsi="Calibri" w:cs="Arial"/>
          <w:b/>
          <w:sz w:val="22"/>
          <w:szCs w:val="22"/>
          <w:u w:val="single"/>
        </w:rPr>
        <w:t>points (not including Bonus Points) to be considered for funding.  Any awarded bonus points will be added to the final score for purposes of ranking proposals</w:t>
      </w:r>
      <w:r w:rsidR="00927A6B">
        <w:rPr>
          <w:rFonts w:ascii="Calibri" w:hAnsi="Calibri" w:cs="Arial"/>
          <w:b/>
          <w:sz w:val="22"/>
          <w:szCs w:val="22"/>
          <w:u w:val="single"/>
        </w:rPr>
        <w:t xml:space="preserve"> (Note: bonus points cannot be used to </w:t>
      </w:r>
      <w:r w:rsidR="00943D01">
        <w:rPr>
          <w:rFonts w:ascii="Calibri" w:hAnsi="Calibri" w:cs="Arial"/>
          <w:b/>
          <w:sz w:val="22"/>
          <w:szCs w:val="22"/>
          <w:u w:val="single"/>
        </w:rPr>
        <w:t>make</w:t>
      </w:r>
      <w:r w:rsidR="00927A6B">
        <w:rPr>
          <w:rFonts w:ascii="Calibri" w:hAnsi="Calibri" w:cs="Arial"/>
          <w:b/>
          <w:sz w:val="22"/>
          <w:szCs w:val="22"/>
          <w:u w:val="single"/>
        </w:rPr>
        <w:t xml:space="preserve"> an unsuccessful proposal become successful).</w:t>
      </w:r>
    </w:p>
    <w:p w14:paraId="226A5639" w14:textId="2AD513A9" w:rsidR="00094CD4" w:rsidRDefault="00094CD4"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4B6004CC" w14:textId="3DA4EE1C"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7B4F8681" w14:textId="34E7F701"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41FBA9D2" w14:textId="6EAEA990"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3DABF612" w14:textId="090BD4A7"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25E9C26B" w14:textId="13D43BBF"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5004BCB1" w14:textId="60C7B5E1"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689961EF" w14:textId="5F4F0EED"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76FC72A9" w14:textId="4DC7B20F"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0106BC40" w14:textId="7A708BB5"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4AACA241" w14:textId="5BD97499"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405AFB62" w14:textId="7D6AA45B"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7F303B61" w14:textId="7862F00C" w:rsidR="00943D01" w:rsidRDefault="00943D01"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1890"/>
        <w:gridCol w:w="1728"/>
      </w:tblGrid>
      <w:tr w:rsidR="00D97061" w:rsidRPr="00D97061" w14:paraId="4ABF6AE9" w14:textId="77777777" w:rsidTr="00116C1A">
        <w:tc>
          <w:tcPr>
            <w:tcW w:w="5958" w:type="dxa"/>
          </w:tcPr>
          <w:p w14:paraId="21C3A19F"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lastRenderedPageBreak/>
              <w:t xml:space="preserve">Bonus Points </w:t>
            </w:r>
          </w:p>
        </w:tc>
        <w:tc>
          <w:tcPr>
            <w:tcW w:w="1890" w:type="dxa"/>
          </w:tcPr>
          <w:p w14:paraId="691C0A4E"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Yes</w:t>
            </w:r>
          </w:p>
        </w:tc>
        <w:tc>
          <w:tcPr>
            <w:tcW w:w="1728" w:type="dxa"/>
          </w:tcPr>
          <w:p w14:paraId="73C43F5B" w14:textId="77777777" w:rsidR="00094CD4" w:rsidRPr="00D97061" w:rsidRDefault="00094CD4" w:rsidP="00116C1A">
            <w:pPr>
              <w:jc w:val="center"/>
              <w:rPr>
                <w:rFonts w:ascii="Calibri" w:hAnsi="Calibri" w:cs="Arial"/>
                <w:b/>
                <w:sz w:val="22"/>
                <w:szCs w:val="22"/>
              </w:rPr>
            </w:pPr>
            <w:r w:rsidRPr="00D97061">
              <w:rPr>
                <w:rFonts w:ascii="Calibri" w:hAnsi="Calibri" w:cs="Arial"/>
                <w:b/>
                <w:sz w:val="22"/>
                <w:szCs w:val="22"/>
              </w:rPr>
              <w:t>No</w:t>
            </w:r>
          </w:p>
        </w:tc>
      </w:tr>
      <w:tr w:rsidR="00D97061" w:rsidRPr="00D97061" w14:paraId="5B1F3DAA" w14:textId="77777777" w:rsidTr="00116C1A">
        <w:tc>
          <w:tcPr>
            <w:tcW w:w="5958" w:type="dxa"/>
          </w:tcPr>
          <w:p w14:paraId="2C75595E" w14:textId="77777777" w:rsidR="00094CD4" w:rsidRPr="00D97061" w:rsidRDefault="00094CD4" w:rsidP="00116C1A">
            <w:pPr>
              <w:rPr>
                <w:rFonts w:ascii="Calibri" w:hAnsi="Calibri" w:cs="Arial"/>
                <w:sz w:val="22"/>
                <w:szCs w:val="22"/>
              </w:rPr>
            </w:pPr>
          </w:p>
          <w:p w14:paraId="2CF23421" w14:textId="77777777" w:rsidR="00094CD4" w:rsidRPr="00D97061" w:rsidRDefault="00094CD4" w:rsidP="00116C1A">
            <w:pPr>
              <w:rPr>
                <w:rFonts w:ascii="Calibri" w:hAnsi="Calibri" w:cs="Arial"/>
                <w:sz w:val="22"/>
                <w:szCs w:val="22"/>
              </w:rPr>
            </w:pPr>
            <w:r w:rsidRPr="00D97061">
              <w:rPr>
                <w:rFonts w:ascii="Calibri" w:hAnsi="Calibri" w:cs="Arial"/>
                <w:sz w:val="22"/>
                <w:szCs w:val="22"/>
              </w:rPr>
              <w:t>The applicant has met the following criteria for earning assigned bonus points:</w:t>
            </w:r>
          </w:p>
          <w:p w14:paraId="62C6ACAE" w14:textId="77777777" w:rsidR="00094CD4" w:rsidRPr="00D97061" w:rsidRDefault="00094CD4" w:rsidP="00116C1A">
            <w:pPr>
              <w:ind w:left="360"/>
              <w:rPr>
                <w:rFonts w:ascii="Calibri" w:hAnsi="Calibri" w:cs="Arial"/>
                <w:sz w:val="22"/>
                <w:szCs w:val="22"/>
              </w:rPr>
            </w:pPr>
          </w:p>
          <w:p w14:paraId="7ADB6F1E" w14:textId="77777777" w:rsidR="00094CD4" w:rsidRPr="00D97061" w:rsidRDefault="00094CD4" w:rsidP="00116C1A">
            <w:pPr>
              <w:rPr>
                <w:rFonts w:ascii="Calibri" w:hAnsi="Calibri" w:cs="Arial"/>
                <w:sz w:val="22"/>
                <w:szCs w:val="22"/>
              </w:rPr>
            </w:pPr>
          </w:p>
        </w:tc>
        <w:tc>
          <w:tcPr>
            <w:tcW w:w="1890" w:type="dxa"/>
          </w:tcPr>
          <w:p w14:paraId="4F42BEEB" w14:textId="77777777" w:rsidR="00094CD4" w:rsidRPr="00D97061" w:rsidRDefault="00094CD4" w:rsidP="00116C1A">
            <w:pPr>
              <w:jc w:val="center"/>
              <w:rPr>
                <w:rFonts w:ascii="Calibri" w:hAnsi="Calibri" w:cs="Arial"/>
                <w:sz w:val="22"/>
                <w:szCs w:val="22"/>
              </w:rPr>
            </w:pPr>
          </w:p>
          <w:p w14:paraId="4EA3224D" w14:textId="77777777" w:rsidR="00094CD4" w:rsidRPr="00D97061" w:rsidRDefault="00094CD4" w:rsidP="00116C1A">
            <w:pPr>
              <w:jc w:val="center"/>
              <w:rPr>
                <w:rFonts w:ascii="Calibri" w:hAnsi="Calibri" w:cs="Arial"/>
                <w:sz w:val="22"/>
                <w:szCs w:val="22"/>
              </w:rPr>
            </w:pPr>
          </w:p>
        </w:tc>
        <w:tc>
          <w:tcPr>
            <w:tcW w:w="1728" w:type="dxa"/>
          </w:tcPr>
          <w:p w14:paraId="6367B126" w14:textId="77777777" w:rsidR="00094CD4" w:rsidRPr="00D97061" w:rsidRDefault="00094CD4" w:rsidP="00116C1A">
            <w:pPr>
              <w:jc w:val="center"/>
              <w:rPr>
                <w:rFonts w:ascii="Calibri" w:hAnsi="Calibri" w:cs="Arial"/>
                <w:sz w:val="22"/>
                <w:szCs w:val="22"/>
              </w:rPr>
            </w:pPr>
          </w:p>
          <w:p w14:paraId="1C03DC18" w14:textId="77777777" w:rsidR="00094CD4" w:rsidRPr="00D97061" w:rsidRDefault="00094CD4" w:rsidP="00116C1A">
            <w:pPr>
              <w:jc w:val="center"/>
              <w:rPr>
                <w:rFonts w:ascii="Calibri" w:hAnsi="Calibri" w:cs="Arial"/>
                <w:sz w:val="22"/>
                <w:szCs w:val="22"/>
              </w:rPr>
            </w:pPr>
          </w:p>
        </w:tc>
      </w:tr>
      <w:tr w:rsidR="00D97061" w:rsidRPr="00D97061" w14:paraId="478AB774" w14:textId="77777777" w:rsidTr="00116C1A">
        <w:tc>
          <w:tcPr>
            <w:tcW w:w="5958" w:type="dxa"/>
          </w:tcPr>
          <w:p w14:paraId="588D7E65" w14:textId="4313A1DF" w:rsidR="00094CD4" w:rsidRPr="00D97061" w:rsidRDefault="00094CD4" w:rsidP="004D1BC0">
            <w:pPr>
              <w:rPr>
                <w:rFonts w:ascii="Calibri" w:hAnsi="Calibri" w:cs="Arial"/>
                <w:sz w:val="22"/>
                <w:szCs w:val="22"/>
              </w:rPr>
            </w:pPr>
            <w:r w:rsidRPr="00D97061">
              <w:rPr>
                <w:rFonts w:ascii="Calibri" w:hAnsi="Calibri" w:cs="Arial"/>
                <w:sz w:val="22"/>
                <w:szCs w:val="22"/>
              </w:rPr>
              <w:sym w:font="Wingdings" w:char="F0A8"/>
            </w:r>
            <w:r w:rsidRPr="00D97061">
              <w:rPr>
                <w:rFonts w:ascii="Calibri" w:hAnsi="Calibri" w:cs="Arial"/>
                <w:sz w:val="22"/>
                <w:szCs w:val="22"/>
              </w:rPr>
              <w:t xml:space="preserve"> At least 51% of the students will be enrolled from a </w:t>
            </w:r>
            <w:r w:rsidR="00BB5381" w:rsidRPr="00D97061">
              <w:rPr>
                <w:rFonts w:ascii="Calibri" w:hAnsi="Calibri" w:cs="Arial"/>
                <w:sz w:val="22"/>
                <w:szCs w:val="22"/>
              </w:rPr>
              <w:t>Target District</w:t>
            </w:r>
            <w:r w:rsidR="001629B9">
              <w:rPr>
                <w:rFonts w:ascii="Calibri" w:hAnsi="Calibri" w:cs="Arial"/>
                <w:sz w:val="22"/>
                <w:szCs w:val="22"/>
              </w:rPr>
              <w:t>.</w:t>
            </w:r>
            <w:r w:rsidR="004D1BC0">
              <w:rPr>
                <w:rFonts w:ascii="Calibri" w:hAnsi="Calibri" w:cs="Arial"/>
                <w:sz w:val="22"/>
                <w:szCs w:val="22"/>
              </w:rPr>
              <w:t xml:space="preserve"> </w:t>
            </w:r>
          </w:p>
        </w:tc>
        <w:tc>
          <w:tcPr>
            <w:tcW w:w="1890" w:type="dxa"/>
          </w:tcPr>
          <w:p w14:paraId="4736C826" w14:textId="77777777" w:rsidR="00094CD4" w:rsidRPr="00D97061" w:rsidRDefault="00094CD4" w:rsidP="00116C1A">
            <w:pPr>
              <w:jc w:val="center"/>
              <w:rPr>
                <w:rFonts w:ascii="Calibri" w:hAnsi="Calibri" w:cs="Arial"/>
                <w:sz w:val="22"/>
                <w:szCs w:val="22"/>
              </w:rPr>
            </w:pPr>
          </w:p>
        </w:tc>
        <w:tc>
          <w:tcPr>
            <w:tcW w:w="1728" w:type="dxa"/>
          </w:tcPr>
          <w:p w14:paraId="1BA94362" w14:textId="77777777" w:rsidR="00094CD4" w:rsidRPr="00D97061" w:rsidRDefault="00094CD4" w:rsidP="00116C1A">
            <w:pPr>
              <w:jc w:val="center"/>
              <w:rPr>
                <w:rFonts w:ascii="Calibri" w:hAnsi="Calibri" w:cs="Arial"/>
                <w:sz w:val="22"/>
                <w:szCs w:val="22"/>
              </w:rPr>
            </w:pPr>
          </w:p>
        </w:tc>
      </w:tr>
      <w:tr w:rsidR="00D97061" w:rsidRPr="00D97061" w14:paraId="1DF6D31D" w14:textId="77777777" w:rsidTr="00116C1A">
        <w:tc>
          <w:tcPr>
            <w:tcW w:w="5958" w:type="dxa"/>
          </w:tcPr>
          <w:p w14:paraId="2FACC777" w14:textId="77777777" w:rsidR="00094CD4" w:rsidRPr="00D97061" w:rsidRDefault="00094CD4" w:rsidP="00116C1A">
            <w:pPr>
              <w:rPr>
                <w:rFonts w:ascii="Calibri" w:hAnsi="Calibri" w:cs="Arial"/>
                <w:sz w:val="22"/>
                <w:szCs w:val="22"/>
              </w:rPr>
            </w:pPr>
            <w:r w:rsidRPr="00D97061">
              <w:rPr>
                <w:rFonts w:ascii="Calibri" w:hAnsi="Calibri" w:cs="Arial"/>
                <w:sz w:val="22"/>
                <w:szCs w:val="22"/>
              </w:rPr>
              <w:sym w:font="Wingdings" w:char="F0A8"/>
            </w:r>
            <w:r w:rsidRPr="00D97061">
              <w:rPr>
                <w:rFonts w:ascii="Calibri" w:hAnsi="Calibri" w:cs="Arial"/>
                <w:sz w:val="22"/>
                <w:szCs w:val="22"/>
              </w:rPr>
              <w:t xml:space="preserve"> The applicant is an existing </w:t>
            </w:r>
            <w:r w:rsidR="00B00E62" w:rsidRPr="00D97061">
              <w:rPr>
                <w:rFonts w:ascii="Calibri" w:hAnsi="Calibri" w:cs="Arial"/>
                <w:sz w:val="22"/>
                <w:szCs w:val="22"/>
              </w:rPr>
              <w:t>SS-</w:t>
            </w:r>
            <w:r w:rsidRPr="00D97061">
              <w:rPr>
                <w:rFonts w:ascii="Calibri" w:hAnsi="Calibri" w:cs="Arial"/>
                <w:sz w:val="22"/>
                <w:szCs w:val="22"/>
              </w:rPr>
              <w:t>ECHS whose graduates earned an average of at least 24 transferable college credits for the past two school years (20</w:t>
            </w:r>
            <w:r w:rsidR="00FE0D86" w:rsidRPr="00D97061">
              <w:rPr>
                <w:rFonts w:ascii="Calibri" w:hAnsi="Calibri" w:cs="Arial"/>
                <w:sz w:val="22"/>
                <w:szCs w:val="22"/>
              </w:rPr>
              <w:t>16</w:t>
            </w:r>
            <w:r w:rsidR="00B00E62" w:rsidRPr="00D97061">
              <w:rPr>
                <w:rFonts w:ascii="Calibri" w:hAnsi="Calibri" w:cs="Arial"/>
                <w:sz w:val="22"/>
                <w:szCs w:val="22"/>
              </w:rPr>
              <w:t xml:space="preserve"> – </w:t>
            </w:r>
            <w:r w:rsidRPr="00D97061">
              <w:rPr>
                <w:rFonts w:ascii="Calibri" w:hAnsi="Calibri" w:cs="Arial"/>
                <w:sz w:val="22"/>
                <w:szCs w:val="22"/>
              </w:rPr>
              <w:t>20</w:t>
            </w:r>
            <w:r w:rsidR="00FE0D86" w:rsidRPr="00D97061">
              <w:rPr>
                <w:rFonts w:ascii="Calibri" w:hAnsi="Calibri" w:cs="Arial"/>
                <w:sz w:val="22"/>
                <w:szCs w:val="22"/>
              </w:rPr>
              <w:t>17</w:t>
            </w:r>
            <w:r w:rsidRPr="00D97061">
              <w:rPr>
                <w:rFonts w:ascii="Calibri" w:hAnsi="Calibri" w:cs="Arial"/>
                <w:sz w:val="22"/>
                <w:szCs w:val="22"/>
              </w:rPr>
              <w:t xml:space="preserve"> and 20</w:t>
            </w:r>
            <w:r w:rsidR="00FE0D86" w:rsidRPr="00D97061">
              <w:rPr>
                <w:rFonts w:ascii="Calibri" w:hAnsi="Calibri" w:cs="Arial"/>
                <w:sz w:val="22"/>
                <w:szCs w:val="22"/>
              </w:rPr>
              <w:t>17</w:t>
            </w:r>
            <w:r w:rsidRPr="00D97061">
              <w:rPr>
                <w:rFonts w:ascii="Calibri" w:hAnsi="Calibri" w:cs="Arial"/>
                <w:sz w:val="22"/>
                <w:szCs w:val="22"/>
              </w:rPr>
              <w:t xml:space="preserve"> – 20</w:t>
            </w:r>
            <w:r w:rsidR="00FE0D86" w:rsidRPr="00D97061">
              <w:rPr>
                <w:rFonts w:ascii="Calibri" w:hAnsi="Calibri" w:cs="Arial"/>
                <w:sz w:val="22"/>
                <w:szCs w:val="22"/>
              </w:rPr>
              <w:t>18</w:t>
            </w:r>
            <w:r w:rsidRPr="00D97061">
              <w:rPr>
                <w:rFonts w:ascii="Calibri" w:hAnsi="Calibri" w:cs="Arial"/>
                <w:sz w:val="22"/>
                <w:szCs w:val="22"/>
              </w:rPr>
              <w:t>)</w:t>
            </w:r>
          </w:p>
        </w:tc>
        <w:tc>
          <w:tcPr>
            <w:tcW w:w="1890" w:type="dxa"/>
          </w:tcPr>
          <w:p w14:paraId="126CF068" w14:textId="77777777" w:rsidR="00094CD4" w:rsidRPr="00D97061" w:rsidRDefault="00094CD4" w:rsidP="00116C1A">
            <w:pPr>
              <w:jc w:val="center"/>
              <w:rPr>
                <w:rFonts w:ascii="Calibri" w:hAnsi="Calibri" w:cs="Arial"/>
                <w:sz w:val="22"/>
                <w:szCs w:val="22"/>
              </w:rPr>
            </w:pPr>
          </w:p>
        </w:tc>
        <w:tc>
          <w:tcPr>
            <w:tcW w:w="1728" w:type="dxa"/>
          </w:tcPr>
          <w:p w14:paraId="784F86E4" w14:textId="77777777" w:rsidR="00094CD4" w:rsidRPr="00D97061" w:rsidRDefault="00094CD4" w:rsidP="00116C1A">
            <w:pPr>
              <w:jc w:val="center"/>
              <w:rPr>
                <w:rFonts w:ascii="Calibri" w:hAnsi="Calibri" w:cs="Arial"/>
                <w:sz w:val="22"/>
                <w:szCs w:val="22"/>
              </w:rPr>
            </w:pPr>
          </w:p>
        </w:tc>
      </w:tr>
      <w:tr w:rsidR="00094CD4" w:rsidRPr="00D97061" w14:paraId="418B4014" w14:textId="77777777" w:rsidTr="00116C1A">
        <w:tc>
          <w:tcPr>
            <w:tcW w:w="5958" w:type="dxa"/>
          </w:tcPr>
          <w:p w14:paraId="210DC3CC" w14:textId="77777777" w:rsidR="00094CD4" w:rsidRPr="00D97061" w:rsidRDefault="00094CD4" w:rsidP="00116C1A">
            <w:pPr>
              <w:rPr>
                <w:rFonts w:ascii="Calibri" w:hAnsi="Calibri" w:cs="Arial"/>
                <w:b/>
                <w:sz w:val="22"/>
                <w:szCs w:val="22"/>
              </w:rPr>
            </w:pPr>
          </w:p>
          <w:p w14:paraId="281D2ECB" w14:textId="77777777" w:rsidR="00094CD4" w:rsidRPr="00D97061" w:rsidRDefault="00094CD4" w:rsidP="00116C1A">
            <w:pPr>
              <w:rPr>
                <w:rFonts w:ascii="Calibri" w:hAnsi="Calibri" w:cs="Arial"/>
                <w:b/>
                <w:sz w:val="22"/>
                <w:szCs w:val="22"/>
              </w:rPr>
            </w:pPr>
            <w:r w:rsidRPr="00D97061">
              <w:rPr>
                <w:rFonts w:ascii="Calibri" w:hAnsi="Calibri" w:cs="Arial"/>
                <w:b/>
                <w:sz w:val="22"/>
                <w:szCs w:val="22"/>
              </w:rPr>
              <w:t>Total Bonus Points</w:t>
            </w:r>
          </w:p>
        </w:tc>
        <w:tc>
          <w:tcPr>
            <w:tcW w:w="3618" w:type="dxa"/>
            <w:gridSpan w:val="2"/>
          </w:tcPr>
          <w:p w14:paraId="0298F8BE" w14:textId="77777777" w:rsidR="00094CD4" w:rsidRPr="00D97061" w:rsidRDefault="00094CD4" w:rsidP="00116C1A">
            <w:pPr>
              <w:jc w:val="center"/>
              <w:rPr>
                <w:rFonts w:ascii="Calibri" w:hAnsi="Calibri" w:cs="Arial"/>
                <w:sz w:val="22"/>
                <w:szCs w:val="22"/>
              </w:rPr>
            </w:pPr>
          </w:p>
        </w:tc>
      </w:tr>
    </w:tbl>
    <w:p w14:paraId="16261BCF" w14:textId="77777777" w:rsidR="00094CD4" w:rsidRPr="00D97061" w:rsidRDefault="00094CD4"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4F0584D4" w14:textId="77777777" w:rsidR="00094CD4" w:rsidRPr="00D97061" w:rsidRDefault="00094CD4"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tbl>
      <w:tblPr>
        <w:tblW w:w="10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0"/>
        <w:gridCol w:w="911"/>
        <w:gridCol w:w="911"/>
        <w:gridCol w:w="912"/>
        <w:gridCol w:w="911"/>
        <w:gridCol w:w="912"/>
      </w:tblGrid>
      <w:tr w:rsidR="00D97061" w:rsidRPr="00D97061" w14:paraId="43383BEB" w14:textId="77777777" w:rsidTr="00116C1A">
        <w:tc>
          <w:tcPr>
            <w:tcW w:w="5750" w:type="dxa"/>
            <w:tcBorders>
              <w:top w:val="single" w:sz="4" w:space="0" w:color="auto"/>
              <w:left w:val="single" w:sz="4" w:space="0" w:color="auto"/>
              <w:bottom w:val="single" w:sz="4" w:space="0" w:color="auto"/>
              <w:right w:val="single" w:sz="4" w:space="0" w:color="auto"/>
            </w:tcBorders>
          </w:tcPr>
          <w:p w14:paraId="21C58E70" w14:textId="77777777" w:rsidR="00094CD4" w:rsidRPr="00D97061" w:rsidRDefault="00094CD4" w:rsidP="00116C1A">
            <w:pPr>
              <w:rPr>
                <w:rFonts w:ascii="Calibri" w:hAnsi="Calibri" w:cs="Arial"/>
                <w:sz w:val="22"/>
                <w:szCs w:val="22"/>
              </w:rPr>
            </w:pPr>
            <w:r w:rsidRPr="00D97061">
              <w:rPr>
                <w:rFonts w:ascii="Calibri" w:hAnsi="Calibri" w:cs="Arial"/>
                <w:b/>
                <w:bCs/>
                <w:sz w:val="22"/>
                <w:szCs w:val="22"/>
              </w:rPr>
              <w:t>1.</w:t>
            </w:r>
            <w:r w:rsidRPr="00D97061">
              <w:rPr>
                <w:rFonts w:ascii="Calibri" w:hAnsi="Calibri" w:cs="Arial"/>
                <w:sz w:val="22"/>
                <w:szCs w:val="22"/>
              </w:rPr>
              <w:t xml:space="preserve"> </w:t>
            </w:r>
            <w:r w:rsidRPr="00D97061">
              <w:rPr>
                <w:rFonts w:ascii="Calibri" w:hAnsi="Calibri" w:cs="Arial"/>
                <w:b/>
                <w:sz w:val="22"/>
                <w:szCs w:val="22"/>
              </w:rPr>
              <w:t xml:space="preserve">Target Population </w:t>
            </w:r>
            <w:r w:rsidRPr="00D97061">
              <w:rPr>
                <w:rFonts w:ascii="Calibri" w:hAnsi="Calibri" w:cs="Arial"/>
                <w:b/>
                <w:bCs/>
                <w:sz w:val="22"/>
                <w:szCs w:val="22"/>
              </w:rPr>
              <w:t>[</w:t>
            </w:r>
            <w:r w:rsidR="004D14D5" w:rsidRPr="00D97061">
              <w:rPr>
                <w:rFonts w:ascii="Calibri" w:hAnsi="Calibri" w:cs="Arial"/>
                <w:b/>
                <w:bCs/>
                <w:sz w:val="22"/>
                <w:szCs w:val="22"/>
              </w:rPr>
              <w:t xml:space="preserve">10 </w:t>
            </w:r>
            <w:r w:rsidRPr="00D97061">
              <w:rPr>
                <w:rFonts w:ascii="Calibri" w:hAnsi="Calibri" w:cs="Arial"/>
                <w:b/>
                <w:bCs/>
                <w:sz w:val="22"/>
                <w:szCs w:val="22"/>
              </w:rPr>
              <w:t>points</w:t>
            </w:r>
            <w:r w:rsidRPr="00D97061">
              <w:rPr>
                <w:rFonts w:ascii="Calibri" w:hAnsi="Calibri" w:cs="Arial"/>
                <w:b/>
                <w:sz w:val="22"/>
                <w:szCs w:val="22"/>
              </w:rPr>
              <w:t>]</w:t>
            </w:r>
          </w:p>
          <w:p w14:paraId="32F614DD" w14:textId="77777777" w:rsidR="00094CD4" w:rsidRPr="00D97061" w:rsidRDefault="00094CD4" w:rsidP="00116C1A">
            <w:pPr>
              <w:rPr>
                <w:rFonts w:ascii="Calibri" w:hAnsi="Calibri" w:cs="Arial"/>
                <w:b/>
                <w:sz w:val="22"/>
                <w:szCs w:val="22"/>
              </w:rPr>
            </w:pPr>
            <w:r w:rsidRPr="00D97061">
              <w:rPr>
                <w:rFonts w:ascii="Calibri" w:hAnsi="Calibri" w:cs="Arial"/>
                <w:sz w:val="22"/>
                <w:szCs w:val="22"/>
              </w:rPr>
              <w:t>The target population is students who have been identified as historically underrepresented in postsecondary education and/or economically disadvantaged.</w:t>
            </w:r>
          </w:p>
        </w:tc>
        <w:tc>
          <w:tcPr>
            <w:tcW w:w="911" w:type="dxa"/>
            <w:tcBorders>
              <w:top w:val="single" w:sz="4" w:space="0" w:color="auto"/>
              <w:left w:val="single" w:sz="4" w:space="0" w:color="auto"/>
              <w:bottom w:val="single" w:sz="4" w:space="0" w:color="auto"/>
              <w:right w:val="single" w:sz="4" w:space="0" w:color="auto"/>
            </w:tcBorders>
            <w:shd w:val="clear" w:color="auto" w:fill="E6E6E6"/>
          </w:tcPr>
          <w:p w14:paraId="258B224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Very</w:t>
            </w:r>
          </w:p>
          <w:p w14:paraId="65AEB5EA"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11" w:type="dxa"/>
            <w:tcBorders>
              <w:top w:val="single" w:sz="4" w:space="0" w:color="auto"/>
              <w:left w:val="single" w:sz="4" w:space="0" w:color="auto"/>
              <w:bottom w:val="single" w:sz="4" w:space="0" w:color="auto"/>
              <w:right w:val="single" w:sz="4" w:space="0" w:color="auto"/>
            </w:tcBorders>
            <w:shd w:val="clear" w:color="auto" w:fill="E6E6E6"/>
          </w:tcPr>
          <w:p w14:paraId="7A85ADB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12" w:type="dxa"/>
            <w:tcBorders>
              <w:top w:val="single" w:sz="4" w:space="0" w:color="auto"/>
              <w:left w:val="single" w:sz="4" w:space="0" w:color="auto"/>
              <w:bottom w:val="single" w:sz="4" w:space="0" w:color="auto"/>
              <w:right w:val="single" w:sz="4" w:space="0" w:color="auto"/>
            </w:tcBorders>
            <w:shd w:val="clear" w:color="auto" w:fill="E6E6E6"/>
          </w:tcPr>
          <w:p w14:paraId="7566524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Fair</w:t>
            </w:r>
          </w:p>
        </w:tc>
        <w:tc>
          <w:tcPr>
            <w:tcW w:w="911" w:type="dxa"/>
            <w:tcBorders>
              <w:top w:val="single" w:sz="4" w:space="0" w:color="auto"/>
              <w:left w:val="single" w:sz="4" w:space="0" w:color="auto"/>
              <w:bottom w:val="single" w:sz="4" w:space="0" w:color="auto"/>
              <w:right w:val="single" w:sz="4" w:space="0" w:color="auto"/>
            </w:tcBorders>
            <w:shd w:val="clear" w:color="auto" w:fill="E6E6E6"/>
          </w:tcPr>
          <w:p w14:paraId="716F069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Poor</w:t>
            </w:r>
          </w:p>
        </w:tc>
        <w:tc>
          <w:tcPr>
            <w:tcW w:w="912" w:type="dxa"/>
            <w:tcBorders>
              <w:top w:val="single" w:sz="4" w:space="0" w:color="auto"/>
              <w:left w:val="single" w:sz="4" w:space="0" w:color="auto"/>
              <w:bottom w:val="single" w:sz="4" w:space="0" w:color="auto"/>
              <w:right w:val="single" w:sz="4" w:space="0" w:color="auto"/>
            </w:tcBorders>
            <w:shd w:val="clear" w:color="auto" w:fill="E6E6E6"/>
          </w:tcPr>
          <w:p w14:paraId="4B5CD3DA"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NF</w:t>
            </w:r>
          </w:p>
        </w:tc>
      </w:tr>
      <w:tr w:rsidR="00D97061" w:rsidRPr="00D97061" w14:paraId="3FE70E9B" w14:textId="77777777" w:rsidTr="00116C1A">
        <w:tc>
          <w:tcPr>
            <w:tcW w:w="5750" w:type="dxa"/>
            <w:tcBorders>
              <w:top w:val="single" w:sz="4" w:space="0" w:color="auto"/>
              <w:left w:val="single" w:sz="4" w:space="0" w:color="auto"/>
              <w:bottom w:val="single" w:sz="4" w:space="0" w:color="auto"/>
              <w:right w:val="single" w:sz="4" w:space="0" w:color="auto"/>
            </w:tcBorders>
          </w:tcPr>
          <w:p w14:paraId="5F5F8B86"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a.  The applicant discusses how the </w:t>
            </w:r>
            <w:r w:rsidR="005074C8" w:rsidRPr="00D97061">
              <w:rPr>
                <w:rFonts w:ascii="Calibri" w:hAnsi="Calibri" w:cs="Arial"/>
                <w:sz w:val="22"/>
                <w:szCs w:val="22"/>
              </w:rPr>
              <w:t>SS-</w:t>
            </w:r>
            <w:r w:rsidRPr="00D97061">
              <w:rPr>
                <w:rFonts w:ascii="Calibri" w:hAnsi="Calibri" w:cs="Arial"/>
                <w:sz w:val="22"/>
                <w:szCs w:val="22"/>
              </w:rPr>
              <w:t>ECHS will identify and recruit mainly students who are historically underrepresented, and/or economically disadvantaged.</w:t>
            </w:r>
          </w:p>
        </w:tc>
        <w:tc>
          <w:tcPr>
            <w:tcW w:w="911" w:type="dxa"/>
            <w:tcBorders>
              <w:top w:val="single" w:sz="4" w:space="0" w:color="auto"/>
              <w:left w:val="single" w:sz="4" w:space="0" w:color="auto"/>
              <w:bottom w:val="single" w:sz="4" w:space="0" w:color="auto"/>
              <w:right w:val="single" w:sz="4" w:space="0" w:color="auto"/>
            </w:tcBorders>
            <w:vAlign w:val="center"/>
          </w:tcPr>
          <w:p w14:paraId="6F7875C2"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5</w:t>
            </w:r>
          </w:p>
        </w:tc>
        <w:tc>
          <w:tcPr>
            <w:tcW w:w="911" w:type="dxa"/>
            <w:tcBorders>
              <w:top w:val="single" w:sz="4" w:space="0" w:color="auto"/>
              <w:left w:val="single" w:sz="4" w:space="0" w:color="auto"/>
              <w:bottom w:val="single" w:sz="4" w:space="0" w:color="auto"/>
              <w:right w:val="single" w:sz="4" w:space="0" w:color="auto"/>
            </w:tcBorders>
            <w:vAlign w:val="center"/>
          </w:tcPr>
          <w:p w14:paraId="7B4A8AC2"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3.75</w:t>
            </w:r>
          </w:p>
        </w:tc>
        <w:tc>
          <w:tcPr>
            <w:tcW w:w="912" w:type="dxa"/>
            <w:tcBorders>
              <w:top w:val="single" w:sz="4" w:space="0" w:color="auto"/>
              <w:left w:val="single" w:sz="4" w:space="0" w:color="auto"/>
              <w:bottom w:val="single" w:sz="4" w:space="0" w:color="auto"/>
              <w:right w:val="single" w:sz="4" w:space="0" w:color="auto"/>
            </w:tcBorders>
            <w:vAlign w:val="center"/>
          </w:tcPr>
          <w:p w14:paraId="75BA3B45"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2.5</w:t>
            </w:r>
          </w:p>
        </w:tc>
        <w:tc>
          <w:tcPr>
            <w:tcW w:w="911" w:type="dxa"/>
            <w:tcBorders>
              <w:top w:val="single" w:sz="4" w:space="0" w:color="auto"/>
              <w:left w:val="single" w:sz="4" w:space="0" w:color="auto"/>
              <w:bottom w:val="single" w:sz="4" w:space="0" w:color="auto"/>
              <w:right w:val="single" w:sz="4" w:space="0" w:color="auto"/>
            </w:tcBorders>
            <w:vAlign w:val="center"/>
          </w:tcPr>
          <w:p w14:paraId="0480BD95"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1.25</w:t>
            </w:r>
          </w:p>
        </w:tc>
        <w:tc>
          <w:tcPr>
            <w:tcW w:w="912" w:type="dxa"/>
            <w:tcBorders>
              <w:top w:val="single" w:sz="4" w:space="0" w:color="auto"/>
              <w:left w:val="single" w:sz="4" w:space="0" w:color="auto"/>
              <w:bottom w:val="single" w:sz="4" w:space="0" w:color="auto"/>
              <w:right w:val="single" w:sz="4" w:space="0" w:color="auto"/>
            </w:tcBorders>
            <w:vAlign w:val="center"/>
          </w:tcPr>
          <w:p w14:paraId="59F5A5D0"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52BBC24C" w14:textId="77777777" w:rsidTr="00116C1A">
        <w:tc>
          <w:tcPr>
            <w:tcW w:w="5750" w:type="dxa"/>
            <w:tcBorders>
              <w:top w:val="single" w:sz="4" w:space="0" w:color="auto"/>
              <w:left w:val="single" w:sz="4" w:space="0" w:color="auto"/>
              <w:bottom w:val="single" w:sz="4" w:space="0" w:color="auto"/>
              <w:right w:val="single" w:sz="4" w:space="0" w:color="auto"/>
            </w:tcBorders>
          </w:tcPr>
          <w:p w14:paraId="1E281552"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b.  The recruitment plan provides the enrollment targets for the </w:t>
            </w:r>
            <w:r w:rsidR="00FE0D86" w:rsidRPr="00D97061">
              <w:rPr>
                <w:rFonts w:ascii="Calibri" w:hAnsi="Calibri" w:cs="Arial"/>
                <w:sz w:val="22"/>
                <w:szCs w:val="22"/>
              </w:rPr>
              <w:t>SS-</w:t>
            </w:r>
            <w:r w:rsidRPr="00D97061">
              <w:rPr>
                <w:rFonts w:ascii="Calibri" w:hAnsi="Calibri" w:cs="Arial"/>
                <w:sz w:val="22"/>
                <w:szCs w:val="22"/>
              </w:rPr>
              <w:t xml:space="preserve">ECHS, serving a minimum of 25 and a maximum of 100 students per grade level with these grant funds.  If the </w:t>
            </w:r>
            <w:r w:rsidR="005074C8" w:rsidRPr="00D97061">
              <w:rPr>
                <w:rFonts w:ascii="Calibri" w:hAnsi="Calibri" w:cs="Arial"/>
                <w:sz w:val="22"/>
                <w:szCs w:val="22"/>
              </w:rPr>
              <w:t>SS-</w:t>
            </w:r>
            <w:r w:rsidRPr="00D97061">
              <w:rPr>
                <w:rFonts w:ascii="Calibri" w:hAnsi="Calibri" w:cs="Arial"/>
                <w:sz w:val="22"/>
                <w:szCs w:val="22"/>
              </w:rPr>
              <w:t xml:space="preserve">ECHS is an existing </w:t>
            </w:r>
            <w:r w:rsidR="00FE0D86" w:rsidRPr="00D97061">
              <w:rPr>
                <w:rFonts w:ascii="Calibri" w:hAnsi="Calibri" w:cs="Arial"/>
                <w:sz w:val="22"/>
                <w:szCs w:val="22"/>
              </w:rPr>
              <w:t>SS-</w:t>
            </w:r>
            <w:r w:rsidRPr="00D97061">
              <w:rPr>
                <w:rFonts w:ascii="Calibri" w:hAnsi="Calibri" w:cs="Arial"/>
                <w:sz w:val="22"/>
                <w:szCs w:val="22"/>
              </w:rPr>
              <w:t>ECHS, the applicant may provide justification for a larger student enrollment.</w:t>
            </w:r>
            <w:r w:rsidR="004D14D5" w:rsidRPr="00D97061">
              <w:rPr>
                <w:rFonts w:ascii="Calibri" w:hAnsi="Calibri" w:cs="Arial"/>
                <w:sz w:val="22"/>
                <w:szCs w:val="22"/>
              </w:rPr>
              <w:t xml:space="preserve"> Describe how the project is expected to successfully serve the targeted population.</w:t>
            </w:r>
            <w:r w:rsidRPr="00D97061">
              <w:rPr>
                <w:rFonts w:ascii="Calibri" w:hAnsi="Calibri" w:cs="Arial"/>
                <w:sz w:val="22"/>
                <w:szCs w:val="22"/>
              </w:rPr>
              <w:t xml:space="preserve">  A completed Proposed Enrollment Table (Attachment VI) is included with the application.</w:t>
            </w:r>
          </w:p>
          <w:p w14:paraId="02C6A96F"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NOTE: Students must enter a NYS </w:t>
            </w:r>
            <w:r w:rsidR="00FE0D86" w:rsidRPr="00D97061">
              <w:rPr>
                <w:rFonts w:ascii="Calibri" w:hAnsi="Calibri" w:cs="Arial"/>
                <w:sz w:val="22"/>
                <w:szCs w:val="22"/>
              </w:rPr>
              <w:t>SS-</w:t>
            </w:r>
            <w:r w:rsidRPr="00D97061">
              <w:rPr>
                <w:rFonts w:ascii="Calibri" w:hAnsi="Calibri" w:cs="Arial"/>
                <w:sz w:val="22"/>
                <w:szCs w:val="22"/>
              </w:rPr>
              <w:t xml:space="preserve">ECHS no later than the 9th grade level.  In addition, the </w:t>
            </w:r>
            <w:r w:rsidR="00FE0D86" w:rsidRPr="00D97061">
              <w:rPr>
                <w:rFonts w:ascii="Calibri" w:hAnsi="Calibri" w:cs="Arial"/>
                <w:sz w:val="22"/>
                <w:szCs w:val="22"/>
              </w:rPr>
              <w:t>SS-</w:t>
            </w:r>
            <w:r w:rsidRPr="00D97061">
              <w:rPr>
                <w:rFonts w:ascii="Calibri" w:hAnsi="Calibri" w:cs="Arial"/>
                <w:sz w:val="22"/>
                <w:szCs w:val="22"/>
              </w:rPr>
              <w:t>ECHS program does not extend the senior year of high school into a 5</w:t>
            </w:r>
            <w:r w:rsidRPr="00D97061">
              <w:rPr>
                <w:rFonts w:ascii="Calibri" w:hAnsi="Calibri" w:cs="Arial"/>
                <w:sz w:val="22"/>
                <w:szCs w:val="22"/>
                <w:vertAlign w:val="superscript"/>
              </w:rPr>
              <w:t>th</w:t>
            </w:r>
            <w:r w:rsidRPr="00D97061">
              <w:rPr>
                <w:rFonts w:ascii="Calibri" w:hAnsi="Calibri" w:cs="Arial"/>
                <w:sz w:val="22"/>
                <w:szCs w:val="22"/>
              </w:rPr>
              <w:t xml:space="preserve"> year or longer. This applies to applicants with both new and existing </w:t>
            </w:r>
            <w:r w:rsidR="00FE0D86" w:rsidRPr="00D97061">
              <w:rPr>
                <w:rFonts w:ascii="Calibri" w:hAnsi="Calibri" w:cs="Arial"/>
                <w:sz w:val="22"/>
                <w:szCs w:val="22"/>
              </w:rPr>
              <w:t>SS-</w:t>
            </w:r>
            <w:r w:rsidRPr="00D97061">
              <w:rPr>
                <w:rFonts w:ascii="Calibri" w:hAnsi="Calibri" w:cs="Arial"/>
                <w:sz w:val="22"/>
                <w:szCs w:val="22"/>
              </w:rPr>
              <w:t xml:space="preserve">ECHSs.  All </w:t>
            </w:r>
            <w:r w:rsidR="00FE0D86" w:rsidRPr="00D97061">
              <w:rPr>
                <w:rFonts w:ascii="Calibri" w:hAnsi="Calibri" w:cs="Arial"/>
                <w:sz w:val="22"/>
                <w:szCs w:val="22"/>
              </w:rPr>
              <w:t>SS-</w:t>
            </w:r>
            <w:r w:rsidRPr="00D97061">
              <w:rPr>
                <w:rFonts w:ascii="Calibri" w:hAnsi="Calibri" w:cs="Arial"/>
                <w:sz w:val="22"/>
                <w:szCs w:val="22"/>
              </w:rPr>
              <w:t>ECHSs funded with this grant program will not include any grade levels higher than the 9th grade in their first year of operation, and will add a grade level each year for three succeeding years up to the 12</w:t>
            </w:r>
            <w:r w:rsidRPr="00D97061">
              <w:rPr>
                <w:rFonts w:ascii="Calibri" w:hAnsi="Calibri" w:cs="Arial"/>
                <w:sz w:val="22"/>
                <w:szCs w:val="22"/>
                <w:vertAlign w:val="superscript"/>
              </w:rPr>
              <w:t>th</w:t>
            </w:r>
            <w:r w:rsidRPr="00D97061">
              <w:rPr>
                <w:rFonts w:ascii="Calibri" w:hAnsi="Calibri" w:cs="Arial"/>
                <w:sz w:val="22"/>
                <w:szCs w:val="22"/>
              </w:rPr>
              <w:t xml:space="preserve"> grade.  A NYS </w:t>
            </w:r>
            <w:r w:rsidR="00FE0D86" w:rsidRPr="00D97061">
              <w:rPr>
                <w:rFonts w:ascii="Calibri" w:hAnsi="Calibri" w:cs="Arial"/>
                <w:sz w:val="22"/>
                <w:szCs w:val="22"/>
              </w:rPr>
              <w:t>SS-</w:t>
            </w:r>
            <w:r w:rsidRPr="00D97061">
              <w:rPr>
                <w:rFonts w:ascii="Calibri" w:hAnsi="Calibri" w:cs="Arial"/>
                <w:sz w:val="22"/>
                <w:szCs w:val="22"/>
              </w:rPr>
              <w:t xml:space="preserve">ECHS is considered fully operational if it has enrolled and graduated at least one class of students.  Fully operational NYS </w:t>
            </w:r>
            <w:r w:rsidR="00FE0D86" w:rsidRPr="00D97061">
              <w:rPr>
                <w:rFonts w:ascii="Calibri" w:hAnsi="Calibri" w:cs="Arial"/>
                <w:sz w:val="22"/>
                <w:szCs w:val="22"/>
              </w:rPr>
              <w:t>SS-</w:t>
            </w:r>
            <w:r w:rsidRPr="00D97061">
              <w:rPr>
                <w:rFonts w:ascii="Calibri" w:hAnsi="Calibri" w:cs="Arial"/>
                <w:sz w:val="22"/>
                <w:szCs w:val="22"/>
              </w:rPr>
              <w:t>ECHSs will include four grades: grades 9 through 12.</w:t>
            </w:r>
          </w:p>
        </w:tc>
        <w:tc>
          <w:tcPr>
            <w:tcW w:w="911" w:type="dxa"/>
            <w:tcBorders>
              <w:top w:val="single" w:sz="4" w:space="0" w:color="auto"/>
              <w:left w:val="single" w:sz="4" w:space="0" w:color="auto"/>
              <w:bottom w:val="single" w:sz="4" w:space="0" w:color="auto"/>
              <w:right w:val="single" w:sz="4" w:space="0" w:color="auto"/>
            </w:tcBorders>
            <w:vAlign w:val="center"/>
          </w:tcPr>
          <w:p w14:paraId="1A5EB51C"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5</w:t>
            </w:r>
          </w:p>
        </w:tc>
        <w:tc>
          <w:tcPr>
            <w:tcW w:w="911" w:type="dxa"/>
            <w:tcBorders>
              <w:top w:val="single" w:sz="4" w:space="0" w:color="auto"/>
              <w:left w:val="single" w:sz="4" w:space="0" w:color="auto"/>
              <w:bottom w:val="single" w:sz="4" w:space="0" w:color="auto"/>
              <w:right w:val="single" w:sz="4" w:space="0" w:color="auto"/>
            </w:tcBorders>
            <w:vAlign w:val="center"/>
          </w:tcPr>
          <w:p w14:paraId="3E56A5FA"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3.75</w:t>
            </w:r>
          </w:p>
        </w:tc>
        <w:tc>
          <w:tcPr>
            <w:tcW w:w="912" w:type="dxa"/>
            <w:tcBorders>
              <w:top w:val="single" w:sz="4" w:space="0" w:color="auto"/>
              <w:left w:val="single" w:sz="4" w:space="0" w:color="auto"/>
              <w:bottom w:val="single" w:sz="4" w:space="0" w:color="auto"/>
              <w:right w:val="single" w:sz="4" w:space="0" w:color="auto"/>
            </w:tcBorders>
            <w:vAlign w:val="center"/>
          </w:tcPr>
          <w:p w14:paraId="1D2A3825"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2.5</w:t>
            </w:r>
          </w:p>
        </w:tc>
        <w:tc>
          <w:tcPr>
            <w:tcW w:w="911" w:type="dxa"/>
            <w:tcBorders>
              <w:top w:val="single" w:sz="4" w:space="0" w:color="auto"/>
              <w:left w:val="single" w:sz="4" w:space="0" w:color="auto"/>
              <w:bottom w:val="single" w:sz="4" w:space="0" w:color="auto"/>
              <w:right w:val="single" w:sz="4" w:space="0" w:color="auto"/>
            </w:tcBorders>
            <w:vAlign w:val="center"/>
          </w:tcPr>
          <w:p w14:paraId="77B8B27D" w14:textId="77777777" w:rsidR="00094CD4" w:rsidRPr="00D97061" w:rsidRDefault="004D14D5" w:rsidP="00116C1A">
            <w:pPr>
              <w:jc w:val="center"/>
              <w:rPr>
                <w:rFonts w:ascii="Calibri" w:hAnsi="Calibri" w:cs="Arial"/>
                <w:sz w:val="22"/>
                <w:szCs w:val="22"/>
              </w:rPr>
            </w:pPr>
            <w:r w:rsidRPr="00D97061">
              <w:rPr>
                <w:rFonts w:ascii="Calibri" w:hAnsi="Calibri" w:cs="Arial"/>
                <w:sz w:val="22"/>
                <w:szCs w:val="22"/>
              </w:rPr>
              <w:t>1.25</w:t>
            </w:r>
          </w:p>
        </w:tc>
        <w:tc>
          <w:tcPr>
            <w:tcW w:w="912" w:type="dxa"/>
            <w:tcBorders>
              <w:top w:val="single" w:sz="4" w:space="0" w:color="auto"/>
              <w:left w:val="single" w:sz="4" w:space="0" w:color="auto"/>
              <w:bottom w:val="single" w:sz="4" w:space="0" w:color="auto"/>
              <w:right w:val="single" w:sz="4" w:space="0" w:color="auto"/>
            </w:tcBorders>
            <w:vAlign w:val="center"/>
          </w:tcPr>
          <w:p w14:paraId="03A45774"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094CD4" w:rsidRPr="00D97061" w14:paraId="60DECC46" w14:textId="77777777" w:rsidTr="00116C1A">
        <w:tc>
          <w:tcPr>
            <w:tcW w:w="10307" w:type="dxa"/>
            <w:gridSpan w:val="6"/>
            <w:tcBorders>
              <w:top w:val="single" w:sz="4" w:space="0" w:color="auto"/>
              <w:left w:val="single" w:sz="4" w:space="0" w:color="auto"/>
              <w:bottom w:val="single" w:sz="4" w:space="0" w:color="auto"/>
              <w:right w:val="single" w:sz="4" w:space="0" w:color="auto"/>
            </w:tcBorders>
          </w:tcPr>
          <w:p w14:paraId="0819D08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Comments:                                                                                                                                           Score (            ) out of </w:t>
            </w:r>
            <w:r w:rsidR="006D51E1" w:rsidRPr="00D97061">
              <w:rPr>
                <w:rFonts w:ascii="Calibri" w:hAnsi="Calibri" w:cs="Arial"/>
                <w:sz w:val="22"/>
                <w:szCs w:val="22"/>
              </w:rPr>
              <w:t>10</w:t>
            </w:r>
          </w:p>
          <w:p w14:paraId="61627D20" w14:textId="77777777" w:rsidR="00094CD4" w:rsidRPr="00D97061" w:rsidRDefault="00094CD4" w:rsidP="00116C1A">
            <w:pPr>
              <w:rPr>
                <w:rFonts w:ascii="Calibri" w:hAnsi="Calibri" w:cs="Arial"/>
                <w:sz w:val="22"/>
                <w:szCs w:val="22"/>
              </w:rPr>
            </w:pPr>
          </w:p>
          <w:p w14:paraId="1A670E8B" w14:textId="77777777" w:rsidR="00094CD4" w:rsidRPr="00D97061" w:rsidRDefault="00094CD4" w:rsidP="00116C1A">
            <w:pPr>
              <w:rPr>
                <w:rFonts w:ascii="Calibri" w:hAnsi="Calibri" w:cs="Arial"/>
                <w:sz w:val="22"/>
                <w:szCs w:val="22"/>
              </w:rPr>
            </w:pPr>
          </w:p>
          <w:p w14:paraId="7EA59CC5" w14:textId="77777777" w:rsidR="00094CD4" w:rsidRPr="00D97061" w:rsidRDefault="00094CD4" w:rsidP="00116C1A">
            <w:pPr>
              <w:rPr>
                <w:rFonts w:ascii="Calibri" w:hAnsi="Calibri" w:cs="Arial"/>
                <w:sz w:val="22"/>
                <w:szCs w:val="22"/>
              </w:rPr>
            </w:pPr>
          </w:p>
          <w:p w14:paraId="327C2D33" w14:textId="77777777" w:rsidR="00094CD4" w:rsidRPr="00D97061" w:rsidRDefault="00094CD4" w:rsidP="00116C1A">
            <w:pPr>
              <w:rPr>
                <w:rFonts w:ascii="Calibri" w:hAnsi="Calibri" w:cs="Arial"/>
                <w:sz w:val="22"/>
                <w:szCs w:val="22"/>
              </w:rPr>
            </w:pPr>
          </w:p>
        </w:tc>
      </w:tr>
    </w:tbl>
    <w:p w14:paraId="5E4F95F5" w14:textId="77777777" w:rsidR="00094CD4" w:rsidRPr="00D97061" w:rsidRDefault="00094CD4" w:rsidP="00094CD4">
      <w:pPr>
        <w:rPr>
          <w:rFonts w:ascii="Calibri" w:hAnsi="Calibri"/>
          <w:sz w:val="22"/>
          <w:szCs w:val="22"/>
        </w:rPr>
      </w:pPr>
    </w:p>
    <w:tbl>
      <w:tblPr>
        <w:tblW w:w="10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0"/>
        <w:gridCol w:w="911"/>
        <w:gridCol w:w="911"/>
        <w:gridCol w:w="912"/>
        <w:gridCol w:w="911"/>
        <w:gridCol w:w="912"/>
      </w:tblGrid>
      <w:tr w:rsidR="00D97061" w:rsidRPr="00D97061" w14:paraId="304690CC" w14:textId="77777777" w:rsidTr="00116C1A">
        <w:tc>
          <w:tcPr>
            <w:tcW w:w="5750" w:type="dxa"/>
            <w:tcBorders>
              <w:top w:val="single" w:sz="4" w:space="0" w:color="auto"/>
              <w:left w:val="single" w:sz="4" w:space="0" w:color="auto"/>
              <w:bottom w:val="single" w:sz="4" w:space="0" w:color="auto"/>
              <w:right w:val="single" w:sz="4" w:space="0" w:color="auto"/>
            </w:tcBorders>
          </w:tcPr>
          <w:p w14:paraId="2E38D3DD" w14:textId="77777777" w:rsidR="00094CD4" w:rsidRPr="00D97061" w:rsidRDefault="00094CD4" w:rsidP="00116C1A">
            <w:pPr>
              <w:tabs>
                <w:tab w:val="right" w:pos="10710"/>
              </w:tabs>
              <w:rPr>
                <w:rFonts w:ascii="Calibri" w:hAnsi="Calibri" w:cs="Arial"/>
                <w:b/>
                <w:sz w:val="22"/>
                <w:szCs w:val="22"/>
              </w:rPr>
            </w:pPr>
            <w:r w:rsidRPr="00D97061">
              <w:rPr>
                <w:rFonts w:ascii="Calibri" w:hAnsi="Calibri" w:cs="Arial"/>
                <w:b/>
                <w:sz w:val="22"/>
                <w:szCs w:val="22"/>
              </w:rPr>
              <w:lastRenderedPageBreak/>
              <w:t xml:space="preserve">2. </w:t>
            </w:r>
            <w:bookmarkStart w:id="77" w:name="_Hlk533169223"/>
            <w:bookmarkStart w:id="78" w:name="_Hlk533169293"/>
            <w:r w:rsidRPr="00D97061">
              <w:rPr>
                <w:rFonts w:ascii="Calibri" w:hAnsi="Calibri" w:cs="Arial"/>
                <w:b/>
                <w:sz w:val="22"/>
                <w:szCs w:val="22"/>
              </w:rPr>
              <w:t xml:space="preserve">P-16 Partnership and Governance </w:t>
            </w:r>
            <w:bookmarkEnd w:id="77"/>
          </w:p>
          <w:p w14:paraId="5524826D" w14:textId="77777777" w:rsidR="00094CD4" w:rsidRPr="00D97061" w:rsidRDefault="00094CD4" w:rsidP="00116C1A">
            <w:pPr>
              <w:ind w:left="360" w:hanging="360"/>
              <w:rPr>
                <w:rFonts w:ascii="Calibri" w:hAnsi="Calibri" w:cs="Arial"/>
                <w:b/>
                <w:sz w:val="22"/>
                <w:szCs w:val="22"/>
              </w:rPr>
            </w:pPr>
            <w:r w:rsidRPr="00D97061">
              <w:rPr>
                <w:rFonts w:ascii="Calibri" w:hAnsi="Calibri" w:cs="Arial"/>
                <w:b/>
                <w:sz w:val="22"/>
                <w:szCs w:val="22"/>
              </w:rPr>
              <w:t>[</w:t>
            </w:r>
            <w:r w:rsidR="006D51E1" w:rsidRPr="00D97061">
              <w:rPr>
                <w:rFonts w:ascii="Calibri" w:hAnsi="Calibri" w:cs="Arial"/>
                <w:b/>
                <w:sz w:val="22"/>
                <w:szCs w:val="22"/>
              </w:rPr>
              <w:t xml:space="preserve">15 </w:t>
            </w:r>
            <w:r w:rsidRPr="00D97061">
              <w:rPr>
                <w:rFonts w:ascii="Calibri" w:hAnsi="Calibri" w:cs="Arial"/>
                <w:b/>
                <w:sz w:val="22"/>
                <w:szCs w:val="22"/>
              </w:rPr>
              <w:t>points]</w:t>
            </w:r>
          </w:p>
          <w:p w14:paraId="74AC71D3" w14:textId="77777777" w:rsidR="00094CD4" w:rsidRPr="00D97061" w:rsidRDefault="00094CD4" w:rsidP="00D56776">
            <w:pPr>
              <w:rPr>
                <w:rFonts w:ascii="Calibri" w:hAnsi="Calibri" w:cs="Arial"/>
                <w:sz w:val="22"/>
                <w:szCs w:val="22"/>
              </w:rPr>
            </w:pPr>
            <w:r w:rsidRPr="00D97061">
              <w:rPr>
                <w:rFonts w:ascii="Calibri" w:hAnsi="Calibri" w:cs="Arial"/>
                <w:sz w:val="22"/>
                <w:szCs w:val="22"/>
              </w:rPr>
              <w:t xml:space="preserve">The applicant describes an active partnership that works closely together to administer the </w:t>
            </w:r>
            <w:r w:rsidR="00FE0D86" w:rsidRPr="00D97061">
              <w:rPr>
                <w:rFonts w:ascii="Calibri" w:hAnsi="Calibri" w:cs="Arial"/>
                <w:sz w:val="22"/>
                <w:szCs w:val="22"/>
              </w:rPr>
              <w:t>SS-</w:t>
            </w:r>
            <w:r w:rsidRPr="00D97061">
              <w:rPr>
                <w:rFonts w:ascii="Calibri" w:hAnsi="Calibri" w:cs="Arial"/>
                <w:sz w:val="22"/>
                <w:szCs w:val="22"/>
              </w:rPr>
              <w:t xml:space="preserve">ECHS.  </w:t>
            </w:r>
            <w:r w:rsidR="0041764E" w:rsidRPr="00D97061">
              <w:rPr>
                <w:rFonts w:ascii="Calibri" w:hAnsi="Calibri" w:cs="Arial"/>
                <w:sz w:val="22"/>
                <w:szCs w:val="22"/>
              </w:rPr>
              <w:t>(</w:t>
            </w:r>
            <w:r w:rsidR="0020736A">
              <w:rPr>
                <w:rFonts w:ascii="Calibri" w:hAnsi="Calibri" w:cs="Arial"/>
                <w:sz w:val="22"/>
                <w:szCs w:val="22"/>
              </w:rPr>
              <w:t>If applicable, s</w:t>
            </w:r>
            <w:r w:rsidR="0041764E" w:rsidRPr="00D97061">
              <w:rPr>
                <w:rFonts w:ascii="Calibri" w:hAnsi="Calibri" w:cs="Arial"/>
                <w:sz w:val="22"/>
                <w:szCs w:val="22"/>
              </w:rPr>
              <w:t>core the applicant’s rationale for the bonus $100,000 to work with a Business</w:t>
            </w:r>
            <w:r w:rsidR="00DD2787" w:rsidRPr="00D97061">
              <w:rPr>
                <w:rFonts w:ascii="Calibri" w:hAnsi="Calibri" w:cs="Arial"/>
                <w:sz w:val="22"/>
                <w:szCs w:val="22"/>
              </w:rPr>
              <w:t xml:space="preserve">/Industry </w:t>
            </w:r>
            <w:r w:rsidR="0041764E" w:rsidRPr="00D97061">
              <w:rPr>
                <w:rFonts w:ascii="Calibri" w:hAnsi="Calibri" w:cs="Arial"/>
                <w:sz w:val="22"/>
                <w:szCs w:val="22"/>
              </w:rPr>
              <w:t>Partner with a very favorable job outlook in the entire “P-16 Partnership and Governance” section.)</w:t>
            </w:r>
            <w:bookmarkEnd w:id="78"/>
          </w:p>
        </w:tc>
        <w:tc>
          <w:tcPr>
            <w:tcW w:w="911" w:type="dxa"/>
            <w:tcBorders>
              <w:top w:val="single" w:sz="4" w:space="0" w:color="auto"/>
              <w:left w:val="single" w:sz="4" w:space="0" w:color="auto"/>
              <w:bottom w:val="single" w:sz="4" w:space="0" w:color="auto"/>
              <w:right w:val="single" w:sz="4" w:space="0" w:color="auto"/>
            </w:tcBorders>
            <w:shd w:val="clear" w:color="auto" w:fill="BFBFBF"/>
          </w:tcPr>
          <w:p w14:paraId="1697B0E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Very</w:t>
            </w:r>
          </w:p>
          <w:p w14:paraId="546959B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11" w:type="dxa"/>
            <w:tcBorders>
              <w:top w:val="single" w:sz="4" w:space="0" w:color="auto"/>
              <w:left w:val="single" w:sz="4" w:space="0" w:color="auto"/>
              <w:bottom w:val="single" w:sz="4" w:space="0" w:color="auto"/>
              <w:right w:val="single" w:sz="4" w:space="0" w:color="auto"/>
            </w:tcBorders>
            <w:shd w:val="clear" w:color="auto" w:fill="BFBFBF"/>
          </w:tcPr>
          <w:p w14:paraId="68A3A13D"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12" w:type="dxa"/>
            <w:tcBorders>
              <w:top w:val="single" w:sz="4" w:space="0" w:color="auto"/>
              <w:left w:val="single" w:sz="4" w:space="0" w:color="auto"/>
              <w:bottom w:val="single" w:sz="4" w:space="0" w:color="auto"/>
              <w:right w:val="single" w:sz="4" w:space="0" w:color="auto"/>
            </w:tcBorders>
            <w:shd w:val="clear" w:color="auto" w:fill="BFBFBF"/>
          </w:tcPr>
          <w:p w14:paraId="686D803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Fair</w:t>
            </w:r>
          </w:p>
        </w:tc>
        <w:tc>
          <w:tcPr>
            <w:tcW w:w="911" w:type="dxa"/>
            <w:tcBorders>
              <w:top w:val="single" w:sz="4" w:space="0" w:color="auto"/>
              <w:left w:val="single" w:sz="4" w:space="0" w:color="auto"/>
              <w:bottom w:val="single" w:sz="4" w:space="0" w:color="auto"/>
              <w:right w:val="single" w:sz="4" w:space="0" w:color="auto"/>
            </w:tcBorders>
            <w:shd w:val="clear" w:color="auto" w:fill="BFBFBF"/>
          </w:tcPr>
          <w:p w14:paraId="4BDDB79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Poor</w:t>
            </w:r>
          </w:p>
        </w:tc>
        <w:tc>
          <w:tcPr>
            <w:tcW w:w="912" w:type="dxa"/>
            <w:tcBorders>
              <w:top w:val="single" w:sz="4" w:space="0" w:color="auto"/>
              <w:left w:val="single" w:sz="4" w:space="0" w:color="auto"/>
              <w:bottom w:val="single" w:sz="4" w:space="0" w:color="auto"/>
              <w:right w:val="single" w:sz="4" w:space="0" w:color="auto"/>
            </w:tcBorders>
            <w:shd w:val="clear" w:color="auto" w:fill="BFBFBF"/>
          </w:tcPr>
          <w:p w14:paraId="13DA1439"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NF</w:t>
            </w:r>
          </w:p>
        </w:tc>
      </w:tr>
      <w:tr w:rsidR="00D97061" w:rsidRPr="00D97061" w14:paraId="5D561444" w14:textId="77777777" w:rsidTr="00116C1A">
        <w:tc>
          <w:tcPr>
            <w:tcW w:w="5750" w:type="dxa"/>
            <w:tcBorders>
              <w:top w:val="single" w:sz="4" w:space="0" w:color="auto"/>
              <w:left w:val="single" w:sz="4" w:space="0" w:color="auto"/>
              <w:bottom w:val="single" w:sz="4" w:space="0" w:color="auto"/>
              <w:right w:val="single" w:sz="4" w:space="0" w:color="auto"/>
            </w:tcBorders>
          </w:tcPr>
          <w:p w14:paraId="1E2D9D88"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a.  The application provides evidence that the </w:t>
            </w:r>
            <w:r w:rsidR="00FE0D86" w:rsidRPr="00D97061">
              <w:rPr>
                <w:rFonts w:ascii="Calibri" w:hAnsi="Calibri" w:cs="Arial"/>
                <w:sz w:val="22"/>
                <w:szCs w:val="22"/>
              </w:rPr>
              <w:t>SS-</w:t>
            </w:r>
            <w:r w:rsidRPr="00D97061">
              <w:rPr>
                <w:rFonts w:ascii="Calibri" w:hAnsi="Calibri" w:cs="Arial"/>
                <w:sz w:val="22"/>
                <w:szCs w:val="22"/>
              </w:rPr>
              <w:t xml:space="preserve">ECHS is supported by an active partnership between the school district and IHE partner(s) and other collaborators, if applicable. </w:t>
            </w:r>
            <w:r w:rsidR="00201871" w:rsidRPr="00D97061">
              <w:rPr>
                <w:rFonts w:ascii="Calibri" w:hAnsi="Calibri" w:cs="Arial"/>
                <w:sz w:val="22"/>
                <w:szCs w:val="22"/>
              </w:rPr>
              <w:t>If the applicant is an existing SS-ECHS partnership proposing to maintain the existing partners, provide a brief history of the partnership. All applicants must describe the roles and responsibilities of each party, including a steering committee and joint decision-making procedures that allow for the planning and implementation of a coherent program across institutions.</w:t>
            </w:r>
            <w:r w:rsidRPr="00D97061">
              <w:rPr>
                <w:rFonts w:ascii="Calibri" w:hAnsi="Calibri" w:cs="Arial"/>
                <w:sz w:val="22"/>
                <w:szCs w:val="22"/>
              </w:rPr>
              <w:t xml:space="preserve"> A description of the committee membership and frequency of meetings is included.  The fully executed MOU clearly defines the roles of each NYS </w:t>
            </w:r>
            <w:r w:rsidR="00FE0D86" w:rsidRPr="00D97061">
              <w:rPr>
                <w:rFonts w:ascii="Calibri" w:hAnsi="Calibri" w:cs="Arial"/>
                <w:sz w:val="22"/>
                <w:szCs w:val="22"/>
              </w:rPr>
              <w:t>SS-</w:t>
            </w:r>
            <w:r w:rsidRPr="00D97061">
              <w:rPr>
                <w:rFonts w:ascii="Calibri" w:hAnsi="Calibri" w:cs="Arial"/>
                <w:sz w:val="22"/>
                <w:szCs w:val="22"/>
              </w:rPr>
              <w:t xml:space="preserve">ECHS partner, including the fiscal agent and implementation lead. </w:t>
            </w:r>
          </w:p>
        </w:tc>
        <w:tc>
          <w:tcPr>
            <w:tcW w:w="911" w:type="dxa"/>
            <w:tcBorders>
              <w:top w:val="single" w:sz="4" w:space="0" w:color="auto"/>
              <w:left w:val="single" w:sz="4" w:space="0" w:color="auto"/>
              <w:bottom w:val="single" w:sz="4" w:space="0" w:color="auto"/>
              <w:right w:val="single" w:sz="4" w:space="0" w:color="auto"/>
            </w:tcBorders>
            <w:vAlign w:val="center"/>
          </w:tcPr>
          <w:p w14:paraId="57011F74"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5</w:t>
            </w:r>
          </w:p>
        </w:tc>
        <w:tc>
          <w:tcPr>
            <w:tcW w:w="911" w:type="dxa"/>
            <w:tcBorders>
              <w:top w:val="single" w:sz="4" w:space="0" w:color="auto"/>
              <w:left w:val="single" w:sz="4" w:space="0" w:color="auto"/>
              <w:bottom w:val="single" w:sz="4" w:space="0" w:color="auto"/>
              <w:right w:val="single" w:sz="4" w:space="0" w:color="auto"/>
            </w:tcBorders>
            <w:vAlign w:val="center"/>
          </w:tcPr>
          <w:p w14:paraId="6120960E"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3.75</w:t>
            </w:r>
          </w:p>
        </w:tc>
        <w:tc>
          <w:tcPr>
            <w:tcW w:w="912" w:type="dxa"/>
            <w:tcBorders>
              <w:top w:val="single" w:sz="4" w:space="0" w:color="auto"/>
              <w:left w:val="single" w:sz="4" w:space="0" w:color="auto"/>
              <w:bottom w:val="single" w:sz="4" w:space="0" w:color="auto"/>
              <w:right w:val="single" w:sz="4" w:space="0" w:color="auto"/>
            </w:tcBorders>
            <w:vAlign w:val="center"/>
          </w:tcPr>
          <w:p w14:paraId="3A298D06"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2.5</w:t>
            </w:r>
          </w:p>
        </w:tc>
        <w:tc>
          <w:tcPr>
            <w:tcW w:w="911" w:type="dxa"/>
            <w:tcBorders>
              <w:top w:val="single" w:sz="4" w:space="0" w:color="auto"/>
              <w:left w:val="single" w:sz="4" w:space="0" w:color="auto"/>
              <w:bottom w:val="single" w:sz="4" w:space="0" w:color="auto"/>
              <w:right w:val="single" w:sz="4" w:space="0" w:color="auto"/>
            </w:tcBorders>
            <w:vAlign w:val="center"/>
          </w:tcPr>
          <w:p w14:paraId="6713F545"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1.25</w:t>
            </w:r>
          </w:p>
        </w:tc>
        <w:tc>
          <w:tcPr>
            <w:tcW w:w="912" w:type="dxa"/>
            <w:tcBorders>
              <w:top w:val="single" w:sz="4" w:space="0" w:color="auto"/>
              <w:left w:val="single" w:sz="4" w:space="0" w:color="auto"/>
              <w:bottom w:val="single" w:sz="4" w:space="0" w:color="auto"/>
              <w:right w:val="single" w:sz="4" w:space="0" w:color="auto"/>
            </w:tcBorders>
            <w:vAlign w:val="center"/>
          </w:tcPr>
          <w:p w14:paraId="03B54CF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71C2F458" w14:textId="77777777" w:rsidTr="00116C1A">
        <w:tc>
          <w:tcPr>
            <w:tcW w:w="5750" w:type="dxa"/>
            <w:tcBorders>
              <w:top w:val="single" w:sz="4" w:space="0" w:color="auto"/>
              <w:left w:val="single" w:sz="4" w:space="0" w:color="auto"/>
              <w:bottom w:val="single" w:sz="4" w:space="0" w:color="auto"/>
              <w:right w:val="single" w:sz="4" w:space="0" w:color="auto"/>
            </w:tcBorders>
          </w:tcPr>
          <w:p w14:paraId="4A54568F" w14:textId="77777777" w:rsidR="00094CD4" w:rsidRPr="00D97061" w:rsidRDefault="00094CD4" w:rsidP="00560BB3">
            <w:pPr>
              <w:ind w:left="360" w:hanging="360"/>
              <w:rPr>
                <w:rFonts w:ascii="Calibri" w:hAnsi="Calibri" w:cs="Arial"/>
                <w:sz w:val="22"/>
                <w:szCs w:val="22"/>
              </w:rPr>
            </w:pPr>
            <w:r w:rsidRPr="00D97061">
              <w:rPr>
                <w:rFonts w:ascii="Calibri" w:hAnsi="Calibri" w:cs="Arial"/>
                <w:sz w:val="22"/>
                <w:szCs w:val="22"/>
              </w:rPr>
              <w:t xml:space="preserve">b.  The narrative articulates the commitment of the IHE partner(s) to apply the college credits earned by </w:t>
            </w:r>
            <w:r w:rsidR="00FE0D86" w:rsidRPr="00D97061">
              <w:rPr>
                <w:rFonts w:ascii="Calibri" w:hAnsi="Calibri" w:cs="Arial"/>
                <w:sz w:val="22"/>
                <w:szCs w:val="22"/>
              </w:rPr>
              <w:t>SS-</w:t>
            </w:r>
            <w:r w:rsidRPr="00D97061">
              <w:rPr>
                <w:rFonts w:ascii="Calibri" w:hAnsi="Calibri" w:cs="Arial"/>
                <w:sz w:val="22"/>
                <w:szCs w:val="22"/>
              </w:rPr>
              <w:t>ECHS graduates who matriculate at their institution toward a postsecondary degree and support their completion of the degree in a timely and efficient manner. (</w:t>
            </w:r>
            <w:r w:rsidR="00560BB3" w:rsidRPr="00D97061">
              <w:rPr>
                <w:rFonts w:ascii="Calibri" w:hAnsi="Calibri" w:cs="Arial"/>
                <w:sz w:val="22"/>
                <w:szCs w:val="22"/>
              </w:rPr>
              <w:t xml:space="preserve">3 </w:t>
            </w:r>
            <w:r w:rsidRPr="00D97061">
              <w:rPr>
                <w:rFonts w:ascii="Calibri" w:hAnsi="Calibri" w:cs="Arial"/>
                <w:sz w:val="22"/>
                <w:szCs w:val="22"/>
              </w:rPr>
              <w:t xml:space="preserve">points). The narrative also provides plans for articulation agreements with other IHEs beyond the </w:t>
            </w:r>
            <w:r w:rsidR="00FE0D86" w:rsidRPr="00D97061">
              <w:rPr>
                <w:rFonts w:ascii="Calibri" w:hAnsi="Calibri" w:cs="Arial"/>
                <w:sz w:val="22"/>
                <w:szCs w:val="22"/>
              </w:rPr>
              <w:t>SS-</w:t>
            </w:r>
            <w:r w:rsidRPr="00D97061">
              <w:rPr>
                <w:rFonts w:ascii="Calibri" w:hAnsi="Calibri" w:cs="Arial"/>
                <w:sz w:val="22"/>
                <w:szCs w:val="22"/>
              </w:rPr>
              <w:t xml:space="preserve">ECHS partnership.  The plan should include recognition of the goal of the </w:t>
            </w:r>
            <w:r w:rsidR="00FE0D86" w:rsidRPr="00D97061">
              <w:rPr>
                <w:rFonts w:ascii="Calibri" w:hAnsi="Calibri" w:cs="Arial"/>
                <w:sz w:val="22"/>
                <w:szCs w:val="22"/>
              </w:rPr>
              <w:t>SS-</w:t>
            </w:r>
            <w:r w:rsidRPr="00D97061">
              <w:rPr>
                <w:rFonts w:ascii="Calibri" w:hAnsi="Calibri" w:cs="Arial"/>
                <w:sz w:val="22"/>
                <w:szCs w:val="22"/>
              </w:rPr>
              <w:t xml:space="preserve">ECHS program to strengthen articulation between 2- and 4-year institutions so that </w:t>
            </w:r>
            <w:r w:rsidR="00FE0D86" w:rsidRPr="00D97061">
              <w:rPr>
                <w:rFonts w:ascii="Calibri" w:hAnsi="Calibri" w:cs="Arial"/>
                <w:sz w:val="22"/>
                <w:szCs w:val="22"/>
              </w:rPr>
              <w:t>SS-</w:t>
            </w:r>
            <w:r w:rsidRPr="00D97061">
              <w:rPr>
                <w:rFonts w:ascii="Calibri" w:hAnsi="Calibri" w:cs="Arial"/>
                <w:sz w:val="22"/>
                <w:szCs w:val="22"/>
              </w:rPr>
              <w:t xml:space="preserve">ECHS graduates will have the ability to transfer their college credits to any New York State 4-year institutions to complete baccalaureate degrees in 4 years or less. (2 points) </w:t>
            </w:r>
          </w:p>
        </w:tc>
        <w:tc>
          <w:tcPr>
            <w:tcW w:w="911" w:type="dxa"/>
            <w:tcBorders>
              <w:top w:val="single" w:sz="4" w:space="0" w:color="auto"/>
              <w:left w:val="single" w:sz="4" w:space="0" w:color="auto"/>
              <w:bottom w:val="single" w:sz="4" w:space="0" w:color="auto"/>
              <w:right w:val="single" w:sz="4" w:space="0" w:color="auto"/>
            </w:tcBorders>
            <w:vAlign w:val="center"/>
          </w:tcPr>
          <w:p w14:paraId="20898E55"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5</w:t>
            </w:r>
          </w:p>
        </w:tc>
        <w:tc>
          <w:tcPr>
            <w:tcW w:w="911" w:type="dxa"/>
            <w:tcBorders>
              <w:top w:val="single" w:sz="4" w:space="0" w:color="auto"/>
              <w:left w:val="single" w:sz="4" w:space="0" w:color="auto"/>
              <w:bottom w:val="single" w:sz="4" w:space="0" w:color="auto"/>
              <w:right w:val="single" w:sz="4" w:space="0" w:color="auto"/>
            </w:tcBorders>
            <w:vAlign w:val="center"/>
          </w:tcPr>
          <w:p w14:paraId="5826194F"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3.75</w:t>
            </w:r>
          </w:p>
        </w:tc>
        <w:tc>
          <w:tcPr>
            <w:tcW w:w="912" w:type="dxa"/>
            <w:tcBorders>
              <w:top w:val="single" w:sz="4" w:space="0" w:color="auto"/>
              <w:left w:val="single" w:sz="4" w:space="0" w:color="auto"/>
              <w:bottom w:val="single" w:sz="4" w:space="0" w:color="auto"/>
              <w:right w:val="single" w:sz="4" w:space="0" w:color="auto"/>
            </w:tcBorders>
            <w:vAlign w:val="center"/>
          </w:tcPr>
          <w:p w14:paraId="48A5E203"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2.5</w:t>
            </w:r>
          </w:p>
        </w:tc>
        <w:tc>
          <w:tcPr>
            <w:tcW w:w="911" w:type="dxa"/>
            <w:tcBorders>
              <w:top w:val="single" w:sz="4" w:space="0" w:color="auto"/>
              <w:left w:val="single" w:sz="4" w:space="0" w:color="auto"/>
              <w:bottom w:val="single" w:sz="4" w:space="0" w:color="auto"/>
              <w:right w:val="single" w:sz="4" w:space="0" w:color="auto"/>
            </w:tcBorders>
            <w:vAlign w:val="center"/>
          </w:tcPr>
          <w:p w14:paraId="1EDC5FAA"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1.25</w:t>
            </w:r>
          </w:p>
        </w:tc>
        <w:tc>
          <w:tcPr>
            <w:tcW w:w="912" w:type="dxa"/>
            <w:tcBorders>
              <w:top w:val="single" w:sz="4" w:space="0" w:color="auto"/>
              <w:left w:val="single" w:sz="4" w:space="0" w:color="auto"/>
              <w:bottom w:val="single" w:sz="4" w:space="0" w:color="auto"/>
              <w:right w:val="single" w:sz="4" w:space="0" w:color="auto"/>
            </w:tcBorders>
            <w:vAlign w:val="center"/>
          </w:tcPr>
          <w:p w14:paraId="074EB6A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56A74BF1" w14:textId="77777777" w:rsidTr="00116C1A">
        <w:tc>
          <w:tcPr>
            <w:tcW w:w="5750" w:type="dxa"/>
            <w:tcBorders>
              <w:top w:val="single" w:sz="4" w:space="0" w:color="auto"/>
              <w:left w:val="single" w:sz="4" w:space="0" w:color="auto"/>
              <w:bottom w:val="single" w:sz="4" w:space="0" w:color="auto"/>
              <w:right w:val="single" w:sz="4" w:space="0" w:color="auto"/>
            </w:tcBorders>
          </w:tcPr>
          <w:p w14:paraId="5F24CA94" w14:textId="77777777" w:rsidR="00094CD4" w:rsidRPr="00D97061" w:rsidRDefault="00094CD4" w:rsidP="00116C1A">
            <w:pPr>
              <w:rPr>
                <w:rFonts w:ascii="Calibri" w:hAnsi="Calibri" w:cs="Arial"/>
                <w:sz w:val="22"/>
                <w:szCs w:val="22"/>
              </w:rPr>
            </w:pPr>
            <w:r w:rsidRPr="00D97061">
              <w:rPr>
                <w:rFonts w:ascii="Calibri" w:hAnsi="Calibri" w:cs="Arial"/>
                <w:sz w:val="22"/>
                <w:szCs w:val="22"/>
              </w:rPr>
              <w:t>c.   The narrative describes how the responsibility for</w:t>
            </w:r>
          </w:p>
          <w:p w14:paraId="217C7E49"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performance reporting will be allocated among the</w:t>
            </w:r>
          </w:p>
          <w:p w14:paraId="40058D49"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partners.  The partnership’s process for collecting,</w:t>
            </w:r>
          </w:p>
          <w:p w14:paraId="300A106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sharing, and reviewing student data to assess the</w:t>
            </w:r>
          </w:p>
          <w:p w14:paraId="0D23DB98"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progress of the </w:t>
            </w:r>
            <w:r w:rsidR="00FE0D86" w:rsidRPr="00D97061">
              <w:rPr>
                <w:rFonts w:ascii="Calibri" w:hAnsi="Calibri" w:cs="Arial"/>
                <w:sz w:val="22"/>
                <w:szCs w:val="22"/>
              </w:rPr>
              <w:t>SS-</w:t>
            </w:r>
            <w:r w:rsidRPr="00D97061">
              <w:rPr>
                <w:rFonts w:ascii="Calibri" w:hAnsi="Calibri" w:cs="Arial"/>
                <w:sz w:val="22"/>
                <w:szCs w:val="22"/>
              </w:rPr>
              <w:t>ECHS is described.  This includes data</w:t>
            </w:r>
          </w:p>
          <w:p w14:paraId="33AC151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on graduates who matriculate at the partner IHE.  The</w:t>
            </w:r>
          </w:p>
          <w:p w14:paraId="6BB1AFAD"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narrative describes each partner IHE’s commitment</w:t>
            </w:r>
          </w:p>
          <w:p w14:paraId="1AAD7304"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to track the progress of </w:t>
            </w:r>
            <w:r w:rsidR="00FE0D86" w:rsidRPr="00D97061">
              <w:rPr>
                <w:rFonts w:ascii="Calibri" w:hAnsi="Calibri" w:cs="Arial"/>
                <w:sz w:val="22"/>
                <w:szCs w:val="22"/>
              </w:rPr>
              <w:t>SS-</w:t>
            </w:r>
            <w:r w:rsidRPr="00D97061">
              <w:rPr>
                <w:rFonts w:ascii="Calibri" w:hAnsi="Calibri" w:cs="Arial"/>
                <w:sz w:val="22"/>
                <w:szCs w:val="22"/>
              </w:rPr>
              <w:t>ECHS graduates</w:t>
            </w:r>
          </w:p>
          <w:p w14:paraId="0B221AF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who matriculate at their institution, to support their</w:t>
            </w:r>
          </w:p>
          <w:p w14:paraId="367196F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timely completion of a postsecondary degree based</w:t>
            </w:r>
          </w:p>
          <w:p w14:paraId="3EB9CA7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on the student’s advanced standing due to credit</w:t>
            </w:r>
          </w:p>
          <w:p w14:paraId="7899024E"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      accumulation from the </w:t>
            </w:r>
            <w:r w:rsidR="00FE0D86" w:rsidRPr="00D97061">
              <w:rPr>
                <w:rFonts w:ascii="Calibri" w:hAnsi="Calibri" w:cs="Arial"/>
                <w:sz w:val="22"/>
                <w:szCs w:val="22"/>
              </w:rPr>
              <w:t>SS-</w:t>
            </w:r>
            <w:r w:rsidRPr="00D97061">
              <w:rPr>
                <w:rFonts w:ascii="Calibri" w:hAnsi="Calibri" w:cs="Arial"/>
                <w:sz w:val="22"/>
                <w:szCs w:val="22"/>
              </w:rPr>
              <w:t>ECHS.</w:t>
            </w:r>
          </w:p>
        </w:tc>
        <w:tc>
          <w:tcPr>
            <w:tcW w:w="911" w:type="dxa"/>
            <w:tcBorders>
              <w:top w:val="single" w:sz="4" w:space="0" w:color="auto"/>
              <w:left w:val="single" w:sz="4" w:space="0" w:color="auto"/>
              <w:bottom w:val="single" w:sz="4" w:space="0" w:color="auto"/>
              <w:right w:val="single" w:sz="4" w:space="0" w:color="auto"/>
            </w:tcBorders>
            <w:vAlign w:val="center"/>
          </w:tcPr>
          <w:p w14:paraId="20FA6AB1"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5</w:t>
            </w:r>
          </w:p>
        </w:tc>
        <w:tc>
          <w:tcPr>
            <w:tcW w:w="911" w:type="dxa"/>
            <w:tcBorders>
              <w:top w:val="single" w:sz="4" w:space="0" w:color="auto"/>
              <w:left w:val="single" w:sz="4" w:space="0" w:color="auto"/>
              <w:bottom w:val="single" w:sz="4" w:space="0" w:color="auto"/>
              <w:right w:val="single" w:sz="4" w:space="0" w:color="auto"/>
            </w:tcBorders>
            <w:vAlign w:val="center"/>
          </w:tcPr>
          <w:p w14:paraId="41DBC19F"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3.75</w:t>
            </w:r>
          </w:p>
        </w:tc>
        <w:tc>
          <w:tcPr>
            <w:tcW w:w="912" w:type="dxa"/>
            <w:tcBorders>
              <w:top w:val="single" w:sz="4" w:space="0" w:color="auto"/>
              <w:left w:val="single" w:sz="4" w:space="0" w:color="auto"/>
              <w:bottom w:val="single" w:sz="4" w:space="0" w:color="auto"/>
              <w:right w:val="single" w:sz="4" w:space="0" w:color="auto"/>
            </w:tcBorders>
            <w:vAlign w:val="center"/>
          </w:tcPr>
          <w:p w14:paraId="269FC8E1"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2.5</w:t>
            </w:r>
          </w:p>
        </w:tc>
        <w:tc>
          <w:tcPr>
            <w:tcW w:w="911" w:type="dxa"/>
            <w:tcBorders>
              <w:top w:val="single" w:sz="4" w:space="0" w:color="auto"/>
              <w:left w:val="single" w:sz="4" w:space="0" w:color="auto"/>
              <w:bottom w:val="single" w:sz="4" w:space="0" w:color="auto"/>
              <w:right w:val="single" w:sz="4" w:space="0" w:color="auto"/>
            </w:tcBorders>
            <w:vAlign w:val="center"/>
          </w:tcPr>
          <w:p w14:paraId="5AEA2A97" w14:textId="77777777" w:rsidR="00094CD4" w:rsidRPr="00D97061" w:rsidRDefault="00346AF1" w:rsidP="00116C1A">
            <w:pPr>
              <w:jc w:val="center"/>
              <w:rPr>
                <w:rFonts w:ascii="Calibri" w:hAnsi="Calibri" w:cs="Arial"/>
                <w:sz w:val="22"/>
                <w:szCs w:val="22"/>
              </w:rPr>
            </w:pPr>
            <w:r w:rsidRPr="00D97061">
              <w:rPr>
                <w:rFonts w:ascii="Calibri" w:hAnsi="Calibri" w:cs="Arial"/>
                <w:sz w:val="22"/>
                <w:szCs w:val="22"/>
              </w:rPr>
              <w:t>1.25</w:t>
            </w:r>
          </w:p>
        </w:tc>
        <w:tc>
          <w:tcPr>
            <w:tcW w:w="912" w:type="dxa"/>
            <w:tcBorders>
              <w:top w:val="single" w:sz="4" w:space="0" w:color="auto"/>
              <w:left w:val="single" w:sz="4" w:space="0" w:color="auto"/>
              <w:bottom w:val="single" w:sz="4" w:space="0" w:color="auto"/>
              <w:right w:val="single" w:sz="4" w:space="0" w:color="auto"/>
            </w:tcBorders>
            <w:vAlign w:val="center"/>
          </w:tcPr>
          <w:p w14:paraId="6470CE4D"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094CD4" w:rsidRPr="00D97061" w14:paraId="2586EC8F" w14:textId="77777777" w:rsidTr="00116C1A">
        <w:tc>
          <w:tcPr>
            <w:tcW w:w="10307" w:type="dxa"/>
            <w:gridSpan w:val="6"/>
            <w:tcBorders>
              <w:top w:val="single" w:sz="4" w:space="0" w:color="auto"/>
              <w:left w:val="single" w:sz="4" w:space="0" w:color="auto"/>
              <w:bottom w:val="single" w:sz="4" w:space="0" w:color="auto"/>
              <w:right w:val="single" w:sz="4" w:space="0" w:color="auto"/>
            </w:tcBorders>
            <w:shd w:val="clear" w:color="auto" w:fill="auto"/>
          </w:tcPr>
          <w:p w14:paraId="6B1952EF" w14:textId="77777777" w:rsidR="00094CD4" w:rsidRPr="00D97061" w:rsidRDefault="00094CD4" w:rsidP="00116C1A">
            <w:pPr>
              <w:tabs>
                <w:tab w:val="right" w:pos="10710"/>
              </w:tabs>
              <w:jc w:val="right"/>
              <w:rPr>
                <w:rFonts w:ascii="Calibri" w:hAnsi="Calibri" w:cs="Arial"/>
                <w:sz w:val="22"/>
                <w:szCs w:val="22"/>
              </w:rPr>
            </w:pPr>
            <w:r w:rsidRPr="00D97061">
              <w:rPr>
                <w:rFonts w:ascii="Calibri" w:hAnsi="Calibri" w:cs="Arial"/>
                <w:sz w:val="22"/>
                <w:szCs w:val="22"/>
              </w:rPr>
              <w:lastRenderedPageBreak/>
              <w:t xml:space="preserve">Score (            ) out of </w:t>
            </w:r>
            <w:r w:rsidR="00346AF1" w:rsidRPr="00D97061">
              <w:rPr>
                <w:rFonts w:ascii="Calibri" w:hAnsi="Calibri" w:cs="Arial"/>
                <w:sz w:val="22"/>
                <w:szCs w:val="22"/>
              </w:rPr>
              <w:t>15</w:t>
            </w:r>
          </w:p>
          <w:p w14:paraId="271AA324" w14:textId="77777777" w:rsidR="00094CD4" w:rsidRPr="00D97061" w:rsidRDefault="00094CD4" w:rsidP="00116C1A">
            <w:pPr>
              <w:tabs>
                <w:tab w:val="right" w:pos="10710"/>
              </w:tabs>
              <w:rPr>
                <w:rFonts w:ascii="Calibri" w:hAnsi="Calibri" w:cs="Arial"/>
                <w:b/>
                <w:sz w:val="22"/>
                <w:szCs w:val="22"/>
              </w:rPr>
            </w:pPr>
            <w:r w:rsidRPr="00D97061">
              <w:rPr>
                <w:rFonts w:ascii="Calibri" w:hAnsi="Calibri" w:cs="Arial"/>
                <w:b/>
                <w:sz w:val="22"/>
                <w:szCs w:val="22"/>
              </w:rPr>
              <w:t xml:space="preserve">2. P-16 Partnership and Governance </w:t>
            </w:r>
            <w:r w:rsidRPr="00D97061">
              <w:rPr>
                <w:rFonts w:ascii="Calibri" w:hAnsi="Calibri" w:cs="Arial"/>
                <w:b/>
                <w:i/>
                <w:sz w:val="22"/>
                <w:szCs w:val="22"/>
              </w:rPr>
              <w:t>(continued</w:t>
            </w:r>
            <w:r w:rsidRPr="00D97061">
              <w:rPr>
                <w:rFonts w:ascii="Calibri" w:hAnsi="Calibri" w:cs="Arial"/>
                <w:b/>
                <w:sz w:val="22"/>
                <w:szCs w:val="22"/>
              </w:rPr>
              <w:t>)</w:t>
            </w:r>
          </w:p>
          <w:p w14:paraId="43F16A3A"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 </w:t>
            </w:r>
          </w:p>
          <w:p w14:paraId="1F851E38"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Comments:                                                                                            </w:t>
            </w:r>
          </w:p>
          <w:p w14:paraId="50E51A71" w14:textId="77777777" w:rsidR="00094CD4" w:rsidRPr="00D97061" w:rsidRDefault="00094CD4" w:rsidP="00116C1A">
            <w:pPr>
              <w:tabs>
                <w:tab w:val="right" w:pos="10710"/>
              </w:tabs>
              <w:rPr>
                <w:rFonts w:ascii="Calibri" w:hAnsi="Calibri" w:cs="Arial"/>
                <w:sz w:val="22"/>
                <w:szCs w:val="22"/>
              </w:rPr>
            </w:pPr>
          </w:p>
          <w:p w14:paraId="00344190" w14:textId="77777777" w:rsidR="00094CD4" w:rsidRPr="00D97061" w:rsidRDefault="00094CD4" w:rsidP="00116C1A">
            <w:pPr>
              <w:tabs>
                <w:tab w:val="right" w:pos="10710"/>
              </w:tabs>
              <w:rPr>
                <w:rFonts w:ascii="Calibri" w:hAnsi="Calibri" w:cs="Arial"/>
                <w:sz w:val="22"/>
                <w:szCs w:val="22"/>
              </w:rPr>
            </w:pPr>
          </w:p>
          <w:p w14:paraId="6FC3E2FD" w14:textId="77777777" w:rsidR="00094CD4" w:rsidRPr="00D97061" w:rsidRDefault="00094CD4" w:rsidP="00116C1A">
            <w:pPr>
              <w:tabs>
                <w:tab w:val="right" w:pos="10710"/>
              </w:tabs>
              <w:rPr>
                <w:rFonts w:ascii="Calibri" w:hAnsi="Calibri" w:cs="Arial"/>
                <w:sz w:val="22"/>
                <w:szCs w:val="22"/>
              </w:rPr>
            </w:pPr>
          </w:p>
          <w:p w14:paraId="48E7EE29" w14:textId="77777777" w:rsidR="00094CD4" w:rsidRPr="00D97061" w:rsidRDefault="00094CD4" w:rsidP="00116C1A">
            <w:pPr>
              <w:tabs>
                <w:tab w:val="right" w:pos="10710"/>
              </w:tabs>
              <w:rPr>
                <w:rFonts w:ascii="Calibri" w:hAnsi="Calibri" w:cs="Arial"/>
                <w:sz w:val="22"/>
                <w:szCs w:val="22"/>
              </w:rPr>
            </w:pPr>
          </w:p>
          <w:p w14:paraId="04A8727D" w14:textId="77777777" w:rsidR="00094CD4" w:rsidRPr="00D97061" w:rsidRDefault="00094CD4" w:rsidP="00116C1A">
            <w:pPr>
              <w:tabs>
                <w:tab w:val="right" w:pos="10710"/>
              </w:tabs>
              <w:rPr>
                <w:rFonts w:ascii="Calibri" w:hAnsi="Calibri" w:cs="Arial"/>
                <w:sz w:val="22"/>
                <w:szCs w:val="22"/>
              </w:rPr>
            </w:pPr>
          </w:p>
          <w:p w14:paraId="4D3CE5D9" w14:textId="77777777" w:rsidR="00094CD4" w:rsidRPr="00D97061" w:rsidRDefault="00094CD4" w:rsidP="00116C1A">
            <w:pPr>
              <w:tabs>
                <w:tab w:val="right" w:pos="10710"/>
              </w:tabs>
              <w:rPr>
                <w:rFonts w:ascii="Calibri" w:hAnsi="Calibri" w:cs="Arial"/>
                <w:sz w:val="22"/>
                <w:szCs w:val="22"/>
              </w:rPr>
            </w:pPr>
          </w:p>
          <w:p w14:paraId="344A97C4" w14:textId="77777777" w:rsidR="00094CD4" w:rsidRPr="00D97061" w:rsidRDefault="00094CD4" w:rsidP="00116C1A">
            <w:pPr>
              <w:tabs>
                <w:tab w:val="right" w:pos="10710"/>
              </w:tabs>
              <w:rPr>
                <w:rFonts w:ascii="Calibri" w:hAnsi="Calibri" w:cs="Arial"/>
                <w:sz w:val="22"/>
                <w:szCs w:val="22"/>
              </w:rPr>
            </w:pPr>
          </w:p>
          <w:p w14:paraId="2CACFD31" w14:textId="77777777" w:rsidR="00094CD4" w:rsidRPr="00D97061" w:rsidRDefault="00094CD4" w:rsidP="00116C1A">
            <w:pPr>
              <w:tabs>
                <w:tab w:val="right" w:pos="10710"/>
              </w:tabs>
              <w:rPr>
                <w:rFonts w:ascii="Calibri" w:hAnsi="Calibri" w:cs="Arial"/>
                <w:sz w:val="22"/>
                <w:szCs w:val="22"/>
              </w:rPr>
            </w:pPr>
          </w:p>
          <w:p w14:paraId="037A031E" w14:textId="77777777" w:rsidR="00094CD4" w:rsidRPr="00D97061" w:rsidRDefault="00094CD4" w:rsidP="00116C1A">
            <w:pPr>
              <w:tabs>
                <w:tab w:val="right" w:pos="10710"/>
              </w:tabs>
              <w:rPr>
                <w:rFonts w:ascii="Calibri" w:hAnsi="Calibri" w:cs="Arial"/>
                <w:sz w:val="22"/>
                <w:szCs w:val="22"/>
              </w:rPr>
            </w:pPr>
          </w:p>
          <w:p w14:paraId="7AD63FDB" w14:textId="77777777" w:rsidR="00094CD4" w:rsidRPr="00D97061" w:rsidRDefault="00094CD4" w:rsidP="00116C1A">
            <w:pPr>
              <w:tabs>
                <w:tab w:val="right" w:pos="10710"/>
              </w:tabs>
              <w:rPr>
                <w:rFonts w:ascii="Calibri" w:hAnsi="Calibri" w:cs="Arial"/>
                <w:sz w:val="22"/>
                <w:szCs w:val="22"/>
              </w:rPr>
            </w:pPr>
          </w:p>
          <w:p w14:paraId="085CA9FA" w14:textId="77777777" w:rsidR="00094CD4" w:rsidRPr="00D97061" w:rsidRDefault="00094CD4" w:rsidP="00116C1A">
            <w:pPr>
              <w:tabs>
                <w:tab w:val="right" w:pos="10710"/>
              </w:tabs>
              <w:rPr>
                <w:rFonts w:ascii="Calibri" w:hAnsi="Calibri" w:cs="Arial"/>
                <w:sz w:val="22"/>
                <w:szCs w:val="22"/>
              </w:rPr>
            </w:pPr>
          </w:p>
          <w:p w14:paraId="65F18135" w14:textId="77777777" w:rsidR="00094CD4" w:rsidRPr="00D97061" w:rsidRDefault="00094CD4" w:rsidP="00116C1A">
            <w:pPr>
              <w:tabs>
                <w:tab w:val="right" w:pos="10710"/>
              </w:tabs>
              <w:rPr>
                <w:rFonts w:ascii="Calibri" w:hAnsi="Calibri" w:cs="Arial"/>
                <w:sz w:val="22"/>
                <w:szCs w:val="22"/>
              </w:rPr>
            </w:pPr>
          </w:p>
          <w:p w14:paraId="7CF6C097" w14:textId="77777777" w:rsidR="00094CD4" w:rsidRPr="00D97061" w:rsidRDefault="00094CD4" w:rsidP="00116C1A">
            <w:pPr>
              <w:tabs>
                <w:tab w:val="right" w:pos="10710"/>
              </w:tabs>
              <w:rPr>
                <w:rFonts w:ascii="Calibri" w:hAnsi="Calibri" w:cs="Arial"/>
                <w:sz w:val="22"/>
                <w:szCs w:val="22"/>
              </w:rPr>
            </w:pPr>
          </w:p>
          <w:p w14:paraId="2147681A" w14:textId="77777777" w:rsidR="00094CD4" w:rsidRPr="00D97061" w:rsidRDefault="00094CD4" w:rsidP="00116C1A">
            <w:pPr>
              <w:tabs>
                <w:tab w:val="right" w:pos="10710"/>
              </w:tabs>
              <w:rPr>
                <w:rFonts w:ascii="Calibri" w:hAnsi="Calibri" w:cs="Arial"/>
                <w:sz w:val="22"/>
                <w:szCs w:val="22"/>
              </w:rPr>
            </w:pPr>
          </w:p>
          <w:p w14:paraId="4B71820A" w14:textId="77777777" w:rsidR="00094CD4" w:rsidRPr="00D97061" w:rsidRDefault="00094CD4" w:rsidP="00116C1A">
            <w:pPr>
              <w:tabs>
                <w:tab w:val="right" w:pos="10710"/>
              </w:tabs>
              <w:rPr>
                <w:rFonts w:ascii="Calibri" w:hAnsi="Calibri" w:cs="Arial"/>
                <w:sz w:val="22"/>
                <w:szCs w:val="22"/>
              </w:rPr>
            </w:pPr>
          </w:p>
          <w:p w14:paraId="5C96963E" w14:textId="77777777" w:rsidR="00094CD4" w:rsidRPr="00D97061" w:rsidRDefault="00094CD4" w:rsidP="00116C1A">
            <w:pPr>
              <w:tabs>
                <w:tab w:val="right" w:pos="10710"/>
              </w:tabs>
              <w:rPr>
                <w:rFonts w:ascii="Calibri" w:hAnsi="Calibri" w:cs="Arial"/>
                <w:sz w:val="22"/>
                <w:szCs w:val="22"/>
              </w:rPr>
            </w:pPr>
          </w:p>
          <w:p w14:paraId="180EB5D9" w14:textId="77777777" w:rsidR="00094CD4" w:rsidRPr="00D97061" w:rsidRDefault="00094CD4" w:rsidP="00116C1A">
            <w:pPr>
              <w:tabs>
                <w:tab w:val="right" w:pos="10710"/>
              </w:tabs>
              <w:rPr>
                <w:rFonts w:ascii="Calibri" w:hAnsi="Calibri" w:cs="Arial"/>
                <w:sz w:val="22"/>
                <w:szCs w:val="22"/>
              </w:rPr>
            </w:pPr>
          </w:p>
          <w:p w14:paraId="0762F9D6" w14:textId="77777777" w:rsidR="00094CD4" w:rsidRPr="00D97061" w:rsidRDefault="00094CD4" w:rsidP="00116C1A">
            <w:pPr>
              <w:tabs>
                <w:tab w:val="right" w:pos="10710"/>
              </w:tabs>
              <w:rPr>
                <w:rFonts w:ascii="Calibri" w:hAnsi="Calibri" w:cs="Arial"/>
                <w:sz w:val="22"/>
                <w:szCs w:val="22"/>
              </w:rPr>
            </w:pPr>
          </w:p>
          <w:p w14:paraId="7B173C76" w14:textId="77777777" w:rsidR="00094CD4" w:rsidRPr="00D97061" w:rsidRDefault="00094CD4" w:rsidP="00116C1A">
            <w:pPr>
              <w:tabs>
                <w:tab w:val="right" w:pos="10710"/>
              </w:tabs>
              <w:rPr>
                <w:rFonts w:ascii="Calibri" w:hAnsi="Calibri" w:cs="Arial"/>
                <w:sz w:val="22"/>
                <w:szCs w:val="22"/>
              </w:rPr>
            </w:pPr>
          </w:p>
          <w:p w14:paraId="45778423" w14:textId="77777777" w:rsidR="00094CD4" w:rsidRPr="00D97061" w:rsidRDefault="00094CD4" w:rsidP="00116C1A">
            <w:pPr>
              <w:tabs>
                <w:tab w:val="right" w:pos="10710"/>
              </w:tabs>
              <w:rPr>
                <w:rFonts w:ascii="Calibri" w:hAnsi="Calibri" w:cs="Arial"/>
                <w:sz w:val="22"/>
                <w:szCs w:val="22"/>
              </w:rPr>
            </w:pPr>
          </w:p>
          <w:p w14:paraId="15150391" w14:textId="77777777" w:rsidR="00094CD4" w:rsidRPr="00D97061" w:rsidRDefault="00094CD4" w:rsidP="00116C1A">
            <w:pPr>
              <w:tabs>
                <w:tab w:val="right" w:pos="10710"/>
              </w:tabs>
              <w:rPr>
                <w:rFonts w:ascii="Calibri" w:hAnsi="Calibri" w:cs="Arial"/>
                <w:sz w:val="22"/>
                <w:szCs w:val="22"/>
              </w:rPr>
            </w:pPr>
          </w:p>
          <w:p w14:paraId="623684C6" w14:textId="77777777" w:rsidR="00094CD4" w:rsidRPr="00D97061" w:rsidRDefault="00094CD4" w:rsidP="00116C1A">
            <w:pPr>
              <w:tabs>
                <w:tab w:val="right" w:pos="10710"/>
              </w:tabs>
              <w:rPr>
                <w:rFonts w:ascii="Calibri" w:hAnsi="Calibri" w:cs="Arial"/>
                <w:sz w:val="22"/>
                <w:szCs w:val="22"/>
              </w:rPr>
            </w:pPr>
          </w:p>
          <w:p w14:paraId="60909B7C" w14:textId="77777777" w:rsidR="00094CD4" w:rsidRPr="00D97061" w:rsidRDefault="00094CD4" w:rsidP="00116C1A">
            <w:pPr>
              <w:tabs>
                <w:tab w:val="right" w:pos="10710"/>
              </w:tabs>
              <w:rPr>
                <w:rFonts w:ascii="Calibri" w:hAnsi="Calibri" w:cs="Arial"/>
                <w:sz w:val="22"/>
                <w:szCs w:val="22"/>
              </w:rPr>
            </w:pPr>
          </w:p>
          <w:p w14:paraId="26A9D20B" w14:textId="77777777" w:rsidR="00094CD4" w:rsidRPr="00D97061" w:rsidRDefault="00094CD4" w:rsidP="00116C1A">
            <w:pPr>
              <w:tabs>
                <w:tab w:val="right" w:pos="10710"/>
              </w:tabs>
              <w:rPr>
                <w:rFonts w:ascii="Calibri" w:hAnsi="Calibri" w:cs="Arial"/>
                <w:sz w:val="22"/>
                <w:szCs w:val="22"/>
              </w:rPr>
            </w:pPr>
          </w:p>
          <w:p w14:paraId="5BEBBC59" w14:textId="77777777" w:rsidR="00094CD4" w:rsidRPr="00D97061" w:rsidRDefault="00094CD4" w:rsidP="00116C1A">
            <w:pPr>
              <w:tabs>
                <w:tab w:val="right" w:pos="10710"/>
              </w:tabs>
              <w:rPr>
                <w:rFonts w:ascii="Calibri" w:hAnsi="Calibri" w:cs="Arial"/>
                <w:sz w:val="22"/>
                <w:szCs w:val="22"/>
              </w:rPr>
            </w:pPr>
          </w:p>
          <w:p w14:paraId="7DA57FB0" w14:textId="77777777" w:rsidR="00094CD4" w:rsidRPr="00D97061" w:rsidRDefault="00094CD4" w:rsidP="00116C1A">
            <w:pPr>
              <w:tabs>
                <w:tab w:val="right" w:pos="10710"/>
              </w:tabs>
              <w:rPr>
                <w:rFonts w:ascii="Calibri" w:hAnsi="Calibri" w:cs="Arial"/>
                <w:sz w:val="22"/>
                <w:szCs w:val="22"/>
              </w:rPr>
            </w:pPr>
          </w:p>
          <w:p w14:paraId="51208F94" w14:textId="77777777" w:rsidR="00094CD4" w:rsidRPr="00D97061" w:rsidRDefault="00094CD4" w:rsidP="00116C1A">
            <w:pPr>
              <w:rPr>
                <w:rFonts w:ascii="Calibri" w:hAnsi="Calibri" w:cs="Arial"/>
                <w:sz w:val="22"/>
                <w:szCs w:val="22"/>
              </w:rPr>
            </w:pPr>
          </w:p>
          <w:p w14:paraId="6930F85B" w14:textId="77777777" w:rsidR="00094CD4" w:rsidRPr="00D97061" w:rsidRDefault="00094CD4" w:rsidP="00116C1A">
            <w:pPr>
              <w:rPr>
                <w:rFonts w:ascii="Calibri" w:hAnsi="Calibri" w:cs="Arial"/>
                <w:sz w:val="22"/>
                <w:szCs w:val="22"/>
              </w:rPr>
            </w:pPr>
          </w:p>
          <w:p w14:paraId="16B4A1DD" w14:textId="77777777" w:rsidR="00094CD4" w:rsidRPr="00D97061" w:rsidRDefault="00094CD4" w:rsidP="00116C1A">
            <w:pPr>
              <w:rPr>
                <w:rFonts w:ascii="Calibri" w:hAnsi="Calibri" w:cs="Arial"/>
                <w:sz w:val="22"/>
                <w:szCs w:val="22"/>
              </w:rPr>
            </w:pPr>
          </w:p>
          <w:p w14:paraId="2AB256DB" w14:textId="77777777" w:rsidR="00094CD4" w:rsidRPr="00D97061" w:rsidRDefault="00094CD4" w:rsidP="00116C1A">
            <w:pPr>
              <w:rPr>
                <w:rFonts w:ascii="Calibri" w:hAnsi="Calibri" w:cs="Arial"/>
                <w:sz w:val="22"/>
                <w:szCs w:val="22"/>
              </w:rPr>
            </w:pPr>
          </w:p>
          <w:p w14:paraId="16BAD28C" w14:textId="77777777" w:rsidR="00094CD4" w:rsidRPr="00D97061" w:rsidRDefault="00094CD4" w:rsidP="00116C1A">
            <w:pPr>
              <w:rPr>
                <w:rFonts w:ascii="Calibri" w:hAnsi="Calibri" w:cs="Arial"/>
                <w:sz w:val="22"/>
                <w:szCs w:val="22"/>
              </w:rPr>
            </w:pPr>
          </w:p>
          <w:p w14:paraId="182C072C" w14:textId="77777777" w:rsidR="00094CD4" w:rsidRPr="00D97061" w:rsidRDefault="00094CD4" w:rsidP="00116C1A">
            <w:pPr>
              <w:rPr>
                <w:rFonts w:ascii="Calibri" w:hAnsi="Calibri" w:cs="Arial"/>
                <w:sz w:val="22"/>
                <w:szCs w:val="22"/>
              </w:rPr>
            </w:pPr>
          </w:p>
          <w:p w14:paraId="6C1BF34E" w14:textId="77777777" w:rsidR="00094CD4" w:rsidRPr="00D97061" w:rsidRDefault="00094CD4" w:rsidP="00116C1A">
            <w:pPr>
              <w:rPr>
                <w:rFonts w:ascii="Calibri" w:hAnsi="Calibri" w:cs="Arial"/>
                <w:sz w:val="22"/>
                <w:szCs w:val="22"/>
              </w:rPr>
            </w:pPr>
          </w:p>
          <w:p w14:paraId="0751ECC1" w14:textId="77777777" w:rsidR="00094CD4" w:rsidRPr="00D97061" w:rsidRDefault="00094CD4" w:rsidP="00116C1A">
            <w:pPr>
              <w:rPr>
                <w:rFonts w:ascii="Calibri" w:hAnsi="Calibri" w:cs="Arial"/>
                <w:sz w:val="22"/>
                <w:szCs w:val="22"/>
              </w:rPr>
            </w:pPr>
          </w:p>
          <w:p w14:paraId="6CF44D80" w14:textId="77777777" w:rsidR="00094CD4" w:rsidRPr="00D97061" w:rsidRDefault="00094CD4" w:rsidP="00116C1A">
            <w:pPr>
              <w:rPr>
                <w:rFonts w:ascii="Calibri" w:hAnsi="Calibri" w:cs="Arial"/>
                <w:sz w:val="22"/>
                <w:szCs w:val="22"/>
              </w:rPr>
            </w:pPr>
          </w:p>
          <w:p w14:paraId="734E19D6" w14:textId="77777777" w:rsidR="00094CD4" w:rsidRPr="00D97061" w:rsidRDefault="00094CD4" w:rsidP="00116C1A">
            <w:pPr>
              <w:rPr>
                <w:rFonts w:ascii="Calibri" w:hAnsi="Calibri" w:cs="Arial"/>
                <w:sz w:val="22"/>
                <w:szCs w:val="22"/>
              </w:rPr>
            </w:pPr>
          </w:p>
          <w:p w14:paraId="16422E24" w14:textId="77777777" w:rsidR="00094CD4" w:rsidRPr="00D97061" w:rsidRDefault="00094CD4" w:rsidP="00116C1A">
            <w:pPr>
              <w:rPr>
                <w:rFonts w:ascii="Calibri" w:hAnsi="Calibri" w:cs="Arial"/>
                <w:sz w:val="22"/>
                <w:szCs w:val="22"/>
              </w:rPr>
            </w:pPr>
          </w:p>
          <w:p w14:paraId="03F0D740" w14:textId="77777777" w:rsidR="00094CD4" w:rsidRPr="00D97061" w:rsidRDefault="00094CD4" w:rsidP="00116C1A">
            <w:pPr>
              <w:rPr>
                <w:rFonts w:ascii="Calibri" w:hAnsi="Calibri" w:cs="Arial"/>
                <w:sz w:val="22"/>
                <w:szCs w:val="22"/>
              </w:rPr>
            </w:pPr>
          </w:p>
          <w:p w14:paraId="497E6041" w14:textId="77777777" w:rsidR="00094CD4" w:rsidRPr="00D97061" w:rsidRDefault="00094CD4" w:rsidP="00116C1A">
            <w:pPr>
              <w:rPr>
                <w:rFonts w:ascii="Calibri" w:hAnsi="Calibri" w:cs="Arial"/>
                <w:sz w:val="22"/>
                <w:szCs w:val="22"/>
              </w:rPr>
            </w:pPr>
          </w:p>
          <w:p w14:paraId="103F8BB0" w14:textId="77777777" w:rsidR="00094CD4" w:rsidRPr="00D97061" w:rsidRDefault="00094CD4" w:rsidP="00116C1A">
            <w:pPr>
              <w:rPr>
                <w:rFonts w:ascii="Calibri" w:hAnsi="Calibri" w:cs="Arial"/>
                <w:sz w:val="22"/>
                <w:szCs w:val="22"/>
              </w:rPr>
            </w:pPr>
          </w:p>
          <w:p w14:paraId="70DE8BE4" w14:textId="77777777" w:rsidR="00094CD4" w:rsidRPr="00D97061" w:rsidRDefault="00094CD4" w:rsidP="00116C1A">
            <w:pPr>
              <w:rPr>
                <w:rFonts w:ascii="Calibri" w:hAnsi="Calibri" w:cs="Arial"/>
                <w:sz w:val="22"/>
                <w:szCs w:val="22"/>
              </w:rPr>
            </w:pPr>
          </w:p>
          <w:p w14:paraId="24A9A96F" w14:textId="77777777" w:rsidR="00094CD4" w:rsidRPr="00D97061" w:rsidRDefault="00094CD4" w:rsidP="00116C1A">
            <w:pPr>
              <w:rPr>
                <w:rFonts w:ascii="Calibri" w:hAnsi="Calibri" w:cs="Arial"/>
                <w:sz w:val="22"/>
                <w:szCs w:val="22"/>
              </w:rPr>
            </w:pPr>
          </w:p>
          <w:p w14:paraId="1BD5C7B1" w14:textId="77777777" w:rsidR="00094CD4" w:rsidRPr="00D97061" w:rsidRDefault="00094CD4" w:rsidP="00116C1A">
            <w:pPr>
              <w:rPr>
                <w:rFonts w:ascii="Calibri" w:hAnsi="Calibri" w:cs="Arial"/>
                <w:sz w:val="22"/>
                <w:szCs w:val="22"/>
              </w:rPr>
            </w:pPr>
          </w:p>
          <w:p w14:paraId="735A85E6" w14:textId="77777777" w:rsidR="00094CD4" w:rsidRPr="00D97061" w:rsidRDefault="00094CD4" w:rsidP="00116C1A">
            <w:pPr>
              <w:rPr>
                <w:rFonts w:ascii="Calibri" w:hAnsi="Calibri" w:cs="Arial"/>
                <w:sz w:val="22"/>
                <w:szCs w:val="22"/>
              </w:rPr>
            </w:pPr>
          </w:p>
          <w:p w14:paraId="72CFB606" w14:textId="77777777" w:rsidR="00094CD4" w:rsidRPr="00D97061" w:rsidRDefault="00094CD4" w:rsidP="00116C1A">
            <w:pPr>
              <w:rPr>
                <w:rFonts w:ascii="Calibri" w:hAnsi="Calibri" w:cs="Arial"/>
                <w:sz w:val="22"/>
                <w:szCs w:val="22"/>
              </w:rPr>
            </w:pPr>
          </w:p>
        </w:tc>
      </w:tr>
    </w:tbl>
    <w:p w14:paraId="442DDE79" w14:textId="77777777" w:rsidR="00094CD4" w:rsidRPr="00D97061" w:rsidRDefault="00094CD4" w:rsidP="00094CD4">
      <w:pPr>
        <w:rPr>
          <w:rFonts w:ascii="Calibri" w:hAnsi="Calibri"/>
          <w:sz w:val="22"/>
          <w:szCs w:val="22"/>
        </w:rPr>
      </w:pPr>
    </w:p>
    <w:tbl>
      <w:tblPr>
        <w:tblW w:w="10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4"/>
        <w:gridCol w:w="903"/>
        <w:gridCol w:w="898"/>
        <w:gridCol w:w="8"/>
        <w:gridCol w:w="890"/>
        <w:gridCol w:w="16"/>
        <w:gridCol w:w="891"/>
        <w:gridCol w:w="15"/>
        <w:gridCol w:w="912"/>
      </w:tblGrid>
      <w:tr w:rsidR="00D97061" w:rsidRPr="00D97061" w14:paraId="0470598F" w14:textId="77777777" w:rsidTr="0000382D">
        <w:tc>
          <w:tcPr>
            <w:tcW w:w="5774" w:type="dxa"/>
            <w:tcBorders>
              <w:top w:val="single" w:sz="4" w:space="0" w:color="auto"/>
              <w:left w:val="single" w:sz="4" w:space="0" w:color="auto"/>
              <w:bottom w:val="single" w:sz="4" w:space="0" w:color="auto"/>
              <w:right w:val="single" w:sz="4" w:space="0" w:color="auto"/>
            </w:tcBorders>
          </w:tcPr>
          <w:p w14:paraId="2EBCAE76" w14:textId="77777777" w:rsidR="00094CD4" w:rsidRPr="00D97061" w:rsidRDefault="00094CD4" w:rsidP="00116C1A">
            <w:pPr>
              <w:rPr>
                <w:rFonts w:ascii="Calibri" w:hAnsi="Calibri" w:cs="Arial"/>
                <w:b/>
                <w:sz w:val="22"/>
                <w:szCs w:val="22"/>
              </w:rPr>
            </w:pPr>
            <w:r w:rsidRPr="00D97061">
              <w:rPr>
                <w:rFonts w:ascii="Calibri" w:hAnsi="Calibri" w:cs="Arial"/>
                <w:b/>
                <w:bCs/>
                <w:sz w:val="22"/>
                <w:szCs w:val="22"/>
              </w:rPr>
              <w:t>3.</w:t>
            </w:r>
            <w:r w:rsidRPr="00D97061">
              <w:rPr>
                <w:rFonts w:ascii="Calibri" w:hAnsi="Calibri" w:cs="Arial"/>
                <w:sz w:val="22"/>
                <w:szCs w:val="22"/>
              </w:rPr>
              <w:t xml:space="preserve"> </w:t>
            </w:r>
            <w:r w:rsidRPr="00D97061">
              <w:rPr>
                <w:rFonts w:ascii="Calibri" w:hAnsi="Calibri" w:cs="Arial"/>
                <w:b/>
                <w:sz w:val="22"/>
                <w:szCs w:val="22"/>
              </w:rPr>
              <w:t>Program Location</w:t>
            </w:r>
            <w:r w:rsidRPr="00D97061">
              <w:rPr>
                <w:rFonts w:ascii="Calibri" w:hAnsi="Calibri" w:cs="Arial"/>
                <w:sz w:val="22"/>
                <w:szCs w:val="22"/>
              </w:rPr>
              <w:t xml:space="preserve"> </w:t>
            </w:r>
            <w:r w:rsidRPr="00D97061">
              <w:rPr>
                <w:rFonts w:ascii="Calibri" w:hAnsi="Calibri" w:cs="Arial"/>
                <w:b/>
                <w:bCs/>
                <w:sz w:val="22"/>
                <w:szCs w:val="22"/>
              </w:rPr>
              <w:t>[</w:t>
            </w:r>
            <w:r w:rsidR="00005672" w:rsidRPr="00D97061">
              <w:rPr>
                <w:rFonts w:ascii="Calibri" w:hAnsi="Calibri" w:cs="Arial"/>
                <w:b/>
                <w:bCs/>
                <w:sz w:val="22"/>
                <w:szCs w:val="22"/>
              </w:rPr>
              <w:t xml:space="preserve">10 </w:t>
            </w:r>
            <w:r w:rsidRPr="00D97061">
              <w:rPr>
                <w:rFonts w:ascii="Calibri" w:hAnsi="Calibri" w:cs="Arial"/>
                <w:b/>
                <w:bCs/>
                <w:sz w:val="22"/>
                <w:szCs w:val="22"/>
              </w:rPr>
              <w:t>points</w:t>
            </w:r>
            <w:r w:rsidRPr="00D97061">
              <w:rPr>
                <w:rFonts w:ascii="Calibri" w:hAnsi="Calibri" w:cs="Arial"/>
                <w:b/>
                <w:sz w:val="22"/>
                <w:szCs w:val="22"/>
              </w:rPr>
              <w:t>]</w:t>
            </w:r>
            <w:r w:rsidRPr="00D97061">
              <w:rPr>
                <w:rFonts w:ascii="Calibri" w:hAnsi="Calibri" w:cs="Arial"/>
                <w:sz w:val="22"/>
                <w:szCs w:val="22"/>
              </w:rPr>
              <w:t xml:space="preserve"> </w:t>
            </w:r>
          </w:p>
          <w:p w14:paraId="177DAAEE" w14:textId="77777777" w:rsidR="00094CD4" w:rsidRPr="00D97061" w:rsidRDefault="00094CD4" w:rsidP="00116C1A">
            <w:pPr>
              <w:rPr>
                <w:rFonts w:ascii="Calibri" w:hAnsi="Calibri" w:cs="Arial"/>
                <w:sz w:val="22"/>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E6E6E6"/>
          </w:tcPr>
          <w:p w14:paraId="4B13199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Very</w:t>
            </w:r>
          </w:p>
          <w:p w14:paraId="36C8B6DA"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06" w:type="dxa"/>
            <w:gridSpan w:val="2"/>
            <w:tcBorders>
              <w:top w:val="single" w:sz="4" w:space="0" w:color="auto"/>
              <w:left w:val="single" w:sz="4" w:space="0" w:color="auto"/>
              <w:bottom w:val="single" w:sz="4" w:space="0" w:color="auto"/>
              <w:right w:val="single" w:sz="4" w:space="0" w:color="auto"/>
            </w:tcBorders>
            <w:shd w:val="clear" w:color="auto" w:fill="E6E6E6"/>
          </w:tcPr>
          <w:p w14:paraId="4D1BA79B"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06" w:type="dxa"/>
            <w:gridSpan w:val="2"/>
            <w:tcBorders>
              <w:top w:val="single" w:sz="4" w:space="0" w:color="auto"/>
              <w:left w:val="single" w:sz="4" w:space="0" w:color="auto"/>
              <w:bottom w:val="single" w:sz="4" w:space="0" w:color="auto"/>
              <w:right w:val="single" w:sz="4" w:space="0" w:color="auto"/>
            </w:tcBorders>
            <w:shd w:val="clear" w:color="auto" w:fill="E6E6E6"/>
          </w:tcPr>
          <w:p w14:paraId="38F9BA0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Fair</w:t>
            </w:r>
          </w:p>
        </w:tc>
        <w:tc>
          <w:tcPr>
            <w:tcW w:w="906" w:type="dxa"/>
            <w:gridSpan w:val="2"/>
            <w:tcBorders>
              <w:top w:val="single" w:sz="4" w:space="0" w:color="auto"/>
              <w:left w:val="single" w:sz="4" w:space="0" w:color="auto"/>
              <w:bottom w:val="single" w:sz="4" w:space="0" w:color="auto"/>
              <w:right w:val="single" w:sz="4" w:space="0" w:color="auto"/>
            </w:tcBorders>
            <w:shd w:val="clear" w:color="auto" w:fill="E6E6E6"/>
          </w:tcPr>
          <w:p w14:paraId="5F636F4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Poor</w:t>
            </w:r>
          </w:p>
        </w:tc>
        <w:tc>
          <w:tcPr>
            <w:tcW w:w="912" w:type="dxa"/>
            <w:tcBorders>
              <w:top w:val="single" w:sz="4" w:space="0" w:color="auto"/>
              <w:left w:val="single" w:sz="4" w:space="0" w:color="auto"/>
              <w:bottom w:val="single" w:sz="4" w:space="0" w:color="auto"/>
              <w:right w:val="single" w:sz="4" w:space="0" w:color="auto"/>
            </w:tcBorders>
            <w:shd w:val="clear" w:color="auto" w:fill="E6E6E6"/>
          </w:tcPr>
          <w:p w14:paraId="04B08F26"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NF</w:t>
            </w:r>
          </w:p>
        </w:tc>
      </w:tr>
      <w:tr w:rsidR="00D97061" w:rsidRPr="00D97061" w14:paraId="7C67271A" w14:textId="77777777" w:rsidTr="0000382D">
        <w:tc>
          <w:tcPr>
            <w:tcW w:w="5774" w:type="dxa"/>
            <w:tcBorders>
              <w:top w:val="single" w:sz="4" w:space="0" w:color="auto"/>
              <w:left w:val="single" w:sz="4" w:space="0" w:color="auto"/>
              <w:bottom w:val="single" w:sz="4" w:space="0" w:color="auto"/>
              <w:right w:val="single" w:sz="4" w:space="0" w:color="auto"/>
            </w:tcBorders>
          </w:tcPr>
          <w:p w14:paraId="652871A1"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a.  The narrative explains whether the </w:t>
            </w:r>
            <w:r w:rsidR="00FE0D86" w:rsidRPr="00D97061">
              <w:rPr>
                <w:rFonts w:ascii="Calibri" w:hAnsi="Calibri" w:cs="Arial"/>
                <w:sz w:val="22"/>
                <w:szCs w:val="22"/>
              </w:rPr>
              <w:t>SS-</w:t>
            </w:r>
            <w:r w:rsidRPr="00D97061">
              <w:rPr>
                <w:rFonts w:ascii="Calibri" w:hAnsi="Calibri" w:cs="Arial"/>
                <w:sz w:val="22"/>
                <w:szCs w:val="22"/>
              </w:rPr>
              <w:t>ECHS is</w:t>
            </w:r>
          </w:p>
          <w:p w14:paraId="5B9C0D8C" w14:textId="77777777" w:rsidR="00094CD4" w:rsidRPr="00D97061" w:rsidRDefault="00094CD4" w:rsidP="00D51537">
            <w:pPr>
              <w:numPr>
                <w:ilvl w:val="0"/>
                <w:numId w:val="59"/>
              </w:numPr>
              <w:rPr>
                <w:rFonts w:ascii="Calibri" w:hAnsi="Calibri" w:cs="Arial"/>
                <w:sz w:val="22"/>
                <w:szCs w:val="22"/>
              </w:rPr>
            </w:pPr>
            <w:r w:rsidRPr="00D97061">
              <w:rPr>
                <w:rFonts w:ascii="Calibri" w:hAnsi="Calibri" w:cs="Arial"/>
                <w:sz w:val="22"/>
                <w:szCs w:val="22"/>
              </w:rPr>
              <w:t>a school or small learning community located on the IHE partner’s campus</w:t>
            </w:r>
          </w:p>
          <w:p w14:paraId="0CC08875" w14:textId="77777777" w:rsidR="00094CD4" w:rsidRPr="00D97061" w:rsidRDefault="00094CD4" w:rsidP="00D51537">
            <w:pPr>
              <w:numPr>
                <w:ilvl w:val="0"/>
                <w:numId w:val="59"/>
              </w:numPr>
              <w:rPr>
                <w:rFonts w:ascii="Calibri" w:hAnsi="Calibri" w:cs="Arial"/>
                <w:sz w:val="22"/>
                <w:szCs w:val="22"/>
              </w:rPr>
            </w:pPr>
            <w:r w:rsidRPr="00D97061">
              <w:rPr>
                <w:rFonts w:ascii="Calibri" w:hAnsi="Calibri" w:cs="Arial"/>
                <w:sz w:val="22"/>
                <w:szCs w:val="22"/>
              </w:rPr>
              <w:t xml:space="preserve">a stand-alone school located near the IHE partner’s campus </w:t>
            </w:r>
          </w:p>
          <w:p w14:paraId="513FA6C0" w14:textId="77777777" w:rsidR="00094CD4" w:rsidRPr="00D97061" w:rsidRDefault="00094CD4" w:rsidP="00D51537">
            <w:pPr>
              <w:numPr>
                <w:ilvl w:val="0"/>
                <w:numId w:val="60"/>
              </w:numPr>
              <w:rPr>
                <w:rFonts w:ascii="Calibri" w:hAnsi="Calibri" w:cs="Arial"/>
                <w:sz w:val="22"/>
                <w:szCs w:val="22"/>
              </w:rPr>
            </w:pPr>
            <w:r w:rsidRPr="00D97061">
              <w:rPr>
                <w:rFonts w:ascii="Calibri" w:hAnsi="Calibri" w:cs="Arial"/>
                <w:sz w:val="22"/>
                <w:szCs w:val="22"/>
              </w:rPr>
              <w:t xml:space="preserve">an autonomous small learning community or academy within a larger high school that is located near the IHE partner’s campus where </w:t>
            </w:r>
            <w:r w:rsidR="00FE0D86" w:rsidRPr="00D97061">
              <w:rPr>
                <w:rFonts w:ascii="Calibri" w:hAnsi="Calibri" w:cs="Arial"/>
                <w:sz w:val="22"/>
                <w:szCs w:val="22"/>
              </w:rPr>
              <w:t>SS-</w:t>
            </w:r>
            <w:r w:rsidRPr="00D97061">
              <w:rPr>
                <w:rFonts w:ascii="Calibri" w:hAnsi="Calibri" w:cs="Arial"/>
                <w:sz w:val="22"/>
                <w:szCs w:val="22"/>
              </w:rPr>
              <w:t>ECHS students are a separate cohort with their own teachers, leader, schedule, and curriculum plan.</w:t>
            </w:r>
          </w:p>
          <w:p w14:paraId="11ED0113" w14:textId="77777777" w:rsidR="00094CD4" w:rsidRPr="00D97061" w:rsidRDefault="00094CD4" w:rsidP="00116C1A">
            <w:pPr>
              <w:rPr>
                <w:rFonts w:ascii="Calibri" w:hAnsi="Calibri" w:cs="Arial"/>
                <w:sz w:val="22"/>
                <w:szCs w:val="22"/>
              </w:rPr>
            </w:pPr>
          </w:p>
          <w:p w14:paraId="4C4EE9E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Applicants whose </w:t>
            </w:r>
            <w:r w:rsidR="00201871" w:rsidRPr="00D97061">
              <w:rPr>
                <w:rFonts w:ascii="Calibri" w:hAnsi="Calibri" w:cs="Arial"/>
                <w:sz w:val="22"/>
                <w:szCs w:val="22"/>
              </w:rPr>
              <w:t>SS-</w:t>
            </w:r>
            <w:r w:rsidRPr="00D97061">
              <w:rPr>
                <w:rFonts w:ascii="Calibri" w:hAnsi="Calibri" w:cs="Arial"/>
                <w:sz w:val="22"/>
                <w:szCs w:val="22"/>
              </w:rPr>
              <w:t xml:space="preserve">ECHS is not located on the partner IHE campus must provide at least three college courses for all students on the partner IHE campus, to help instill in the </w:t>
            </w:r>
            <w:r w:rsidR="00FE0D86" w:rsidRPr="00D97061">
              <w:rPr>
                <w:rFonts w:ascii="Calibri" w:hAnsi="Calibri" w:cs="Arial"/>
                <w:sz w:val="22"/>
                <w:szCs w:val="22"/>
              </w:rPr>
              <w:t>SS-</w:t>
            </w:r>
            <w:r w:rsidRPr="00D97061">
              <w:rPr>
                <w:rFonts w:ascii="Calibri" w:hAnsi="Calibri" w:cs="Arial"/>
                <w:sz w:val="22"/>
                <w:szCs w:val="22"/>
              </w:rPr>
              <w:t xml:space="preserve">ECHS students the value and impact of a college going culture. For </w:t>
            </w:r>
            <w:r w:rsidR="00FE0D86" w:rsidRPr="00D97061">
              <w:rPr>
                <w:rFonts w:ascii="Calibri" w:hAnsi="Calibri" w:cs="Arial"/>
                <w:sz w:val="22"/>
                <w:szCs w:val="22"/>
              </w:rPr>
              <w:t>SS-</w:t>
            </w:r>
            <w:r w:rsidRPr="00D97061">
              <w:rPr>
                <w:rFonts w:ascii="Calibri" w:hAnsi="Calibri" w:cs="Arial"/>
                <w:sz w:val="22"/>
                <w:szCs w:val="22"/>
              </w:rPr>
              <w:t xml:space="preserve">ECHS programs in which students earn an associate degree, students must take at least </w:t>
            </w:r>
            <w:r w:rsidR="00B64EB4" w:rsidRPr="00D97061">
              <w:rPr>
                <w:rFonts w:ascii="Calibri" w:hAnsi="Calibri" w:cs="Arial"/>
                <w:sz w:val="22"/>
                <w:szCs w:val="22"/>
              </w:rPr>
              <w:t>six</w:t>
            </w:r>
            <w:r w:rsidRPr="00D97061">
              <w:rPr>
                <w:rFonts w:ascii="Calibri" w:hAnsi="Calibri" w:cs="Arial"/>
                <w:sz w:val="22"/>
                <w:szCs w:val="22"/>
              </w:rPr>
              <w:t xml:space="preserve"> of their college courses on the partner IHE campus.</w:t>
            </w:r>
          </w:p>
          <w:p w14:paraId="0A701F02" w14:textId="77777777" w:rsidR="00094CD4" w:rsidRPr="00D97061" w:rsidRDefault="00094CD4" w:rsidP="00116C1A">
            <w:pPr>
              <w:rPr>
                <w:rFonts w:ascii="Calibri" w:hAnsi="Calibri" w:cs="Arial"/>
                <w:sz w:val="22"/>
                <w:szCs w:val="22"/>
              </w:rPr>
            </w:pPr>
          </w:p>
          <w:p w14:paraId="0A624C46" w14:textId="77777777" w:rsidR="00094CD4" w:rsidRPr="00D97061" w:rsidRDefault="00094CD4" w:rsidP="00116C1A">
            <w:pPr>
              <w:rPr>
                <w:rFonts w:ascii="Calibri" w:hAnsi="Calibri" w:cs="Arial"/>
                <w:sz w:val="22"/>
                <w:szCs w:val="22"/>
              </w:rPr>
            </w:pPr>
          </w:p>
          <w:p w14:paraId="7814C3E9" w14:textId="77777777" w:rsidR="00094CD4" w:rsidRPr="00D97061" w:rsidRDefault="00FE0D86" w:rsidP="00116C1A">
            <w:pPr>
              <w:tabs>
                <w:tab w:val="num" w:pos="1512"/>
              </w:tabs>
              <w:autoSpaceDE w:val="0"/>
              <w:autoSpaceDN w:val="0"/>
              <w:adjustRightInd w:val="0"/>
              <w:spacing w:line="276" w:lineRule="auto"/>
              <w:rPr>
                <w:rFonts w:ascii="Calibri" w:hAnsi="Calibri" w:cs="Arial"/>
                <w:sz w:val="22"/>
                <w:szCs w:val="22"/>
              </w:rPr>
            </w:pPr>
            <w:r w:rsidRPr="00D97061">
              <w:rPr>
                <w:rFonts w:ascii="Calibri" w:hAnsi="Calibri" w:cs="Arial"/>
                <w:sz w:val="22"/>
                <w:szCs w:val="22"/>
              </w:rPr>
              <w:t>SS-</w:t>
            </w:r>
            <w:r w:rsidR="00094CD4" w:rsidRPr="00D97061">
              <w:rPr>
                <w:rFonts w:ascii="Calibri" w:hAnsi="Calibri" w:cs="Arial"/>
                <w:sz w:val="22"/>
                <w:szCs w:val="22"/>
              </w:rPr>
              <w:t>ECHSs will be considered located “near the IHE partner’s campus” if their students can be transported to the campus within 45 minutes or less.  Such proximity would facilitate the students’ taking college courses on campus and visiting the campus to utilize the IHE resources or participate in special events.</w:t>
            </w:r>
          </w:p>
        </w:tc>
        <w:tc>
          <w:tcPr>
            <w:tcW w:w="903" w:type="dxa"/>
            <w:tcBorders>
              <w:top w:val="single" w:sz="4" w:space="0" w:color="auto"/>
              <w:left w:val="single" w:sz="4" w:space="0" w:color="auto"/>
              <w:bottom w:val="single" w:sz="4" w:space="0" w:color="auto"/>
              <w:right w:val="single" w:sz="4" w:space="0" w:color="auto"/>
            </w:tcBorders>
            <w:vAlign w:val="center"/>
          </w:tcPr>
          <w:p w14:paraId="4FACC179" w14:textId="77777777" w:rsidR="00094CD4" w:rsidRPr="00D97061" w:rsidRDefault="00005672" w:rsidP="00116C1A">
            <w:pPr>
              <w:jc w:val="center"/>
              <w:rPr>
                <w:rFonts w:ascii="Calibri" w:hAnsi="Calibri" w:cs="Arial"/>
                <w:sz w:val="22"/>
                <w:szCs w:val="22"/>
              </w:rPr>
            </w:pPr>
            <w:r w:rsidRPr="00D97061">
              <w:rPr>
                <w:rFonts w:ascii="Calibri" w:hAnsi="Calibri" w:cs="Arial"/>
                <w:sz w:val="22"/>
                <w:szCs w:val="22"/>
              </w:rPr>
              <w:t>10</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3187144D" w14:textId="77777777" w:rsidR="00094CD4" w:rsidRPr="00D97061" w:rsidRDefault="00005672" w:rsidP="00116C1A">
            <w:pPr>
              <w:jc w:val="center"/>
              <w:rPr>
                <w:rFonts w:ascii="Calibri" w:hAnsi="Calibri" w:cs="Arial"/>
                <w:sz w:val="22"/>
                <w:szCs w:val="22"/>
              </w:rPr>
            </w:pPr>
            <w:r w:rsidRPr="00D97061">
              <w:rPr>
                <w:rFonts w:ascii="Calibri" w:hAnsi="Calibri" w:cs="Arial"/>
                <w:sz w:val="22"/>
                <w:szCs w:val="22"/>
              </w:rPr>
              <w:t>7.5</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2622A38B" w14:textId="77777777" w:rsidR="00094CD4" w:rsidRPr="00D97061" w:rsidRDefault="00005672" w:rsidP="00116C1A">
            <w:pPr>
              <w:jc w:val="center"/>
              <w:rPr>
                <w:rFonts w:ascii="Calibri" w:hAnsi="Calibri" w:cs="Arial"/>
                <w:sz w:val="22"/>
                <w:szCs w:val="22"/>
              </w:rPr>
            </w:pPr>
            <w:r w:rsidRPr="00D97061">
              <w:rPr>
                <w:rFonts w:ascii="Calibri" w:hAnsi="Calibri" w:cs="Arial"/>
                <w:sz w:val="22"/>
                <w:szCs w:val="22"/>
              </w:rPr>
              <w:t>5</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19E8CF9C" w14:textId="77777777" w:rsidR="00094CD4" w:rsidRPr="00D97061" w:rsidRDefault="00005672" w:rsidP="00116C1A">
            <w:pPr>
              <w:jc w:val="center"/>
              <w:rPr>
                <w:rFonts w:ascii="Calibri" w:hAnsi="Calibri" w:cs="Arial"/>
                <w:sz w:val="22"/>
                <w:szCs w:val="22"/>
              </w:rPr>
            </w:pPr>
            <w:r w:rsidRPr="00D97061">
              <w:rPr>
                <w:rFonts w:ascii="Calibri" w:hAnsi="Calibri" w:cs="Arial"/>
                <w:sz w:val="22"/>
                <w:szCs w:val="22"/>
              </w:rPr>
              <w:t>2.5</w:t>
            </w:r>
          </w:p>
        </w:tc>
        <w:tc>
          <w:tcPr>
            <w:tcW w:w="912" w:type="dxa"/>
            <w:tcBorders>
              <w:top w:val="single" w:sz="4" w:space="0" w:color="auto"/>
              <w:left w:val="single" w:sz="4" w:space="0" w:color="auto"/>
              <w:bottom w:val="single" w:sz="4" w:space="0" w:color="auto"/>
              <w:right w:val="single" w:sz="4" w:space="0" w:color="auto"/>
            </w:tcBorders>
            <w:vAlign w:val="center"/>
          </w:tcPr>
          <w:p w14:paraId="13714B6C"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094CD4" w:rsidRPr="00D97061" w14:paraId="11E6E0D5" w14:textId="77777777" w:rsidTr="00116C1A">
        <w:tc>
          <w:tcPr>
            <w:tcW w:w="10307" w:type="dxa"/>
            <w:gridSpan w:val="9"/>
            <w:tcBorders>
              <w:top w:val="single" w:sz="4" w:space="0" w:color="auto"/>
              <w:left w:val="single" w:sz="4" w:space="0" w:color="auto"/>
              <w:bottom w:val="single" w:sz="4" w:space="0" w:color="auto"/>
              <w:right w:val="single" w:sz="4" w:space="0" w:color="auto"/>
            </w:tcBorders>
          </w:tcPr>
          <w:p w14:paraId="1C540B7B" w14:textId="2A33BB1B"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Comments:                                                                                                                                             Score (          ) out of </w:t>
            </w:r>
            <w:r w:rsidR="0000382D">
              <w:rPr>
                <w:rFonts w:ascii="Calibri" w:hAnsi="Calibri" w:cs="Arial"/>
                <w:sz w:val="22"/>
                <w:szCs w:val="22"/>
              </w:rPr>
              <w:t>1</w:t>
            </w:r>
            <w:r w:rsidR="006D51E1" w:rsidRPr="00D97061">
              <w:rPr>
                <w:rFonts w:ascii="Calibri" w:hAnsi="Calibri" w:cs="Arial"/>
                <w:sz w:val="22"/>
                <w:szCs w:val="22"/>
              </w:rPr>
              <w:t>0</w:t>
            </w:r>
          </w:p>
          <w:p w14:paraId="5F492B0C" w14:textId="77777777" w:rsidR="00094CD4" w:rsidRPr="00D97061" w:rsidRDefault="00094CD4" w:rsidP="00116C1A">
            <w:pPr>
              <w:tabs>
                <w:tab w:val="right" w:pos="10710"/>
              </w:tabs>
              <w:rPr>
                <w:rFonts w:ascii="Calibri" w:hAnsi="Calibri" w:cs="Arial"/>
                <w:sz w:val="22"/>
                <w:szCs w:val="22"/>
              </w:rPr>
            </w:pPr>
          </w:p>
          <w:p w14:paraId="15056280" w14:textId="77777777" w:rsidR="00094CD4" w:rsidRPr="00D97061" w:rsidRDefault="00094CD4" w:rsidP="00116C1A">
            <w:pPr>
              <w:tabs>
                <w:tab w:val="right" w:pos="10710"/>
              </w:tabs>
              <w:rPr>
                <w:rFonts w:ascii="Calibri" w:hAnsi="Calibri" w:cs="Arial"/>
                <w:sz w:val="22"/>
                <w:szCs w:val="22"/>
              </w:rPr>
            </w:pPr>
          </w:p>
          <w:p w14:paraId="0AA074A3" w14:textId="77777777" w:rsidR="00094CD4" w:rsidRPr="00D97061" w:rsidRDefault="00094CD4" w:rsidP="00116C1A">
            <w:pPr>
              <w:tabs>
                <w:tab w:val="right" w:pos="10710"/>
              </w:tabs>
              <w:rPr>
                <w:rFonts w:ascii="Calibri" w:hAnsi="Calibri" w:cs="Arial"/>
                <w:sz w:val="22"/>
                <w:szCs w:val="22"/>
              </w:rPr>
            </w:pPr>
          </w:p>
          <w:p w14:paraId="48A7442A" w14:textId="77777777" w:rsidR="00094CD4" w:rsidRPr="00D97061" w:rsidRDefault="00094CD4" w:rsidP="00116C1A">
            <w:pPr>
              <w:rPr>
                <w:rFonts w:ascii="Calibri" w:hAnsi="Calibri" w:cs="Arial"/>
                <w:sz w:val="22"/>
                <w:szCs w:val="22"/>
              </w:rPr>
            </w:pPr>
          </w:p>
          <w:p w14:paraId="53EEECE1" w14:textId="77777777" w:rsidR="00094CD4" w:rsidRPr="00D97061" w:rsidRDefault="00094CD4" w:rsidP="00116C1A">
            <w:pPr>
              <w:rPr>
                <w:rFonts w:ascii="Calibri" w:hAnsi="Calibri" w:cs="Arial"/>
                <w:sz w:val="22"/>
                <w:szCs w:val="22"/>
              </w:rPr>
            </w:pPr>
          </w:p>
          <w:p w14:paraId="1002439D" w14:textId="77777777" w:rsidR="00094CD4" w:rsidRPr="00D97061" w:rsidRDefault="00094CD4" w:rsidP="00116C1A">
            <w:pPr>
              <w:rPr>
                <w:rFonts w:ascii="Calibri" w:hAnsi="Calibri" w:cs="Arial"/>
                <w:sz w:val="22"/>
                <w:szCs w:val="22"/>
              </w:rPr>
            </w:pPr>
          </w:p>
          <w:p w14:paraId="41E8A9A3" w14:textId="77777777" w:rsidR="00094CD4" w:rsidRPr="00D97061" w:rsidRDefault="00094CD4" w:rsidP="00116C1A">
            <w:pPr>
              <w:rPr>
                <w:rFonts w:ascii="Calibri" w:hAnsi="Calibri" w:cs="Arial"/>
                <w:sz w:val="22"/>
                <w:szCs w:val="22"/>
              </w:rPr>
            </w:pPr>
          </w:p>
          <w:p w14:paraId="15C0B69F" w14:textId="77777777" w:rsidR="00094CD4" w:rsidRPr="00D97061" w:rsidRDefault="00094CD4" w:rsidP="00116C1A">
            <w:pPr>
              <w:rPr>
                <w:rFonts w:ascii="Calibri" w:hAnsi="Calibri" w:cs="Arial"/>
                <w:sz w:val="22"/>
                <w:szCs w:val="22"/>
              </w:rPr>
            </w:pPr>
          </w:p>
          <w:p w14:paraId="1D2AB486" w14:textId="77777777" w:rsidR="00094CD4" w:rsidRPr="00D97061" w:rsidRDefault="00094CD4" w:rsidP="00116C1A">
            <w:pPr>
              <w:rPr>
                <w:rFonts w:ascii="Calibri" w:hAnsi="Calibri" w:cs="Arial"/>
                <w:sz w:val="22"/>
                <w:szCs w:val="22"/>
              </w:rPr>
            </w:pPr>
          </w:p>
          <w:p w14:paraId="0A5C4C74" w14:textId="77777777" w:rsidR="00094CD4" w:rsidRPr="00D97061" w:rsidRDefault="00094CD4" w:rsidP="00116C1A">
            <w:pPr>
              <w:rPr>
                <w:rFonts w:ascii="Calibri" w:hAnsi="Calibri" w:cs="Arial"/>
                <w:sz w:val="22"/>
                <w:szCs w:val="22"/>
              </w:rPr>
            </w:pPr>
          </w:p>
          <w:p w14:paraId="11EDB477" w14:textId="77777777" w:rsidR="00094CD4" w:rsidRPr="00D97061" w:rsidRDefault="00094CD4" w:rsidP="00116C1A">
            <w:pPr>
              <w:rPr>
                <w:rFonts w:ascii="Calibri" w:hAnsi="Calibri" w:cs="Arial"/>
                <w:sz w:val="22"/>
                <w:szCs w:val="22"/>
              </w:rPr>
            </w:pPr>
          </w:p>
          <w:p w14:paraId="67310727" w14:textId="77777777" w:rsidR="00094CD4" w:rsidRPr="00D97061" w:rsidRDefault="00094CD4" w:rsidP="00116C1A">
            <w:pPr>
              <w:rPr>
                <w:rFonts w:ascii="Calibri" w:hAnsi="Calibri" w:cs="Arial"/>
                <w:sz w:val="22"/>
                <w:szCs w:val="22"/>
              </w:rPr>
            </w:pPr>
          </w:p>
          <w:p w14:paraId="5EEC5FC6" w14:textId="77777777" w:rsidR="00094CD4" w:rsidRPr="00D97061" w:rsidRDefault="00094CD4" w:rsidP="00116C1A">
            <w:pPr>
              <w:rPr>
                <w:rFonts w:ascii="Calibri" w:hAnsi="Calibri" w:cs="Arial"/>
                <w:sz w:val="22"/>
                <w:szCs w:val="22"/>
              </w:rPr>
            </w:pPr>
          </w:p>
          <w:p w14:paraId="2D230B65" w14:textId="77777777" w:rsidR="00094CD4" w:rsidRPr="00D97061" w:rsidRDefault="00094CD4" w:rsidP="00116C1A">
            <w:pPr>
              <w:rPr>
                <w:rFonts w:ascii="Calibri" w:hAnsi="Calibri" w:cs="Arial"/>
                <w:sz w:val="22"/>
                <w:szCs w:val="22"/>
              </w:rPr>
            </w:pPr>
          </w:p>
          <w:p w14:paraId="0084468C" w14:textId="77777777" w:rsidR="00094CD4" w:rsidRPr="00D97061" w:rsidRDefault="00094CD4" w:rsidP="00116C1A">
            <w:pPr>
              <w:rPr>
                <w:rFonts w:ascii="Calibri" w:hAnsi="Calibri" w:cs="Arial"/>
                <w:sz w:val="22"/>
                <w:szCs w:val="22"/>
              </w:rPr>
            </w:pPr>
          </w:p>
          <w:p w14:paraId="6D932C71" w14:textId="77777777" w:rsidR="00094CD4" w:rsidRPr="00D97061" w:rsidRDefault="00094CD4" w:rsidP="00116C1A">
            <w:pPr>
              <w:rPr>
                <w:rFonts w:ascii="Calibri" w:hAnsi="Calibri" w:cs="Arial"/>
                <w:sz w:val="22"/>
                <w:szCs w:val="22"/>
              </w:rPr>
            </w:pPr>
          </w:p>
          <w:p w14:paraId="421CE51C" w14:textId="77777777" w:rsidR="00094CD4" w:rsidRPr="00D97061" w:rsidRDefault="00094CD4" w:rsidP="00116C1A">
            <w:pPr>
              <w:rPr>
                <w:rFonts w:ascii="Calibri" w:hAnsi="Calibri" w:cs="Arial"/>
                <w:sz w:val="22"/>
                <w:szCs w:val="22"/>
              </w:rPr>
            </w:pPr>
          </w:p>
          <w:p w14:paraId="698E4480" w14:textId="77777777" w:rsidR="00094CD4" w:rsidRPr="00D97061" w:rsidRDefault="00094CD4" w:rsidP="00116C1A">
            <w:pPr>
              <w:rPr>
                <w:rFonts w:ascii="Calibri" w:hAnsi="Calibri" w:cs="Arial"/>
                <w:sz w:val="22"/>
                <w:szCs w:val="22"/>
              </w:rPr>
            </w:pPr>
          </w:p>
        </w:tc>
      </w:tr>
      <w:tr w:rsidR="00D97061" w:rsidRPr="00D97061" w14:paraId="50693140" w14:textId="77777777" w:rsidTr="00116C1A">
        <w:tc>
          <w:tcPr>
            <w:tcW w:w="5774" w:type="dxa"/>
            <w:tcBorders>
              <w:top w:val="single" w:sz="4" w:space="0" w:color="auto"/>
              <w:left w:val="single" w:sz="4" w:space="0" w:color="auto"/>
              <w:bottom w:val="single" w:sz="4" w:space="0" w:color="auto"/>
              <w:right w:val="single" w:sz="4" w:space="0" w:color="auto"/>
            </w:tcBorders>
          </w:tcPr>
          <w:p w14:paraId="08B4740D" w14:textId="77777777" w:rsidR="00094CD4" w:rsidRPr="00D97061" w:rsidRDefault="00094CD4" w:rsidP="00116C1A">
            <w:pPr>
              <w:tabs>
                <w:tab w:val="right" w:pos="10710"/>
              </w:tabs>
              <w:rPr>
                <w:rFonts w:ascii="Calibri" w:hAnsi="Calibri" w:cs="Arial"/>
                <w:b/>
                <w:sz w:val="22"/>
                <w:szCs w:val="22"/>
              </w:rPr>
            </w:pPr>
            <w:r w:rsidRPr="00D97061">
              <w:rPr>
                <w:rFonts w:ascii="Calibri" w:hAnsi="Calibri" w:cs="Arial"/>
                <w:b/>
                <w:sz w:val="22"/>
                <w:szCs w:val="22"/>
              </w:rPr>
              <w:lastRenderedPageBreak/>
              <w:t>4.  Curriculum and Academic Rigor [</w:t>
            </w:r>
            <w:r w:rsidR="007D6420" w:rsidRPr="00D97061">
              <w:rPr>
                <w:rFonts w:ascii="Calibri" w:hAnsi="Calibri" w:cs="Arial"/>
                <w:b/>
                <w:sz w:val="22"/>
                <w:szCs w:val="22"/>
              </w:rPr>
              <w:t xml:space="preserve">18 </w:t>
            </w:r>
            <w:r w:rsidRPr="00D97061">
              <w:rPr>
                <w:rFonts w:ascii="Calibri" w:hAnsi="Calibri" w:cs="Arial"/>
                <w:b/>
                <w:sz w:val="22"/>
                <w:szCs w:val="22"/>
              </w:rPr>
              <w:t>points]</w:t>
            </w:r>
          </w:p>
        </w:tc>
        <w:tc>
          <w:tcPr>
            <w:tcW w:w="903" w:type="dxa"/>
            <w:tcBorders>
              <w:top w:val="single" w:sz="4" w:space="0" w:color="auto"/>
              <w:left w:val="single" w:sz="4" w:space="0" w:color="auto"/>
              <w:bottom w:val="single" w:sz="4" w:space="0" w:color="auto"/>
              <w:right w:val="single" w:sz="4" w:space="0" w:color="auto"/>
            </w:tcBorders>
            <w:shd w:val="clear" w:color="auto" w:fill="D9D9D9"/>
          </w:tcPr>
          <w:p w14:paraId="0DD4C76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Very</w:t>
            </w:r>
          </w:p>
          <w:p w14:paraId="36F37CFC" w14:textId="239651D9" w:rsidR="00094CD4" w:rsidRPr="00D97061" w:rsidRDefault="0000382D" w:rsidP="00116C1A">
            <w:pPr>
              <w:tabs>
                <w:tab w:val="right" w:pos="10710"/>
              </w:tabs>
              <w:rPr>
                <w:rFonts w:ascii="Calibri" w:hAnsi="Calibri" w:cs="Arial"/>
                <w:sz w:val="22"/>
                <w:szCs w:val="22"/>
              </w:rPr>
            </w:pPr>
            <w:r>
              <w:rPr>
                <w:rFonts w:ascii="Calibri" w:hAnsi="Calibri" w:cs="Arial"/>
                <w:sz w:val="22"/>
                <w:szCs w:val="22"/>
              </w:rPr>
              <w:t xml:space="preserve">  </w:t>
            </w:r>
            <w:r w:rsidR="00094CD4" w:rsidRPr="00D97061">
              <w:rPr>
                <w:rFonts w:ascii="Calibri" w:hAnsi="Calibri" w:cs="Arial"/>
                <w:sz w:val="22"/>
                <w:szCs w:val="22"/>
              </w:rPr>
              <w:t>Good</w:t>
            </w:r>
          </w:p>
        </w:tc>
        <w:tc>
          <w:tcPr>
            <w:tcW w:w="898" w:type="dxa"/>
            <w:tcBorders>
              <w:top w:val="single" w:sz="4" w:space="0" w:color="auto"/>
              <w:left w:val="single" w:sz="4" w:space="0" w:color="auto"/>
              <w:bottom w:val="single" w:sz="4" w:space="0" w:color="auto"/>
              <w:right w:val="single" w:sz="4" w:space="0" w:color="auto"/>
            </w:tcBorders>
            <w:shd w:val="clear" w:color="auto" w:fill="D9D9D9"/>
          </w:tcPr>
          <w:p w14:paraId="360EA7F7"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Good</w:t>
            </w:r>
          </w:p>
        </w:tc>
        <w:tc>
          <w:tcPr>
            <w:tcW w:w="898" w:type="dxa"/>
            <w:gridSpan w:val="2"/>
            <w:tcBorders>
              <w:top w:val="single" w:sz="4" w:space="0" w:color="auto"/>
              <w:left w:val="single" w:sz="4" w:space="0" w:color="auto"/>
              <w:bottom w:val="single" w:sz="4" w:space="0" w:color="auto"/>
              <w:right w:val="single" w:sz="4" w:space="0" w:color="auto"/>
            </w:tcBorders>
            <w:shd w:val="clear" w:color="auto" w:fill="D9D9D9"/>
          </w:tcPr>
          <w:p w14:paraId="6B4E6F17"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Fair</w:t>
            </w:r>
          </w:p>
        </w:tc>
        <w:tc>
          <w:tcPr>
            <w:tcW w:w="907" w:type="dxa"/>
            <w:gridSpan w:val="2"/>
            <w:tcBorders>
              <w:top w:val="single" w:sz="4" w:space="0" w:color="auto"/>
              <w:left w:val="single" w:sz="4" w:space="0" w:color="auto"/>
              <w:bottom w:val="single" w:sz="4" w:space="0" w:color="auto"/>
              <w:right w:val="single" w:sz="4" w:space="0" w:color="auto"/>
            </w:tcBorders>
            <w:shd w:val="clear" w:color="auto" w:fill="D9D9D9"/>
          </w:tcPr>
          <w:p w14:paraId="3B08C6AF"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Poor</w:t>
            </w:r>
          </w:p>
        </w:tc>
        <w:tc>
          <w:tcPr>
            <w:tcW w:w="927" w:type="dxa"/>
            <w:gridSpan w:val="2"/>
            <w:tcBorders>
              <w:top w:val="single" w:sz="4" w:space="0" w:color="auto"/>
              <w:left w:val="single" w:sz="4" w:space="0" w:color="auto"/>
              <w:bottom w:val="single" w:sz="4" w:space="0" w:color="auto"/>
              <w:right w:val="single" w:sz="4" w:space="0" w:color="auto"/>
            </w:tcBorders>
            <w:shd w:val="clear" w:color="auto" w:fill="D9D9D9"/>
          </w:tcPr>
          <w:p w14:paraId="5ABAEED4"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NF</w:t>
            </w:r>
          </w:p>
        </w:tc>
      </w:tr>
      <w:tr w:rsidR="00D97061" w:rsidRPr="00D97061" w14:paraId="6C43A1CF" w14:textId="77777777" w:rsidTr="00116C1A">
        <w:tc>
          <w:tcPr>
            <w:tcW w:w="5774" w:type="dxa"/>
            <w:tcBorders>
              <w:top w:val="single" w:sz="4" w:space="0" w:color="auto"/>
              <w:left w:val="single" w:sz="4" w:space="0" w:color="auto"/>
              <w:bottom w:val="single" w:sz="4" w:space="0" w:color="auto"/>
              <w:right w:val="single" w:sz="4" w:space="0" w:color="auto"/>
            </w:tcBorders>
          </w:tcPr>
          <w:p w14:paraId="6E935637"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a.  The narrative describes the partnership’s capacity and </w:t>
            </w:r>
          </w:p>
          <w:p w14:paraId="255F6063"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plans to use authentic and comprehensive measures of </w:t>
            </w:r>
          </w:p>
          <w:p w14:paraId="570178BA"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assessment to plan instruction, coordinate support </w:t>
            </w:r>
          </w:p>
          <w:p w14:paraId="6E814B56"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services, and assess students’ readiness for enrollment in </w:t>
            </w:r>
          </w:p>
          <w:p w14:paraId="7134254A"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college level courses.</w:t>
            </w:r>
          </w:p>
        </w:tc>
        <w:tc>
          <w:tcPr>
            <w:tcW w:w="903" w:type="dxa"/>
            <w:tcBorders>
              <w:top w:val="single" w:sz="4" w:space="0" w:color="auto"/>
              <w:left w:val="single" w:sz="4" w:space="0" w:color="auto"/>
              <w:bottom w:val="single" w:sz="4" w:space="0" w:color="auto"/>
              <w:right w:val="single" w:sz="4" w:space="0" w:color="auto"/>
            </w:tcBorders>
            <w:vAlign w:val="center"/>
          </w:tcPr>
          <w:p w14:paraId="78877C3E"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tcPr>
          <w:p w14:paraId="00B65A2D"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2.25</w:t>
            </w:r>
          </w:p>
        </w:tc>
        <w:tc>
          <w:tcPr>
            <w:tcW w:w="898" w:type="dxa"/>
            <w:gridSpan w:val="2"/>
            <w:tcBorders>
              <w:top w:val="single" w:sz="4" w:space="0" w:color="auto"/>
              <w:left w:val="single" w:sz="4" w:space="0" w:color="auto"/>
              <w:bottom w:val="single" w:sz="4" w:space="0" w:color="auto"/>
              <w:right w:val="single" w:sz="4" w:space="0" w:color="auto"/>
            </w:tcBorders>
            <w:vAlign w:val="center"/>
          </w:tcPr>
          <w:p w14:paraId="6EAE295E"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1.5</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2A75DDC2"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0.75</w:t>
            </w:r>
          </w:p>
        </w:tc>
        <w:tc>
          <w:tcPr>
            <w:tcW w:w="927" w:type="dxa"/>
            <w:gridSpan w:val="2"/>
            <w:tcBorders>
              <w:top w:val="single" w:sz="4" w:space="0" w:color="auto"/>
              <w:left w:val="single" w:sz="4" w:space="0" w:color="auto"/>
              <w:bottom w:val="single" w:sz="4" w:space="0" w:color="auto"/>
              <w:right w:val="single" w:sz="4" w:space="0" w:color="auto"/>
            </w:tcBorders>
            <w:vAlign w:val="center"/>
          </w:tcPr>
          <w:p w14:paraId="06C91BFE"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0</w:t>
            </w:r>
          </w:p>
        </w:tc>
      </w:tr>
      <w:tr w:rsidR="00D97061" w:rsidRPr="00D97061" w14:paraId="5311682B" w14:textId="77777777" w:rsidTr="00116C1A">
        <w:tc>
          <w:tcPr>
            <w:tcW w:w="5774" w:type="dxa"/>
            <w:tcBorders>
              <w:top w:val="single" w:sz="4" w:space="0" w:color="auto"/>
              <w:left w:val="single" w:sz="4" w:space="0" w:color="auto"/>
              <w:bottom w:val="single" w:sz="4" w:space="0" w:color="auto"/>
              <w:right w:val="single" w:sz="4" w:space="0" w:color="auto"/>
            </w:tcBorders>
          </w:tcPr>
          <w:p w14:paraId="79A3676D"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b.  The narrative describes a full-day curriculum plan that </w:t>
            </w:r>
          </w:p>
          <w:p w14:paraId="0CC3A9BA"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provides rigorous, high quality instruction and extra</w:t>
            </w:r>
          </w:p>
          <w:p w14:paraId="4952F20D"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academic support for grades 9 through 12, to prepare</w:t>
            </w:r>
          </w:p>
          <w:p w14:paraId="0E1CC061"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students from the target population for entry level</w:t>
            </w:r>
          </w:p>
          <w:p w14:paraId="000D130C"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college courses no later than 10</w:t>
            </w:r>
            <w:r w:rsidRPr="00D97061">
              <w:rPr>
                <w:rFonts w:ascii="Calibri" w:hAnsi="Calibri" w:cs="Arial"/>
                <w:sz w:val="22"/>
                <w:szCs w:val="22"/>
                <w:vertAlign w:val="superscript"/>
              </w:rPr>
              <w:t>th</w:t>
            </w:r>
            <w:r w:rsidRPr="00D97061">
              <w:rPr>
                <w:rFonts w:ascii="Calibri" w:hAnsi="Calibri" w:cs="Arial"/>
                <w:sz w:val="22"/>
                <w:szCs w:val="22"/>
              </w:rPr>
              <w:t xml:space="preserve"> grade.  The narrative also </w:t>
            </w:r>
          </w:p>
          <w:p w14:paraId="10A0639E"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describes how innovative teaching and learning strategies</w:t>
            </w:r>
          </w:p>
          <w:p w14:paraId="741A56F9"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(e.g., project-based learning, technology enabled learning,</w:t>
            </w:r>
          </w:p>
          <w:p w14:paraId="31878D41"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cross-curricular instruction, etc.) will be integrated into the</w:t>
            </w:r>
          </w:p>
          <w:p w14:paraId="3842D58C" w14:textId="77777777" w:rsidR="00094CD4" w:rsidRPr="00D97061" w:rsidRDefault="00094CD4">
            <w:pPr>
              <w:tabs>
                <w:tab w:val="right" w:pos="10710"/>
              </w:tabs>
              <w:ind w:left="270" w:hanging="270"/>
              <w:rPr>
                <w:rFonts w:ascii="Calibri" w:hAnsi="Calibri" w:cs="Arial"/>
                <w:sz w:val="22"/>
                <w:szCs w:val="22"/>
              </w:rPr>
            </w:pPr>
            <w:r w:rsidRPr="00D97061">
              <w:rPr>
                <w:rFonts w:ascii="Calibri" w:hAnsi="Calibri" w:cs="Arial"/>
                <w:sz w:val="22"/>
                <w:szCs w:val="22"/>
              </w:rPr>
              <w:t xml:space="preserve">     curriculum. A description of extended learning time is included in this section.  If the school which will host the ECHS program is currently implementing an approved SIF grant or SIG, this section of the proposal narrative should describe how NYS </w:t>
            </w:r>
            <w:r w:rsidR="00FE0D86" w:rsidRPr="00D97061">
              <w:rPr>
                <w:rFonts w:ascii="Calibri" w:hAnsi="Calibri" w:cs="Arial"/>
                <w:sz w:val="22"/>
                <w:szCs w:val="22"/>
              </w:rPr>
              <w:t>SS-</w:t>
            </w:r>
            <w:r w:rsidRPr="00D97061">
              <w:rPr>
                <w:rFonts w:ascii="Calibri" w:hAnsi="Calibri" w:cs="Arial"/>
                <w:sz w:val="22"/>
                <w:szCs w:val="22"/>
              </w:rPr>
              <w:t xml:space="preserve">ECHS grant funds will work with other federal or state grant funds to meet their individual turnaround strategy.  </w:t>
            </w:r>
            <w:r w:rsidR="00C836E6" w:rsidRPr="00D97061">
              <w:rPr>
                <w:rFonts w:ascii="Calibri" w:hAnsi="Calibri" w:cs="Arial"/>
                <w:sz w:val="22"/>
                <w:szCs w:val="22"/>
              </w:rPr>
              <w:t>A target of at least 90 hours of additional instruction is provided each implementation year.</w:t>
            </w:r>
          </w:p>
        </w:tc>
        <w:tc>
          <w:tcPr>
            <w:tcW w:w="903" w:type="dxa"/>
            <w:tcBorders>
              <w:top w:val="single" w:sz="4" w:space="0" w:color="auto"/>
              <w:left w:val="single" w:sz="4" w:space="0" w:color="auto"/>
              <w:bottom w:val="single" w:sz="4" w:space="0" w:color="auto"/>
              <w:right w:val="single" w:sz="4" w:space="0" w:color="auto"/>
            </w:tcBorders>
            <w:vAlign w:val="center"/>
          </w:tcPr>
          <w:p w14:paraId="77073B04"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4</w:t>
            </w:r>
          </w:p>
        </w:tc>
        <w:tc>
          <w:tcPr>
            <w:tcW w:w="898" w:type="dxa"/>
            <w:tcBorders>
              <w:top w:val="single" w:sz="4" w:space="0" w:color="auto"/>
              <w:left w:val="single" w:sz="4" w:space="0" w:color="auto"/>
              <w:bottom w:val="single" w:sz="4" w:space="0" w:color="auto"/>
              <w:right w:val="single" w:sz="4" w:space="0" w:color="auto"/>
            </w:tcBorders>
            <w:vAlign w:val="center"/>
          </w:tcPr>
          <w:p w14:paraId="6B6FFC84"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3</w:t>
            </w:r>
          </w:p>
        </w:tc>
        <w:tc>
          <w:tcPr>
            <w:tcW w:w="898" w:type="dxa"/>
            <w:gridSpan w:val="2"/>
            <w:tcBorders>
              <w:top w:val="single" w:sz="4" w:space="0" w:color="auto"/>
              <w:left w:val="single" w:sz="4" w:space="0" w:color="auto"/>
              <w:bottom w:val="single" w:sz="4" w:space="0" w:color="auto"/>
              <w:right w:val="single" w:sz="4" w:space="0" w:color="auto"/>
            </w:tcBorders>
            <w:vAlign w:val="center"/>
          </w:tcPr>
          <w:p w14:paraId="42373BBB"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2</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5BFB3E70"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1</w:t>
            </w:r>
          </w:p>
        </w:tc>
        <w:tc>
          <w:tcPr>
            <w:tcW w:w="927" w:type="dxa"/>
            <w:gridSpan w:val="2"/>
            <w:tcBorders>
              <w:top w:val="single" w:sz="4" w:space="0" w:color="auto"/>
              <w:left w:val="single" w:sz="4" w:space="0" w:color="auto"/>
              <w:bottom w:val="single" w:sz="4" w:space="0" w:color="auto"/>
              <w:right w:val="single" w:sz="4" w:space="0" w:color="auto"/>
            </w:tcBorders>
            <w:vAlign w:val="center"/>
          </w:tcPr>
          <w:p w14:paraId="50972FCB"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0</w:t>
            </w:r>
          </w:p>
        </w:tc>
      </w:tr>
      <w:tr w:rsidR="00D97061" w:rsidRPr="00D97061" w14:paraId="05587507" w14:textId="77777777" w:rsidTr="00116C1A">
        <w:tc>
          <w:tcPr>
            <w:tcW w:w="5774" w:type="dxa"/>
            <w:tcBorders>
              <w:top w:val="single" w:sz="4" w:space="0" w:color="auto"/>
              <w:left w:val="single" w:sz="4" w:space="0" w:color="auto"/>
              <w:bottom w:val="single" w:sz="4" w:space="0" w:color="auto"/>
              <w:right w:val="single" w:sz="4" w:space="0" w:color="auto"/>
            </w:tcBorders>
          </w:tcPr>
          <w:p w14:paraId="5DD62943"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c.  The narrative explains the plan for how the core high  </w:t>
            </w:r>
          </w:p>
          <w:p w14:paraId="7BF9E1E7"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school level courses will be aligned with college level </w:t>
            </w:r>
          </w:p>
          <w:p w14:paraId="3C5C50B5"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courses at the partner IHE(s) and prepare the students to </w:t>
            </w:r>
          </w:p>
          <w:p w14:paraId="3C90F7E9"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earn at least 24 and up to 60 transferrable college credits </w:t>
            </w:r>
          </w:p>
          <w:p w14:paraId="20837C6A"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sz w:val="22"/>
                <w:szCs w:val="22"/>
              </w:rPr>
              <w:t xml:space="preserve">     or an associate degree within four years of high school.  </w:t>
            </w:r>
          </w:p>
        </w:tc>
        <w:tc>
          <w:tcPr>
            <w:tcW w:w="903" w:type="dxa"/>
            <w:tcBorders>
              <w:top w:val="single" w:sz="4" w:space="0" w:color="auto"/>
              <w:left w:val="single" w:sz="4" w:space="0" w:color="auto"/>
              <w:bottom w:val="single" w:sz="4" w:space="0" w:color="auto"/>
              <w:right w:val="single" w:sz="4" w:space="0" w:color="auto"/>
            </w:tcBorders>
            <w:vAlign w:val="center"/>
          </w:tcPr>
          <w:p w14:paraId="6F48AF05"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tcPr>
          <w:p w14:paraId="526F3BB7"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2.25</w:t>
            </w:r>
          </w:p>
        </w:tc>
        <w:tc>
          <w:tcPr>
            <w:tcW w:w="898" w:type="dxa"/>
            <w:gridSpan w:val="2"/>
            <w:tcBorders>
              <w:top w:val="single" w:sz="4" w:space="0" w:color="auto"/>
              <w:left w:val="single" w:sz="4" w:space="0" w:color="auto"/>
              <w:bottom w:val="single" w:sz="4" w:space="0" w:color="auto"/>
              <w:right w:val="single" w:sz="4" w:space="0" w:color="auto"/>
            </w:tcBorders>
            <w:vAlign w:val="center"/>
          </w:tcPr>
          <w:p w14:paraId="1052C0B6"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1.5</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51B7C8CD" w14:textId="77777777" w:rsidR="00094CD4" w:rsidRPr="00D97061" w:rsidRDefault="00064927" w:rsidP="00116C1A">
            <w:pPr>
              <w:tabs>
                <w:tab w:val="right" w:pos="10710"/>
              </w:tabs>
              <w:jc w:val="center"/>
              <w:rPr>
                <w:rFonts w:ascii="Calibri" w:hAnsi="Calibri" w:cs="Arial"/>
                <w:sz w:val="22"/>
                <w:szCs w:val="22"/>
              </w:rPr>
            </w:pPr>
            <w:r>
              <w:rPr>
                <w:rFonts w:ascii="Calibri" w:hAnsi="Calibri" w:cs="Arial"/>
                <w:sz w:val="22"/>
                <w:szCs w:val="22"/>
              </w:rPr>
              <w:t>0</w:t>
            </w:r>
            <w:r w:rsidR="007D6420" w:rsidRPr="00D97061">
              <w:rPr>
                <w:rFonts w:ascii="Calibri" w:hAnsi="Calibri" w:cs="Arial"/>
                <w:sz w:val="22"/>
                <w:szCs w:val="22"/>
              </w:rPr>
              <w:t>.75</w:t>
            </w:r>
          </w:p>
        </w:tc>
        <w:tc>
          <w:tcPr>
            <w:tcW w:w="927" w:type="dxa"/>
            <w:gridSpan w:val="2"/>
            <w:tcBorders>
              <w:top w:val="single" w:sz="4" w:space="0" w:color="auto"/>
              <w:left w:val="single" w:sz="4" w:space="0" w:color="auto"/>
              <w:bottom w:val="single" w:sz="4" w:space="0" w:color="auto"/>
              <w:right w:val="single" w:sz="4" w:space="0" w:color="auto"/>
            </w:tcBorders>
            <w:vAlign w:val="center"/>
          </w:tcPr>
          <w:p w14:paraId="129F53A4"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0</w:t>
            </w:r>
          </w:p>
        </w:tc>
      </w:tr>
      <w:tr w:rsidR="00D97061" w:rsidRPr="00D97061" w14:paraId="1DD95868" w14:textId="77777777" w:rsidTr="00116C1A">
        <w:tc>
          <w:tcPr>
            <w:tcW w:w="5774" w:type="dxa"/>
            <w:tcBorders>
              <w:top w:val="single" w:sz="4" w:space="0" w:color="auto"/>
              <w:left w:val="single" w:sz="4" w:space="0" w:color="auto"/>
              <w:bottom w:val="single" w:sz="4" w:space="0" w:color="auto"/>
              <w:right w:val="single" w:sz="4" w:space="0" w:color="auto"/>
            </w:tcBorders>
          </w:tcPr>
          <w:p w14:paraId="2D8E34BB"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d.  The narrative explains how students will be provided a program of career awareness, exploration and preparation for careers in fields that is coordinated with the academic curriculum.  The narrative describes how innovative teaching and learning strategies will be integrated into the curriculum to support the career focus (e.g., project-based learning, technology enabled learning, work-based learning, etc.).  </w:t>
            </w:r>
            <w:r w:rsidR="006708A2" w:rsidRPr="00D97061">
              <w:rPr>
                <w:rFonts w:ascii="Calibri" w:hAnsi="Calibri" w:cs="Arial"/>
                <w:sz w:val="22"/>
                <w:szCs w:val="22"/>
              </w:rPr>
              <w:t>L</w:t>
            </w:r>
            <w:r w:rsidRPr="00D97061">
              <w:rPr>
                <w:rFonts w:ascii="Calibri" w:hAnsi="Calibri" w:cs="Arial"/>
                <w:sz w:val="22"/>
                <w:szCs w:val="22"/>
              </w:rPr>
              <w:t xml:space="preserve">ocal business partner(s) may collaborate with the </w:t>
            </w:r>
            <w:r w:rsidR="00FE0D86" w:rsidRPr="00D97061">
              <w:rPr>
                <w:rFonts w:ascii="Calibri" w:hAnsi="Calibri" w:cs="Arial"/>
                <w:sz w:val="22"/>
                <w:szCs w:val="22"/>
              </w:rPr>
              <w:t>SS-</w:t>
            </w:r>
            <w:r w:rsidRPr="00D97061">
              <w:rPr>
                <w:rFonts w:ascii="Calibri" w:hAnsi="Calibri" w:cs="Arial"/>
                <w:sz w:val="22"/>
                <w:szCs w:val="22"/>
              </w:rPr>
              <w:t>ECHS partnership to provide activities that support the career focus.</w:t>
            </w:r>
          </w:p>
        </w:tc>
        <w:tc>
          <w:tcPr>
            <w:tcW w:w="903" w:type="dxa"/>
            <w:tcBorders>
              <w:top w:val="single" w:sz="4" w:space="0" w:color="auto"/>
              <w:left w:val="single" w:sz="4" w:space="0" w:color="auto"/>
              <w:bottom w:val="single" w:sz="4" w:space="0" w:color="auto"/>
              <w:right w:val="single" w:sz="4" w:space="0" w:color="auto"/>
            </w:tcBorders>
            <w:vAlign w:val="center"/>
          </w:tcPr>
          <w:p w14:paraId="4389C3B3"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4</w:t>
            </w:r>
          </w:p>
        </w:tc>
        <w:tc>
          <w:tcPr>
            <w:tcW w:w="898" w:type="dxa"/>
            <w:tcBorders>
              <w:top w:val="single" w:sz="4" w:space="0" w:color="auto"/>
              <w:left w:val="single" w:sz="4" w:space="0" w:color="auto"/>
              <w:bottom w:val="single" w:sz="4" w:space="0" w:color="auto"/>
              <w:right w:val="single" w:sz="4" w:space="0" w:color="auto"/>
            </w:tcBorders>
            <w:vAlign w:val="center"/>
          </w:tcPr>
          <w:p w14:paraId="172574BC"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3</w:t>
            </w:r>
          </w:p>
        </w:tc>
        <w:tc>
          <w:tcPr>
            <w:tcW w:w="898" w:type="dxa"/>
            <w:gridSpan w:val="2"/>
            <w:tcBorders>
              <w:top w:val="single" w:sz="4" w:space="0" w:color="auto"/>
              <w:left w:val="single" w:sz="4" w:space="0" w:color="auto"/>
              <w:bottom w:val="single" w:sz="4" w:space="0" w:color="auto"/>
              <w:right w:val="single" w:sz="4" w:space="0" w:color="auto"/>
            </w:tcBorders>
            <w:vAlign w:val="center"/>
          </w:tcPr>
          <w:p w14:paraId="12FC0772"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2</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69B66E43" w14:textId="77777777" w:rsidR="00094CD4" w:rsidRPr="00D97061" w:rsidRDefault="007D6420" w:rsidP="00116C1A">
            <w:pPr>
              <w:tabs>
                <w:tab w:val="right" w:pos="10710"/>
              </w:tabs>
              <w:jc w:val="center"/>
              <w:rPr>
                <w:rFonts w:ascii="Calibri" w:hAnsi="Calibri" w:cs="Arial"/>
                <w:sz w:val="22"/>
                <w:szCs w:val="22"/>
              </w:rPr>
            </w:pPr>
            <w:r w:rsidRPr="00D97061">
              <w:rPr>
                <w:rFonts w:ascii="Calibri" w:hAnsi="Calibri" w:cs="Arial"/>
                <w:sz w:val="22"/>
                <w:szCs w:val="22"/>
              </w:rPr>
              <w:t>1</w:t>
            </w:r>
          </w:p>
        </w:tc>
        <w:tc>
          <w:tcPr>
            <w:tcW w:w="927" w:type="dxa"/>
            <w:gridSpan w:val="2"/>
            <w:tcBorders>
              <w:top w:val="single" w:sz="4" w:space="0" w:color="auto"/>
              <w:left w:val="single" w:sz="4" w:space="0" w:color="auto"/>
              <w:bottom w:val="single" w:sz="4" w:space="0" w:color="auto"/>
              <w:right w:val="single" w:sz="4" w:space="0" w:color="auto"/>
            </w:tcBorders>
            <w:vAlign w:val="center"/>
          </w:tcPr>
          <w:p w14:paraId="16B0F5FB"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0</w:t>
            </w:r>
          </w:p>
        </w:tc>
      </w:tr>
      <w:tr w:rsidR="00D97061" w:rsidRPr="00D97061" w14:paraId="7C0A6162" w14:textId="77777777" w:rsidTr="00116C1A">
        <w:tc>
          <w:tcPr>
            <w:tcW w:w="5774" w:type="dxa"/>
            <w:tcBorders>
              <w:top w:val="single" w:sz="4" w:space="0" w:color="auto"/>
              <w:left w:val="single" w:sz="4" w:space="0" w:color="auto"/>
              <w:bottom w:val="single" w:sz="4" w:space="0" w:color="auto"/>
              <w:right w:val="single" w:sz="4" w:space="0" w:color="auto"/>
            </w:tcBorders>
          </w:tcPr>
          <w:p w14:paraId="3621466E" w14:textId="77777777" w:rsidR="00094CD4" w:rsidRPr="00D97061" w:rsidRDefault="00094CD4" w:rsidP="00116C1A">
            <w:pPr>
              <w:ind w:left="360" w:hanging="360"/>
              <w:rPr>
                <w:rFonts w:ascii="Calibri" w:hAnsi="Calibri" w:cs="Arial"/>
                <w:sz w:val="22"/>
                <w:szCs w:val="22"/>
              </w:rPr>
            </w:pPr>
            <w:r w:rsidRPr="00D97061">
              <w:rPr>
                <w:rFonts w:ascii="Calibri" w:hAnsi="Calibri" w:cs="Arial"/>
                <w:sz w:val="22"/>
                <w:szCs w:val="22"/>
              </w:rPr>
              <w:t xml:space="preserve">e.  The narrative explains how students will receive a Regents diploma and at least 24 and up to 60 transferrable college credits or an associate degree.   The applicant has submitted a College Credit Accumulation Plan (Attachment VII) that outlines the target number of college credits students will earn at each grade level, and the number of college credits students will have earned cumulatively at the end of each grade level.  The applicant also identifies approximately how many college courses will be offered by college faculty on the partner </w:t>
            </w:r>
            <w:r w:rsidRPr="00D97061">
              <w:rPr>
                <w:rFonts w:ascii="Calibri" w:hAnsi="Calibri" w:cs="Arial"/>
                <w:sz w:val="22"/>
                <w:szCs w:val="22"/>
              </w:rPr>
              <w:lastRenderedPageBreak/>
              <w:t xml:space="preserve">IHE campus.   </w:t>
            </w:r>
            <w:r w:rsidR="00A9413F" w:rsidRPr="00D97061">
              <w:rPr>
                <w:rFonts w:ascii="Calibri" w:hAnsi="Calibri" w:cs="Arial"/>
                <w:sz w:val="22"/>
                <w:szCs w:val="22"/>
              </w:rPr>
              <w:t>SS-</w:t>
            </w:r>
            <w:r w:rsidRPr="00D97061">
              <w:rPr>
                <w:rFonts w:ascii="Calibri" w:hAnsi="Calibri" w:cs="Arial"/>
                <w:sz w:val="22"/>
                <w:szCs w:val="22"/>
              </w:rPr>
              <w:t xml:space="preserve">ECHSs that are not located on the partner IHE campus must require students to take at least </w:t>
            </w:r>
            <w:r w:rsidR="00B64EB4" w:rsidRPr="00D97061">
              <w:rPr>
                <w:rFonts w:ascii="Calibri" w:hAnsi="Calibri" w:cs="Arial"/>
                <w:sz w:val="22"/>
                <w:szCs w:val="22"/>
              </w:rPr>
              <w:t xml:space="preserve">three </w:t>
            </w:r>
            <w:r w:rsidRPr="00D97061">
              <w:rPr>
                <w:rFonts w:ascii="Calibri" w:hAnsi="Calibri" w:cs="Arial"/>
                <w:sz w:val="22"/>
                <w:szCs w:val="22"/>
              </w:rPr>
              <w:t xml:space="preserve">courses on the partner IHE campus.  For </w:t>
            </w:r>
            <w:r w:rsidR="00A9413F" w:rsidRPr="00D97061">
              <w:rPr>
                <w:rFonts w:ascii="Calibri" w:hAnsi="Calibri" w:cs="Arial"/>
                <w:sz w:val="22"/>
                <w:szCs w:val="22"/>
              </w:rPr>
              <w:t>SS-</w:t>
            </w:r>
            <w:r w:rsidRPr="00D97061">
              <w:rPr>
                <w:rFonts w:ascii="Calibri" w:hAnsi="Calibri" w:cs="Arial"/>
                <w:sz w:val="22"/>
                <w:szCs w:val="22"/>
              </w:rPr>
              <w:t xml:space="preserve">ECHS programs in which students earn an associate degree, students must take at least </w:t>
            </w:r>
            <w:r w:rsidR="00B64EB4" w:rsidRPr="00D97061">
              <w:rPr>
                <w:rFonts w:ascii="Calibri" w:hAnsi="Calibri" w:cs="Arial"/>
                <w:sz w:val="22"/>
                <w:szCs w:val="22"/>
              </w:rPr>
              <w:t>six</w:t>
            </w:r>
            <w:r w:rsidRPr="00D97061">
              <w:rPr>
                <w:rFonts w:ascii="Calibri" w:hAnsi="Calibri" w:cs="Arial"/>
                <w:sz w:val="22"/>
                <w:szCs w:val="22"/>
              </w:rPr>
              <w:t xml:space="preserve"> of their college courses on the partner IHE campus.</w:t>
            </w:r>
          </w:p>
          <w:p w14:paraId="3597A9BA"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       </w:t>
            </w:r>
          </w:p>
        </w:tc>
        <w:tc>
          <w:tcPr>
            <w:tcW w:w="903" w:type="dxa"/>
            <w:tcBorders>
              <w:top w:val="single" w:sz="4" w:space="0" w:color="auto"/>
              <w:left w:val="single" w:sz="4" w:space="0" w:color="auto"/>
              <w:bottom w:val="single" w:sz="4" w:space="0" w:color="auto"/>
              <w:right w:val="single" w:sz="4" w:space="0" w:color="auto"/>
            </w:tcBorders>
            <w:vAlign w:val="center"/>
          </w:tcPr>
          <w:p w14:paraId="16570E27" w14:textId="77777777" w:rsidR="00094CD4" w:rsidRPr="00D97061" w:rsidRDefault="00FF0917" w:rsidP="00116C1A">
            <w:pPr>
              <w:tabs>
                <w:tab w:val="right" w:pos="10710"/>
              </w:tabs>
              <w:jc w:val="center"/>
              <w:rPr>
                <w:rFonts w:ascii="Calibri" w:hAnsi="Calibri" w:cs="Arial"/>
                <w:sz w:val="22"/>
                <w:szCs w:val="22"/>
              </w:rPr>
            </w:pPr>
            <w:r w:rsidRPr="00D97061">
              <w:rPr>
                <w:rFonts w:ascii="Calibri" w:hAnsi="Calibri" w:cs="Arial"/>
                <w:sz w:val="22"/>
                <w:szCs w:val="22"/>
              </w:rPr>
              <w:lastRenderedPageBreak/>
              <w:t>4</w:t>
            </w:r>
          </w:p>
        </w:tc>
        <w:tc>
          <w:tcPr>
            <w:tcW w:w="898" w:type="dxa"/>
            <w:tcBorders>
              <w:top w:val="single" w:sz="4" w:space="0" w:color="auto"/>
              <w:left w:val="single" w:sz="4" w:space="0" w:color="auto"/>
              <w:bottom w:val="single" w:sz="4" w:space="0" w:color="auto"/>
              <w:right w:val="single" w:sz="4" w:space="0" w:color="auto"/>
            </w:tcBorders>
            <w:vAlign w:val="center"/>
          </w:tcPr>
          <w:p w14:paraId="24C6AFE2" w14:textId="77777777" w:rsidR="00094CD4" w:rsidRPr="00D97061" w:rsidRDefault="00FF0917" w:rsidP="00116C1A">
            <w:pPr>
              <w:tabs>
                <w:tab w:val="right" w:pos="10710"/>
              </w:tabs>
              <w:jc w:val="center"/>
              <w:rPr>
                <w:rFonts w:ascii="Calibri" w:hAnsi="Calibri" w:cs="Arial"/>
                <w:sz w:val="22"/>
                <w:szCs w:val="22"/>
              </w:rPr>
            </w:pPr>
            <w:r w:rsidRPr="00D97061">
              <w:rPr>
                <w:rFonts w:ascii="Calibri" w:hAnsi="Calibri" w:cs="Arial"/>
                <w:sz w:val="22"/>
                <w:szCs w:val="22"/>
              </w:rPr>
              <w:t>3</w:t>
            </w:r>
          </w:p>
        </w:tc>
        <w:tc>
          <w:tcPr>
            <w:tcW w:w="898" w:type="dxa"/>
            <w:gridSpan w:val="2"/>
            <w:tcBorders>
              <w:top w:val="single" w:sz="4" w:space="0" w:color="auto"/>
              <w:left w:val="single" w:sz="4" w:space="0" w:color="auto"/>
              <w:bottom w:val="single" w:sz="4" w:space="0" w:color="auto"/>
              <w:right w:val="single" w:sz="4" w:space="0" w:color="auto"/>
            </w:tcBorders>
            <w:vAlign w:val="center"/>
          </w:tcPr>
          <w:p w14:paraId="7556300A" w14:textId="77777777" w:rsidR="00094CD4" w:rsidRPr="00D97061" w:rsidRDefault="00FF0917" w:rsidP="00116C1A">
            <w:pPr>
              <w:tabs>
                <w:tab w:val="right" w:pos="10710"/>
              </w:tabs>
              <w:jc w:val="center"/>
              <w:rPr>
                <w:rFonts w:ascii="Calibri" w:hAnsi="Calibri" w:cs="Arial"/>
                <w:sz w:val="22"/>
                <w:szCs w:val="22"/>
              </w:rPr>
            </w:pPr>
            <w:r w:rsidRPr="00D97061">
              <w:rPr>
                <w:rFonts w:ascii="Calibri" w:hAnsi="Calibri" w:cs="Arial"/>
                <w:sz w:val="22"/>
                <w:szCs w:val="22"/>
              </w:rPr>
              <w:t>2</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067DDFA8" w14:textId="77777777" w:rsidR="00094CD4" w:rsidRPr="00D97061" w:rsidRDefault="00FF0917" w:rsidP="00116C1A">
            <w:pPr>
              <w:tabs>
                <w:tab w:val="right" w:pos="10710"/>
              </w:tabs>
              <w:jc w:val="center"/>
              <w:rPr>
                <w:rFonts w:ascii="Calibri" w:hAnsi="Calibri" w:cs="Arial"/>
                <w:sz w:val="22"/>
                <w:szCs w:val="22"/>
              </w:rPr>
            </w:pPr>
            <w:r w:rsidRPr="00D97061">
              <w:rPr>
                <w:rFonts w:ascii="Calibri" w:hAnsi="Calibri" w:cs="Arial"/>
                <w:sz w:val="22"/>
                <w:szCs w:val="22"/>
              </w:rPr>
              <w:t>1</w:t>
            </w:r>
          </w:p>
        </w:tc>
        <w:tc>
          <w:tcPr>
            <w:tcW w:w="927" w:type="dxa"/>
            <w:gridSpan w:val="2"/>
            <w:tcBorders>
              <w:top w:val="single" w:sz="4" w:space="0" w:color="auto"/>
              <w:left w:val="single" w:sz="4" w:space="0" w:color="auto"/>
              <w:bottom w:val="single" w:sz="4" w:space="0" w:color="auto"/>
              <w:right w:val="single" w:sz="4" w:space="0" w:color="auto"/>
            </w:tcBorders>
            <w:vAlign w:val="center"/>
          </w:tcPr>
          <w:p w14:paraId="25F9D26D" w14:textId="77777777" w:rsidR="00094CD4" w:rsidRPr="00D97061" w:rsidRDefault="00094CD4" w:rsidP="00116C1A">
            <w:pPr>
              <w:tabs>
                <w:tab w:val="right" w:pos="10710"/>
              </w:tabs>
              <w:jc w:val="center"/>
              <w:rPr>
                <w:rFonts w:ascii="Calibri" w:hAnsi="Calibri" w:cs="Arial"/>
                <w:sz w:val="22"/>
                <w:szCs w:val="22"/>
              </w:rPr>
            </w:pPr>
            <w:r w:rsidRPr="00D97061">
              <w:rPr>
                <w:rFonts w:ascii="Calibri" w:hAnsi="Calibri" w:cs="Arial"/>
                <w:sz w:val="22"/>
                <w:szCs w:val="22"/>
              </w:rPr>
              <w:t>0</w:t>
            </w:r>
          </w:p>
        </w:tc>
      </w:tr>
      <w:tr w:rsidR="00094CD4" w:rsidRPr="00D97061" w14:paraId="1B6F556D" w14:textId="77777777" w:rsidTr="00116C1A">
        <w:tc>
          <w:tcPr>
            <w:tcW w:w="10307" w:type="dxa"/>
            <w:gridSpan w:val="9"/>
            <w:tcBorders>
              <w:top w:val="single" w:sz="4" w:space="0" w:color="auto"/>
              <w:left w:val="single" w:sz="4" w:space="0" w:color="auto"/>
              <w:bottom w:val="single" w:sz="4" w:space="0" w:color="auto"/>
              <w:right w:val="single" w:sz="4" w:space="0" w:color="auto"/>
            </w:tcBorders>
          </w:tcPr>
          <w:p w14:paraId="3546D8E0" w14:textId="77777777" w:rsidR="00094CD4" w:rsidRPr="00D97061" w:rsidRDefault="00094CD4" w:rsidP="00116C1A">
            <w:pPr>
              <w:jc w:val="right"/>
              <w:rPr>
                <w:rFonts w:ascii="Calibri" w:hAnsi="Calibri" w:cs="Arial"/>
                <w:sz w:val="22"/>
                <w:szCs w:val="22"/>
              </w:rPr>
            </w:pPr>
            <w:r w:rsidRPr="00D97061">
              <w:rPr>
                <w:rFonts w:ascii="Calibri" w:hAnsi="Calibri" w:cs="Arial"/>
                <w:sz w:val="22"/>
                <w:szCs w:val="22"/>
              </w:rPr>
              <w:t xml:space="preserve">Score (            ) out of </w:t>
            </w:r>
            <w:r w:rsidR="00FF0917" w:rsidRPr="00D97061">
              <w:rPr>
                <w:rFonts w:ascii="Calibri" w:hAnsi="Calibri" w:cs="Arial"/>
                <w:sz w:val="22"/>
                <w:szCs w:val="22"/>
              </w:rPr>
              <w:t>18</w:t>
            </w:r>
          </w:p>
          <w:p w14:paraId="25E36992" w14:textId="77777777" w:rsidR="00094CD4" w:rsidRPr="00D97061" w:rsidRDefault="00094CD4" w:rsidP="00116C1A">
            <w:pPr>
              <w:tabs>
                <w:tab w:val="right" w:pos="10710"/>
              </w:tabs>
              <w:rPr>
                <w:rFonts w:ascii="Calibri" w:hAnsi="Calibri" w:cs="Arial"/>
                <w:sz w:val="22"/>
                <w:szCs w:val="22"/>
              </w:rPr>
            </w:pPr>
            <w:r w:rsidRPr="00D97061">
              <w:rPr>
                <w:rFonts w:ascii="Calibri" w:hAnsi="Calibri" w:cs="Arial"/>
                <w:b/>
                <w:sz w:val="22"/>
                <w:szCs w:val="22"/>
              </w:rPr>
              <w:t>4.  Curriculum and Academic Rigor</w:t>
            </w:r>
          </w:p>
          <w:p w14:paraId="2055DF95" w14:textId="77777777" w:rsidR="00094CD4" w:rsidRPr="00D97061" w:rsidRDefault="00094CD4" w:rsidP="00116C1A">
            <w:pPr>
              <w:tabs>
                <w:tab w:val="right" w:pos="10710"/>
              </w:tabs>
              <w:rPr>
                <w:rFonts w:ascii="Calibri" w:hAnsi="Calibri" w:cs="Arial"/>
                <w:sz w:val="22"/>
                <w:szCs w:val="22"/>
              </w:rPr>
            </w:pPr>
          </w:p>
          <w:p w14:paraId="196F0CEE"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Comments:                                                                                                      </w:t>
            </w:r>
          </w:p>
          <w:p w14:paraId="544FC9F8" w14:textId="77777777" w:rsidR="00094CD4" w:rsidRPr="00D97061" w:rsidRDefault="00094CD4" w:rsidP="00116C1A">
            <w:pPr>
              <w:tabs>
                <w:tab w:val="right" w:pos="10710"/>
              </w:tabs>
              <w:rPr>
                <w:rFonts w:ascii="Calibri" w:hAnsi="Calibri" w:cs="Arial"/>
                <w:sz w:val="22"/>
                <w:szCs w:val="22"/>
              </w:rPr>
            </w:pPr>
          </w:p>
          <w:p w14:paraId="14042230" w14:textId="77777777" w:rsidR="00094CD4" w:rsidRPr="00D97061" w:rsidRDefault="00094CD4" w:rsidP="00116C1A">
            <w:pPr>
              <w:tabs>
                <w:tab w:val="right" w:pos="10710"/>
              </w:tabs>
              <w:rPr>
                <w:rFonts w:ascii="Calibri" w:hAnsi="Calibri" w:cs="Arial"/>
                <w:sz w:val="22"/>
                <w:szCs w:val="22"/>
              </w:rPr>
            </w:pPr>
          </w:p>
          <w:p w14:paraId="7DA03EE9" w14:textId="77777777" w:rsidR="00094CD4" w:rsidRPr="00D97061" w:rsidRDefault="00094CD4" w:rsidP="00116C1A">
            <w:pPr>
              <w:tabs>
                <w:tab w:val="right" w:pos="10710"/>
              </w:tabs>
              <w:rPr>
                <w:rFonts w:ascii="Calibri" w:hAnsi="Calibri" w:cs="Arial"/>
                <w:sz w:val="22"/>
                <w:szCs w:val="22"/>
              </w:rPr>
            </w:pPr>
          </w:p>
          <w:p w14:paraId="079A68AF" w14:textId="77777777" w:rsidR="00094CD4" w:rsidRPr="00D97061" w:rsidRDefault="00094CD4" w:rsidP="00116C1A">
            <w:pPr>
              <w:tabs>
                <w:tab w:val="right" w:pos="10710"/>
              </w:tabs>
              <w:rPr>
                <w:rFonts w:ascii="Calibri" w:hAnsi="Calibri" w:cs="Arial"/>
                <w:sz w:val="22"/>
                <w:szCs w:val="22"/>
              </w:rPr>
            </w:pPr>
          </w:p>
          <w:p w14:paraId="49AEB4C0" w14:textId="77777777" w:rsidR="00094CD4" w:rsidRPr="00D97061" w:rsidRDefault="00094CD4" w:rsidP="00116C1A">
            <w:pPr>
              <w:tabs>
                <w:tab w:val="right" w:pos="10710"/>
              </w:tabs>
              <w:rPr>
                <w:rFonts w:ascii="Calibri" w:hAnsi="Calibri" w:cs="Arial"/>
                <w:sz w:val="22"/>
                <w:szCs w:val="22"/>
              </w:rPr>
            </w:pPr>
          </w:p>
          <w:p w14:paraId="4E5905E9" w14:textId="77777777" w:rsidR="00094CD4" w:rsidRPr="00D97061" w:rsidRDefault="00094CD4" w:rsidP="00116C1A">
            <w:pPr>
              <w:tabs>
                <w:tab w:val="right" w:pos="10710"/>
              </w:tabs>
              <w:rPr>
                <w:rFonts w:ascii="Calibri" w:hAnsi="Calibri" w:cs="Arial"/>
                <w:sz w:val="22"/>
                <w:szCs w:val="22"/>
              </w:rPr>
            </w:pPr>
          </w:p>
          <w:p w14:paraId="4844A585" w14:textId="77777777" w:rsidR="00094CD4" w:rsidRPr="00D97061" w:rsidRDefault="00094CD4" w:rsidP="00116C1A">
            <w:pPr>
              <w:tabs>
                <w:tab w:val="right" w:pos="10710"/>
              </w:tabs>
              <w:rPr>
                <w:rFonts w:ascii="Calibri" w:hAnsi="Calibri" w:cs="Arial"/>
                <w:sz w:val="22"/>
                <w:szCs w:val="22"/>
              </w:rPr>
            </w:pPr>
          </w:p>
          <w:p w14:paraId="0C8EAC0C" w14:textId="77777777" w:rsidR="00094CD4" w:rsidRPr="00D97061" w:rsidRDefault="00094CD4" w:rsidP="00116C1A">
            <w:pPr>
              <w:tabs>
                <w:tab w:val="right" w:pos="10710"/>
              </w:tabs>
              <w:rPr>
                <w:rFonts w:ascii="Calibri" w:hAnsi="Calibri" w:cs="Arial"/>
                <w:sz w:val="22"/>
                <w:szCs w:val="22"/>
              </w:rPr>
            </w:pPr>
          </w:p>
          <w:p w14:paraId="586AFBD5" w14:textId="77777777" w:rsidR="00094CD4" w:rsidRPr="00D97061" w:rsidRDefault="00094CD4" w:rsidP="00116C1A">
            <w:pPr>
              <w:tabs>
                <w:tab w:val="right" w:pos="10710"/>
              </w:tabs>
              <w:rPr>
                <w:rFonts w:ascii="Calibri" w:hAnsi="Calibri" w:cs="Arial"/>
                <w:sz w:val="22"/>
                <w:szCs w:val="22"/>
              </w:rPr>
            </w:pPr>
          </w:p>
          <w:p w14:paraId="1B4C126B" w14:textId="77777777" w:rsidR="00094CD4" w:rsidRPr="00D97061" w:rsidRDefault="00094CD4" w:rsidP="00116C1A">
            <w:pPr>
              <w:tabs>
                <w:tab w:val="right" w:pos="10710"/>
              </w:tabs>
              <w:rPr>
                <w:rFonts w:ascii="Calibri" w:hAnsi="Calibri" w:cs="Arial"/>
                <w:sz w:val="22"/>
                <w:szCs w:val="22"/>
              </w:rPr>
            </w:pPr>
          </w:p>
          <w:p w14:paraId="506B45E6" w14:textId="77777777" w:rsidR="00094CD4" w:rsidRPr="00D97061" w:rsidRDefault="00094CD4" w:rsidP="00116C1A">
            <w:pPr>
              <w:tabs>
                <w:tab w:val="right" w:pos="10710"/>
              </w:tabs>
              <w:rPr>
                <w:rFonts w:ascii="Calibri" w:hAnsi="Calibri" w:cs="Arial"/>
                <w:sz w:val="22"/>
                <w:szCs w:val="22"/>
              </w:rPr>
            </w:pPr>
          </w:p>
          <w:p w14:paraId="3E6556C8" w14:textId="77777777" w:rsidR="00094CD4" w:rsidRPr="00D97061" w:rsidRDefault="00094CD4" w:rsidP="00116C1A">
            <w:pPr>
              <w:tabs>
                <w:tab w:val="right" w:pos="10710"/>
              </w:tabs>
              <w:rPr>
                <w:rFonts w:ascii="Calibri" w:hAnsi="Calibri" w:cs="Arial"/>
                <w:sz w:val="22"/>
                <w:szCs w:val="22"/>
              </w:rPr>
            </w:pPr>
          </w:p>
          <w:p w14:paraId="50BF0268" w14:textId="77777777" w:rsidR="00094CD4" w:rsidRPr="00D97061" w:rsidRDefault="00094CD4" w:rsidP="00116C1A">
            <w:pPr>
              <w:tabs>
                <w:tab w:val="right" w:pos="10710"/>
              </w:tabs>
              <w:rPr>
                <w:rFonts w:ascii="Calibri" w:hAnsi="Calibri" w:cs="Arial"/>
                <w:sz w:val="22"/>
                <w:szCs w:val="22"/>
              </w:rPr>
            </w:pPr>
          </w:p>
          <w:p w14:paraId="4ACC421F" w14:textId="77777777" w:rsidR="00094CD4" w:rsidRPr="00D97061" w:rsidRDefault="00094CD4" w:rsidP="00116C1A">
            <w:pPr>
              <w:tabs>
                <w:tab w:val="right" w:pos="10710"/>
              </w:tabs>
              <w:rPr>
                <w:rFonts w:ascii="Calibri" w:hAnsi="Calibri" w:cs="Arial"/>
                <w:sz w:val="22"/>
                <w:szCs w:val="22"/>
              </w:rPr>
            </w:pPr>
          </w:p>
          <w:p w14:paraId="19118026" w14:textId="77777777" w:rsidR="00094CD4" w:rsidRPr="00D97061" w:rsidRDefault="00094CD4" w:rsidP="00116C1A">
            <w:pPr>
              <w:tabs>
                <w:tab w:val="right" w:pos="10710"/>
              </w:tabs>
              <w:rPr>
                <w:rFonts w:ascii="Calibri" w:hAnsi="Calibri" w:cs="Arial"/>
                <w:sz w:val="22"/>
                <w:szCs w:val="22"/>
              </w:rPr>
            </w:pPr>
          </w:p>
          <w:p w14:paraId="4F6DDFF6" w14:textId="77777777" w:rsidR="00094CD4" w:rsidRPr="00D97061" w:rsidRDefault="00094CD4" w:rsidP="00116C1A">
            <w:pPr>
              <w:tabs>
                <w:tab w:val="right" w:pos="10710"/>
              </w:tabs>
              <w:rPr>
                <w:rFonts w:ascii="Calibri" w:hAnsi="Calibri" w:cs="Arial"/>
                <w:sz w:val="22"/>
                <w:szCs w:val="22"/>
              </w:rPr>
            </w:pPr>
          </w:p>
          <w:p w14:paraId="4535B603" w14:textId="77777777" w:rsidR="00094CD4" w:rsidRPr="00D97061" w:rsidRDefault="00094CD4" w:rsidP="00116C1A">
            <w:pPr>
              <w:tabs>
                <w:tab w:val="right" w:pos="10710"/>
              </w:tabs>
              <w:rPr>
                <w:rFonts w:ascii="Calibri" w:hAnsi="Calibri" w:cs="Arial"/>
                <w:sz w:val="22"/>
                <w:szCs w:val="22"/>
              </w:rPr>
            </w:pPr>
          </w:p>
          <w:p w14:paraId="38945C2B" w14:textId="77777777" w:rsidR="00094CD4" w:rsidRPr="00D97061" w:rsidRDefault="00094CD4" w:rsidP="00116C1A">
            <w:pPr>
              <w:tabs>
                <w:tab w:val="right" w:pos="10710"/>
              </w:tabs>
              <w:rPr>
                <w:rFonts w:ascii="Calibri" w:hAnsi="Calibri" w:cs="Arial"/>
                <w:sz w:val="22"/>
                <w:szCs w:val="22"/>
              </w:rPr>
            </w:pPr>
          </w:p>
          <w:p w14:paraId="2EA0B79D" w14:textId="77777777" w:rsidR="00094CD4" w:rsidRPr="00D97061" w:rsidRDefault="00094CD4" w:rsidP="00116C1A">
            <w:pPr>
              <w:tabs>
                <w:tab w:val="right" w:pos="10710"/>
              </w:tabs>
              <w:rPr>
                <w:rFonts w:ascii="Calibri" w:hAnsi="Calibri" w:cs="Arial"/>
                <w:sz w:val="22"/>
                <w:szCs w:val="22"/>
              </w:rPr>
            </w:pPr>
          </w:p>
          <w:p w14:paraId="66B0BB47" w14:textId="77777777" w:rsidR="00094CD4" w:rsidRPr="00D97061" w:rsidRDefault="00094CD4" w:rsidP="00116C1A">
            <w:pPr>
              <w:tabs>
                <w:tab w:val="right" w:pos="10710"/>
              </w:tabs>
              <w:rPr>
                <w:rFonts w:ascii="Calibri" w:hAnsi="Calibri" w:cs="Arial"/>
                <w:sz w:val="22"/>
                <w:szCs w:val="22"/>
              </w:rPr>
            </w:pPr>
          </w:p>
          <w:p w14:paraId="250D8A4E" w14:textId="77777777" w:rsidR="00094CD4" w:rsidRPr="00D97061" w:rsidRDefault="00094CD4" w:rsidP="00116C1A">
            <w:pPr>
              <w:tabs>
                <w:tab w:val="right" w:pos="10710"/>
              </w:tabs>
              <w:rPr>
                <w:rFonts w:ascii="Calibri" w:hAnsi="Calibri" w:cs="Arial"/>
                <w:sz w:val="22"/>
                <w:szCs w:val="22"/>
              </w:rPr>
            </w:pPr>
          </w:p>
          <w:p w14:paraId="137FA150" w14:textId="77777777" w:rsidR="00094CD4" w:rsidRPr="00D97061" w:rsidRDefault="00094CD4" w:rsidP="00116C1A">
            <w:pPr>
              <w:tabs>
                <w:tab w:val="right" w:pos="10710"/>
              </w:tabs>
              <w:rPr>
                <w:rFonts w:ascii="Calibri" w:hAnsi="Calibri" w:cs="Arial"/>
                <w:sz w:val="22"/>
                <w:szCs w:val="22"/>
              </w:rPr>
            </w:pPr>
          </w:p>
          <w:p w14:paraId="225C3EC6" w14:textId="77777777" w:rsidR="00094CD4" w:rsidRPr="00D97061" w:rsidRDefault="00094CD4" w:rsidP="00116C1A">
            <w:pPr>
              <w:tabs>
                <w:tab w:val="right" w:pos="10710"/>
              </w:tabs>
              <w:rPr>
                <w:rFonts w:ascii="Calibri" w:hAnsi="Calibri" w:cs="Arial"/>
                <w:sz w:val="22"/>
                <w:szCs w:val="22"/>
              </w:rPr>
            </w:pPr>
          </w:p>
          <w:p w14:paraId="47E0FB0F" w14:textId="77777777" w:rsidR="00094CD4" w:rsidRPr="00D97061" w:rsidRDefault="00094CD4" w:rsidP="00116C1A">
            <w:pPr>
              <w:tabs>
                <w:tab w:val="right" w:pos="10710"/>
              </w:tabs>
              <w:rPr>
                <w:rFonts w:ascii="Calibri" w:hAnsi="Calibri" w:cs="Arial"/>
                <w:sz w:val="22"/>
                <w:szCs w:val="22"/>
              </w:rPr>
            </w:pPr>
          </w:p>
          <w:p w14:paraId="1D0C5315" w14:textId="77777777" w:rsidR="00094CD4" w:rsidRPr="00D97061" w:rsidRDefault="00094CD4" w:rsidP="00116C1A">
            <w:pPr>
              <w:tabs>
                <w:tab w:val="right" w:pos="10710"/>
              </w:tabs>
              <w:rPr>
                <w:rFonts w:ascii="Calibri" w:hAnsi="Calibri" w:cs="Arial"/>
                <w:sz w:val="22"/>
                <w:szCs w:val="22"/>
              </w:rPr>
            </w:pPr>
          </w:p>
          <w:p w14:paraId="7CDBFDEE" w14:textId="77777777" w:rsidR="00094CD4" w:rsidRPr="00D97061" w:rsidRDefault="00094CD4" w:rsidP="00116C1A">
            <w:pPr>
              <w:tabs>
                <w:tab w:val="right" w:pos="10710"/>
              </w:tabs>
              <w:rPr>
                <w:rFonts w:ascii="Calibri" w:hAnsi="Calibri" w:cs="Arial"/>
                <w:sz w:val="22"/>
                <w:szCs w:val="22"/>
              </w:rPr>
            </w:pPr>
          </w:p>
          <w:p w14:paraId="1EA9813C" w14:textId="77777777" w:rsidR="00094CD4" w:rsidRPr="00D97061" w:rsidRDefault="00094CD4" w:rsidP="00116C1A">
            <w:pPr>
              <w:tabs>
                <w:tab w:val="right" w:pos="10710"/>
              </w:tabs>
              <w:rPr>
                <w:rFonts w:ascii="Calibri" w:hAnsi="Calibri" w:cs="Arial"/>
                <w:sz w:val="22"/>
                <w:szCs w:val="22"/>
              </w:rPr>
            </w:pPr>
          </w:p>
          <w:p w14:paraId="67CF9251" w14:textId="77777777" w:rsidR="00094CD4" w:rsidRPr="00D97061" w:rsidRDefault="00094CD4" w:rsidP="00116C1A">
            <w:pPr>
              <w:tabs>
                <w:tab w:val="right" w:pos="10710"/>
              </w:tabs>
              <w:rPr>
                <w:rFonts w:ascii="Calibri" w:hAnsi="Calibri" w:cs="Arial"/>
                <w:sz w:val="22"/>
                <w:szCs w:val="22"/>
              </w:rPr>
            </w:pPr>
          </w:p>
          <w:p w14:paraId="212D1E1F" w14:textId="77777777" w:rsidR="00094CD4" w:rsidRPr="00D97061" w:rsidRDefault="00094CD4" w:rsidP="00116C1A">
            <w:pPr>
              <w:tabs>
                <w:tab w:val="right" w:pos="10710"/>
              </w:tabs>
              <w:rPr>
                <w:rFonts w:ascii="Calibri" w:hAnsi="Calibri" w:cs="Arial"/>
                <w:sz w:val="22"/>
                <w:szCs w:val="22"/>
              </w:rPr>
            </w:pPr>
          </w:p>
          <w:p w14:paraId="5AE945EE" w14:textId="77777777" w:rsidR="00094CD4" w:rsidRPr="00D97061" w:rsidRDefault="00094CD4" w:rsidP="00116C1A">
            <w:pPr>
              <w:tabs>
                <w:tab w:val="right" w:pos="10710"/>
              </w:tabs>
              <w:rPr>
                <w:rFonts w:ascii="Calibri" w:hAnsi="Calibri" w:cs="Arial"/>
                <w:sz w:val="22"/>
                <w:szCs w:val="22"/>
              </w:rPr>
            </w:pPr>
          </w:p>
          <w:p w14:paraId="422C9DEB" w14:textId="77777777" w:rsidR="00094CD4" w:rsidRPr="00D97061" w:rsidRDefault="00094CD4" w:rsidP="00116C1A">
            <w:pPr>
              <w:tabs>
                <w:tab w:val="right" w:pos="10710"/>
              </w:tabs>
              <w:rPr>
                <w:rFonts w:ascii="Calibri" w:hAnsi="Calibri" w:cs="Arial"/>
                <w:sz w:val="22"/>
                <w:szCs w:val="22"/>
              </w:rPr>
            </w:pPr>
          </w:p>
          <w:p w14:paraId="44B30DC6" w14:textId="77777777" w:rsidR="00094CD4" w:rsidRPr="00D97061" w:rsidRDefault="00094CD4" w:rsidP="00116C1A">
            <w:pPr>
              <w:tabs>
                <w:tab w:val="right" w:pos="10710"/>
              </w:tabs>
              <w:rPr>
                <w:rFonts w:ascii="Calibri" w:hAnsi="Calibri" w:cs="Arial"/>
                <w:sz w:val="22"/>
                <w:szCs w:val="22"/>
              </w:rPr>
            </w:pPr>
          </w:p>
          <w:p w14:paraId="242430C2" w14:textId="77777777" w:rsidR="00094CD4" w:rsidRPr="00D97061" w:rsidRDefault="00094CD4" w:rsidP="00116C1A">
            <w:pPr>
              <w:tabs>
                <w:tab w:val="right" w:pos="10710"/>
              </w:tabs>
              <w:rPr>
                <w:rFonts w:ascii="Calibri" w:hAnsi="Calibri" w:cs="Arial"/>
                <w:sz w:val="22"/>
                <w:szCs w:val="22"/>
              </w:rPr>
            </w:pPr>
          </w:p>
        </w:tc>
      </w:tr>
    </w:tbl>
    <w:p w14:paraId="05FDB00B" w14:textId="3DE63D89" w:rsidR="0000382D" w:rsidRDefault="0000382D" w:rsidP="00094CD4">
      <w:pPr>
        <w:rPr>
          <w:rFonts w:ascii="Calibri" w:hAnsi="Calibri"/>
          <w:sz w:val="22"/>
          <w:szCs w:val="22"/>
        </w:rPr>
      </w:pPr>
    </w:p>
    <w:p w14:paraId="44D379AD" w14:textId="7FEFB191" w:rsidR="0000382D" w:rsidRDefault="0000382D" w:rsidP="00094CD4">
      <w:pPr>
        <w:rPr>
          <w:rFonts w:ascii="Calibri" w:hAnsi="Calibri"/>
          <w:sz w:val="22"/>
          <w:szCs w:val="22"/>
        </w:rPr>
      </w:pPr>
    </w:p>
    <w:p w14:paraId="297C1212" w14:textId="77777777" w:rsidR="0000382D" w:rsidRDefault="0000382D" w:rsidP="00094CD4">
      <w:pPr>
        <w:rPr>
          <w:rFonts w:ascii="Calibri" w:hAnsi="Calibri"/>
          <w:sz w:val="22"/>
          <w:szCs w:val="22"/>
        </w:rPr>
      </w:pPr>
    </w:p>
    <w:p w14:paraId="606B0FF6" w14:textId="065048A2" w:rsidR="0000382D" w:rsidRDefault="0000382D" w:rsidP="00094CD4">
      <w:pPr>
        <w:rPr>
          <w:rFonts w:ascii="Calibri" w:hAnsi="Calibri"/>
          <w:sz w:val="22"/>
          <w:szCs w:val="22"/>
        </w:rPr>
      </w:pPr>
    </w:p>
    <w:p w14:paraId="50FF106B" w14:textId="77777777" w:rsidR="0000382D" w:rsidRPr="00D97061" w:rsidRDefault="0000382D" w:rsidP="00094CD4">
      <w:pPr>
        <w:rPr>
          <w:rFonts w:ascii="Calibri" w:hAnsi="Calibri"/>
          <w:sz w:val="22"/>
          <w:szCs w:val="22"/>
        </w:rPr>
      </w:pPr>
    </w:p>
    <w:tbl>
      <w:tblPr>
        <w:tblW w:w="97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900"/>
        <w:gridCol w:w="900"/>
        <w:gridCol w:w="720"/>
        <w:gridCol w:w="720"/>
        <w:gridCol w:w="780"/>
      </w:tblGrid>
      <w:tr w:rsidR="00D97061" w:rsidRPr="00D97061" w14:paraId="72950E7E" w14:textId="77777777" w:rsidTr="00116C1A">
        <w:tc>
          <w:tcPr>
            <w:tcW w:w="5688" w:type="dxa"/>
            <w:tcBorders>
              <w:top w:val="single" w:sz="4" w:space="0" w:color="auto"/>
              <w:left w:val="single" w:sz="4" w:space="0" w:color="auto"/>
              <w:bottom w:val="single" w:sz="4" w:space="0" w:color="auto"/>
              <w:right w:val="single" w:sz="4" w:space="0" w:color="auto"/>
            </w:tcBorders>
          </w:tcPr>
          <w:p w14:paraId="6B8CC787" w14:textId="77777777" w:rsidR="00094CD4" w:rsidRPr="00D97061" w:rsidRDefault="00094CD4" w:rsidP="00116C1A">
            <w:pPr>
              <w:jc w:val="both"/>
              <w:rPr>
                <w:rFonts w:ascii="Calibri" w:hAnsi="Calibri" w:cs="Arial"/>
                <w:b/>
                <w:sz w:val="22"/>
                <w:szCs w:val="22"/>
              </w:rPr>
            </w:pPr>
            <w:r w:rsidRPr="00D97061">
              <w:rPr>
                <w:rFonts w:ascii="Calibri" w:hAnsi="Calibri" w:cs="Arial"/>
                <w:b/>
                <w:sz w:val="22"/>
                <w:szCs w:val="22"/>
              </w:rPr>
              <w:lastRenderedPageBreak/>
              <w:br w:type="page"/>
              <w:t>5. Support Structures [</w:t>
            </w:r>
            <w:r w:rsidR="00C5553A" w:rsidRPr="00D97061">
              <w:rPr>
                <w:rFonts w:ascii="Calibri" w:hAnsi="Calibri" w:cs="Arial"/>
                <w:b/>
                <w:sz w:val="22"/>
                <w:szCs w:val="22"/>
              </w:rPr>
              <w:t xml:space="preserve">15 </w:t>
            </w:r>
            <w:r w:rsidRPr="00D97061">
              <w:rPr>
                <w:rFonts w:ascii="Calibri" w:hAnsi="Calibri" w:cs="Arial"/>
                <w:b/>
                <w:sz w:val="22"/>
                <w:szCs w:val="22"/>
              </w:rPr>
              <w:t>points]</w:t>
            </w:r>
          </w:p>
          <w:p w14:paraId="12CF7E88" w14:textId="77777777" w:rsidR="00094CD4" w:rsidRPr="00D97061" w:rsidRDefault="00094CD4" w:rsidP="00116C1A">
            <w:pPr>
              <w:tabs>
                <w:tab w:val="left" w:pos="540"/>
              </w:tabs>
              <w:spacing w:line="276" w:lineRule="auto"/>
              <w:ind w:left="360"/>
              <w:jc w:val="both"/>
              <w:rPr>
                <w:rFonts w:ascii="Calibri" w:hAnsi="Calibri" w:cs="Arial"/>
                <w:sz w:val="22"/>
                <w:szCs w:val="22"/>
              </w:rPr>
            </w:pPr>
            <w:r w:rsidRPr="00D97061">
              <w:rPr>
                <w:rFonts w:ascii="Calibri" w:hAnsi="Calibri" w:cs="Arial"/>
                <w:sz w:val="22"/>
                <w:szCs w:val="22"/>
              </w:rPr>
              <w:t xml:space="preserve">The applicant describes how the partners collaborate to provide support structures to build college readiness and a college-going culture. </w:t>
            </w:r>
          </w:p>
        </w:tc>
        <w:tc>
          <w:tcPr>
            <w:tcW w:w="900" w:type="dxa"/>
            <w:tcBorders>
              <w:top w:val="single" w:sz="4" w:space="0" w:color="auto"/>
              <w:left w:val="single" w:sz="4" w:space="0" w:color="auto"/>
              <w:bottom w:val="single" w:sz="4" w:space="0" w:color="auto"/>
              <w:right w:val="single" w:sz="4" w:space="0" w:color="auto"/>
            </w:tcBorders>
            <w:shd w:val="clear" w:color="auto" w:fill="E6E6E6"/>
          </w:tcPr>
          <w:p w14:paraId="3D35DDE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Very</w:t>
            </w:r>
          </w:p>
          <w:p w14:paraId="568DDC99"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00" w:type="dxa"/>
            <w:tcBorders>
              <w:top w:val="single" w:sz="4" w:space="0" w:color="auto"/>
              <w:left w:val="single" w:sz="4" w:space="0" w:color="auto"/>
              <w:bottom w:val="single" w:sz="4" w:space="0" w:color="auto"/>
              <w:right w:val="single" w:sz="4" w:space="0" w:color="auto"/>
            </w:tcBorders>
            <w:shd w:val="clear" w:color="auto" w:fill="E6E6E6"/>
          </w:tcPr>
          <w:p w14:paraId="1B54CDF3"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1F6D9A2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Fair</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4ABE95F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Poor</w:t>
            </w:r>
          </w:p>
        </w:tc>
        <w:tc>
          <w:tcPr>
            <w:tcW w:w="780" w:type="dxa"/>
            <w:tcBorders>
              <w:top w:val="single" w:sz="4" w:space="0" w:color="auto"/>
              <w:left w:val="single" w:sz="4" w:space="0" w:color="auto"/>
              <w:bottom w:val="single" w:sz="4" w:space="0" w:color="auto"/>
              <w:right w:val="single" w:sz="4" w:space="0" w:color="auto"/>
            </w:tcBorders>
            <w:shd w:val="clear" w:color="auto" w:fill="E6E6E6"/>
          </w:tcPr>
          <w:p w14:paraId="0C8C047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NF</w:t>
            </w:r>
          </w:p>
        </w:tc>
      </w:tr>
      <w:tr w:rsidR="00D97061" w:rsidRPr="00D97061" w14:paraId="5E3A6B85" w14:textId="77777777" w:rsidTr="00116C1A">
        <w:tc>
          <w:tcPr>
            <w:tcW w:w="5688" w:type="dxa"/>
            <w:tcBorders>
              <w:top w:val="single" w:sz="4" w:space="0" w:color="auto"/>
              <w:left w:val="single" w:sz="4" w:space="0" w:color="auto"/>
              <w:bottom w:val="single" w:sz="4" w:space="0" w:color="auto"/>
              <w:right w:val="single" w:sz="4" w:space="0" w:color="auto"/>
            </w:tcBorders>
          </w:tcPr>
          <w:p w14:paraId="5B59E4DE" w14:textId="77777777" w:rsidR="00094CD4" w:rsidRPr="00D97061" w:rsidRDefault="00094CD4" w:rsidP="00116C1A">
            <w:pPr>
              <w:jc w:val="both"/>
              <w:rPr>
                <w:rFonts w:ascii="Calibri" w:hAnsi="Calibri" w:cs="Arial"/>
                <w:sz w:val="22"/>
                <w:szCs w:val="22"/>
              </w:rPr>
            </w:pPr>
            <w:r w:rsidRPr="00D97061">
              <w:rPr>
                <w:rFonts w:ascii="Calibri" w:hAnsi="Calibri" w:cs="Arial"/>
                <w:sz w:val="22"/>
                <w:szCs w:val="22"/>
              </w:rPr>
              <w:t xml:space="preserve">a. The applicant provides plans for creating and implementing strategies and activities that foster a distinct college-going culture at the </w:t>
            </w:r>
            <w:r w:rsidR="006708A2" w:rsidRPr="00D97061">
              <w:rPr>
                <w:rFonts w:ascii="Calibri" w:hAnsi="Calibri" w:cs="Arial"/>
                <w:sz w:val="22"/>
                <w:szCs w:val="22"/>
              </w:rPr>
              <w:t>SS-</w:t>
            </w:r>
            <w:r w:rsidRPr="00D97061">
              <w:rPr>
                <w:rFonts w:ascii="Calibri" w:hAnsi="Calibri" w:cs="Arial"/>
                <w:sz w:val="22"/>
                <w:szCs w:val="22"/>
              </w:rPr>
              <w:t>ECHS, such as bridge programs, participation in college activities, or college visits.</w:t>
            </w:r>
          </w:p>
          <w:p w14:paraId="22AE0479" w14:textId="77777777" w:rsidR="00094CD4" w:rsidRPr="00D97061" w:rsidRDefault="00094CD4" w:rsidP="00116C1A">
            <w:pPr>
              <w:autoSpaceDE w:val="0"/>
              <w:autoSpaceDN w:val="0"/>
              <w:adjustRightInd w:val="0"/>
              <w:rPr>
                <w:rFonts w:ascii="Calibri" w:hAnsi="Calibri" w:cs="Arial"/>
                <w:sz w:val="22"/>
                <w:szCs w:val="22"/>
              </w:rPr>
            </w:pPr>
            <w:r w:rsidRPr="00D97061">
              <w:rPr>
                <w:rFonts w:ascii="Calibri" w:hAnsi="Calibri" w:cs="Arial"/>
                <w:sz w:val="22"/>
                <w:szCs w:val="22"/>
              </w:rPr>
              <w:t>All students, regardless of program location, will attend a summer program on the partner IHE’s campus prior to taking college courses on the college campus during the school year.  The summer program must be of at least three weeks duration.  The summer program may be of longer duration and include one or more college courses.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EE580C" w14:textId="77777777" w:rsidR="00094CD4" w:rsidRPr="00D97061" w:rsidRDefault="00C5553A" w:rsidP="00116C1A">
            <w:pPr>
              <w:jc w:val="center"/>
              <w:rPr>
                <w:rFonts w:ascii="Calibri" w:hAnsi="Calibri" w:cs="Arial"/>
                <w:sz w:val="22"/>
                <w:szCs w:val="22"/>
              </w:rPr>
            </w:pPr>
            <w:r w:rsidRPr="00D97061">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B47FC7" w14:textId="77777777" w:rsidR="00094CD4" w:rsidRPr="00D97061" w:rsidRDefault="00C5553A" w:rsidP="00116C1A">
            <w:pPr>
              <w:jc w:val="center"/>
              <w:rPr>
                <w:rFonts w:ascii="Calibri" w:hAnsi="Calibri" w:cs="Arial"/>
                <w:sz w:val="22"/>
                <w:szCs w:val="22"/>
              </w:rPr>
            </w:pPr>
            <w:r w:rsidRPr="00D97061">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96D0B5" w14:textId="77777777" w:rsidR="00094CD4" w:rsidRPr="00D97061" w:rsidRDefault="00C5553A" w:rsidP="00116C1A">
            <w:pPr>
              <w:jc w:val="center"/>
              <w:rPr>
                <w:rFonts w:ascii="Calibri" w:hAnsi="Calibri" w:cs="Arial"/>
                <w:sz w:val="22"/>
                <w:szCs w:val="22"/>
              </w:rPr>
            </w:pPr>
            <w:r w:rsidRPr="00D97061">
              <w:rPr>
                <w:rFonts w:ascii="Calibri" w:hAnsi="Calibri" w:cs="Arial"/>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9D17A4E" w14:textId="77777777" w:rsidR="00094CD4" w:rsidRPr="00D97061" w:rsidRDefault="00247595" w:rsidP="00116C1A">
            <w:pPr>
              <w:jc w:val="center"/>
              <w:rPr>
                <w:rFonts w:ascii="Calibri" w:hAnsi="Calibri" w:cs="Arial"/>
                <w:sz w:val="22"/>
                <w:szCs w:val="22"/>
              </w:rPr>
            </w:pPr>
            <w:r>
              <w:rPr>
                <w:rFonts w:ascii="Calibri" w:hAnsi="Calibri" w:cs="Arial"/>
                <w:sz w:val="22"/>
                <w:szCs w:val="22"/>
              </w:rPr>
              <w:t>0</w:t>
            </w:r>
            <w:r w:rsidR="00C5553A" w:rsidRPr="00D97061">
              <w:rPr>
                <w:rFonts w:ascii="Calibri" w:hAnsi="Calibri" w:cs="Arial"/>
                <w:sz w:val="22"/>
                <w:szCs w:val="22"/>
              </w:rPr>
              <w:t>.75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44DF846"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1806012A" w14:textId="77777777" w:rsidTr="00116C1A">
        <w:tc>
          <w:tcPr>
            <w:tcW w:w="5688" w:type="dxa"/>
            <w:tcBorders>
              <w:top w:val="single" w:sz="4" w:space="0" w:color="auto"/>
              <w:left w:val="single" w:sz="4" w:space="0" w:color="auto"/>
              <w:bottom w:val="single" w:sz="4" w:space="0" w:color="auto"/>
              <w:right w:val="single" w:sz="4" w:space="0" w:color="auto"/>
            </w:tcBorders>
          </w:tcPr>
          <w:p w14:paraId="023BC235" w14:textId="77777777" w:rsidR="00094CD4" w:rsidRPr="00D97061" w:rsidRDefault="00094CD4" w:rsidP="00116C1A">
            <w:pPr>
              <w:jc w:val="both"/>
              <w:rPr>
                <w:rFonts w:ascii="Calibri" w:hAnsi="Calibri" w:cs="Arial"/>
                <w:sz w:val="22"/>
                <w:szCs w:val="22"/>
              </w:rPr>
            </w:pPr>
            <w:r w:rsidRPr="00D97061">
              <w:rPr>
                <w:rFonts w:ascii="Calibri" w:hAnsi="Calibri" w:cs="Arial"/>
                <w:sz w:val="22"/>
                <w:szCs w:val="22"/>
              </w:rPr>
              <w:t xml:space="preserve">b. The applicant provides plans for creating a personalized learning environment and student academic support services to maximize student success, such as tutoring or mentoring.  The applicant explains how students will be provided guidance in planning career paths and a postsecondary degree path(s) that supports that career.  The applicant also explains how </w:t>
            </w:r>
            <w:r w:rsidR="006708A2" w:rsidRPr="00D97061">
              <w:rPr>
                <w:rFonts w:ascii="Calibri" w:hAnsi="Calibri" w:cs="Arial"/>
                <w:sz w:val="22"/>
                <w:szCs w:val="22"/>
              </w:rPr>
              <w:t>SS-</w:t>
            </w:r>
            <w:r w:rsidRPr="00D97061">
              <w:rPr>
                <w:rFonts w:ascii="Calibri" w:hAnsi="Calibri" w:cs="Arial"/>
                <w:sz w:val="22"/>
                <w:szCs w:val="22"/>
              </w:rPr>
              <w:t>ECHS graduates who matriculate at the partner IHE will be supported to complete a postsecondary degree in a timely manner, considering the number of college credits they had accumulated when they matriculated.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9962C84" w14:textId="77777777" w:rsidR="00094CD4" w:rsidRPr="00D97061" w:rsidRDefault="00C5553A" w:rsidP="00116C1A">
            <w:pPr>
              <w:jc w:val="center"/>
              <w:rPr>
                <w:rFonts w:ascii="Calibri" w:hAnsi="Calibri" w:cs="Arial"/>
                <w:sz w:val="22"/>
                <w:szCs w:val="22"/>
              </w:rPr>
            </w:pPr>
            <w:r w:rsidRPr="00D97061">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36A5D0" w14:textId="77777777" w:rsidR="00094CD4" w:rsidRPr="00D97061" w:rsidRDefault="00C5553A" w:rsidP="00116C1A">
            <w:pPr>
              <w:jc w:val="center"/>
              <w:rPr>
                <w:rFonts w:ascii="Calibri" w:hAnsi="Calibri" w:cs="Arial"/>
                <w:sz w:val="22"/>
                <w:szCs w:val="22"/>
              </w:rPr>
            </w:pPr>
            <w:r w:rsidRPr="00D97061">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83EF95" w14:textId="77777777" w:rsidR="00094CD4" w:rsidRPr="00D97061" w:rsidRDefault="00C5553A" w:rsidP="00116C1A">
            <w:pPr>
              <w:jc w:val="center"/>
              <w:rPr>
                <w:rFonts w:ascii="Calibri" w:hAnsi="Calibri" w:cs="Arial"/>
                <w:sz w:val="22"/>
                <w:szCs w:val="22"/>
              </w:rPr>
            </w:pPr>
            <w:r w:rsidRPr="00D97061">
              <w:rPr>
                <w:rFonts w:ascii="Calibri" w:hAnsi="Calibri" w:cs="Arial"/>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8B0ADD" w14:textId="77777777" w:rsidR="00094CD4" w:rsidRPr="00D97061" w:rsidRDefault="00247595" w:rsidP="00116C1A">
            <w:pPr>
              <w:jc w:val="center"/>
              <w:rPr>
                <w:rFonts w:ascii="Calibri" w:hAnsi="Calibri" w:cs="Arial"/>
                <w:sz w:val="22"/>
                <w:szCs w:val="22"/>
              </w:rPr>
            </w:pPr>
            <w:r>
              <w:rPr>
                <w:rFonts w:ascii="Calibri" w:hAnsi="Calibri" w:cs="Arial"/>
                <w:sz w:val="22"/>
                <w:szCs w:val="22"/>
              </w:rPr>
              <w:t>0</w:t>
            </w:r>
            <w:r w:rsidR="00C5553A" w:rsidRPr="00D97061">
              <w:rPr>
                <w:rFonts w:ascii="Calibri" w:hAnsi="Calibri" w:cs="Arial"/>
                <w:sz w:val="22"/>
                <w:szCs w:val="22"/>
              </w:rPr>
              <w:t>.75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92C6AB2"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5C8E7C86" w14:textId="77777777" w:rsidTr="00116C1A">
        <w:tc>
          <w:tcPr>
            <w:tcW w:w="5688" w:type="dxa"/>
            <w:tcBorders>
              <w:top w:val="single" w:sz="4" w:space="0" w:color="auto"/>
              <w:left w:val="single" w:sz="4" w:space="0" w:color="auto"/>
              <w:bottom w:val="single" w:sz="4" w:space="0" w:color="auto"/>
              <w:right w:val="single" w:sz="4" w:space="0" w:color="auto"/>
            </w:tcBorders>
          </w:tcPr>
          <w:p w14:paraId="39675B36" w14:textId="77777777" w:rsidR="00094CD4" w:rsidRPr="00D97061" w:rsidRDefault="00094CD4" w:rsidP="00116C1A">
            <w:pPr>
              <w:jc w:val="both"/>
              <w:rPr>
                <w:rFonts w:ascii="Calibri" w:hAnsi="Calibri" w:cs="Arial"/>
                <w:sz w:val="22"/>
                <w:szCs w:val="22"/>
              </w:rPr>
            </w:pPr>
            <w:r w:rsidRPr="00D97061">
              <w:rPr>
                <w:rFonts w:ascii="Calibri" w:hAnsi="Calibri" w:cs="Arial"/>
                <w:sz w:val="22"/>
                <w:szCs w:val="22"/>
              </w:rPr>
              <w:t xml:space="preserve">c. The applicant describes plans for social and emotional support services for the </w:t>
            </w:r>
            <w:r w:rsidR="006708A2" w:rsidRPr="00D97061">
              <w:rPr>
                <w:rFonts w:ascii="Calibri" w:hAnsi="Calibri" w:cs="Arial"/>
                <w:sz w:val="22"/>
                <w:szCs w:val="22"/>
              </w:rPr>
              <w:t>SS-</w:t>
            </w:r>
            <w:r w:rsidRPr="00D97061">
              <w:rPr>
                <w:rFonts w:ascii="Calibri" w:hAnsi="Calibri" w:cs="Arial"/>
                <w:sz w:val="22"/>
                <w:szCs w:val="22"/>
              </w:rPr>
              <w:t>ECHS students, such as advisory structures, personalized learning communities, individual graduation plans, or guidance and counseling.  A local 501(c)3 CBO may participate in this endeavor.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22EDE0"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0C7A3F"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9BAB4DB"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B8F399"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4661DB6"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4FF8151A" w14:textId="77777777" w:rsidTr="00116C1A">
        <w:tc>
          <w:tcPr>
            <w:tcW w:w="5688" w:type="dxa"/>
            <w:tcBorders>
              <w:top w:val="single" w:sz="4" w:space="0" w:color="auto"/>
              <w:left w:val="single" w:sz="4" w:space="0" w:color="auto"/>
              <w:bottom w:val="single" w:sz="4" w:space="0" w:color="auto"/>
              <w:right w:val="single" w:sz="4" w:space="0" w:color="auto"/>
            </w:tcBorders>
          </w:tcPr>
          <w:p w14:paraId="614BFD5D" w14:textId="77777777" w:rsidR="00094CD4" w:rsidRPr="00D97061" w:rsidRDefault="00094CD4" w:rsidP="00116C1A">
            <w:pPr>
              <w:jc w:val="both"/>
              <w:rPr>
                <w:rFonts w:ascii="Calibri" w:hAnsi="Calibri" w:cs="Arial"/>
                <w:sz w:val="22"/>
                <w:szCs w:val="22"/>
              </w:rPr>
            </w:pPr>
            <w:r w:rsidRPr="00D97061">
              <w:rPr>
                <w:rFonts w:ascii="Calibri" w:hAnsi="Calibri" w:cs="Arial"/>
                <w:sz w:val="22"/>
                <w:szCs w:val="22"/>
              </w:rPr>
              <w:t xml:space="preserve">d. The applicant describes plans for giving </w:t>
            </w:r>
            <w:r w:rsidR="006708A2" w:rsidRPr="00D97061">
              <w:rPr>
                <w:rFonts w:ascii="Calibri" w:hAnsi="Calibri" w:cs="Arial"/>
                <w:sz w:val="22"/>
                <w:szCs w:val="22"/>
              </w:rPr>
              <w:t>SS-</w:t>
            </w:r>
            <w:r w:rsidRPr="00D97061">
              <w:rPr>
                <w:rFonts w:ascii="Calibri" w:hAnsi="Calibri" w:cs="Arial"/>
                <w:sz w:val="22"/>
                <w:szCs w:val="22"/>
              </w:rPr>
              <w:t>ECHS students access to the partner IHE’s facilities, resources, and services, such as university faculty; libraries; science labs; technology and writing centers; artistic, cultural, and sports facilities and activities; and extracurricular activities as appropriate.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43CD13"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1F282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53EFE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27504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7407C9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7BB0F7F3" w14:textId="77777777" w:rsidTr="00116C1A">
        <w:tc>
          <w:tcPr>
            <w:tcW w:w="5688" w:type="dxa"/>
            <w:tcBorders>
              <w:top w:val="single" w:sz="4" w:space="0" w:color="auto"/>
              <w:left w:val="single" w:sz="4" w:space="0" w:color="auto"/>
              <w:bottom w:val="single" w:sz="4" w:space="0" w:color="auto"/>
              <w:right w:val="single" w:sz="4" w:space="0" w:color="auto"/>
            </w:tcBorders>
          </w:tcPr>
          <w:p w14:paraId="7B4E7064" w14:textId="77777777" w:rsidR="00094CD4" w:rsidRPr="00D97061" w:rsidRDefault="00094CD4" w:rsidP="00116C1A">
            <w:pPr>
              <w:jc w:val="both"/>
              <w:rPr>
                <w:rFonts w:ascii="Calibri" w:hAnsi="Calibri" w:cs="Arial"/>
                <w:sz w:val="22"/>
                <w:szCs w:val="22"/>
              </w:rPr>
            </w:pPr>
            <w:r w:rsidRPr="00D97061">
              <w:rPr>
                <w:rFonts w:ascii="Calibri" w:hAnsi="Calibri" w:cs="Arial"/>
                <w:sz w:val="22"/>
                <w:szCs w:val="22"/>
              </w:rPr>
              <w:t xml:space="preserve">e. The applicant provides evidence of the commitment to substantial parental and community involvement in strategies and activities designed to encourage high school and postsecondary degree completion, and successful transfer to a postsecondary institution and/or pursuit of a career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3AA664"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0DF9C2"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33607F"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09938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F6D35AC"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094CD4" w:rsidRPr="00D97061" w14:paraId="7C085AF6" w14:textId="77777777" w:rsidTr="00116C1A">
        <w:tc>
          <w:tcPr>
            <w:tcW w:w="9708" w:type="dxa"/>
            <w:gridSpan w:val="6"/>
            <w:tcBorders>
              <w:top w:val="single" w:sz="4" w:space="0" w:color="auto"/>
              <w:left w:val="single" w:sz="4" w:space="0" w:color="auto"/>
              <w:bottom w:val="single" w:sz="4" w:space="0" w:color="auto"/>
              <w:right w:val="single" w:sz="4" w:space="0" w:color="auto"/>
            </w:tcBorders>
          </w:tcPr>
          <w:p w14:paraId="4F2517C4" w14:textId="77777777" w:rsidR="00094CD4" w:rsidRPr="00D97061" w:rsidRDefault="00094CD4" w:rsidP="00116C1A">
            <w:pPr>
              <w:jc w:val="right"/>
              <w:rPr>
                <w:rFonts w:ascii="Calibri" w:hAnsi="Calibri" w:cs="Arial"/>
                <w:sz w:val="22"/>
                <w:szCs w:val="22"/>
              </w:rPr>
            </w:pPr>
            <w:r w:rsidRPr="00D97061">
              <w:rPr>
                <w:rFonts w:ascii="Calibri" w:hAnsi="Calibri" w:cs="Arial"/>
                <w:sz w:val="22"/>
                <w:szCs w:val="22"/>
              </w:rPr>
              <w:t xml:space="preserve">Score (       ) out of </w:t>
            </w:r>
            <w:r w:rsidR="00C5553A" w:rsidRPr="00D97061">
              <w:rPr>
                <w:rFonts w:ascii="Calibri" w:hAnsi="Calibri" w:cs="Arial"/>
                <w:sz w:val="22"/>
                <w:szCs w:val="22"/>
              </w:rPr>
              <w:t>15</w:t>
            </w:r>
          </w:p>
          <w:p w14:paraId="5D0DA905"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Comments:                     </w:t>
            </w:r>
          </w:p>
          <w:p w14:paraId="701A1774" w14:textId="77777777" w:rsidR="00094CD4" w:rsidRPr="00D97061" w:rsidRDefault="00094CD4" w:rsidP="00116C1A">
            <w:pPr>
              <w:rPr>
                <w:rFonts w:ascii="Calibri" w:hAnsi="Calibri" w:cs="Arial"/>
                <w:sz w:val="22"/>
                <w:szCs w:val="22"/>
              </w:rPr>
            </w:pPr>
          </w:p>
          <w:p w14:paraId="3402B9E6" w14:textId="77777777" w:rsidR="00094CD4" w:rsidRPr="00D97061" w:rsidRDefault="00094CD4" w:rsidP="00116C1A">
            <w:pPr>
              <w:rPr>
                <w:rFonts w:ascii="Calibri" w:hAnsi="Calibri" w:cs="Arial"/>
                <w:sz w:val="22"/>
                <w:szCs w:val="22"/>
              </w:rPr>
            </w:pPr>
          </w:p>
          <w:p w14:paraId="67A270AA" w14:textId="77777777" w:rsidR="00094CD4" w:rsidRPr="00D97061" w:rsidRDefault="00094CD4" w:rsidP="00116C1A">
            <w:pPr>
              <w:rPr>
                <w:rFonts w:ascii="Calibri" w:hAnsi="Calibri" w:cs="Arial"/>
                <w:sz w:val="22"/>
                <w:szCs w:val="22"/>
              </w:rPr>
            </w:pPr>
          </w:p>
          <w:p w14:paraId="5DC907DE" w14:textId="53DADEF3" w:rsidR="00094CD4" w:rsidRDefault="00094CD4" w:rsidP="00116C1A">
            <w:pPr>
              <w:rPr>
                <w:rFonts w:ascii="Calibri" w:hAnsi="Calibri" w:cs="Arial"/>
                <w:sz w:val="22"/>
                <w:szCs w:val="22"/>
              </w:rPr>
            </w:pPr>
          </w:p>
          <w:p w14:paraId="0EA7F536" w14:textId="5C76BF6E" w:rsidR="0000382D" w:rsidRDefault="0000382D" w:rsidP="00116C1A">
            <w:pPr>
              <w:rPr>
                <w:rFonts w:ascii="Calibri" w:hAnsi="Calibri" w:cs="Arial"/>
                <w:sz w:val="22"/>
                <w:szCs w:val="22"/>
              </w:rPr>
            </w:pPr>
          </w:p>
          <w:p w14:paraId="529ABC3F" w14:textId="77777777" w:rsidR="0000382D" w:rsidRPr="00D97061" w:rsidRDefault="0000382D" w:rsidP="00116C1A">
            <w:pPr>
              <w:rPr>
                <w:rFonts w:ascii="Calibri" w:hAnsi="Calibri" w:cs="Arial"/>
                <w:sz w:val="22"/>
                <w:szCs w:val="22"/>
              </w:rPr>
            </w:pPr>
          </w:p>
          <w:p w14:paraId="043FAEE3" w14:textId="77777777" w:rsidR="00094CD4" w:rsidRPr="00D97061" w:rsidRDefault="00094CD4" w:rsidP="00116C1A">
            <w:pPr>
              <w:rPr>
                <w:rFonts w:ascii="Calibri" w:hAnsi="Calibri" w:cs="Arial"/>
                <w:sz w:val="22"/>
                <w:szCs w:val="22"/>
              </w:rPr>
            </w:pPr>
          </w:p>
          <w:p w14:paraId="1A24E8C6" w14:textId="77777777" w:rsidR="00094CD4" w:rsidRPr="00D97061" w:rsidRDefault="00094CD4" w:rsidP="00116C1A">
            <w:pPr>
              <w:rPr>
                <w:rFonts w:ascii="Calibri" w:hAnsi="Calibri" w:cs="Arial"/>
                <w:sz w:val="22"/>
                <w:szCs w:val="22"/>
              </w:rPr>
            </w:pPr>
          </w:p>
          <w:p w14:paraId="1502B126" w14:textId="77777777" w:rsidR="00094CD4" w:rsidRPr="00D97061" w:rsidRDefault="00094CD4" w:rsidP="00116C1A">
            <w:pPr>
              <w:rPr>
                <w:rFonts w:ascii="Calibri" w:hAnsi="Calibri" w:cs="Arial"/>
                <w:sz w:val="22"/>
                <w:szCs w:val="22"/>
              </w:rPr>
            </w:pPr>
            <w:r w:rsidRPr="00D97061">
              <w:rPr>
                <w:rFonts w:ascii="Calibri" w:hAnsi="Calibri" w:cs="Arial"/>
                <w:b/>
                <w:sz w:val="22"/>
                <w:szCs w:val="22"/>
              </w:rPr>
              <w:lastRenderedPageBreak/>
              <w:t>5. Support Structures [</w:t>
            </w:r>
            <w:r w:rsidR="00C5553A" w:rsidRPr="00D97061">
              <w:rPr>
                <w:rFonts w:ascii="Calibri" w:hAnsi="Calibri" w:cs="Arial"/>
                <w:b/>
                <w:sz w:val="22"/>
                <w:szCs w:val="22"/>
              </w:rPr>
              <w:t xml:space="preserve">15 </w:t>
            </w:r>
            <w:r w:rsidRPr="00D97061">
              <w:rPr>
                <w:rFonts w:ascii="Calibri" w:hAnsi="Calibri" w:cs="Arial"/>
                <w:b/>
                <w:sz w:val="22"/>
                <w:szCs w:val="22"/>
              </w:rPr>
              <w:t xml:space="preserve">points] </w:t>
            </w:r>
            <w:r w:rsidRPr="00D97061">
              <w:rPr>
                <w:rFonts w:ascii="Calibri" w:hAnsi="Calibri" w:cs="Arial"/>
                <w:i/>
                <w:sz w:val="22"/>
                <w:szCs w:val="22"/>
              </w:rPr>
              <w:t>continued</w:t>
            </w:r>
          </w:p>
          <w:p w14:paraId="2352C1A5" w14:textId="77777777" w:rsidR="00094CD4" w:rsidRPr="00D97061" w:rsidRDefault="00094CD4" w:rsidP="00116C1A">
            <w:pPr>
              <w:rPr>
                <w:rFonts w:ascii="Calibri" w:hAnsi="Calibri" w:cs="Arial"/>
                <w:sz w:val="22"/>
                <w:szCs w:val="22"/>
              </w:rPr>
            </w:pPr>
          </w:p>
          <w:p w14:paraId="38DB8B51"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Comments:                     </w:t>
            </w:r>
          </w:p>
          <w:p w14:paraId="597C7AFD" w14:textId="77777777" w:rsidR="00094CD4" w:rsidRPr="00D97061" w:rsidRDefault="00094CD4" w:rsidP="00116C1A">
            <w:pPr>
              <w:rPr>
                <w:rFonts w:ascii="Calibri" w:hAnsi="Calibri" w:cs="Arial"/>
                <w:sz w:val="22"/>
                <w:szCs w:val="22"/>
              </w:rPr>
            </w:pPr>
          </w:p>
          <w:p w14:paraId="17873094" w14:textId="77777777" w:rsidR="00094CD4" w:rsidRPr="00D97061" w:rsidRDefault="00094CD4" w:rsidP="00116C1A">
            <w:pPr>
              <w:rPr>
                <w:rFonts w:ascii="Calibri" w:hAnsi="Calibri" w:cs="Arial"/>
                <w:sz w:val="22"/>
                <w:szCs w:val="22"/>
              </w:rPr>
            </w:pPr>
          </w:p>
          <w:p w14:paraId="385F4A20" w14:textId="77777777" w:rsidR="00094CD4" w:rsidRPr="00D97061" w:rsidRDefault="00094CD4" w:rsidP="00116C1A">
            <w:pPr>
              <w:rPr>
                <w:rFonts w:ascii="Calibri" w:hAnsi="Calibri" w:cs="Arial"/>
                <w:sz w:val="22"/>
                <w:szCs w:val="22"/>
              </w:rPr>
            </w:pPr>
          </w:p>
          <w:p w14:paraId="3AAB757B" w14:textId="77777777" w:rsidR="00094CD4" w:rsidRPr="00D97061" w:rsidRDefault="00094CD4" w:rsidP="00116C1A">
            <w:pPr>
              <w:rPr>
                <w:rFonts w:ascii="Calibri" w:hAnsi="Calibri" w:cs="Arial"/>
                <w:sz w:val="22"/>
                <w:szCs w:val="22"/>
              </w:rPr>
            </w:pPr>
          </w:p>
          <w:p w14:paraId="5EC6D0F0" w14:textId="77777777" w:rsidR="00094CD4" w:rsidRPr="00D97061" w:rsidRDefault="00094CD4" w:rsidP="00116C1A">
            <w:pPr>
              <w:rPr>
                <w:rFonts w:ascii="Calibri" w:hAnsi="Calibri" w:cs="Arial"/>
                <w:sz w:val="22"/>
                <w:szCs w:val="22"/>
              </w:rPr>
            </w:pPr>
          </w:p>
          <w:p w14:paraId="0C4A7E8D" w14:textId="77777777" w:rsidR="00094CD4" w:rsidRPr="00D97061" w:rsidRDefault="00094CD4" w:rsidP="00116C1A">
            <w:pPr>
              <w:rPr>
                <w:rFonts w:ascii="Calibri" w:hAnsi="Calibri" w:cs="Arial"/>
                <w:sz w:val="22"/>
                <w:szCs w:val="22"/>
              </w:rPr>
            </w:pPr>
          </w:p>
          <w:p w14:paraId="20E5A843" w14:textId="77777777" w:rsidR="00094CD4" w:rsidRPr="00D97061" w:rsidRDefault="00094CD4" w:rsidP="00116C1A">
            <w:pPr>
              <w:rPr>
                <w:rFonts w:ascii="Calibri" w:hAnsi="Calibri" w:cs="Arial"/>
                <w:sz w:val="22"/>
                <w:szCs w:val="22"/>
              </w:rPr>
            </w:pPr>
          </w:p>
          <w:p w14:paraId="2574DF4B" w14:textId="77777777" w:rsidR="00094CD4" w:rsidRPr="00D97061" w:rsidRDefault="00094CD4" w:rsidP="00116C1A">
            <w:pPr>
              <w:rPr>
                <w:rFonts w:ascii="Calibri" w:hAnsi="Calibri" w:cs="Arial"/>
                <w:sz w:val="22"/>
                <w:szCs w:val="22"/>
              </w:rPr>
            </w:pPr>
          </w:p>
          <w:p w14:paraId="0FA708A1" w14:textId="77777777" w:rsidR="00094CD4" w:rsidRPr="00D97061" w:rsidRDefault="00094CD4" w:rsidP="00116C1A">
            <w:pPr>
              <w:rPr>
                <w:rFonts w:ascii="Calibri" w:hAnsi="Calibri" w:cs="Arial"/>
                <w:sz w:val="22"/>
                <w:szCs w:val="22"/>
              </w:rPr>
            </w:pPr>
          </w:p>
          <w:p w14:paraId="1602CDCD" w14:textId="77777777" w:rsidR="00094CD4" w:rsidRPr="00D97061" w:rsidRDefault="00094CD4" w:rsidP="00116C1A">
            <w:pPr>
              <w:rPr>
                <w:rFonts w:ascii="Calibri" w:hAnsi="Calibri" w:cs="Arial"/>
                <w:sz w:val="22"/>
                <w:szCs w:val="22"/>
              </w:rPr>
            </w:pPr>
          </w:p>
          <w:p w14:paraId="049DE5A0" w14:textId="77777777" w:rsidR="00094CD4" w:rsidRPr="00D97061" w:rsidRDefault="00094CD4" w:rsidP="00116C1A">
            <w:pPr>
              <w:rPr>
                <w:rFonts w:ascii="Calibri" w:hAnsi="Calibri" w:cs="Arial"/>
                <w:sz w:val="22"/>
                <w:szCs w:val="22"/>
              </w:rPr>
            </w:pPr>
          </w:p>
          <w:p w14:paraId="387EEEC9" w14:textId="77777777" w:rsidR="00094CD4" w:rsidRPr="00D97061" w:rsidRDefault="00094CD4" w:rsidP="00116C1A">
            <w:pPr>
              <w:rPr>
                <w:rFonts w:ascii="Calibri" w:hAnsi="Calibri" w:cs="Arial"/>
                <w:sz w:val="22"/>
                <w:szCs w:val="22"/>
              </w:rPr>
            </w:pPr>
          </w:p>
          <w:p w14:paraId="789B6FAE" w14:textId="77777777" w:rsidR="00094CD4" w:rsidRPr="00D97061" w:rsidRDefault="00094CD4" w:rsidP="00116C1A">
            <w:pPr>
              <w:rPr>
                <w:rFonts w:ascii="Calibri" w:hAnsi="Calibri" w:cs="Arial"/>
                <w:sz w:val="22"/>
                <w:szCs w:val="22"/>
              </w:rPr>
            </w:pPr>
          </w:p>
          <w:p w14:paraId="7E185E2B" w14:textId="77777777" w:rsidR="00094CD4" w:rsidRPr="00D97061" w:rsidRDefault="00094CD4" w:rsidP="00116C1A">
            <w:pPr>
              <w:rPr>
                <w:rFonts w:ascii="Calibri" w:hAnsi="Calibri" w:cs="Arial"/>
                <w:sz w:val="22"/>
                <w:szCs w:val="22"/>
              </w:rPr>
            </w:pPr>
          </w:p>
          <w:p w14:paraId="07E1907C" w14:textId="77777777" w:rsidR="00094CD4" w:rsidRPr="00D97061" w:rsidRDefault="00094CD4" w:rsidP="00116C1A">
            <w:pPr>
              <w:rPr>
                <w:rFonts w:ascii="Calibri" w:hAnsi="Calibri" w:cs="Arial"/>
                <w:sz w:val="22"/>
                <w:szCs w:val="22"/>
              </w:rPr>
            </w:pPr>
          </w:p>
          <w:p w14:paraId="73709812" w14:textId="77777777" w:rsidR="00094CD4" w:rsidRPr="00D97061" w:rsidRDefault="00094CD4" w:rsidP="00116C1A">
            <w:pPr>
              <w:rPr>
                <w:rFonts w:ascii="Calibri" w:hAnsi="Calibri" w:cs="Arial"/>
                <w:sz w:val="22"/>
                <w:szCs w:val="22"/>
              </w:rPr>
            </w:pPr>
          </w:p>
          <w:p w14:paraId="4186DF21" w14:textId="77777777" w:rsidR="00094CD4" w:rsidRPr="00D97061" w:rsidRDefault="00094CD4" w:rsidP="00116C1A">
            <w:pPr>
              <w:rPr>
                <w:rFonts w:ascii="Calibri" w:hAnsi="Calibri" w:cs="Arial"/>
                <w:sz w:val="22"/>
                <w:szCs w:val="22"/>
              </w:rPr>
            </w:pPr>
          </w:p>
          <w:p w14:paraId="6E2AC0BD" w14:textId="77777777" w:rsidR="00094CD4" w:rsidRPr="00D97061" w:rsidRDefault="00094CD4" w:rsidP="00116C1A">
            <w:pPr>
              <w:rPr>
                <w:rFonts w:ascii="Calibri" w:hAnsi="Calibri" w:cs="Arial"/>
                <w:sz w:val="22"/>
                <w:szCs w:val="22"/>
              </w:rPr>
            </w:pPr>
          </w:p>
          <w:p w14:paraId="793104FF" w14:textId="77777777" w:rsidR="00094CD4" w:rsidRPr="00D97061" w:rsidRDefault="00094CD4" w:rsidP="00116C1A">
            <w:pPr>
              <w:rPr>
                <w:rFonts w:ascii="Calibri" w:hAnsi="Calibri" w:cs="Arial"/>
                <w:sz w:val="22"/>
                <w:szCs w:val="22"/>
              </w:rPr>
            </w:pPr>
          </w:p>
          <w:p w14:paraId="6899B208" w14:textId="77777777" w:rsidR="00094CD4" w:rsidRPr="00D97061" w:rsidRDefault="00094CD4" w:rsidP="00116C1A">
            <w:pPr>
              <w:rPr>
                <w:rFonts w:ascii="Calibri" w:hAnsi="Calibri" w:cs="Arial"/>
                <w:sz w:val="22"/>
                <w:szCs w:val="22"/>
              </w:rPr>
            </w:pPr>
          </w:p>
          <w:p w14:paraId="6B4FBF6F" w14:textId="77777777" w:rsidR="00094CD4" w:rsidRPr="00D97061" w:rsidRDefault="00094CD4" w:rsidP="00116C1A">
            <w:pPr>
              <w:rPr>
                <w:rFonts w:ascii="Calibri" w:hAnsi="Calibri" w:cs="Arial"/>
                <w:sz w:val="22"/>
                <w:szCs w:val="22"/>
              </w:rPr>
            </w:pPr>
          </w:p>
          <w:p w14:paraId="6D70000E" w14:textId="77777777" w:rsidR="00094CD4" w:rsidRPr="00D97061" w:rsidRDefault="00094CD4" w:rsidP="00116C1A">
            <w:pPr>
              <w:rPr>
                <w:rFonts w:ascii="Calibri" w:hAnsi="Calibri" w:cs="Arial"/>
                <w:sz w:val="22"/>
                <w:szCs w:val="22"/>
              </w:rPr>
            </w:pPr>
          </w:p>
          <w:p w14:paraId="7CBF074D" w14:textId="77777777" w:rsidR="00094CD4" w:rsidRPr="00D97061" w:rsidRDefault="00094CD4" w:rsidP="00116C1A">
            <w:pPr>
              <w:rPr>
                <w:rFonts w:ascii="Calibri" w:hAnsi="Calibri" w:cs="Arial"/>
                <w:sz w:val="22"/>
                <w:szCs w:val="22"/>
              </w:rPr>
            </w:pPr>
          </w:p>
          <w:p w14:paraId="47881CAB" w14:textId="77777777" w:rsidR="00094CD4" w:rsidRPr="00D97061" w:rsidRDefault="00094CD4" w:rsidP="00116C1A">
            <w:pPr>
              <w:rPr>
                <w:rFonts w:ascii="Calibri" w:hAnsi="Calibri" w:cs="Arial"/>
                <w:sz w:val="22"/>
                <w:szCs w:val="22"/>
              </w:rPr>
            </w:pPr>
          </w:p>
          <w:p w14:paraId="4BC0A429" w14:textId="77777777" w:rsidR="00094CD4" w:rsidRPr="00D97061" w:rsidRDefault="00094CD4" w:rsidP="00116C1A">
            <w:pPr>
              <w:rPr>
                <w:rFonts w:ascii="Calibri" w:hAnsi="Calibri" w:cs="Arial"/>
                <w:sz w:val="22"/>
                <w:szCs w:val="22"/>
              </w:rPr>
            </w:pPr>
          </w:p>
          <w:p w14:paraId="3866A325" w14:textId="77777777" w:rsidR="00094CD4" w:rsidRPr="00D97061" w:rsidRDefault="00094CD4" w:rsidP="00116C1A">
            <w:pPr>
              <w:rPr>
                <w:rFonts w:ascii="Calibri" w:hAnsi="Calibri" w:cs="Arial"/>
                <w:sz w:val="22"/>
                <w:szCs w:val="22"/>
              </w:rPr>
            </w:pPr>
          </w:p>
          <w:p w14:paraId="548D8BA5" w14:textId="77777777" w:rsidR="00094CD4" w:rsidRPr="00D97061" w:rsidRDefault="00094CD4" w:rsidP="00116C1A">
            <w:pPr>
              <w:rPr>
                <w:rFonts w:ascii="Calibri" w:hAnsi="Calibri" w:cs="Arial"/>
                <w:sz w:val="22"/>
                <w:szCs w:val="22"/>
              </w:rPr>
            </w:pPr>
          </w:p>
          <w:p w14:paraId="5533248A" w14:textId="77777777" w:rsidR="00094CD4" w:rsidRPr="00D97061" w:rsidRDefault="00094CD4" w:rsidP="00116C1A">
            <w:pPr>
              <w:rPr>
                <w:rFonts w:ascii="Calibri" w:hAnsi="Calibri" w:cs="Arial"/>
                <w:sz w:val="22"/>
                <w:szCs w:val="22"/>
              </w:rPr>
            </w:pPr>
          </w:p>
          <w:p w14:paraId="260D95AE" w14:textId="77777777" w:rsidR="00094CD4" w:rsidRPr="00D97061" w:rsidRDefault="00094CD4" w:rsidP="00116C1A">
            <w:pPr>
              <w:rPr>
                <w:rFonts w:ascii="Calibri" w:hAnsi="Calibri" w:cs="Arial"/>
                <w:sz w:val="22"/>
                <w:szCs w:val="22"/>
              </w:rPr>
            </w:pPr>
          </w:p>
          <w:p w14:paraId="7233FBFD" w14:textId="77777777" w:rsidR="00094CD4" w:rsidRPr="00D97061" w:rsidRDefault="00094CD4" w:rsidP="00116C1A">
            <w:pPr>
              <w:rPr>
                <w:rFonts w:ascii="Calibri" w:hAnsi="Calibri" w:cs="Arial"/>
                <w:sz w:val="22"/>
                <w:szCs w:val="22"/>
              </w:rPr>
            </w:pPr>
          </w:p>
          <w:p w14:paraId="4F571990" w14:textId="77777777" w:rsidR="00094CD4" w:rsidRPr="00D97061" w:rsidRDefault="00094CD4" w:rsidP="00116C1A">
            <w:pPr>
              <w:rPr>
                <w:rFonts w:ascii="Calibri" w:hAnsi="Calibri" w:cs="Arial"/>
                <w:sz w:val="22"/>
                <w:szCs w:val="22"/>
              </w:rPr>
            </w:pPr>
          </w:p>
          <w:p w14:paraId="5B7C7E81" w14:textId="77777777" w:rsidR="00094CD4" w:rsidRPr="00D97061" w:rsidRDefault="00094CD4" w:rsidP="00116C1A">
            <w:pPr>
              <w:rPr>
                <w:rFonts w:ascii="Calibri" w:hAnsi="Calibri" w:cs="Arial"/>
                <w:sz w:val="22"/>
                <w:szCs w:val="22"/>
              </w:rPr>
            </w:pPr>
          </w:p>
          <w:p w14:paraId="520E08DB" w14:textId="77777777" w:rsidR="00094CD4" w:rsidRPr="00D97061" w:rsidRDefault="00094CD4" w:rsidP="00116C1A">
            <w:pPr>
              <w:rPr>
                <w:rFonts w:ascii="Calibri" w:hAnsi="Calibri" w:cs="Arial"/>
                <w:sz w:val="22"/>
                <w:szCs w:val="22"/>
              </w:rPr>
            </w:pPr>
          </w:p>
          <w:p w14:paraId="7F76AC45" w14:textId="77777777" w:rsidR="00094CD4" w:rsidRPr="00D97061" w:rsidRDefault="00094CD4" w:rsidP="00116C1A">
            <w:pPr>
              <w:rPr>
                <w:rFonts w:ascii="Calibri" w:hAnsi="Calibri" w:cs="Arial"/>
                <w:sz w:val="22"/>
                <w:szCs w:val="22"/>
              </w:rPr>
            </w:pPr>
          </w:p>
          <w:p w14:paraId="06BBD6CB" w14:textId="77777777" w:rsidR="00094CD4" w:rsidRPr="00D97061" w:rsidRDefault="00094CD4" w:rsidP="00116C1A">
            <w:pPr>
              <w:rPr>
                <w:rFonts w:ascii="Calibri" w:hAnsi="Calibri" w:cs="Arial"/>
                <w:sz w:val="22"/>
                <w:szCs w:val="22"/>
              </w:rPr>
            </w:pPr>
          </w:p>
          <w:p w14:paraId="6F2BE9CF" w14:textId="77777777" w:rsidR="00094CD4" w:rsidRPr="00D97061" w:rsidRDefault="00094CD4" w:rsidP="00116C1A">
            <w:pPr>
              <w:rPr>
                <w:rFonts w:ascii="Calibri" w:hAnsi="Calibri" w:cs="Arial"/>
                <w:sz w:val="22"/>
                <w:szCs w:val="22"/>
              </w:rPr>
            </w:pPr>
          </w:p>
          <w:p w14:paraId="02B58FA8" w14:textId="77777777" w:rsidR="00094CD4" w:rsidRPr="00D97061" w:rsidRDefault="00094CD4" w:rsidP="00116C1A">
            <w:pPr>
              <w:rPr>
                <w:rFonts w:ascii="Calibri" w:hAnsi="Calibri" w:cs="Arial"/>
                <w:sz w:val="22"/>
                <w:szCs w:val="22"/>
              </w:rPr>
            </w:pPr>
          </w:p>
          <w:p w14:paraId="0A54D16A" w14:textId="77777777" w:rsidR="00094CD4" w:rsidRPr="00D97061" w:rsidRDefault="00094CD4" w:rsidP="00116C1A">
            <w:pPr>
              <w:rPr>
                <w:rFonts w:ascii="Calibri" w:hAnsi="Calibri" w:cs="Arial"/>
                <w:sz w:val="22"/>
                <w:szCs w:val="22"/>
              </w:rPr>
            </w:pPr>
          </w:p>
          <w:p w14:paraId="72F27785" w14:textId="77777777" w:rsidR="00094CD4" w:rsidRPr="00D97061" w:rsidRDefault="00094CD4" w:rsidP="00116C1A">
            <w:pPr>
              <w:rPr>
                <w:rFonts w:ascii="Calibri" w:hAnsi="Calibri" w:cs="Arial"/>
                <w:sz w:val="22"/>
                <w:szCs w:val="22"/>
              </w:rPr>
            </w:pPr>
          </w:p>
          <w:p w14:paraId="5AE019FF" w14:textId="77777777" w:rsidR="00094CD4" w:rsidRPr="00D97061" w:rsidRDefault="00094CD4" w:rsidP="00116C1A">
            <w:pPr>
              <w:rPr>
                <w:rFonts w:ascii="Calibri" w:hAnsi="Calibri" w:cs="Arial"/>
                <w:sz w:val="22"/>
                <w:szCs w:val="22"/>
              </w:rPr>
            </w:pPr>
          </w:p>
          <w:p w14:paraId="625243E5" w14:textId="77777777" w:rsidR="00094CD4" w:rsidRPr="00D97061" w:rsidRDefault="00094CD4" w:rsidP="00116C1A">
            <w:pPr>
              <w:rPr>
                <w:rFonts w:ascii="Calibri" w:hAnsi="Calibri" w:cs="Arial"/>
                <w:sz w:val="22"/>
                <w:szCs w:val="22"/>
              </w:rPr>
            </w:pPr>
          </w:p>
          <w:p w14:paraId="0903967D" w14:textId="77777777" w:rsidR="00094CD4" w:rsidRPr="00D97061" w:rsidRDefault="00094CD4" w:rsidP="00116C1A">
            <w:pPr>
              <w:rPr>
                <w:rFonts w:ascii="Calibri" w:hAnsi="Calibri" w:cs="Arial"/>
                <w:sz w:val="22"/>
                <w:szCs w:val="22"/>
              </w:rPr>
            </w:pPr>
          </w:p>
          <w:p w14:paraId="69B0FB45" w14:textId="77777777" w:rsidR="00094CD4" w:rsidRPr="00D97061" w:rsidRDefault="00094CD4" w:rsidP="00116C1A">
            <w:pPr>
              <w:rPr>
                <w:rFonts w:ascii="Calibri" w:hAnsi="Calibri" w:cs="Arial"/>
                <w:sz w:val="22"/>
                <w:szCs w:val="22"/>
              </w:rPr>
            </w:pPr>
          </w:p>
          <w:p w14:paraId="45A4794E" w14:textId="77777777" w:rsidR="00094CD4" w:rsidRPr="00D97061" w:rsidRDefault="00094CD4" w:rsidP="00116C1A">
            <w:pPr>
              <w:rPr>
                <w:rFonts w:ascii="Calibri" w:hAnsi="Calibri" w:cs="Arial"/>
                <w:sz w:val="22"/>
                <w:szCs w:val="22"/>
              </w:rPr>
            </w:pPr>
          </w:p>
          <w:p w14:paraId="51CE8D1C" w14:textId="77777777" w:rsidR="00094CD4" w:rsidRPr="00D97061" w:rsidRDefault="00094CD4" w:rsidP="00116C1A">
            <w:pPr>
              <w:rPr>
                <w:rFonts w:ascii="Calibri" w:hAnsi="Calibri" w:cs="Arial"/>
                <w:sz w:val="22"/>
                <w:szCs w:val="22"/>
              </w:rPr>
            </w:pPr>
          </w:p>
        </w:tc>
      </w:tr>
    </w:tbl>
    <w:p w14:paraId="67968FDE" w14:textId="17CE02E6" w:rsidR="00094CD4" w:rsidRDefault="00094CD4" w:rsidP="00094CD4">
      <w:pPr>
        <w:rPr>
          <w:rFonts w:ascii="Calibri" w:hAnsi="Calibri"/>
          <w:sz w:val="22"/>
          <w:szCs w:val="22"/>
        </w:rPr>
      </w:pPr>
    </w:p>
    <w:p w14:paraId="5551FA89" w14:textId="45053076" w:rsidR="0000382D" w:rsidRDefault="0000382D" w:rsidP="00094CD4">
      <w:pPr>
        <w:rPr>
          <w:rFonts w:ascii="Calibri" w:hAnsi="Calibri"/>
          <w:sz w:val="22"/>
          <w:szCs w:val="22"/>
        </w:rPr>
      </w:pPr>
    </w:p>
    <w:p w14:paraId="7320FEC6" w14:textId="77777777" w:rsidR="0000382D" w:rsidRPr="00D97061" w:rsidRDefault="0000382D" w:rsidP="00094CD4">
      <w:pPr>
        <w:rPr>
          <w:rFonts w:ascii="Calibri" w:hAnsi="Calibri"/>
          <w:sz w:val="22"/>
          <w:szCs w:val="22"/>
        </w:rPr>
      </w:pPr>
    </w:p>
    <w:tbl>
      <w:tblPr>
        <w:tblW w:w="97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5"/>
        <w:gridCol w:w="23"/>
        <w:gridCol w:w="877"/>
        <w:gridCol w:w="23"/>
        <w:gridCol w:w="877"/>
        <w:gridCol w:w="23"/>
        <w:gridCol w:w="697"/>
        <w:gridCol w:w="23"/>
        <w:gridCol w:w="697"/>
        <w:gridCol w:w="23"/>
        <w:gridCol w:w="780"/>
        <w:gridCol w:w="7"/>
      </w:tblGrid>
      <w:tr w:rsidR="00D97061" w:rsidRPr="00D97061" w14:paraId="2A7336AA" w14:textId="77777777" w:rsidTr="00D71BE4">
        <w:trPr>
          <w:gridAfter w:val="1"/>
          <w:wAfter w:w="7" w:type="dxa"/>
        </w:trPr>
        <w:tc>
          <w:tcPr>
            <w:tcW w:w="5688" w:type="dxa"/>
            <w:gridSpan w:val="2"/>
            <w:tcBorders>
              <w:top w:val="single" w:sz="4" w:space="0" w:color="auto"/>
              <w:left w:val="single" w:sz="4" w:space="0" w:color="auto"/>
              <w:bottom w:val="single" w:sz="4" w:space="0" w:color="auto"/>
              <w:right w:val="single" w:sz="4" w:space="0" w:color="auto"/>
            </w:tcBorders>
          </w:tcPr>
          <w:p w14:paraId="161A2545" w14:textId="77777777" w:rsidR="00094CD4" w:rsidRPr="00D97061" w:rsidRDefault="00094CD4" w:rsidP="00116C1A">
            <w:pPr>
              <w:jc w:val="both"/>
              <w:rPr>
                <w:rFonts w:ascii="Calibri" w:hAnsi="Calibri" w:cs="Arial"/>
                <w:b/>
                <w:sz w:val="22"/>
                <w:szCs w:val="22"/>
              </w:rPr>
            </w:pPr>
            <w:r w:rsidRPr="00D97061">
              <w:rPr>
                <w:rFonts w:ascii="Calibri" w:hAnsi="Calibri" w:cs="Arial"/>
                <w:sz w:val="22"/>
                <w:szCs w:val="22"/>
              </w:rPr>
              <w:br w:type="page"/>
            </w:r>
            <w:r w:rsidRPr="00D97061">
              <w:rPr>
                <w:rFonts w:ascii="Calibri" w:hAnsi="Calibri" w:cs="Arial"/>
                <w:b/>
                <w:sz w:val="22"/>
                <w:szCs w:val="22"/>
              </w:rPr>
              <w:t>6. Staffing and Management [12 points]</w:t>
            </w:r>
          </w:p>
          <w:p w14:paraId="041497F2" w14:textId="77777777" w:rsidR="00094CD4" w:rsidRPr="00D97061" w:rsidRDefault="00094CD4" w:rsidP="00116C1A">
            <w:pPr>
              <w:pStyle w:val="Footer"/>
              <w:tabs>
                <w:tab w:val="left" w:pos="720"/>
              </w:tabs>
              <w:rPr>
                <w:rFonts w:ascii="Calibri" w:hAnsi="Calibri" w:cs="Arial"/>
                <w:sz w:val="22"/>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tcPr>
          <w:p w14:paraId="2515C428"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Very</w:t>
            </w:r>
          </w:p>
          <w:p w14:paraId="4F12F092"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tcPr>
          <w:p w14:paraId="24A3FA2A"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720" w:type="dxa"/>
            <w:gridSpan w:val="2"/>
            <w:tcBorders>
              <w:top w:val="single" w:sz="4" w:space="0" w:color="auto"/>
              <w:left w:val="single" w:sz="4" w:space="0" w:color="auto"/>
              <w:bottom w:val="single" w:sz="4" w:space="0" w:color="auto"/>
              <w:right w:val="single" w:sz="4" w:space="0" w:color="auto"/>
            </w:tcBorders>
            <w:shd w:val="clear" w:color="auto" w:fill="E6E6E6"/>
          </w:tcPr>
          <w:p w14:paraId="41C0F10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Fair</w:t>
            </w:r>
          </w:p>
        </w:tc>
        <w:tc>
          <w:tcPr>
            <w:tcW w:w="720" w:type="dxa"/>
            <w:gridSpan w:val="2"/>
            <w:tcBorders>
              <w:top w:val="single" w:sz="4" w:space="0" w:color="auto"/>
              <w:left w:val="single" w:sz="4" w:space="0" w:color="auto"/>
              <w:bottom w:val="single" w:sz="4" w:space="0" w:color="auto"/>
              <w:right w:val="single" w:sz="4" w:space="0" w:color="auto"/>
            </w:tcBorders>
            <w:shd w:val="clear" w:color="auto" w:fill="E6E6E6"/>
          </w:tcPr>
          <w:p w14:paraId="21EB763B"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Poor</w:t>
            </w:r>
          </w:p>
        </w:tc>
        <w:tc>
          <w:tcPr>
            <w:tcW w:w="780" w:type="dxa"/>
            <w:tcBorders>
              <w:top w:val="single" w:sz="4" w:space="0" w:color="auto"/>
              <w:left w:val="single" w:sz="4" w:space="0" w:color="auto"/>
              <w:bottom w:val="single" w:sz="4" w:space="0" w:color="auto"/>
              <w:right w:val="single" w:sz="4" w:space="0" w:color="auto"/>
            </w:tcBorders>
            <w:shd w:val="clear" w:color="auto" w:fill="E6E6E6"/>
          </w:tcPr>
          <w:p w14:paraId="6123835B"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NF</w:t>
            </w:r>
          </w:p>
        </w:tc>
      </w:tr>
      <w:tr w:rsidR="00BD2A7F" w:rsidRPr="00D97061" w14:paraId="268ADA44" w14:textId="77777777" w:rsidTr="00D71BE4">
        <w:trPr>
          <w:gridAfter w:val="1"/>
          <w:wAfter w:w="7" w:type="dxa"/>
        </w:trPr>
        <w:tc>
          <w:tcPr>
            <w:tcW w:w="5688" w:type="dxa"/>
            <w:gridSpan w:val="2"/>
            <w:tcBorders>
              <w:top w:val="nil"/>
              <w:left w:val="single" w:sz="4" w:space="0" w:color="auto"/>
              <w:bottom w:val="single" w:sz="4" w:space="0" w:color="auto"/>
              <w:right w:val="single" w:sz="4" w:space="0" w:color="auto"/>
            </w:tcBorders>
          </w:tcPr>
          <w:p w14:paraId="2104F439" w14:textId="1E5905CE" w:rsidR="00BD2A7F" w:rsidRPr="00D97061" w:rsidRDefault="00BD2A7F" w:rsidP="00D51537">
            <w:pPr>
              <w:numPr>
                <w:ilvl w:val="1"/>
                <w:numId w:val="47"/>
              </w:numPr>
              <w:rPr>
                <w:rFonts w:ascii="Calibri" w:hAnsi="Calibri" w:cs="Arial"/>
                <w:sz w:val="22"/>
                <w:szCs w:val="22"/>
              </w:rPr>
            </w:pPr>
            <w:r w:rsidRPr="00D97061">
              <w:rPr>
                <w:rFonts w:ascii="Calibri" w:hAnsi="Calibri" w:cs="Arial"/>
                <w:sz w:val="22"/>
                <w:szCs w:val="22"/>
              </w:rPr>
              <w:t xml:space="preserve">Applicants provide job descriptions and resumes for key professional staff (e.g., the principal/school leader/program director) who are dedicated to the SS-ECHS. The applicant explains how the school leaders possess the ability to drive exceptional student outcomes, are dedicated to working with traditionally underrepresented and/or economically disadvantaged students and their </w:t>
            </w:r>
            <w:r w:rsidR="0000382D" w:rsidRPr="00D97061">
              <w:rPr>
                <w:rFonts w:ascii="Calibri" w:hAnsi="Calibri" w:cs="Arial"/>
                <w:sz w:val="22"/>
                <w:szCs w:val="22"/>
              </w:rPr>
              <w:t>families and</w:t>
            </w:r>
            <w:r w:rsidRPr="00D97061">
              <w:rPr>
                <w:rFonts w:ascii="Calibri" w:hAnsi="Calibri" w:cs="Arial"/>
                <w:sz w:val="22"/>
                <w:szCs w:val="22"/>
              </w:rPr>
              <w:t xml:space="preserve"> can provide the leadership skills essential for program success.   For any key professional staff not yet identified, applicants provide job descriptions and describe plans for recruitment of new professional staff that will be dedicated to the SS-ECHS, and that possess these leadership qualities.  </w:t>
            </w:r>
          </w:p>
          <w:p w14:paraId="5619E7BA" w14:textId="77777777" w:rsidR="00BD2A7F" w:rsidRPr="00D97061" w:rsidRDefault="00BD2A7F" w:rsidP="00BD2A7F">
            <w:pPr>
              <w:rPr>
                <w:rFonts w:ascii="Calibri" w:hAnsi="Calibri" w:cs="Arial"/>
                <w:sz w:val="22"/>
                <w:szCs w:val="22"/>
              </w:rPr>
            </w:pPr>
          </w:p>
        </w:tc>
        <w:tc>
          <w:tcPr>
            <w:tcW w:w="900" w:type="dxa"/>
            <w:gridSpan w:val="2"/>
            <w:tcBorders>
              <w:top w:val="nil"/>
              <w:left w:val="single" w:sz="4" w:space="0" w:color="auto"/>
              <w:bottom w:val="single" w:sz="4" w:space="0" w:color="auto"/>
              <w:right w:val="single" w:sz="4" w:space="0" w:color="auto"/>
            </w:tcBorders>
            <w:vAlign w:val="center"/>
          </w:tcPr>
          <w:p w14:paraId="3ADBAD2D" w14:textId="77777777" w:rsidR="00BD2A7F" w:rsidRPr="00D97061" w:rsidRDefault="00BD2A7F" w:rsidP="00BD2A7F">
            <w:pPr>
              <w:jc w:val="center"/>
              <w:rPr>
                <w:rFonts w:ascii="Calibri" w:hAnsi="Calibri" w:cs="Arial"/>
                <w:sz w:val="22"/>
                <w:szCs w:val="22"/>
              </w:rPr>
            </w:pPr>
            <w:r>
              <w:rPr>
                <w:rFonts w:ascii="Calibri" w:hAnsi="Calibri" w:cs="Arial"/>
                <w:sz w:val="22"/>
                <w:szCs w:val="22"/>
              </w:rPr>
              <w:t>3</w:t>
            </w:r>
          </w:p>
        </w:tc>
        <w:tc>
          <w:tcPr>
            <w:tcW w:w="900" w:type="dxa"/>
            <w:gridSpan w:val="2"/>
            <w:tcBorders>
              <w:top w:val="nil"/>
              <w:left w:val="single" w:sz="4" w:space="0" w:color="auto"/>
              <w:bottom w:val="single" w:sz="4" w:space="0" w:color="auto"/>
              <w:right w:val="single" w:sz="4" w:space="0" w:color="auto"/>
            </w:tcBorders>
            <w:vAlign w:val="center"/>
          </w:tcPr>
          <w:p w14:paraId="188F72B0" w14:textId="77777777" w:rsidR="00BD2A7F" w:rsidRPr="00D97061" w:rsidRDefault="00BD2A7F" w:rsidP="00BD2A7F">
            <w:pPr>
              <w:jc w:val="center"/>
              <w:rPr>
                <w:rFonts w:ascii="Calibri" w:hAnsi="Calibri" w:cs="Arial"/>
                <w:sz w:val="22"/>
                <w:szCs w:val="22"/>
              </w:rPr>
            </w:pPr>
            <w:r>
              <w:rPr>
                <w:rFonts w:ascii="Calibri" w:hAnsi="Calibri" w:cs="Arial"/>
                <w:sz w:val="22"/>
                <w:szCs w:val="22"/>
              </w:rPr>
              <w:t>2.25</w:t>
            </w:r>
          </w:p>
        </w:tc>
        <w:tc>
          <w:tcPr>
            <w:tcW w:w="720" w:type="dxa"/>
            <w:gridSpan w:val="2"/>
            <w:tcBorders>
              <w:top w:val="nil"/>
              <w:left w:val="single" w:sz="4" w:space="0" w:color="auto"/>
              <w:bottom w:val="single" w:sz="4" w:space="0" w:color="auto"/>
              <w:right w:val="single" w:sz="4" w:space="0" w:color="auto"/>
            </w:tcBorders>
            <w:vAlign w:val="center"/>
          </w:tcPr>
          <w:p w14:paraId="522F8D86" w14:textId="77777777" w:rsidR="00BD2A7F" w:rsidRPr="00D97061" w:rsidRDefault="00BD2A7F" w:rsidP="00BD2A7F">
            <w:pPr>
              <w:jc w:val="center"/>
              <w:rPr>
                <w:rFonts w:ascii="Calibri" w:hAnsi="Calibri" w:cs="Arial"/>
                <w:sz w:val="22"/>
                <w:szCs w:val="22"/>
              </w:rPr>
            </w:pPr>
            <w:r>
              <w:rPr>
                <w:rFonts w:ascii="Calibri" w:hAnsi="Calibri" w:cs="Arial"/>
                <w:sz w:val="22"/>
                <w:szCs w:val="22"/>
              </w:rPr>
              <w:t>1</w:t>
            </w:r>
            <w:r w:rsidRPr="00D97061">
              <w:rPr>
                <w:rFonts w:ascii="Calibri" w:hAnsi="Calibri" w:cs="Arial"/>
                <w:sz w:val="22"/>
                <w:szCs w:val="22"/>
              </w:rPr>
              <w:t>.5</w:t>
            </w:r>
            <w:r w:rsidR="00247595">
              <w:rPr>
                <w:rFonts w:ascii="Calibri" w:hAnsi="Calibri" w:cs="Arial"/>
                <w:sz w:val="22"/>
                <w:szCs w:val="22"/>
              </w:rPr>
              <w:t>0</w:t>
            </w:r>
          </w:p>
        </w:tc>
        <w:tc>
          <w:tcPr>
            <w:tcW w:w="720" w:type="dxa"/>
            <w:gridSpan w:val="2"/>
            <w:tcBorders>
              <w:top w:val="nil"/>
              <w:left w:val="single" w:sz="4" w:space="0" w:color="auto"/>
              <w:bottom w:val="single" w:sz="4" w:space="0" w:color="auto"/>
              <w:right w:val="single" w:sz="4" w:space="0" w:color="auto"/>
            </w:tcBorders>
            <w:vAlign w:val="center"/>
          </w:tcPr>
          <w:p w14:paraId="05552161" w14:textId="77777777" w:rsidR="00BD2A7F" w:rsidRPr="00D97061" w:rsidRDefault="00247595" w:rsidP="00BD2A7F">
            <w:pPr>
              <w:jc w:val="center"/>
              <w:rPr>
                <w:rFonts w:ascii="Calibri" w:hAnsi="Calibri" w:cs="Arial"/>
                <w:sz w:val="22"/>
                <w:szCs w:val="22"/>
              </w:rPr>
            </w:pPr>
            <w:r>
              <w:rPr>
                <w:rFonts w:ascii="Calibri" w:hAnsi="Calibri" w:cs="Arial"/>
                <w:sz w:val="22"/>
                <w:szCs w:val="22"/>
              </w:rPr>
              <w:t>0</w:t>
            </w:r>
            <w:r w:rsidR="00BD2A7F" w:rsidRPr="00D97061">
              <w:rPr>
                <w:rFonts w:ascii="Calibri" w:hAnsi="Calibri" w:cs="Arial"/>
                <w:sz w:val="22"/>
                <w:szCs w:val="22"/>
              </w:rPr>
              <w:t>.</w:t>
            </w:r>
            <w:r w:rsidR="00BD2A7F">
              <w:rPr>
                <w:rFonts w:ascii="Calibri" w:hAnsi="Calibri" w:cs="Arial"/>
                <w:sz w:val="22"/>
                <w:szCs w:val="22"/>
              </w:rPr>
              <w:t>7</w:t>
            </w:r>
            <w:r w:rsidR="00BD2A7F" w:rsidRPr="00D97061">
              <w:rPr>
                <w:rFonts w:ascii="Calibri" w:hAnsi="Calibri" w:cs="Arial"/>
                <w:sz w:val="22"/>
                <w:szCs w:val="22"/>
              </w:rPr>
              <w:t>5</w:t>
            </w:r>
          </w:p>
        </w:tc>
        <w:tc>
          <w:tcPr>
            <w:tcW w:w="780" w:type="dxa"/>
            <w:tcBorders>
              <w:top w:val="nil"/>
              <w:left w:val="single" w:sz="4" w:space="0" w:color="auto"/>
              <w:bottom w:val="single" w:sz="4" w:space="0" w:color="auto"/>
              <w:right w:val="single" w:sz="4" w:space="0" w:color="auto"/>
            </w:tcBorders>
            <w:vAlign w:val="center"/>
          </w:tcPr>
          <w:p w14:paraId="2DEE3598" w14:textId="77777777" w:rsidR="00BD2A7F" w:rsidRPr="00D97061" w:rsidRDefault="00BD2A7F" w:rsidP="00BD2A7F">
            <w:pPr>
              <w:jc w:val="center"/>
              <w:rPr>
                <w:rFonts w:ascii="Calibri" w:hAnsi="Calibri" w:cs="Arial"/>
                <w:sz w:val="22"/>
                <w:szCs w:val="22"/>
              </w:rPr>
            </w:pPr>
            <w:r w:rsidRPr="00D97061">
              <w:rPr>
                <w:rFonts w:ascii="Calibri" w:hAnsi="Calibri" w:cs="Arial"/>
                <w:sz w:val="22"/>
                <w:szCs w:val="22"/>
              </w:rPr>
              <w:t>0</w:t>
            </w:r>
          </w:p>
        </w:tc>
      </w:tr>
      <w:tr w:rsidR="00D97061" w:rsidRPr="00D97061" w14:paraId="4F3ED960" w14:textId="77777777" w:rsidTr="00D71BE4">
        <w:trPr>
          <w:gridAfter w:val="1"/>
          <w:wAfter w:w="7" w:type="dxa"/>
        </w:trPr>
        <w:tc>
          <w:tcPr>
            <w:tcW w:w="5688" w:type="dxa"/>
            <w:gridSpan w:val="2"/>
            <w:tcBorders>
              <w:top w:val="nil"/>
              <w:left w:val="single" w:sz="4" w:space="0" w:color="auto"/>
              <w:bottom w:val="single" w:sz="4" w:space="0" w:color="auto"/>
              <w:right w:val="single" w:sz="4" w:space="0" w:color="auto"/>
            </w:tcBorders>
          </w:tcPr>
          <w:p w14:paraId="37E43892" w14:textId="77777777" w:rsidR="00094CD4" w:rsidRPr="00D97061" w:rsidRDefault="00094CD4" w:rsidP="00116C1A">
            <w:pPr>
              <w:tabs>
                <w:tab w:val="num" w:pos="720"/>
              </w:tabs>
              <w:ind w:left="360" w:hanging="360"/>
              <w:rPr>
                <w:rFonts w:ascii="Calibri" w:hAnsi="Calibri" w:cs="Arial"/>
                <w:sz w:val="22"/>
                <w:szCs w:val="22"/>
              </w:rPr>
            </w:pPr>
            <w:r w:rsidRPr="00D97061">
              <w:rPr>
                <w:rFonts w:ascii="Calibri" w:hAnsi="Calibri" w:cs="Arial"/>
                <w:sz w:val="22"/>
                <w:szCs w:val="22"/>
              </w:rPr>
              <w:t xml:space="preserve">b.  The applicant demonstrates that P-12 teachers and faculty selected to participate in the </w:t>
            </w:r>
            <w:r w:rsidR="006708A2" w:rsidRPr="00D97061">
              <w:rPr>
                <w:rFonts w:ascii="Calibri" w:hAnsi="Calibri" w:cs="Arial"/>
                <w:sz w:val="22"/>
                <w:szCs w:val="22"/>
              </w:rPr>
              <w:t>SS-</w:t>
            </w:r>
            <w:r w:rsidRPr="00D97061">
              <w:rPr>
                <w:rFonts w:ascii="Calibri" w:hAnsi="Calibri" w:cs="Arial"/>
                <w:sz w:val="22"/>
                <w:szCs w:val="22"/>
              </w:rPr>
              <w:t>ECHS have the appropriate background to deliver college-level courses and the ability to provide accelerated instruction to students traditionally underrepresented in postsecondary education or provides the plan to hire teachers and faculty with these qualities.</w:t>
            </w:r>
          </w:p>
        </w:tc>
        <w:tc>
          <w:tcPr>
            <w:tcW w:w="900" w:type="dxa"/>
            <w:gridSpan w:val="2"/>
            <w:tcBorders>
              <w:top w:val="nil"/>
              <w:left w:val="single" w:sz="4" w:space="0" w:color="auto"/>
              <w:bottom w:val="single" w:sz="4" w:space="0" w:color="auto"/>
              <w:right w:val="single" w:sz="4" w:space="0" w:color="auto"/>
            </w:tcBorders>
            <w:vAlign w:val="center"/>
          </w:tcPr>
          <w:p w14:paraId="495B1906"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w:t>
            </w:r>
          </w:p>
        </w:tc>
        <w:tc>
          <w:tcPr>
            <w:tcW w:w="900" w:type="dxa"/>
            <w:gridSpan w:val="2"/>
            <w:tcBorders>
              <w:top w:val="nil"/>
              <w:left w:val="single" w:sz="4" w:space="0" w:color="auto"/>
              <w:bottom w:val="single" w:sz="4" w:space="0" w:color="auto"/>
              <w:right w:val="single" w:sz="4" w:space="0" w:color="auto"/>
            </w:tcBorders>
            <w:vAlign w:val="center"/>
          </w:tcPr>
          <w:p w14:paraId="46DBC8CE"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2.25</w:t>
            </w:r>
          </w:p>
        </w:tc>
        <w:tc>
          <w:tcPr>
            <w:tcW w:w="720" w:type="dxa"/>
            <w:gridSpan w:val="2"/>
            <w:tcBorders>
              <w:top w:val="nil"/>
              <w:left w:val="single" w:sz="4" w:space="0" w:color="auto"/>
              <w:bottom w:val="single" w:sz="4" w:space="0" w:color="auto"/>
              <w:right w:val="single" w:sz="4" w:space="0" w:color="auto"/>
            </w:tcBorders>
            <w:vAlign w:val="center"/>
          </w:tcPr>
          <w:p w14:paraId="78B3679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1.50</w:t>
            </w:r>
          </w:p>
        </w:tc>
        <w:tc>
          <w:tcPr>
            <w:tcW w:w="720" w:type="dxa"/>
            <w:gridSpan w:val="2"/>
            <w:tcBorders>
              <w:top w:val="nil"/>
              <w:left w:val="single" w:sz="4" w:space="0" w:color="auto"/>
              <w:bottom w:val="single" w:sz="4" w:space="0" w:color="auto"/>
              <w:right w:val="single" w:sz="4" w:space="0" w:color="auto"/>
            </w:tcBorders>
            <w:vAlign w:val="center"/>
          </w:tcPr>
          <w:p w14:paraId="159912A0"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0.75</w:t>
            </w:r>
          </w:p>
        </w:tc>
        <w:tc>
          <w:tcPr>
            <w:tcW w:w="780" w:type="dxa"/>
            <w:tcBorders>
              <w:top w:val="nil"/>
              <w:left w:val="single" w:sz="4" w:space="0" w:color="auto"/>
              <w:bottom w:val="single" w:sz="4" w:space="0" w:color="auto"/>
              <w:right w:val="single" w:sz="4" w:space="0" w:color="auto"/>
            </w:tcBorders>
            <w:vAlign w:val="center"/>
          </w:tcPr>
          <w:p w14:paraId="2C6C3BCC"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BD2A7F" w:rsidRPr="00D97061" w14:paraId="7BDFF0F3" w14:textId="77777777" w:rsidTr="00D71BE4">
        <w:trPr>
          <w:gridAfter w:val="1"/>
          <w:wAfter w:w="7" w:type="dxa"/>
        </w:trPr>
        <w:tc>
          <w:tcPr>
            <w:tcW w:w="5688" w:type="dxa"/>
            <w:gridSpan w:val="2"/>
            <w:tcBorders>
              <w:top w:val="nil"/>
              <w:left w:val="single" w:sz="4" w:space="0" w:color="auto"/>
              <w:bottom w:val="single" w:sz="4" w:space="0" w:color="auto"/>
              <w:right w:val="single" w:sz="4" w:space="0" w:color="auto"/>
            </w:tcBorders>
          </w:tcPr>
          <w:p w14:paraId="392610AA" w14:textId="77777777" w:rsidR="00BD2A7F" w:rsidRPr="00D97061" w:rsidRDefault="00BD2A7F" w:rsidP="00BD2A7F">
            <w:pPr>
              <w:tabs>
                <w:tab w:val="num" w:pos="720"/>
              </w:tabs>
              <w:ind w:left="360" w:hanging="360"/>
              <w:rPr>
                <w:rFonts w:ascii="Calibri" w:hAnsi="Calibri" w:cs="Arial"/>
                <w:sz w:val="22"/>
                <w:szCs w:val="22"/>
              </w:rPr>
            </w:pPr>
            <w:r w:rsidRPr="00D97061">
              <w:rPr>
                <w:rFonts w:ascii="Calibri" w:hAnsi="Calibri" w:cs="Arial"/>
                <w:sz w:val="22"/>
                <w:szCs w:val="22"/>
              </w:rPr>
              <w:t>c.  The applicant describes plans for supporting the staff and teachers to deliver the SS-ECHS model. Plans for common planning time for SS-ECHS instructional faculty and other appropriate staff, including school leaders and, when possible, higher-education faculty are provided. Plans for providing SS-ECHS teachers with support and guidance through teacher mentoring, professional development, and induction programs are described.  Over the five grant periods, a minimum of 5 additional professional development days should be planned for high school staff over and above that provided to all staff in the K-12 system.  This professional development should focus on curriculum alignment and developing a college-going culture.  The applicant explains how collaboration with higher education faculty will be included in these plans.</w:t>
            </w:r>
          </w:p>
        </w:tc>
        <w:tc>
          <w:tcPr>
            <w:tcW w:w="900" w:type="dxa"/>
            <w:gridSpan w:val="2"/>
            <w:tcBorders>
              <w:top w:val="nil"/>
              <w:left w:val="single" w:sz="4" w:space="0" w:color="auto"/>
              <w:bottom w:val="single" w:sz="4" w:space="0" w:color="auto"/>
              <w:right w:val="single" w:sz="4" w:space="0" w:color="auto"/>
            </w:tcBorders>
            <w:vAlign w:val="center"/>
          </w:tcPr>
          <w:p w14:paraId="045A2CF8" w14:textId="77777777" w:rsidR="00BD2A7F" w:rsidRPr="00D97061" w:rsidRDefault="00BD2A7F" w:rsidP="00BD2A7F">
            <w:pPr>
              <w:jc w:val="center"/>
              <w:rPr>
                <w:rFonts w:ascii="Calibri" w:hAnsi="Calibri" w:cs="Arial"/>
                <w:sz w:val="22"/>
                <w:szCs w:val="22"/>
              </w:rPr>
            </w:pPr>
            <w:r>
              <w:rPr>
                <w:rFonts w:ascii="Calibri" w:hAnsi="Calibri" w:cs="Arial"/>
                <w:sz w:val="22"/>
                <w:szCs w:val="22"/>
              </w:rPr>
              <w:t>3</w:t>
            </w:r>
          </w:p>
        </w:tc>
        <w:tc>
          <w:tcPr>
            <w:tcW w:w="900" w:type="dxa"/>
            <w:gridSpan w:val="2"/>
            <w:tcBorders>
              <w:top w:val="nil"/>
              <w:left w:val="single" w:sz="4" w:space="0" w:color="auto"/>
              <w:bottom w:val="single" w:sz="4" w:space="0" w:color="auto"/>
              <w:right w:val="single" w:sz="4" w:space="0" w:color="auto"/>
            </w:tcBorders>
            <w:vAlign w:val="center"/>
          </w:tcPr>
          <w:p w14:paraId="127BC617" w14:textId="77777777" w:rsidR="00BD2A7F" w:rsidRPr="00D97061" w:rsidRDefault="00BD2A7F" w:rsidP="00BD2A7F">
            <w:pPr>
              <w:jc w:val="center"/>
              <w:rPr>
                <w:rFonts w:ascii="Calibri" w:hAnsi="Calibri" w:cs="Arial"/>
                <w:sz w:val="22"/>
                <w:szCs w:val="22"/>
              </w:rPr>
            </w:pPr>
            <w:r>
              <w:rPr>
                <w:rFonts w:ascii="Calibri" w:hAnsi="Calibri" w:cs="Arial"/>
                <w:sz w:val="22"/>
                <w:szCs w:val="22"/>
              </w:rPr>
              <w:t>2.25</w:t>
            </w:r>
          </w:p>
        </w:tc>
        <w:tc>
          <w:tcPr>
            <w:tcW w:w="720" w:type="dxa"/>
            <w:gridSpan w:val="2"/>
            <w:tcBorders>
              <w:top w:val="nil"/>
              <w:left w:val="single" w:sz="4" w:space="0" w:color="auto"/>
              <w:bottom w:val="single" w:sz="4" w:space="0" w:color="auto"/>
              <w:right w:val="single" w:sz="4" w:space="0" w:color="auto"/>
            </w:tcBorders>
            <w:vAlign w:val="center"/>
          </w:tcPr>
          <w:p w14:paraId="316B2956" w14:textId="77777777" w:rsidR="00BD2A7F" w:rsidRPr="00D97061" w:rsidRDefault="00BD2A7F" w:rsidP="00BD2A7F">
            <w:pPr>
              <w:jc w:val="center"/>
              <w:rPr>
                <w:rFonts w:ascii="Calibri" w:hAnsi="Calibri" w:cs="Arial"/>
                <w:sz w:val="22"/>
                <w:szCs w:val="22"/>
              </w:rPr>
            </w:pPr>
            <w:r>
              <w:rPr>
                <w:rFonts w:ascii="Calibri" w:hAnsi="Calibri" w:cs="Arial"/>
                <w:sz w:val="22"/>
                <w:szCs w:val="22"/>
              </w:rPr>
              <w:t>1.5</w:t>
            </w:r>
            <w:r w:rsidR="00247595">
              <w:rPr>
                <w:rFonts w:ascii="Calibri" w:hAnsi="Calibri" w:cs="Arial"/>
                <w:sz w:val="22"/>
                <w:szCs w:val="22"/>
              </w:rPr>
              <w:t>0</w:t>
            </w:r>
          </w:p>
        </w:tc>
        <w:tc>
          <w:tcPr>
            <w:tcW w:w="720" w:type="dxa"/>
            <w:gridSpan w:val="2"/>
            <w:tcBorders>
              <w:top w:val="nil"/>
              <w:left w:val="single" w:sz="4" w:space="0" w:color="auto"/>
              <w:bottom w:val="single" w:sz="4" w:space="0" w:color="auto"/>
              <w:right w:val="single" w:sz="4" w:space="0" w:color="auto"/>
            </w:tcBorders>
            <w:vAlign w:val="center"/>
          </w:tcPr>
          <w:p w14:paraId="771D9EEE" w14:textId="77777777" w:rsidR="00BD2A7F" w:rsidRPr="00D97061" w:rsidRDefault="00BD2A7F" w:rsidP="00BD2A7F">
            <w:pPr>
              <w:jc w:val="center"/>
              <w:rPr>
                <w:rFonts w:ascii="Calibri" w:hAnsi="Calibri" w:cs="Arial"/>
                <w:sz w:val="22"/>
                <w:szCs w:val="22"/>
              </w:rPr>
            </w:pPr>
            <w:r>
              <w:rPr>
                <w:rFonts w:ascii="Calibri" w:hAnsi="Calibri" w:cs="Arial"/>
                <w:sz w:val="22"/>
                <w:szCs w:val="22"/>
              </w:rPr>
              <w:t>0.75</w:t>
            </w:r>
          </w:p>
        </w:tc>
        <w:tc>
          <w:tcPr>
            <w:tcW w:w="780" w:type="dxa"/>
            <w:tcBorders>
              <w:top w:val="nil"/>
              <w:left w:val="single" w:sz="4" w:space="0" w:color="auto"/>
              <w:bottom w:val="single" w:sz="4" w:space="0" w:color="auto"/>
              <w:right w:val="single" w:sz="4" w:space="0" w:color="auto"/>
            </w:tcBorders>
            <w:vAlign w:val="center"/>
          </w:tcPr>
          <w:p w14:paraId="466716BB" w14:textId="77777777" w:rsidR="00BD2A7F" w:rsidRPr="00D97061" w:rsidRDefault="00BD2A7F" w:rsidP="00BD2A7F">
            <w:pPr>
              <w:jc w:val="center"/>
              <w:rPr>
                <w:rFonts w:ascii="Calibri" w:hAnsi="Calibri" w:cs="Arial"/>
                <w:sz w:val="22"/>
                <w:szCs w:val="22"/>
              </w:rPr>
            </w:pPr>
            <w:r w:rsidRPr="00D97061">
              <w:rPr>
                <w:rFonts w:ascii="Calibri" w:hAnsi="Calibri" w:cs="Arial"/>
                <w:sz w:val="22"/>
                <w:szCs w:val="22"/>
              </w:rPr>
              <w:t>0</w:t>
            </w:r>
          </w:p>
        </w:tc>
      </w:tr>
      <w:tr w:rsidR="00BD2A7F" w:rsidRPr="00D97061" w14:paraId="09A81D06" w14:textId="77777777" w:rsidTr="00D71BE4">
        <w:trPr>
          <w:trHeight w:val="5649"/>
        </w:trPr>
        <w:tc>
          <w:tcPr>
            <w:tcW w:w="5665" w:type="dxa"/>
            <w:tcBorders>
              <w:top w:val="nil"/>
              <w:left w:val="single" w:sz="4" w:space="0" w:color="auto"/>
              <w:bottom w:val="single" w:sz="4" w:space="0" w:color="auto"/>
              <w:right w:val="single" w:sz="4" w:space="0" w:color="auto"/>
            </w:tcBorders>
          </w:tcPr>
          <w:p w14:paraId="592BA57E" w14:textId="77777777" w:rsidR="00BD2A7F" w:rsidRPr="00AB2745" w:rsidRDefault="00BD2A7F" w:rsidP="00D51537">
            <w:pPr>
              <w:pStyle w:val="ListParagraph"/>
              <w:numPr>
                <w:ilvl w:val="1"/>
                <w:numId w:val="47"/>
              </w:numPr>
              <w:tabs>
                <w:tab w:val="num" w:pos="720"/>
              </w:tabs>
              <w:rPr>
                <w:rFonts w:ascii="Calibri" w:hAnsi="Calibri" w:cs="Arial"/>
                <w:sz w:val="22"/>
                <w:szCs w:val="22"/>
              </w:rPr>
            </w:pPr>
            <w:r w:rsidRPr="00AB2745">
              <w:rPr>
                <w:rFonts w:ascii="Calibri" w:hAnsi="Calibri" w:cs="Arial"/>
                <w:sz w:val="22"/>
                <w:szCs w:val="22"/>
              </w:rPr>
              <w:lastRenderedPageBreak/>
              <w:t xml:space="preserve">The applicant describes a management plan that will assure the effective completion of project activities and requirements given the fiscal and other resources available. Demonstrate collaboration in order to establish best practices among all partners; describe coordination and maintenance of all reports, student records, and fiscal transactions. Provide an organization chart that indicates the management structure of the program within the institution.  </w:t>
            </w:r>
            <w:r w:rsidRPr="00AB2745">
              <w:rPr>
                <w:rFonts w:ascii="Calibri" w:hAnsi="Calibri" w:cs="Arial"/>
                <w:b/>
                <w:sz w:val="22"/>
                <w:szCs w:val="22"/>
              </w:rPr>
              <w:t>Consortium applicants</w:t>
            </w:r>
            <w:r w:rsidRPr="00AB2745">
              <w:rPr>
                <w:rFonts w:ascii="Calibri" w:hAnsi="Calibri" w:cs="Arial"/>
                <w:sz w:val="22"/>
                <w:szCs w:val="22"/>
              </w:rPr>
              <w:t xml:space="preserve"> </w:t>
            </w:r>
            <w:r w:rsidRPr="00AB2745">
              <w:rPr>
                <w:rFonts w:ascii="Calibri" w:hAnsi="Calibri" w:cs="Arial"/>
                <w:b/>
                <w:sz w:val="22"/>
                <w:szCs w:val="22"/>
              </w:rPr>
              <w:t>only:</w:t>
            </w:r>
            <w:r w:rsidRPr="00AB2745">
              <w:rPr>
                <w:rFonts w:ascii="Calibri" w:hAnsi="Calibri" w:cs="Arial"/>
                <w:sz w:val="22"/>
                <w:szCs w:val="22"/>
              </w:rPr>
              <w:t xml:space="preserve"> Demonstrate collaboration in order to establish best practices among consortium partners; describe coordination and maintenance of all reports, student records, and fiscal transactions; describe how the consortium will provide leadership and programmatic oversight of the project. The consortium management plan should also include the organizational relationships between the lead institution and each member institution and identify who will serve as the project point person among all partners. Provide an organizational chart of the consortium arrangement.  </w:t>
            </w:r>
          </w:p>
          <w:p w14:paraId="7A78BF7E" w14:textId="77777777" w:rsidR="00BD2A7F" w:rsidRPr="00AB2745" w:rsidRDefault="00BD2A7F" w:rsidP="00F46AA2">
            <w:pPr>
              <w:rPr>
                <w:rFonts w:ascii="Calibri" w:hAnsi="Calibri" w:cs="Arial"/>
                <w:sz w:val="22"/>
                <w:szCs w:val="22"/>
              </w:rPr>
            </w:pPr>
          </w:p>
        </w:tc>
        <w:tc>
          <w:tcPr>
            <w:tcW w:w="900" w:type="dxa"/>
            <w:gridSpan w:val="2"/>
            <w:tcBorders>
              <w:top w:val="nil"/>
              <w:left w:val="single" w:sz="4" w:space="0" w:color="auto"/>
              <w:bottom w:val="single" w:sz="4" w:space="0" w:color="auto"/>
              <w:right w:val="single" w:sz="4" w:space="0" w:color="auto"/>
            </w:tcBorders>
            <w:vAlign w:val="center"/>
          </w:tcPr>
          <w:p w14:paraId="0557341F" w14:textId="77777777" w:rsidR="00BD2A7F" w:rsidRPr="00AB2745" w:rsidRDefault="00BD2A7F" w:rsidP="00F46AA2">
            <w:pPr>
              <w:jc w:val="center"/>
              <w:rPr>
                <w:rFonts w:ascii="Calibri" w:hAnsi="Calibri" w:cs="Arial"/>
                <w:sz w:val="22"/>
                <w:szCs w:val="22"/>
              </w:rPr>
            </w:pPr>
            <w:r w:rsidRPr="00AB2745">
              <w:rPr>
                <w:rFonts w:ascii="Calibri" w:hAnsi="Calibri" w:cs="Arial"/>
                <w:sz w:val="22"/>
                <w:szCs w:val="22"/>
              </w:rPr>
              <w:t>3</w:t>
            </w:r>
          </w:p>
        </w:tc>
        <w:tc>
          <w:tcPr>
            <w:tcW w:w="900" w:type="dxa"/>
            <w:gridSpan w:val="2"/>
            <w:tcBorders>
              <w:top w:val="nil"/>
              <w:left w:val="single" w:sz="4" w:space="0" w:color="auto"/>
              <w:bottom w:val="single" w:sz="4" w:space="0" w:color="auto"/>
              <w:right w:val="single" w:sz="4" w:space="0" w:color="auto"/>
            </w:tcBorders>
            <w:vAlign w:val="center"/>
          </w:tcPr>
          <w:p w14:paraId="7D7739BD" w14:textId="77777777" w:rsidR="00BD2A7F" w:rsidRPr="00AB2745" w:rsidRDefault="00BD2A7F" w:rsidP="00F46AA2">
            <w:pPr>
              <w:jc w:val="center"/>
              <w:rPr>
                <w:rFonts w:ascii="Calibri" w:hAnsi="Calibri" w:cs="Arial"/>
                <w:sz w:val="22"/>
                <w:szCs w:val="22"/>
              </w:rPr>
            </w:pPr>
            <w:r w:rsidRPr="00AB2745">
              <w:rPr>
                <w:rFonts w:ascii="Calibri" w:hAnsi="Calibri" w:cs="Arial"/>
                <w:sz w:val="22"/>
                <w:szCs w:val="22"/>
              </w:rPr>
              <w:t>2.25</w:t>
            </w:r>
          </w:p>
        </w:tc>
        <w:tc>
          <w:tcPr>
            <w:tcW w:w="720" w:type="dxa"/>
            <w:gridSpan w:val="2"/>
            <w:tcBorders>
              <w:top w:val="nil"/>
              <w:left w:val="single" w:sz="4" w:space="0" w:color="auto"/>
              <w:bottom w:val="single" w:sz="4" w:space="0" w:color="auto"/>
              <w:right w:val="single" w:sz="4" w:space="0" w:color="auto"/>
            </w:tcBorders>
            <w:vAlign w:val="center"/>
          </w:tcPr>
          <w:p w14:paraId="61EEF581" w14:textId="77777777" w:rsidR="00BD2A7F" w:rsidRPr="00AB2745" w:rsidRDefault="00BD2A7F" w:rsidP="00F46AA2">
            <w:pPr>
              <w:jc w:val="center"/>
              <w:rPr>
                <w:rFonts w:ascii="Calibri" w:hAnsi="Calibri" w:cs="Arial"/>
                <w:sz w:val="22"/>
                <w:szCs w:val="22"/>
              </w:rPr>
            </w:pPr>
            <w:r w:rsidRPr="00AB2745">
              <w:rPr>
                <w:rFonts w:ascii="Calibri" w:hAnsi="Calibri" w:cs="Arial"/>
                <w:sz w:val="22"/>
                <w:szCs w:val="22"/>
              </w:rPr>
              <w:t>1.5</w:t>
            </w:r>
            <w:r w:rsidR="00247595" w:rsidRPr="00AB2745">
              <w:rPr>
                <w:rFonts w:ascii="Calibri" w:hAnsi="Calibri" w:cs="Arial"/>
                <w:sz w:val="22"/>
                <w:szCs w:val="22"/>
              </w:rPr>
              <w:t>0</w:t>
            </w:r>
          </w:p>
        </w:tc>
        <w:tc>
          <w:tcPr>
            <w:tcW w:w="720" w:type="dxa"/>
            <w:gridSpan w:val="2"/>
            <w:tcBorders>
              <w:top w:val="nil"/>
              <w:left w:val="single" w:sz="4" w:space="0" w:color="auto"/>
              <w:bottom w:val="single" w:sz="4" w:space="0" w:color="auto"/>
              <w:right w:val="single" w:sz="4" w:space="0" w:color="auto"/>
            </w:tcBorders>
            <w:vAlign w:val="center"/>
          </w:tcPr>
          <w:p w14:paraId="274D3ACB" w14:textId="77777777" w:rsidR="00BD2A7F" w:rsidRPr="00AB2745" w:rsidRDefault="00247595" w:rsidP="00F46AA2">
            <w:pPr>
              <w:jc w:val="center"/>
              <w:rPr>
                <w:rFonts w:ascii="Calibri" w:hAnsi="Calibri" w:cs="Arial"/>
                <w:sz w:val="22"/>
                <w:szCs w:val="22"/>
              </w:rPr>
            </w:pPr>
            <w:r w:rsidRPr="00AB2745">
              <w:rPr>
                <w:rFonts w:ascii="Calibri" w:hAnsi="Calibri" w:cs="Arial"/>
                <w:sz w:val="22"/>
                <w:szCs w:val="22"/>
              </w:rPr>
              <w:t>0</w:t>
            </w:r>
            <w:r w:rsidR="00BD2A7F" w:rsidRPr="00AB2745">
              <w:rPr>
                <w:rFonts w:ascii="Calibri" w:hAnsi="Calibri" w:cs="Arial"/>
                <w:sz w:val="22"/>
                <w:szCs w:val="22"/>
              </w:rPr>
              <w:t>.75</w:t>
            </w:r>
          </w:p>
        </w:tc>
        <w:tc>
          <w:tcPr>
            <w:tcW w:w="810" w:type="dxa"/>
            <w:gridSpan w:val="3"/>
            <w:tcBorders>
              <w:top w:val="nil"/>
              <w:left w:val="single" w:sz="4" w:space="0" w:color="auto"/>
              <w:bottom w:val="single" w:sz="4" w:space="0" w:color="auto"/>
              <w:right w:val="single" w:sz="4" w:space="0" w:color="auto"/>
            </w:tcBorders>
            <w:vAlign w:val="center"/>
          </w:tcPr>
          <w:p w14:paraId="58D54AEC" w14:textId="77777777" w:rsidR="00BD2A7F" w:rsidRPr="00AB2745" w:rsidRDefault="00BD2A7F" w:rsidP="00F46AA2">
            <w:pPr>
              <w:jc w:val="center"/>
              <w:rPr>
                <w:rFonts w:ascii="Calibri" w:hAnsi="Calibri" w:cs="Arial"/>
                <w:sz w:val="22"/>
                <w:szCs w:val="22"/>
              </w:rPr>
            </w:pPr>
            <w:r w:rsidRPr="00AB2745">
              <w:rPr>
                <w:rFonts w:ascii="Calibri" w:hAnsi="Calibri" w:cs="Arial"/>
                <w:sz w:val="22"/>
                <w:szCs w:val="22"/>
              </w:rPr>
              <w:t>0</w:t>
            </w:r>
          </w:p>
        </w:tc>
      </w:tr>
      <w:tr w:rsidR="00094CD4" w:rsidRPr="00D97061" w14:paraId="16B84137" w14:textId="77777777" w:rsidTr="00D71BE4">
        <w:trPr>
          <w:gridAfter w:val="1"/>
          <w:wAfter w:w="7" w:type="dxa"/>
        </w:trPr>
        <w:tc>
          <w:tcPr>
            <w:tcW w:w="9708" w:type="dxa"/>
            <w:gridSpan w:val="11"/>
            <w:tcBorders>
              <w:top w:val="single" w:sz="4" w:space="0" w:color="auto"/>
              <w:left w:val="single" w:sz="4" w:space="0" w:color="auto"/>
              <w:bottom w:val="single" w:sz="4" w:space="0" w:color="auto"/>
              <w:right w:val="single" w:sz="4" w:space="0" w:color="auto"/>
            </w:tcBorders>
          </w:tcPr>
          <w:p w14:paraId="116E2821" w14:textId="77777777" w:rsidR="00094CD4" w:rsidRPr="00D97061" w:rsidRDefault="00094CD4" w:rsidP="00116C1A">
            <w:pPr>
              <w:rPr>
                <w:rFonts w:ascii="Calibri" w:hAnsi="Calibri" w:cs="Arial"/>
                <w:sz w:val="22"/>
                <w:szCs w:val="22"/>
              </w:rPr>
            </w:pPr>
            <w:r w:rsidRPr="00D97061">
              <w:rPr>
                <w:rFonts w:ascii="Calibri" w:hAnsi="Calibri" w:cs="Arial"/>
                <w:sz w:val="22"/>
                <w:szCs w:val="22"/>
              </w:rPr>
              <w:t>Comments:                                                                                                                                    Score (       ) out of 12</w:t>
            </w:r>
          </w:p>
          <w:p w14:paraId="4A062F43" w14:textId="77777777" w:rsidR="00094CD4" w:rsidRPr="00D97061" w:rsidRDefault="00094CD4" w:rsidP="00116C1A">
            <w:pPr>
              <w:rPr>
                <w:rFonts w:ascii="Calibri" w:hAnsi="Calibri" w:cs="Arial"/>
                <w:sz w:val="22"/>
                <w:szCs w:val="22"/>
              </w:rPr>
            </w:pPr>
          </w:p>
          <w:p w14:paraId="6A4FFCCC" w14:textId="77777777" w:rsidR="00094CD4" w:rsidRPr="00D97061" w:rsidRDefault="00094CD4" w:rsidP="00116C1A">
            <w:pPr>
              <w:rPr>
                <w:rFonts w:ascii="Calibri" w:hAnsi="Calibri" w:cs="Arial"/>
                <w:sz w:val="22"/>
                <w:szCs w:val="22"/>
              </w:rPr>
            </w:pPr>
          </w:p>
          <w:p w14:paraId="19A207B0" w14:textId="77777777" w:rsidR="00094CD4" w:rsidRPr="00D97061" w:rsidRDefault="00094CD4" w:rsidP="00116C1A">
            <w:pPr>
              <w:rPr>
                <w:rFonts w:ascii="Calibri" w:hAnsi="Calibri" w:cs="Arial"/>
                <w:sz w:val="22"/>
                <w:szCs w:val="22"/>
              </w:rPr>
            </w:pPr>
          </w:p>
          <w:p w14:paraId="780D9BCA" w14:textId="77777777" w:rsidR="00094CD4" w:rsidRPr="00D97061" w:rsidRDefault="00094CD4" w:rsidP="00116C1A">
            <w:pPr>
              <w:rPr>
                <w:rFonts w:ascii="Calibri" w:hAnsi="Calibri" w:cs="Arial"/>
                <w:b/>
                <w:sz w:val="22"/>
                <w:szCs w:val="22"/>
              </w:rPr>
            </w:pPr>
          </w:p>
          <w:p w14:paraId="3D1E7EB5" w14:textId="77777777" w:rsidR="00094CD4" w:rsidRPr="00D97061" w:rsidRDefault="00094CD4" w:rsidP="00116C1A">
            <w:pPr>
              <w:rPr>
                <w:rFonts w:ascii="Calibri" w:hAnsi="Calibri" w:cs="Arial"/>
                <w:b/>
                <w:sz w:val="22"/>
                <w:szCs w:val="22"/>
              </w:rPr>
            </w:pPr>
          </w:p>
          <w:p w14:paraId="55EFB600" w14:textId="77777777" w:rsidR="00094CD4" w:rsidRPr="00D97061" w:rsidRDefault="00094CD4" w:rsidP="00116C1A">
            <w:pPr>
              <w:rPr>
                <w:rFonts w:ascii="Calibri" w:hAnsi="Calibri" w:cs="Arial"/>
                <w:b/>
                <w:sz w:val="22"/>
                <w:szCs w:val="22"/>
              </w:rPr>
            </w:pPr>
          </w:p>
          <w:p w14:paraId="68260C71" w14:textId="77777777" w:rsidR="00094CD4" w:rsidRPr="00D97061" w:rsidRDefault="00094CD4" w:rsidP="00116C1A">
            <w:pPr>
              <w:rPr>
                <w:rFonts w:ascii="Calibri" w:hAnsi="Calibri" w:cs="Arial"/>
                <w:b/>
                <w:sz w:val="22"/>
                <w:szCs w:val="22"/>
              </w:rPr>
            </w:pPr>
          </w:p>
        </w:tc>
      </w:tr>
    </w:tbl>
    <w:p w14:paraId="35AA9F9E" w14:textId="584068EE" w:rsidR="00094CD4" w:rsidRDefault="00094CD4"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Calibri" w:hAnsi="Calibri" w:cs="Arial"/>
          <w:sz w:val="22"/>
          <w:szCs w:val="22"/>
        </w:rPr>
      </w:pPr>
    </w:p>
    <w:p w14:paraId="3A065C09" w14:textId="77777777" w:rsidR="0000382D" w:rsidRPr="00D97061" w:rsidRDefault="0000382D" w:rsidP="00094CD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Calibri" w:hAnsi="Calibri" w:cs="Arial"/>
          <w:sz w:val="22"/>
          <w:szCs w:val="22"/>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42"/>
        <w:gridCol w:w="810"/>
        <w:gridCol w:w="810"/>
        <w:gridCol w:w="900"/>
        <w:gridCol w:w="810"/>
        <w:gridCol w:w="900"/>
      </w:tblGrid>
      <w:tr w:rsidR="00D97061" w:rsidRPr="00D97061" w14:paraId="3F106D76" w14:textId="77777777" w:rsidTr="00116C1A">
        <w:tc>
          <w:tcPr>
            <w:tcW w:w="6138" w:type="dxa"/>
            <w:gridSpan w:val="2"/>
            <w:tcBorders>
              <w:top w:val="single" w:sz="4" w:space="0" w:color="auto"/>
              <w:left w:val="single" w:sz="4" w:space="0" w:color="auto"/>
              <w:bottom w:val="single" w:sz="4" w:space="0" w:color="auto"/>
              <w:right w:val="single" w:sz="4" w:space="0" w:color="auto"/>
            </w:tcBorders>
          </w:tcPr>
          <w:p w14:paraId="6DBA328F" w14:textId="77777777" w:rsidR="00094CD4" w:rsidRPr="00D97061" w:rsidRDefault="00094CD4" w:rsidP="00116C1A">
            <w:pPr>
              <w:ind w:left="72"/>
              <w:jc w:val="both"/>
              <w:rPr>
                <w:rFonts w:ascii="Calibri" w:hAnsi="Calibri" w:cs="Arial"/>
                <w:b/>
                <w:sz w:val="22"/>
                <w:szCs w:val="22"/>
              </w:rPr>
            </w:pPr>
            <w:r w:rsidRPr="00D97061">
              <w:rPr>
                <w:rFonts w:ascii="Calibri" w:hAnsi="Calibri" w:cs="Arial"/>
                <w:b/>
                <w:bCs/>
                <w:sz w:val="22"/>
                <w:szCs w:val="22"/>
              </w:rPr>
              <w:t>7</w:t>
            </w:r>
            <w:bookmarkStart w:id="79" w:name="_Hlk533167943"/>
            <w:r w:rsidRPr="00D97061">
              <w:rPr>
                <w:rFonts w:ascii="Calibri" w:hAnsi="Calibri" w:cs="Arial"/>
                <w:b/>
                <w:bCs/>
                <w:sz w:val="22"/>
                <w:szCs w:val="22"/>
              </w:rPr>
              <w:t>.</w:t>
            </w:r>
            <w:r w:rsidRPr="00D97061">
              <w:rPr>
                <w:rFonts w:ascii="Calibri" w:hAnsi="Calibri" w:cs="Arial"/>
                <w:bCs/>
                <w:sz w:val="22"/>
                <w:szCs w:val="22"/>
              </w:rPr>
              <w:t xml:space="preserve"> </w:t>
            </w:r>
            <w:r w:rsidRPr="00D97061">
              <w:rPr>
                <w:rFonts w:ascii="Calibri" w:hAnsi="Calibri" w:cs="Arial"/>
                <w:bCs/>
                <w:sz w:val="22"/>
                <w:szCs w:val="22"/>
              </w:rPr>
              <w:fldChar w:fldCharType="begin"/>
            </w:r>
            <w:r w:rsidRPr="00D97061">
              <w:rPr>
                <w:rFonts w:ascii="Calibri" w:hAnsi="Calibri" w:cs="Arial"/>
                <w:bCs/>
                <w:sz w:val="22"/>
                <w:szCs w:val="22"/>
              </w:rPr>
              <w:instrText xml:space="preserve">  </w:instrText>
            </w:r>
            <w:r w:rsidRPr="00D97061">
              <w:rPr>
                <w:rFonts w:ascii="Calibri" w:hAnsi="Calibri" w:cs="Arial"/>
                <w:bCs/>
                <w:sz w:val="22"/>
                <w:szCs w:val="22"/>
              </w:rPr>
              <w:fldChar w:fldCharType="end"/>
            </w:r>
            <w:r w:rsidRPr="00D97061">
              <w:rPr>
                <w:rFonts w:ascii="Calibri" w:hAnsi="Calibri" w:cs="Arial"/>
                <w:bCs/>
                <w:sz w:val="22"/>
                <w:szCs w:val="22"/>
              </w:rPr>
              <w:t xml:space="preserve">Budget </w:t>
            </w:r>
            <w:r w:rsidRPr="00D97061">
              <w:rPr>
                <w:rFonts w:ascii="Calibri" w:hAnsi="Calibri" w:cs="Arial"/>
                <w:b/>
                <w:sz w:val="22"/>
                <w:szCs w:val="22"/>
              </w:rPr>
              <w:t xml:space="preserve">[20 points] </w:t>
            </w:r>
          </w:p>
          <w:p w14:paraId="1B3280B4" w14:textId="77777777" w:rsidR="00094CD4" w:rsidRPr="00D97061" w:rsidRDefault="00094CD4" w:rsidP="00116C1A">
            <w:pPr>
              <w:rPr>
                <w:rFonts w:ascii="Calibri" w:hAnsi="Calibri" w:cs="Arial"/>
                <w:sz w:val="22"/>
                <w:szCs w:val="22"/>
              </w:rPr>
            </w:pPr>
          </w:p>
          <w:p w14:paraId="7B802A77" w14:textId="77777777" w:rsidR="00094CD4" w:rsidRPr="00D97061" w:rsidRDefault="00094CD4" w:rsidP="0041764E">
            <w:pPr>
              <w:rPr>
                <w:rFonts w:ascii="Calibri" w:hAnsi="Calibri" w:cs="Arial"/>
                <w:sz w:val="22"/>
                <w:szCs w:val="22"/>
              </w:rPr>
            </w:pPr>
            <w:r w:rsidRPr="00D97061">
              <w:rPr>
                <w:rFonts w:ascii="Calibri" w:hAnsi="Calibri" w:cs="Arial"/>
                <w:sz w:val="22"/>
                <w:szCs w:val="22"/>
              </w:rPr>
              <w:t>Program budgets will be evaluated based on the number of students to be served, the quality of the program design, and efficient use of funds and other resources.</w:t>
            </w:r>
            <w:r w:rsidR="00A67333" w:rsidRPr="00D97061">
              <w:rPr>
                <w:rFonts w:ascii="Calibri" w:hAnsi="Calibri" w:cs="Arial"/>
                <w:sz w:val="22"/>
                <w:szCs w:val="22"/>
              </w:rPr>
              <w:t xml:space="preserve"> </w:t>
            </w:r>
            <w:bookmarkEnd w:id="79"/>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EEA167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Very</w:t>
            </w:r>
          </w:p>
          <w:p w14:paraId="756C70D3"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C314543"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Good</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693B09DB"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Fair</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8F613B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Poor</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335E2DD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NF</w:t>
            </w:r>
          </w:p>
        </w:tc>
      </w:tr>
      <w:tr w:rsidR="00D97061" w:rsidRPr="00D97061" w14:paraId="45C67957" w14:textId="77777777" w:rsidTr="00116C1A">
        <w:tc>
          <w:tcPr>
            <w:tcW w:w="6096" w:type="dxa"/>
            <w:tcBorders>
              <w:top w:val="single" w:sz="4" w:space="0" w:color="auto"/>
              <w:left w:val="single" w:sz="4" w:space="0" w:color="auto"/>
              <w:bottom w:val="single" w:sz="4" w:space="0" w:color="auto"/>
              <w:right w:val="single" w:sz="4" w:space="0" w:color="auto"/>
            </w:tcBorders>
          </w:tcPr>
          <w:p w14:paraId="74442D18" w14:textId="77777777" w:rsidR="00094CD4" w:rsidRPr="00D97061" w:rsidRDefault="00094CD4" w:rsidP="00A67333">
            <w:pPr>
              <w:rPr>
                <w:rFonts w:ascii="Calibri" w:hAnsi="Calibri" w:cs="Arial"/>
                <w:sz w:val="22"/>
                <w:szCs w:val="22"/>
              </w:rPr>
            </w:pPr>
            <w:r w:rsidRPr="00D97061">
              <w:rPr>
                <w:rFonts w:ascii="Calibri" w:hAnsi="Calibri" w:cs="Arial"/>
                <w:sz w:val="22"/>
                <w:szCs w:val="22"/>
              </w:rPr>
              <w:t xml:space="preserve">a.  Evidence </w:t>
            </w:r>
            <w:bookmarkStart w:id="80" w:name="_Hlk533168124"/>
            <w:r w:rsidRPr="00D97061">
              <w:rPr>
                <w:rFonts w:ascii="Calibri" w:hAnsi="Calibri" w:cs="Arial"/>
                <w:sz w:val="22"/>
                <w:szCs w:val="22"/>
              </w:rPr>
              <w:t xml:space="preserve">the grant funds budget (FS-10), the comprehensive program budget plan &amp; overall resource plan (Attachment IV), and the budget narrative demonstrate sustainability.  The documents demonstrate that </w:t>
            </w:r>
            <w:r w:rsidRPr="00D97061">
              <w:rPr>
                <w:rFonts w:ascii="Calibri" w:hAnsi="Calibri"/>
                <w:sz w:val="22"/>
                <w:szCs w:val="22"/>
              </w:rPr>
              <w:t xml:space="preserve">the school district and IHE partners have agreed to coordinate funds and resources to support the long-term financial stability of their </w:t>
            </w:r>
            <w:r w:rsidR="00D5387E" w:rsidRPr="00D97061">
              <w:rPr>
                <w:rFonts w:ascii="Calibri" w:hAnsi="Calibri"/>
                <w:sz w:val="22"/>
                <w:szCs w:val="22"/>
              </w:rPr>
              <w:t>SS-</w:t>
            </w:r>
            <w:r w:rsidRPr="00D97061">
              <w:rPr>
                <w:rFonts w:ascii="Calibri" w:hAnsi="Calibri"/>
                <w:sz w:val="22"/>
                <w:szCs w:val="22"/>
              </w:rPr>
              <w:t>ECHS</w:t>
            </w:r>
            <w:bookmarkEnd w:id="80"/>
            <w:r w:rsidRPr="00D97061">
              <w:rPr>
                <w:rFonts w:ascii="Calibri" w:hAnsi="Calibri" w:cs="Arial"/>
                <w:sz w:val="22"/>
                <w:szCs w:val="22"/>
              </w:rPr>
              <w:t xml:space="preserve">.  In addition to providing the spending plan for the </w:t>
            </w:r>
            <w:r w:rsidR="00D5387E" w:rsidRPr="00D97061">
              <w:rPr>
                <w:rFonts w:ascii="Calibri" w:hAnsi="Calibri" w:cs="Arial"/>
                <w:sz w:val="22"/>
                <w:szCs w:val="22"/>
              </w:rPr>
              <w:t>SS-</w:t>
            </w:r>
            <w:r w:rsidRPr="00D97061">
              <w:rPr>
                <w:rFonts w:ascii="Calibri" w:hAnsi="Calibri" w:cs="Arial"/>
                <w:sz w:val="22"/>
                <w:szCs w:val="22"/>
              </w:rPr>
              <w:t>ECHS award, the comprehensive program budget &amp; overall resource plan, and the budget narratives outline the in-kind contributions from the School District and the IHE partner(s) as well as other funding sources.  The budget narrative may also include a description of other potential funding sources.</w:t>
            </w:r>
            <w:r w:rsidR="00E14111" w:rsidRPr="00D97061">
              <w:rPr>
                <w:rFonts w:ascii="Calibri" w:hAnsi="Calibri" w:cs="Arial"/>
                <w:sz w:val="22"/>
                <w:szCs w:val="22"/>
              </w:rPr>
              <w:t xml:space="preserve"> </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7682DAC4"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6</w:t>
            </w:r>
          </w:p>
        </w:tc>
        <w:tc>
          <w:tcPr>
            <w:tcW w:w="810" w:type="dxa"/>
            <w:tcBorders>
              <w:top w:val="single" w:sz="4" w:space="0" w:color="auto"/>
              <w:left w:val="single" w:sz="4" w:space="0" w:color="auto"/>
              <w:bottom w:val="single" w:sz="4" w:space="0" w:color="auto"/>
              <w:right w:val="single" w:sz="4" w:space="0" w:color="auto"/>
            </w:tcBorders>
            <w:vAlign w:val="center"/>
          </w:tcPr>
          <w:p w14:paraId="150F848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14:paraId="0F5BAAC6"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w:t>
            </w:r>
          </w:p>
        </w:tc>
        <w:tc>
          <w:tcPr>
            <w:tcW w:w="810" w:type="dxa"/>
            <w:tcBorders>
              <w:top w:val="single" w:sz="4" w:space="0" w:color="auto"/>
              <w:left w:val="single" w:sz="4" w:space="0" w:color="auto"/>
              <w:bottom w:val="single" w:sz="4" w:space="0" w:color="auto"/>
              <w:right w:val="single" w:sz="4" w:space="0" w:color="auto"/>
            </w:tcBorders>
            <w:vAlign w:val="center"/>
          </w:tcPr>
          <w:p w14:paraId="4AB33A3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58CCD9A5"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0614C5D2" w14:textId="77777777" w:rsidTr="00116C1A">
        <w:tc>
          <w:tcPr>
            <w:tcW w:w="6096" w:type="dxa"/>
            <w:tcBorders>
              <w:top w:val="single" w:sz="4" w:space="0" w:color="auto"/>
              <w:left w:val="single" w:sz="4" w:space="0" w:color="auto"/>
              <w:bottom w:val="single" w:sz="4" w:space="0" w:color="auto"/>
              <w:right w:val="single" w:sz="4" w:space="0" w:color="auto"/>
            </w:tcBorders>
          </w:tcPr>
          <w:p w14:paraId="6A29D5BF" w14:textId="77777777" w:rsidR="00094CD4" w:rsidRPr="00D97061" w:rsidRDefault="00094CD4" w:rsidP="00116C1A">
            <w:pPr>
              <w:rPr>
                <w:rFonts w:ascii="Calibri" w:hAnsi="Calibri" w:cs="Arial"/>
                <w:sz w:val="22"/>
                <w:szCs w:val="22"/>
              </w:rPr>
            </w:pPr>
            <w:bookmarkStart w:id="81" w:name="_Hlk10027603"/>
            <w:r w:rsidRPr="00D97061">
              <w:rPr>
                <w:rFonts w:ascii="Calibri" w:hAnsi="Calibri" w:cs="Arial"/>
                <w:sz w:val="22"/>
                <w:szCs w:val="22"/>
              </w:rPr>
              <w:lastRenderedPageBreak/>
              <w:t>b.  Evidence the grant funds budget, the comprehensive program budget plan &amp; overall resource plan, and budget narrative describe how costs are reasonable and necessary to support the project activities and goals</w:t>
            </w:r>
            <w:r w:rsidR="003E5AB2" w:rsidRPr="00D97061">
              <w:rPr>
                <w:rFonts w:ascii="Calibri" w:hAnsi="Calibri" w:cs="Arial"/>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61F9E3BD"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5</w:t>
            </w:r>
          </w:p>
        </w:tc>
        <w:tc>
          <w:tcPr>
            <w:tcW w:w="810" w:type="dxa"/>
            <w:tcBorders>
              <w:top w:val="single" w:sz="4" w:space="0" w:color="auto"/>
              <w:left w:val="single" w:sz="4" w:space="0" w:color="auto"/>
              <w:bottom w:val="single" w:sz="4" w:space="0" w:color="auto"/>
              <w:right w:val="single" w:sz="4" w:space="0" w:color="auto"/>
            </w:tcBorders>
            <w:vAlign w:val="center"/>
          </w:tcPr>
          <w:p w14:paraId="4AA2C45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3.75</w:t>
            </w:r>
          </w:p>
        </w:tc>
        <w:tc>
          <w:tcPr>
            <w:tcW w:w="900" w:type="dxa"/>
            <w:tcBorders>
              <w:top w:val="single" w:sz="4" w:space="0" w:color="auto"/>
              <w:left w:val="single" w:sz="4" w:space="0" w:color="auto"/>
              <w:bottom w:val="single" w:sz="4" w:space="0" w:color="auto"/>
              <w:right w:val="single" w:sz="4" w:space="0" w:color="auto"/>
            </w:tcBorders>
            <w:vAlign w:val="center"/>
          </w:tcPr>
          <w:p w14:paraId="61523E87"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2.5</w:t>
            </w:r>
          </w:p>
        </w:tc>
        <w:tc>
          <w:tcPr>
            <w:tcW w:w="810" w:type="dxa"/>
            <w:tcBorders>
              <w:top w:val="single" w:sz="4" w:space="0" w:color="auto"/>
              <w:left w:val="single" w:sz="4" w:space="0" w:color="auto"/>
              <w:bottom w:val="single" w:sz="4" w:space="0" w:color="auto"/>
              <w:right w:val="single" w:sz="4" w:space="0" w:color="auto"/>
            </w:tcBorders>
            <w:vAlign w:val="center"/>
          </w:tcPr>
          <w:p w14:paraId="2B35987C"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1.25</w:t>
            </w:r>
          </w:p>
        </w:tc>
        <w:tc>
          <w:tcPr>
            <w:tcW w:w="900" w:type="dxa"/>
            <w:tcBorders>
              <w:top w:val="single" w:sz="4" w:space="0" w:color="auto"/>
              <w:left w:val="single" w:sz="4" w:space="0" w:color="auto"/>
              <w:bottom w:val="single" w:sz="4" w:space="0" w:color="auto"/>
              <w:right w:val="single" w:sz="4" w:space="0" w:color="auto"/>
            </w:tcBorders>
            <w:vAlign w:val="center"/>
          </w:tcPr>
          <w:p w14:paraId="4227A5E9"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bookmarkEnd w:id="81"/>
      <w:tr w:rsidR="00D97061" w:rsidRPr="00D97061" w14:paraId="42FD95D0" w14:textId="77777777" w:rsidTr="00116C1A">
        <w:tc>
          <w:tcPr>
            <w:tcW w:w="6096" w:type="dxa"/>
            <w:tcBorders>
              <w:top w:val="single" w:sz="4" w:space="0" w:color="auto"/>
              <w:left w:val="single" w:sz="4" w:space="0" w:color="auto"/>
              <w:bottom w:val="single" w:sz="4" w:space="0" w:color="auto"/>
              <w:right w:val="single" w:sz="4" w:space="0" w:color="auto"/>
            </w:tcBorders>
          </w:tcPr>
          <w:p w14:paraId="65F5CB86"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c.  Evidence the grant funds budget, the comprehensive program budget plan &amp; overall resource plan, and budget narrative reflect an understanding of the actual costs of operation of the program when fully implemented.  </w:t>
            </w:r>
            <w:r w:rsidRPr="00D97061">
              <w:rPr>
                <w:rFonts w:ascii="Calibri" w:hAnsi="Calibri" w:cs="Arial"/>
                <w:b/>
                <w:sz w:val="22"/>
                <w:szCs w:val="22"/>
              </w:rPr>
              <w:t>Note:</w:t>
            </w:r>
            <w:r w:rsidRPr="00D97061">
              <w:rPr>
                <w:rFonts w:ascii="Calibri" w:hAnsi="Calibri" w:cs="Arial"/>
                <w:sz w:val="22"/>
                <w:szCs w:val="22"/>
              </w:rPr>
              <w:t xml:space="preserve">  For </w:t>
            </w:r>
            <w:r w:rsidR="00D5387E" w:rsidRPr="00D97061">
              <w:rPr>
                <w:rFonts w:ascii="Calibri" w:hAnsi="Calibri" w:cs="Arial"/>
                <w:sz w:val="22"/>
                <w:szCs w:val="22"/>
              </w:rPr>
              <w:t>SS-</w:t>
            </w:r>
            <w:r w:rsidRPr="00D97061">
              <w:rPr>
                <w:rFonts w:ascii="Calibri" w:hAnsi="Calibri" w:cs="Arial"/>
                <w:sz w:val="22"/>
                <w:szCs w:val="22"/>
              </w:rPr>
              <w:t xml:space="preserve">ECHS programs not located on a college campus, the budget should include sufficient funding to support the transportation of students to the partnering IHE(s) for the promotion of a college going culture among the students and the participation of all students in at least </w:t>
            </w:r>
            <w:r w:rsidR="00B64EB4" w:rsidRPr="00D97061">
              <w:rPr>
                <w:rFonts w:ascii="Calibri" w:hAnsi="Calibri" w:cs="Arial"/>
                <w:sz w:val="22"/>
                <w:szCs w:val="22"/>
              </w:rPr>
              <w:t xml:space="preserve">three </w:t>
            </w:r>
            <w:r w:rsidRPr="00D97061">
              <w:rPr>
                <w:rFonts w:ascii="Calibri" w:hAnsi="Calibri" w:cs="Arial"/>
                <w:sz w:val="22"/>
                <w:szCs w:val="22"/>
              </w:rPr>
              <w:t xml:space="preserve">college courses on the partner IHE’s campus.  </w:t>
            </w:r>
            <w:r w:rsidR="00067F86" w:rsidRPr="00067F86">
              <w:rPr>
                <w:rFonts w:ascii="Calibri" w:hAnsi="Calibri" w:cs="Arial"/>
                <w:sz w:val="22"/>
                <w:szCs w:val="22"/>
              </w:rPr>
              <w:t>Consortia budgets must also include sufficient funding to support the roundtrip transportation of students from all partner school districts to the partnering IHE(s), as well as to the SS-ECHS site, if different.</w:t>
            </w:r>
            <w:r w:rsidR="00067F86">
              <w:rPr>
                <w:rFonts w:ascii="Calibri" w:hAnsi="Calibri" w:cs="Arial"/>
                <w:sz w:val="22"/>
                <w:szCs w:val="22"/>
              </w:rPr>
              <w:t xml:space="preserve"> </w:t>
            </w:r>
            <w:r w:rsidRPr="00D97061">
              <w:rPr>
                <w:rFonts w:ascii="Calibri" w:hAnsi="Calibri" w:cs="Arial"/>
                <w:sz w:val="22"/>
                <w:szCs w:val="22"/>
              </w:rPr>
              <w:t xml:space="preserve">For </w:t>
            </w:r>
            <w:r w:rsidR="00D5387E" w:rsidRPr="00D97061">
              <w:rPr>
                <w:rFonts w:ascii="Calibri" w:hAnsi="Calibri" w:cs="Arial"/>
                <w:sz w:val="22"/>
                <w:szCs w:val="22"/>
              </w:rPr>
              <w:t>SS-</w:t>
            </w:r>
            <w:r w:rsidRPr="00D97061">
              <w:rPr>
                <w:rFonts w:ascii="Calibri" w:hAnsi="Calibri" w:cs="Arial"/>
                <w:sz w:val="22"/>
                <w:szCs w:val="22"/>
              </w:rPr>
              <w:t xml:space="preserve">ECHS programs in which students earn an associate degree, students must take at least </w:t>
            </w:r>
            <w:r w:rsidR="00B64EB4" w:rsidRPr="00D97061">
              <w:rPr>
                <w:rFonts w:ascii="Calibri" w:hAnsi="Calibri" w:cs="Arial"/>
                <w:sz w:val="22"/>
                <w:szCs w:val="22"/>
              </w:rPr>
              <w:t>six</w:t>
            </w:r>
            <w:r w:rsidRPr="00D97061">
              <w:rPr>
                <w:rFonts w:ascii="Calibri" w:hAnsi="Calibri" w:cs="Arial"/>
                <w:sz w:val="22"/>
                <w:szCs w:val="22"/>
              </w:rPr>
              <w:t xml:space="preserve"> of their college courses on the partner IHE campus.  These figures are included under “Purchased Services” in the Fiscal Form as well as the accompanying comprehensive program budget form and budget narrative.  </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218DC366"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5</w:t>
            </w:r>
          </w:p>
        </w:tc>
        <w:tc>
          <w:tcPr>
            <w:tcW w:w="810" w:type="dxa"/>
            <w:tcBorders>
              <w:top w:val="single" w:sz="4" w:space="0" w:color="auto"/>
              <w:left w:val="single" w:sz="4" w:space="0" w:color="auto"/>
              <w:bottom w:val="single" w:sz="4" w:space="0" w:color="auto"/>
              <w:right w:val="single" w:sz="4" w:space="0" w:color="auto"/>
            </w:tcBorders>
            <w:vAlign w:val="center"/>
          </w:tcPr>
          <w:p w14:paraId="568DF339"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3.75</w:t>
            </w:r>
          </w:p>
        </w:tc>
        <w:tc>
          <w:tcPr>
            <w:tcW w:w="900" w:type="dxa"/>
            <w:tcBorders>
              <w:top w:val="single" w:sz="4" w:space="0" w:color="auto"/>
              <w:left w:val="single" w:sz="4" w:space="0" w:color="auto"/>
              <w:bottom w:val="single" w:sz="4" w:space="0" w:color="auto"/>
              <w:right w:val="single" w:sz="4" w:space="0" w:color="auto"/>
            </w:tcBorders>
            <w:vAlign w:val="center"/>
          </w:tcPr>
          <w:p w14:paraId="1EB8C360"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2.5</w:t>
            </w:r>
          </w:p>
        </w:tc>
        <w:tc>
          <w:tcPr>
            <w:tcW w:w="810" w:type="dxa"/>
            <w:tcBorders>
              <w:top w:val="single" w:sz="4" w:space="0" w:color="auto"/>
              <w:left w:val="single" w:sz="4" w:space="0" w:color="auto"/>
              <w:bottom w:val="single" w:sz="4" w:space="0" w:color="auto"/>
              <w:right w:val="single" w:sz="4" w:space="0" w:color="auto"/>
            </w:tcBorders>
            <w:vAlign w:val="center"/>
          </w:tcPr>
          <w:p w14:paraId="312C0268"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1.25</w:t>
            </w:r>
          </w:p>
        </w:tc>
        <w:tc>
          <w:tcPr>
            <w:tcW w:w="900" w:type="dxa"/>
            <w:tcBorders>
              <w:top w:val="single" w:sz="4" w:space="0" w:color="auto"/>
              <w:left w:val="single" w:sz="4" w:space="0" w:color="auto"/>
              <w:bottom w:val="single" w:sz="4" w:space="0" w:color="auto"/>
              <w:right w:val="single" w:sz="4" w:space="0" w:color="auto"/>
            </w:tcBorders>
            <w:vAlign w:val="center"/>
          </w:tcPr>
          <w:p w14:paraId="00652308"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16E7A0E9" w14:textId="77777777" w:rsidTr="00116C1A">
        <w:tc>
          <w:tcPr>
            <w:tcW w:w="6096" w:type="dxa"/>
            <w:tcBorders>
              <w:top w:val="single" w:sz="4" w:space="0" w:color="auto"/>
              <w:left w:val="single" w:sz="4" w:space="0" w:color="auto"/>
              <w:bottom w:val="single" w:sz="4" w:space="0" w:color="auto"/>
              <w:right w:val="single" w:sz="4" w:space="0" w:color="auto"/>
            </w:tcBorders>
          </w:tcPr>
          <w:p w14:paraId="15693757" w14:textId="77777777" w:rsidR="00094CD4" w:rsidRPr="00D97061" w:rsidRDefault="00094CD4" w:rsidP="00116C1A">
            <w:pPr>
              <w:rPr>
                <w:rFonts w:ascii="Calibri" w:hAnsi="Calibri" w:cs="Arial"/>
                <w:sz w:val="22"/>
                <w:szCs w:val="22"/>
              </w:rPr>
            </w:pPr>
            <w:r w:rsidRPr="00D97061">
              <w:rPr>
                <w:rFonts w:ascii="Calibri" w:hAnsi="Calibri" w:cs="Arial"/>
                <w:sz w:val="22"/>
                <w:szCs w:val="22"/>
              </w:rPr>
              <w:t xml:space="preserve">d.  Evidence the grant funds budget, the comprehensive program budget plan &amp; overall resource plan worksheets, and budget narrative describe how the expenditures and activities are supplemental to and do not supplant or duplicate services currently provided.  The Budget Narratives of existing </w:t>
            </w:r>
            <w:r w:rsidR="00D5387E" w:rsidRPr="00D97061">
              <w:rPr>
                <w:rFonts w:ascii="Calibri" w:hAnsi="Calibri" w:cs="Arial"/>
                <w:sz w:val="22"/>
                <w:szCs w:val="22"/>
              </w:rPr>
              <w:t>SS-</w:t>
            </w:r>
            <w:r w:rsidRPr="00D97061">
              <w:rPr>
                <w:rFonts w:ascii="Calibri" w:hAnsi="Calibri" w:cs="Arial"/>
                <w:sz w:val="22"/>
                <w:szCs w:val="22"/>
              </w:rPr>
              <w:t xml:space="preserve">ECHS partnerships provide a clear explanation of how their </w:t>
            </w:r>
            <w:r w:rsidR="00D5387E" w:rsidRPr="00D97061">
              <w:rPr>
                <w:rFonts w:ascii="Calibri" w:hAnsi="Calibri" w:cs="Arial"/>
                <w:sz w:val="22"/>
                <w:szCs w:val="22"/>
              </w:rPr>
              <w:t>SS-</w:t>
            </w:r>
            <w:r w:rsidRPr="00D97061">
              <w:rPr>
                <w:rFonts w:ascii="Calibri" w:hAnsi="Calibri" w:cs="Arial"/>
                <w:sz w:val="22"/>
                <w:szCs w:val="22"/>
              </w:rPr>
              <w:t>ECHS funds and activities will not supplant or duplicate funds and services currently provided.</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007CC041"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14:paraId="4CE82134"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vAlign w:val="center"/>
          </w:tcPr>
          <w:p w14:paraId="004EAC73"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14:paraId="653A6D93"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14:paraId="0D8A8A48" w14:textId="77777777" w:rsidR="00094CD4" w:rsidRPr="00D97061" w:rsidRDefault="00094CD4" w:rsidP="00116C1A">
            <w:pPr>
              <w:jc w:val="center"/>
              <w:rPr>
                <w:rFonts w:ascii="Calibri" w:hAnsi="Calibri" w:cs="Arial"/>
                <w:sz w:val="22"/>
                <w:szCs w:val="22"/>
              </w:rPr>
            </w:pPr>
            <w:r w:rsidRPr="00D97061">
              <w:rPr>
                <w:rFonts w:ascii="Calibri" w:hAnsi="Calibri" w:cs="Arial"/>
                <w:sz w:val="22"/>
                <w:szCs w:val="22"/>
              </w:rPr>
              <w:t>0</w:t>
            </w:r>
          </w:p>
        </w:tc>
      </w:tr>
      <w:tr w:rsidR="00D97061" w:rsidRPr="00D97061" w14:paraId="1BEC2765" w14:textId="77777777" w:rsidTr="00116C1A">
        <w:tc>
          <w:tcPr>
            <w:tcW w:w="10368" w:type="dxa"/>
            <w:gridSpan w:val="7"/>
            <w:tcBorders>
              <w:top w:val="single" w:sz="4" w:space="0" w:color="auto"/>
              <w:left w:val="single" w:sz="4" w:space="0" w:color="auto"/>
              <w:bottom w:val="single" w:sz="4" w:space="0" w:color="auto"/>
              <w:right w:val="single" w:sz="4" w:space="0" w:color="auto"/>
            </w:tcBorders>
          </w:tcPr>
          <w:p w14:paraId="4F14B953" w14:textId="77777777" w:rsidR="00094CD4" w:rsidRPr="00D97061" w:rsidRDefault="00094CD4" w:rsidP="00116C1A">
            <w:pPr>
              <w:pStyle w:val="Footer"/>
              <w:tabs>
                <w:tab w:val="left" w:pos="720"/>
              </w:tabs>
              <w:rPr>
                <w:rFonts w:ascii="Calibri" w:hAnsi="Calibri" w:cs="Arial"/>
                <w:sz w:val="22"/>
                <w:szCs w:val="22"/>
              </w:rPr>
            </w:pPr>
            <w:r w:rsidRPr="00D97061">
              <w:rPr>
                <w:rFonts w:ascii="Calibri" w:hAnsi="Calibri" w:cs="Arial"/>
                <w:sz w:val="22"/>
                <w:szCs w:val="22"/>
              </w:rPr>
              <w:t>Comments:                                                                                                                                       Score (            ) out of 20</w:t>
            </w:r>
          </w:p>
          <w:p w14:paraId="69168535" w14:textId="77777777" w:rsidR="00094CD4" w:rsidRPr="00D97061" w:rsidRDefault="00094CD4" w:rsidP="00116C1A">
            <w:pPr>
              <w:pStyle w:val="Footer"/>
              <w:tabs>
                <w:tab w:val="left" w:pos="720"/>
              </w:tabs>
              <w:rPr>
                <w:rFonts w:ascii="Calibri" w:hAnsi="Calibri" w:cs="Arial"/>
                <w:sz w:val="22"/>
                <w:szCs w:val="22"/>
              </w:rPr>
            </w:pPr>
          </w:p>
          <w:p w14:paraId="20013D37" w14:textId="77777777" w:rsidR="00094CD4" w:rsidRPr="00D97061" w:rsidRDefault="00094CD4" w:rsidP="00116C1A">
            <w:pPr>
              <w:pStyle w:val="Footer"/>
              <w:tabs>
                <w:tab w:val="left" w:pos="720"/>
              </w:tabs>
              <w:rPr>
                <w:rFonts w:ascii="Calibri" w:hAnsi="Calibri" w:cs="Arial"/>
                <w:sz w:val="22"/>
                <w:szCs w:val="22"/>
              </w:rPr>
            </w:pPr>
          </w:p>
          <w:p w14:paraId="6A961D3A" w14:textId="77777777" w:rsidR="00094CD4" w:rsidRPr="00D97061" w:rsidRDefault="00094CD4" w:rsidP="00116C1A">
            <w:pPr>
              <w:pStyle w:val="Footer"/>
              <w:tabs>
                <w:tab w:val="left" w:pos="720"/>
              </w:tabs>
              <w:rPr>
                <w:rFonts w:ascii="Calibri" w:hAnsi="Calibri" w:cs="Arial"/>
                <w:sz w:val="22"/>
                <w:szCs w:val="22"/>
              </w:rPr>
            </w:pPr>
          </w:p>
        </w:tc>
      </w:tr>
    </w:tbl>
    <w:p w14:paraId="4DB001B1" w14:textId="77777777" w:rsidR="00094CD4" w:rsidRPr="00D97061" w:rsidRDefault="00094CD4" w:rsidP="00094CD4">
      <w:pPr>
        <w:rPr>
          <w:rFonts w:ascii="Calibri" w:hAnsi="Calibri" w:cs="Arial"/>
          <w:b/>
          <w:sz w:val="22"/>
          <w:szCs w:val="22"/>
        </w:rPr>
      </w:pPr>
      <w:r w:rsidRPr="00D97061">
        <w:rPr>
          <w:rFonts w:ascii="Calibri" w:hAnsi="Calibri" w:cs="Arial"/>
          <w:b/>
          <w:bCs/>
          <w:sz w:val="22"/>
          <w:szCs w:val="22"/>
          <w:u w:val="single"/>
        </w:rPr>
        <w:br w:type="page"/>
      </w:r>
      <w:r w:rsidRPr="00D97061">
        <w:rPr>
          <w:rFonts w:ascii="Calibri" w:hAnsi="Calibri" w:cs="Arial"/>
          <w:b/>
          <w:sz w:val="22"/>
          <w:szCs w:val="22"/>
        </w:rPr>
        <w:lastRenderedPageBreak/>
        <w:t>Scoring By Section</w:t>
      </w:r>
    </w:p>
    <w:p w14:paraId="743DBF63" w14:textId="77777777" w:rsidR="00094CD4" w:rsidRPr="00D97061" w:rsidRDefault="00094CD4" w:rsidP="00094CD4">
      <w:pPr>
        <w:rPr>
          <w:rFonts w:ascii="Calibri" w:hAnsi="Calibri" w:cs="Arial"/>
          <w:sz w:val="22"/>
          <w:szCs w:val="22"/>
        </w:rPr>
      </w:pPr>
    </w:p>
    <w:p w14:paraId="7FE41BDE" w14:textId="77777777" w:rsidR="00094CD4" w:rsidRPr="00D97061" w:rsidRDefault="00094CD4" w:rsidP="00D51537">
      <w:pPr>
        <w:numPr>
          <w:ilvl w:val="0"/>
          <w:numId w:val="49"/>
        </w:numPr>
        <w:contextualSpacing/>
        <w:rPr>
          <w:rFonts w:ascii="Calibri" w:hAnsi="Calibri" w:cs="Arial"/>
          <w:sz w:val="22"/>
          <w:szCs w:val="22"/>
        </w:rPr>
      </w:pPr>
      <w:r w:rsidRPr="00D97061">
        <w:rPr>
          <w:rFonts w:ascii="Calibri" w:hAnsi="Calibri" w:cs="Arial"/>
          <w:sz w:val="22"/>
          <w:szCs w:val="22"/>
        </w:rPr>
        <w:t>Target Population</w:t>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t xml:space="preserve">(          ) out of </w:t>
      </w:r>
      <w:r w:rsidR="00165306" w:rsidRPr="00D97061">
        <w:rPr>
          <w:rFonts w:ascii="Calibri" w:hAnsi="Calibri" w:cs="Arial"/>
          <w:sz w:val="22"/>
          <w:szCs w:val="22"/>
        </w:rPr>
        <w:t xml:space="preserve">10 </w:t>
      </w:r>
      <w:r w:rsidRPr="00D97061">
        <w:rPr>
          <w:rFonts w:ascii="Calibri" w:hAnsi="Calibri" w:cs="Arial"/>
          <w:sz w:val="22"/>
          <w:szCs w:val="22"/>
        </w:rPr>
        <w:t>points</w:t>
      </w:r>
    </w:p>
    <w:p w14:paraId="6D0E0ADB" w14:textId="77777777" w:rsidR="00094CD4" w:rsidRPr="00D97061" w:rsidRDefault="00094CD4" w:rsidP="00094CD4">
      <w:pPr>
        <w:rPr>
          <w:rFonts w:ascii="Calibri" w:hAnsi="Calibri" w:cs="Arial"/>
          <w:sz w:val="22"/>
          <w:szCs w:val="22"/>
        </w:rPr>
      </w:pPr>
    </w:p>
    <w:p w14:paraId="4EC37376" w14:textId="77777777" w:rsidR="00094CD4" w:rsidRPr="00D97061" w:rsidRDefault="00094CD4" w:rsidP="00D51537">
      <w:pPr>
        <w:numPr>
          <w:ilvl w:val="0"/>
          <w:numId w:val="49"/>
        </w:numPr>
        <w:contextualSpacing/>
        <w:rPr>
          <w:rFonts w:ascii="Calibri" w:hAnsi="Calibri" w:cs="Arial"/>
          <w:sz w:val="22"/>
          <w:szCs w:val="22"/>
        </w:rPr>
      </w:pPr>
      <w:r w:rsidRPr="00D97061">
        <w:rPr>
          <w:rFonts w:ascii="Calibri" w:hAnsi="Calibri" w:cs="Arial"/>
          <w:sz w:val="22"/>
          <w:szCs w:val="22"/>
        </w:rPr>
        <w:t>P-16 Partnership and Governance</w:t>
      </w:r>
      <w:r w:rsidRPr="00D97061">
        <w:rPr>
          <w:rFonts w:ascii="Calibri" w:hAnsi="Calibri" w:cs="Arial"/>
          <w:sz w:val="22"/>
          <w:szCs w:val="22"/>
        </w:rPr>
        <w:tab/>
      </w:r>
      <w:r w:rsidRPr="00D97061">
        <w:rPr>
          <w:rFonts w:ascii="Calibri" w:hAnsi="Calibri" w:cs="Arial"/>
          <w:sz w:val="22"/>
          <w:szCs w:val="22"/>
        </w:rPr>
        <w:tab/>
        <w:t xml:space="preserve">(          ) out of </w:t>
      </w:r>
      <w:r w:rsidR="00165306" w:rsidRPr="00D97061">
        <w:rPr>
          <w:rFonts w:ascii="Calibri" w:hAnsi="Calibri" w:cs="Arial"/>
          <w:sz w:val="22"/>
          <w:szCs w:val="22"/>
        </w:rPr>
        <w:t xml:space="preserve">15 </w:t>
      </w:r>
      <w:r w:rsidRPr="00D97061">
        <w:rPr>
          <w:rFonts w:ascii="Calibri" w:hAnsi="Calibri" w:cs="Arial"/>
          <w:sz w:val="22"/>
          <w:szCs w:val="22"/>
        </w:rPr>
        <w:t>points</w:t>
      </w:r>
    </w:p>
    <w:p w14:paraId="3B31521B" w14:textId="77777777" w:rsidR="00094CD4" w:rsidRPr="00D97061" w:rsidRDefault="00094CD4" w:rsidP="00094CD4">
      <w:pPr>
        <w:rPr>
          <w:rFonts w:ascii="Calibri" w:hAnsi="Calibri" w:cs="Arial"/>
          <w:sz w:val="22"/>
          <w:szCs w:val="22"/>
        </w:rPr>
      </w:pPr>
    </w:p>
    <w:p w14:paraId="6E27A049" w14:textId="77777777" w:rsidR="00094CD4" w:rsidRPr="00D97061" w:rsidRDefault="00094CD4" w:rsidP="00D51537">
      <w:pPr>
        <w:numPr>
          <w:ilvl w:val="0"/>
          <w:numId w:val="49"/>
        </w:numPr>
        <w:contextualSpacing/>
        <w:rPr>
          <w:rFonts w:ascii="Calibri" w:hAnsi="Calibri" w:cs="Arial"/>
          <w:sz w:val="22"/>
          <w:szCs w:val="22"/>
        </w:rPr>
      </w:pPr>
      <w:r w:rsidRPr="00D97061">
        <w:rPr>
          <w:rFonts w:ascii="Calibri" w:hAnsi="Calibri" w:cs="Arial"/>
          <w:sz w:val="22"/>
          <w:szCs w:val="22"/>
        </w:rPr>
        <w:t xml:space="preserve">Program Location </w:t>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t xml:space="preserve">(          ) out of </w:t>
      </w:r>
      <w:r w:rsidR="00165306" w:rsidRPr="00D97061">
        <w:rPr>
          <w:rFonts w:ascii="Calibri" w:hAnsi="Calibri" w:cs="Arial"/>
          <w:sz w:val="22"/>
          <w:szCs w:val="22"/>
        </w:rPr>
        <w:t xml:space="preserve">10 </w:t>
      </w:r>
      <w:r w:rsidRPr="00D97061">
        <w:rPr>
          <w:rFonts w:ascii="Calibri" w:hAnsi="Calibri" w:cs="Arial"/>
          <w:sz w:val="22"/>
          <w:szCs w:val="22"/>
        </w:rPr>
        <w:t>points</w:t>
      </w:r>
    </w:p>
    <w:p w14:paraId="013CFF7E" w14:textId="77777777" w:rsidR="00094CD4" w:rsidRPr="00D97061" w:rsidRDefault="00094CD4" w:rsidP="00094CD4">
      <w:pPr>
        <w:pStyle w:val="ListParagraph"/>
        <w:rPr>
          <w:rFonts w:ascii="Calibri" w:hAnsi="Calibri" w:cs="Arial"/>
          <w:sz w:val="22"/>
          <w:szCs w:val="22"/>
        </w:rPr>
      </w:pPr>
    </w:p>
    <w:p w14:paraId="1C2238B4" w14:textId="77777777" w:rsidR="00094CD4" w:rsidRPr="00D97061" w:rsidRDefault="00094CD4" w:rsidP="00D51537">
      <w:pPr>
        <w:numPr>
          <w:ilvl w:val="0"/>
          <w:numId w:val="49"/>
        </w:numPr>
        <w:contextualSpacing/>
        <w:rPr>
          <w:rFonts w:ascii="Calibri" w:hAnsi="Calibri" w:cs="Arial"/>
          <w:sz w:val="22"/>
          <w:szCs w:val="22"/>
        </w:rPr>
      </w:pPr>
      <w:r w:rsidRPr="00D97061">
        <w:rPr>
          <w:rFonts w:ascii="Calibri" w:hAnsi="Calibri" w:cs="Arial"/>
          <w:sz w:val="22"/>
          <w:szCs w:val="22"/>
        </w:rPr>
        <w:t>Curriculum and Academic Rigor</w:t>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t xml:space="preserve">(          ) out of </w:t>
      </w:r>
      <w:r w:rsidR="00165306" w:rsidRPr="00D97061">
        <w:rPr>
          <w:rFonts w:ascii="Calibri" w:hAnsi="Calibri" w:cs="Arial"/>
          <w:sz w:val="22"/>
          <w:szCs w:val="22"/>
        </w:rPr>
        <w:t xml:space="preserve">18 </w:t>
      </w:r>
      <w:r w:rsidRPr="00D97061">
        <w:rPr>
          <w:rFonts w:ascii="Calibri" w:hAnsi="Calibri" w:cs="Arial"/>
          <w:sz w:val="22"/>
          <w:szCs w:val="22"/>
        </w:rPr>
        <w:t>points</w:t>
      </w:r>
    </w:p>
    <w:p w14:paraId="67E60025" w14:textId="77777777" w:rsidR="00094CD4" w:rsidRPr="00D97061" w:rsidRDefault="00094CD4" w:rsidP="00094CD4">
      <w:pPr>
        <w:rPr>
          <w:rFonts w:ascii="Calibri" w:hAnsi="Calibri" w:cs="Arial"/>
          <w:sz w:val="22"/>
          <w:szCs w:val="22"/>
        </w:rPr>
      </w:pPr>
    </w:p>
    <w:p w14:paraId="7DA07DF7" w14:textId="77777777" w:rsidR="00094CD4" w:rsidRPr="00D97061" w:rsidRDefault="00094CD4" w:rsidP="00D51537">
      <w:pPr>
        <w:numPr>
          <w:ilvl w:val="0"/>
          <w:numId w:val="49"/>
        </w:numPr>
        <w:contextualSpacing/>
        <w:rPr>
          <w:rFonts w:ascii="Calibri" w:hAnsi="Calibri" w:cs="Arial"/>
          <w:sz w:val="22"/>
          <w:szCs w:val="22"/>
        </w:rPr>
      </w:pPr>
      <w:r w:rsidRPr="00D97061">
        <w:rPr>
          <w:rFonts w:ascii="Calibri" w:hAnsi="Calibri" w:cs="Arial"/>
          <w:sz w:val="22"/>
          <w:szCs w:val="22"/>
        </w:rPr>
        <w:t>Support Structures</w:t>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t xml:space="preserve">(          ) out of </w:t>
      </w:r>
      <w:r w:rsidR="00165306" w:rsidRPr="00D97061">
        <w:rPr>
          <w:rFonts w:ascii="Calibri" w:hAnsi="Calibri" w:cs="Arial"/>
          <w:sz w:val="22"/>
          <w:szCs w:val="22"/>
        </w:rPr>
        <w:t xml:space="preserve">15 </w:t>
      </w:r>
      <w:r w:rsidRPr="00D97061">
        <w:rPr>
          <w:rFonts w:ascii="Calibri" w:hAnsi="Calibri" w:cs="Arial"/>
          <w:sz w:val="22"/>
          <w:szCs w:val="22"/>
        </w:rPr>
        <w:t>points</w:t>
      </w:r>
    </w:p>
    <w:p w14:paraId="110D7242" w14:textId="77777777" w:rsidR="00094CD4" w:rsidRPr="00D97061" w:rsidRDefault="00094CD4" w:rsidP="00094CD4">
      <w:pPr>
        <w:rPr>
          <w:rFonts w:ascii="Calibri" w:hAnsi="Calibri" w:cs="Arial"/>
          <w:sz w:val="22"/>
          <w:szCs w:val="22"/>
        </w:rPr>
      </w:pPr>
    </w:p>
    <w:p w14:paraId="4BE4F577" w14:textId="77777777" w:rsidR="00094CD4" w:rsidRPr="00D97061" w:rsidRDefault="00094CD4" w:rsidP="00D51537">
      <w:pPr>
        <w:numPr>
          <w:ilvl w:val="0"/>
          <w:numId w:val="49"/>
        </w:numPr>
        <w:contextualSpacing/>
        <w:rPr>
          <w:rFonts w:ascii="Calibri" w:hAnsi="Calibri" w:cs="Arial"/>
          <w:sz w:val="22"/>
          <w:szCs w:val="22"/>
        </w:rPr>
      </w:pPr>
      <w:r w:rsidRPr="00D97061">
        <w:rPr>
          <w:rFonts w:ascii="Calibri" w:hAnsi="Calibri" w:cs="Arial"/>
          <w:sz w:val="22"/>
          <w:szCs w:val="22"/>
        </w:rPr>
        <w:t>Staffing and Management</w:t>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t>(          ) out of 12 points</w:t>
      </w:r>
    </w:p>
    <w:p w14:paraId="29A9A582" w14:textId="77777777" w:rsidR="00094CD4" w:rsidRPr="00D97061" w:rsidRDefault="00094CD4" w:rsidP="00094CD4">
      <w:pPr>
        <w:rPr>
          <w:rFonts w:ascii="Calibri" w:hAnsi="Calibri" w:cs="Arial"/>
          <w:sz w:val="22"/>
          <w:szCs w:val="22"/>
        </w:rPr>
      </w:pPr>
    </w:p>
    <w:p w14:paraId="6C3F2672" w14:textId="77777777" w:rsidR="00094CD4" w:rsidRPr="00D97061" w:rsidRDefault="00094CD4" w:rsidP="00D51537">
      <w:pPr>
        <w:numPr>
          <w:ilvl w:val="0"/>
          <w:numId w:val="49"/>
        </w:numPr>
        <w:contextualSpacing/>
        <w:rPr>
          <w:rFonts w:ascii="Calibri" w:hAnsi="Calibri" w:cs="Arial"/>
          <w:sz w:val="22"/>
          <w:szCs w:val="22"/>
        </w:rPr>
      </w:pPr>
      <w:r w:rsidRPr="00D97061">
        <w:rPr>
          <w:rFonts w:ascii="Calibri" w:hAnsi="Calibri" w:cs="Arial"/>
          <w:sz w:val="22"/>
          <w:szCs w:val="22"/>
        </w:rPr>
        <w:t>Budget</w:t>
      </w:r>
      <w:r w:rsidRPr="00D97061">
        <w:rPr>
          <w:rFonts w:ascii="Calibri" w:hAnsi="Calibri" w:cs="Arial"/>
          <w:sz w:val="22"/>
          <w:szCs w:val="22"/>
        </w:rPr>
        <w:tab/>
        <w:t xml:space="preserve"> </w:t>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r>
      <w:r w:rsidRPr="00D97061">
        <w:rPr>
          <w:rFonts w:ascii="Calibri" w:hAnsi="Calibri" w:cs="Arial"/>
          <w:sz w:val="22"/>
          <w:szCs w:val="22"/>
        </w:rPr>
        <w:tab/>
        <w:t>(          ) out of 20 points</w:t>
      </w:r>
    </w:p>
    <w:p w14:paraId="4DB2C26C" w14:textId="77777777" w:rsidR="00094CD4" w:rsidRPr="00D97061" w:rsidRDefault="00094CD4" w:rsidP="00094CD4">
      <w:pPr>
        <w:rPr>
          <w:rFonts w:ascii="Calibri" w:hAnsi="Calibri" w:cs="Arial"/>
          <w:sz w:val="22"/>
          <w:szCs w:val="22"/>
        </w:rPr>
      </w:pPr>
    </w:p>
    <w:p w14:paraId="5DD98F5C" w14:textId="77777777" w:rsidR="00094CD4" w:rsidRPr="00D97061" w:rsidRDefault="00094CD4" w:rsidP="00094CD4">
      <w:pPr>
        <w:rPr>
          <w:rFonts w:ascii="Calibri" w:hAnsi="Calibri" w:cs="Arial"/>
          <w:sz w:val="22"/>
          <w:szCs w:val="22"/>
        </w:rPr>
      </w:pPr>
    </w:p>
    <w:p w14:paraId="7E5DAC5C" w14:textId="77777777" w:rsidR="00094CD4" w:rsidRPr="00D97061" w:rsidRDefault="00094CD4" w:rsidP="00094CD4">
      <w:pPr>
        <w:rPr>
          <w:rFonts w:ascii="Calibri" w:hAnsi="Calibri" w:cs="Arial"/>
          <w:sz w:val="22"/>
          <w:szCs w:val="22"/>
        </w:rPr>
      </w:pPr>
    </w:p>
    <w:p w14:paraId="6AAA53DC" w14:textId="77777777" w:rsidR="00094CD4" w:rsidRPr="00D97061" w:rsidRDefault="00094CD4" w:rsidP="00094CD4">
      <w:pPr>
        <w:rPr>
          <w:rFonts w:ascii="Calibri" w:hAnsi="Calibri" w:cs="Arial"/>
          <w:sz w:val="22"/>
          <w:szCs w:val="22"/>
        </w:rPr>
      </w:pPr>
    </w:p>
    <w:p w14:paraId="2360044D" w14:textId="77777777" w:rsidR="00094CD4" w:rsidRPr="00D97061" w:rsidRDefault="00094CD4" w:rsidP="00094CD4">
      <w:pPr>
        <w:ind w:left="2880"/>
        <w:rPr>
          <w:rFonts w:ascii="Calibri" w:hAnsi="Calibri" w:cs="Arial"/>
          <w:b/>
          <w:sz w:val="22"/>
          <w:szCs w:val="22"/>
        </w:rPr>
      </w:pPr>
      <w:r w:rsidRPr="00D97061">
        <w:rPr>
          <w:rFonts w:ascii="Calibri" w:hAnsi="Calibri" w:cs="Arial"/>
          <w:b/>
          <w:sz w:val="22"/>
          <w:szCs w:val="22"/>
        </w:rPr>
        <w:t>SUBTOTAL</w:t>
      </w:r>
      <w:r w:rsidRPr="00D97061">
        <w:rPr>
          <w:rFonts w:ascii="Calibri" w:hAnsi="Calibri" w:cs="Arial"/>
          <w:b/>
          <w:sz w:val="22"/>
          <w:szCs w:val="22"/>
        </w:rPr>
        <w:tab/>
        <w:t>(          ) out of 100 points</w:t>
      </w:r>
    </w:p>
    <w:p w14:paraId="3591CE99" w14:textId="77777777" w:rsidR="00094CD4" w:rsidRPr="00D97061" w:rsidRDefault="00094CD4" w:rsidP="00094CD4">
      <w:pPr>
        <w:ind w:left="2880"/>
        <w:rPr>
          <w:rFonts w:ascii="Calibri" w:hAnsi="Calibri" w:cs="Arial"/>
          <w:b/>
          <w:sz w:val="22"/>
          <w:szCs w:val="22"/>
        </w:rPr>
      </w:pPr>
    </w:p>
    <w:p w14:paraId="35AF8824" w14:textId="77777777" w:rsidR="00094CD4" w:rsidRPr="00D97061" w:rsidRDefault="00094CD4" w:rsidP="00094CD4">
      <w:pPr>
        <w:ind w:left="2880"/>
        <w:rPr>
          <w:rFonts w:ascii="Calibri" w:hAnsi="Calibri" w:cs="Arial"/>
          <w:b/>
          <w:sz w:val="22"/>
          <w:szCs w:val="22"/>
        </w:rPr>
      </w:pPr>
    </w:p>
    <w:p w14:paraId="2A06AEA3" w14:textId="77777777" w:rsidR="00094CD4" w:rsidRPr="00D97061" w:rsidRDefault="00094CD4" w:rsidP="00094CD4">
      <w:pPr>
        <w:ind w:left="2880"/>
        <w:rPr>
          <w:rFonts w:ascii="Calibri" w:hAnsi="Calibri" w:cs="Arial"/>
          <w:b/>
          <w:sz w:val="22"/>
          <w:szCs w:val="22"/>
        </w:rPr>
      </w:pPr>
    </w:p>
    <w:p w14:paraId="5D6669B9" w14:textId="77777777" w:rsidR="00094CD4" w:rsidRPr="00D97061" w:rsidRDefault="00094CD4" w:rsidP="00094CD4">
      <w:pPr>
        <w:rPr>
          <w:rFonts w:ascii="Calibri" w:hAnsi="Calibri" w:cs="Arial"/>
          <w:b/>
          <w:sz w:val="22"/>
          <w:szCs w:val="22"/>
        </w:rPr>
      </w:pPr>
      <w:r w:rsidRPr="00D97061">
        <w:rPr>
          <w:rFonts w:ascii="Calibri" w:hAnsi="Calibri" w:cs="Arial"/>
          <w:b/>
          <w:sz w:val="22"/>
          <w:szCs w:val="22"/>
        </w:rPr>
        <w:t xml:space="preserve">Bonus Points </w:t>
      </w:r>
    </w:p>
    <w:p w14:paraId="3CF2B520" w14:textId="77777777" w:rsidR="00094CD4" w:rsidRPr="00D97061" w:rsidRDefault="00094CD4" w:rsidP="00094CD4">
      <w:pPr>
        <w:rPr>
          <w:rFonts w:ascii="Calibri" w:hAnsi="Calibri" w:cs="Arial"/>
          <w:b/>
          <w:sz w:val="22"/>
          <w:szCs w:val="22"/>
        </w:rPr>
      </w:pPr>
    </w:p>
    <w:p w14:paraId="461B5B13" w14:textId="77777777" w:rsidR="00094CD4" w:rsidRPr="00D97061" w:rsidRDefault="00094CD4" w:rsidP="00D51537">
      <w:pPr>
        <w:numPr>
          <w:ilvl w:val="0"/>
          <w:numId w:val="49"/>
        </w:numPr>
        <w:spacing w:line="480" w:lineRule="auto"/>
        <w:rPr>
          <w:rFonts w:ascii="Calibri" w:hAnsi="Calibri" w:cs="Arial"/>
          <w:sz w:val="22"/>
          <w:szCs w:val="22"/>
        </w:rPr>
      </w:pPr>
      <w:r w:rsidRPr="00D97061">
        <w:rPr>
          <w:rFonts w:ascii="Calibri" w:hAnsi="Calibri" w:cs="Arial"/>
          <w:sz w:val="22"/>
          <w:szCs w:val="22"/>
        </w:rPr>
        <w:t>Applicant meets one or all bonus criteria</w:t>
      </w:r>
      <w:r w:rsidRPr="00D97061">
        <w:rPr>
          <w:rFonts w:ascii="Calibri" w:hAnsi="Calibri" w:cs="Arial"/>
          <w:sz w:val="22"/>
          <w:szCs w:val="22"/>
        </w:rPr>
        <w:tab/>
        <w:t xml:space="preserve">(       ) out of </w:t>
      </w:r>
      <w:r w:rsidR="00FD221B" w:rsidRPr="00D97061">
        <w:rPr>
          <w:rFonts w:ascii="Calibri" w:hAnsi="Calibri" w:cs="Arial"/>
          <w:sz w:val="22"/>
          <w:szCs w:val="22"/>
        </w:rPr>
        <w:t xml:space="preserve">6 </w:t>
      </w:r>
      <w:r w:rsidRPr="00D97061">
        <w:rPr>
          <w:rFonts w:ascii="Calibri" w:hAnsi="Calibri" w:cs="Arial"/>
          <w:sz w:val="22"/>
          <w:szCs w:val="22"/>
        </w:rPr>
        <w:t>bonus points</w:t>
      </w:r>
    </w:p>
    <w:p w14:paraId="2281C890" w14:textId="77777777" w:rsidR="00094CD4" w:rsidRPr="00D97061" w:rsidRDefault="00094CD4" w:rsidP="00094CD4">
      <w:pPr>
        <w:rPr>
          <w:rFonts w:ascii="Calibri" w:hAnsi="Calibri" w:cs="Arial"/>
          <w:b/>
          <w:sz w:val="22"/>
          <w:szCs w:val="22"/>
        </w:rPr>
      </w:pPr>
    </w:p>
    <w:p w14:paraId="67F7FBED" w14:textId="77777777" w:rsidR="00094CD4" w:rsidRPr="00D97061" w:rsidRDefault="00094CD4" w:rsidP="00094CD4">
      <w:pPr>
        <w:rPr>
          <w:rFonts w:ascii="Calibri" w:hAnsi="Calibri" w:cs="Arial"/>
          <w:b/>
          <w:sz w:val="22"/>
          <w:szCs w:val="22"/>
        </w:rPr>
      </w:pPr>
    </w:p>
    <w:p w14:paraId="2F88951B" w14:textId="77777777" w:rsidR="00094CD4" w:rsidRPr="00D97061" w:rsidRDefault="00094CD4" w:rsidP="00094CD4">
      <w:pPr>
        <w:ind w:left="4320"/>
        <w:rPr>
          <w:rFonts w:ascii="Calibri" w:hAnsi="Calibri" w:cs="Arial"/>
          <w:b/>
          <w:sz w:val="22"/>
          <w:szCs w:val="22"/>
          <w:shd w:val="clear" w:color="auto" w:fill="FFFFFF"/>
        </w:rPr>
      </w:pPr>
      <w:r w:rsidRPr="00D97061">
        <w:rPr>
          <w:rFonts w:ascii="Calibri" w:hAnsi="Calibri" w:cs="Arial"/>
          <w:b/>
          <w:sz w:val="22"/>
          <w:szCs w:val="22"/>
        </w:rPr>
        <w:t>TOTAL SCORE: _____________</w:t>
      </w:r>
    </w:p>
    <w:p w14:paraId="25CCF6C4" w14:textId="77777777" w:rsidR="00802129" w:rsidRDefault="00802129" w:rsidP="003444BD">
      <w:pPr>
        <w:pStyle w:val="Heading1"/>
        <w:jc w:val="left"/>
        <w:rPr>
          <w:rFonts w:ascii="Calibri" w:hAnsi="Calibri" w:cs="Arial"/>
          <w:b w:val="0"/>
          <w:sz w:val="22"/>
          <w:szCs w:val="22"/>
          <w:shd w:val="clear" w:color="auto" w:fill="FFFFFF"/>
        </w:rPr>
      </w:pPr>
    </w:p>
    <w:p w14:paraId="43237B65" w14:textId="77777777" w:rsidR="00802129" w:rsidRPr="00802129" w:rsidRDefault="00802129" w:rsidP="00802129">
      <w:pPr>
        <w:sectPr w:rsidR="00802129" w:rsidRPr="00802129" w:rsidSect="00116C1A">
          <w:footerReference w:type="even" r:id="rId51"/>
          <w:headerReference w:type="first" r:id="rId52"/>
          <w:pgSz w:w="12240" w:h="15840"/>
          <w:pgMar w:top="1354" w:right="1152" w:bottom="1080" w:left="1152" w:header="720" w:footer="720" w:gutter="0"/>
          <w:cols w:space="720"/>
          <w:docGrid w:linePitch="326"/>
        </w:sectPr>
      </w:pPr>
    </w:p>
    <w:p w14:paraId="4341A264" w14:textId="77777777" w:rsidR="00094CD4" w:rsidRPr="00D97061" w:rsidRDefault="00094CD4" w:rsidP="003444BD">
      <w:pPr>
        <w:pStyle w:val="Heading1"/>
        <w:jc w:val="left"/>
      </w:pPr>
      <w:bookmarkStart w:id="82" w:name="_Toc5366513"/>
      <w:r w:rsidRPr="00D97061">
        <w:lastRenderedPageBreak/>
        <w:t>ATTACHMENT X</w:t>
      </w:r>
      <w:r w:rsidR="003444BD" w:rsidRPr="00D97061">
        <w:t xml:space="preserve"> </w:t>
      </w:r>
      <w:r w:rsidR="00AE7A16" w:rsidRPr="00D97061">
        <w:t>–</w:t>
      </w:r>
      <w:r w:rsidR="003444BD" w:rsidRPr="00D97061">
        <w:t xml:space="preserve"> </w:t>
      </w:r>
      <w:r w:rsidR="00AE7A16" w:rsidRPr="00D97061">
        <w:t>M/WBE GOALS</w:t>
      </w:r>
      <w:bookmarkEnd w:id="82"/>
    </w:p>
    <w:p w14:paraId="47FFA1DB" w14:textId="77777777" w:rsidR="00AE7A16" w:rsidRPr="00D97061" w:rsidRDefault="00AE7A16" w:rsidP="00AE7A16"/>
    <w:p w14:paraId="34F12BFF" w14:textId="77777777" w:rsidR="00094CD4" w:rsidRPr="00D97061" w:rsidRDefault="00094CD4" w:rsidP="00094CD4">
      <w:pPr>
        <w:jc w:val="center"/>
        <w:rPr>
          <w:rFonts w:ascii="Calibri" w:hAnsi="Calibri" w:cs="Calibri"/>
          <w:b/>
          <w:bCs/>
          <w:sz w:val="14"/>
          <w:szCs w:val="24"/>
        </w:rPr>
      </w:pPr>
      <w:r w:rsidRPr="00D97061">
        <w:rPr>
          <w:rFonts w:ascii="Calibri" w:hAnsi="Calibri" w:cs="Calibri"/>
          <w:b/>
          <w:bCs/>
          <w:szCs w:val="24"/>
          <w:u w:val="single"/>
        </w:rPr>
        <w:t>M/WBE Goal Calculation Worksheet</w:t>
      </w:r>
      <w:r w:rsidRPr="00D97061">
        <w:rPr>
          <w:rFonts w:ascii="Calibri" w:hAnsi="Calibri" w:cs="Calibri"/>
          <w:b/>
          <w:bCs/>
          <w:szCs w:val="24"/>
          <w:u w:val="single"/>
        </w:rPr>
        <w:br/>
      </w:r>
    </w:p>
    <w:p w14:paraId="23319C85" w14:textId="77777777" w:rsidR="00094CD4" w:rsidRPr="00D97061" w:rsidRDefault="00094CD4" w:rsidP="00094CD4">
      <w:pPr>
        <w:rPr>
          <w:rFonts w:ascii="Calibri" w:eastAsia="Calibri" w:hAnsi="Calibri" w:cs="Calibri"/>
          <w:b/>
          <w:bCs/>
          <w:szCs w:val="24"/>
        </w:rPr>
      </w:pPr>
      <w:r w:rsidRPr="00D97061">
        <w:rPr>
          <w:rFonts w:ascii="Calibri" w:eastAsia="Calibri" w:hAnsi="Calibri" w:cs="Calibri"/>
          <w:b/>
          <w:bCs/>
          <w:szCs w:val="24"/>
          <w:u w:val="single"/>
        </w:rPr>
        <w:t>Project Name:</w:t>
      </w:r>
      <w:r w:rsidRPr="00D97061">
        <w:rPr>
          <w:rFonts w:ascii="Calibri" w:eastAsia="Calibri" w:hAnsi="Calibri" w:cs="Calibri"/>
          <w:b/>
          <w:bCs/>
          <w:szCs w:val="24"/>
        </w:rPr>
        <w:t xml:space="preserve"> Early College High School</w:t>
      </w:r>
    </w:p>
    <w:p w14:paraId="414E6DB6" w14:textId="77777777" w:rsidR="00094CD4" w:rsidRPr="00D97061" w:rsidRDefault="00094CD4" w:rsidP="00094CD4">
      <w:pPr>
        <w:rPr>
          <w:rFonts w:ascii="Calibri" w:hAnsi="Calibri" w:cs="Calibri"/>
          <w:b/>
          <w:bCs/>
          <w:sz w:val="16"/>
          <w:szCs w:val="24"/>
        </w:rPr>
      </w:pPr>
    </w:p>
    <w:p w14:paraId="78D3BF52" w14:textId="77777777" w:rsidR="00094CD4" w:rsidRPr="00D97061" w:rsidRDefault="00094CD4" w:rsidP="00094CD4">
      <w:pPr>
        <w:rPr>
          <w:rFonts w:ascii="Calibri" w:eastAsia="Calibri" w:hAnsi="Calibri" w:cs="Calibri"/>
          <w:b/>
          <w:bCs/>
          <w:szCs w:val="24"/>
        </w:rPr>
      </w:pPr>
      <w:r w:rsidRPr="00D97061">
        <w:rPr>
          <w:rFonts w:ascii="Calibri" w:eastAsia="Calibri" w:hAnsi="Calibri" w:cs="Calibri"/>
          <w:b/>
          <w:bCs/>
          <w:szCs w:val="24"/>
        </w:rPr>
        <w:t>Applicant Name: _____________________________________________________</w:t>
      </w:r>
    </w:p>
    <w:p w14:paraId="6E5FB5AE" w14:textId="77777777" w:rsidR="00094CD4" w:rsidRPr="00D97061" w:rsidRDefault="00094CD4" w:rsidP="00094CD4">
      <w:pPr>
        <w:spacing w:before="240"/>
        <w:rPr>
          <w:rFonts w:ascii="Calibri" w:hAnsi="Calibri" w:cs="Calibri"/>
          <w:bCs/>
          <w:sz w:val="20"/>
        </w:rPr>
      </w:pPr>
      <w:r w:rsidRPr="00D97061">
        <w:rPr>
          <w:rFonts w:ascii="Calibri" w:hAnsi="Calibri" w:cs="Calibri"/>
          <w:bCs/>
          <w:sz w:val="20"/>
        </w:rPr>
        <w:t xml:space="preserve">The M/WBE participation goal is </w:t>
      </w:r>
      <w:r w:rsidRPr="00D97061">
        <w:rPr>
          <w:rFonts w:ascii="Calibri" w:hAnsi="Calibri" w:cs="Calibri"/>
          <w:bCs/>
          <w:sz w:val="20"/>
          <w:u w:val="single"/>
        </w:rPr>
        <w:t>30%</w:t>
      </w:r>
      <w:r w:rsidRPr="00D97061">
        <w:rPr>
          <w:rFonts w:ascii="Calibri" w:hAnsi="Calibri" w:cs="Calibri"/>
          <w:bCs/>
          <w:sz w:val="20"/>
        </w:rPr>
        <w:t xml:space="preserve"> of each grantee’s total discretionary non-personal service budget.  Discretionary non-personal service budget is defined as the total budget, excluding the sum of funds budgeted for direct personal services (i.e., professional and support staff salaries); fringe benefits; the portion of the budget in purchased services representing stipends, student tuition, and financial assistance; indirect costs; room and board, if these are allowable expenditures.  </w:t>
      </w:r>
    </w:p>
    <w:p w14:paraId="68C9CF04" w14:textId="77777777" w:rsidR="00094CD4" w:rsidRPr="00D97061" w:rsidRDefault="00094CD4" w:rsidP="00094CD4">
      <w:pPr>
        <w:spacing w:before="240"/>
        <w:rPr>
          <w:rFonts w:ascii="Calibri" w:hAnsi="Calibri" w:cs="Calibri"/>
          <w:bCs/>
          <w:sz w:val="20"/>
        </w:rPr>
      </w:pPr>
      <w:r w:rsidRPr="00D97061">
        <w:rPr>
          <w:rFonts w:ascii="Calibri" w:hAnsi="Calibri" w:cs="Calibri"/>
          <w:b/>
          <w:bCs/>
          <w:sz w:val="20"/>
        </w:rPr>
        <w:t xml:space="preserve">For the purposes of the grant, the salary and fringe benefit exclusion applies to the expenses of the </w:t>
      </w:r>
      <w:r w:rsidRPr="00D97061">
        <w:rPr>
          <w:rFonts w:ascii="Calibri" w:hAnsi="Calibri" w:cs="Calibri"/>
          <w:b/>
          <w:bCs/>
          <w:sz w:val="20"/>
          <w:u w:val="single"/>
        </w:rPr>
        <w:t>lead applicant</w:t>
      </w:r>
      <w:r w:rsidRPr="00D97061">
        <w:rPr>
          <w:rFonts w:ascii="Calibri" w:hAnsi="Calibri" w:cs="Calibri"/>
          <w:b/>
          <w:bCs/>
          <w:sz w:val="20"/>
        </w:rPr>
        <w:t xml:space="preserve"> as well as any </w:t>
      </w:r>
      <w:r w:rsidRPr="00D97061">
        <w:rPr>
          <w:rFonts w:ascii="Calibri" w:hAnsi="Calibri" w:cs="Calibri"/>
          <w:b/>
          <w:bCs/>
          <w:sz w:val="20"/>
          <w:u w:val="single"/>
        </w:rPr>
        <w:t>approved partner organization</w:t>
      </w:r>
      <w:r w:rsidRPr="00D97061">
        <w:rPr>
          <w:rFonts w:ascii="Calibri" w:hAnsi="Calibri" w:cs="Calibri"/>
          <w:b/>
          <w:bCs/>
          <w:sz w:val="20"/>
        </w:rPr>
        <w:t xml:space="preserve">.  </w:t>
      </w:r>
      <w:r w:rsidRPr="00D97061">
        <w:rPr>
          <w:rFonts w:ascii="Calibri" w:hAnsi="Calibri" w:cs="Calibri"/>
          <w:bCs/>
          <w:sz w:val="20"/>
        </w:rPr>
        <w:t>For example, the salaries of project staff employed by any approved partner should be excluded from the total budget, along with the lead applicant’s project staff salaries, when calculating the discretionary non-personal service budget. Therefore,</w:t>
      </w:r>
      <w:r w:rsidRPr="00D97061">
        <w:rPr>
          <w:rFonts w:ascii="Calibri" w:hAnsi="Calibri" w:cs="Calibri"/>
          <w:b/>
          <w:bCs/>
          <w:sz w:val="20"/>
        </w:rPr>
        <w:t xml:space="preserve"> lines 2-</w:t>
      </w:r>
      <w:r w:rsidR="00802129">
        <w:rPr>
          <w:rFonts w:ascii="Calibri" w:hAnsi="Calibri" w:cs="Calibri"/>
          <w:b/>
          <w:bCs/>
          <w:sz w:val="20"/>
        </w:rPr>
        <w:t>5</w:t>
      </w:r>
      <w:r w:rsidRPr="00D97061">
        <w:rPr>
          <w:rFonts w:ascii="Calibri" w:hAnsi="Calibri" w:cs="Calibri"/>
          <w:b/>
          <w:bCs/>
          <w:sz w:val="20"/>
        </w:rPr>
        <w:t xml:space="preserve"> below will include any project salaries and fringe benefits of the lead applicant AND members of the partnership. </w:t>
      </w:r>
      <w:r w:rsidRPr="00D97061">
        <w:rPr>
          <w:rFonts w:ascii="Calibri" w:hAnsi="Calibri" w:cs="Calibri"/>
          <w:bCs/>
          <w:sz w:val="20"/>
        </w:rPr>
        <w:t>(Please note that the indirect costs of partner organizations are not allowable expenses under this grant program.)</w:t>
      </w:r>
    </w:p>
    <w:p w14:paraId="2117C191" w14:textId="77777777" w:rsidR="00094CD4" w:rsidRPr="00D97061" w:rsidRDefault="00094CD4" w:rsidP="00094CD4">
      <w:pPr>
        <w:rPr>
          <w:rFonts w:ascii="Calibri" w:eastAsia="Calibri" w:hAnsi="Calibri" w:cs="Calibri"/>
          <w:b/>
          <w:bCs/>
          <w:sz w:val="20"/>
        </w:rPr>
      </w:pPr>
      <w:r w:rsidRPr="00D97061">
        <w:rPr>
          <w:rFonts w:ascii="Calibri" w:eastAsia="Calibri" w:hAnsi="Calibri" w:cs="Calibri"/>
          <w:b/>
          <w:bCs/>
          <w:sz w:val="20"/>
        </w:rPr>
        <w:t xml:space="preserve">Please complete the following table to determine the dollar amount of the M/WBE goal for this grant application. </w:t>
      </w:r>
    </w:p>
    <w:p w14:paraId="2769ADD8" w14:textId="77777777" w:rsidR="00094CD4" w:rsidRPr="00D97061" w:rsidRDefault="00094CD4" w:rsidP="00094CD4">
      <w:pPr>
        <w:rPr>
          <w:rFonts w:ascii="Calibri" w:hAnsi="Calibri" w:cs="Calibri"/>
          <w:bCs/>
          <w:sz w:val="16"/>
          <w:szCs w:val="16"/>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305"/>
        <w:gridCol w:w="2424"/>
        <w:gridCol w:w="2903"/>
      </w:tblGrid>
      <w:tr w:rsidR="00D97061" w:rsidRPr="00D97061" w14:paraId="3FFBD691" w14:textId="77777777" w:rsidTr="00116C1A">
        <w:trPr>
          <w:cantSplit/>
          <w:trHeight w:val="288"/>
          <w:jc w:val="center"/>
        </w:trPr>
        <w:tc>
          <w:tcPr>
            <w:tcW w:w="403" w:type="pct"/>
            <w:shd w:val="clear" w:color="auto" w:fill="D9D9D9"/>
          </w:tcPr>
          <w:p w14:paraId="1C3F0CF7"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760" w:type="pct"/>
            <w:shd w:val="clear" w:color="auto" w:fill="D9D9D9"/>
            <w:vAlign w:val="center"/>
          </w:tcPr>
          <w:p w14:paraId="39E11CDF" w14:textId="77777777" w:rsidR="00094CD4" w:rsidRPr="00D97061" w:rsidRDefault="00094CD4" w:rsidP="00116C1A">
            <w:pPr>
              <w:widowControl w:val="0"/>
              <w:tabs>
                <w:tab w:val="center" w:pos="4320"/>
                <w:tab w:val="right" w:pos="8640"/>
              </w:tabs>
              <w:jc w:val="center"/>
              <w:rPr>
                <w:rFonts w:ascii="Arial" w:hAnsi="Arial" w:cs="Arial"/>
                <w:b/>
                <w:snapToGrid w:val="0"/>
                <w:sz w:val="20"/>
              </w:rPr>
            </w:pPr>
            <w:r w:rsidRPr="00D97061">
              <w:rPr>
                <w:rFonts w:ascii="Arial" w:hAnsi="Arial" w:cs="Arial"/>
                <w:b/>
                <w:snapToGrid w:val="0"/>
                <w:sz w:val="20"/>
              </w:rPr>
              <w:t>Budget Category</w:t>
            </w:r>
          </w:p>
        </w:tc>
        <w:tc>
          <w:tcPr>
            <w:tcW w:w="1291" w:type="pct"/>
            <w:shd w:val="clear" w:color="auto" w:fill="D9D9D9"/>
            <w:vAlign w:val="center"/>
          </w:tcPr>
          <w:p w14:paraId="0C1D793F" w14:textId="77777777" w:rsidR="00094CD4" w:rsidRPr="00D97061" w:rsidRDefault="00094CD4" w:rsidP="00116C1A">
            <w:pPr>
              <w:widowControl w:val="0"/>
              <w:tabs>
                <w:tab w:val="center" w:pos="4320"/>
                <w:tab w:val="right" w:pos="8640"/>
              </w:tabs>
              <w:jc w:val="center"/>
              <w:rPr>
                <w:rFonts w:ascii="Arial" w:hAnsi="Arial" w:cs="Arial"/>
                <w:b/>
                <w:snapToGrid w:val="0"/>
                <w:sz w:val="20"/>
              </w:rPr>
            </w:pPr>
            <w:r w:rsidRPr="00D97061">
              <w:rPr>
                <w:rFonts w:ascii="Arial" w:hAnsi="Arial" w:cs="Arial"/>
                <w:b/>
                <w:snapToGrid w:val="0"/>
                <w:sz w:val="20"/>
              </w:rPr>
              <w:t>Amount budgeted for items excluded from M/WBE calculation</w:t>
            </w:r>
          </w:p>
        </w:tc>
        <w:tc>
          <w:tcPr>
            <w:tcW w:w="1546" w:type="pct"/>
            <w:shd w:val="clear" w:color="auto" w:fill="D9D9D9"/>
            <w:vAlign w:val="center"/>
          </w:tcPr>
          <w:p w14:paraId="61C11E62" w14:textId="77777777" w:rsidR="00094CD4" w:rsidRPr="00D97061" w:rsidRDefault="00094CD4" w:rsidP="00116C1A">
            <w:pPr>
              <w:widowControl w:val="0"/>
              <w:tabs>
                <w:tab w:val="center" w:pos="4320"/>
                <w:tab w:val="right" w:pos="8640"/>
              </w:tabs>
              <w:jc w:val="center"/>
              <w:rPr>
                <w:rFonts w:ascii="Arial" w:hAnsi="Arial" w:cs="Arial"/>
                <w:b/>
                <w:snapToGrid w:val="0"/>
                <w:sz w:val="20"/>
              </w:rPr>
            </w:pPr>
            <w:r w:rsidRPr="00D97061">
              <w:rPr>
                <w:rFonts w:ascii="Arial" w:hAnsi="Arial" w:cs="Arial"/>
                <w:b/>
                <w:snapToGrid w:val="0"/>
                <w:sz w:val="20"/>
              </w:rPr>
              <w:t>Totals</w:t>
            </w:r>
          </w:p>
          <w:p w14:paraId="48B76DCB" w14:textId="77777777" w:rsidR="00094CD4" w:rsidRPr="00D97061" w:rsidRDefault="00094CD4" w:rsidP="00116C1A">
            <w:pPr>
              <w:widowControl w:val="0"/>
              <w:tabs>
                <w:tab w:val="center" w:pos="4320"/>
                <w:tab w:val="right" w:pos="8640"/>
              </w:tabs>
              <w:jc w:val="center"/>
              <w:rPr>
                <w:rFonts w:ascii="Arial" w:hAnsi="Arial" w:cs="Arial"/>
                <w:b/>
                <w:snapToGrid w:val="0"/>
                <w:sz w:val="16"/>
                <w:szCs w:val="16"/>
              </w:rPr>
            </w:pPr>
            <w:r w:rsidRPr="00D97061">
              <w:rPr>
                <w:rFonts w:ascii="Arial" w:hAnsi="Arial" w:cs="Arial"/>
                <w:b/>
                <w:snapToGrid w:val="0"/>
                <w:sz w:val="16"/>
                <w:szCs w:val="16"/>
              </w:rPr>
              <w:t>(</w:t>
            </w:r>
            <w:r w:rsidR="00D5387E" w:rsidRPr="00D97061">
              <w:rPr>
                <w:rFonts w:ascii="Arial" w:hAnsi="Arial" w:cs="Arial"/>
                <w:b/>
                <w:snapToGrid w:val="0"/>
                <w:sz w:val="16"/>
                <w:szCs w:val="16"/>
              </w:rPr>
              <w:t>2019</w:t>
            </w:r>
            <w:r w:rsidRPr="00D97061">
              <w:rPr>
                <w:rFonts w:ascii="Arial" w:hAnsi="Arial" w:cs="Arial"/>
                <w:b/>
                <w:snapToGrid w:val="0"/>
                <w:sz w:val="16"/>
                <w:szCs w:val="16"/>
              </w:rPr>
              <w:t>-</w:t>
            </w:r>
            <w:r w:rsidR="00D5387E" w:rsidRPr="00D97061">
              <w:rPr>
                <w:rFonts w:ascii="Arial" w:hAnsi="Arial" w:cs="Arial"/>
                <w:b/>
                <w:snapToGrid w:val="0"/>
                <w:sz w:val="16"/>
                <w:szCs w:val="16"/>
              </w:rPr>
              <w:t>20</w:t>
            </w:r>
            <w:r w:rsidRPr="00D97061">
              <w:rPr>
                <w:rFonts w:ascii="Arial" w:hAnsi="Arial" w:cs="Arial"/>
                <w:b/>
                <w:snapToGrid w:val="0"/>
                <w:sz w:val="16"/>
                <w:szCs w:val="16"/>
              </w:rPr>
              <w:t xml:space="preserve"> Project Total) </w:t>
            </w:r>
          </w:p>
        </w:tc>
      </w:tr>
      <w:tr w:rsidR="00D97061" w:rsidRPr="00D97061" w14:paraId="2E3816D4" w14:textId="77777777" w:rsidTr="00116C1A">
        <w:trPr>
          <w:cantSplit/>
          <w:trHeight w:val="576"/>
          <w:jc w:val="center"/>
        </w:trPr>
        <w:tc>
          <w:tcPr>
            <w:tcW w:w="403" w:type="pct"/>
            <w:vAlign w:val="center"/>
          </w:tcPr>
          <w:p w14:paraId="3B636001"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6E66CC58"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Total Budget</w:t>
            </w:r>
          </w:p>
        </w:tc>
        <w:tc>
          <w:tcPr>
            <w:tcW w:w="1291" w:type="pct"/>
            <w:shd w:val="thinDiagCross" w:color="auto" w:fill="auto"/>
          </w:tcPr>
          <w:p w14:paraId="78BA3ED5"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tcPr>
          <w:p w14:paraId="1C095CC1"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734EC7C3" w14:textId="77777777" w:rsidTr="00116C1A">
        <w:trPr>
          <w:cantSplit/>
          <w:trHeight w:val="576"/>
          <w:jc w:val="center"/>
        </w:trPr>
        <w:tc>
          <w:tcPr>
            <w:tcW w:w="403" w:type="pct"/>
            <w:vAlign w:val="center"/>
          </w:tcPr>
          <w:p w14:paraId="38D09E21"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364F2D08"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Professional Salaries</w:t>
            </w:r>
          </w:p>
        </w:tc>
        <w:tc>
          <w:tcPr>
            <w:tcW w:w="1291" w:type="pct"/>
          </w:tcPr>
          <w:p w14:paraId="167F6BF8"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14:paraId="315DB753"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52AAD7E5" w14:textId="77777777" w:rsidTr="00116C1A">
        <w:trPr>
          <w:cantSplit/>
          <w:trHeight w:val="576"/>
          <w:jc w:val="center"/>
        </w:trPr>
        <w:tc>
          <w:tcPr>
            <w:tcW w:w="403" w:type="pct"/>
            <w:vAlign w:val="center"/>
          </w:tcPr>
          <w:p w14:paraId="30527129"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65CC0C55"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Support Staff Salaries</w:t>
            </w:r>
          </w:p>
        </w:tc>
        <w:tc>
          <w:tcPr>
            <w:tcW w:w="1291" w:type="pct"/>
          </w:tcPr>
          <w:p w14:paraId="6001FBEF"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14:paraId="472ADE9C"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1517A7B2" w14:textId="77777777" w:rsidTr="00116C1A">
        <w:trPr>
          <w:cantSplit/>
          <w:trHeight w:val="576"/>
          <w:jc w:val="center"/>
        </w:trPr>
        <w:tc>
          <w:tcPr>
            <w:tcW w:w="403" w:type="pct"/>
            <w:vAlign w:val="center"/>
          </w:tcPr>
          <w:p w14:paraId="7F294221"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6CDAF94D"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Fringe Benefits</w:t>
            </w:r>
          </w:p>
        </w:tc>
        <w:tc>
          <w:tcPr>
            <w:tcW w:w="1291" w:type="pct"/>
          </w:tcPr>
          <w:p w14:paraId="279AEEFE"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14:paraId="7DCF4F06"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6D056678" w14:textId="77777777" w:rsidTr="00116C1A">
        <w:trPr>
          <w:cantSplit/>
          <w:trHeight w:val="576"/>
          <w:jc w:val="center"/>
        </w:trPr>
        <w:tc>
          <w:tcPr>
            <w:tcW w:w="403" w:type="pct"/>
            <w:vAlign w:val="center"/>
          </w:tcPr>
          <w:p w14:paraId="47891DB9"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724615AD" w14:textId="77777777" w:rsidR="00094CD4" w:rsidRPr="00D97061" w:rsidRDefault="00094CD4" w:rsidP="00116C1A">
            <w:pPr>
              <w:widowControl w:val="0"/>
              <w:tabs>
                <w:tab w:val="center" w:pos="4320"/>
                <w:tab w:val="right" w:pos="8640"/>
              </w:tabs>
              <w:rPr>
                <w:rFonts w:ascii="Arial" w:hAnsi="Arial" w:cs="Arial"/>
                <w:b/>
                <w:snapToGrid w:val="0"/>
                <w:sz w:val="18"/>
                <w:szCs w:val="18"/>
              </w:rPr>
            </w:pPr>
            <w:r w:rsidRPr="00D97061">
              <w:rPr>
                <w:rFonts w:ascii="Arial" w:hAnsi="Arial" w:cs="Arial"/>
                <w:b/>
                <w:snapToGrid w:val="0"/>
                <w:sz w:val="18"/>
                <w:szCs w:val="18"/>
              </w:rPr>
              <w:t>Portion of Purchased Services identified as Partnership Salaries and Benefits (Codes 40 &amp;49)</w:t>
            </w:r>
          </w:p>
        </w:tc>
        <w:tc>
          <w:tcPr>
            <w:tcW w:w="1291" w:type="pct"/>
          </w:tcPr>
          <w:p w14:paraId="05BA7507"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14:paraId="5D2845AA"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12F3C3D0" w14:textId="77777777" w:rsidTr="00116C1A">
        <w:trPr>
          <w:cantSplit/>
          <w:trHeight w:val="576"/>
          <w:jc w:val="center"/>
        </w:trPr>
        <w:tc>
          <w:tcPr>
            <w:tcW w:w="403" w:type="pct"/>
            <w:vAlign w:val="center"/>
          </w:tcPr>
          <w:p w14:paraId="0338F006"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3A5CD558" w14:textId="77777777" w:rsidR="00094CD4" w:rsidRPr="00D97061" w:rsidRDefault="00094CD4" w:rsidP="00116C1A">
            <w:pPr>
              <w:widowControl w:val="0"/>
              <w:tabs>
                <w:tab w:val="center" w:pos="4320"/>
                <w:tab w:val="right" w:pos="8640"/>
              </w:tabs>
              <w:rPr>
                <w:rFonts w:ascii="Arial" w:hAnsi="Arial" w:cs="Arial"/>
                <w:b/>
                <w:snapToGrid w:val="0"/>
                <w:sz w:val="18"/>
                <w:szCs w:val="18"/>
              </w:rPr>
            </w:pPr>
            <w:r w:rsidRPr="00D97061">
              <w:rPr>
                <w:rFonts w:ascii="Arial" w:hAnsi="Arial" w:cs="Arial"/>
                <w:b/>
                <w:snapToGrid w:val="0"/>
                <w:sz w:val="18"/>
                <w:szCs w:val="18"/>
              </w:rPr>
              <w:t xml:space="preserve">Portion of Purchased Services identified as Student Tuition </w:t>
            </w:r>
            <w:r w:rsidRPr="00D97061">
              <w:rPr>
                <w:rFonts w:ascii="Arial" w:hAnsi="Arial" w:cs="Arial"/>
                <w:b/>
                <w:sz w:val="18"/>
                <w:szCs w:val="18"/>
              </w:rPr>
              <w:t xml:space="preserve">(Code 40) </w:t>
            </w:r>
          </w:p>
        </w:tc>
        <w:tc>
          <w:tcPr>
            <w:tcW w:w="1291" w:type="pct"/>
          </w:tcPr>
          <w:p w14:paraId="16716F89"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14:paraId="18D087BB"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731D8543" w14:textId="77777777" w:rsidTr="00116C1A">
        <w:trPr>
          <w:cantSplit/>
          <w:trHeight w:val="576"/>
          <w:jc w:val="center"/>
        </w:trPr>
        <w:tc>
          <w:tcPr>
            <w:tcW w:w="403" w:type="pct"/>
            <w:vAlign w:val="center"/>
          </w:tcPr>
          <w:p w14:paraId="2CABC2DA"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545EF930" w14:textId="77777777" w:rsidR="00094CD4" w:rsidRPr="00D97061" w:rsidRDefault="00094CD4" w:rsidP="00116C1A">
            <w:pPr>
              <w:widowControl w:val="0"/>
              <w:tabs>
                <w:tab w:val="center" w:pos="4320"/>
                <w:tab w:val="right" w:pos="8640"/>
              </w:tabs>
              <w:rPr>
                <w:rFonts w:ascii="Arial" w:hAnsi="Arial" w:cs="Arial"/>
                <w:b/>
                <w:snapToGrid w:val="0"/>
                <w:sz w:val="18"/>
                <w:szCs w:val="18"/>
              </w:rPr>
            </w:pPr>
            <w:r w:rsidRPr="00D97061">
              <w:rPr>
                <w:rFonts w:ascii="Arial" w:hAnsi="Arial" w:cs="Arial"/>
                <w:b/>
                <w:snapToGrid w:val="0"/>
                <w:sz w:val="20"/>
              </w:rPr>
              <w:t xml:space="preserve">Indirect </w:t>
            </w:r>
            <w:r w:rsidRPr="00D97061">
              <w:rPr>
                <w:rFonts w:ascii="Arial" w:hAnsi="Arial" w:cs="Arial"/>
                <w:b/>
                <w:snapToGrid w:val="0"/>
                <w:sz w:val="18"/>
                <w:szCs w:val="18"/>
              </w:rPr>
              <w:t xml:space="preserve">Costs </w:t>
            </w:r>
          </w:p>
          <w:p w14:paraId="5A8A9807"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16"/>
                <w:szCs w:val="16"/>
              </w:rPr>
              <w:t>(lead applicant only)</w:t>
            </w:r>
            <w:r w:rsidRPr="00D97061">
              <w:rPr>
                <w:rFonts w:ascii="Arial" w:hAnsi="Arial" w:cs="Arial"/>
                <w:b/>
                <w:snapToGrid w:val="0"/>
                <w:sz w:val="20"/>
              </w:rPr>
              <w:t xml:space="preserve"> </w:t>
            </w:r>
          </w:p>
        </w:tc>
        <w:tc>
          <w:tcPr>
            <w:tcW w:w="1291" w:type="pct"/>
          </w:tcPr>
          <w:p w14:paraId="11F72C79"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14:paraId="5271CEF6"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1818E6FE" w14:textId="77777777" w:rsidTr="00116C1A">
        <w:trPr>
          <w:cantSplit/>
          <w:trHeight w:val="576"/>
          <w:jc w:val="center"/>
        </w:trPr>
        <w:tc>
          <w:tcPr>
            <w:tcW w:w="403" w:type="pct"/>
            <w:vAlign w:val="center"/>
          </w:tcPr>
          <w:p w14:paraId="4E8E49A2"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43ABB414"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Sum of lines 2, 3, 4, 5</w:t>
            </w:r>
            <w:r w:rsidR="004D4D93" w:rsidRPr="00D97061">
              <w:rPr>
                <w:rFonts w:ascii="Arial" w:hAnsi="Arial" w:cs="Arial"/>
                <w:b/>
                <w:snapToGrid w:val="0"/>
                <w:sz w:val="20"/>
              </w:rPr>
              <w:t>,</w:t>
            </w:r>
            <w:r w:rsidRPr="00D97061">
              <w:rPr>
                <w:rFonts w:ascii="Arial" w:hAnsi="Arial" w:cs="Arial"/>
                <w:b/>
                <w:snapToGrid w:val="0"/>
                <w:sz w:val="20"/>
              </w:rPr>
              <w:t xml:space="preserve"> </w:t>
            </w:r>
            <w:r w:rsidRPr="00D97061" w:rsidDel="00616B71">
              <w:rPr>
                <w:rFonts w:ascii="Arial" w:hAnsi="Arial" w:cs="Arial"/>
                <w:b/>
                <w:snapToGrid w:val="0"/>
                <w:sz w:val="20"/>
              </w:rPr>
              <w:t>6</w:t>
            </w:r>
            <w:r w:rsidR="004D4D93" w:rsidRPr="00D97061">
              <w:rPr>
                <w:rFonts w:ascii="Arial" w:hAnsi="Arial" w:cs="Arial"/>
                <w:b/>
                <w:snapToGrid w:val="0"/>
                <w:sz w:val="20"/>
              </w:rPr>
              <w:t>, and 7</w:t>
            </w:r>
          </w:p>
        </w:tc>
        <w:tc>
          <w:tcPr>
            <w:tcW w:w="1291" w:type="pct"/>
            <w:shd w:val="thinDiagCross" w:color="auto" w:fill="auto"/>
          </w:tcPr>
          <w:p w14:paraId="2D283025"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tcPr>
          <w:p w14:paraId="79CBBCDA"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200389CC" w14:textId="77777777" w:rsidTr="00116C1A">
        <w:trPr>
          <w:cantSplit/>
          <w:trHeight w:val="576"/>
          <w:jc w:val="center"/>
        </w:trPr>
        <w:tc>
          <w:tcPr>
            <w:tcW w:w="403" w:type="pct"/>
            <w:vAlign w:val="center"/>
          </w:tcPr>
          <w:p w14:paraId="0E62520D"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6CF283E7"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 xml:space="preserve">Line 1 minus Line </w:t>
            </w:r>
            <w:r w:rsidR="004D4D93" w:rsidRPr="00D97061">
              <w:rPr>
                <w:rFonts w:ascii="Arial" w:hAnsi="Arial" w:cs="Arial"/>
                <w:b/>
                <w:snapToGrid w:val="0"/>
                <w:sz w:val="20"/>
              </w:rPr>
              <w:t>8</w:t>
            </w:r>
          </w:p>
        </w:tc>
        <w:tc>
          <w:tcPr>
            <w:tcW w:w="1291" w:type="pct"/>
            <w:shd w:val="thinDiagCross" w:color="auto" w:fill="auto"/>
          </w:tcPr>
          <w:p w14:paraId="2EBB2430"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tcPr>
          <w:p w14:paraId="5C68153C"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r>
      <w:tr w:rsidR="00D97061" w:rsidRPr="00D97061" w14:paraId="326E317C" w14:textId="77777777" w:rsidTr="00116C1A">
        <w:trPr>
          <w:cantSplit/>
          <w:trHeight w:val="576"/>
          <w:jc w:val="center"/>
        </w:trPr>
        <w:tc>
          <w:tcPr>
            <w:tcW w:w="403" w:type="pct"/>
            <w:vAlign w:val="center"/>
          </w:tcPr>
          <w:p w14:paraId="42CA1945"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5E3854D1"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M/WBE goal percentage (30%)</w:t>
            </w:r>
          </w:p>
        </w:tc>
        <w:tc>
          <w:tcPr>
            <w:tcW w:w="1291" w:type="pct"/>
            <w:shd w:val="thinDiagCross" w:color="auto" w:fill="auto"/>
          </w:tcPr>
          <w:p w14:paraId="321AAD38"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tcPr>
          <w:p w14:paraId="44740846" w14:textId="77777777" w:rsidR="00094CD4" w:rsidRPr="00D97061" w:rsidRDefault="00094CD4" w:rsidP="00116C1A">
            <w:pPr>
              <w:widowControl w:val="0"/>
              <w:tabs>
                <w:tab w:val="center" w:pos="4320"/>
                <w:tab w:val="right" w:pos="8640"/>
              </w:tabs>
              <w:rPr>
                <w:rFonts w:ascii="Arial" w:hAnsi="Arial" w:cs="Arial"/>
                <w:b/>
                <w:snapToGrid w:val="0"/>
                <w:sz w:val="20"/>
                <w:u w:val="single"/>
              </w:rPr>
            </w:pPr>
            <w:r w:rsidRPr="00D97061">
              <w:rPr>
                <w:rFonts w:ascii="Arial" w:hAnsi="Arial" w:cs="Arial"/>
                <w:b/>
                <w:snapToGrid w:val="0"/>
                <w:sz w:val="20"/>
              </w:rPr>
              <w:t>0.30</w:t>
            </w:r>
          </w:p>
        </w:tc>
      </w:tr>
      <w:tr w:rsidR="00D97061" w:rsidRPr="00D97061" w14:paraId="00491D2D" w14:textId="77777777" w:rsidTr="00116C1A">
        <w:trPr>
          <w:cantSplit/>
          <w:trHeight w:val="576"/>
          <w:jc w:val="center"/>
        </w:trPr>
        <w:tc>
          <w:tcPr>
            <w:tcW w:w="403" w:type="pct"/>
            <w:vAlign w:val="center"/>
          </w:tcPr>
          <w:p w14:paraId="486D2389" w14:textId="77777777" w:rsidR="00094CD4" w:rsidRPr="00D97061" w:rsidRDefault="00094CD4" w:rsidP="00D51537">
            <w:pPr>
              <w:numPr>
                <w:ilvl w:val="0"/>
                <w:numId w:val="62"/>
              </w:numPr>
              <w:rPr>
                <w:rFonts w:ascii="Arial" w:hAnsi="Arial" w:cs="Arial"/>
                <w:b/>
                <w:snapToGrid w:val="0"/>
                <w:sz w:val="20"/>
              </w:rPr>
            </w:pPr>
          </w:p>
        </w:tc>
        <w:tc>
          <w:tcPr>
            <w:tcW w:w="1760" w:type="pct"/>
            <w:vAlign w:val="center"/>
          </w:tcPr>
          <w:p w14:paraId="1DF90F2C" w14:textId="77777777" w:rsidR="00094CD4" w:rsidRPr="00D97061" w:rsidRDefault="00094CD4" w:rsidP="00116C1A">
            <w:pPr>
              <w:widowControl w:val="0"/>
              <w:tabs>
                <w:tab w:val="center" w:pos="4320"/>
                <w:tab w:val="right" w:pos="8640"/>
              </w:tabs>
              <w:rPr>
                <w:rFonts w:ascii="Arial" w:hAnsi="Arial" w:cs="Arial"/>
                <w:b/>
                <w:snapToGrid w:val="0"/>
                <w:sz w:val="20"/>
              </w:rPr>
            </w:pPr>
            <w:r w:rsidRPr="00D97061">
              <w:rPr>
                <w:rFonts w:ascii="Arial" w:hAnsi="Arial" w:cs="Arial"/>
                <w:b/>
                <w:snapToGrid w:val="0"/>
                <w:sz w:val="20"/>
              </w:rPr>
              <w:t xml:space="preserve">Line </w:t>
            </w:r>
            <w:r w:rsidR="004D4D93" w:rsidRPr="00D97061">
              <w:rPr>
                <w:rFonts w:ascii="Arial" w:hAnsi="Arial" w:cs="Arial"/>
                <w:b/>
                <w:snapToGrid w:val="0"/>
                <w:sz w:val="20"/>
              </w:rPr>
              <w:t>9</w:t>
            </w:r>
            <w:r w:rsidR="004D4D93" w:rsidRPr="00D97061" w:rsidDel="00616B71">
              <w:rPr>
                <w:rFonts w:ascii="Arial" w:hAnsi="Arial" w:cs="Arial"/>
                <w:b/>
                <w:snapToGrid w:val="0"/>
                <w:sz w:val="20"/>
              </w:rPr>
              <w:t xml:space="preserve"> </w:t>
            </w:r>
            <w:r w:rsidRPr="00D97061">
              <w:rPr>
                <w:rFonts w:ascii="Arial" w:hAnsi="Arial" w:cs="Arial"/>
                <w:b/>
                <w:snapToGrid w:val="0"/>
                <w:sz w:val="20"/>
              </w:rPr>
              <w:t xml:space="preserve">multiplied by Line </w:t>
            </w:r>
            <w:r w:rsidR="004D4D93" w:rsidRPr="00D97061">
              <w:rPr>
                <w:rFonts w:ascii="Arial" w:hAnsi="Arial" w:cs="Arial"/>
                <w:b/>
                <w:snapToGrid w:val="0"/>
                <w:sz w:val="20"/>
              </w:rPr>
              <w:t>10</w:t>
            </w:r>
            <w:r w:rsidRPr="00D97061" w:rsidDel="00616B71">
              <w:rPr>
                <w:rFonts w:ascii="Arial" w:hAnsi="Arial" w:cs="Arial"/>
                <w:b/>
                <w:snapToGrid w:val="0"/>
                <w:sz w:val="20"/>
              </w:rPr>
              <w:t xml:space="preserve"> </w:t>
            </w:r>
            <w:r w:rsidRPr="00D97061">
              <w:rPr>
                <w:rFonts w:ascii="Arial" w:hAnsi="Arial" w:cs="Arial"/>
                <w:b/>
                <w:snapToGrid w:val="0"/>
                <w:sz w:val="20"/>
              </w:rPr>
              <w:t>=MWBE goal amount</w:t>
            </w:r>
          </w:p>
        </w:tc>
        <w:tc>
          <w:tcPr>
            <w:tcW w:w="1291" w:type="pct"/>
            <w:shd w:val="thinDiagCross" w:color="auto" w:fill="auto"/>
          </w:tcPr>
          <w:p w14:paraId="76C7BAA3" w14:textId="77777777" w:rsidR="00094CD4" w:rsidRPr="00D97061" w:rsidRDefault="00094CD4" w:rsidP="00116C1A">
            <w:pPr>
              <w:widowControl w:val="0"/>
              <w:tabs>
                <w:tab w:val="center" w:pos="4320"/>
                <w:tab w:val="right" w:pos="8640"/>
              </w:tabs>
              <w:rPr>
                <w:rFonts w:ascii="Arial" w:hAnsi="Arial" w:cs="Arial"/>
                <w:b/>
                <w:snapToGrid w:val="0"/>
                <w:sz w:val="20"/>
                <w:u w:val="single"/>
              </w:rPr>
            </w:pPr>
          </w:p>
        </w:tc>
        <w:tc>
          <w:tcPr>
            <w:tcW w:w="1546" w:type="pct"/>
          </w:tcPr>
          <w:p w14:paraId="674FED22" w14:textId="77777777" w:rsidR="00094CD4" w:rsidRPr="00D97061" w:rsidRDefault="00094CD4" w:rsidP="00116C1A">
            <w:pPr>
              <w:widowControl w:val="0"/>
              <w:tabs>
                <w:tab w:val="center" w:pos="4320"/>
                <w:tab w:val="right" w:pos="8640"/>
              </w:tabs>
              <w:rPr>
                <w:rFonts w:ascii="Arial" w:hAnsi="Arial" w:cs="Arial"/>
                <w:b/>
                <w:snapToGrid w:val="0"/>
                <w:sz w:val="20"/>
              </w:rPr>
            </w:pPr>
          </w:p>
        </w:tc>
      </w:tr>
    </w:tbl>
    <w:p w14:paraId="0FF10970" w14:textId="77777777" w:rsidR="00094CD4" w:rsidRPr="00D97061" w:rsidRDefault="00094CD4" w:rsidP="00094CD4">
      <w:pPr>
        <w:rPr>
          <w:rFonts w:ascii="Calibri" w:hAnsi="Calibri" w:cs="Arial"/>
          <w:sz w:val="12"/>
          <w:szCs w:val="22"/>
        </w:rPr>
      </w:pPr>
    </w:p>
    <w:p w14:paraId="0546FA98" w14:textId="653E8A5D" w:rsidR="00802129" w:rsidRDefault="00094CD4" w:rsidP="00094CD4">
      <w:pPr>
        <w:rPr>
          <w:b/>
        </w:rPr>
      </w:pPr>
      <w:r w:rsidRPr="00D97061">
        <w:rPr>
          <w:noProof/>
        </w:rPr>
        <mc:AlternateContent>
          <mc:Choice Requires="wps">
            <w:drawing>
              <wp:inline distT="0" distB="0" distL="0" distR="0" wp14:anchorId="51FC525A" wp14:editId="57F02ED8">
                <wp:extent cx="5809615" cy="480060"/>
                <wp:effectExtent l="0" t="0" r="19685" b="152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480060"/>
                        </a:xfrm>
                        <a:prstGeom prst="rect">
                          <a:avLst/>
                        </a:prstGeom>
                        <a:solidFill>
                          <a:srgbClr val="FFFFFF"/>
                        </a:solidFill>
                        <a:ln w="25400">
                          <a:solidFill>
                            <a:srgbClr val="000000"/>
                          </a:solidFill>
                          <a:miter lim="800000"/>
                          <a:headEnd/>
                          <a:tailEnd/>
                        </a:ln>
                      </wps:spPr>
                      <wps:txbx>
                        <w:txbxContent>
                          <w:p w14:paraId="62EEB670" w14:textId="5A2A9C95" w:rsidR="004A5F1B" w:rsidRPr="005531EB" w:rsidRDefault="004A5F1B" w:rsidP="00094CD4">
                            <w:pPr>
                              <w:jc w:val="center"/>
                              <w:rPr>
                                <w:rFonts w:ascii="Calibri" w:hAnsi="Calibri" w:cs="Arial"/>
                                <w:b/>
                              </w:rPr>
                            </w:pPr>
                            <w:r w:rsidRPr="00367519">
                              <w:rPr>
                                <w:rFonts w:ascii="Calibri" w:hAnsi="Calibri" w:cs="Arial"/>
                                <w:b/>
                              </w:rPr>
                              <w:t>This fo</w:t>
                            </w:r>
                            <w:r>
                              <w:rPr>
                                <w:rFonts w:ascii="Calibri" w:hAnsi="Calibri" w:cs="Arial"/>
                                <w:b/>
                              </w:rPr>
                              <w:t>rm is only for use with the 2020</w:t>
                            </w:r>
                            <w:r w:rsidRPr="00367519">
                              <w:rPr>
                                <w:rFonts w:ascii="Calibri" w:hAnsi="Calibri" w:cs="Arial"/>
                                <w:b/>
                              </w:rPr>
                              <w:t>-20</w:t>
                            </w:r>
                            <w:r>
                              <w:rPr>
                                <w:rFonts w:ascii="Calibri" w:hAnsi="Calibri" w:cs="Arial"/>
                                <w:b/>
                              </w:rPr>
                              <w:t>24</w:t>
                            </w:r>
                            <w:r w:rsidRPr="00367519">
                              <w:rPr>
                                <w:rFonts w:ascii="Calibri" w:hAnsi="Calibri" w:cs="Arial"/>
                                <w:b/>
                              </w:rPr>
                              <w:t xml:space="preserve"> </w:t>
                            </w:r>
                            <w:r>
                              <w:rPr>
                                <w:rFonts w:ascii="Calibri" w:hAnsi="Calibri" w:cs="Arial"/>
                                <w:b/>
                              </w:rPr>
                              <w:t>SS-ECHS</w:t>
                            </w:r>
                            <w:r w:rsidRPr="00367519">
                              <w:rPr>
                                <w:rFonts w:ascii="Calibri" w:hAnsi="Calibri" w:cs="Arial"/>
                                <w:b/>
                              </w:rPr>
                              <w:t xml:space="preserve"> Program. It may not be used with any other grant program.</w:t>
                            </w:r>
                          </w:p>
                        </w:txbxContent>
                      </wps:txbx>
                      <wps:bodyPr rot="0" vert="horz" wrap="square" lIns="91440" tIns="45720" rIns="91440" bIns="45720" anchor="t" anchorCtr="0">
                        <a:noAutofit/>
                      </wps:bodyPr>
                    </wps:wsp>
                  </a:graphicData>
                </a:graphic>
              </wp:inline>
            </w:drawing>
          </mc:Choice>
          <mc:Fallback>
            <w:pict>
              <v:shapetype w14:anchorId="51FC525A" id="_x0000_t202" coordsize="21600,21600" o:spt="202" path="m,l,21600r21600,l21600,xe">
                <v:stroke joinstyle="miter"/>
                <v:path gradientshapeok="t" o:connecttype="rect"/>
              </v:shapetype>
              <v:shape id="Text Box 2" o:spid="_x0000_s1026" type="#_x0000_t202" style="width:457.4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" strokeweight="2pt">
                <v:textbox>
                  <w:txbxContent>
                    <w:p w14:paraId="62EEB670" w14:textId="5A2A9C95" w:rsidR="004A5F1B" w:rsidRPr="005531EB" w:rsidRDefault="004A5F1B" w:rsidP="00094CD4">
                      <w:pPr>
                        <w:jc w:val="center"/>
                        <w:rPr>
                          <w:rFonts w:ascii="Calibri" w:hAnsi="Calibri" w:cs="Arial"/>
                          <w:b/>
                        </w:rPr>
                      </w:pPr>
                      <w:r w:rsidRPr="00367519">
                        <w:rPr>
                          <w:rFonts w:ascii="Calibri" w:hAnsi="Calibri" w:cs="Arial"/>
                          <w:b/>
                        </w:rPr>
                        <w:t>This fo</w:t>
                      </w:r>
                      <w:r>
                        <w:rPr>
                          <w:rFonts w:ascii="Calibri" w:hAnsi="Calibri" w:cs="Arial"/>
                          <w:b/>
                        </w:rPr>
                        <w:t>rm is only for use with the 2020</w:t>
                      </w:r>
                      <w:r w:rsidRPr="00367519">
                        <w:rPr>
                          <w:rFonts w:ascii="Calibri" w:hAnsi="Calibri" w:cs="Arial"/>
                          <w:b/>
                        </w:rPr>
                        <w:t>-20</w:t>
                      </w:r>
                      <w:r>
                        <w:rPr>
                          <w:rFonts w:ascii="Calibri" w:hAnsi="Calibri" w:cs="Arial"/>
                          <w:b/>
                        </w:rPr>
                        <w:t>24</w:t>
                      </w:r>
                      <w:r w:rsidRPr="00367519">
                        <w:rPr>
                          <w:rFonts w:ascii="Calibri" w:hAnsi="Calibri" w:cs="Arial"/>
                          <w:b/>
                        </w:rPr>
                        <w:t xml:space="preserve"> </w:t>
                      </w:r>
                      <w:r>
                        <w:rPr>
                          <w:rFonts w:ascii="Calibri" w:hAnsi="Calibri" w:cs="Arial"/>
                          <w:b/>
                        </w:rPr>
                        <w:t>SS-ECHS</w:t>
                      </w:r>
                      <w:r w:rsidRPr="00367519">
                        <w:rPr>
                          <w:rFonts w:ascii="Calibri" w:hAnsi="Calibri" w:cs="Arial"/>
                          <w:b/>
                        </w:rPr>
                        <w:t xml:space="preserve"> Program. It may not be used with any other grant program.</w:t>
                      </w:r>
                    </w:p>
                  </w:txbxContent>
                </v:textbox>
                <w10:anchorlock/>
              </v:shape>
            </w:pict>
          </mc:Fallback>
        </mc:AlternateContent>
      </w:r>
    </w:p>
    <w:p w14:paraId="0F08407C" w14:textId="77777777" w:rsidR="00802129" w:rsidRDefault="00802129" w:rsidP="00094CD4">
      <w:pPr>
        <w:rPr>
          <w:b/>
        </w:rPr>
        <w:sectPr w:rsidR="00802129" w:rsidSect="00802129">
          <w:pgSz w:w="12240" w:h="15840"/>
          <w:pgMar w:top="810" w:right="1152" w:bottom="630" w:left="1152" w:header="720" w:footer="720" w:gutter="0"/>
          <w:cols w:space="720"/>
          <w:docGrid w:linePitch="326"/>
        </w:sectPr>
      </w:pPr>
    </w:p>
    <w:p w14:paraId="4A9E8F6A" w14:textId="77777777" w:rsidR="00094CD4" w:rsidRPr="00D97061" w:rsidRDefault="00094CD4" w:rsidP="00094CD4">
      <w:pPr>
        <w:rPr>
          <w:rFonts w:ascii="Arial" w:hAnsi="Arial" w:cs="Arial"/>
          <w:b/>
          <w:sz w:val="22"/>
          <w:szCs w:val="22"/>
        </w:rPr>
      </w:pPr>
      <w:r w:rsidRPr="00D97061">
        <w:rPr>
          <w:rFonts w:ascii="Arial" w:hAnsi="Arial" w:cs="Arial"/>
          <w:b/>
          <w:szCs w:val="24"/>
          <w:u w:val="single"/>
        </w:rPr>
        <w:lastRenderedPageBreak/>
        <w:t>M/WBE COVER LETTER</w:t>
      </w:r>
      <w:r w:rsidRPr="00D97061">
        <w:rPr>
          <w:rFonts w:ascii="Arial" w:hAnsi="Arial" w:cs="Arial"/>
          <w:b/>
          <w:szCs w:val="24"/>
        </w:rPr>
        <w:tab/>
        <w:t xml:space="preserve"> </w:t>
      </w:r>
      <w:r w:rsidRPr="00D97061">
        <w:rPr>
          <w:rFonts w:ascii="Arial" w:hAnsi="Arial" w:cs="Arial"/>
          <w:b/>
          <w:sz w:val="22"/>
          <w:szCs w:val="22"/>
        </w:rPr>
        <w:t>Minority &amp; Woman-Owned Business Enterprise Requirements</w:t>
      </w:r>
    </w:p>
    <w:p w14:paraId="3FF0C274" w14:textId="77777777" w:rsidR="00094CD4" w:rsidRPr="00D97061" w:rsidRDefault="00094CD4" w:rsidP="00094CD4">
      <w:pPr>
        <w:ind w:right="-729"/>
        <w:rPr>
          <w:rFonts w:ascii="Arial" w:hAnsi="Arial" w:cs="Arial"/>
          <w:b/>
          <w:szCs w:val="24"/>
        </w:rPr>
      </w:pPr>
    </w:p>
    <w:p w14:paraId="1260BA07" w14:textId="77777777" w:rsidR="00094CD4" w:rsidRPr="00D97061" w:rsidRDefault="00094CD4" w:rsidP="00094CD4">
      <w:pPr>
        <w:ind w:right="-729"/>
        <w:rPr>
          <w:rFonts w:ascii="Arial" w:hAnsi="Arial" w:cs="Arial"/>
          <w:b/>
          <w:szCs w:val="24"/>
        </w:rPr>
      </w:pPr>
    </w:p>
    <w:p w14:paraId="23CD68E0" w14:textId="77777777" w:rsidR="00094CD4" w:rsidRPr="00D97061" w:rsidRDefault="00094CD4" w:rsidP="00094CD4">
      <w:pPr>
        <w:ind w:right="-729"/>
        <w:rPr>
          <w:rFonts w:ascii="Calibri" w:hAnsi="Calibri" w:cs="Arial"/>
          <w:b/>
          <w:szCs w:val="24"/>
        </w:rPr>
      </w:pPr>
      <w:r w:rsidRPr="00D97061">
        <w:rPr>
          <w:rFonts w:ascii="Calibri" w:hAnsi="Calibri" w:cs="Arial"/>
          <w:b/>
          <w:szCs w:val="24"/>
        </w:rPr>
        <w:t xml:space="preserve">ECHS </w:t>
      </w:r>
      <w:r w:rsidR="008F1449" w:rsidRPr="00D97061">
        <w:rPr>
          <w:rFonts w:ascii="Calibri" w:hAnsi="Calibri" w:cs="Arial"/>
          <w:b/>
          <w:szCs w:val="24"/>
        </w:rPr>
        <w:t>2019 - 2024</w:t>
      </w:r>
    </w:p>
    <w:p w14:paraId="1A3D140C" w14:textId="77777777" w:rsidR="00094CD4" w:rsidRPr="00D97061" w:rsidRDefault="00094CD4" w:rsidP="00094CD4">
      <w:pPr>
        <w:ind w:right="-729"/>
        <w:rPr>
          <w:rFonts w:ascii="Calibri" w:hAnsi="Calibri" w:cs="Arial"/>
          <w:b/>
          <w:szCs w:val="24"/>
        </w:rPr>
      </w:pPr>
    </w:p>
    <w:p w14:paraId="3436CC74" w14:textId="77777777" w:rsidR="00094CD4" w:rsidRPr="00D97061" w:rsidRDefault="00094CD4" w:rsidP="00094CD4">
      <w:pPr>
        <w:ind w:right="-729"/>
        <w:rPr>
          <w:rFonts w:ascii="Arial" w:hAnsi="Arial" w:cs="Arial"/>
          <w:b/>
          <w:szCs w:val="24"/>
        </w:rPr>
      </w:pPr>
      <w:r w:rsidRPr="00D97061">
        <w:rPr>
          <w:rFonts w:ascii="Arial" w:hAnsi="Arial" w:cs="Arial"/>
          <w:b/>
          <w:szCs w:val="24"/>
        </w:rPr>
        <w:t>Applicant Name: __________________________________________________</w:t>
      </w:r>
    </w:p>
    <w:p w14:paraId="354E4B8B" w14:textId="77777777" w:rsidR="00094CD4" w:rsidRPr="00D97061" w:rsidRDefault="00094CD4" w:rsidP="00094CD4">
      <w:pPr>
        <w:ind w:right="-729"/>
        <w:rPr>
          <w:rFonts w:ascii="Arial" w:hAnsi="Arial" w:cs="Arial"/>
          <w:b/>
          <w:szCs w:val="24"/>
        </w:rPr>
      </w:pPr>
    </w:p>
    <w:p w14:paraId="17B4DF54" w14:textId="77777777" w:rsidR="00094CD4" w:rsidRPr="00D97061" w:rsidRDefault="00094CD4" w:rsidP="00094CD4">
      <w:pPr>
        <w:ind w:right="-729"/>
        <w:rPr>
          <w:rFonts w:ascii="Arial" w:hAnsi="Arial" w:cs="Arial"/>
          <w:b/>
        </w:rPr>
      </w:pPr>
    </w:p>
    <w:p w14:paraId="10E8461A" w14:textId="77777777" w:rsidR="00094CD4" w:rsidRPr="00D97061" w:rsidRDefault="00094CD4" w:rsidP="00094CD4">
      <w:pPr>
        <w:rPr>
          <w:rFonts w:ascii="Arial" w:hAnsi="Arial" w:cs="Arial"/>
          <w:szCs w:val="24"/>
        </w:rPr>
      </w:pPr>
      <w:r w:rsidRPr="00D97061">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9D609D8" w14:textId="77777777" w:rsidR="00094CD4" w:rsidRPr="00D97061" w:rsidRDefault="00094CD4" w:rsidP="00094CD4">
      <w:pPr>
        <w:spacing w:after="120"/>
        <w:rPr>
          <w:rFonts w:ascii="Arial" w:hAnsi="Arial" w:cs="Arial"/>
          <w:szCs w:val="24"/>
        </w:rPr>
      </w:pPr>
      <w:r w:rsidRPr="00D97061">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6344785C" w14:textId="77777777" w:rsidR="00094CD4" w:rsidRPr="00D97061" w:rsidRDefault="00094CD4" w:rsidP="00094CD4">
      <w:pPr>
        <w:spacing w:after="120"/>
        <w:ind w:right="-1188"/>
        <w:rPr>
          <w:rFonts w:ascii="Arial" w:hAnsi="Arial" w:cs="Arial"/>
          <w:szCs w:val="24"/>
        </w:rPr>
      </w:pPr>
      <w:r w:rsidRPr="00D97061">
        <w:rPr>
          <w:rFonts w:ascii="Arial" w:hAnsi="Arial" w:cs="Arial"/>
          <w:b/>
          <w:bCs/>
          <w:szCs w:val="24"/>
        </w:rPr>
        <w:sym w:font="Wingdings" w:char="F0A8"/>
      </w:r>
      <w:r w:rsidRPr="00D97061">
        <w:rPr>
          <w:rFonts w:ascii="Arial" w:hAnsi="Arial" w:cs="Arial"/>
          <w:b/>
          <w:bCs/>
          <w:szCs w:val="24"/>
        </w:rPr>
        <w:tab/>
      </w:r>
      <w:r w:rsidRPr="00D97061">
        <w:rPr>
          <w:rFonts w:ascii="Arial" w:hAnsi="Arial" w:cs="Arial"/>
          <w:szCs w:val="24"/>
        </w:rPr>
        <w:t>Full Participation – No Request for Waiver (PREFERRED)</w:t>
      </w:r>
    </w:p>
    <w:p w14:paraId="54CA59E8" w14:textId="77777777" w:rsidR="00094CD4" w:rsidRPr="00D97061" w:rsidRDefault="00094CD4" w:rsidP="00094CD4">
      <w:pPr>
        <w:spacing w:after="120"/>
        <w:ind w:right="-1188"/>
        <w:rPr>
          <w:rFonts w:ascii="Arial" w:hAnsi="Arial" w:cs="Arial"/>
          <w:szCs w:val="24"/>
        </w:rPr>
      </w:pPr>
      <w:r w:rsidRPr="00D97061">
        <w:rPr>
          <w:rFonts w:ascii="Arial" w:hAnsi="Arial" w:cs="Arial"/>
          <w:b/>
          <w:bCs/>
          <w:szCs w:val="24"/>
        </w:rPr>
        <w:sym w:font="Wingdings" w:char="F0A8"/>
      </w:r>
      <w:r w:rsidRPr="00D97061">
        <w:rPr>
          <w:rFonts w:ascii="Arial" w:hAnsi="Arial" w:cs="Arial"/>
          <w:szCs w:val="24"/>
        </w:rPr>
        <w:tab/>
        <w:t>Partial Participation – Partial Request for Waiver</w:t>
      </w:r>
    </w:p>
    <w:p w14:paraId="71E7F61D" w14:textId="77777777" w:rsidR="00094CD4" w:rsidRPr="00D97061" w:rsidRDefault="00094CD4" w:rsidP="00094CD4">
      <w:pPr>
        <w:ind w:right="-729"/>
        <w:rPr>
          <w:rFonts w:ascii="Arial" w:hAnsi="Arial" w:cs="Arial"/>
          <w:szCs w:val="24"/>
        </w:rPr>
      </w:pPr>
      <w:r w:rsidRPr="00D97061">
        <w:rPr>
          <w:rFonts w:ascii="Arial" w:hAnsi="Arial" w:cs="Arial"/>
          <w:b/>
          <w:bCs/>
          <w:szCs w:val="24"/>
        </w:rPr>
        <w:sym w:font="Wingdings" w:char="F0A8"/>
      </w:r>
      <w:r w:rsidRPr="00D97061">
        <w:rPr>
          <w:rFonts w:ascii="Arial" w:hAnsi="Arial" w:cs="Arial"/>
          <w:szCs w:val="24"/>
        </w:rPr>
        <w:tab/>
        <w:t>No Participation – Request for Complete Waiver</w:t>
      </w:r>
    </w:p>
    <w:p w14:paraId="6AD9B8C2" w14:textId="77777777" w:rsidR="00094CD4" w:rsidRPr="00D97061" w:rsidRDefault="00094CD4" w:rsidP="00094CD4">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D97061" w:rsidRPr="00D97061" w14:paraId="0A8E4B43" w14:textId="77777777" w:rsidTr="00116C1A">
        <w:trPr>
          <w:trHeight w:val="503"/>
        </w:trPr>
        <w:tc>
          <w:tcPr>
            <w:tcW w:w="5000" w:type="pct"/>
            <w:shd w:val="clear" w:color="auto" w:fill="auto"/>
          </w:tcPr>
          <w:p w14:paraId="3D91DEFE" w14:textId="77777777" w:rsidR="00094CD4" w:rsidRPr="00D97061" w:rsidRDefault="00094CD4" w:rsidP="00116C1A">
            <w:pPr>
              <w:ind w:right="-729"/>
              <w:rPr>
                <w:rFonts w:ascii="Arial" w:hAnsi="Arial" w:cs="Arial"/>
                <w:szCs w:val="24"/>
              </w:rPr>
            </w:pPr>
            <w:r w:rsidRPr="00D97061">
              <w:rPr>
                <w:rFonts w:ascii="Arial" w:hAnsi="Arial" w:cs="Arial"/>
                <w:szCs w:val="24"/>
              </w:rPr>
              <w:t>By my signature on this Cover Letter, I certify that I am authorized to bind the Bidder’s firm contractually.</w:t>
            </w:r>
          </w:p>
          <w:p w14:paraId="20247B23" w14:textId="77777777" w:rsidR="00094CD4" w:rsidRPr="00D97061" w:rsidRDefault="00094CD4" w:rsidP="00116C1A">
            <w:pPr>
              <w:ind w:right="-729"/>
              <w:rPr>
                <w:rFonts w:ascii="Arial" w:hAnsi="Arial" w:cs="Arial"/>
                <w:szCs w:val="24"/>
              </w:rPr>
            </w:pPr>
          </w:p>
          <w:p w14:paraId="32949E6B" w14:textId="77777777" w:rsidR="00094CD4" w:rsidRPr="00D97061" w:rsidRDefault="00094CD4" w:rsidP="00116C1A">
            <w:pPr>
              <w:ind w:right="-729"/>
              <w:rPr>
                <w:rFonts w:ascii="Arial" w:hAnsi="Arial" w:cs="Arial"/>
                <w:szCs w:val="24"/>
              </w:rPr>
            </w:pPr>
          </w:p>
        </w:tc>
      </w:tr>
      <w:tr w:rsidR="00D97061" w:rsidRPr="00D97061" w14:paraId="60DB7FD4" w14:textId="77777777" w:rsidTr="00116C1A">
        <w:trPr>
          <w:trHeight w:val="602"/>
        </w:trPr>
        <w:tc>
          <w:tcPr>
            <w:tcW w:w="5000" w:type="pct"/>
            <w:shd w:val="clear" w:color="auto" w:fill="auto"/>
          </w:tcPr>
          <w:p w14:paraId="0FE9FB65" w14:textId="77777777" w:rsidR="00094CD4" w:rsidRPr="00D97061" w:rsidRDefault="00094CD4" w:rsidP="00116C1A">
            <w:pPr>
              <w:ind w:right="-729"/>
              <w:rPr>
                <w:rFonts w:ascii="Arial" w:hAnsi="Arial" w:cs="Arial"/>
                <w:szCs w:val="24"/>
              </w:rPr>
            </w:pPr>
            <w:r w:rsidRPr="00D97061">
              <w:rPr>
                <w:rFonts w:ascii="Arial" w:hAnsi="Arial" w:cs="Arial"/>
                <w:szCs w:val="24"/>
              </w:rPr>
              <w:t>Typed or Printed Name of Authorized Representative of the Firm</w:t>
            </w:r>
          </w:p>
          <w:p w14:paraId="1E5E120F" w14:textId="77777777" w:rsidR="00094CD4" w:rsidRPr="00D97061" w:rsidRDefault="00094CD4" w:rsidP="00116C1A">
            <w:pPr>
              <w:ind w:right="-729"/>
              <w:rPr>
                <w:rFonts w:ascii="Arial" w:hAnsi="Arial" w:cs="Arial"/>
                <w:szCs w:val="24"/>
              </w:rPr>
            </w:pPr>
          </w:p>
          <w:p w14:paraId="19E77E0D" w14:textId="77777777" w:rsidR="00094CD4" w:rsidRPr="00D97061" w:rsidRDefault="00094CD4" w:rsidP="00116C1A">
            <w:pPr>
              <w:ind w:right="-729"/>
              <w:rPr>
                <w:rFonts w:ascii="Arial" w:hAnsi="Arial" w:cs="Arial"/>
                <w:szCs w:val="24"/>
              </w:rPr>
            </w:pPr>
          </w:p>
        </w:tc>
      </w:tr>
      <w:tr w:rsidR="00D97061" w:rsidRPr="00D97061" w14:paraId="424CCD73" w14:textId="77777777" w:rsidTr="00116C1A">
        <w:trPr>
          <w:trHeight w:val="665"/>
        </w:trPr>
        <w:tc>
          <w:tcPr>
            <w:tcW w:w="5000" w:type="pct"/>
            <w:shd w:val="clear" w:color="auto" w:fill="auto"/>
          </w:tcPr>
          <w:p w14:paraId="5FC3D050" w14:textId="77777777" w:rsidR="00094CD4" w:rsidRPr="00D97061" w:rsidRDefault="00094CD4" w:rsidP="00116C1A">
            <w:pPr>
              <w:ind w:right="-729"/>
              <w:rPr>
                <w:rFonts w:ascii="Arial" w:hAnsi="Arial" w:cs="Arial"/>
                <w:szCs w:val="24"/>
              </w:rPr>
            </w:pPr>
            <w:r w:rsidRPr="00D97061">
              <w:rPr>
                <w:rFonts w:ascii="Arial" w:hAnsi="Arial" w:cs="Arial"/>
                <w:szCs w:val="24"/>
              </w:rPr>
              <w:t>Typed or Printed Title/Position of Authorized Representative of the Firm</w:t>
            </w:r>
          </w:p>
          <w:p w14:paraId="761B8744" w14:textId="77777777" w:rsidR="00094CD4" w:rsidRPr="00D97061" w:rsidRDefault="00094CD4" w:rsidP="00116C1A">
            <w:pPr>
              <w:ind w:right="-729"/>
              <w:rPr>
                <w:rFonts w:ascii="Arial" w:hAnsi="Arial" w:cs="Arial"/>
                <w:szCs w:val="24"/>
              </w:rPr>
            </w:pPr>
          </w:p>
          <w:p w14:paraId="192145B9" w14:textId="77777777" w:rsidR="00094CD4" w:rsidRPr="00D97061" w:rsidRDefault="00094CD4" w:rsidP="00116C1A">
            <w:pPr>
              <w:ind w:right="-729"/>
              <w:rPr>
                <w:rFonts w:ascii="Arial" w:hAnsi="Arial" w:cs="Arial"/>
                <w:szCs w:val="24"/>
              </w:rPr>
            </w:pPr>
          </w:p>
          <w:p w14:paraId="2C7C942A" w14:textId="77777777" w:rsidR="00094CD4" w:rsidRPr="00D97061" w:rsidRDefault="00094CD4" w:rsidP="00116C1A">
            <w:pPr>
              <w:ind w:right="-729"/>
              <w:rPr>
                <w:rFonts w:ascii="Arial" w:hAnsi="Arial" w:cs="Arial"/>
                <w:szCs w:val="24"/>
              </w:rPr>
            </w:pPr>
          </w:p>
        </w:tc>
      </w:tr>
      <w:tr w:rsidR="00094CD4" w:rsidRPr="00D97061" w14:paraId="2655ACAD" w14:textId="77777777" w:rsidTr="00116C1A">
        <w:trPr>
          <w:trHeight w:val="683"/>
        </w:trPr>
        <w:tc>
          <w:tcPr>
            <w:tcW w:w="5000" w:type="pct"/>
            <w:shd w:val="clear" w:color="auto" w:fill="auto"/>
          </w:tcPr>
          <w:p w14:paraId="1772857A" w14:textId="77777777" w:rsidR="00094CD4" w:rsidRPr="00D97061" w:rsidRDefault="00094CD4" w:rsidP="00116C1A">
            <w:pPr>
              <w:ind w:right="-729"/>
              <w:rPr>
                <w:rFonts w:ascii="Arial" w:hAnsi="Arial" w:cs="Arial"/>
                <w:szCs w:val="24"/>
              </w:rPr>
            </w:pPr>
            <w:r w:rsidRPr="00D97061">
              <w:rPr>
                <w:rFonts w:ascii="Arial" w:hAnsi="Arial" w:cs="Arial"/>
                <w:szCs w:val="24"/>
              </w:rPr>
              <w:t>Signature/Date</w:t>
            </w:r>
          </w:p>
          <w:p w14:paraId="1F7764DA" w14:textId="77777777" w:rsidR="00094CD4" w:rsidRPr="00D97061" w:rsidRDefault="00094CD4" w:rsidP="00116C1A">
            <w:pPr>
              <w:ind w:right="-729"/>
              <w:rPr>
                <w:rFonts w:ascii="Arial" w:hAnsi="Arial" w:cs="Arial"/>
                <w:szCs w:val="24"/>
              </w:rPr>
            </w:pPr>
          </w:p>
          <w:p w14:paraId="4264B645" w14:textId="77777777" w:rsidR="00094CD4" w:rsidRPr="00D97061" w:rsidRDefault="00094CD4" w:rsidP="00116C1A">
            <w:pPr>
              <w:ind w:right="-729"/>
              <w:rPr>
                <w:rFonts w:ascii="Arial" w:hAnsi="Arial" w:cs="Arial"/>
                <w:szCs w:val="24"/>
              </w:rPr>
            </w:pPr>
          </w:p>
          <w:p w14:paraId="2CB13BF3" w14:textId="77777777" w:rsidR="00094CD4" w:rsidRPr="00D97061" w:rsidRDefault="00094CD4" w:rsidP="00116C1A">
            <w:pPr>
              <w:ind w:right="-729"/>
              <w:rPr>
                <w:rFonts w:ascii="Arial" w:hAnsi="Arial" w:cs="Arial"/>
                <w:szCs w:val="24"/>
              </w:rPr>
            </w:pPr>
          </w:p>
        </w:tc>
      </w:tr>
    </w:tbl>
    <w:p w14:paraId="3FCE22B1" w14:textId="77777777" w:rsidR="00094CD4" w:rsidRPr="00D97061" w:rsidRDefault="00094CD4" w:rsidP="00094CD4">
      <w:pPr>
        <w:ind w:right="-729"/>
        <w:rPr>
          <w:rFonts w:ascii="Arial" w:hAnsi="Arial"/>
          <w:sz w:val="28"/>
          <w:szCs w:val="28"/>
        </w:rPr>
      </w:pPr>
    </w:p>
    <w:p w14:paraId="6215C2D4" w14:textId="77777777" w:rsidR="00094CD4" w:rsidRPr="00D97061" w:rsidRDefault="00094CD4" w:rsidP="00094CD4">
      <w:pPr>
        <w:rPr>
          <w:rFonts w:ascii="Arial" w:hAnsi="Arial" w:cs="Arial"/>
          <w:szCs w:val="24"/>
        </w:rPr>
        <w:sectPr w:rsidR="00094CD4" w:rsidRPr="00D97061" w:rsidSect="00116C1A">
          <w:pgSz w:w="12240" w:h="15840"/>
          <w:pgMar w:top="1354" w:right="1152" w:bottom="1080" w:left="1152" w:header="720" w:footer="720" w:gutter="0"/>
          <w:cols w:space="720"/>
          <w:docGrid w:linePitch="326"/>
        </w:sectPr>
      </w:pPr>
    </w:p>
    <w:p w14:paraId="77E039BF" w14:textId="77777777" w:rsidR="00094CD4" w:rsidRPr="00D97061" w:rsidRDefault="00094CD4" w:rsidP="00094CD4">
      <w:pPr>
        <w:jc w:val="center"/>
        <w:rPr>
          <w:rFonts w:ascii="Tw Cen MT" w:hAnsi="Tw Cen MT"/>
          <w:b/>
          <w:szCs w:val="24"/>
        </w:rPr>
      </w:pPr>
      <w:r w:rsidRPr="00D97061">
        <w:rPr>
          <w:rFonts w:ascii="Tw Cen MT" w:hAnsi="Tw Cen MT"/>
          <w:b/>
          <w:szCs w:val="24"/>
        </w:rPr>
        <w:lastRenderedPageBreak/>
        <w:t>M/WBE UTILIZATION PLAN</w:t>
      </w:r>
    </w:p>
    <w:p w14:paraId="70144274" w14:textId="77777777" w:rsidR="00094CD4" w:rsidRPr="00D97061" w:rsidRDefault="00094CD4" w:rsidP="00094CD4">
      <w:pPr>
        <w:spacing w:after="120"/>
        <w:rPr>
          <w:rFonts w:ascii="Tw Cen MT" w:hAnsi="Tw Cen MT"/>
        </w:rPr>
      </w:pPr>
      <w:r w:rsidRPr="00D97061">
        <w:rPr>
          <w:rFonts w:ascii="Tw Cen MT" w:hAnsi="Tw Cen MT"/>
          <w:b/>
        </w:rPr>
        <w:t xml:space="preserve">INSTRUCTIONS:  </w:t>
      </w:r>
      <w:r w:rsidRPr="00D97061">
        <w:rPr>
          <w:rFonts w:ascii="Tw Cen MT" w:hAnsi="Tw Cen MT"/>
        </w:rPr>
        <w:t xml:space="preserve">All bidders/applicants submitting responses to this procurement/project must complete this M/WBE Utilization Plan unless requesting a total waiver and submit it as part of their proposal/application.  The plan must contain detailed description of the services to be provided by each Minority and/or Women-Owned Business Enterprise (M/WBE) identified by the bidder/applicant. </w:t>
      </w:r>
    </w:p>
    <w:p w14:paraId="544655E6" w14:textId="77777777" w:rsidR="00094CD4" w:rsidRPr="00D97061" w:rsidRDefault="00094CD4" w:rsidP="00094CD4">
      <w:pPr>
        <w:rPr>
          <w:rFonts w:ascii="Tw Cen MT" w:hAnsi="Tw Cen MT"/>
        </w:rPr>
      </w:pPr>
      <w:r w:rsidRPr="00D97061">
        <w:rPr>
          <w:rFonts w:ascii="Tw Cen MT" w:hAnsi="Tw Cen MT"/>
        </w:rPr>
        <w:t>Bidder/Applicant’s Name________________________________Telephone/Email:_______________________/___________________</w:t>
      </w:r>
    </w:p>
    <w:p w14:paraId="295A38D7" w14:textId="77777777" w:rsidR="00094CD4" w:rsidRPr="00D97061" w:rsidRDefault="00094CD4" w:rsidP="00094CD4">
      <w:pPr>
        <w:rPr>
          <w:rFonts w:ascii="Tw Cen MT" w:hAnsi="Tw Cen MT"/>
          <w:sz w:val="14"/>
          <w:szCs w:val="14"/>
        </w:rPr>
      </w:pPr>
    </w:p>
    <w:p w14:paraId="0543533F" w14:textId="77777777" w:rsidR="00094CD4" w:rsidRPr="00D97061" w:rsidRDefault="00094CD4" w:rsidP="00094CD4">
      <w:pPr>
        <w:rPr>
          <w:rFonts w:ascii="Tw Cen MT" w:hAnsi="Tw Cen MT"/>
        </w:rPr>
      </w:pPr>
      <w:r w:rsidRPr="00D97061">
        <w:rPr>
          <w:rFonts w:ascii="Tw Cen MT" w:hAnsi="Tw Cen MT"/>
        </w:rPr>
        <w:t>Address________________________________</w:t>
      </w:r>
      <w:r w:rsidRPr="00D97061">
        <w:rPr>
          <w:rFonts w:ascii="Tw Cen MT" w:hAnsi="Tw Cen MT"/>
        </w:rPr>
        <w:tab/>
        <w:t>Federal ID No.:__________________________________________</w:t>
      </w:r>
    </w:p>
    <w:p w14:paraId="02DD41C7" w14:textId="77777777" w:rsidR="00094CD4" w:rsidRPr="00D97061" w:rsidRDefault="00094CD4" w:rsidP="00094CD4">
      <w:pPr>
        <w:rPr>
          <w:rFonts w:ascii="Tw Cen MT" w:hAnsi="Tw Cen MT"/>
          <w:sz w:val="14"/>
          <w:szCs w:val="14"/>
        </w:rPr>
      </w:pPr>
    </w:p>
    <w:p w14:paraId="7D311102" w14:textId="77777777" w:rsidR="00094CD4" w:rsidRPr="00D97061" w:rsidRDefault="00094CD4" w:rsidP="00094CD4">
      <w:pPr>
        <w:rPr>
          <w:rFonts w:ascii="Tw Cen MT" w:hAnsi="Tw Cen MT"/>
        </w:rPr>
      </w:pPr>
      <w:r w:rsidRPr="00D97061">
        <w:rPr>
          <w:rFonts w:ascii="Tw Cen MT" w:hAnsi="Tw Cen MT"/>
        </w:rPr>
        <w:t>City, State, Zip</w:t>
      </w:r>
      <w:r w:rsidRPr="00D97061">
        <w:rPr>
          <w:rFonts w:ascii="Tw Cen MT" w:hAnsi="Tw Cen MT"/>
        </w:rPr>
        <w:tab/>
        <w:t>________________________________</w:t>
      </w:r>
      <w:r w:rsidRPr="00D97061">
        <w:rPr>
          <w:rFonts w:ascii="Tw Cen MT" w:hAnsi="Tw Cen MT"/>
        </w:rPr>
        <w:tab/>
        <w:t>RFP No.:____________________________________</w:t>
      </w:r>
    </w:p>
    <w:p w14:paraId="5E666FE4" w14:textId="77777777" w:rsidR="00094CD4" w:rsidRPr="00D97061" w:rsidRDefault="00094CD4" w:rsidP="00094CD4">
      <w:pPr>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D97061" w:rsidRPr="00D97061" w14:paraId="41EE0A51" w14:textId="77777777" w:rsidTr="00116C1A">
        <w:tc>
          <w:tcPr>
            <w:tcW w:w="1640" w:type="pct"/>
            <w:shd w:val="clear" w:color="auto" w:fill="auto"/>
          </w:tcPr>
          <w:p w14:paraId="1ADF5978" w14:textId="77777777" w:rsidR="00094CD4" w:rsidRPr="00D97061" w:rsidRDefault="00094CD4" w:rsidP="00116C1A">
            <w:pPr>
              <w:jc w:val="center"/>
              <w:rPr>
                <w:rFonts w:ascii="Tw Cen MT" w:hAnsi="Tw Cen MT"/>
                <w:b/>
                <w:sz w:val="18"/>
                <w:szCs w:val="18"/>
              </w:rPr>
            </w:pPr>
            <w:r w:rsidRPr="00D97061">
              <w:rPr>
                <w:rFonts w:ascii="Tw Cen MT" w:hAnsi="Tw Cen MT"/>
                <w:b/>
                <w:sz w:val="18"/>
                <w:szCs w:val="18"/>
              </w:rPr>
              <w:t>Certified M/WBE</w:t>
            </w:r>
          </w:p>
          <w:p w14:paraId="057809B1" w14:textId="77777777" w:rsidR="00094CD4" w:rsidRPr="00D97061" w:rsidRDefault="00094CD4" w:rsidP="00116C1A">
            <w:pPr>
              <w:rPr>
                <w:rFonts w:ascii="Tw Cen MT" w:hAnsi="Tw Cen MT"/>
                <w:sz w:val="18"/>
                <w:szCs w:val="18"/>
              </w:rPr>
            </w:pPr>
          </w:p>
        </w:tc>
        <w:tc>
          <w:tcPr>
            <w:tcW w:w="1000" w:type="pct"/>
            <w:shd w:val="clear" w:color="auto" w:fill="auto"/>
          </w:tcPr>
          <w:p w14:paraId="69188E82" w14:textId="77777777" w:rsidR="00094CD4" w:rsidRPr="00D97061" w:rsidRDefault="00094CD4" w:rsidP="00116C1A">
            <w:pPr>
              <w:jc w:val="center"/>
              <w:rPr>
                <w:rFonts w:ascii="Tw Cen MT" w:hAnsi="Tw Cen MT"/>
                <w:b/>
                <w:sz w:val="18"/>
                <w:szCs w:val="18"/>
              </w:rPr>
            </w:pPr>
            <w:r w:rsidRPr="00D97061">
              <w:rPr>
                <w:rFonts w:ascii="Tw Cen MT" w:hAnsi="Tw Cen MT"/>
                <w:b/>
                <w:sz w:val="18"/>
                <w:szCs w:val="18"/>
              </w:rPr>
              <w:t>Classification</w:t>
            </w:r>
          </w:p>
          <w:p w14:paraId="6E200ECE" w14:textId="77777777" w:rsidR="00094CD4" w:rsidRPr="00D97061" w:rsidRDefault="00094CD4" w:rsidP="00116C1A">
            <w:pPr>
              <w:jc w:val="center"/>
              <w:rPr>
                <w:rFonts w:ascii="Tw Cen MT" w:hAnsi="Tw Cen MT"/>
                <w:b/>
                <w:sz w:val="18"/>
                <w:szCs w:val="18"/>
              </w:rPr>
            </w:pPr>
            <w:r w:rsidRPr="00D97061">
              <w:rPr>
                <w:rFonts w:ascii="Tw Cen MT" w:hAnsi="Tw Cen MT"/>
                <w:b/>
                <w:sz w:val="18"/>
                <w:szCs w:val="18"/>
              </w:rPr>
              <w:t>(check all applicable)</w:t>
            </w:r>
          </w:p>
        </w:tc>
        <w:tc>
          <w:tcPr>
            <w:tcW w:w="1120" w:type="pct"/>
            <w:shd w:val="clear" w:color="auto" w:fill="auto"/>
          </w:tcPr>
          <w:p w14:paraId="5EE4DF28" w14:textId="77777777" w:rsidR="00094CD4" w:rsidRPr="00D97061" w:rsidRDefault="00094CD4" w:rsidP="00116C1A">
            <w:pPr>
              <w:jc w:val="center"/>
              <w:rPr>
                <w:rFonts w:ascii="Tw Cen MT" w:hAnsi="Tw Cen MT"/>
                <w:b/>
                <w:sz w:val="18"/>
                <w:szCs w:val="18"/>
              </w:rPr>
            </w:pPr>
            <w:r w:rsidRPr="00D97061">
              <w:rPr>
                <w:rFonts w:ascii="Tw Cen MT" w:hAnsi="Tw Cen MT"/>
                <w:b/>
                <w:sz w:val="18"/>
                <w:szCs w:val="18"/>
              </w:rPr>
              <w:t>Description of Work</w:t>
            </w:r>
          </w:p>
          <w:p w14:paraId="0D51F825" w14:textId="77777777" w:rsidR="00094CD4" w:rsidRPr="00D97061" w:rsidRDefault="00094CD4" w:rsidP="00116C1A">
            <w:pPr>
              <w:jc w:val="center"/>
              <w:rPr>
                <w:rFonts w:ascii="Tw Cen MT" w:hAnsi="Tw Cen MT"/>
                <w:sz w:val="18"/>
                <w:szCs w:val="18"/>
              </w:rPr>
            </w:pPr>
            <w:r w:rsidRPr="00D97061">
              <w:rPr>
                <w:rFonts w:ascii="Tw Cen MT" w:hAnsi="Tw Cen MT"/>
                <w:b/>
                <w:sz w:val="18"/>
                <w:szCs w:val="18"/>
              </w:rPr>
              <w:t>(Subcontracts/Supplies/Services)</w:t>
            </w:r>
          </w:p>
        </w:tc>
        <w:tc>
          <w:tcPr>
            <w:tcW w:w="1240" w:type="pct"/>
            <w:shd w:val="clear" w:color="auto" w:fill="auto"/>
          </w:tcPr>
          <w:p w14:paraId="1CA96B86" w14:textId="77777777" w:rsidR="00094CD4" w:rsidRPr="00D97061" w:rsidRDefault="00094CD4" w:rsidP="00116C1A">
            <w:pPr>
              <w:jc w:val="center"/>
              <w:rPr>
                <w:rFonts w:ascii="Tw Cen MT" w:hAnsi="Tw Cen MT"/>
                <w:b/>
                <w:sz w:val="18"/>
                <w:szCs w:val="18"/>
              </w:rPr>
            </w:pPr>
            <w:r w:rsidRPr="00D97061">
              <w:rPr>
                <w:rFonts w:ascii="Tw Cen MT" w:hAnsi="Tw Cen MT"/>
                <w:b/>
                <w:sz w:val="18"/>
                <w:szCs w:val="18"/>
              </w:rPr>
              <w:t xml:space="preserve">Annual Dollar Value of </w:t>
            </w:r>
          </w:p>
          <w:p w14:paraId="2A8EC37B" w14:textId="77777777" w:rsidR="00094CD4" w:rsidRPr="00D97061" w:rsidRDefault="00094CD4" w:rsidP="00116C1A">
            <w:pPr>
              <w:jc w:val="center"/>
              <w:rPr>
                <w:rFonts w:ascii="Tw Cen MT" w:hAnsi="Tw Cen MT"/>
                <w:b/>
                <w:sz w:val="18"/>
                <w:szCs w:val="18"/>
              </w:rPr>
            </w:pPr>
            <w:r w:rsidRPr="00D97061">
              <w:rPr>
                <w:rFonts w:ascii="Tw Cen MT" w:hAnsi="Tw Cen MT"/>
                <w:b/>
                <w:sz w:val="18"/>
                <w:szCs w:val="18"/>
              </w:rPr>
              <w:t>Subcontracts/Supplies/Services</w:t>
            </w:r>
          </w:p>
        </w:tc>
      </w:tr>
      <w:tr w:rsidR="00D97061" w:rsidRPr="00D97061" w14:paraId="43D7FD67" w14:textId="77777777" w:rsidTr="00116C1A">
        <w:tc>
          <w:tcPr>
            <w:tcW w:w="1640" w:type="pct"/>
            <w:shd w:val="clear" w:color="auto" w:fill="auto"/>
          </w:tcPr>
          <w:p w14:paraId="640EADF3" w14:textId="77777777" w:rsidR="00094CD4" w:rsidRPr="00D97061" w:rsidRDefault="00094CD4" w:rsidP="00116C1A">
            <w:pPr>
              <w:rPr>
                <w:rFonts w:ascii="Tw Cen MT" w:hAnsi="Tw Cen MT"/>
                <w:sz w:val="18"/>
                <w:szCs w:val="18"/>
              </w:rPr>
            </w:pPr>
          </w:p>
          <w:p w14:paraId="22342C07" w14:textId="77777777" w:rsidR="00094CD4" w:rsidRPr="00D97061" w:rsidRDefault="00094CD4" w:rsidP="00116C1A">
            <w:pPr>
              <w:rPr>
                <w:rFonts w:ascii="Tw Cen MT" w:hAnsi="Tw Cen MT"/>
                <w:sz w:val="18"/>
                <w:szCs w:val="18"/>
              </w:rPr>
            </w:pPr>
            <w:r w:rsidRPr="00D97061">
              <w:rPr>
                <w:rFonts w:ascii="Tw Cen MT" w:hAnsi="Tw Cen MT"/>
                <w:sz w:val="18"/>
                <w:szCs w:val="18"/>
              </w:rPr>
              <w:t xml:space="preserve">NAME </w:t>
            </w:r>
          </w:p>
          <w:p w14:paraId="4689DFD6" w14:textId="77777777" w:rsidR="00094CD4" w:rsidRPr="00D97061" w:rsidRDefault="00094CD4" w:rsidP="00116C1A">
            <w:pPr>
              <w:rPr>
                <w:rFonts w:ascii="Tw Cen MT" w:hAnsi="Tw Cen MT"/>
                <w:sz w:val="18"/>
                <w:szCs w:val="18"/>
              </w:rPr>
            </w:pPr>
          </w:p>
          <w:p w14:paraId="325CDFAC" w14:textId="77777777" w:rsidR="00094CD4" w:rsidRPr="00D97061" w:rsidRDefault="00094CD4" w:rsidP="00116C1A">
            <w:pPr>
              <w:rPr>
                <w:rFonts w:ascii="Tw Cen MT" w:hAnsi="Tw Cen MT"/>
                <w:sz w:val="18"/>
                <w:szCs w:val="18"/>
              </w:rPr>
            </w:pPr>
            <w:r w:rsidRPr="00D97061">
              <w:rPr>
                <w:rFonts w:ascii="Tw Cen MT" w:hAnsi="Tw Cen MT"/>
                <w:sz w:val="18"/>
                <w:szCs w:val="18"/>
              </w:rPr>
              <w:t>ADDRESS</w:t>
            </w:r>
          </w:p>
          <w:p w14:paraId="2FFD958A" w14:textId="77777777" w:rsidR="00094CD4" w:rsidRPr="00D97061" w:rsidRDefault="00094CD4" w:rsidP="00116C1A">
            <w:pPr>
              <w:rPr>
                <w:rFonts w:ascii="Tw Cen MT" w:hAnsi="Tw Cen MT"/>
                <w:sz w:val="18"/>
                <w:szCs w:val="18"/>
              </w:rPr>
            </w:pPr>
          </w:p>
          <w:p w14:paraId="2E5E909F" w14:textId="77777777" w:rsidR="00094CD4" w:rsidRPr="00D97061" w:rsidRDefault="00094CD4" w:rsidP="00116C1A">
            <w:pPr>
              <w:rPr>
                <w:rFonts w:ascii="Tw Cen MT" w:hAnsi="Tw Cen MT"/>
                <w:sz w:val="18"/>
                <w:szCs w:val="18"/>
              </w:rPr>
            </w:pPr>
            <w:r w:rsidRPr="00D97061">
              <w:rPr>
                <w:rFonts w:ascii="Tw Cen MT" w:hAnsi="Tw Cen MT"/>
                <w:sz w:val="18"/>
                <w:szCs w:val="18"/>
              </w:rPr>
              <w:t>CITY, ST, ZIP</w:t>
            </w:r>
          </w:p>
          <w:p w14:paraId="7CDEF428" w14:textId="77777777" w:rsidR="00094CD4" w:rsidRPr="00D97061" w:rsidRDefault="00094CD4" w:rsidP="00116C1A">
            <w:pPr>
              <w:rPr>
                <w:rFonts w:ascii="Tw Cen MT" w:hAnsi="Tw Cen MT"/>
                <w:sz w:val="18"/>
                <w:szCs w:val="18"/>
              </w:rPr>
            </w:pPr>
          </w:p>
          <w:p w14:paraId="10499EEA" w14:textId="77777777" w:rsidR="00094CD4" w:rsidRPr="00D97061" w:rsidRDefault="00094CD4" w:rsidP="00116C1A">
            <w:pPr>
              <w:rPr>
                <w:rFonts w:ascii="Tw Cen MT" w:hAnsi="Tw Cen MT"/>
                <w:sz w:val="18"/>
                <w:szCs w:val="18"/>
              </w:rPr>
            </w:pPr>
            <w:r w:rsidRPr="00D97061">
              <w:rPr>
                <w:rFonts w:ascii="Tw Cen MT" w:hAnsi="Tw Cen MT"/>
                <w:sz w:val="18"/>
                <w:szCs w:val="18"/>
              </w:rPr>
              <w:t>PHONE/E-MAIL</w:t>
            </w:r>
          </w:p>
          <w:p w14:paraId="73623E90" w14:textId="77777777" w:rsidR="00094CD4" w:rsidRPr="00D97061" w:rsidRDefault="00094CD4" w:rsidP="00116C1A">
            <w:pPr>
              <w:rPr>
                <w:rFonts w:ascii="Tw Cen MT" w:hAnsi="Tw Cen MT"/>
                <w:sz w:val="18"/>
                <w:szCs w:val="18"/>
              </w:rPr>
            </w:pPr>
          </w:p>
          <w:p w14:paraId="1B070610" w14:textId="77777777" w:rsidR="00094CD4" w:rsidRPr="00D97061" w:rsidRDefault="00094CD4" w:rsidP="00116C1A">
            <w:pPr>
              <w:rPr>
                <w:rFonts w:ascii="Tw Cen MT" w:hAnsi="Tw Cen MT"/>
                <w:sz w:val="18"/>
                <w:szCs w:val="18"/>
              </w:rPr>
            </w:pPr>
            <w:r w:rsidRPr="00D97061">
              <w:rPr>
                <w:rFonts w:ascii="Tw Cen MT" w:hAnsi="Tw Cen MT"/>
                <w:sz w:val="18"/>
                <w:szCs w:val="18"/>
              </w:rPr>
              <w:t>FEDERAL ID No.</w:t>
            </w:r>
          </w:p>
        </w:tc>
        <w:tc>
          <w:tcPr>
            <w:tcW w:w="1000" w:type="pct"/>
            <w:shd w:val="clear" w:color="auto" w:fill="auto"/>
          </w:tcPr>
          <w:p w14:paraId="77804F14" w14:textId="77777777" w:rsidR="00094CD4" w:rsidRPr="00D97061" w:rsidRDefault="00094CD4" w:rsidP="00116C1A">
            <w:pPr>
              <w:jc w:val="center"/>
              <w:rPr>
                <w:rFonts w:ascii="Tw Cen MT" w:hAnsi="Tw Cen MT"/>
                <w:sz w:val="18"/>
                <w:szCs w:val="18"/>
              </w:rPr>
            </w:pPr>
          </w:p>
          <w:p w14:paraId="1066A61C"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t>NYS ESD Certified</w:t>
            </w:r>
          </w:p>
          <w:p w14:paraId="4CFF2CC1" w14:textId="77777777" w:rsidR="00094CD4" w:rsidRPr="00D97061" w:rsidRDefault="00094CD4" w:rsidP="00116C1A">
            <w:pPr>
              <w:jc w:val="center"/>
              <w:rPr>
                <w:rFonts w:ascii="Tw Cen MT" w:hAnsi="Tw Cen MT"/>
                <w:sz w:val="18"/>
                <w:szCs w:val="18"/>
              </w:rPr>
            </w:pPr>
          </w:p>
          <w:p w14:paraId="7464C4DF"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t>MBE   ______</w:t>
            </w:r>
          </w:p>
          <w:p w14:paraId="58E19A44" w14:textId="77777777" w:rsidR="00094CD4" w:rsidRPr="00D97061" w:rsidRDefault="00094CD4" w:rsidP="00116C1A">
            <w:pPr>
              <w:jc w:val="center"/>
              <w:rPr>
                <w:rFonts w:ascii="Tw Cen MT" w:hAnsi="Tw Cen MT"/>
                <w:sz w:val="18"/>
                <w:szCs w:val="18"/>
              </w:rPr>
            </w:pPr>
          </w:p>
          <w:p w14:paraId="61E81B43"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t>WBE   ______</w:t>
            </w:r>
          </w:p>
          <w:p w14:paraId="206ABD26" w14:textId="77777777" w:rsidR="00094CD4" w:rsidRPr="00D97061" w:rsidRDefault="00094CD4" w:rsidP="00116C1A">
            <w:pPr>
              <w:jc w:val="center"/>
              <w:rPr>
                <w:rFonts w:ascii="Tw Cen MT" w:hAnsi="Tw Cen MT"/>
                <w:sz w:val="18"/>
                <w:szCs w:val="18"/>
              </w:rPr>
            </w:pPr>
          </w:p>
          <w:p w14:paraId="39E70C2F" w14:textId="77777777" w:rsidR="00094CD4" w:rsidRPr="00D97061" w:rsidRDefault="00094CD4" w:rsidP="00116C1A">
            <w:pPr>
              <w:jc w:val="center"/>
              <w:rPr>
                <w:rFonts w:ascii="Tw Cen MT" w:hAnsi="Tw Cen MT"/>
                <w:sz w:val="18"/>
                <w:szCs w:val="18"/>
              </w:rPr>
            </w:pPr>
          </w:p>
        </w:tc>
        <w:tc>
          <w:tcPr>
            <w:tcW w:w="1120" w:type="pct"/>
            <w:shd w:val="clear" w:color="auto" w:fill="auto"/>
          </w:tcPr>
          <w:p w14:paraId="6FCB3572" w14:textId="77777777" w:rsidR="00094CD4" w:rsidRPr="00D97061" w:rsidRDefault="00094CD4" w:rsidP="00116C1A">
            <w:pPr>
              <w:rPr>
                <w:rFonts w:ascii="Tw Cen MT" w:hAnsi="Tw Cen MT"/>
                <w:sz w:val="18"/>
                <w:szCs w:val="18"/>
              </w:rPr>
            </w:pPr>
          </w:p>
        </w:tc>
        <w:tc>
          <w:tcPr>
            <w:tcW w:w="1240" w:type="pct"/>
            <w:shd w:val="clear" w:color="auto" w:fill="auto"/>
            <w:vAlign w:val="center"/>
          </w:tcPr>
          <w:p w14:paraId="61CE5677"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t>$ _________________</w:t>
            </w:r>
          </w:p>
        </w:tc>
      </w:tr>
      <w:tr w:rsidR="00D97061" w:rsidRPr="00D97061" w14:paraId="0B3683F1" w14:textId="77777777" w:rsidTr="00116C1A">
        <w:tc>
          <w:tcPr>
            <w:tcW w:w="1640" w:type="pct"/>
            <w:shd w:val="clear" w:color="auto" w:fill="auto"/>
          </w:tcPr>
          <w:p w14:paraId="50214104" w14:textId="77777777" w:rsidR="00094CD4" w:rsidRPr="00D97061" w:rsidRDefault="00094CD4" w:rsidP="00116C1A">
            <w:pPr>
              <w:rPr>
                <w:rFonts w:ascii="Tw Cen MT" w:hAnsi="Tw Cen MT"/>
                <w:sz w:val="18"/>
                <w:szCs w:val="18"/>
              </w:rPr>
            </w:pPr>
          </w:p>
          <w:p w14:paraId="26C8262C" w14:textId="77777777" w:rsidR="00094CD4" w:rsidRPr="00D97061" w:rsidRDefault="00094CD4" w:rsidP="00116C1A">
            <w:pPr>
              <w:rPr>
                <w:rFonts w:ascii="Tw Cen MT" w:hAnsi="Tw Cen MT"/>
                <w:sz w:val="18"/>
                <w:szCs w:val="18"/>
              </w:rPr>
            </w:pPr>
            <w:r w:rsidRPr="00D97061">
              <w:rPr>
                <w:rFonts w:ascii="Tw Cen MT" w:hAnsi="Tw Cen MT"/>
                <w:sz w:val="18"/>
                <w:szCs w:val="18"/>
              </w:rPr>
              <w:t>NAME</w:t>
            </w:r>
          </w:p>
          <w:p w14:paraId="676D3927" w14:textId="77777777" w:rsidR="00094CD4" w:rsidRPr="00D97061" w:rsidRDefault="00094CD4" w:rsidP="00116C1A">
            <w:pPr>
              <w:rPr>
                <w:rFonts w:ascii="Tw Cen MT" w:hAnsi="Tw Cen MT"/>
                <w:sz w:val="18"/>
                <w:szCs w:val="18"/>
              </w:rPr>
            </w:pPr>
          </w:p>
          <w:p w14:paraId="64367ED5" w14:textId="77777777" w:rsidR="00094CD4" w:rsidRPr="00D97061" w:rsidRDefault="00094CD4" w:rsidP="00116C1A">
            <w:pPr>
              <w:rPr>
                <w:rFonts w:ascii="Tw Cen MT" w:hAnsi="Tw Cen MT"/>
                <w:sz w:val="18"/>
                <w:szCs w:val="18"/>
              </w:rPr>
            </w:pPr>
            <w:r w:rsidRPr="00D97061">
              <w:rPr>
                <w:rFonts w:ascii="Tw Cen MT" w:hAnsi="Tw Cen MT"/>
                <w:sz w:val="18"/>
                <w:szCs w:val="18"/>
              </w:rPr>
              <w:t>ADDRESS</w:t>
            </w:r>
          </w:p>
          <w:p w14:paraId="19ACA047" w14:textId="77777777" w:rsidR="00094CD4" w:rsidRPr="00D97061" w:rsidRDefault="00094CD4" w:rsidP="00116C1A">
            <w:pPr>
              <w:rPr>
                <w:rFonts w:ascii="Tw Cen MT" w:hAnsi="Tw Cen MT"/>
                <w:sz w:val="18"/>
                <w:szCs w:val="18"/>
              </w:rPr>
            </w:pPr>
          </w:p>
          <w:p w14:paraId="0E8D70AE" w14:textId="77777777" w:rsidR="00094CD4" w:rsidRPr="00D97061" w:rsidRDefault="00094CD4" w:rsidP="00116C1A">
            <w:pPr>
              <w:rPr>
                <w:rFonts w:ascii="Tw Cen MT" w:hAnsi="Tw Cen MT"/>
                <w:sz w:val="18"/>
                <w:szCs w:val="18"/>
              </w:rPr>
            </w:pPr>
            <w:r w:rsidRPr="00D97061">
              <w:rPr>
                <w:rFonts w:ascii="Tw Cen MT" w:hAnsi="Tw Cen MT"/>
                <w:sz w:val="18"/>
                <w:szCs w:val="18"/>
              </w:rPr>
              <w:t>CITY, ST, ZIP</w:t>
            </w:r>
          </w:p>
          <w:p w14:paraId="63286F1E" w14:textId="77777777" w:rsidR="00094CD4" w:rsidRPr="00D97061" w:rsidRDefault="00094CD4" w:rsidP="00116C1A">
            <w:pPr>
              <w:rPr>
                <w:rFonts w:ascii="Tw Cen MT" w:hAnsi="Tw Cen MT"/>
                <w:sz w:val="18"/>
                <w:szCs w:val="18"/>
              </w:rPr>
            </w:pPr>
          </w:p>
          <w:p w14:paraId="213BBCAC" w14:textId="77777777" w:rsidR="00094CD4" w:rsidRPr="00D97061" w:rsidRDefault="00094CD4" w:rsidP="00116C1A">
            <w:pPr>
              <w:rPr>
                <w:rFonts w:ascii="Tw Cen MT" w:hAnsi="Tw Cen MT"/>
                <w:sz w:val="18"/>
                <w:szCs w:val="18"/>
              </w:rPr>
            </w:pPr>
            <w:r w:rsidRPr="00D97061">
              <w:rPr>
                <w:rFonts w:ascii="Tw Cen MT" w:hAnsi="Tw Cen MT"/>
                <w:sz w:val="18"/>
                <w:szCs w:val="18"/>
              </w:rPr>
              <w:t>PHONE/E-MAIL</w:t>
            </w:r>
          </w:p>
          <w:p w14:paraId="0BC1E61C" w14:textId="77777777" w:rsidR="00094CD4" w:rsidRPr="00D97061" w:rsidRDefault="00094CD4" w:rsidP="00116C1A">
            <w:pPr>
              <w:rPr>
                <w:rFonts w:ascii="Tw Cen MT" w:hAnsi="Tw Cen MT"/>
                <w:sz w:val="18"/>
                <w:szCs w:val="18"/>
              </w:rPr>
            </w:pPr>
          </w:p>
          <w:p w14:paraId="28A5688F" w14:textId="77777777" w:rsidR="00094CD4" w:rsidRPr="00D97061" w:rsidRDefault="00094CD4" w:rsidP="00116C1A">
            <w:pPr>
              <w:rPr>
                <w:rFonts w:ascii="Tw Cen MT" w:hAnsi="Tw Cen MT"/>
                <w:sz w:val="18"/>
                <w:szCs w:val="18"/>
              </w:rPr>
            </w:pPr>
            <w:r w:rsidRPr="00D97061">
              <w:rPr>
                <w:rFonts w:ascii="Tw Cen MT" w:hAnsi="Tw Cen MT"/>
                <w:sz w:val="18"/>
                <w:szCs w:val="18"/>
              </w:rPr>
              <w:t>FEDERAL ID No.</w:t>
            </w:r>
          </w:p>
        </w:tc>
        <w:tc>
          <w:tcPr>
            <w:tcW w:w="1000" w:type="pct"/>
            <w:shd w:val="clear" w:color="auto" w:fill="auto"/>
          </w:tcPr>
          <w:p w14:paraId="6CA90C1D"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br/>
              <w:t>NYS ESD Certified</w:t>
            </w:r>
          </w:p>
          <w:p w14:paraId="2C42B065" w14:textId="77777777" w:rsidR="00094CD4" w:rsidRPr="00D97061" w:rsidRDefault="00094CD4" w:rsidP="00116C1A">
            <w:pPr>
              <w:jc w:val="center"/>
              <w:rPr>
                <w:rFonts w:ascii="Tw Cen MT" w:hAnsi="Tw Cen MT"/>
                <w:sz w:val="18"/>
                <w:szCs w:val="18"/>
              </w:rPr>
            </w:pPr>
          </w:p>
          <w:p w14:paraId="1575CFE9"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t>MBE   ______</w:t>
            </w:r>
          </w:p>
          <w:p w14:paraId="63B5E07B" w14:textId="77777777" w:rsidR="00094CD4" w:rsidRPr="00D97061" w:rsidRDefault="00094CD4" w:rsidP="00116C1A">
            <w:pPr>
              <w:jc w:val="center"/>
              <w:rPr>
                <w:rFonts w:ascii="Tw Cen MT" w:hAnsi="Tw Cen MT"/>
                <w:sz w:val="18"/>
                <w:szCs w:val="18"/>
              </w:rPr>
            </w:pPr>
          </w:p>
          <w:p w14:paraId="5371A96C"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t>WBE   ______</w:t>
            </w:r>
          </w:p>
          <w:p w14:paraId="4A7D6CCD" w14:textId="77777777" w:rsidR="00094CD4" w:rsidRPr="00D97061" w:rsidRDefault="00094CD4" w:rsidP="00116C1A">
            <w:pPr>
              <w:jc w:val="center"/>
              <w:rPr>
                <w:rFonts w:ascii="Tw Cen MT" w:hAnsi="Tw Cen MT"/>
                <w:sz w:val="18"/>
                <w:szCs w:val="18"/>
              </w:rPr>
            </w:pPr>
          </w:p>
          <w:p w14:paraId="48C3C2C6" w14:textId="77777777" w:rsidR="00094CD4" w:rsidRPr="00D97061" w:rsidRDefault="00094CD4" w:rsidP="00116C1A">
            <w:pPr>
              <w:jc w:val="center"/>
              <w:rPr>
                <w:rFonts w:ascii="Tw Cen MT" w:hAnsi="Tw Cen MT"/>
                <w:sz w:val="18"/>
                <w:szCs w:val="18"/>
              </w:rPr>
            </w:pPr>
          </w:p>
        </w:tc>
        <w:tc>
          <w:tcPr>
            <w:tcW w:w="1120" w:type="pct"/>
            <w:shd w:val="clear" w:color="auto" w:fill="auto"/>
          </w:tcPr>
          <w:p w14:paraId="1913F8A7" w14:textId="77777777" w:rsidR="00094CD4" w:rsidRPr="00D97061" w:rsidRDefault="00094CD4" w:rsidP="00116C1A">
            <w:pPr>
              <w:rPr>
                <w:rFonts w:ascii="Tw Cen MT" w:hAnsi="Tw Cen MT"/>
                <w:sz w:val="18"/>
                <w:szCs w:val="18"/>
              </w:rPr>
            </w:pPr>
          </w:p>
        </w:tc>
        <w:tc>
          <w:tcPr>
            <w:tcW w:w="1240" w:type="pct"/>
            <w:shd w:val="clear" w:color="auto" w:fill="auto"/>
            <w:vAlign w:val="center"/>
          </w:tcPr>
          <w:p w14:paraId="2E36E687" w14:textId="77777777" w:rsidR="00094CD4" w:rsidRPr="00D97061" w:rsidRDefault="00094CD4" w:rsidP="00116C1A">
            <w:pPr>
              <w:jc w:val="center"/>
              <w:rPr>
                <w:rFonts w:ascii="Tw Cen MT" w:hAnsi="Tw Cen MT"/>
                <w:sz w:val="18"/>
                <w:szCs w:val="18"/>
              </w:rPr>
            </w:pPr>
            <w:r w:rsidRPr="00D97061">
              <w:rPr>
                <w:rFonts w:ascii="Tw Cen MT" w:hAnsi="Tw Cen MT"/>
                <w:sz w:val="18"/>
                <w:szCs w:val="18"/>
              </w:rPr>
              <w:t>$ ________________</w:t>
            </w:r>
          </w:p>
        </w:tc>
      </w:tr>
    </w:tbl>
    <w:p w14:paraId="45705F2F" w14:textId="77777777" w:rsidR="00094CD4" w:rsidRPr="00D97061" w:rsidRDefault="00094CD4" w:rsidP="00094CD4">
      <w:pPr>
        <w:rPr>
          <w:rFonts w:ascii="Tw Cen MT" w:hAnsi="Tw Cen MT"/>
          <w:sz w:val="14"/>
          <w:szCs w:val="14"/>
        </w:rPr>
      </w:pPr>
    </w:p>
    <w:p w14:paraId="0300757B" w14:textId="77777777" w:rsidR="00094CD4" w:rsidRPr="00D97061" w:rsidRDefault="00094CD4" w:rsidP="00094CD4">
      <w:pPr>
        <w:rPr>
          <w:rFonts w:ascii="Tw Cen MT" w:hAnsi="Tw Cen MT"/>
          <w:sz w:val="14"/>
          <w:szCs w:val="14"/>
        </w:rPr>
      </w:pPr>
    </w:p>
    <w:p w14:paraId="43A79646" w14:textId="77777777" w:rsidR="00094CD4" w:rsidRPr="00D97061" w:rsidRDefault="00094CD4" w:rsidP="00094CD4">
      <w:pPr>
        <w:rPr>
          <w:rFonts w:ascii="Tw Cen MT" w:hAnsi="Tw Cen MT"/>
          <w:sz w:val="18"/>
          <w:szCs w:val="18"/>
        </w:rPr>
      </w:pPr>
      <w:r w:rsidRPr="00D97061">
        <w:rPr>
          <w:rFonts w:ascii="Tw Cen MT" w:hAnsi="Tw Cen MT"/>
          <w:sz w:val="18"/>
          <w:szCs w:val="18"/>
        </w:rPr>
        <w:t>PREPARED BY (Signature) ______________________________________________________________________________</w:t>
      </w:r>
      <w:r w:rsidRPr="00D97061">
        <w:rPr>
          <w:rFonts w:ascii="Tw Cen MT" w:hAnsi="Tw Cen MT"/>
          <w:sz w:val="18"/>
          <w:szCs w:val="18"/>
        </w:rPr>
        <w:tab/>
        <w:t>DATE_________________________________</w:t>
      </w:r>
      <w:r w:rsidRPr="00D97061">
        <w:rPr>
          <w:rFonts w:ascii="Tw Cen MT" w:hAnsi="Tw Cen MT"/>
          <w:sz w:val="18"/>
          <w:szCs w:val="18"/>
        </w:rPr>
        <w:br/>
      </w:r>
    </w:p>
    <w:p w14:paraId="0F3CC3D1" w14:textId="77777777" w:rsidR="00094CD4" w:rsidRPr="00D97061" w:rsidRDefault="00094CD4" w:rsidP="00094CD4">
      <w:pPr>
        <w:spacing w:after="120"/>
        <w:rPr>
          <w:rFonts w:ascii="Tw Cen MT" w:hAnsi="Tw Cen MT"/>
          <w:b/>
          <w:sz w:val="18"/>
          <w:szCs w:val="18"/>
        </w:rPr>
      </w:pPr>
      <w:r w:rsidRPr="00D97061">
        <w:rPr>
          <w:rFonts w:ascii="Tw Cen MT" w:hAnsi="Tw Cen MT"/>
          <w:b/>
          <w:sz w:val="18"/>
          <w:szCs w:val="18"/>
        </w:rPr>
        <w:t>SUBMISSION OF THIS FORM CONSTITUTES THE BIDDER/APPLICANT’S ACKNOWLEDGEMENT AND AGREEMENT TO COMPLY WITH THE M/WBE REQUIREMENTS SET FORTH UNDER NYS EXECUTIVE LAW, ARTICLE 15-1, 5 NYCRR PART 143 AND THE ABOVE REFERENCE SOLICITATION.  FAILURE TO SUBMIT COMPLETE AND ACCURATE INFORMATION MAY RESULT IN A FINDING OF NONCOMPLIANCE AND/OR PROPOSAL/APPLICATION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D97061" w:rsidRPr="00D97061" w14:paraId="6A3FB990" w14:textId="77777777" w:rsidTr="00116C1A">
        <w:trPr>
          <w:trHeight w:val="1565"/>
        </w:trPr>
        <w:tc>
          <w:tcPr>
            <w:tcW w:w="4853" w:type="dxa"/>
            <w:shd w:val="clear" w:color="auto" w:fill="auto"/>
          </w:tcPr>
          <w:p w14:paraId="2930DEE0" w14:textId="77777777" w:rsidR="00094CD4" w:rsidRPr="00D97061" w:rsidRDefault="00094CD4" w:rsidP="00116C1A">
            <w:pPr>
              <w:rPr>
                <w:rFonts w:ascii="Tw Cen MT" w:hAnsi="Tw Cen MT"/>
                <w:sz w:val="18"/>
                <w:szCs w:val="18"/>
              </w:rPr>
            </w:pPr>
          </w:p>
          <w:p w14:paraId="52E308D2" w14:textId="77777777" w:rsidR="00094CD4" w:rsidRPr="00D97061" w:rsidRDefault="00094CD4" w:rsidP="00116C1A">
            <w:pPr>
              <w:rPr>
                <w:rFonts w:ascii="Tw Cen MT" w:hAnsi="Tw Cen MT"/>
                <w:sz w:val="18"/>
                <w:szCs w:val="18"/>
              </w:rPr>
            </w:pPr>
            <w:r w:rsidRPr="00D97061">
              <w:rPr>
                <w:rFonts w:ascii="Tw Cen MT" w:hAnsi="Tw Cen MT"/>
                <w:sz w:val="18"/>
                <w:szCs w:val="18"/>
              </w:rPr>
              <w:t>REVIEWED BY ________________________ DATE __________</w:t>
            </w:r>
          </w:p>
          <w:p w14:paraId="6AD64B22" w14:textId="77777777" w:rsidR="00094CD4" w:rsidRPr="00D97061" w:rsidRDefault="00094CD4" w:rsidP="00116C1A">
            <w:pPr>
              <w:rPr>
                <w:rFonts w:ascii="Tw Cen MT" w:hAnsi="Tw Cen MT"/>
                <w:sz w:val="18"/>
                <w:szCs w:val="18"/>
              </w:rPr>
            </w:pPr>
          </w:p>
          <w:p w14:paraId="3A0D584E" w14:textId="77777777" w:rsidR="00094CD4" w:rsidRPr="00D97061" w:rsidRDefault="00094CD4" w:rsidP="00116C1A">
            <w:pPr>
              <w:rPr>
                <w:rFonts w:ascii="Tw Cen MT" w:hAnsi="Tw Cen MT"/>
                <w:sz w:val="18"/>
                <w:szCs w:val="18"/>
              </w:rPr>
            </w:pPr>
            <w:r w:rsidRPr="00D97061">
              <w:rPr>
                <w:rFonts w:ascii="Tw Cen MT" w:hAnsi="Tw Cen MT"/>
                <w:sz w:val="18"/>
                <w:szCs w:val="18"/>
              </w:rPr>
              <w:t>UTILIZATION PLAN APPROVED YES/NO   DATE __________</w:t>
            </w:r>
          </w:p>
          <w:p w14:paraId="2D01730A" w14:textId="77777777" w:rsidR="00094CD4" w:rsidRPr="00D97061" w:rsidRDefault="00094CD4" w:rsidP="00116C1A">
            <w:pPr>
              <w:rPr>
                <w:rFonts w:ascii="Tw Cen MT" w:hAnsi="Tw Cen MT"/>
                <w:sz w:val="18"/>
                <w:szCs w:val="18"/>
              </w:rPr>
            </w:pPr>
          </w:p>
          <w:p w14:paraId="2BA72425" w14:textId="77777777" w:rsidR="00094CD4" w:rsidRPr="00D97061" w:rsidRDefault="00094CD4" w:rsidP="00116C1A">
            <w:pPr>
              <w:rPr>
                <w:rFonts w:ascii="Tw Cen MT" w:hAnsi="Tw Cen MT"/>
                <w:sz w:val="18"/>
                <w:szCs w:val="18"/>
              </w:rPr>
            </w:pPr>
            <w:r w:rsidRPr="00D97061">
              <w:rPr>
                <w:rFonts w:ascii="Tw Cen MT" w:hAnsi="Tw Cen MT"/>
                <w:sz w:val="18"/>
                <w:szCs w:val="18"/>
              </w:rPr>
              <w:t>NOTICE OF DEFICIENCY ISSUED YES/NO   DATE __________</w:t>
            </w:r>
          </w:p>
          <w:p w14:paraId="46226D4B" w14:textId="77777777" w:rsidR="00094CD4" w:rsidRPr="00D97061" w:rsidRDefault="00094CD4" w:rsidP="00116C1A">
            <w:pPr>
              <w:rPr>
                <w:rFonts w:ascii="Tw Cen MT" w:hAnsi="Tw Cen MT"/>
                <w:sz w:val="18"/>
                <w:szCs w:val="18"/>
              </w:rPr>
            </w:pPr>
          </w:p>
          <w:p w14:paraId="31C7A585" w14:textId="77777777" w:rsidR="00094CD4" w:rsidRPr="00D97061" w:rsidRDefault="00094CD4" w:rsidP="00116C1A">
            <w:pPr>
              <w:rPr>
                <w:rFonts w:ascii="Tw Cen MT" w:hAnsi="Tw Cen MT"/>
                <w:sz w:val="18"/>
                <w:szCs w:val="18"/>
              </w:rPr>
            </w:pPr>
            <w:r w:rsidRPr="00D97061">
              <w:rPr>
                <w:rFonts w:ascii="Tw Cen MT" w:hAnsi="Tw Cen MT"/>
                <w:sz w:val="18"/>
                <w:szCs w:val="18"/>
              </w:rPr>
              <w:t>NOTICE OF ACCEPTANCE ISSUED YES/NO   DATE __________</w:t>
            </w:r>
          </w:p>
          <w:p w14:paraId="5325BFE6" w14:textId="77777777" w:rsidR="00094CD4" w:rsidRPr="00D97061" w:rsidRDefault="00094CD4" w:rsidP="00116C1A">
            <w:pPr>
              <w:rPr>
                <w:rFonts w:ascii="Tw Cen MT" w:hAnsi="Tw Cen MT"/>
                <w:sz w:val="18"/>
                <w:szCs w:val="18"/>
              </w:rPr>
            </w:pPr>
          </w:p>
        </w:tc>
      </w:tr>
    </w:tbl>
    <w:p w14:paraId="29BEAF71" w14:textId="77777777" w:rsidR="00094CD4" w:rsidRPr="00D97061" w:rsidRDefault="00094CD4" w:rsidP="00094CD4">
      <w:pPr>
        <w:rPr>
          <w:rFonts w:ascii="Tw Cen MT" w:hAnsi="Tw Cen MT"/>
          <w:sz w:val="18"/>
          <w:szCs w:val="18"/>
        </w:rPr>
      </w:pPr>
    </w:p>
    <w:p w14:paraId="135D4BA2" w14:textId="77777777" w:rsidR="00094CD4" w:rsidRPr="00D97061" w:rsidRDefault="00094CD4" w:rsidP="00094CD4">
      <w:pPr>
        <w:rPr>
          <w:rFonts w:ascii="Tw Cen MT" w:hAnsi="Tw Cen MT"/>
          <w:sz w:val="18"/>
          <w:szCs w:val="18"/>
        </w:rPr>
      </w:pPr>
      <w:r w:rsidRPr="00D97061">
        <w:rPr>
          <w:rFonts w:ascii="Tw Cen MT" w:hAnsi="Tw Cen MT"/>
          <w:sz w:val="18"/>
          <w:szCs w:val="18"/>
        </w:rPr>
        <w:t>NAME AND TITLE OF PREPARER:_______________________________________</w:t>
      </w:r>
    </w:p>
    <w:p w14:paraId="7D2B478F" w14:textId="77777777" w:rsidR="00094CD4" w:rsidRPr="00D97061" w:rsidRDefault="00094CD4" w:rsidP="00094CD4">
      <w:pPr>
        <w:rPr>
          <w:rFonts w:ascii="Tw Cen MT" w:hAnsi="Tw Cen MT"/>
          <w:i/>
          <w:sz w:val="18"/>
          <w:szCs w:val="18"/>
        </w:rPr>
      </w:pPr>
      <w:r w:rsidRPr="00D97061">
        <w:rPr>
          <w:rFonts w:ascii="Tw Cen MT" w:hAnsi="Tw Cen MT"/>
          <w:sz w:val="18"/>
          <w:szCs w:val="18"/>
        </w:rPr>
        <w:t>(</w:t>
      </w:r>
      <w:r w:rsidRPr="00D97061">
        <w:rPr>
          <w:rFonts w:ascii="Tw Cen MT" w:hAnsi="Tw Cen MT"/>
          <w:i/>
          <w:sz w:val="18"/>
          <w:szCs w:val="18"/>
        </w:rPr>
        <w:t>print or type)</w:t>
      </w:r>
    </w:p>
    <w:p w14:paraId="0065449F" w14:textId="77777777" w:rsidR="00094CD4" w:rsidRPr="00D97061" w:rsidRDefault="00094CD4" w:rsidP="00094CD4">
      <w:pPr>
        <w:rPr>
          <w:rFonts w:ascii="Tw Cen MT" w:hAnsi="Tw Cen MT"/>
          <w:sz w:val="12"/>
          <w:szCs w:val="12"/>
        </w:rPr>
      </w:pPr>
    </w:p>
    <w:p w14:paraId="48062B0E" w14:textId="77777777" w:rsidR="00094CD4" w:rsidRPr="00D97061" w:rsidRDefault="00094CD4" w:rsidP="00094CD4">
      <w:pPr>
        <w:rPr>
          <w:rFonts w:ascii="Tw Cen MT" w:hAnsi="Tw Cen MT"/>
          <w:sz w:val="18"/>
          <w:szCs w:val="18"/>
        </w:rPr>
      </w:pPr>
      <w:r w:rsidRPr="00D97061">
        <w:rPr>
          <w:rFonts w:ascii="Tw Cen MT" w:hAnsi="Tw Cen MT"/>
          <w:sz w:val="18"/>
          <w:szCs w:val="18"/>
        </w:rPr>
        <w:t>TELEPHONE/E-MAIL</w:t>
      </w:r>
      <w:r w:rsidRPr="00D97061">
        <w:rPr>
          <w:rFonts w:ascii="Tw Cen MT" w:hAnsi="Tw Cen MT"/>
          <w:sz w:val="18"/>
          <w:szCs w:val="18"/>
        </w:rPr>
        <w:tab/>
        <w:t>________________________________________________</w:t>
      </w:r>
    </w:p>
    <w:p w14:paraId="2FAE80C5" w14:textId="77777777" w:rsidR="00094CD4" w:rsidRPr="00D97061" w:rsidRDefault="00094CD4" w:rsidP="00094CD4">
      <w:pPr>
        <w:rPr>
          <w:rFonts w:ascii="Tw Cen MT" w:hAnsi="Tw Cen MT"/>
          <w:sz w:val="12"/>
          <w:szCs w:val="12"/>
        </w:rPr>
      </w:pPr>
    </w:p>
    <w:p w14:paraId="548ECEC5" w14:textId="77777777" w:rsidR="00094CD4" w:rsidRPr="00D97061" w:rsidRDefault="00094CD4" w:rsidP="00094CD4">
      <w:pPr>
        <w:rPr>
          <w:rFonts w:ascii="Tw Cen MT" w:hAnsi="Tw Cen MT"/>
          <w:sz w:val="12"/>
          <w:szCs w:val="12"/>
        </w:rPr>
      </w:pPr>
    </w:p>
    <w:p w14:paraId="059F472B" w14:textId="77777777" w:rsidR="00094CD4" w:rsidRPr="00D97061" w:rsidRDefault="00094CD4" w:rsidP="00094CD4">
      <w:pPr>
        <w:rPr>
          <w:rFonts w:ascii="Tw Cen MT" w:hAnsi="Tw Cen MT"/>
          <w:sz w:val="18"/>
          <w:szCs w:val="18"/>
        </w:rPr>
      </w:pPr>
      <w:r w:rsidRPr="00D97061">
        <w:rPr>
          <w:rFonts w:ascii="Tw Cen MT" w:hAnsi="Tw Cen MT"/>
          <w:sz w:val="18"/>
          <w:szCs w:val="18"/>
        </w:rPr>
        <w:t>DATE</w:t>
      </w:r>
      <w:r w:rsidRPr="00D97061">
        <w:rPr>
          <w:rFonts w:ascii="Tw Cen MT" w:hAnsi="Tw Cen MT"/>
          <w:sz w:val="18"/>
          <w:szCs w:val="18"/>
        </w:rPr>
        <w:tab/>
        <w:t>________________________________________________________</w:t>
      </w:r>
    </w:p>
    <w:p w14:paraId="4A79E9CD" w14:textId="77777777" w:rsidR="00094CD4" w:rsidRPr="00D97061" w:rsidRDefault="00094CD4" w:rsidP="00094CD4">
      <w:pPr>
        <w:rPr>
          <w:rFonts w:ascii="Tw Cen MT" w:hAnsi="Tw Cen MT"/>
          <w:b/>
          <w:sz w:val="18"/>
          <w:szCs w:val="18"/>
        </w:rPr>
      </w:pPr>
    </w:p>
    <w:p w14:paraId="420B4B9E" w14:textId="77777777" w:rsidR="00094CD4" w:rsidRPr="00D97061" w:rsidRDefault="00094CD4" w:rsidP="00094CD4">
      <w:pPr>
        <w:rPr>
          <w:rFonts w:ascii="Tw Cen MT" w:hAnsi="Tw Cen MT"/>
          <w:b/>
        </w:rPr>
        <w:sectPr w:rsidR="00094CD4" w:rsidRPr="00D97061" w:rsidSect="00116C1A">
          <w:footerReference w:type="default" r:id="rId53"/>
          <w:pgSz w:w="15840" w:h="12240" w:orient="landscape"/>
          <w:pgMar w:top="360" w:right="1440" w:bottom="630" w:left="1440" w:header="360" w:footer="720" w:gutter="0"/>
          <w:cols w:space="720"/>
          <w:docGrid w:linePitch="360"/>
        </w:sectPr>
      </w:pPr>
      <w:r w:rsidRPr="00D97061">
        <w:rPr>
          <w:rFonts w:ascii="Tw Cen MT" w:hAnsi="Tw Cen MT"/>
          <w:b/>
          <w:sz w:val="18"/>
          <w:szCs w:val="18"/>
        </w:rPr>
        <w:t>M/WBE 100</w:t>
      </w:r>
    </w:p>
    <w:p w14:paraId="4660C6B0" w14:textId="77777777" w:rsidR="00094CD4" w:rsidRPr="00D97061" w:rsidRDefault="00094CD4" w:rsidP="00094CD4">
      <w:pPr>
        <w:jc w:val="center"/>
        <w:rPr>
          <w:rFonts w:ascii="Tw Cen MT" w:hAnsi="Tw Cen MT"/>
          <w:b/>
          <w:szCs w:val="24"/>
        </w:rPr>
      </w:pPr>
      <w:r w:rsidRPr="00D97061">
        <w:rPr>
          <w:rFonts w:ascii="Tw Cen MT" w:hAnsi="Tw Cen MT"/>
          <w:b/>
          <w:szCs w:val="24"/>
        </w:rPr>
        <w:lastRenderedPageBreak/>
        <w:t>M/WBE SUBCONTRACTORS AND SUPPLIERS</w:t>
      </w:r>
    </w:p>
    <w:p w14:paraId="09B3230F" w14:textId="77777777" w:rsidR="00094CD4" w:rsidRPr="00D97061" w:rsidRDefault="00094CD4" w:rsidP="00094CD4">
      <w:pPr>
        <w:jc w:val="center"/>
        <w:rPr>
          <w:rFonts w:ascii="Tw Cen MT" w:hAnsi="Tw Cen MT"/>
          <w:b/>
          <w:szCs w:val="24"/>
        </w:rPr>
      </w:pPr>
      <w:r w:rsidRPr="00D97061">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D97061" w:rsidRPr="00D97061" w14:paraId="2501A403" w14:textId="77777777" w:rsidTr="00116C1A">
        <w:trPr>
          <w:trHeight w:val="445"/>
        </w:trPr>
        <w:tc>
          <w:tcPr>
            <w:tcW w:w="5000" w:type="pct"/>
            <w:shd w:val="clear" w:color="auto" w:fill="auto"/>
          </w:tcPr>
          <w:p w14:paraId="3854B71D" w14:textId="77777777" w:rsidR="00094CD4" w:rsidRPr="00D97061" w:rsidRDefault="00094CD4" w:rsidP="00116C1A">
            <w:pPr>
              <w:rPr>
                <w:rFonts w:ascii="Tw Cen MT" w:hAnsi="Tw Cen MT"/>
                <w:szCs w:val="24"/>
              </w:rPr>
            </w:pPr>
            <w:r w:rsidRPr="00D97061">
              <w:rPr>
                <w:rFonts w:ascii="Tw Cen MT" w:hAnsi="Tw Cen MT"/>
                <w:szCs w:val="24"/>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D97061" w:rsidRPr="00D97061" w14:paraId="0A8254A3" w14:textId="77777777" w:rsidTr="00116C1A">
        <w:trPr>
          <w:trHeight w:val="2501"/>
        </w:trPr>
        <w:tc>
          <w:tcPr>
            <w:tcW w:w="5000" w:type="pct"/>
            <w:shd w:val="clear" w:color="auto" w:fill="auto"/>
          </w:tcPr>
          <w:p w14:paraId="4AFDBDB6" w14:textId="77777777" w:rsidR="00094CD4" w:rsidRPr="00D97061" w:rsidRDefault="00094CD4" w:rsidP="00116C1A">
            <w:pPr>
              <w:rPr>
                <w:rFonts w:ascii="Tw Cen MT" w:hAnsi="Tw Cen MT"/>
                <w:sz w:val="22"/>
                <w:szCs w:val="22"/>
              </w:rPr>
            </w:pPr>
          </w:p>
          <w:p w14:paraId="0363D8EC" w14:textId="77777777" w:rsidR="00094CD4" w:rsidRPr="00D97061" w:rsidRDefault="00094CD4" w:rsidP="00116C1A">
            <w:pPr>
              <w:rPr>
                <w:rFonts w:ascii="Tw Cen MT" w:hAnsi="Tw Cen MT"/>
              </w:rPr>
            </w:pPr>
            <w:r w:rsidRPr="00D97061">
              <w:rPr>
                <w:rFonts w:ascii="Tw Cen MT" w:hAnsi="Tw Cen MT"/>
              </w:rPr>
              <w:t>Bidder/Applicant Name: _______________________________________________ Federal ID No.: __________________________________</w:t>
            </w:r>
          </w:p>
          <w:p w14:paraId="28857522" w14:textId="77777777" w:rsidR="00094CD4" w:rsidRPr="00D97061" w:rsidRDefault="00094CD4" w:rsidP="00116C1A">
            <w:pPr>
              <w:rPr>
                <w:rFonts w:ascii="Tw Cen MT" w:hAnsi="Tw Cen MT"/>
              </w:rPr>
            </w:pPr>
          </w:p>
          <w:p w14:paraId="22EB50F3" w14:textId="77777777" w:rsidR="00094CD4" w:rsidRPr="00D97061" w:rsidRDefault="00094CD4" w:rsidP="00116C1A">
            <w:pPr>
              <w:rPr>
                <w:rFonts w:ascii="Tw Cen MT" w:hAnsi="Tw Cen MT"/>
              </w:rPr>
            </w:pPr>
            <w:r w:rsidRPr="00D97061">
              <w:rPr>
                <w:rFonts w:ascii="Tw Cen MT" w:hAnsi="Tw Cen MT"/>
              </w:rPr>
              <w:t>Address: ___________________________________________________________ Phone No.: ______________________________________</w:t>
            </w:r>
          </w:p>
          <w:p w14:paraId="388D4B93" w14:textId="77777777" w:rsidR="00094CD4" w:rsidRPr="00D97061" w:rsidRDefault="00094CD4" w:rsidP="00116C1A">
            <w:pPr>
              <w:rPr>
                <w:rFonts w:ascii="Tw Cen MT" w:hAnsi="Tw Cen MT"/>
              </w:rPr>
            </w:pPr>
          </w:p>
          <w:p w14:paraId="1F992351" w14:textId="77777777" w:rsidR="00094CD4" w:rsidRPr="00D97061" w:rsidRDefault="00094CD4" w:rsidP="00116C1A">
            <w:pPr>
              <w:rPr>
                <w:rFonts w:ascii="Tw Cen MT" w:hAnsi="Tw Cen MT"/>
              </w:rPr>
            </w:pPr>
            <w:r w:rsidRPr="00D97061">
              <w:rPr>
                <w:rFonts w:ascii="Tw Cen MT" w:hAnsi="Tw Cen MT"/>
              </w:rPr>
              <w:t>City____________________________________ State_______ Zip Code_________________   E-mail: _____________________________</w:t>
            </w:r>
          </w:p>
          <w:p w14:paraId="50EC96E4" w14:textId="77777777" w:rsidR="00094CD4" w:rsidRPr="00D97061" w:rsidRDefault="00094CD4" w:rsidP="00116C1A">
            <w:pPr>
              <w:rPr>
                <w:rFonts w:ascii="Tw Cen MT" w:hAnsi="Tw Cen MT"/>
              </w:rPr>
            </w:pPr>
          </w:p>
          <w:p w14:paraId="1F659913" w14:textId="77777777" w:rsidR="00094CD4" w:rsidRPr="00D97061" w:rsidRDefault="00094CD4" w:rsidP="00116C1A">
            <w:pPr>
              <w:rPr>
                <w:rFonts w:ascii="Tw Cen MT" w:hAnsi="Tw Cen MT"/>
              </w:rPr>
            </w:pPr>
            <w:r w:rsidRPr="00D97061">
              <w:rPr>
                <w:rFonts w:ascii="Tw Cen MT" w:hAnsi="Tw Cen MT"/>
              </w:rPr>
              <w:t>____________________________________________________</w:t>
            </w:r>
            <w:r w:rsidRPr="00D97061">
              <w:rPr>
                <w:rFonts w:ascii="Tw Cen MT" w:hAnsi="Tw Cen MT"/>
                <w:sz w:val="18"/>
                <w:szCs w:val="18"/>
              </w:rPr>
              <w:tab/>
            </w:r>
            <w:r w:rsidRPr="00D97061">
              <w:rPr>
                <w:rFonts w:ascii="Tw Cen MT" w:hAnsi="Tw Cen MT"/>
                <w:sz w:val="18"/>
                <w:szCs w:val="18"/>
              </w:rPr>
              <w:tab/>
            </w:r>
            <w:r w:rsidRPr="00D97061">
              <w:rPr>
                <w:rFonts w:ascii="Tw Cen MT" w:hAnsi="Tw Cen MT"/>
              </w:rPr>
              <w:t>_____________________________________________________</w:t>
            </w:r>
          </w:p>
          <w:p w14:paraId="17AE2521" w14:textId="77777777" w:rsidR="00094CD4" w:rsidRPr="00D97061" w:rsidRDefault="00094CD4" w:rsidP="00116C1A">
            <w:pPr>
              <w:rPr>
                <w:rFonts w:ascii="Tw Cen MT" w:hAnsi="Tw Cen MT"/>
              </w:rPr>
            </w:pPr>
            <w:r w:rsidRPr="00D97061">
              <w:rPr>
                <w:rFonts w:ascii="Tw Cen MT" w:hAnsi="Tw Cen MT"/>
              </w:rPr>
              <w:t>Signature of Authorized Representative of Bidder/Applicant’s Firm</w:t>
            </w:r>
            <w:r w:rsidRPr="00D97061">
              <w:rPr>
                <w:rFonts w:ascii="Tw Cen MT" w:hAnsi="Tw Cen MT"/>
                <w:sz w:val="18"/>
                <w:szCs w:val="18"/>
              </w:rPr>
              <w:tab/>
            </w:r>
            <w:r w:rsidRPr="00D97061">
              <w:rPr>
                <w:rFonts w:ascii="Tw Cen MT" w:hAnsi="Tw Cen MT"/>
                <w:sz w:val="18"/>
                <w:szCs w:val="18"/>
              </w:rPr>
              <w:tab/>
            </w:r>
            <w:r w:rsidRPr="00D97061">
              <w:rPr>
                <w:rFonts w:ascii="Tw Cen MT" w:hAnsi="Tw Cen MT"/>
              </w:rPr>
              <w:t>Print or Type Name and Title of Authorized Representative</w:t>
            </w:r>
          </w:p>
          <w:p w14:paraId="0ED31172" w14:textId="77777777" w:rsidR="00094CD4" w:rsidRPr="00D97061" w:rsidRDefault="00094CD4" w:rsidP="00116C1A">
            <w:pPr>
              <w:rPr>
                <w:rFonts w:ascii="Tw Cen MT" w:hAnsi="Tw Cen MT"/>
              </w:rPr>
            </w:pPr>
          </w:p>
          <w:p w14:paraId="52510D91" w14:textId="77777777" w:rsidR="00094CD4" w:rsidRPr="00D97061" w:rsidRDefault="00094CD4" w:rsidP="00116C1A">
            <w:pPr>
              <w:rPr>
                <w:rFonts w:ascii="Tw Cen MT" w:hAnsi="Tw Cen MT"/>
                <w:sz w:val="22"/>
              </w:rPr>
            </w:pPr>
            <w:r w:rsidRPr="00D97061">
              <w:rPr>
                <w:rFonts w:ascii="Tw Cen MT" w:hAnsi="Tw Cen MT"/>
              </w:rPr>
              <w:t>Date: ________________</w:t>
            </w:r>
          </w:p>
        </w:tc>
      </w:tr>
      <w:tr w:rsidR="00D97061" w:rsidRPr="00D97061" w14:paraId="13C62BFA" w14:textId="77777777" w:rsidTr="00116C1A">
        <w:trPr>
          <w:trHeight w:val="3158"/>
        </w:trPr>
        <w:tc>
          <w:tcPr>
            <w:tcW w:w="5000" w:type="pct"/>
            <w:shd w:val="clear" w:color="auto" w:fill="auto"/>
          </w:tcPr>
          <w:p w14:paraId="44F5A657" w14:textId="77777777" w:rsidR="00094CD4" w:rsidRPr="00D97061" w:rsidRDefault="00094CD4" w:rsidP="00116C1A">
            <w:pPr>
              <w:rPr>
                <w:rFonts w:ascii="Tw Cen MT" w:hAnsi="Tw Cen MT"/>
                <w:b/>
                <w:sz w:val="22"/>
              </w:rPr>
            </w:pPr>
            <w:r w:rsidRPr="00D97061">
              <w:rPr>
                <w:rFonts w:ascii="Tw Cen MT" w:hAnsi="Tw Cen MT"/>
                <w:b/>
                <w:sz w:val="22"/>
              </w:rPr>
              <w:t>PART B -  THE UNDERSIGNED INTENDS TO PROVIDE SERVICES OR SUPPLIES IN CONNECTION WITH THE ABOVE PROCUREMENT/APPLICATION:</w:t>
            </w:r>
          </w:p>
          <w:p w14:paraId="1EFB2921" w14:textId="77777777" w:rsidR="00094CD4" w:rsidRPr="00D97061" w:rsidRDefault="00094CD4" w:rsidP="00116C1A">
            <w:pPr>
              <w:rPr>
                <w:rFonts w:ascii="Tw Cen MT" w:hAnsi="Tw Cen MT"/>
                <w:sz w:val="22"/>
              </w:rPr>
            </w:pPr>
          </w:p>
          <w:p w14:paraId="2465A271" w14:textId="77777777" w:rsidR="00094CD4" w:rsidRPr="00D97061" w:rsidRDefault="00094CD4" w:rsidP="00116C1A">
            <w:pPr>
              <w:rPr>
                <w:rFonts w:ascii="Tw Cen MT" w:hAnsi="Tw Cen MT"/>
                <w:sz w:val="22"/>
              </w:rPr>
            </w:pPr>
            <w:r w:rsidRPr="00D97061">
              <w:rPr>
                <w:rFonts w:ascii="Tw Cen MT" w:hAnsi="Tw Cen MT"/>
                <w:sz w:val="22"/>
              </w:rPr>
              <w:t>Name of M/WBE: ______________________________________________________________ Federal ID No.: _______________________________</w:t>
            </w:r>
          </w:p>
          <w:p w14:paraId="6A159F84" w14:textId="77777777" w:rsidR="00094CD4" w:rsidRPr="00D97061" w:rsidRDefault="00094CD4" w:rsidP="00116C1A">
            <w:pPr>
              <w:rPr>
                <w:rFonts w:ascii="Tw Cen MT" w:hAnsi="Tw Cen MT"/>
                <w:sz w:val="22"/>
              </w:rPr>
            </w:pPr>
          </w:p>
          <w:p w14:paraId="5A957C51" w14:textId="77777777" w:rsidR="00094CD4" w:rsidRPr="00D97061" w:rsidRDefault="00094CD4" w:rsidP="00116C1A">
            <w:pPr>
              <w:rPr>
                <w:rFonts w:ascii="Tw Cen MT" w:hAnsi="Tw Cen MT"/>
                <w:sz w:val="22"/>
              </w:rPr>
            </w:pPr>
            <w:r w:rsidRPr="00D97061">
              <w:rPr>
                <w:rFonts w:ascii="Tw Cen MT" w:hAnsi="Tw Cen MT"/>
                <w:sz w:val="22"/>
              </w:rPr>
              <w:t>Address: _____________________________________________________________________  Phone No.: __________________________________</w:t>
            </w:r>
          </w:p>
          <w:p w14:paraId="33CF28D0" w14:textId="77777777" w:rsidR="00094CD4" w:rsidRPr="00D97061" w:rsidRDefault="00094CD4" w:rsidP="00116C1A">
            <w:pPr>
              <w:rPr>
                <w:rFonts w:ascii="Tw Cen MT" w:hAnsi="Tw Cen MT"/>
                <w:sz w:val="22"/>
              </w:rPr>
            </w:pPr>
          </w:p>
          <w:p w14:paraId="2D5D70EE" w14:textId="77777777" w:rsidR="00094CD4" w:rsidRPr="00D97061" w:rsidRDefault="00094CD4" w:rsidP="00116C1A">
            <w:pPr>
              <w:rPr>
                <w:rFonts w:ascii="Tw Cen MT" w:hAnsi="Tw Cen MT"/>
                <w:sz w:val="22"/>
              </w:rPr>
            </w:pPr>
            <w:r w:rsidRPr="00D97061">
              <w:rPr>
                <w:rFonts w:ascii="Tw Cen MT" w:hAnsi="Tw Cen MT"/>
                <w:sz w:val="22"/>
              </w:rPr>
              <w:t>City, State, Zip Code ___________________________________________________________  E-mail: _____________________________________</w:t>
            </w:r>
          </w:p>
          <w:p w14:paraId="74C22B3B" w14:textId="77777777" w:rsidR="00094CD4" w:rsidRPr="00D97061" w:rsidRDefault="00094CD4" w:rsidP="00116C1A">
            <w:pPr>
              <w:rPr>
                <w:rFonts w:ascii="Tw Cen MT" w:hAnsi="Tw Cen MT"/>
                <w:b/>
                <w:sz w:val="22"/>
              </w:rPr>
            </w:pPr>
          </w:p>
          <w:p w14:paraId="58016F4B" w14:textId="77777777" w:rsidR="00094CD4" w:rsidRPr="00D97061" w:rsidRDefault="00094CD4" w:rsidP="00116C1A">
            <w:pPr>
              <w:rPr>
                <w:rFonts w:ascii="Tw Cen MT" w:hAnsi="Tw Cen MT"/>
                <w:b/>
                <w:sz w:val="22"/>
              </w:rPr>
            </w:pPr>
            <w:r w:rsidRPr="00D97061">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D97061" w:rsidRPr="00D97061" w14:paraId="77DB9CE3" w14:textId="77777777" w:rsidTr="00116C1A">
              <w:trPr>
                <w:trHeight w:val="449"/>
              </w:trPr>
              <w:tc>
                <w:tcPr>
                  <w:tcW w:w="13925" w:type="dxa"/>
                  <w:shd w:val="clear" w:color="auto" w:fill="auto"/>
                </w:tcPr>
                <w:p w14:paraId="4A1769A3" w14:textId="77777777" w:rsidR="00094CD4" w:rsidRPr="00D97061" w:rsidRDefault="00094CD4" w:rsidP="00116C1A">
                  <w:pPr>
                    <w:rPr>
                      <w:rFonts w:ascii="Tw Cen MT" w:hAnsi="Tw Cen MT"/>
                      <w:b/>
                      <w:sz w:val="22"/>
                    </w:rPr>
                  </w:pPr>
                </w:p>
                <w:p w14:paraId="7F3C6070" w14:textId="77777777" w:rsidR="00094CD4" w:rsidRPr="00D97061" w:rsidRDefault="00094CD4" w:rsidP="00116C1A">
                  <w:pPr>
                    <w:rPr>
                      <w:rFonts w:ascii="Tw Cen MT" w:hAnsi="Tw Cen MT"/>
                      <w:b/>
                      <w:sz w:val="22"/>
                    </w:rPr>
                  </w:pPr>
                </w:p>
                <w:p w14:paraId="4A4C9ACE" w14:textId="77777777" w:rsidR="00094CD4" w:rsidRPr="00D97061" w:rsidRDefault="00094CD4" w:rsidP="00116C1A">
                  <w:pPr>
                    <w:rPr>
                      <w:rFonts w:ascii="Tw Cen MT" w:hAnsi="Tw Cen MT"/>
                      <w:b/>
                      <w:sz w:val="22"/>
                    </w:rPr>
                  </w:pPr>
                </w:p>
              </w:tc>
            </w:tr>
          </w:tbl>
          <w:p w14:paraId="3F1E9851" w14:textId="77777777" w:rsidR="00094CD4" w:rsidRPr="00D97061" w:rsidRDefault="00094CD4" w:rsidP="00116C1A">
            <w:pPr>
              <w:rPr>
                <w:sz w:val="22"/>
              </w:rPr>
            </w:pPr>
            <w:r w:rsidRPr="00D97061">
              <w:rPr>
                <w:rFonts w:ascii="Tw Cen MT" w:hAnsi="Tw Cen MT"/>
                <w:b/>
                <w:sz w:val="22"/>
              </w:rPr>
              <w:t xml:space="preserve">DESIGNATION:   </w:t>
            </w:r>
            <w:r w:rsidRPr="00D97061">
              <w:rPr>
                <w:rFonts w:ascii="Tw Cen MT" w:hAnsi="Tw Cen MT"/>
                <w:sz w:val="22"/>
              </w:rPr>
              <w:t>____MBE Subcontractor   ____WBE Subcontractor   ____ MBE Supplier   ____WBE Supplier</w:t>
            </w:r>
          </w:p>
        </w:tc>
      </w:tr>
      <w:tr w:rsidR="00D97061" w:rsidRPr="00D97061" w14:paraId="596848D2" w14:textId="77777777" w:rsidTr="00116C1A">
        <w:trPr>
          <w:trHeight w:val="174"/>
        </w:trPr>
        <w:tc>
          <w:tcPr>
            <w:tcW w:w="5000" w:type="pct"/>
            <w:shd w:val="clear" w:color="auto" w:fill="auto"/>
          </w:tcPr>
          <w:p w14:paraId="3491D36A" w14:textId="77777777" w:rsidR="00094CD4" w:rsidRPr="00D97061" w:rsidRDefault="00094CD4" w:rsidP="00116C1A">
            <w:pPr>
              <w:rPr>
                <w:sz w:val="16"/>
                <w:szCs w:val="16"/>
              </w:rPr>
            </w:pPr>
          </w:p>
        </w:tc>
      </w:tr>
      <w:tr w:rsidR="00D97061" w:rsidRPr="00D97061" w14:paraId="5DEB4EA3" w14:textId="77777777" w:rsidTr="00116C1A">
        <w:trPr>
          <w:trHeight w:val="3037"/>
        </w:trPr>
        <w:tc>
          <w:tcPr>
            <w:tcW w:w="5000" w:type="pct"/>
            <w:shd w:val="clear" w:color="auto" w:fill="auto"/>
          </w:tcPr>
          <w:p w14:paraId="10BE8CCA" w14:textId="77777777" w:rsidR="00094CD4" w:rsidRPr="00D97061" w:rsidRDefault="00094CD4" w:rsidP="00116C1A">
            <w:pPr>
              <w:rPr>
                <w:rFonts w:ascii="Tw Cen MT" w:hAnsi="Tw Cen MT"/>
                <w:b/>
              </w:rPr>
            </w:pPr>
            <w:r w:rsidRPr="00D97061">
              <w:rPr>
                <w:rFonts w:ascii="Tw Cen MT" w:hAnsi="Tw Cen MT"/>
                <w:b/>
              </w:rPr>
              <w:lastRenderedPageBreak/>
              <w:t>PART C -  CERTIFICATION STATUS (CHECK ONE):</w:t>
            </w:r>
          </w:p>
          <w:p w14:paraId="792BD574" w14:textId="77777777" w:rsidR="00094CD4" w:rsidRPr="00D97061" w:rsidRDefault="00094CD4" w:rsidP="00116C1A">
            <w:pPr>
              <w:rPr>
                <w:rFonts w:ascii="Tw Cen MT" w:hAnsi="Tw Cen MT"/>
              </w:rPr>
            </w:pPr>
            <w:r w:rsidRPr="00D97061">
              <w:rPr>
                <w:rFonts w:ascii="Tw Cen MT" w:hAnsi="Tw Cen MT"/>
              </w:rPr>
              <w:t>_____   The undersigned is a certified M/WBE by the New York State Division of Minority and Women-Owned Business Development (MWBD).</w:t>
            </w:r>
          </w:p>
          <w:p w14:paraId="21A8CC90" w14:textId="77777777" w:rsidR="00094CD4" w:rsidRPr="00D97061" w:rsidRDefault="00094CD4" w:rsidP="00116C1A">
            <w:pPr>
              <w:rPr>
                <w:rFonts w:ascii="Tw Cen MT" w:hAnsi="Tw Cen MT"/>
              </w:rPr>
            </w:pPr>
          </w:p>
          <w:p w14:paraId="63BC68E2" w14:textId="77777777" w:rsidR="00094CD4" w:rsidRPr="00D97061" w:rsidRDefault="00094CD4" w:rsidP="00116C1A">
            <w:pPr>
              <w:rPr>
                <w:rFonts w:ascii="Tw Cen MT" w:hAnsi="Tw Cen MT"/>
                <w:b/>
              </w:rPr>
            </w:pPr>
            <w:r w:rsidRPr="00D97061">
              <w:rPr>
                <w:rFonts w:ascii="Tw Cen MT" w:hAnsi="Tw Cen MT"/>
              </w:rPr>
              <w:t>______   The undersigned has applied to New York State’s Division of Minority and Women-Owned Business Development (MWBD) for M/WBE certification.</w:t>
            </w:r>
            <w:r w:rsidRPr="00D97061">
              <w:rPr>
                <w:rFonts w:ascii="Tw Cen MT" w:hAnsi="Tw Cen MT"/>
                <w:b/>
              </w:rPr>
              <w:t xml:space="preserve"> </w:t>
            </w:r>
          </w:p>
          <w:p w14:paraId="4E108543" w14:textId="77777777" w:rsidR="00094CD4" w:rsidRPr="00D97061" w:rsidRDefault="00094CD4" w:rsidP="00116C1A">
            <w:pPr>
              <w:rPr>
                <w:rFonts w:ascii="Tw Cen MT" w:hAnsi="Tw Cen MT"/>
                <w:b/>
              </w:rPr>
            </w:pPr>
          </w:p>
          <w:p w14:paraId="6AD5290A" w14:textId="77777777" w:rsidR="00094CD4" w:rsidRPr="00D97061" w:rsidRDefault="00094CD4" w:rsidP="00116C1A">
            <w:pPr>
              <w:rPr>
                <w:rFonts w:ascii="Tw Cen MT" w:hAnsi="Tw Cen MT"/>
                <w:b/>
                <w:sz w:val="22"/>
                <w:szCs w:val="22"/>
              </w:rPr>
            </w:pPr>
            <w:r w:rsidRPr="00D97061">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0E944C56" w14:textId="77777777" w:rsidR="00094CD4" w:rsidRPr="00D97061" w:rsidRDefault="00094CD4" w:rsidP="00116C1A">
            <w:pPr>
              <w:rPr>
                <w:rFonts w:ascii="Tw Cen MT" w:hAnsi="Tw Cen MT"/>
                <w:b/>
              </w:rPr>
            </w:pPr>
          </w:p>
          <w:p w14:paraId="6A4141B4" w14:textId="77777777" w:rsidR="00094CD4" w:rsidRPr="00D97061" w:rsidRDefault="00094CD4" w:rsidP="00116C1A">
            <w:pPr>
              <w:ind w:left="7200"/>
              <w:rPr>
                <w:rFonts w:ascii="Tw Cen MT" w:hAnsi="Tw Cen MT"/>
              </w:rPr>
            </w:pPr>
            <w:r w:rsidRPr="00D97061">
              <w:rPr>
                <w:rFonts w:ascii="Tw Cen MT" w:hAnsi="Tw Cen MT"/>
              </w:rPr>
              <w:t>____________________________________________</w:t>
            </w:r>
          </w:p>
          <w:p w14:paraId="648274A6" w14:textId="77777777" w:rsidR="00094CD4" w:rsidRPr="00D97061" w:rsidRDefault="00094CD4" w:rsidP="00116C1A">
            <w:pPr>
              <w:rPr>
                <w:rFonts w:ascii="Tw Cen MT" w:hAnsi="Tw Cen MT"/>
              </w:rPr>
            </w:pPr>
            <w:r w:rsidRPr="00D97061">
              <w:rPr>
                <w:rFonts w:ascii="Tw Cen MT" w:hAnsi="Tw Cen MT"/>
              </w:rPr>
              <w:t>The estimated dollar amount of the agreement $_____________</w:t>
            </w:r>
            <w:r w:rsidRPr="00D97061">
              <w:rPr>
                <w:rFonts w:ascii="Tw Cen MT" w:hAnsi="Tw Cen MT"/>
                <w:sz w:val="18"/>
                <w:szCs w:val="18"/>
              </w:rPr>
              <w:tab/>
            </w:r>
            <w:r w:rsidRPr="00D97061">
              <w:rPr>
                <w:rFonts w:ascii="Tw Cen MT" w:hAnsi="Tw Cen MT"/>
                <w:sz w:val="18"/>
                <w:szCs w:val="18"/>
              </w:rPr>
              <w:tab/>
            </w:r>
            <w:r w:rsidRPr="00D97061">
              <w:rPr>
                <w:rFonts w:ascii="Tw Cen MT" w:hAnsi="Tw Cen MT"/>
              </w:rPr>
              <w:t>Signature of Authorized Representative of M/WBE Firm</w:t>
            </w:r>
          </w:p>
          <w:p w14:paraId="7BC1F179" w14:textId="77777777" w:rsidR="00094CD4" w:rsidRPr="00D97061" w:rsidRDefault="00094CD4" w:rsidP="00116C1A">
            <w:pPr>
              <w:rPr>
                <w:rFonts w:ascii="Tw Cen MT" w:hAnsi="Tw Cen MT"/>
              </w:rPr>
            </w:pPr>
          </w:p>
          <w:p w14:paraId="5A59A1BF" w14:textId="77777777" w:rsidR="00094CD4" w:rsidRPr="00D97061" w:rsidRDefault="00094CD4" w:rsidP="00116C1A">
            <w:pPr>
              <w:rPr>
                <w:rFonts w:ascii="Tw Cen MT" w:hAnsi="Tw Cen MT"/>
              </w:rPr>
            </w:pPr>
            <w:r w:rsidRPr="00D97061">
              <w:rPr>
                <w:rFonts w:ascii="Tw Cen MT" w:hAnsi="Tw Cen MT"/>
              </w:rPr>
              <w:t>____________________________________________________</w:t>
            </w:r>
            <w:r w:rsidRPr="00D97061">
              <w:rPr>
                <w:rFonts w:ascii="Tw Cen MT" w:hAnsi="Tw Cen MT"/>
                <w:sz w:val="18"/>
                <w:szCs w:val="18"/>
              </w:rPr>
              <w:tab/>
            </w:r>
            <w:r w:rsidRPr="00D97061">
              <w:rPr>
                <w:rFonts w:ascii="Tw Cen MT" w:hAnsi="Tw Cen MT"/>
                <w:sz w:val="18"/>
                <w:szCs w:val="18"/>
              </w:rPr>
              <w:tab/>
            </w:r>
            <w:r w:rsidRPr="00D97061">
              <w:rPr>
                <w:rFonts w:ascii="Tw Cen MT" w:hAnsi="Tw Cen MT"/>
              </w:rPr>
              <w:t>____________________________________________</w:t>
            </w:r>
          </w:p>
          <w:p w14:paraId="3B9F00B7" w14:textId="77777777" w:rsidR="00094CD4" w:rsidRPr="00D97061" w:rsidRDefault="00094CD4" w:rsidP="00116C1A">
            <w:r w:rsidRPr="00D97061">
              <w:rPr>
                <w:rFonts w:ascii="Tw Cen MT" w:hAnsi="Tw Cen MT"/>
              </w:rPr>
              <w:t>Printed or Typed Name and Title of Authorized Representative</w:t>
            </w:r>
            <w:r w:rsidRPr="00D97061">
              <w:rPr>
                <w:rFonts w:ascii="Tw Cen MT" w:hAnsi="Tw Cen MT"/>
                <w:sz w:val="18"/>
                <w:szCs w:val="18"/>
              </w:rPr>
              <w:tab/>
            </w:r>
            <w:r w:rsidRPr="00D97061">
              <w:rPr>
                <w:rFonts w:ascii="Tw Cen MT" w:hAnsi="Tw Cen MT"/>
                <w:sz w:val="18"/>
                <w:szCs w:val="18"/>
              </w:rPr>
              <w:tab/>
            </w:r>
            <w:r w:rsidRPr="00D97061">
              <w:rPr>
                <w:rFonts w:ascii="Tw Cen MT" w:hAnsi="Tw Cen MT"/>
                <w:szCs w:val="24"/>
              </w:rPr>
              <w:t>Date</w:t>
            </w:r>
          </w:p>
        </w:tc>
      </w:tr>
    </w:tbl>
    <w:p w14:paraId="27349B1C" w14:textId="77777777" w:rsidR="00094CD4" w:rsidRPr="00D97061" w:rsidRDefault="00094CD4" w:rsidP="00094CD4">
      <w:pPr>
        <w:rPr>
          <w:szCs w:val="24"/>
        </w:rPr>
      </w:pPr>
      <w:r w:rsidRPr="00D97061">
        <w:rPr>
          <w:rFonts w:ascii="Tw Cen MT" w:hAnsi="Tw Cen MT"/>
          <w:b/>
          <w:sz w:val="22"/>
          <w:szCs w:val="22"/>
        </w:rPr>
        <w:t>M/WBE 102</w:t>
      </w:r>
    </w:p>
    <w:p w14:paraId="282F371F" w14:textId="77777777" w:rsidR="00094CD4" w:rsidRPr="00D97061" w:rsidRDefault="00094CD4" w:rsidP="00094CD4">
      <w:pPr>
        <w:rPr>
          <w:rFonts w:ascii="Tw Cen MT" w:hAnsi="Tw Cen MT"/>
          <w:b/>
        </w:rPr>
        <w:sectPr w:rsidR="00094CD4" w:rsidRPr="00D97061" w:rsidSect="00116C1A">
          <w:footerReference w:type="default" r:id="rId54"/>
          <w:pgSz w:w="15840" w:h="12240" w:orient="landscape"/>
          <w:pgMar w:top="-630" w:right="1440" w:bottom="180" w:left="1440" w:header="450" w:footer="720" w:gutter="0"/>
          <w:cols w:space="720"/>
          <w:docGrid w:linePitch="360"/>
        </w:sectPr>
      </w:pPr>
    </w:p>
    <w:p w14:paraId="366271B6" w14:textId="77777777" w:rsidR="00094CD4" w:rsidRPr="00D97061" w:rsidRDefault="00094CD4" w:rsidP="00094CD4">
      <w:pPr>
        <w:ind w:right="-729"/>
        <w:jc w:val="center"/>
        <w:rPr>
          <w:rFonts w:cs="Arial"/>
          <w:b/>
          <w:szCs w:val="24"/>
        </w:rPr>
      </w:pPr>
      <w:r w:rsidRPr="00D97061">
        <w:rPr>
          <w:rFonts w:cs="Arial"/>
          <w:b/>
          <w:szCs w:val="24"/>
        </w:rPr>
        <w:lastRenderedPageBreak/>
        <w:t xml:space="preserve">M/WBE CONTRACTOR GOOD FAITH EFFORTS CERTIFICATION (FORM 105) </w:t>
      </w:r>
    </w:p>
    <w:p w14:paraId="79B11799" w14:textId="77777777" w:rsidR="00094CD4" w:rsidRPr="00D97061" w:rsidRDefault="00094CD4" w:rsidP="00094CD4">
      <w:pPr>
        <w:ind w:right="-729"/>
        <w:jc w:val="center"/>
        <w:rPr>
          <w:rFonts w:cs="Arial"/>
        </w:rPr>
      </w:pPr>
    </w:p>
    <w:p w14:paraId="19E34989" w14:textId="77777777" w:rsidR="00094CD4" w:rsidRPr="00D97061" w:rsidRDefault="00094CD4" w:rsidP="00094CD4">
      <w:pPr>
        <w:ind w:right="-729"/>
        <w:rPr>
          <w:rFonts w:cs="Arial"/>
          <w:sz w:val="20"/>
        </w:rPr>
      </w:pPr>
      <w:r w:rsidRPr="00D97061">
        <w:rPr>
          <w:rFonts w:cs="Arial"/>
          <w:sz w:val="20"/>
        </w:rPr>
        <w:t>PROJECT/CONTRACT #_______________________________</w:t>
      </w:r>
    </w:p>
    <w:p w14:paraId="3F88D779" w14:textId="77777777" w:rsidR="00094CD4" w:rsidRPr="00D97061" w:rsidRDefault="00094CD4" w:rsidP="00094CD4">
      <w:pPr>
        <w:ind w:right="-729"/>
        <w:rPr>
          <w:rFonts w:cs="Arial"/>
          <w:sz w:val="20"/>
        </w:rPr>
      </w:pPr>
    </w:p>
    <w:p w14:paraId="7FBF1A77" w14:textId="77777777" w:rsidR="00094CD4" w:rsidRPr="00D97061" w:rsidRDefault="00094CD4" w:rsidP="00094CD4">
      <w:pPr>
        <w:ind w:right="-729"/>
        <w:rPr>
          <w:rFonts w:cs="Arial"/>
          <w:sz w:val="20"/>
        </w:rPr>
      </w:pPr>
    </w:p>
    <w:p w14:paraId="61673B71" w14:textId="77777777" w:rsidR="00094CD4" w:rsidRPr="00D97061" w:rsidRDefault="00094CD4" w:rsidP="00094CD4">
      <w:pPr>
        <w:ind w:right="-729"/>
        <w:rPr>
          <w:rFonts w:cs="Arial"/>
          <w:sz w:val="20"/>
        </w:rPr>
      </w:pPr>
      <w:r w:rsidRPr="00D97061">
        <w:rPr>
          <w:rFonts w:cs="Arial"/>
          <w:sz w:val="20"/>
        </w:rPr>
        <w:t>I, ___________________________________________________________________________________</w:t>
      </w:r>
    </w:p>
    <w:p w14:paraId="506053C3" w14:textId="77777777" w:rsidR="00094CD4" w:rsidRPr="00D97061" w:rsidRDefault="00094CD4" w:rsidP="00094CD4">
      <w:pPr>
        <w:ind w:right="-729"/>
        <w:rPr>
          <w:rFonts w:cs="Arial"/>
          <w:sz w:val="20"/>
        </w:rPr>
      </w:pPr>
      <w:r w:rsidRPr="00D97061">
        <w:rPr>
          <w:rFonts w:cs="Arial"/>
          <w:sz w:val="20"/>
        </w:rPr>
        <w:t>(Bidder/Applicant)</w:t>
      </w:r>
    </w:p>
    <w:p w14:paraId="1A7A4765" w14:textId="77777777" w:rsidR="00094CD4" w:rsidRPr="00D97061" w:rsidRDefault="00094CD4" w:rsidP="00094CD4">
      <w:pPr>
        <w:ind w:right="-729"/>
        <w:rPr>
          <w:rFonts w:cs="Arial"/>
          <w:sz w:val="20"/>
        </w:rPr>
      </w:pPr>
    </w:p>
    <w:p w14:paraId="6011A237" w14:textId="77777777" w:rsidR="00094CD4" w:rsidRPr="00D97061" w:rsidRDefault="00094CD4" w:rsidP="00094CD4">
      <w:pPr>
        <w:ind w:right="-729"/>
        <w:rPr>
          <w:rFonts w:cs="Arial"/>
          <w:sz w:val="20"/>
        </w:rPr>
      </w:pPr>
      <w:r w:rsidRPr="00D97061">
        <w:rPr>
          <w:rFonts w:cs="Arial"/>
          <w:sz w:val="20"/>
        </w:rPr>
        <w:t>_____________________________________ of _____________________________________________</w:t>
      </w:r>
    </w:p>
    <w:p w14:paraId="1F88FE7C" w14:textId="77777777" w:rsidR="00094CD4" w:rsidRPr="00D97061" w:rsidRDefault="00094CD4" w:rsidP="00094CD4">
      <w:pPr>
        <w:ind w:left="720" w:right="-729"/>
        <w:rPr>
          <w:rFonts w:cs="Arial"/>
          <w:sz w:val="20"/>
        </w:rPr>
      </w:pPr>
      <w:r w:rsidRPr="00D97061">
        <w:rPr>
          <w:rFonts w:cs="Arial"/>
          <w:sz w:val="20"/>
        </w:rPr>
        <w:t>(Title)</w:t>
      </w:r>
      <w:r w:rsidRPr="00D97061">
        <w:rPr>
          <w:rFonts w:cs="Arial"/>
          <w:sz w:val="20"/>
        </w:rPr>
        <w:tab/>
      </w:r>
      <w:r w:rsidRPr="00D97061">
        <w:rPr>
          <w:rFonts w:cs="Arial"/>
          <w:sz w:val="20"/>
        </w:rPr>
        <w:tab/>
      </w:r>
      <w:r w:rsidRPr="00D97061">
        <w:rPr>
          <w:rFonts w:cs="Arial"/>
          <w:sz w:val="20"/>
        </w:rPr>
        <w:tab/>
      </w:r>
      <w:r w:rsidRPr="00D97061">
        <w:rPr>
          <w:rFonts w:cs="Arial"/>
          <w:sz w:val="20"/>
        </w:rPr>
        <w:tab/>
      </w:r>
      <w:r w:rsidRPr="00D97061">
        <w:rPr>
          <w:rFonts w:cs="Arial"/>
          <w:sz w:val="20"/>
        </w:rPr>
        <w:tab/>
        <w:t>(Company)</w:t>
      </w:r>
    </w:p>
    <w:p w14:paraId="6597A11A" w14:textId="77777777" w:rsidR="00094CD4" w:rsidRPr="00D97061" w:rsidRDefault="00094CD4" w:rsidP="00094CD4">
      <w:pPr>
        <w:ind w:right="-729"/>
        <w:rPr>
          <w:rFonts w:cs="Arial"/>
          <w:sz w:val="20"/>
        </w:rPr>
      </w:pPr>
    </w:p>
    <w:p w14:paraId="050C5C48" w14:textId="77777777" w:rsidR="00094CD4" w:rsidRPr="00D97061" w:rsidRDefault="00094CD4" w:rsidP="00094CD4">
      <w:pPr>
        <w:ind w:right="-729"/>
        <w:rPr>
          <w:rFonts w:cs="Arial"/>
          <w:sz w:val="20"/>
        </w:rPr>
      </w:pPr>
      <w:r w:rsidRPr="00D97061">
        <w:rPr>
          <w:rFonts w:cs="Arial"/>
          <w:sz w:val="20"/>
        </w:rPr>
        <w:t>_______________________________________________________   ______________________</w:t>
      </w:r>
    </w:p>
    <w:p w14:paraId="463CF6F8" w14:textId="77777777" w:rsidR="00094CD4" w:rsidRPr="00D97061" w:rsidRDefault="00094CD4" w:rsidP="00094CD4">
      <w:pPr>
        <w:ind w:left="2160" w:right="-729"/>
        <w:rPr>
          <w:rFonts w:cs="Arial"/>
          <w:sz w:val="20"/>
        </w:rPr>
      </w:pPr>
      <w:r w:rsidRPr="00D97061">
        <w:rPr>
          <w:rFonts w:cs="Arial"/>
          <w:sz w:val="20"/>
        </w:rPr>
        <w:t>(Address)</w:t>
      </w:r>
      <w:r w:rsidRPr="00D97061">
        <w:rPr>
          <w:rFonts w:cs="Arial"/>
          <w:sz w:val="20"/>
        </w:rPr>
        <w:tab/>
      </w:r>
      <w:r w:rsidRPr="00D97061">
        <w:rPr>
          <w:rFonts w:cs="Arial"/>
          <w:sz w:val="20"/>
        </w:rPr>
        <w:tab/>
      </w:r>
      <w:r w:rsidRPr="00D97061">
        <w:rPr>
          <w:rFonts w:cs="Arial"/>
          <w:sz w:val="20"/>
        </w:rPr>
        <w:tab/>
      </w:r>
      <w:r w:rsidRPr="00D97061">
        <w:rPr>
          <w:rFonts w:cs="Arial"/>
          <w:sz w:val="20"/>
        </w:rPr>
        <w:tab/>
        <w:t>(Telephone Number)</w:t>
      </w:r>
    </w:p>
    <w:p w14:paraId="2BDB6681" w14:textId="77777777" w:rsidR="00094CD4" w:rsidRPr="00D97061" w:rsidRDefault="00094CD4" w:rsidP="00094CD4">
      <w:pPr>
        <w:ind w:right="-729"/>
        <w:rPr>
          <w:rFonts w:cs="Arial"/>
          <w:sz w:val="20"/>
        </w:rPr>
      </w:pPr>
    </w:p>
    <w:p w14:paraId="1AF8379C" w14:textId="77777777" w:rsidR="00094CD4" w:rsidRPr="00D97061" w:rsidRDefault="00094CD4" w:rsidP="00094CD4">
      <w:pPr>
        <w:rPr>
          <w:rFonts w:cs="Arial"/>
          <w:sz w:val="20"/>
        </w:rPr>
      </w:pPr>
      <w:r w:rsidRPr="00D97061">
        <w:rPr>
          <w:rFonts w:cs="Arial"/>
          <w:sz w:val="20"/>
        </w:rPr>
        <w:t xml:space="preserve">do hereby submit the following as </w:t>
      </w:r>
      <w:r w:rsidRPr="00D97061">
        <w:rPr>
          <w:rFonts w:cs="Arial"/>
          <w:i/>
          <w:sz w:val="20"/>
          <w:u w:val="single"/>
        </w:rPr>
        <w:t xml:space="preserve">evidence </w:t>
      </w:r>
      <w:r w:rsidRPr="00D97061">
        <w:rPr>
          <w:rFonts w:cs="Arial"/>
          <w:sz w:val="20"/>
        </w:rPr>
        <w:t>of our good faith efforts to retain certified minority- and women-owned business enterprises:</w:t>
      </w:r>
    </w:p>
    <w:p w14:paraId="3F7A1FDB" w14:textId="77777777" w:rsidR="00094CD4" w:rsidRPr="00D97061" w:rsidRDefault="00094CD4" w:rsidP="00094CD4">
      <w:pPr>
        <w:ind w:right="-729"/>
        <w:rPr>
          <w:rFonts w:cs="Arial"/>
          <w:sz w:val="20"/>
        </w:rPr>
      </w:pPr>
    </w:p>
    <w:p w14:paraId="4B24F9A3"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(1) Copies of its solicitations of certified minority- and women-owned business enterprises and any responses thereto;</w:t>
      </w:r>
    </w:p>
    <w:p w14:paraId="6489BD53" w14:textId="77777777" w:rsidR="00094CD4" w:rsidRPr="00D97061" w:rsidRDefault="00094CD4" w:rsidP="00094CD4">
      <w:pPr>
        <w:autoSpaceDE w:val="0"/>
        <w:autoSpaceDN w:val="0"/>
        <w:adjustRightInd w:val="0"/>
        <w:rPr>
          <w:rFonts w:ascii="Arial" w:hAnsi="Arial" w:cs="Arial"/>
          <w:sz w:val="20"/>
        </w:rPr>
      </w:pPr>
    </w:p>
    <w:p w14:paraId="13311490" w14:textId="77777777" w:rsidR="00094CD4" w:rsidRPr="00D97061" w:rsidRDefault="00094CD4" w:rsidP="00094CD4">
      <w:pPr>
        <w:autoSpaceDE w:val="0"/>
        <w:autoSpaceDN w:val="0"/>
        <w:adjustRightInd w:val="0"/>
        <w:rPr>
          <w:rFonts w:ascii="Arial" w:hAnsi="Arial" w:cs="Arial"/>
          <w:sz w:val="20"/>
        </w:rPr>
      </w:pPr>
    </w:p>
    <w:p w14:paraId="5CEE9201"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(2) If responses to the contractor’s solicitations were received, but a certified minority- or woman-owned business enterprise was not selected, the specific reasons that such enterprise was not selected;</w:t>
      </w:r>
    </w:p>
    <w:p w14:paraId="47642B52" w14:textId="77777777" w:rsidR="00094CD4" w:rsidRPr="00D97061" w:rsidRDefault="00094CD4" w:rsidP="00094CD4">
      <w:pPr>
        <w:autoSpaceDE w:val="0"/>
        <w:autoSpaceDN w:val="0"/>
        <w:adjustRightInd w:val="0"/>
        <w:rPr>
          <w:rFonts w:ascii="Arial" w:hAnsi="Arial" w:cs="Arial"/>
          <w:sz w:val="20"/>
        </w:rPr>
      </w:pPr>
    </w:p>
    <w:p w14:paraId="68DEC566" w14:textId="77777777" w:rsidR="00094CD4" w:rsidRPr="00D97061" w:rsidRDefault="00094CD4" w:rsidP="00094CD4">
      <w:pPr>
        <w:autoSpaceDE w:val="0"/>
        <w:autoSpaceDN w:val="0"/>
        <w:adjustRightInd w:val="0"/>
        <w:rPr>
          <w:rFonts w:ascii="Arial" w:hAnsi="Arial" w:cs="Arial"/>
          <w:sz w:val="20"/>
        </w:rPr>
      </w:pPr>
    </w:p>
    <w:p w14:paraId="4547C760"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6DB8883C" w14:textId="77777777" w:rsidR="00094CD4" w:rsidRPr="00D97061" w:rsidRDefault="00094CD4" w:rsidP="00094CD4">
      <w:pPr>
        <w:autoSpaceDE w:val="0"/>
        <w:autoSpaceDN w:val="0"/>
        <w:adjustRightInd w:val="0"/>
        <w:rPr>
          <w:rFonts w:ascii="Arial" w:hAnsi="Arial" w:cs="Arial"/>
          <w:sz w:val="20"/>
        </w:rPr>
      </w:pPr>
    </w:p>
    <w:p w14:paraId="5B4F683F" w14:textId="77777777" w:rsidR="00094CD4" w:rsidRPr="00D97061" w:rsidRDefault="00094CD4" w:rsidP="00094CD4">
      <w:pPr>
        <w:autoSpaceDE w:val="0"/>
        <w:autoSpaceDN w:val="0"/>
        <w:adjustRightInd w:val="0"/>
        <w:rPr>
          <w:rFonts w:ascii="Arial" w:hAnsi="Arial" w:cs="Arial"/>
          <w:sz w:val="20"/>
        </w:rPr>
      </w:pPr>
    </w:p>
    <w:p w14:paraId="105F1BDF"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(4) Copies of any solicitations of certified minority- and/or women-owned business enterprises listed in the directory of certified businesses;</w:t>
      </w:r>
    </w:p>
    <w:p w14:paraId="2BBCEB77" w14:textId="77777777" w:rsidR="00094CD4" w:rsidRPr="00D97061" w:rsidRDefault="00094CD4" w:rsidP="00094CD4">
      <w:pPr>
        <w:autoSpaceDE w:val="0"/>
        <w:autoSpaceDN w:val="0"/>
        <w:adjustRightInd w:val="0"/>
        <w:rPr>
          <w:rFonts w:ascii="Arial" w:hAnsi="Arial" w:cs="Arial"/>
          <w:sz w:val="20"/>
        </w:rPr>
      </w:pPr>
    </w:p>
    <w:p w14:paraId="09A20994" w14:textId="77777777" w:rsidR="00094CD4" w:rsidRPr="00D97061" w:rsidRDefault="00094CD4" w:rsidP="00094CD4">
      <w:pPr>
        <w:autoSpaceDE w:val="0"/>
        <w:autoSpaceDN w:val="0"/>
        <w:adjustRightInd w:val="0"/>
        <w:rPr>
          <w:rFonts w:ascii="Arial" w:hAnsi="Arial" w:cs="Arial"/>
          <w:sz w:val="20"/>
        </w:rPr>
      </w:pPr>
    </w:p>
    <w:p w14:paraId="285621F9"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0B621192" w14:textId="77777777" w:rsidR="00094CD4" w:rsidRPr="00D97061" w:rsidRDefault="00094CD4" w:rsidP="00094CD4">
      <w:pPr>
        <w:autoSpaceDE w:val="0"/>
        <w:autoSpaceDN w:val="0"/>
        <w:adjustRightInd w:val="0"/>
        <w:rPr>
          <w:rFonts w:ascii="Arial" w:hAnsi="Arial" w:cs="Arial"/>
          <w:sz w:val="20"/>
        </w:rPr>
      </w:pPr>
    </w:p>
    <w:p w14:paraId="4C48C5C9" w14:textId="77777777" w:rsidR="00094CD4" w:rsidRPr="00D97061" w:rsidRDefault="00094CD4" w:rsidP="00094CD4">
      <w:pPr>
        <w:autoSpaceDE w:val="0"/>
        <w:autoSpaceDN w:val="0"/>
        <w:adjustRightInd w:val="0"/>
        <w:rPr>
          <w:rFonts w:ascii="Arial" w:hAnsi="Arial" w:cs="Arial"/>
          <w:sz w:val="20"/>
        </w:rPr>
      </w:pPr>
    </w:p>
    <w:p w14:paraId="1ED88F41"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(6) Information describing the specific steps undertaken to reasonably structure the contract scope of work for the purpose of subcontracting with, or obtaining supplies from, certified minority- and women-owned business enterprises.</w:t>
      </w:r>
    </w:p>
    <w:p w14:paraId="74FC8548" w14:textId="77777777" w:rsidR="00094CD4" w:rsidRPr="00D97061" w:rsidRDefault="00094CD4" w:rsidP="00094CD4">
      <w:pPr>
        <w:autoSpaceDE w:val="0"/>
        <w:autoSpaceDN w:val="0"/>
        <w:adjustRightInd w:val="0"/>
        <w:rPr>
          <w:rFonts w:ascii="Arial" w:hAnsi="Arial" w:cs="Arial"/>
          <w:sz w:val="20"/>
        </w:rPr>
      </w:pPr>
    </w:p>
    <w:p w14:paraId="1691FEBD" w14:textId="77777777" w:rsidR="00094CD4" w:rsidRPr="00D97061" w:rsidRDefault="00094CD4" w:rsidP="00094CD4">
      <w:pPr>
        <w:autoSpaceDE w:val="0"/>
        <w:autoSpaceDN w:val="0"/>
        <w:adjustRightInd w:val="0"/>
        <w:rPr>
          <w:rFonts w:ascii="Arial" w:hAnsi="Arial" w:cs="Arial"/>
          <w:sz w:val="20"/>
        </w:rPr>
      </w:pPr>
    </w:p>
    <w:p w14:paraId="79E65B91"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 xml:space="preserve">(7) Describe any other action undertaken by the bidder to document its good faith efforts to retain certified minority - and women- owned business enterprises for this procurement. </w:t>
      </w:r>
    </w:p>
    <w:p w14:paraId="1553D1C0" w14:textId="77777777" w:rsidR="00094CD4" w:rsidRPr="00D97061" w:rsidRDefault="00094CD4" w:rsidP="00094CD4">
      <w:pPr>
        <w:autoSpaceDE w:val="0"/>
        <w:autoSpaceDN w:val="0"/>
        <w:adjustRightInd w:val="0"/>
        <w:rPr>
          <w:rFonts w:ascii="Arial" w:hAnsi="Arial" w:cs="Arial"/>
          <w:sz w:val="20"/>
        </w:rPr>
      </w:pPr>
    </w:p>
    <w:p w14:paraId="4BA260D5" w14:textId="77777777" w:rsidR="00094CD4" w:rsidRPr="00D97061" w:rsidRDefault="00094CD4" w:rsidP="00094CD4">
      <w:pPr>
        <w:autoSpaceDE w:val="0"/>
        <w:autoSpaceDN w:val="0"/>
        <w:adjustRightInd w:val="0"/>
        <w:rPr>
          <w:rFonts w:ascii="Arial" w:hAnsi="Arial" w:cs="Arial"/>
          <w:sz w:val="20"/>
        </w:rPr>
      </w:pPr>
      <w:r w:rsidRPr="00D97061">
        <w:rPr>
          <w:rFonts w:ascii="Arial" w:hAnsi="Arial" w:cs="Arial"/>
          <w:sz w:val="20"/>
        </w:rPr>
        <w:t>Submit additional pages as needed.</w:t>
      </w:r>
    </w:p>
    <w:p w14:paraId="2F699A0E" w14:textId="77777777" w:rsidR="00094CD4" w:rsidRPr="00D97061" w:rsidRDefault="00094CD4" w:rsidP="00094CD4">
      <w:pPr>
        <w:ind w:right="12"/>
        <w:jc w:val="center"/>
        <w:rPr>
          <w:rFonts w:cs="Arial"/>
        </w:rPr>
      </w:pPr>
    </w:p>
    <w:p w14:paraId="0147DA4A" w14:textId="77777777" w:rsidR="00094CD4" w:rsidRPr="00D97061" w:rsidRDefault="00094CD4" w:rsidP="00094CD4">
      <w:pPr>
        <w:ind w:right="12"/>
        <w:jc w:val="center"/>
        <w:rPr>
          <w:rFonts w:cs="Arial"/>
        </w:rPr>
      </w:pPr>
    </w:p>
    <w:p w14:paraId="3C8DFC22" w14:textId="77777777" w:rsidR="00094CD4" w:rsidRPr="00D97061" w:rsidRDefault="00094CD4" w:rsidP="00094CD4">
      <w:pPr>
        <w:jc w:val="center"/>
        <w:rPr>
          <w:szCs w:val="22"/>
        </w:rPr>
      </w:pPr>
      <w:r w:rsidRPr="00D97061">
        <w:rPr>
          <w:szCs w:val="22"/>
        </w:rPr>
        <w:t>_______________________________________________</w:t>
      </w:r>
    </w:p>
    <w:p w14:paraId="2E0E877C" w14:textId="77777777" w:rsidR="00094CD4" w:rsidRPr="00D97061" w:rsidRDefault="00094CD4" w:rsidP="00094CD4">
      <w:pPr>
        <w:jc w:val="center"/>
        <w:rPr>
          <w:szCs w:val="22"/>
        </w:rPr>
      </w:pPr>
      <w:r w:rsidRPr="00D97061">
        <w:rPr>
          <w:szCs w:val="22"/>
        </w:rPr>
        <w:t>Authorized Representative Signature</w:t>
      </w:r>
    </w:p>
    <w:p w14:paraId="7E706AE6" w14:textId="77777777" w:rsidR="00094CD4" w:rsidRPr="00D97061" w:rsidRDefault="00094CD4" w:rsidP="00094CD4">
      <w:pPr>
        <w:ind w:right="12"/>
        <w:rPr>
          <w:rFonts w:cs="Arial"/>
        </w:rPr>
      </w:pPr>
    </w:p>
    <w:p w14:paraId="39C1E501" w14:textId="77777777" w:rsidR="00094CD4" w:rsidRPr="00D97061" w:rsidRDefault="00094CD4" w:rsidP="00094CD4">
      <w:pPr>
        <w:jc w:val="center"/>
        <w:rPr>
          <w:szCs w:val="22"/>
        </w:rPr>
      </w:pPr>
      <w:r w:rsidRPr="00D97061">
        <w:rPr>
          <w:szCs w:val="22"/>
        </w:rPr>
        <w:t>_______________________________________________</w:t>
      </w:r>
    </w:p>
    <w:p w14:paraId="5E7B1D1F" w14:textId="77777777" w:rsidR="00094CD4" w:rsidRPr="00D97061" w:rsidRDefault="00094CD4" w:rsidP="00094CD4">
      <w:pPr>
        <w:jc w:val="center"/>
        <w:rPr>
          <w:szCs w:val="22"/>
        </w:rPr>
      </w:pPr>
      <w:r w:rsidRPr="00D97061">
        <w:rPr>
          <w:szCs w:val="22"/>
        </w:rPr>
        <w:t>Date</w:t>
      </w:r>
    </w:p>
    <w:p w14:paraId="34190C39" w14:textId="77777777" w:rsidR="00094CD4" w:rsidRPr="00D97061" w:rsidRDefault="00094CD4" w:rsidP="00094CD4">
      <w:pPr>
        <w:rPr>
          <w:szCs w:val="22"/>
        </w:rPr>
      </w:pPr>
    </w:p>
    <w:p w14:paraId="3FF6B801" w14:textId="77777777" w:rsidR="00094CD4" w:rsidRPr="00D97061" w:rsidRDefault="00094CD4" w:rsidP="00094CD4">
      <w:pPr>
        <w:rPr>
          <w:rFonts w:ascii="Tw Cen MT" w:hAnsi="Tw Cen MT"/>
          <w:b/>
          <w:szCs w:val="22"/>
        </w:rPr>
        <w:sectPr w:rsidR="00094CD4" w:rsidRPr="00D97061" w:rsidSect="00116C1A">
          <w:pgSz w:w="12240" w:h="15840"/>
          <w:pgMar w:top="547" w:right="1440" w:bottom="720" w:left="1440" w:header="360" w:footer="720" w:gutter="0"/>
          <w:cols w:space="720"/>
          <w:docGrid w:linePitch="360"/>
        </w:sectPr>
      </w:pPr>
      <w:r w:rsidRPr="00D97061">
        <w:rPr>
          <w:rFonts w:ascii="Tw Cen MT" w:hAnsi="Tw Cen MT"/>
          <w:b/>
          <w:szCs w:val="22"/>
        </w:rPr>
        <w:t>M/WBE 105</w:t>
      </w:r>
    </w:p>
    <w:p w14:paraId="76FDDB45" w14:textId="77777777" w:rsidR="00094CD4" w:rsidRPr="00D97061" w:rsidRDefault="00094CD4" w:rsidP="00094CD4">
      <w:pPr>
        <w:ind w:right="-729"/>
        <w:jc w:val="center"/>
        <w:rPr>
          <w:rFonts w:ascii="Tahoma" w:hAnsi="Tahoma" w:cs="Tahoma"/>
          <w:b/>
          <w:sz w:val="20"/>
        </w:rPr>
      </w:pPr>
      <w:r w:rsidRPr="00D97061">
        <w:rPr>
          <w:rFonts w:ascii="Tahoma" w:hAnsi="Tahoma" w:cs="Tahoma"/>
          <w:b/>
          <w:sz w:val="20"/>
        </w:rPr>
        <w:lastRenderedPageBreak/>
        <w:t>M/WBE CONTRACTOR UNAVAILABLE CERTIFICATION</w:t>
      </w:r>
    </w:p>
    <w:p w14:paraId="03D1EF44" w14:textId="77777777" w:rsidR="00094CD4" w:rsidRPr="00D97061" w:rsidRDefault="00094CD4" w:rsidP="00094CD4">
      <w:pPr>
        <w:ind w:right="-729"/>
        <w:jc w:val="center"/>
        <w:rPr>
          <w:rFonts w:ascii="Tahoma" w:hAnsi="Tahoma" w:cs="Tahoma"/>
          <w:b/>
          <w:sz w:val="20"/>
        </w:rPr>
      </w:pPr>
    </w:p>
    <w:p w14:paraId="27D4A74C" w14:textId="77777777" w:rsidR="00094CD4" w:rsidRPr="00D97061" w:rsidRDefault="00094CD4" w:rsidP="00094CD4">
      <w:pPr>
        <w:ind w:right="-729"/>
        <w:jc w:val="center"/>
        <w:rPr>
          <w:rFonts w:ascii="Tahoma" w:hAnsi="Tahoma" w:cs="Tahoma"/>
          <w:sz w:val="20"/>
        </w:rPr>
      </w:pPr>
    </w:p>
    <w:p w14:paraId="2422CCCD" w14:textId="77777777" w:rsidR="00094CD4" w:rsidRPr="00D97061" w:rsidRDefault="00094CD4" w:rsidP="00094CD4">
      <w:pPr>
        <w:ind w:right="-729"/>
        <w:rPr>
          <w:rFonts w:ascii="Tahoma" w:hAnsi="Tahoma" w:cs="Tahoma"/>
          <w:sz w:val="20"/>
        </w:rPr>
      </w:pPr>
      <w:r w:rsidRPr="00D97061">
        <w:rPr>
          <w:rFonts w:ascii="Tahoma" w:hAnsi="Tahoma" w:cs="Tahoma"/>
          <w:b/>
          <w:sz w:val="20"/>
        </w:rPr>
        <w:t>PROJECT NAME</w:t>
      </w:r>
      <w:r w:rsidRPr="00D97061">
        <w:rPr>
          <w:rFonts w:ascii="Tahoma" w:hAnsi="Tahoma" w:cs="Tahoma"/>
          <w:sz w:val="20"/>
        </w:rPr>
        <w:t>_________________________________________________________________________</w:t>
      </w:r>
    </w:p>
    <w:p w14:paraId="6617A52B" w14:textId="77777777" w:rsidR="00094CD4" w:rsidRPr="00D97061" w:rsidRDefault="00094CD4" w:rsidP="00094CD4">
      <w:pPr>
        <w:ind w:right="-729"/>
        <w:rPr>
          <w:rFonts w:ascii="Tahoma" w:hAnsi="Tahoma" w:cs="Tahoma"/>
          <w:sz w:val="20"/>
        </w:rPr>
      </w:pPr>
    </w:p>
    <w:p w14:paraId="34285483" w14:textId="77777777" w:rsidR="00094CD4" w:rsidRPr="00D97061" w:rsidRDefault="00094CD4" w:rsidP="00094CD4">
      <w:pPr>
        <w:ind w:right="-729"/>
        <w:rPr>
          <w:rFonts w:ascii="Tahoma" w:hAnsi="Tahoma" w:cs="Tahoma"/>
          <w:sz w:val="20"/>
        </w:rPr>
      </w:pPr>
    </w:p>
    <w:p w14:paraId="0A3F0307" w14:textId="77777777" w:rsidR="00094CD4" w:rsidRPr="00D97061" w:rsidRDefault="00094CD4" w:rsidP="00094CD4">
      <w:pPr>
        <w:ind w:right="-729"/>
        <w:rPr>
          <w:rFonts w:ascii="Tahoma" w:hAnsi="Tahoma" w:cs="Tahoma"/>
          <w:sz w:val="20"/>
        </w:rPr>
      </w:pPr>
      <w:r w:rsidRPr="00D97061">
        <w:rPr>
          <w:rFonts w:ascii="Tahoma" w:hAnsi="Tahoma" w:cs="Tahoma"/>
          <w:sz w:val="20"/>
        </w:rPr>
        <w:t>I, ________________________________________   ______________________   __________________________________________________________</w:t>
      </w:r>
    </w:p>
    <w:p w14:paraId="2E63EA6D" w14:textId="77777777" w:rsidR="00094CD4" w:rsidRPr="00D97061" w:rsidRDefault="00094CD4" w:rsidP="00094CD4">
      <w:pPr>
        <w:ind w:left="720" w:right="-729"/>
        <w:rPr>
          <w:rFonts w:ascii="Tahoma" w:hAnsi="Tahoma" w:cs="Tahoma"/>
          <w:sz w:val="20"/>
        </w:rPr>
      </w:pPr>
      <w:r w:rsidRPr="00D97061">
        <w:rPr>
          <w:rFonts w:ascii="Tahoma" w:hAnsi="Tahoma" w:cs="Tahoma"/>
          <w:sz w:val="20"/>
        </w:rPr>
        <w:t>(Authorized Representative)</w:t>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t>(Title)</w:t>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t>(Bidder/Applicant’s Company)</w:t>
      </w:r>
    </w:p>
    <w:p w14:paraId="4A252AFE" w14:textId="77777777" w:rsidR="00094CD4" w:rsidRPr="00D97061" w:rsidRDefault="00094CD4" w:rsidP="00094CD4">
      <w:pPr>
        <w:ind w:right="-729"/>
        <w:rPr>
          <w:rFonts w:ascii="Tahoma" w:hAnsi="Tahoma" w:cs="Tahoma"/>
          <w:sz w:val="20"/>
        </w:rPr>
      </w:pPr>
    </w:p>
    <w:p w14:paraId="0EEF327C" w14:textId="77777777" w:rsidR="00094CD4" w:rsidRPr="00D97061" w:rsidRDefault="00094CD4" w:rsidP="00094CD4">
      <w:pPr>
        <w:ind w:right="-729"/>
        <w:rPr>
          <w:rFonts w:ascii="Tahoma" w:hAnsi="Tahoma" w:cs="Tahoma"/>
          <w:sz w:val="20"/>
        </w:rPr>
      </w:pPr>
    </w:p>
    <w:p w14:paraId="09707B38" w14:textId="77777777" w:rsidR="00094CD4" w:rsidRPr="00D97061" w:rsidRDefault="00094CD4" w:rsidP="00094CD4">
      <w:pPr>
        <w:ind w:right="-729"/>
        <w:rPr>
          <w:rFonts w:ascii="Tahoma" w:hAnsi="Tahoma" w:cs="Tahoma"/>
          <w:sz w:val="20"/>
        </w:rPr>
      </w:pPr>
      <w:r w:rsidRPr="00D97061">
        <w:rPr>
          <w:rFonts w:ascii="Tahoma" w:hAnsi="Tahoma" w:cs="Tahoma"/>
          <w:sz w:val="20"/>
        </w:rPr>
        <w:t>_________________________________________________________________________</w:t>
      </w:r>
      <w:r w:rsidRPr="00D97061">
        <w:rPr>
          <w:rFonts w:ascii="Tahoma" w:hAnsi="Tahoma" w:cs="Tahoma"/>
          <w:sz w:val="20"/>
        </w:rPr>
        <w:tab/>
        <w:t>___________________________________</w:t>
      </w:r>
    </w:p>
    <w:p w14:paraId="3B33C15A" w14:textId="77777777" w:rsidR="00094CD4" w:rsidRPr="00D97061" w:rsidRDefault="00094CD4" w:rsidP="00094CD4">
      <w:pPr>
        <w:ind w:left="2160" w:right="-729"/>
        <w:rPr>
          <w:rFonts w:ascii="Tahoma" w:hAnsi="Tahoma" w:cs="Tahoma"/>
          <w:sz w:val="20"/>
        </w:rPr>
      </w:pPr>
      <w:r w:rsidRPr="00D97061">
        <w:rPr>
          <w:rFonts w:ascii="Tahoma" w:hAnsi="Tahoma" w:cs="Tahoma"/>
          <w:sz w:val="20"/>
        </w:rPr>
        <w:t>(Address)</w:t>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t>(Phone)</w:t>
      </w:r>
    </w:p>
    <w:p w14:paraId="4B8D6167" w14:textId="77777777" w:rsidR="00094CD4" w:rsidRPr="00D97061" w:rsidRDefault="00094CD4" w:rsidP="00094CD4">
      <w:pPr>
        <w:ind w:right="-729"/>
        <w:rPr>
          <w:rFonts w:ascii="Tahoma" w:hAnsi="Tahoma" w:cs="Tahoma"/>
          <w:sz w:val="20"/>
        </w:rPr>
      </w:pPr>
    </w:p>
    <w:p w14:paraId="09DE7FBE" w14:textId="77777777" w:rsidR="00094CD4" w:rsidRPr="00D97061" w:rsidRDefault="00094CD4" w:rsidP="00094CD4">
      <w:pPr>
        <w:ind w:right="12"/>
        <w:rPr>
          <w:rFonts w:ascii="Tahoma" w:hAnsi="Tahoma" w:cs="Tahoma"/>
          <w:sz w:val="20"/>
        </w:rPr>
      </w:pPr>
      <w:r w:rsidRPr="00D97061">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14:paraId="37D74EE7" w14:textId="77777777" w:rsidR="00094CD4" w:rsidRPr="00D97061" w:rsidRDefault="00094CD4" w:rsidP="00094CD4">
      <w:pPr>
        <w:rPr>
          <w:rFonts w:ascii="Tahoma" w:hAnsi="Tahoma" w:cs="Tahoma"/>
          <w:sz w:val="20"/>
        </w:rPr>
      </w:pPr>
    </w:p>
    <w:p w14:paraId="59FAB435" w14:textId="77777777" w:rsidR="00094CD4" w:rsidRPr="00D97061" w:rsidRDefault="00094CD4" w:rsidP="00094CD4">
      <w:pPr>
        <w:ind w:right="-729"/>
        <w:rPr>
          <w:rFonts w:ascii="Tahoma" w:hAnsi="Tahoma" w:cs="Tahoma"/>
          <w:sz w:val="20"/>
        </w:rPr>
      </w:pPr>
      <w:r w:rsidRPr="00D97061">
        <w:rPr>
          <w:rFonts w:ascii="Tahoma" w:hAnsi="Tahoma" w:cs="Tahoma"/>
          <w:sz w:val="20"/>
        </w:rPr>
        <w:t>List of date, name of M/WBE firm, telephone/e-mail address of M/WBEs contacted, type of work requested, estimated budgeted amount for each quote requested.</w:t>
      </w:r>
    </w:p>
    <w:p w14:paraId="01E02941" w14:textId="77777777" w:rsidR="00094CD4" w:rsidRPr="00D97061" w:rsidRDefault="00094CD4" w:rsidP="00094CD4">
      <w:pPr>
        <w:ind w:right="-729"/>
        <w:rPr>
          <w:rFonts w:ascii="Tahoma" w:hAnsi="Tahoma" w:cs="Tahoma"/>
          <w:sz w:val="10"/>
          <w:szCs w:val="10"/>
        </w:rPr>
      </w:pPr>
    </w:p>
    <w:p w14:paraId="0F9B477B" w14:textId="77777777" w:rsidR="00094CD4" w:rsidRPr="00D97061" w:rsidRDefault="00094CD4" w:rsidP="00094CD4">
      <w:pPr>
        <w:ind w:right="-729"/>
        <w:rPr>
          <w:rFonts w:ascii="Tahoma" w:hAnsi="Tahoma" w:cs="Tahoma"/>
          <w:sz w:val="20"/>
        </w:rPr>
      </w:pPr>
    </w:p>
    <w:p w14:paraId="5311FB3F" w14:textId="77777777" w:rsidR="00094CD4" w:rsidRPr="00D97061" w:rsidRDefault="00094CD4" w:rsidP="00094CD4">
      <w:pPr>
        <w:ind w:left="720"/>
        <w:rPr>
          <w:rFonts w:ascii="Tahoma" w:hAnsi="Tahoma" w:cs="Tahoma"/>
          <w:b/>
          <w:sz w:val="20"/>
          <w:u w:val="single"/>
        </w:rPr>
      </w:pPr>
      <w:r w:rsidRPr="00D97061">
        <w:rPr>
          <w:rFonts w:ascii="Tahoma" w:hAnsi="Tahoma" w:cs="Tahoma"/>
          <w:b/>
          <w:sz w:val="20"/>
          <w:u w:val="single"/>
        </w:rPr>
        <w:t>DATE</w:t>
      </w:r>
      <w:r w:rsidRPr="00D97061">
        <w:rPr>
          <w:rFonts w:ascii="Tahoma" w:hAnsi="Tahoma" w:cs="Tahoma"/>
          <w:sz w:val="20"/>
        </w:rPr>
        <w:tab/>
      </w:r>
      <w:r w:rsidRPr="00D97061">
        <w:rPr>
          <w:rFonts w:ascii="Tahoma" w:hAnsi="Tahoma" w:cs="Tahoma"/>
          <w:b/>
          <w:sz w:val="20"/>
          <w:u w:val="single"/>
        </w:rPr>
        <w:t>M/WBE NAME</w:t>
      </w:r>
      <w:r w:rsidRPr="00D97061">
        <w:rPr>
          <w:rFonts w:ascii="Tahoma" w:hAnsi="Tahoma" w:cs="Tahoma"/>
          <w:b/>
          <w:sz w:val="20"/>
          <w:u w:val="single"/>
        </w:rPr>
        <w:tab/>
      </w:r>
      <w:r w:rsidRPr="00D97061">
        <w:rPr>
          <w:rFonts w:ascii="Tahoma" w:hAnsi="Tahoma" w:cs="Tahoma"/>
          <w:b/>
          <w:sz w:val="20"/>
        </w:rPr>
        <w:tab/>
      </w:r>
      <w:r w:rsidRPr="00D97061">
        <w:rPr>
          <w:rFonts w:ascii="Tahoma" w:hAnsi="Tahoma" w:cs="Tahoma"/>
          <w:b/>
          <w:sz w:val="20"/>
        </w:rPr>
        <w:tab/>
      </w:r>
      <w:r w:rsidRPr="00D97061">
        <w:rPr>
          <w:rFonts w:ascii="Tahoma" w:hAnsi="Tahoma" w:cs="Tahoma"/>
          <w:b/>
          <w:sz w:val="20"/>
          <w:u w:val="single"/>
        </w:rPr>
        <w:t>PHONE/EMAIL</w:t>
      </w:r>
      <w:r w:rsidRPr="00D97061">
        <w:rPr>
          <w:rFonts w:ascii="Tahoma" w:hAnsi="Tahoma" w:cs="Tahoma"/>
          <w:b/>
          <w:sz w:val="20"/>
        </w:rPr>
        <w:tab/>
      </w:r>
      <w:r w:rsidRPr="00D97061">
        <w:rPr>
          <w:rFonts w:ascii="Tahoma" w:hAnsi="Tahoma" w:cs="Tahoma"/>
          <w:b/>
          <w:sz w:val="20"/>
          <w:u w:val="single"/>
        </w:rPr>
        <w:t>TYPE OF WORK</w:t>
      </w:r>
      <w:r w:rsidRPr="00D97061">
        <w:rPr>
          <w:rFonts w:ascii="Tahoma" w:hAnsi="Tahoma" w:cs="Tahoma"/>
          <w:b/>
          <w:sz w:val="20"/>
        </w:rPr>
        <w:tab/>
      </w:r>
      <w:r w:rsidRPr="00D97061">
        <w:rPr>
          <w:rFonts w:ascii="Tahoma" w:hAnsi="Tahoma" w:cs="Tahoma"/>
          <w:b/>
          <w:sz w:val="20"/>
        </w:rPr>
        <w:tab/>
      </w:r>
      <w:r w:rsidRPr="00D97061">
        <w:rPr>
          <w:rFonts w:ascii="Tahoma" w:hAnsi="Tahoma" w:cs="Tahoma"/>
          <w:b/>
          <w:sz w:val="20"/>
          <w:u w:val="single"/>
        </w:rPr>
        <w:t>ESTIMATED BUDGET</w:t>
      </w:r>
      <w:r w:rsidRPr="00D97061">
        <w:rPr>
          <w:rFonts w:ascii="Tahoma" w:hAnsi="Tahoma" w:cs="Tahoma"/>
          <w:b/>
          <w:sz w:val="20"/>
          <w:u w:val="single"/>
        </w:rPr>
        <w:tab/>
      </w:r>
      <w:r w:rsidRPr="00D97061">
        <w:rPr>
          <w:rFonts w:ascii="Tahoma" w:hAnsi="Tahoma" w:cs="Tahoma"/>
          <w:b/>
          <w:sz w:val="20"/>
        </w:rPr>
        <w:tab/>
      </w:r>
      <w:r w:rsidRPr="00D97061">
        <w:rPr>
          <w:rFonts w:ascii="Tahoma" w:hAnsi="Tahoma" w:cs="Tahoma"/>
          <w:b/>
          <w:sz w:val="20"/>
          <w:u w:val="single"/>
        </w:rPr>
        <w:t>REASON</w:t>
      </w:r>
    </w:p>
    <w:p w14:paraId="73E08E41" w14:textId="77777777" w:rsidR="00094CD4" w:rsidRPr="00D97061" w:rsidRDefault="00094CD4" w:rsidP="00094CD4">
      <w:pPr>
        <w:rPr>
          <w:rFonts w:ascii="Tahoma" w:hAnsi="Tahoma" w:cs="Tahoma"/>
          <w:b/>
          <w:sz w:val="16"/>
          <w:szCs w:val="16"/>
        </w:rPr>
      </w:pPr>
    </w:p>
    <w:p w14:paraId="08BE42D0" w14:textId="77777777" w:rsidR="00094CD4" w:rsidRPr="00D97061" w:rsidRDefault="00094CD4" w:rsidP="00094CD4">
      <w:pPr>
        <w:rPr>
          <w:rFonts w:ascii="Tahoma" w:hAnsi="Tahoma" w:cs="Tahoma"/>
          <w:sz w:val="20"/>
        </w:rPr>
      </w:pPr>
      <w:r w:rsidRPr="00D97061">
        <w:rPr>
          <w:rFonts w:ascii="Tahoma" w:hAnsi="Tahoma" w:cs="Tahoma"/>
          <w:sz w:val="20"/>
        </w:rPr>
        <w:t>1.</w:t>
      </w:r>
    </w:p>
    <w:p w14:paraId="0615C7F5" w14:textId="77777777" w:rsidR="00094CD4" w:rsidRPr="00D97061" w:rsidRDefault="00094CD4" w:rsidP="00094CD4">
      <w:pPr>
        <w:pBdr>
          <w:top w:val="single" w:sz="12" w:space="1" w:color="auto"/>
          <w:bottom w:val="single" w:sz="12" w:space="1" w:color="auto"/>
        </w:pBdr>
        <w:rPr>
          <w:rFonts w:ascii="Tahoma" w:hAnsi="Tahoma" w:cs="Tahoma"/>
          <w:sz w:val="20"/>
        </w:rPr>
      </w:pPr>
      <w:r w:rsidRPr="00D97061">
        <w:rPr>
          <w:rFonts w:ascii="Tahoma" w:hAnsi="Tahoma" w:cs="Tahoma"/>
          <w:sz w:val="20"/>
        </w:rPr>
        <w:t>2.</w:t>
      </w:r>
    </w:p>
    <w:p w14:paraId="0CA4C3CB" w14:textId="77777777" w:rsidR="00094CD4" w:rsidRPr="00D97061" w:rsidRDefault="00094CD4" w:rsidP="00094CD4">
      <w:pPr>
        <w:pBdr>
          <w:bottom w:val="single" w:sz="12" w:space="1" w:color="auto"/>
          <w:between w:val="single" w:sz="12" w:space="1" w:color="auto"/>
        </w:pBdr>
        <w:rPr>
          <w:rFonts w:ascii="Tahoma" w:hAnsi="Tahoma" w:cs="Tahoma"/>
          <w:sz w:val="20"/>
        </w:rPr>
      </w:pPr>
      <w:r w:rsidRPr="00D97061">
        <w:rPr>
          <w:rFonts w:ascii="Tahoma" w:hAnsi="Tahoma" w:cs="Tahoma"/>
          <w:sz w:val="20"/>
        </w:rPr>
        <w:t>3.</w:t>
      </w:r>
    </w:p>
    <w:p w14:paraId="27F808A8" w14:textId="77777777" w:rsidR="00094CD4" w:rsidRPr="00D97061" w:rsidRDefault="00094CD4" w:rsidP="00094CD4">
      <w:pPr>
        <w:pBdr>
          <w:bottom w:val="single" w:sz="12" w:space="1" w:color="auto"/>
          <w:between w:val="single" w:sz="12" w:space="1" w:color="auto"/>
        </w:pBdr>
        <w:rPr>
          <w:rFonts w:ascii="Tahoma" w:hAnsi="Tahoma" w:cs="Tahoma"/>
          <w:sz w:val="20"/>
        </w:rPr>
      </w:pPr>
      <w:r w:rsidRPr="00D97061">
        <w:rPr>
          <w:rFonts w:ascii="Tahoma" w:hAnsi="Tahoma" w:cs="Tahoma"/>
          <w:sz w:val="20"/>
        </w:rPr>
        <w:t>4.</w:t>
      </w:r>
    </w:p>
    <w:p w14:paraId="7170DA90" w14:textId="77777777" w:rsidR="00094CD4" w:rsidRPr="00D97061" w:rsidRDefault="00094CD4" w:rsidP="00094CD4">
      <w:pPr>
        <w:pBdr>
          <w:bottom w:val="single" w:sz="12" w:space="1" w:color="auto"/>
          <w:between w:val="single" w:sz="12" w:space="1" w:color="auto"/>
        </w:pBdr>
        <w:rPr>
          <w:rFonts w:ascii="Tahoma" w:hAnsi="Tahoma" w:cs="Tahoma"/>
          <w:sz w:val="20"/>
        </w:rPr>
      </w:pPr>
      <w:r w:rsidRPr="00D97061">
        <w:rPr>
          <w:rFonts w:ascii="Tahoma" w:hAnsi="Tahoma" w:cs="Tahoma"/>
          <w:sz w:val="20"/>
        </w:rPr>
        <w:t>5.</w:t>
      </w:r>
    </w:p>
    <w:p w14:paraId="117DB5BC" w14:textId="77777777" w:rsidR="00094CD4" w:rsidRPr="00D97061" w:rsidRDefault="00094CD4" w:rsidP="00094CD4">
      <w:pPr>
        <w:rPr>
          <w:rFonts w:ascii="Tahoma" w:hAnsi="Tahoma" w:cs="Tahoma"/>
          <w:sz w:val="10"/>
          <w:szCs w:val="10"/>
        </w:rPr>
      </w:pPr>
    </w:p>
    <w:p w14:paraId="1EB1A4AC" w14:textId="77777777" w:rsidR="00094CD4" w:rsidRPr="00D97061" w:rsidRDefault="00094CD4" w:rsidP="00094CD4">
      <w:pPr>
        <w:rPr>
          <w:rFonts w:ascii="Tahoma" w:hAnsi="Tahoma" w:cs="Tahoma"/>
          <w:sz w:val="20"/>
          <w:u w:val="single"/>
        </w:rPr>
      </w:pPr>
      <w:r w:rsidRPr="00D97061">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D97061">
        <w:rPr>
          <w:rFonts w:ascii="Tahoma" w:hAnsi="Tahoma" w:cs="Tahoma"/>
          <w:sz w:val="20"/>
          <w:u w:val="single"/>
        </w:rPr>
        <w:t>Please check appropriate reasons given by each MBE/WBE firm contacted above.)</w:t>
      </w:r>
    </w:p>
    <w:p w14:paraId="200716E1" w14:textId="77777777" w:rsidR="00094CD4" w:rsidRPr="00D97061" w:rsidRDefault="00094CD4" w:rsidP="00094CD4">
      <w:pPr>
        <w:ind w:right="-729"/>
        <w:rPr>
          <w:rFonts w:ascii="Tahoma" w:hAnsi="Tahoma" w:cs="Tahoma"/>
          <w:sz w:val="10"/>
          <w:szCs w:val="10"/>
        </w:rPr>
      </w:pPr>
    </w:p>
    <w:p w14:paraId="4B0578A6" w14:textId="77777777" w:rsidR="00094CD4" w:rsidRPr="00D97061" w:rsidRDefault="00094CD4" w:rsidP="00094CD4">
      <w:pPr>
        <w:rPr>
          <w:rFonts w:ascii="Tahoma" w:hAnsi="Tahoma" w:cs="Tahoma"/>
          <w:sz w:val="20"/>
        </w:rPr>
      </w:pPr>
      <w:r w:rsidRPr="00D97061">
        <w:rPr>
          <w:rFonts w:ascii="Tahoma" w:hAnsi="Tahoma" w:cs="Tahoma"/>
          <w:sz w:val="20"/>
        </w:rPr>
        <w:tab/>
        <w:t>_______</w:t>
      </w:r>
      <w:r w:rsidRPr="00D97061">
        <w:rPr>
          <w:rFonts w:ascii="Tahoma" w:hAnsi="Tahoma" w:cs="Tahoma"/>
          <w:b/>
          <w:sz w:val="20"/>
        </w:rPr>
        <w:t>A.</w:t>
      </w:r>
      <w:r w:rsidRPr="00D97061">
        <w:rPr>
          <w:rFonts w:ascii="Tahoma" w:hAnsi="Tahoma" w:cs="Tahoma"/>
          <w:sz w:val="20"/>
        </w:rPr>
        <w:t xml:space="preserve"> Did not have the capability to perform the work</w:t>
      </w:r>
    </w:p>
    <w:p w14:paraId="2BF25A03" w14:textId="77777777" w:rsidR="00094CD4" w:rsidRPr="00D97061" w:rsidRDefault="00094CD4" w:rsidP="00094CD4">
      <w:pPr>
        <w:rPr>
          <w:rFonts w:ascii="Tahoma" w:hAnsi="Tahoma" w:cs="Tahoma"/>
          <w:sz w:val="20"/>
        </w:rPr>
      </w:pPr>
      <w:r w:rsidRPr="00D97061">
        <w:rPr>
          <w:rFonts w:ascii="Tahoma" w:hAnsi="Tahoma" w:cs="Tahoma"/>
          <w:sz w:val="20"/>
        </w:rPr>
        <w:tab/>
        <w:t>_______</w:t>
      </w:r>
      <w:r w:rsidRPr="00D97061">
        <w:rPr>
          <w:rFonts w:ascii="Tahoma" w:hAnsi="Tahoma" w:cs="Tahoma"/>
          <w:b/>
          <w:sz w:val="20"/>
        </w:rPr>
        <w:t>B</w:t>
      </w:r>
      <w:r w:rsidRPr="00D97061">
        <w:rPr>
          <w:rFonts w:ascii="Tahoma" w:hAnsi="Tahoma" w:cs="Tahoma"/>
          <w:sz w:val="20"/>
        </w:rPr>
        <w:t>. Contract too small</w:t>
      </w:r>
    </w:p>
    <w:p w14:paraId="0B73F98A" w14:textId="77777777" w:rsidR="00094CD4" w:rsidRPr="00D97061" w:rsidRDefault="00094CD4" w:rsidP="00094CD4">
      <w:pPr>
        <w:rPr>
          <w:rFonts w:ascii="Tahoma" w:hAnsi="Tahoma" w:cs="Tahoma"/>
          <w:sz w:val="20"/>
        </w:rPr>
      </w:pPr>
      <w:r w:rsidRPr="00D97061">
        <w:rPr>
          <w:rFonts w:ascii="Tahoma" w:hAnsi="Tahoma" w:cs="Tahoma"/>
          <w:sz w:val="20"/>
        </w:rPr>
        <w:tab/>
        <w:t>_______</w:t>
      </w:r>
      <w:r w:rsidRPr="00D97061">
        <w:rPr>
          <w:rFonts w:ascii="Tahoma" w:hAnsi="Tahoma" w:cs="Tahoma"/>
          <w:b/>
          <w:sz w:val="20"/>
        </w:rPr>
        <w:t>C.</w:t>
      </w:r>
      <w:r w:rsidRPr="00D97061">
        <w:rPr>
          <w:rFonts w:ascii="Tahoma" w:hAnsi="Tahoma" w:cs="Tahoma"/>
          <w:sz w:val="20"/>
        </w:rPr>
        <w:t xml:space="preserve"> Remote location</w:t>
      </w:r>
    </w:p>
    <w:p w14:paraId="7B38CB71" w14:textId="77777777" w:rsidR="00094CD4" w:rsidRPr="00D97061" w:rsidRDefault="00094CD4" w:rsidP="00094CD4">
      <w:pPr>
        <w:rPr>
          <w:rFonts w:ascii="Tahoma" w:hAnsi="Tahoma" w:cs="Tahoma"/>
          <w:sz w:val="20"/>
        </w:rPr>
      </w:pPr>
      <w:r w:rsidRPr="00D97061">
        <w:rPr>
          <w:rFonts w:ascii="Tahoma" w:hAnsi="Tahoma" w:cs="Tahoma"/>
          <w:sz w:val="20"/>
        </w:rPr>
        <w:tab/>
        <w:t>_______</w:t>
      </w:r>
      <w:r w:rsidRPr="00D97061">
        <w:rPr>
          <w:rFonts w:ascii="Tahoma" w:hAnsi="Tahoma" w:cs="Tahoma"/>
          <w:b/>
          <w:sz w:val="20"/>
        </w:rPr>
        <w:t>D.</w:t>
      </w:r>
      <w:r w:rsidRPr="00D97061">
        <w:rPr>
          <w:rFonts w:ascii="Tahoma" w:hAnsi="Tahoma" w:cs="Tahoma"/>
          <w:sz w:val="20"/>
        </w:rPr>
        <w:t xml:space="preserve"> Received solicitation notices too late</w:t>
      </w:r>
    </w:p>
    <w:p w14:paraId="4CE1A39D" w14:textId="77777777" w:rsidR="00094CD4" w:rsidRPr="00D97061" w:rsidRDefault="00094CD4" w:rsidP="00094CD4">
      <w:pPr>
        <w:rPr>
          <w:rFonts w:ascii="Tahoma" w:hAnsi="Tahoma" w:cs="Tahoma"/>
          <w:sz w:val="20"/>
        </w:rPr>
      </w:pPr>
      <w:r w:rsidRPr="00D97061">
        <w:rPr>
          <w:rFonts w:ascii="Tahoma" w:hAnsi="Tahoma" w:cs="Tahoma"/>
          <w:sz w:val="20"/>
        </w:rPr>
        <w:tab/>
        <w:t>_______</w:t>
      </w:r>
      <w:r w:rsidRPr="00D97061">
        <w:rPr>
          <w:rFonts w:ascii="Tahoma" w:hAnsi="Tahoma" w:cs="Tahoma"/>
          <w:b/>
          <w:sz w:val="20"/>
        </w:rPr>
        <w:t>E.</w:t>
      </w:r>
      <w:r w:rsidRPr="00D97061">
        <w:rPr>
          <w:rFonts w:ascii="Tahoma" w:hAnsi="Tahoma" w:cs="Tahoma"/>
          <w:sz w:val="20"/>
        </w:rPr>
        <w:t xml:space="preserve"> Did not want to work with this contractor</w:t>
      </w:r>
    </w:p>
    <w:p w14:paraId="074E97BA" w14:textId="77777777" w:rsidR="00094CD4" w:rsidRPr="00D97061" w:rsidRDefault="00094CD4" w:rsidP="00094CD4">
      <w:pPr>
        <w:rPr>
          <w:rFonts w:ascii="Tahoma" w:hAnsi="Tahoma" w:cs="Tahoma"/>
          <w:b/>
          <w:sz w:val="20"/>
        </w:rPr>
      </w:pPr>
      <w:r w:rsidRPr="00D97061">
        <w:rPr>
          <w:rFonts w:ascii="Tahoma" w:hAnsi="Tahoma" w:cs="Tahoma"/>
          <w:sz w:val="20"/>
        </w:rPr>
        <w:tab/>
        <w:t>_______</w:t>
      </w:r>
      <w:r w:rsidRPr="00D97061">
        <w:rPr>
          <w:rFonts w:ascii="Tahoma" w:hAnsi="Tahoma" w:cs="Tahoma"/>
          <w:b/>
          <w:sz w:val="20"/>
        </w:rPr>
        <w:t>F.</w:t>
      </w:r>
      <w:r w:rsidRPr="00D97061">
        <w:rPr>
          <w:rFonts w:ascii="Tahoma" w:hAnsi="Tahoma" w:cs="Tahoma"/>
          <w:sz w:val="20"/>
        </w:rPr>
        <w:t xml:space="preserve"> Other (give reason) </w:t>
      </w:r>
      <w:r w:rsidRPr="00D97061">
        <w:rPr>
          <w:rFonts w:ascii="Tahoma" w:hAnsi="Tahoma" w:cs="Tahoma"/>
          <w:b/>
          <w:sz w:val="20"/>
        </w:rPr>
        <w:t>______________________________________________</w:t>
      </w:r>
    </w:p>
    <w:p w14:paraId="6D1F7E4E" w14:textId="77777777" w:rsidR="00094CD4" w:rsidRPr="00D97061" w:rsidRDefault="00094CD4" w:rsidP="00094CD4">
      <w:pPr>
        <w:rPr>
          <w:rFonts w:ascii="Tahoma" w:hAnsi="Tahoma" w:cs="Tahoma"/>
          <w:b/>
          <w:sz w:val="20"/>
        </w:rPr>
      </w:pPr>
    </w:p>
    <w:p w14:paraId="6C3D57F7" w14:textId="77777777" w:rsidR="00094CD4" w:rsidRPr="00D97061" w:rsidRDefault="00094CD4" w:rsidP="00094CD4">
      <w:pPr>
        <w:rPr>
          <w:rFonts w:ascii="Tahoma" w:hAnsi="Tahoma" w:cs="Tahoma"/>
          <w:b/>
          <w:sz w:val="20"/>
        </w:rPr>
      </w:pPr>
    </w:p>
    <w:p w14:paraId="086492A6" w14:textId="77777777" w:rsidR="00094CD4" w:rsidRPr="00D97061" w:rsidRDefault="00094CD4" w:rsidP="00094CD4">
      <w:pPr>
        <w:rPr>
          <w:rFonts w:ascii="Tahoma" w:hAnsi="Tahoma" w:cs="Tahoma"/>
          <w:sz w:val="20"/>
        </w:rPr>
      </w:pPr>
      <w:r w:rsidRPr="00D97061">
        <w:rPr>
          <w:rFonts w:ascii="Tahoma" w:hAnsi="Tahoma" w:cs="Tahoma"/>
          <w:sz w:val="20"/>
        </w:rPr>
        <w:t>________________________________________________   __________________</w:t>
      </w:r>
      <w:r w:rsidRPr="00D97061">
        <w:rPr>
          <w:rFonts w:ascii="Tahoma" w:hAnsi="Tahoma" w:cs="Tahoma"/>
          <w:sz w:val="20"/>
        </w:rPr>
        <w:tab/>
        <w:t xml:space="preserve"> _________________________________________________</w:t>
      </w:r>
    </w:p>
    <w:p w14:paraId="155A9DC9" w14:textId="77777777" w:rsidR="00094CD4" w:rsidRPr="00D97061" w:rsidRDefault="00094CD4" w:rsidP="00094CD4">
      <w:pPr>
        <w:rPr>
          <w:rFonts w:ascii="Tahoma" w:hAnsi="Tahoma" w:cs="Tahoma"/>
          <w:b/>
          <w:sz w:val="20"/>
        </w:rPr>
      </w:pPr>
      <w:r w:rsidRPr="00D97061">
        <w:rPr>
          <w:rFonts w:ascii="Tahoma" w:hAnsi="Tahoma" w:cs="Tahoma"/>
          <w:b/>
          <w:sz w:val="20"/>
        </w:rPr>
        <w:t>Authorized Representative Signature</w:t>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b/>
          <w:sz w:val="20"/>
        </w:rPr>
        <w:t>Date</w:t>
      </w:r>
      <w:r w:rsidRPr="00D97061">
        <w:rPr>
          <w:rFonts w:ascii="Tahoma" w:hAnsi="Tahoma" w:cs="Tahoma"/>
          <w:sz w:val="20"/>
        </w:rPr>
        <w:tab/>
      </w:r>
      <w:r w:rsidRPr="00D97061">
        <w:rPr>
          <w:rFonts w:ascii="Tahoma" w:hAnsi="Tahoma" w:cs="Tahoma"/>
          <w:sz w:val="20"/>
        </w:rPr>
        <w:tab/>
      </w:r>
      <w:r w:rsidRPr="00D97061">
        <w:rPr>
          <w:rFonts w:ascii="Tahoma" w:hAnsi="Tahoma" w:cs="Tahoma"/>
          <w:sz w:val="20"/>
        </w:rPr>
        <w:tab/>
      </w:r>
      <w:r w:rsidRPr="00D97061">
        <w:rPr>
          <w:rFonts w:ascii="Tahoma" w:hAnsi="Tahoma" w:cs="Tahoma"/>
          <w:b/>
          <w:sz w:val="20"/>
        </w:rPr>
        <w:t>Print Name</w:t>
      </w:r>
    </w:p>
    <w:p w14:paraId="5063D354" w14:textId="77777777" w:rsidR="00094CD4" w:rsidRPr="00D97061" w:rsidRDefault="00094CD4" w:rsidP="00094CD4">
      <w:pPr>
        <w:rPr>
          <w:rFonts w:ascii="Tahoma" w:hAnsi="Tahoma" w:cs="Tahoma"/>
          <w:b/>
          <w:sz w:val="20"/>
        </w:rPr>
      </w:pPr>
    </w:p>
    <w:p w14:paraId="20AF16E8" w14:textId="77777777" w:rsidR="00094CD4" w:rsidRPr="00D97061" w:rsidRDefault="00094CD4" w:rsidP="00094CD4">
      <w:pPr>
        <w:rPr>
          <w:b/>
          <w:bCs/>
          <w:sz w:val="20"/>
        </w:rPr>
      </w:pPr>
      <w:r w:rsidRPr="00D97061">
        <w:rPr>
          <w:rFonts w:ascii="Tahoma" w:hAnsi="Tahoma" w:cs="Tahoma"/>
          <w:b/>
          <w:sz w:val="20"/>
        </w:rPr>
        <w:t>M/WBE 105A</w:t>
      </w:r>
    </w:p>
    <w:p w14:paraId="780E9081" w14:textId="77777777" w:rsidR="00094CD4" w:rsidRPr="00D97061" w:rsidRDefault="00094CD4" w:rsidP="00094CD4">
      <w:pPr>
        <w:autoSpaceDE w:val="0"/>
        <w:autoSpaceDN w:val="0"/>
        <w:adjustRightInd w:val="0"/>
        <w:jc w:val="center"/>
        <w:rPr>
          <w:b/>
          <w:bCs/>
          <w:szCs w:val="24"/>
        </w:rPr>
      </w:pPr>
      <w:r w:rsidRPr="00D97061">
        <w:rPr>
          <w:b/>
          <w:bCs/>
          <w:szCs w:val="24"/>
        </w:rPr>
        <w:lastRenderedPageBreak/>
        <w:t>REQUEST FOR WAIVER FORM</w:t>
      </w:r>
    </w:p>
    <w:p w14:paraId="61CA96FA" w14:textId="77777777" w:rsidR="00094CD4" w:rsidRPr="00D97061" w:rsidRDefault="00094CD4" w:rsidP="00094CD4">
      <w:pPr>
        <w:autoSpaceDE w:val="0"/>
        <w:autoSpaceDN w:val="0"/>
        <w:adjustRightInd w:val="0"/>
        <w:jc w:val="center"/>
        <w:rPr>
          <w:b/>
          <w:bCs/>
          <w:sz w:val="16"/>
          <w:szCs w:val="16"/>
        </w:rPr>
      </w:pPr>
    </w:p>
    <w:tbl>
      <w:tblPr>
        <w:tblW w:w="0" w:type="auto"/>
        <w:jc w:val="center"/>
        <w:tblLook w:val="01E0" w:firstRow="1" w:lastRow="1" w:firstColumn="1" w:lastColumn="1" w:noHBand="0" w:noVBand="0"/>
      </w:tblPr>
      <w:tblGrid>
        <w:gridCol w:w="6588"/>
        <w:gridCol w:w="7416"/>
      </w:tblGrid>
      <w:tr w:rsidR="00D97061" w:rsidRPr="00D97061" w14:paraId="1544F6B4" w14:textId="77777777" w:rsidTr="00116C1A">
        <w:trPr>
          <w:jc w:val="center"/>
        </w:trPr>
        <w:tc>
          <w:tcPr>
            <w:tcW w:w="6588" w:type="dxa"/>
            <w:shd w:val="clear" w:color="auto" w:fill="auto"/>
          </w:tcPr>
          <w:p w14:paraId="340EE73D" w14:textId="77777777" w:rsidR="00094CD4" w:rsidRPr="00D97061" w:rsidRDefault="00094CD4" w:rsidP="00116C1A">
            <w:pPr>
              <w:autoSpaceDE w:val="0"/>
              <w:autoSpaceDN w:val="0"/>
              <w:adjustRightInd w:val="0"/>
              <w:rPr>
                <w:b/>
                <w:bCs/>
                <w:sz w:val="22"/>
                <w:szCs w:val="22"/>
              </w:rPr>
            </w:pPr>
            <w:r w:rsidRPr="00D97061">
              <w:rPr>
                <w:b/>
                <w:bCs/>
                <w:sz w:val="22"/>
                <w:szCs w:val="22"/>
              </w:rPr>
              <w:t>BIDDER/APPLICANT NAME:</w:t>
            </w:r>
          </w:p>
          <w:p w14:paraId="3AC9D0A6" w14:textId="77777777" w:rsidR="00094CD4" w:rsidRPr="00D97061" w:rsidRDefault="00094CD4" w:rsidP="00116C1A">
            <w:pPr>
              <w:autoSpaceDE w:val="0"/>
              <w:autoSpaceDN w:val="0"/>
              <w:adjustRightInd w:val="0"/>
              <w:rPr>
                <w:b/>
                <w:bCs/>
                <w:sz w:val="22"/>
                <w:szCs w:val="22"/>
              </w:rPr>
            </w:pPr>
          </w:p>
        </w:tc>
        <w:tc>
          <w:tcPr>
            <w:tcW w:w="7416" w:type="dxa"/>
            <w:shd w:val="clear" w:color="auto" w:fill="auto"/>
          </w:tcPr>
          <w:p w14:paraId="6B5640B3" w14:textId="77777777" w:rsidR="00094CD4" w:rsidRPr="00D97061" w:rsidRDefault="00094CD4" w:rsidP="00116C1A">
            <w:pPr>
              <w:autoSpaceDE w:val="0"/>
              <w:autoSpaceDN w:val="0"/>
              <w:adjustRightInd w:val="0"/>
              <w:rPr>
                <w:b/>
                <w:bCs/>
                <w:sz w:val="22"/>
                <w:szCs w:val="22"/>
              </w:rPr>
            </w:pPr>
            <w:r w:rsidRPr="00D97061">
              <w:rPr>
                <w:b/>
                <w:bCs/>
                <w:sz w:val="22"/>
                <w:szCs w:val="22"/>
              </w:rPr>
              <w:t>TELEPHONE:</w:t>
            </w:r>
          </w:p>
          <w:p w14:paraId="66FD0F68" w14:textId="77777777" w:rsidR="00094CD4" w:rsidRPr="00D97061" w:rsidRDefault="00094CD4" w:rsidP="00116C1A">
            <w:pPr>
              <w:autoSpaceDE w:val="0"/>
              <w:autoSpaceDN w:val="0"/>
              <w:adjustRightInd w:val="0"/>
              <w:rPr>
                <w:b/>
                <w:bCs/>
                <w:sz w:val="22"/>
                <w:szCs w:val="22"/>
              </w:rPr>
            </w:pPr>
            <w:r w:rsidRPr="00D97061">
              <w:rPr>
                <w:b/>
                <w:bCs/>
                <w:sz w:val="22"/>
                <w:szCs w:val="22"/>
              </w:rPr>
              <w:t>EMAIL:</w:t>
            </w:r>
          </w:p>
        </w:tc>
      </w:tr>
      <w:tr w:rsidR="00D97061" w:rsidRPr="00D97061" w14:paraId="3080C266" w14:textId="77777777" w:rsidTr="00116C1A">
        <w:trPr>
          <w:jc w:val="center"/>
        </w:trPr>
        <w:tc>
          <w:tcPr>
            <w:tcW w:w="6588" w:type="dxa"/>
            <w:shd w:val="clear" w:color="auto" w:fill="auto"/>
          </w:tcPr>
          <w:p w14:paraId="11B91CC7" w14:textId="77777777" w:rsidR="00094CD4" w:rsidRPr="00D97061" w:rsidRDefault="00094CD4" w:rsidP="00116C1A">
            <w:pPr>
              <w:autoSpaceDE w:val="0"/>
              <w:autoSpaceDN w:val="0"/>
              <w:adjustRightInd w:val="0"/>
              <w:rPr>
                <w:b/>
                <w:bCs/>
                <w:sz w:val="22"/>
                <w:szCs w:val="22"/>
              </w:rPr>
            </w:pPr>
            <w:r w:rsidRPr="00D97061">
              <w:rPr>
                <w:b/>
                <w:bCs/>
                <w:sz w:val="22"/>
                <w:szCs w:val="22"/>
              </w:rPr>
              <w:t>ADDRESS:</w:t>
            </w:r>
          </w:p>
          <w:p w14:paraId="0591B96A" w14:textId="77777777" w:rsidR="00094CD4" w:rsidRPr="00D97061" w:rsidRDefault="00094CD4" w:rsidP="00116C1A">
            <w:pPr>
              <w:autoSpaceDE w:val="0"/>
              <w:autoSpaceDN w:val="0"/>
              <w:adjustRightInd w:val="0"/>
              <w:rPr>
                <w:b/>
                <w:bCs/>
                <w:sz w:val="22"/>
                <w:szCs w:val="22"/>
              </w:rPr>
            </w:pPr>
          </w:p>
        </w:tc>
        <w:tc>
          <w:tcPr>
            <w:tcW w:w="7416" w:type="dxa"/>
            <w:shd w:val="clear" w:color="auto" w:fill="auto"/>
          </w:tcPr>
          <w:p w14:paraId="4282D70C" w14:textId="77777777" w:rsidR="00094CD4" w:rsidRPr="00D97061" w:rsidRDefault="00094CD4" w:rsidP="00116C1A">
            <w:pPr>
              <w:autoSpaceDE w:val="0"/>
              <w:autoSpaceDN w:val="0"/>
              <w:adjustRightInd w:val="0"/>
              <w:rPr>
                <w:b/>
                <w:bCs/>
                <w:sz w:val="22"/>
                <w:szCs w:val="22"/>
              </w:rPr>
            </w:pPr>
            <w:r w:rsidRPr="00D97061">
              <w:rPr>
                <w:b/>
                <w:bCs/>
                <w:sz w:val="22"/>
                <w:szCs w:val="22"/>
              </w:rPr>
              <w:t>FEDERAL ID NO.:</w:t>
            </w:r>
            <w:r w:rsidRPr="00D97061">
              <w:rPr>
                <w:b/>
                <w:bCs/>
                <w:sz w:val="22"/>
                <w:szCs w:val="22"/>
              </w:rPr>
              <w:br/>
            </w:r>
          </w:p>
        </w:tc>
      </w:tr>
      <w:tr w:rsidR="00D97061" w:rsidRPr="00D97061" w14:paraId="791B043D" w14:textId="77777777" w:rsidTr="00116C1A">
        <w:trPr>
          <w:jc w:val="center"/>
        </w:trPr>
        <w:tc>
          <w:tcPr>
            <w:tcW w:w="6588" w:type="dxa"/>
            <w:shd w:val="clear" w:color="auto" w:fill="auto"/>
          </w:tcPr>
          <w:p w14:paraId="56AE9121" w14:textId="77777777" w:rsidR="00094CD4" w:rsidRPr="00D97061" w:rsidRDefault="00094CD4" w:rsidP="00116C1A">
            <w:pPr>
              <w:autoSpaceDE w:val="0"/>
              <w:autoSpaceDN w:val="0"/>
              <w:adjustRightInd w:val="0"/>
              <w:rPr>
                <w:b/>
                <w:bCs/>
                <w:sz w:val="22"/>
                <w:szCs w:val="22"/>
              </w:rPr>
            </w:pPr>
            <w:r w:rsidRPr="00D97061">
              <w:rPr>
                <w:b/>
                <w:bCs/>
                <w:sz w:val="22"/>
                <w:szCs w:val="22"/>
              </w:rPr>
              <w:t>CITY, STATE, ZIPCODE:</w:t>
            </w:r>
          </w:p>
          <w:p w14:paraId="0202832C" w14:textId="77777777" w:rsidR="00094CD4" w:rsidRPr="00D97061" w:rsidRDefault="00094CD4" w:rsidP="00116C1A">
            <w:pPr>
              <w:autoSpaceDE w:val="0"/>
              <w:autoSpaceDN w:val="0"/>
              <w:adjustRightInd w:val="0"/>
              <w:rPr>
                <w:b/>
                <w:bCs/>
                <w:sz w:val="22"/>
                <w:szCs w:val="22"/>
              </w:rPr>
            </w:pPr>
          </w:p>
        </w:tc>
        <w:tc>
          <w:tcPr>
            <w:tcW w:w="7416" w:type="dxa"/>
            <w:shd w:val="clear" w:color="auto" w:fill="auto"/>
          </w:tcPr>
          <w:p w14:paraId="356EDCD7" w14:textId="77777777" w:rsidR="00094CD4" w:rsidRPr="00D97061" w:rsidRDefault="00094CD4" w:rsidP="00116C1A">
            <w:pPr>
              <w:autoSpaceDE w:val="0"/>
              <w:autoSpaceDN w:val="0"/>
              <w:adjustRightInd w:val="0"/>
              <w:rPr>
                <w:b/>
                <w:bCs/>
                <w:sz w:val="22"/>
                <w:szCs w:val="22"/>
              </w:rPr>
            </w:pPr>
            <w:r w:rsidRPr="00D97061">
              <w:rPr>
                <w:b/>
                <w:bCs/>
                <w:sz w:val="22"/>
                <w:szCs w:val="22"/>
              </w:rPr>
              <w:t>RFP#/PROJECT NO.:</w:t>
            </w:r>
          </w:p>
        </w:tc>
      </w:tr>
    </w:tbl>
    <w:p w14:paraId="1C7E8ABA" w14:textId="77777777" w:rsidR="00094CD4" w:rsidRPr="00D97061" w:rsidRDefault="00094CD4" w:rsidP="00094CD4">
      <w:pPr>
        <w:jc w:val="both"/>
        <w:rPr>
          <w:b/>
          <w:sz w:val="22"/>
          <w:szCs w:val="22"/>
        </w:rPr>
      </w:pPr>
      <w:r w:rsidRPr="00D97061">
        <w:rPr>
          <w:b/>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D97061" w:rsidRPr="00D97061" w14:paraId="440D6EAA" w14:textId="77777777" w:rsidTr="00116C1A">
        <w:trPr>
          <w:jc w:val="center"/>
        </w:trPr>
        <w:tc>
          <w:tcPr>
            <w:tcW w:w="14616" w:type="dxa"/>
            <w:gridSpan w:val="2"/>
            <w:shd w:val="clear" w:color="auto" w:fill="auto"/>
          </w:tcPr>
          <w:p w14:paraId="3D9CD112" w14:textId="77777777" w:rsidR="00094CD4" w:rsidRPr="00D97061" w:rsidRDefault="00094CD4" w:rsidP="00116C1A">
            <w:pPr>
              <w:autoSpaceDE w:val="0"/>
              <w:autoSpaceDN w:val="0"/>
              <w:adjustRightInd w:val="0"/>
              <w:jc w:val="center"/>
              <w:rPr>
                <w:b/>
                <w:bCs/>
                <w:sz w:val="22"/>
                <w:szCs w:val="22"/>
              </w:rPr>
            </w:pPr>
            <w:r w:rsidRPr="00D97061">
              <w:rPr>
                <w:b/>
                <w:bCs/>
                <w:sz w:val="22"/>
                <w:szCs w:val="22"/>
              </w:rPr>
              <w:t>BIDDER/APPLICANT IS REQUESTING (check all that apply):</w:t>
            </w:r>
          </w:p>
        </w:tc>
      </w:tr>
      <w:tr w:rsidR="00D97061" w:rsidRPr="00D97061" w14:paraId="72C7302E" w14:textId="77777777" w:rsidTr="00116C1A">
        <w:trPr>
          <w:trHeight w:val="926"/>
          <w:jc w:val="center"/>
        </w:trPr>
        <w:tc>
          <w:tcPr>
            <w:tcW w:w="7308" w:type="dxa"/>
            <w:shd w:val="clear" w:color="auto" w:fill="auto"/>
          </w:tcPr>
          <w:p w14:paraId="525B4267" w14:textId="77777777" w:rsidR="00094CD4" w:rsidRPr="00D97061" w:rsidRDefault="00094CD4" w:rsidP="00D51537">
            <w:pPr>
              <w:numPr>
                <w:ilvl w:val="0"/>
                <w:numId w:val="63"/>
              </w:numPr>
              <w:autoSpaceDE w:val="0"/>
              <w:autoSpaceDN w:val="0"/>
              <w:adjustRightInd w:val="0"/>
              <w:rPr>
                <w:sz w:val="22"/>
                <w:szCs w:val="22"/>
              </w:rPr>
            </w:pPr>
            <w:r w:rsidRPr="00D97061">
              <w:rPr>
                <w:b/>
                <w:bCs/>
                <w:sz w:val="22"/>
                <w:szCs w:val="22"/>
              </w:rPr>
              <w:t xml:space="preserve">MBE Waiver </w:t>
            </w:r>
            <w:r w:rsidRPr="00D97061">
              <w:rPr>
                <w:sz w:val="22"/>
                <w:szCs w:val="22"/>
              </w:rPr>
              <w:t>- A waiver of the MBE goal for this procurement is requested.</w:t>
            </w:r>
          </w:p>
          <w:p w14:paraId="120F50AC" w14:textId="77777777" w:rsidR="00094CD4" w:rsidRPr="00D97061" w:rsidRDefault="00094CD4" w:rsidP="00D51537">
            <w:pPr>
              <w:numPr>
                <w:ilvl w:val="0"/>
                <w:numId w:val="63"/>
              </w:numPr>
              <w:autoSpaceDE w:val="0"/>
              <w:autoSpaceDN w:val="0"/>
              <w:adjustRightInd w:val="0"/>
              <w:jc w:val="center"/>
              <w:rPr>
                <w:b/>
                <w:sz w:val="22"/>
                <w:szCs w:val="22"/>
              </w:rPr>
            </w:pPr>
            <w:r w:rsidRPr="00D97061">
              <w:rPr>
                <w:b/>
                <w:bCs/>
                <w:sz w:val="22"/>
                <w:szCs w:val="22"/>
              </w:rPr>
              <w:t xml:space="preserve">Total   </w:t>
            </w:r>
            <w:r w:rsidRPr="00D97061">
              <w:rPr>
                <w:b/>
                <w:bCs/>
                <w:sz w:val="40"/>
                <w:szCs w:val="40"/>
              </w:rPr>
              <w:sym w:font="Wingdings" w:char="F0A8"/>
            </w:r>
            <w:r w:rsidRPr="00D97061">
              <w:rPr>
                <w:b/>
                <w:bCs/>
                <w:sz w:val="22"/>
                <w:szCs w:val="22"/>
              </w:rPr>
              <w:t xml:space="preserve">   </w:t>
            </w:r>
            <w:r w:rsidRPr="00D97061">
              <w:rPr>
                <w:b/>
                <w:sz w:val="22"/>
                <w:szCs w:val="22"/>
              </w:rPr>
              <w:t>Partial _______%</w:t>
            </w:r>
          </w:p>
        </w:tc>
        <w:tc>
          <w:tcPr>
            <w:tcW w:w="7308" w:type="dxa"/>
            <w:shd w:val="clear" w:color="auto" w:fill="auto"/>
          </w:tcPr>
          <w:p w14:paraId="7096957F" w14:textId="77777777" w:rsidR="00094CD4" w:rsidRPr="00D97061" w:rsidRDefault="00094CD4" w:rsidP="00D51537">
            <w:pPr>
              <w:numPr>
                <w:ilvl w:val="0"/>
                <w:numId w:val="63"/>
              </w:numPr>
              <w:autoSpaceDE w:val="0"/>
              <w:autoSpaceDN w:val="0"/>
              <w:adjustRightInd w:val="0"/>
              <w:rPr>
                <w:sz w:val="22"/>
                <w:szCs w:val="22"/>
              </w:rPr>
            </w:pPr>
            <w:r w:rsidRPr="00D97061">
              <w:rPr>
                <w:b/>
                <w:bCs/>
                <w:sz w:val="22"/>
                <w:szCs w:val="22"/>
              </w:rPr>
              <w:t xml:space="preserve">WBE Waiver </w:t>
            </w:r>
            <w:r w:rsidRPr="00D97061">
              <w:rPr>
                <w:sz w:val="22"/>
                <w:szCs w:val="22"/>
              </w:rPr>
              <w:t>- A waiver of the WBE goal for this procurement is requested.</w:t>
            </w:r>
          </w:p>
          <w:p w14:paraId="5BF2201F" w14:textId="77777777" w:rsidR="00094CD4" w:rsidRPr="00D97061" w:rsidRDefault="00094CD4" w:rsidP="00D51537">
            <w:pPr>
              <w:numPr>
                <w:ilvl w:val="0"/>
                <w:numId w:val="63"/>
              </w:numPr>
              <w:autoSpaceDE w:val="0"/>
              <w:autoSpaceDN w:val="0"/>
              <w:adjustRightInd w:val="0"/>
              <w:jc w:val="center"/>
              <w:rPr>
                <w:sz w:val="22"/>
                <w:szCs w:val="22"/>
              </w:rPr>
            </w:pPr>
            <w:r w:rsidRPr="00D97061">
              <w:rPr>
                <w:b/>
                <w:bCs/>
                <w:sz w:val="22"/>
                <w:szCs w:val="22"/>
              </w:rPr>
              <w:t xml:space="preserve">Total   </w:t>
            </w:r>
            <w:r w:rsidRPr="00D97061">
              <w:rPr>
                <w:b/>
                <w:bCs/>
                <w:sz w:val="40"/>
                <w:szCs w:val="40"/>
              </w:rPr>
              <w:sym w:font="Wingdings" w:char="F0A8"/>
            </w:r>
            <w:r w:rsidRPr="00D97061">
              <w:rPr>
                <w:b/>
                <w:bCs/>
                <w:sz w:val="40"/>
                <w:szCs w:val="40"/>
              </w:rPr>
              <w:t xml:space="preserve"> </w:t>
            </w:r>
            <w:r w:rsidRPr="00D97061">
              <w:rPr>
                <w:b/>
                <w:sz w:val="22"/>
                <w:szCs w:val="22"/>
              </w:rPr>
              <w:t>Partial _______%</w:t>
            </w:r>
          </w:p>
        </w:tc>
      </w:tr>
      <w:tr w:rsidR="00094CD4" w:rsidRPr="00D97061" w14:paraId="36CBE39C" w14:textId="77777777" w:rsidTr="00116C1A">
        <w:trPr>
          <w:trHeight w:val="1178"/>
          <w:jc w:val="center"/>
        </w:trPr>
        <w:tc>
          <w:tcPr>
            <w:tcW w:w="14616" w:type="dxa"/>
            <w:gridSpan w:val="2"/>
            <w:shd w:val="clear" w:color="auto" w:fill="auto"/>
          </w:tcPr>
          <w:p w14:paraId="5E905CA1" w14:textId="77777777" w:rsidR="00094CD4" w:rsidRPr="00D97061" w:rsidRDefault="00094CD4" w:rsidP="00D51537">
            <w:pPr>
              <w:numPr>
                <w:ilvl w:val="0"/>
                <w:numId w:val="63"/>
              </w:numPr>
              <w:jc w:val="center"/>
              <w:rPr>
                <w:sz w:val="22"/>
                <w:szCs w:val="22"/>
              </w:rPr>
            </w:pPr>
            <w:r w:rsidRPr="00D97061">
              <w:rPr>
                <w:b/>
                <w:sz w:val="22"/>
                <w:szCs w:val="22"/>
              </w:rPr>
              <w:t>Waiver Pending ESD Certification</w:t>
            </w:r>
          </w:p>
          <w:p w14:paraId="633E7982" w14:textId="77777777" w:rsidR="00094CD4" w:rsidRPr="00D97061" w:rsidRDefault="00094CD4" w:rsidP="00116C1A">
            <w:pPr>
              <w:jc w:val="center"/>
              <w:rPr>
                <w:sz w:val="22"/>
                <w:szCs w:val="22"/>
              </w:rPr>
            </w:pPr>
            <w:r w:rsidRPr="00D97061">
              <w:rPr>
                <w:sz w:val="22"/>
                <w:szCs w:val="22"/>
              </w:rPr>
              <w:t>(check here if subcontractor or supplier is not certified M/WBE, but an application for certification has been filed with Empire State Development)</w:t>
            </w:r>
          </w:p>
          <w:p w14:paraId="6EC85514" w14:textId="77777777" w:rsidR="00094CD4" w:rsidRPr="00D97061" w:rsidRDefault="00094CD4" w:rsidP="00116C1A">
            <w:pPr>
              <w:rPr>
                <w:sz w:val="22"/>
                <w:szCs w:val="22"/>
              </w:rPr>
            </w:pPr>
          </w:p>
          <w:p w14:paraId="1674CCD7" w14:textId="77777777" w:rsidR="00094CD4" w:rsidRPr="00D97061" w:rsidRDefault="00094CD4" w:rsidP="00116C1A">
            <w:pPr>
              <w:rPr>
                <w:sz w:val="22"/>
                <w:szCs w:val="22"/>
              </w:rPr>
            </w:pPr>
            <w:r w:rsidRPr="00D97061">
              <w:rPr>
                <w:sz w:val="22"/>
                <w:szCs w:val="22"/>
              </w:rPr>
              <w:t>Subcontractor/Supplier Name:  __________________________________________   Date of application filing:  ________________________________</w:t>
            </w:r>
          </w:p>
          <w:p w14:paraId="19E30F3A" w14:textId="77777777" w:rsidR="00094CD4" w:rsidRPr="00D97061" w:rsidRDefault="00094CD4" w:rsidP="00116C1A">
            <w:pPr>
              <w:autoSpaceDE w:val="0"/>
              <w:autoSpaceDN w:val="0"/>
              <w:adjustRightInd w:val="0"/>
              <w:rPr>
                <w:b/>
                <w:bCs/>
              </w:rPr>
            </w:pPr>
          </w:p>
        </w:tc>
      </w:tr>
    </w:tbl>
    <w:p w14:paraId="46E7B2B6" w14:textId="77777777" w:rsidR="00094CD4" w:rsidRPr="00D97061" w:rsidRDefault="00094CD4" w:rsidP="00094CD4">
      <w:pPr>
        <w:autoSpaceDE w:val="0"/>
        <w:autoSpaceDN w:val="0"/>
        <w:adjustRightInd w:val="0"/>
        <w:rPr>
          <w:sz w:val="22"/>
          <w:szCs w:val="22"/>
        </w:rPr>
      </w:pPr>
    </w:p>
    <w:p w14:paraId="41BFBE31" w14:textId="77777777" w:rsidR="00094CD4" w:rsidRPr="00D97061" w:rsidRDefault="00094CD4" w:rsidP="00094CD4">
      <w:pPr>
        <w:autoSpaceDE w:val="0"/>
        <w:autoSpaceDN w:val="0"/>
        <w:adjustRightInd w:val="0"/>
        <w:rPr>
          <w:sz w:val="22"/>
          <w:szCs w:val="22"/>
        </w:rPr>
      </w:pPr>
      <w:r w:rsidRPr="00D97061">
        <w:rPr>
          <w:sz w:val="22"/>
          <w:szCs w:val="22"/>
        </w:rPr>
        <w:t>PREPARED BY (</w:t>
      </w:r>
      <w:r w:rsidRPr="00D97061">
        <w:rPr>
          <w:i/>
          <w:iCs/>
          <w:sz w:val="22"/>
          <w:szCs w:val="22"/>
        </w:rPr>
        <w:t>Signature</w:t>
      </w:r>
      <w:r w:rsidRPr="00D97061">
        <w:rPr>
          <w:sz w:val="22"/>
          <w:szCs w:val="22"/>
        </w:rPr>
        <w:t>): _____________________________________________________</w:t>
      </w:r>
      <w:r w:rsidRPr="00D97061">
        <w:rPr>
          <w:sz w:val="22"/>
          <w:szCs w:val="22"/>
        </w:rPr>
        <w:tab/>
        <w:t>DATE:  _______________________________</w:t>
      </w:r>
    </w:p>
    <w:p w14:paraId="73F041FA" w14:textId="77777777" w:rsidR="00094CD4" w:rsidRPr="00D97061" w:rsidRDefault="00094CD4" w:rsidP="00094CD4">
      <w:pPr>
        <w:autoSpaceDE w:val="0"/>
        <w:autoSpaceDN w:val="0"/>
        <w:adjustRightInd w:val="0"/>
      </w:pPr>
    </w:p>
    <w:p w14:paraId="63200E67" w14:textId="77777777" w:rsidR="00094CD4" w:rsidRPr="00D97061" w:rsidRDefault="00094CD4" w:rsidP="00094CD4">
      <w:pPr>
        <w:autoSpaceDE w:val="0"/>
        <w:autoSpaceDN w:val="0"/>
        <w:adjustRightInd w:val="0"/>
        <w:jc w:val="both"/>
        <w:rPr>
          <w:b/>
          <w:bCs/>
        </w:rPr>
      </w:pPr>
      <w:r w:rsidRPr="00D97061">
        <w:rPr>
          <w:b/>
          <w:bCs/>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9"/>
        <w:gridCol w:w="7301"/>
      </w:tblGrid>
      <w:tr w:rsidR="00D97061" w:rsidRPr="00D97061" w14:paraId="2708D083" w14:textId="77777777" w:rsidTr="00116C1A">
        <w:trPr>
          <w:trHeight w:val="285"/>
        </w:trPr>
        <w:tc>
          <w:tcPr>
            <w:tcW w:w="7218" w:type="dxa"/>
            <w:tcBorders>
              <w:right w:val="double" w:sz="4" w:space="0" w:color="auto"/>
            </w:tcBorders>
            <w:shd w:val="clear" w:color="auto" w:fill="auto"/>
          </w:tcPr>
          <w:p w14:paraId="5FD5658D" w14:textId="77777777" w:rsidR="00094CD4" w:rsidRPr="00D97061" w:rsidRDefault="00094CD4" w:rsidP="00116C1A">
            <w:pPr>
              <w:autoSpaceDE w:val="0"/>
              <w:autoSpaceDN w:val="0"/>
              <w:adjustRightInd w:val="0"/>
            </w:pPr>
            <w:r w:rsidRPr="00D97061">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8A5ADCA" w14:textId="77777777" w:rsidR="00094CD4" w:rsidRPr="00D97061" w:rsidRDefault="00094CD4" w:rsidP="00116C1A">
            <w:pPr>
              <w:autoSpaceDE w:val="0"/>
              <w:autoSpaceDN w:val="0"/>
              <w:adjustRightInd w:val="0"/>
              <w:jc w:val="center"/>
              <w:rPr>
                <w:b/>
                <w:sz w:val="22"/>
                <w:szCs w:val="22"/>
              </w:rPr>
            </w:pPr>
            <w:r w:rsidRPr="00D97061">
              <w:rPr>
                <w:b/>
                <w:sz w:val="22"/>
                <w:szCs w:val="22"/>
              </w:rPr>
              <w:t>FOR AUTHORIZED USE ONLY</w:t>
            </w:r>
          </w:p>
        </w:tc>
      </w:tr>
      <w:tr w:rsidR="00D97061" w:rsidRPr="00D97061" w14:paraId="69E63705" w14:textId="77777777" w:rsidTr="00116C1A">
        <w:trPr>
          <w:trHeight w:val="2094"/>
        </w:trPr>
        <w:tc>
          <w:tcPr>
            <w:tcW w:w="7218" w:type="dxa"/>
            <w:tcBorders>
              <w:right w:val="double" w:sz="4" w:space="0" w:color="auto"/>
            </w:tcBorders>
            <w:shd w:val="clear" w:color="auto" w:fill="auto"/>
          </w:tcPr>
          <w:p w14:paraId="1833F8ED" w14:textId="77777777" w:rsidR="00094CD4" w:rsidRPr="00D97061" w:rsidRDefault="00094CD4" w:rsidP="00116C1A">
            <w:pPr>
              <w:autoSpaceDE w:val="0"/>
              <w:autoSpaceDN w:val="0"/>
              <w:adjustRightInd w:val="0"/>
            </w:pPr>
          </w:p>
          <w:p w14:paraId="1CE14C94" w14:textId="77777777" w:rsidR="00094CD4" w:rsidRPr="00D97061" w:rsidRDefault="00094CD4" w:rsidP="00116C1A">
            <w:pPr>
              <w:autoSpaceDE w:val="0"/>
              <w:autoSpaceDN w:val="0"/>
              <w:adjustRightInd w:val="0"/>
            </w:pPr>
            <w:r w:rsidRPr="00D97061">
              <w:t>TITLE OF PREPARER:</w:t>
            </w:r>
          </w:p>
          <w:p w14:paraId="0A439140" w14:textId="77777777" w:rsidR="00094CD4" w:rsidRPr="00D97061" w:rsidRDefault="00094CD4" w:rsidP="00116C1A">
            <w:pPr>
              <w:autoSpaceDE w:val="0"/>
              <w:autoSpaceDN w:val="0"/>
              <w:adjustRightInd w:val="0"/>
            </w:pPr>
          </w:p>
          <w:p w14:paraId="5D2802AA" w14:textId="77777777" w:rsidR="00094CD4" w:rsidRPr="00D97061" w:rsidRDefault="00094CD4" w:rsidP="00116C1A">
            <w:pPr>
              <w:autoSpaceDE w:val="0"/>
              <w:autoSpaceDN w:val="0"/>
              <w:adjustRightInd w:val="0"/>
            </w:pPr>
            <w:r w:rsidRPr="00D97061">
              <w:t>TELEPHONE:</w:t>
            </w:r>
          </w:p>
          <w:p w14:paraId="62FB195C" w14:textId="77777777" w:rsidR="00094CD4" w:rsidRPr="00D97061" w:rsidRDefault="00094CD4" w:rsidP="00116C1A">
            <w:pPr>
              <w:autoSpaceDE w:val="0"/>
              <w:autoSpaceDN w:val="0"/>
              <w:adjustRightInd w:val="0"/>
            </w:pPr>
          </w:p>
          <w:p w14:paraId="5608C3F3" w14:textId="77777777" w:rsidR="00094CD4" w:rsidRPr="00D97061" w:rsidRDefault="00094CD4" w:rsidP="00116C1A">
            <w:pPr>
              <w:autoSpaceDE w:val="0"/>
              <w:autoSpaceDN w:val="0"/>
              <w:adjustRightInd w:val="0"/>
            </w:pPr>
            <w:r w:rsidRPr="00D97061">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29521FD7" w14:textId="77777777" w:rsidR="00094CD4" w:rsidRPr="00D97061" w:rsidRDefault="00094CD4" w:rsidP="00116C1A">
            <w:pPr>
              <w:autoSpaceDE w:val="0"/>
              <w:autoSpaceDN w:val="0"/>
              <w:adjustRightInd w:val="0"/>
              <w:rPr>
                <w:sz w:val="18"/>
                <w:szCs w:val="18"/>
              </w:rPr>
            </w:pPr>
          </w:p>
          <w:p w14:paraId="4E9C376C" w14:textId="77777777" w:rsidR="00094CD4" w:rsidRPr="00D97061" w:rsidRDefault="00094CD4" w:rsidP="00116C1A">
            <w:pPr>
              <w:autoSpaceDE w:val="0"/>
              <w:autoSpaceDN w:val="0"/>
              <w:adjustRightInd w:val="0"/>
              <w:rPr>
                <w:sz w:val="18"/>
                <w:szCs w:val="18"/>
              </w:rPr>
            </w:pPr>
            <w:r w:rsidRPr="00D97061">
              <w:rPr>
                <w:sz w:val="18"/>
                <w:szCs w:val="18"/>
              </w:rPr>
              <w:t>REVIEWED BY:  _____________________________________</w:t>
            </w:r>
          </w:p>
          <w:p w14:paraId="5A070C8A" w14:textId="77777777" w:rsidR="00094CD4" w:rsidRPr="00D97061" w:rsidRDefault="00094CD4" w:rsidP="00116C1A">
            <w:pPr>
              <w:autoSpaceDE w:val="0"/>
              <w:autoSpaceDN w:val="0"/>
              <w:adjustRightInd w:val="0"/>
              <w:rPr>
                <w:sz w:val="18"/>
                <w:szCs w:val="18"/>
              </w:rPr>
            </w:pPr>
          </w:p>
          <w:p w14:paraId="5B78EFF6" w14:textId="77777777" w:rsidR="00094CD4" w:rsidRPr="00D97061" w:rsidRDefault="00094CD4" w:rsidP="00116C1A">
            <w:pPr>
              <w:autoSpaceDE w:val="0"/>
              <w:autoSpaceDN w:val="0"/>
              <w:adjustRightInd w:val="0"/>
              <w:rPr>
                <w:sz w:val="18"/>
                <w:szCs w:val="18"/>
              </w:rPr>
            </w:pPr>
            <w:r w:rsidRPr="00D97061">
              <w:rPr>
                <w:sz w:val="18"/>
                <w:szCs w:val="18"/>
              </w:rPr>
              <w:t>DATE:____________________________</w:t>
            </w:r>
          </w:p>
          <w:p w14:paraId="499A8470" w14:textId="77777777" w:rsidR="00094CD4" w:rsidRPr="00D97061" w:rsidRDefault="00094CD4" w:rsidP="00116C1A">
            <w:pPr>
              <w:autoSpaceDE w:val="0"/>
              <w:autoSpaceDN w:val="0"/>
              <w:adjustRightInd w:val="0"/>
            </w:pPr>
            <w:r w:rsidRPr="00D97061">
              <w:rPr>
                <w:b/>
              </w:rPr>
              <w:t xml:space="preserve">WAIVER GRANTED  </w:t>
            </w:r>
            <w:r w:rsidRPr="00D97061">
              <w:rPr>
                <w:b/>
              </w:rPr>
              <w:sym w:font="Wingdings" w:char="F0A8"/>
            </w:r>
            <w:r w:rsidRPr="00D97061">
              <w:rPr>
                <w:b/>
              </w:rPr>
              <w:t xml:space="preserve"> YES   </w:t>
            </w:r>
            <w:r w:rsidRPr="00D97061">
              <w:rPr>
                <w:b/>
              </w:rPr>
              <w:sym w:font="Wingdings" w:char="F0A8"/>
            </w:r>
            <w:r w:rsidRPr="00D97061">
              <w:rPr>
                <w:b/>
              </w:rPr>
              <w:t xml:space="preserve">  NO</w:t>
            </w:r>
          </w:p>
          <w:p w14:paraId="47D78EE2" w14:textId="77777777" w:rsidR="00094CD4" w:rsidRPr="00D97061" w:rsidRDefault="00094CD4" w:rsidP="00116C1A">
            <w:pPr>
              <w:autoSpaceDE w:val="0"/>
              <w:autoSpaceDN w:val="0"/>
              <w:adjustRightInd w:val="0"/>
            </w:pPr>
            <w:r w:rsidRPr="00D97061">
              <w:rPr>
                <w:sz w:val="18"/>
                <w:szCs w:val="18"/>
              </w:rPr>
              <w:sym w:font="Wingdings" w:char="F0A8"/>
            </w:r>
            <w:r w:rsidRPr="00D97061">
              <w:rPr>
                <w:sz w:val="18"/>
                <w:szCs w:val="18"/>
              </w:rPr>
              <w:t xml:space="preserve"> TOTAL WAIVER   </w:t>
            </w:r>
            <w:r w:rsidRPr="00D97061">
              <w:rPr>
                <w:sz w:val="18"/>
                <w:szCs w:val="18"/>
              </w:rPr>
              <w:sym w:font="Wingdings" w:char="F0A8"/>
            </w:r>
            <w:r w:rsidRPr="00D97061">
              <w:rPr>
                <w:sz w:val="18"/>
                <w:szCs w:val="18"/>
              </w:rPr>
              <w:t xml:space="preserve">  PARTIAL WAIVER</w:t>
            </w:r>
            <w:r w:rsidRPr="00D97061">
              <w:rPr>
                <w:sz w:val="18"/>
                <w:szCs w:val="18"/>
              </w:rPr>
              <w:br/>
              <w:t xml:space="preserve"> </w:t>
            </w:r>
            <w:r w:rsidRPr="00D97061">
              <w:rPr>
                <w:sz w:val="18"/>
                <w:szCs w:val="18"/>
              </w:rPr>
              <w:sym w:font="Wingdings" w:char="F0A8"/>
            </w:r>
            <w:r w:rsidRPr="00D97061">
              <w:rPr>
                <w:sz w:val="18"/>
                <w:szCs w:val="18"/>
              </w:rPr>
              <w:t xml:space="preserve">  ESD CERTIFICATION WAIVER   </w:t>
            </w:r>
            <w:r w:rsidRPr="00D97061">
              <w:rPr>
                <w:sz w:val="18"/>
                <w:szCs w:val="18"/>
              </w:rPr>
              <w:sym w:font="Wingdings" w:char="F0A8"/>
            </w:r>
            <w:r w:rsidRPr="00D97061">
              <w:rPr>
                <w:sz w:val="18"/>
                <w:szCs w:val="18"/>
              </w:rPr>
              <w:t xml:space="preserve">  NOTICE OF DEFICIENCY</w:t>
            </w:r>
          </w:p>
          <w:p w14:paraId="339157E8" w14:textId="77777777" w:rsidR="00094CD4" w:rsidRPr="00D97061" w:rsidRDefault="00094CD4" w:rsidP="00116C1A">
            <w:pPr>
              <w:autoSpaceDE w:val="0"/>
              <w:autoSpaceDN w:val="0"/>
              <w:adjustRightInd w:val="0"/>
              <w:rPr>
                <w:sz w:val="18"/>
                <w:szCs w:val="18"/>
              </w:rPr>
            </w:pPr>
            <w:r w:rsidRPr="00D97061">
              <w:rPr>
                <w:sz w:val="18"/>
                <w:szCs w:val="18"/>
              </w:rPr>
              <w:sym w:font="Wingdings" w:char="F0A8"/>
            </w:r>
            <w:r w:rsidRPr="00D97061">
              <w:rPr>
                <w:sz w:val="18"/>
                <w:szCs w:val="18"/>
              </w:rPr>
              <w:t xml:space="preserve">  CONDITIONAL WAIVER</w:t>
            </w:r>
            <w:r w:rsidRPr="00D97061">
              <w:rPr>
                <w:sz w:val="18"/>
                <w:szCs w:val="18"/>
              </w:rPr>
              <w:br/>
              <w:t>COMMENTS:</w:t>
            </w:r>
          </w:p>
        </w:tc>
      </w:tr>
    </w:tbl>
    <w:p w14:paraId="3FD9AF8E" w14:textId="77777777" w:rsidR="00094CD4" w:rsidRPr="00D97061" w:rsidRDefault="00094CD4" w:rsidP="00094CD4">
      <w:pPr>
        <w:autoSpaceDE w:val="0"/>
        <w:autoSpaceDN w:val="0"/>
        <w:adjustRightInd w:val="0"/>
        <w:sectPr w:rsidR="00094CD4" w:rsidRPr="00D97061" w:rsidSect="00116C1A">
          <w:headerReference w:type="default" r:id="rId55"/>
          <w:footerReference w:type="default" r:id="rId56"/>
          <w:pgSz w:w="15840" w:h="12240" w:orient="landscape"/>
          <w:pgMar w:top="288" w:right="720" w:bottom="432" w:left="720" w:header="360" w:footer="720" w:gutter="0"/>
          <w:cols w:space="720"/>
          <w:docGrid w:linePitch="360"/>
        </w:sectPr>
      </w:pPr>
      <w:r w:rsidRPr="00D97061">
        <w:rPr>
          <w:rFonts w:ascii="Tw Cen MT" w:hAnsi="Tw Cen MT"/>
          <w:b/>
        </w:rPr>
        <w:t>M/WBE 101</w:t>
      </w:r>
    </w:p>
    <w:p w14:paraId="1D30B447" w14:textId="77777777" w:rsidR="00094CD4" w:rsidRPr="00D97061" w:rsidRDefault="00094CD4" w:rsidP="00094CD4">
      <w:pPr>
        <w:autoSpaceDE w:val="0"/>
        <w:autoSpaceDN w:val="0"/>
        <w:adjustRightInd w:val="0"/>
        <w:jc w:val="center"/>
        <w:rPr>
          <w:b/>
          <w:bCs/>
        </w:rPr>
      </w:pPr>
      <w:r w:rsidRPr="00D97061">
        <w:rPr>
          <w:b/>
          <w:bCs/>
        </w:rPr>
        <w:lastRenderedPageBreak/>
        <w:t>REQUIREMENTS AND DOCUMENT SUBMISSION INSTRUCTIONS</w:t>
      </w:r>
    </w:p>
    <w:p w14:paraId="7080CB87" w14:textId="77777777" w:rsidR="00094CD4" w:rsidRPr="00D97061" w:rsidRDefault="00094CD4" w:rsidP="00094CD4">
      <w:pPr>
        <w:autoSpaceDE w:val="0"/>
        <w:autoSpaceDN w:val="0"/>
        <w:adjustRightInd w:val="0"/>
        <w:jc w:val="center"/>
        <w:rPr>
          <w:b/>
          <w:bCs/>
          <w:sz w:val="18"/>
          <w:szCs w:val="18"/>
        </w:rPr>
      </w:pPr>
    </w:p>
    <w:p w14:paraId="180CDBAD" w14:textId="77777777" w:rsidR="00094CD4" w:rsidRPr="00D97061" w:rsidRDefault="00094CD4" w:rsidP="00094CD4">
      <w:pPr>
        <w:autoSpaceDE w:val="0"/>
        <w:autoSpaceDN w:val="0"/>
        <w:adjustRightInd w:val="0"/>
        <w:jc w:val="both"/>
        <w:rPr>
          <w:b/>
          <w:bCs/>
        </w:rPr>
      </w:pPr>
      <w:r w:rsidRPr="00D97061">
        <w:rPr>
          <w:b/>
          <w:bCs/>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14:paraId="40544966" w14:textId="77777777" w:rsidR="00094CD4" w:rsidRPr="00D97061" w:rsidRDefault="00094CD4" w:rsidP="00094CD4">
      <w:pPr>
        <w:autoSpaceDE w:val="0"/>
        <w:autoSpaceDN w:val="0"/>
        <w:adjustRightInd w:val="0"/>
        <w:rPr>
          <w:b/>
          <w:bCs/>
          <w:sz w:val="16"/>
          <w:szCs w:val="16"/>
        </w:rPr>
      </w:pPr>
    </w:p>
    <w:p w14:paraId="7C90A7D1" w14:textId="77777777" w:rsidR="00094CD4" w:rsidRPr="00D97061" w:rsidRDefault="00094CD4" w:rsidP="00094CD4">
      <w:pPr>
        <w:autoSpaceDE w:val="0"/>
        <w:autoSpaceDN w:val="0"/>
        <w:adjustRightInd w:val="0"/>
      </w:pPr>
      <w:r w:rsidRPr="00D97061">
        <w:t>1. A statement setting forth your basis for requesting a partial or total waiver.</w:t>
      </w:r>
    </w:p>
    <w:p w14:paraId="5482EDFE" w14:textId="77777777" w:rsidR="00094CD4" w:rsidRPr="00D97061" w:rsidRDefault="00094CD4" w:rsidP="00094CD4">
      <w:pPr>
        <w:autoSpaceDE w:val="0"/>
        <w:autoSpaceDN w:val="0"/>
        <w:adjustRightInd w:val="0"/>
        <w:rPr>
          <w:sz w:val="16"/>
          <w:szCs w:val="16"/>
        </w:rPr>
      </w:pPr>
    </w:p>
    <w:p w14:paraId="3DF106DC" w14:textId="77777777" w:rsidR="00094CD4" w:rsidRPr="00D97061" w:rsidRDefault="00094CD4" w:rsidP="00094CD4">
      <w:pPr>
        <w:autoSpaceDE w:val="0"/>
        <w:autoSpaceDN w:val="0"/>
        <w:adjustRightInd w:val="0"/>
      </w:pPr>
      <w:r w:rsidRPr="00D97061">
        <w:t>2. The names of general circulation, trade association, and M/WBE-oriented publications in which you solicited certified M/WBEs for the purposes of complying with your participation goals.</w:t>
      </w:r>
    </w:p>
    <w:p w14:paraId="62A0FABD" w14:textId="77777777" w:rsidR="00094CD4" w:rsidRPr="00D97061" w:rsidRDefault="00094CD4" w:rsidP="00094CD4">
      <w:pPr>
        <w:autoSpaceDE w:val="0"/>
        <w:autoSpaceDN w:val="0"/>
        <w:adjustRightInd w:val="0"/>
        <w:rPr>
          <w:sz w:val="16"/>
          <w:szCs w:val="16"/>
        </w:rPr>
      </w:pPr>
    </w:p>
    <w:p w14:paraId="54C0162D" w14:textId="77777777" w:rsidR="00094CD4" w:rsidRPr="00D97061" w:rsidRDefault="00094CD4" w:rsidP="00094CD4">
      <w:pPr>
        <w:autoSpaceDE w:val="0"/>
        <w:autoSpaceDN w:val="0"/>
        <w:adjustRightInd w:val="0"/>
      </w:pPr>
      <w:r w:rsidRPr="00D97061">
        <w:t xml:space="preserve">3. A list identifying the date(s) that all solicitations for certified M/WBE participation were published in any of the above </w:t>
      </w:r>
      <w:r w:rsidRPr="00D97061">
        <w:tab/>
        <w:t>publications.</w:t>
      </w:r>
    </w:p>
    <w:p w14:paraId="681F9D4E" w14:textId="77777777" w:rsidR="00094CD4" w:rsidRPr="00D97061" w:rsidRDefault="00094CD4" w:rsidP="00094CD4">
      <w:pPr>
        <w:autoSpaceDE w:val="0"/>
        <w:autoSpaceDN w:val="0"/>
        <w:adjustRightInd w:val="0"/>
        <w:rPr>
          <w:sz w:val="16"/>
          <w:szCs w:val="16"/>
        </w:rPr>
      </w:pPr>
    </w:p>
    <w:p w14:paraId="1FE294D3" w14:textId="77777777" w:rsidR="00094CD4" w:rsidRPr="00D97061" w:rsidRDefault="00094CD4" w:rsidP="00094CD4">
      <w:pPr>
        <w:autoSpaceDE w:val="0"/>
        <w:autoSpaceDN w:val="0"/>
        <w:adjustRightInd w:val="0"/>
      </w:pPr>
      <w:r w:rsidRPr="00D97061">
        <w:t>4. A list of all certified M/WBEs appearing in the NYS Directory of Certified Firms that were solicited for purposes of complying with your certified M/WBE participation levels.</w:t>
      </w:r>
    </w:p>
    <w:p w14:paraId="5274342C" w14:textId="77777777" w:rsidR="00094CD4" w:rsidRPr="00D97061" w:rsidRDefault="00094CD4" w:rsidP="00094CD4">
      <w:pPr>
        <w:autoSpaceDE w:val="0"/>
        <w:autoSpaceDN w:val="0"/>
        <w:adjustRightInd w:val="0"/>
        <w:rPr>
          <w:sz w:val="16"/>
          <w:szCs w:val="16"/>
        </w:rPr>
      </w:pPr>
    </w:p>
    <w:p w14:paraId="4F026DCD" w14:textId="77777777" w:rsidR="00094CD4" w:rsidRPr="00D97061" w:rsidRDefault="00094CD4" w:rsidP="00094CD4">
      <w:pPr>
        <w:autoSpaceDE w:val="0"/>
        <w:autoSpaceDN w:val="0"/>
        <w:adjustRightInd w:val="0"/>
      </w:pPr>
      <w:r w:rsidRPr="00D97061">
        <w:t xml:space="preserve">5. Copies of notices, dates of contact, letters, and other correspondence as proof that solicitations were made in writing and copies of such solicitations, or a sample copy of the solicitation </w:t>
      </w:r>
      <w:proofErr w:type="spellStart"/>
      <w:r w:rsidRPr="00D97061">
        <w:t>if</w:t>
      </w:r>
      <w:proofErr w:type="spellEnd"/>
      <w:r w:rsidRPr="00D97061">
        <w:t xml:space="preserve"> an identical solicitation was made to all certified M/WBEs.</w:t>
      </w:r>
    </w:p>
    <w:p w14:paraId="2B3B27F1" w14:textId="77777777" w:rsidR="00094CD4" w:rsidRPr="00D97061" w:rsidRDefault="00094CD4" w:rsidP="00094CD4">
      <w:pPr>
        <w:autoSpaceDE w:val="0"/>
        <w:autoSpaceDN w:val="0"/>
        <w:adjustRightInd w:val="0"/>
        <w:rPr>
          <w:sz w:val="16"/>
          <w:szCs w:val="16"/>
        </w:rPr>
      </w:pPr>
    </w:p>
    <w:p w14:paraId="1778138F" w14:textId="77777777" w:rsidR="00094CD4" w:rsidRPr="00D97061" w:rsidRDefault="00094CD4" w:rsidP="00094CD4">
      <w:pPr>
        <w:autoSpaceDE w:val="0"/>
        <w:autoSpaceDN w:val="0"/>
        <w:adjustRightInd w:val="0"/>
      </w:pPr>
      <w:r w:rsidRPr="00D97061">
        <w:t>6. Provide copies of responses made by certified M/WBEs to your solicitations.</w:t>
      </w:r>
    </w:p>
    <w:p w14:paraId="7493019B" w14:textId="77777777" w:rsidR="00094CD4" w:rsidRPr="00D97061" w:rsidRDefault="00094CD4" w:rsidP="00094CD4">
      <w:pPr>
        <w:autoSpaceDE w:val="0"/>
        <w:autoSpaceDN w:val="0"/>
        <w:adjustRightInd w:val="0"/>
        <w:rPr>
          <w:sz w:val="16"/>
          <w:szCs w:val="16"/>
        </w:rPr>
      </w:pPr>
    </w:p>
    <w:p w14:paraId="46B17B0A" w14:textId="77777777" w:rsidR="00094CD4" w:rsidRPr="00D97061" w:rsidRDefault="00094CD4" w:rsidP="00094CD4">
      <w:pPr>
        <w:autoSpaceDE w:val="0"/>
        <w:autoSpaceDN w:val="0"/>
        <w:adjustRightInd w:val="0"/>
      </w:pPr>
      <w:r w:rsidRPr="00D97061">
        <w:t>7. Provide a description of any contract documents, plans, or specifications made available to certified M/WBEs for purposes of soliciting their bids and the date and manner in which these documents were made available.</w:t>
      </w:r>
    </w:p>
    <w:p w14:paraId="21C9FF7C" w14:textId="77777777" w:rsidR="00094CD4" w:rsidRPr="00D97061" w:rsidRDefault="00094CD4" w:rsidP="00094CD4">
      <w:pPr>
        <w:autoSpaceDE w:val="0"/>
        <w:autoSpaceDN w:val="0"/>
        <w:adjustRightInd w:val="0"/>
        <w:rPr>
          <w:sz w:val="16"/>
          <w:szCs w:val="16"/>
        </w:rPr>
      </w:pPr>
    </w:p>
    <w:p w14:paraId="5D5AEB26" w14:textId="77777777" w:rsidR="00094CD4" w:rsidRPr="00D97061" w:rsidRDefault="00094CD4" w:rsidP="00094CD4">
      <w:pPr>
        <w:autoSpaceDE w:val="0"/>
        <w:autoSpaceDN w:val="0"/>
        <w:adjustRightInd w:val="0"/>
      </w:pPr>
      <w:r w:rsidRPr="00D97061">
        <w:t>8. Provide documentation of any negotiations between you, the Bidder/Applicant and the M/WBEs undertaken for purposes of complying with the certified M/WBE participations goals.</w:t>
      </w:r>
    </w:p>
    <w:p w14:paraId="03FBE601" w14:textId="77777777" w:rsidR="00094CD4" w:rsidRPr="00D97061" w:rsidRDefault="00094CD4" w:rsidP="00094CD4">
      <w:pPr>
        <w:autoSpaceDE w:val="0"/>
        <w:autoSpaceDN w:val="0"/>
        <w:adjustRightInd w:val="0"/>
        <w:rPr>
          <w:sz w:val="16"/>
          <w:szCs w:val="16"/>
        </w:rPr>
      </w:pPr>
    </w:p>
    <w:p w14:paraId="71B355A1" w14:textId="77777777" w:rsidR="00094CD4" w:rsidRPr="00D97061" w:rsidRDefault="00094CD4" w:rsidP="00094CD4">
      <w:pPr>
        <w:autoSpaceDE w:val="0"/>
        <w:autoSpaceDN w:val="0"/>
        <w:adjustRightInd w:val="0"/>
      </w:pPr>
      <w:r w:rsidRPr="00D97061">
        <w:t>9. Provide any other information you deem relevant which may help us in evaluating your request for a waiver.</w:t>
      </w:r>
    </w:p>
    <w:p w14:paraId="07E8F435" w14:textId="77777777" w:rsidR="00094CD4" w:rsidRPr="00D97061" w:rsidRDefault="00094CD4" w:rsidP="00094CD4">
      <w:pPr>
        <w:autoSpaceDE w:val="0"/>
        <w:autoSpaceDN w:val="0"/>
        <w:adjustRightInd w:val="0"/>
        <w:rPr>
          <w:sz w:val="16"/>
          <w:szCs w:val="16"/>
        </w:rPr>
      </w:pPr>
    </w:p>
    <w:p w14:paraId="0EED4C54" w14:textId="77777777" w:rsidR="00094CD4" w:rsidRPr="00D97061" w:rsidRDefault="00094CD4" w:rsidP="00094CD4">
      <w:pPr>
        <w:autoSpaceDE w:val="0"/>
        <w:autoSpaceDN w:val="0"/>
        <w:adjustRightInd w:val="0"/>
      </w:pPr>
      <w:r w:rsidRPr="00D97061">
        <w:t>10. Provide the name, title, address, telephone number and email address of the Bidder/Applicant's representative authorized to discuss and negotiate this waiver request.</w:t>
      </w:r>
    </w:p>
    <w:p w14:paraId="4095F966" w14:textId="77777777" w:rsidR="00094CD4" w:rsidRPr="00D97061" w:rsidRDefault="00094CD4" w:rsidP="00094CD4">
      <w:pPr>
        <w:autoSpaceDE w:val="0"/>
        <w:autoSpaceDN w:val="0"/>
        <w:adjustRightInd w:val="0"/>
        <w:rPr>
          <w:sz w:val="16"/>
          <w:szCs w:val="16"/>
        </w:rPr>
      </w:pPr>
    </w:p>
    <w:p w14:paraId="548D9173" w14:textId="77777777" w:rsidR="00094CD4" w:rsidRPr="00D97061" w:rsidRDefault="00094CD4" w:rsidP="00094CD4">
      <w:pPr>
        <w:autoSpaceDE w:val="0"/>
        <w:autoSpaceDN w:val="0"/>
        <w:adjustRightInd w:val="0"/>
      </w:pPr>
      <w:r w:rsidRPr="00D97061">
        <w:t>11. Copy of notice of application receipt issued by Empire State Development (ESD).</w:t>
      </w:r>
    </w:p>
    <w:p w14:paraId="5611C8FC" w14:textId="77777777" w:rsidR="00094CD4" w:rsidRPr="00D97061" w:rsidRDefault="00094CD4" w:rsidP="00094CD4">
      <w:pPr>
        <w:autoSpaceDE w:val="0"/>
        <w:autoSpaceDN w:val="0"/>
        <w:adjustRightInd w:val="0"/>
        <w:rPr>
          <w:b/>
          <w:bCs/>
        </w:rPr>
        <w:sectPr w:rsidR="00094CD4" w:rsidRPr="00D97061" w:rsidSect="00116C1A">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pPr>
      <w:r w:rsidRPr="00D97061">
        <w:rPr>
          <w:b/>
          <w:bCs/>
        </w:rPr>
        <w:t>NOTE: Unless a Total Waiver has been granted, Bidder/Applicant will be required to submit all reports and documents pursuant to the provisions set forth in the procurement and/or contract, as deemed appropriate by NYSED, to determine M/WBE compliance.</w:t>
      </w:r>
    </w:p>
    <w:tbl>
      <w:tblPr>
        <w:tblW w:w="0" w:type="auto"/>
        <w:tblLayout w:type="fixed"/>
        <w:tblLook w:val="0000" w:firstRow="0" w:lastRow="0" w:firstColumn="0" w:lastColumn="0" w:noHBand="0" w:noVBand="0"/>
      </w:tblPr>
      <w:tblGrid>
        <w:gridCol w:w="995"/>
        <w:gridCol w:w="1602"/>
        <w:gridCol w:w="498"/>
        <w:gridCol w:w="498"/>
        <w:gridCol w:w="807"/>
        <w:gridCol w:w="955"/>
        <w:gridCol w:w="955"/>
        <w:gridCol w:w="454"/>
        <w:gridCol w:w="454"/>
        <w:gridCol w:w="303"/>
        <w:gridCol w:w="219"/>
        <w:gridCol w:w="155"/>
        <w:gridCol w:w="169"/>
        <w:gridCol w:w="1339"/>
        <w:gridCol w:w="454"/>
        <w:gridCol w:w="454"/>
        <w:gridCol w:w="454"/>
        <w:gridCol w:w="454"/>
        <w:gridCol w:w="424"/>
        <w:gridCol w:w="424"/>
        <w:gridCol w:w="424"/>
        <w:gridCol w:w="424"/>
        <w:gridCol w:w="424"/>
        <w:gridCol w:w="424"/>
        <w:gridCol w:w="424"/>
      </w:tblGrid>
      <w:tr w:rsidR="00D97061" w:rsidRPr="00D97061" w14:paraId="6DB829A2" w14:textId="77777777" w:rsidTr="00116C1A">
        <w:trPr>
          <w:trHeight w:val="117"/>
        </w:trPr>
        <w:tc>
          <w:tcPr>
            <w:tcW w:w="14187" w:type="dxa"/>
            <w:gridSpan w:val="25"/>
            <w:tcBorders>
              <w:top w:val="nil"/>
              <w:left w:val="nil"/>
              <w:bottom w:val="nil"/>
              <w:right w:val="nil"/>
            </w:tcBorders>
            <w:shd w:val="clear" w:color="auto" w:fill="FFFFFF"/>
            <w:noWrap/>
            <w:vAlign w:val="bottom"/>
          </w:tcPr>
          <w:p w14:paraId="03584E15" w14:textId="77777777" w:rsidR="00094CD4" w:rsidRPr="00D97061" w:rsidRDefault="00094CD4" w:rsidP="00116C1A">
            <w:pPr>
              <w:jc w:val="center"/>
              <w:rPr>
                <w:rFonts w:ascii="Tw Cen MT" w:hAnsi="Tw Cen MT"/>
                <w:b/>
                <w:bCs/>
                <w:szCs w:val="24"/>
              </w:rPr>
            </w:pPr>
            <w:r w:rsidRPr="00D97061">
              <w:rPr>
                <w:rFonts w:ascii="Tw Cen MT" w:hAnsi="Tw Cen MT"/>
                <w:b/>
                <w:bCs/>
                <w:szCs w:val="24"/>
              </w:rPr>
              <w:lastRenderedPageBreak/>
              <w:t>EQUAL EMPLOYMENT OPPORTUNITY - STAFFING PLAN  (Instructions on Page 2)</w:t>
            </w:r>
          </w:p>
        </w:tc>
      </w:tr>
      <w:tr w:rsidR="00D97061" w:rsidRPr="00D97061" w14:paraId="049C4544" w14:textId="77777777" w:rsidTr="00116C1A">
        <w:trPr>
          <w:trHeight w:val="315"/>
        </w:trPr>
        <w:tc>
          <w:tcPr>
            <w:tcW w:w="2597" w:type="dxa"/>
            <w:gridSpan w:val="2"/>
            <w:tcBorders>
              <w:top w:val="nil"/>
              <w:left w:val="nil"/>
              <w:bottom w:val="nil"/>
              <w:right w:val="nil"/>
            </w:tcBorders>
            <w:shd w:val="clear" w:color="auto" w:fill="FFFFFF"/>
            <w:noWrap/>
            <w:vAlign w:val="bottom"/>
          </w:tcPr>
          <w:p w14:paraId="4D2219EC" w14:textId="77777777" w:rsidR="00094CD4" w:rsidRPr="00D97061" w:rsidRDefault="00094CD4" w:rsidP="00116C1A">
            <w:pPr>
              <w:rPr>
                <w:rFonts w:ascii="Tw Cen MT" w:hAnsi="Tw Cen MT"/>
              </w:rPr>
            </w:pPr>
            <w:r w:rsidRPr="00D97061">
              <w:rPr>
                <w:rFonts w:ascii="Tw Cen MT" w:hAnsi="Tw Cen MT"/>
              </w:rPr>
              <w:t>Applicant Name:</w:t>
            </w:r>
          </w:p>
        </w:tc>
        <w:tc>
          <w:tcPr>
            <w:tcW w:w="4621" w:type="dxa"/>
            <w:gridSpan w:val="7"/>
            <w:tcBorders>
              <w:top w:val="nil"/>
              <w:left w:val="nil"/>
              <w:bottom w:val="single" w:sz="4" w:space="0" w:color="auto"/>
              <w:right w:val="nil"/>
            </w:tcBorders>
            <w:shd w:val="clear" w:color="auto" w:fill="FFFFFF"/>
            <w:noWrap/>
            <w:vAlign w:val="bottom"/>
          </w:tcPr>
          <w:p w14:paraId="30494621" w14:textId="77777777" w:rsidR="00094CD4" w:rsidRPr="00D97061" w:rsidRDefault="00094CD4" w:rsidP="00116C1A">
            <w:pPr>
              <w:rPr>
                <w:rFonts w:ascii="Tw Cen MT" w:hAnsi="Tw Cen MT"/>
              </w:rPr>
            </w:pPr>
            <w:r w:rsidRPr="00D97061">
              <w:rPr>
                <w:rFonts w:ascii="Tw Cen MT" w:hAnsi="Tw Cen MT"/>
              </w:rPr>
              <w:t> </w:t>
            </w:r>
          </w:p>
        </w:tc>
        <w:tc>
          <w:tcPr>
            <w:tcW w:w="303" w:type="dxa"/>
            <w:tcBorders>
              <w:top w:val="nil"/>
              <w:left w:val="nil"/>
              <w:bottom w:val="nil"/>
              <w:right w:val="nil"/>
            </w:tcBorders>
            <w:shd w:val="clear" w:color="auto" w:fill="FFFFFF"/>
            <w:noWrap/>
            <w:vAlign w:val="bottom"/>
          </w:tcPr>
          <w:p w14:paraId="06144033" w14:textId="77777777" w:rsidR="00094CD4" w:rsidRPr="00D97061" w:rsidRDefault="00094CD4" w:rsidP="00116C1A">
            <w:pPr>
              <w:rPr>
                <w:rFonts w:ascii="Tw Cen MT" w:hAnsi="Tw Cen MT"/>
              </w:rPr>
            </w:pPr>
            <w:r w:rsidRPr="00D97061">
              <w:rPr>
                <w:rFonts w:ascii="Tw Cen MT" w:hAnsi="Tw Cen MT"/>
              </w:rPr>
              <w:t> </w:t>
            </w:r>
          </w:p>
        </w:tc>
        <w:tc>
          <w:tcPr>
            <w:tcW w:w="1882" w:type="dxa"/>
            <w:gridSpan w:val="4"/>
            <w:tcBorders>
              <w:top w:val="nil"/>
              <w:left w:val="nil"/>
              <w:bottom w:val="nil"/>
              <w:right w:val="nil"/>
            </w:tcBorders>
            <w:shd w:val="clear" w:color="auto" w:fill="FFFFFF"/>
            <w:noWrap/>
            <w:vAlign w:val="bottom"/>
          </w:tcPr>
          <w:p w14:paraId="51EFA0B2" w14:textId="77777777" w:rsidR="00094CD4" w:rsidRPr="00D97061" w:rsidRDefault="00094CD4" w:rsidP="00116C1A">
            <w:pPr>
              <w:rPr>
                <w:rFonts w:ascii="Tw Cen MT" w:hAnsi="Tw Cen MT"/>
              </w:rPr>
            </w:pPr>
            <w:r w:rsidRPr="00D97061">
              <w:rPr>
                <w:rFonts w:ascii="Tw Cen MT" w:hAnsi="Tw Cen MT"/>
              </w:rPr>
              <w:t>Telephone:</w:t>
            </w:r>
          </w:p>
        </w:tc>
        <w:tc>
          <w:tcPr>
            <w:tcW w:w="454" w:type="dxa"/>
            <w:tcBorders>
              <w:top w:val="nil"/>
              <w:left w:val="nil"/>
              <w:bottom w:val="nil"/>
              <w:right w:val="nil"/>
            </w:tcBorders>
            <w:shd w:val="clear" w:color="auto" w:fill="FFFFFF"/>
            <w:noWrap/>
            <w:vAlign w:val="bottom"/>
          </w:tcPr>
          <w:p w14:paraId="70F4A108"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73D29DF9" w14:textId="77777777" w:rsidR="00094CD4" w:rsidRPr="00D97061" w:rsidRDefault="00094CD4" w:rsidP="00116C1A">
            <w:pPr>
              <w:rPr>
                <w:rFonts w:ascii="Tw Cen MT" w:hAnsi="Tw Cen MT"/>
              </w:rPr>
            </w:pPr>
            <w:r w:rsidRPr="00D97061">
              <w:rPr>
                <w:rFonts w:ascii="Tw Cen MT" w:hAnsi="Tw Cen MT"/>
              </w:rPr>
              <w:t> </w:t>
            </w:r>
          </w:p>
        </w:tc>
        <w:tc>
          <w:tcPr>
            <w:tcW w:w="3876" w:type="dxa"/>
            <w:gridSpan w:val="9"/>
            <w:tcBorders>
              <w:top w:val="nil"/>
              <w:left w:val="nil"/>
              <w:bottom w:val="single" w:sz="4" w:space="0" w:color="auto"/>
              <w:right w:val="nil"/>
            </w:tcBorders>
            <w:shd w:val="clear" w:color="auto" w:fill="FFFFFF"/>
            <w:noWrap/>
            <w:vAlign w:val="bottom"/>
          </w:tcPr>
          <w:p w14:paraId="72035336" w14:textId="77777777" w:rsidR="00094CD4" w:rsidRPr="00D97061" w:rsidRDefault="00094CD4" w:rsidP="00116C1A">
            <w:pPr>
              <w:rPr>
                <w:rFonts w:ascii="Tw Cen MT" w:hAnsi="Tw Cen MT"/>
              </w:rPr>
            </w:pPr>
            <w:r w:rsidRPr="00D97061">
              <w:rPr>
                <w:rFonts w:ascii="Tw Cen MT" w:hAnsi="Tw Cen MT"/>
              </w:rPr>
              <w:t> </w:t>
            </w:r>
          </w:p>
        </w:tc>
      </w:tr>
      <w:tr w:rsidR="00D97061" w:rsidRPr="00D97061" w14:paraId="2F7FDA0C" w14:textId="77777777" w:rsidTr="00116C1A">
        <w:trPr>
          <w:trHeight w:val="360"/>
        </w:trPr>
        <w:tc>
          <w:tcPr>
            <w:tcW w:w="2597" w:type="dxa"/>
            <w:gridSpan w:val="2"/>
            <w:tcBorders>
              <w:top w:val="nil"/>
              <w:left w:val="nil"/>
              <w:bottom w:val="nil"/>
              <w:right w:val="nil"/>
            </w:tcBorders>
            <w:shd w:val="clear" w:color="auto" w:fill="FFFFFF"/>
            <w:noWrap/>
            <w:vAlign w:val="bottom"/>
          </w:tcPr>
          <w:p w14:paraId="7A1A04E9" w14:textId="77777777" w:rsidR="00094CD4" w:rsidRPr="00D97061" w:rsidRDefault="00094CD4" w:rsidP="00116C1A">
            <w:pPr>
              <w:rPr>
                <w:rFonts w:ascii="Tw Cen MT" w:hAnsi="Tw Cen MT"/>
              </w:rPr>
            </w:pPr>
            <w:r w:rsidRPr="00D97061">
              <w:rPr>
                <w:rFonts w:ascii="Tw Cen MT" w:hAnsi="Tw Cen MT"/>
              </w:rPr>
              <w:t>Address:</w:t>
            </w:r>
          </w:p>
        </w:tc>
        <w:tc>
          <w:tcPr>
            <w:tcW w:w="4621" w:type="dxa"/>
            <w:gridSpan w:val="7"/>
            <w:tcBorders>
              <w:top w:val="nil"/>
              <w:left w:val="nil"/>
              <w:bottom w:val="single" w:sz="4" w:space="0" w:color="auto"/>
              <w:right w:val="nil"/>
            </w:tcBorders>
            <w:shd w:val="clear" w:color="auto" w:fill="FFFFFF"/>
            <w:noWrap/>
            <w:vAlign w:val="bottom"/>
          </w:tcPr>
          <w:p w14:paraId="533B5C39" w14:textId="77777777" w:rsidR="00094CD4" w:rsidRPr="00D97061" w:rsidRDefault="00094CD4" w:rsidP="00116C1A">
            <w:pPr>
              <w:rPr>
                <w:rFonts w:ascii="Tw Cen MT" w:hAnsi="Tw Cen MT"/>
              </w:rPr>
            </w:pPr>
            <w:r w:rsidRPr="00D97061">
              <w:rPr>
                <w:rFonts w:ascii="Tw Cen MT" w:hAnsi="Tw Cen MT"/>
              </w:rPr>
              <w:t> </w:t>
            </w:r>
          </w:p>
        </w:tc>
        <w:tc>
          <w:tcPr>
            <w:tcW w:w="303" w:type="dxa"/>
            <w:tcBorders>
              <w:top w:val="nil"/>
              <w:left w:val="nil"/>
              <w:bottom w:val="nil"/>
              <w:right w:val="nil"/>
            </w:tcBorders>
            <w:shd w:val="clear" w:color="auto" w:fill="FFFFFF"/>
            <w:noWrap/>
            <w:vAlign w:val="bottom"/>
          </w:tcPr>
          <w:p w14:paraId="274DE108" w14:textId="77777777" w:rsidR="00094CD4" w:rsidRPr="00D97061" w:rsidRDefault="00094CD4" w:rsidP="00116C1A">
            <w:pPr>
              <w:rPr>
                <w:rFonts w:ascii="Tw Cen MT" w:hAnsi="Tw Cen MT"/>
              </w:rPr>
            </w:pPr>
            <w:r w:rsidRPr="00D97061">
              <w:rPr>
                <w:rFonts w:ascii="Tw Cen MT" w:hAnsi="Tw Cen MT"/>
              </w:rPr>
              <w:t> </w:t>
            </w:r>
          </w:p>
        </w:tc>
        <w:tc>
          <w:tcPr>
            <w:tcW w:w="2336" w:type="dxa"/>
            <w:gridSpan w:val="5"/>
            <w:tcBorders>
              <w:top w:val="nil"/>
              <w:left w:val="nil"/>
              <w:bottom w:val="nil"/>
              <w:right w:val="nil"/>
            </w:tcBorders>
            <w:shd w:val="clear" w:color="auto" w:fill="FFFFFF"/>
            <w:noWrap/>
            <w:vAlign w:val="bottom"/>
          </w:tcPr>
          <w:p w14:paraId="71BEC014" w14:textId="77777777" w:rsidR="00094CD4" w:rsidRPr="00D97061" w:rsidRDefault="00094CD4" w:rsidP="00116C1A">
            <w:pPr>
              <w:rPr>
                <w:rFonts w:ascii="Tw Cen MT" w:hAnsi="Tw Cen MT"/>
              </w:rPr>
            </w:pPr>
            <w:r w:rsidRPr="00D97061">
              <w:rPr>
                <w:rFonts w:ascii="Tw Cen MT" w:hAnsi="Tw Cen MT"/>
              </w:rPr>
              <w:t>Federal ID No.:</w:t>
            </w:r>
          </w:p>
        </w:tc>
        <w:tc>
          <w:tcPr>
            <w:tcW w:w="454" w:type="dxa"/>
            <w:tcBorders>
              <w:top w:val="nil"/>
              <w:left w:val="nil"/>
              <w:bottom w:val="nil"/>
              <w:right w:val="nil"/>
            </w:tcBorders>
            <w:shd w:val="clear" w:color="auto" w:fill="FFFFFF"/>
            <w:noWrap/>
            <w:vAlign w:val="bottom"/>
          </w:tcPr>
          <w:p w14:paraId="3DDBA6BE" w14:textId="77777777" w:rsidR="00094CD4" w:rsidRPr="00D97061" w:rsidRDefault="00094CD4" w:rsidP="00116C1A">
            <w:pPr>
              <w:rPr>
                <w:rFonts w:ascii="Tw Cen MT" w:hAnsi="Tw Cen MT"/>
              </w:rPr>
            </w:pPr>
            <w:r w:rsidRPr="00D97061">
              <w:rPr>
                <w:rFonts w:ascii="Tw Cen MT" w:hAnsi="Tw Cen MT"/>
              </w:rPr>
              <w:t> </w:t>
            </w:r>
          </w:p>
        </w:tc>
        <w:tc>
          <w:tcPr>
            <w:tcW w:w="3876" w:type="dxa"/>
            <w:gridSpan w:val="9"/>
            <w:tcBorders>
              <w:top w:val="nil"/>
              <w:left w:val="nil"/>
              <w:bottom w:val="single" w:sz="4" w:space="0" w:color="auto"/>
              <w:right w:val="nil"/>
            </w:tcBorders>
            <w:shd w:val="clear" w:color="auto" w:fill="FFFFFF"/>
            <w:noWrap/>
            <w:vAlign w:val="bottom"/>
          </w:tcPr>
          <w:p w14:paraId="2E989B05" w14:textId="77777777" w:rsidR="00094CD4" w:rsidRPr="00D97061" w:rsidRDefault="00094CD4" w:rsidP="00116C1A">
            <w:pPr>
              <w:rPr>
                <w:rFonts w:ascii="Tw Cen MT" w:hAnsi="Tw Cen MT"/>
              </w:rPr>
            </w:pPr>
            <w:r w:rsidRPr="00D97061">
              <w:rPr>
                <w:rFonts w:ascii="Tw Cen MT" w:hAnsi="Tw Cen MT"/>
              </w:rPr>
              <w:t> </w:t>
            </w:r>
          </w:p>
        </w:tc>
      </w:tr>
      <w:tr w:rsidR="00D97061" w:rsidRPr="00D97061" w14:paraId="4A95B362" w14:textId="77777777" w:rsidTr="00116C1A">
        <w:trPr>
          <w:trHeight w:val="360"/>
        </w:trPr>
        <w:tc>
          <w:tcPr>
            <w:tcW w:w="2597" w:type="dxa"/>
            <w:gridSpan w:val="2"/>
            <w:tcBorders>
              <w:top w:val="nil"/>
              <w:left w:val="nil"/>
              <w:bottom w:val="nil"/>
              <w:right w:val="nil"/>
            </w:tcBorders>
            <w:shd w:val="clear" w:color="auto" w:fill="FFFFFF"/>
            <w:noWrap/>
            <w:vAlign w:val="bottom"/>
          </w:tcPr>
          <w:p w14:paraId="56DCBFEC" w14:textId="77777777" w:rsidR="00094CD4" w:rsidRPr="00D97061" w:rsidRDefault="00094CD4" w:rsidP="00116C1A">
            <w:pPr>
              <w:rPr>
                <w:rFonts w:ascii="Tw Cen MT" w:hAnsi="Tw Cen MT"/>
              </w:rPr>
            </w:pPr>
            <w:r w:rsidRPr="00D97061">
              <w:rPr>
                <w:rFonts w:ascii="Tw Cen MT" w:hAnsi="Tw Cen MT"/>
              </w:rPr>
              <w:t>City, State, ZIP:</w:t>
            </w:r>
          </w:p>
        </w:tc>
        <w:tc>
          <w:tcPr>
            <w:tcW w:w="4621" w:type="dxa"/>
            <w:gridSpan w:val="7"/>
            <w:tcBorders>
              <w:top w:val="nil"/>
              <w:left w:val="nil"/>
              <w:bottom w:val="single" w:sz="4" w:space="0" w:color="auto"/>
              <w:right w:val="nil"/>
            </w:tcBorders>
            <w:shd w:val="clear" w:color="auto" w:fill="FFFFFF"/>
            <w:noWrap/>
            <w:vAlign w:val="bottom"/>
          </w:tcPr>
          <w:p w14:paraId="6DBB9819" w14:textId="77777777" w:rsidR="00094CD4" w:rsidRPr="00D97061" w:rsidRDefault="00094CD4" w:rsidP="00116C1A">
            <w:pPr>
              <w:rPr>
                <w:rFonts w:ascii="Tw Cen MT" w:hAnsi="Tw Cen MT"/>
              </w:rPr>
            </w:pPr>
            <w:r w:rsidRPr="00D97061">
              <w:rPr>
                <w:rFonts w:ascii="Tw Cen MT" w:hAnsi="Tw Cen MT"/>
              </w:rPr>
              <w:t> </w:t>
            </w:r>
          </w:p>
        </w:tc>
        <w:tc>
          <w:tcPr>
            <w:tcW w:w="303" w:type="dxa"/>
            <w:tcBorders>
              <w:top w:val="nil"/>
              <w:left w:val="nil"/>
              <w:bottom w:val="nil"/>
              <w:right w:val="nil"/>
            </w:tcBorders>
            <w:shd w:val="clear" w:color="auto" w:fill="FFFFFF"/>
            <w:noWrap/>
            <w:vAlign w:val="bottom"/>
          </w:tcPr>
          <w:p w14:paraId="50C6EF57" w14:textId="77777777" w:rsidR="00094CD4" w:rsidRPr="00D97061" w:rsidRDefault="00094CD4" w:rsidP="00116C1A">
            <w:pPr>
              <w:rPr>
                <w:rFonts w:ascii="Tw Cen MT" w:hAnsi="Tw Cen MT"/>
              </w:rPr>
            </w:pPr>
            <w:r w:rsidRPr="00D97061">
              <w:rPr>
                <w:rFonts w:ascii="Tw Cen MT" w:hAnsi="Tw Cen MT"/>
              </w:rPr>
              <w:t> </w:t>
            </w:r>
          </w:p>
        </w:tc>
        <w:tc>
          <w:tcPr>
            <w:tcW w:w="2336" w:type="dxa"/>
            <w:gridSpan w:val="5"/>
            <w:tcBorders>
              <w:top w:val="nil"/>
              <w:left w:val="nil"/>
              <w:bottom w:val="nil"/>
              <w:right w:val="nil"/>
            </w:tcBorders>
            <w:shd w:val="clear" w:color="auto" w:fill="FFFFFF"/>
            <w:noWrap/>
            <w:vAlign w:val="bottom"/>
          </w:tcPr>
          <w:p w14:paraId="7AD8CAF9" w14:textId="77777777" w:rsidR="00094CD4" w:rsidRPr="00D97061" w:rsidRDefault="00094CD4" w:rsidP="00116C1A">
            <w:pPr>
              <w:rPr>
                <w:rFonts w:ascii="Tw Cen MT" w:hAnsi="Tw Cen MT"/>
              </w:rPr>
            </w:pPr>
            <w:r w:rsidRPr="00D97061">
              <w:rPr>
                <w:rFonts w:ascii="Tw Cen MT" w:hAnsi="Tw Cen MT"/>
              </w:rPr>
              <w:t>Project No:</w:t>
            </w:r>
          </w:p>
        </w:tc>
        <w:tc>
          <w:tcPr>
            <w:tcW w:w="454" w:type="dxa"/>
            <w:tcBorders>
              <w:top w:val="nil"/>
              <w:left w:val="nil"/>
              <w:bottom w:val="nil"/>
              <w:right w:val="nil"/>
            </w:tcBorders>
            <w:shd w:val="clear" w:color="auto" w:fill="FFFFFF"/>
            <w:noWrap/>
            <w:vAlign w:val="bottom"/>
          </w:tcPr>
          <w:p w14:paraId="69EFA1A6" w14:textId="77777777" w:rsidR="00094CD4" w:rsidRPr="00D97061" w:rsidRDefault="00094CD4" w:rsidP="00116C1A">
            <w:pPr>
              <w:rPr>
                <w:rFonts w:ascii="Tw Cen MT" w:hAnsi="Tw Cen MT"/>
              </w:rPr>
            </w:pPr>
            <w:r w:rsidRPr="00D97061">
              <w:rPr>
                <w:rFonts w:ascii="Tw Cen MT" w:hAnsi="Tw Cen MT"/>
              </w:rPr>
              <w:t> </w:t>
            </w:r>
          </w:p>
        </w:tc>
        <w:tc>
          <w:tcPr>
            <w:tcW w:w="3876" w:type="dxa"/>
            <w:gridSpan w:val="9"/>
            <w:tcBorders>
              <w:top w:val="nil"/>
              <w:left w:val="nil"/>
              <w:bottom w:val="single" w:sz="4" w:space="0" w:color="auto"/>
              <w:right w:val="nil"/>
            </w:tcBorders>
            <w:shd w:val="clear" w:color="auto" w:fill="FFFFFF"/>
            <w:noWrap/>
            <w:vAlign w:val="bottom"/>
          </w:tcPr>
          <w:p w14:paraId="29194C6D" w14:textId="77777777" w:rsidR="00094CD4" w:rsidRPr="00D97061" w:rsidRDefault="00094CD4" w:rsidP="00116C1A">
            <w:pPr>
              <w:rPr>
                <w:rFonts w:ascii="Tw Cen MT" w:hAnsi="Tw Cen MT"/>
              </w:rPr>
            </w:pPr>
            <w:r w:rsidRPr="00D97061">
              <w:rPr>
                <w:rFonts w:ascii="Tw Cen MT" w:hAnsi="Tw Cen MT"/>
              </w:rPr>
              <w:t> </w:t>
            </w:r>
          </w:p>
        </w:tc>
      </w:tr>
      <w:tr w:rsidR="00D97061" w:rsidRPr="00D97061" w14:paraId="4B98B71A" w14:textId="77777777" w:rsidTr="00116C1A">
        <w:trPr>
          <w:trHeight w:val="70"/>
        </w:trPr>
        <w:tc>
          <w:tcPr>
            <w:tcW w:w="995" w:type="dxa"/>
            <w:tcBorders>
              <w:top w:val="nil"/>
              <w:left w:val="nil"/>
              <w:bottom w:val="nil"/>
              <w:right w:val="nil"/>
            </w:tcBorders>
            <w:shd w:val="clear" w:color="auto" w:fill="FFFFFF"/>
            <w:noWrap/>
            <w:vAlign w:val="bottom"/>
          </w:tcPr>
          <w:p w14:paraId="6C0FA2DF" w14:textId="77777777" w:rsidR="00094CD4" w:rsidRPr="00D97061" w:rsidRDefault="00094CD4" w:rsidP="00116C1A">
            <w:pPr>
              <w:rPr>
                <w:rFonts w:ascii="Tw Cen MT" w:hAnsi="Tw Cen MT"/>
              </w:rPr>
            </w:pPr>
          </w:p>
        </w:tc>
        <w:tc>
          <w:tcPr>
            <w:tcW w:w="1602" w:type="dxa"/>
            <w:tcBorders>
              <w:top w:val="nil"/>
              <w:left w:val="nil"/>
              <w:bottom w:val="nil"/>
              <w:right w:val="nil"/>
            </w:tcBorders>
            <w:shd w:val="clear" w:color="auto" w:fill="FFFFFF"/>
            <w:noWrap/>
            <w:vAlign w:val="bottom"/>
          </w:tcPr>
          <w:p w14:paraId="2EE830E9" w14:textId="77777777" w:rsidR="00094CD4" w:rsidRPr="00D97061" w:rsidRDefault="00094CD4" w:rsidP="00116C1A">
            <w:pPr>
              <w:rPr>
                <w:rFonts w:ascii="Tw Cen MT" w:hAnsi="Tw Cen MT"/>
              </w:rPr>
            </w:pPr>
          </w:p>
        </w:tc>
        <w:tc>
          <w:tcPr>
            <w:tcW w:w="498" w:type="dxa"/>
            <w:tcBorders>
              <w:top w:val="nil"/>
              <w:left w:val="nil"/>
              <w:bottom w:val="nil"/>
              <w:right w:val="nil"/>
            </w:tcBorders>
            <w:shd w:val="clear" w:color="auto" w:fill="FFFFFF"/>
            <w:noWrap/>
            <w:vAlign w:val="bottom"/>
          </w:tcPr>
          <w:p w14:paraId="1CA923B4" w14:textId="77777777" w:rsidR="00094CD4" w:rsidRPr="00D97061" w:rsidRDefault="00094CD4" w:rsidP="00116C1A">
            <w:pPr>
              <w:rPr>
                <w:rFonts w:ascii="Tw Cen MT" w:hAnsi="Tw Cen MT"/>
              </w:rPr>
            </w:pPr>
          </w:p>
        </w:tc>
        <w:tc>
          <w:tcPr>
            <w:tcW w:w="498" w:type="dxa"/>
            <w:tcBorders>
              <w:top w:val="nil"/>
              <w:left w:val="nil"/>
              <w:bottom w:val="nil"/>
              <w:right w:val="nil"/>
            </w:tcBorders>
            <w:shd w:val="clear" w:color="auto" w:fill="FFFFFF"/>
            <w:noWrap/>
            <w:vAlign w:val="bottom"/>
          </w:tcPr>
          <w:p w14:paraId="1FCB67B1" w14:textId="77777777" w:rsidR="00094CD4" w:rsidRPr="00D97061" w:rsidRDefault="00094CD4" w:rsidP="00116C1A">
            <w:pPr>
              <w:rPr>
                <w:rFonts w:ascii="Tw Cen MT" w:hAnsi="Tw Cen MT"/>
              </w:rPr>
            </w:pPr>
          </w:p>
        </w:tc>
        <w:tc>
          <w:tcPr>
            <w:tcW w:w="807" w:type="dxa"/>
            <w:tcBorders>
              <w:top w:val="nil"/>
              <w:left w:val="nil"/>
              <w:bottom w:val="nil"/>
              <w:right w:val="nil"/>
            </w:tcBorders>
            <w:shd w:val="clear" w:color="auto" w:fill="FFFFFF"/>
            <w:noWrap/>
            <w:vAlign w:val="bottom"/>
          </w:tcPr>
          <w:p w14:paraId="5955A6B9" w14:textId="77777777" w:rsidR="00094CD4" w:rsidRPr="00D97061" w:rsidRDefault="00094CD4" w:rsidP="00116C1A">
            <w:pPr>
              <w:rPr>
                <w:rFonts w:ascii="Tw Cen MT" w:hAnsi="Tw Cen MT"/>
              </w:rPr>
            </w:pPr>
          </w:p>
        </w:tc>
        <w:tc>
          <w:tcPr>
            <w:tcW w:w="955" w:type="dxa"/>
            <w:tcBorders>
              <w:top w:val="nil"/>
              <w:left w:val="nil"/>
              <w:bottom w:val="nil"/>
              <w:right w:val="nil"/>
            </w:tcBorders>
            <w:shd w:val="clear" w:color="auto" w:fill="FFFFFF"/>
            <w:noWrap/>
            <w:vAlign w:val="bottom"/>
          </w:tcPr>
          <w:p w14:paraId="45E9F49A" w14:textId="77777777" w:rsidR="00094CD4" w:rsidRPr="00D97061" w:rsidRDefault="00094CD4" w:rsidP="00116C1A">
            <w:pPr>
              <w:rPr>
                <w:rFonts w:ascii="Tw Cen MT" w:hAnsi="Tw Cen MT"/>
              </w:rPr>
            </w:pPr>
          </w:p>
        </w:tc>
        <w:tc>
          <w:tcPr>
            <w:tcW w:w="955" w:type="dxa"/>
            <w:tcBorders>
              <w:top w:val="nil"/>
              <w:left w:val="nil"/>
              <w:bottom w:val="nil"/>
              <w:right w:val="nil"/>
            </w:tcBorders>
            <w:shd w:val="clear" w:color="auto" w:fill="FFFFFF"/>
            <w:noWrap/>
            <w:vAlign w:val="bottom"/>
          </w:tcPr>
          <w:p w14:paraId="3B599947"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775A10C1"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5541C5C1" w14:textId="77777777" w:rsidR="00094CD4" w:rsidRPr="00D97061" w:rsidRDefault="00094CD4" w:rsidP="00116C1A">
            <w:pPr>
              <w:rPr>
                <w:rFonts w:ascii="Tw Cen MT" w:hAnsi="Tw Cen MT"/>
              </w:rPr>
            </w:pPr>
          </w:p>
        </w:tc>
        <w:tc>
          <w:tcPr>
            <w:tcW w:w="303" w:type="dxa"/>
            <w:tcBorders>
              <w:top w:val="nil"/>
              <w:left w:val="nil"/>
              <w:bottom w:val="nil"/>
              <w:right w:val="nil"/>
            </w:tcBorders>
            <w:shd w:val="clear" w:color="auto" w:fill="FFFFFF"/>
            <w:noWrap/>
            <w:vAlign w:val="bottom"/>
          </w:tcPr>
          <w:p w14:paraId="574C70E0" w14:textId="77777777" w:rsidR="00094CD4" w:rsidRPr="00D97061" w:rsidRDefault="00094CD4" w:rsidP="00116C1A">
            <w:pPr>
              <w:rPr>
                <w:rFonts w:ascii="Tw Cen MT" w:hAnsi="Tw Cen MT"/>
              </w:rPr>
            </w:pPr>
          </w:p>
        </w:tc>
        <w:tc>
          <w:tcPr>
            <w:tcW w:w="543" w:type="dxa"/>
            <w:gridSpan w:val="3"/>
            <w:tcBorders>
              <w:top w:val="nil"/>
              <w:left w:val="nil"/>
              <w:bottom w:val="nil"/>
              <w:right w:val="nil"/>
            </w:tcBorders>
            <w:shd w:val="clear" w:color="auto" w:fill="FFFFFF"/>
            <w:noWrap/>
            <w:vAlign w:val="bottom"/>
          </w:tcPr>
          <w:p w14:paraId="2A933391" w14:textId="77777777" w:rsidR="00094CD4" w:rsidRPr="00D97061" w:rsidRDefault="00094CD4" w:rsidP="00116C1A">
            <w:pPr>
              <w:rPr>
                <w:rFonts w:ascii="Tw Cen MT" w:hAnsi="Tw Cen MT"/>
              </w:rPr>
            </w:pPr>
          </w:p>
        </w:tc>
        <w:tc>
          <w:tcPr>
            <w:tcW w:w="1339" w:type="dxa"/>
            <w:tcBorders>
              <w:top w:val="nil"/>
              <w:left w:val="nil"/>
              <w:bottom w:val="nil"/>
              <w:right w:val="nil"/>
            </w:tcBorders>
            <w:shd w:val="clear" w:color="auto" w:fill="FFFFFF"/>
            <w:noWrap/>
            <w:vAlign w:val="bottom"/>
          </w:tcPr>
          <w:p w14:paraId="6C2E149E"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3ED9F486"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4A868DB9"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26F7D244"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0C4A4F4D"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19D0F339"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000F98AB"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71608C1E"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1FEC5D5A"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49C60FF3"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4E5EB757"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22AC6B2F" w14:textId="77777777" w:rsidR="00094CD4" w:rsidRPr="00D97061" w:rsidRDefault="00094CD4" w:rsidP="00116C1A">
            <w:pPr>
              <w:rPr>
                <w:rFonts w:ascii="Tw Cen MT" w:hAnsi="Tw Cen MT"/>
              </w:rPr>
            </w:pPr>
          </w:p>
        </w:tc>
      </w:tr>
      <w:tr w:rsidR="00D97061" w:rsidRPr="00D97061" w14:paraId="313CB020" w14:textId="77777777" w:rsidTr="00116C1A">
        <w:trPr>
          <w:trHeight w:val="80"/>
        </w:trPr>
        <w:tc>
          <w:tcPr>
            <w:tcW w:w="2597" w:type="dxa"/>
            <w:gridSpan w:val="2"/>
            <w:tcBorders>
              <w:top w:val="nil"/>
              <w:left w:val="nil"/>
              <w:bottom w:val="nil"/>
              <w:right w:val="nil"/>
            </w:tcBorders>
            <w:shd w:val="clear" w:color="auto" w:fill="FFFFFF"/>
            <w:noWrap/>
            <w:vAlign w:val="bottom"/>
          </w:tcPr>
          <w:p w14:paraId="3CB52FCB" w14:textId="77777777" w:rsidR="00094CD4" w:rsidRPr="00D97061" w:rsidRDefault="00094CD4" w:rsidP="00116C1A">
            <w:pPr>
              <w:rPr>
                <w:rFonts w:ascii="Tw Cen MT" w:hAnsi="Tw Cen MT"/>
              </w:rPr>
            </w:pPr>
            <w:r w:rsidRPr="00D97061">
              <w:rPr>
                <w:rFonts w:ascii="Tw Cen MT" w:hAnsi="Tw Cen MT"/>
              </w:rPr>
              <w:t>Report includes:</w:t>
            </w:r>
          </w:p>
        </w:tc>
        <w:tc>
          <w:tcPr>
            <w:tcW w:w="498" w:type="dxa"/>
            <w:tcBorders>
              <w:top w:val="nil"/>
              <w:left w:val="nil"/>
              <w:bottom w:val="nil"/>
              <w:right w:val="nil"/>
            </w:tcBorders>
            <w:shd w:val="clear" w:color="auto" w:fill="FFFFFF"/>
            <w:noWrap/>
            <w:vAlign w:val="bottom"/>
          </w:tcPr>
          <w:p w14:paraId="0DF7664D" w14:textId="77777777" w:rsidR="00094CD4" w:rsidRPr="00D97061" w:rsidRDefault="00094CD4" w:rsidP="00116C1A">
            <w:pPr>
              <w:rPr>
                <w:rFonts w:ascii="Tw Cen MT" w:hAnsi="Tw Cen MT"/>
              </w:rPr>
            </w:pPr>
            <w:r w:rsidRPr="00D97061">
              <w:rPr>
                <w:rFonts w:ascii="Tw Cen MT" w:hAnsi="Tw Cen MT"/>
              </w:rPr>
              <w:t> </w:t>
            </w:r>
          </w:p>
        </w:tc>
        <w:tc>
          <w:tcPr>
            <w:tcW w:w="498" w:type="dxa"/>
            <w:tcBorders>
              <w:top w:val="nil"/>
              <w:left w:val="nil"/>
              <w:bottom w:val="nil"/>
              <w:right w:val="nil"/>
            </w:tcBorders>
            <w:shd w:val="clear" w:color="auto" w:fill="FFFFFF"/>
            <w:noWrap/>
            <w:vAlign w:val="bottom"/>
          </w:tcPr>
          <w:p w14:paraId="671C4C7F" w14:textId="77777777" w:rsidR="00094CD4" w:rsidRPr="00D97061" w:rsidRDefault="00094CD4" w:rsidP="00116C1A">
            <w:pPr>
              <w:rPr>
                <w:rFonts w:ascii="Tw Cen MT" w:hAnsi="Tw Cen MT"/>
              </w:rPr>
            </w:pPr>
            <w:r w:rsidRPr="00D97061">
              <w:rPr>
                <w:rFonts w:ascii="Tw Cen MT" w:hAnsi="Tw Cen MT"/>
              </w:rPr>
              <w:t> </w:t>
            </w:r>
          </w:p>
        </w:tc>
        <w:tc>
          <w:tcPr>
            <w:tcW w:w="807" w:type="dxa"/>
            <w:tcBorders>
              <w:top w:val="nil"/>
              <w:left w:val="nil"/>
              <w:bottom w:val="nil"/>
              <w:right w:val="nil"/>
            </w:tcBorders>
            <w:shd w:val="clear" w:color="auto" w:fill="FFFFFF"/>
            <w:noWrap/>
            <w:vAlign w:val="bottom"/>
          </w:tcPr>
          <w:p w14:paraId="43AF8AA4" w14:textId="77777777" w:rsidR="00094CD4" w:rsidRPr="00D97061" w:rsidRDefault="00094CD4" w:rsidP="00116C1A">
            <w:pPr>
              <w:rPr>
                <w:rFonts w:ascii="Tw Cen MT" w:hAnsi="Tw Cen MT"/>
              </w:rPr>
            </w:pPr>
            <w:r w:rsidRPr="00D97061">
              <w:rPr>
                <w:rFonts w:ascii="Tw Cen MT" w:hAnsi="Tw Cen MT"/>
              </w:rPr>
              <w:t> </w:t>
            </w:r>
          </w:p>
        </w:tc>
        <w:tc>
          <w:tcPr>
            <w:tcW w:w="955" w:type="dxa"/>
            <w:tcBorders>
              <w:top w:val="nil"/>
              <w:left w:val="nil"/>
              <w:bottom w:val="nil"/>
              <w:right w:val="nil"/>
            </w:tcBorders>
            <w:shd w:val="clear" w:color="auto" w:fill="FFFFFF"/>
            <w:noWrap/>
            <w:vAlign w:val="bottom"/>
          </w:tcPr>
          <w:p w14:paraId="40667BA3" w14:textId="77777777" w:rsidR="00094CD4" w:rsidRPr="00D97061" w:rsidRDefault="00094CD4" w:rsidP="00116C1A">
            <w:pPr>
              <w:rPr>
                <w:rFonts w:ascii="Tw Cen MT" w:hAnsi="Tw Cen MT"/>
              </w:rPr>
            </w:pPr>
            <w:r w:rsidRPr="00D97061">
              <w:rPr>
                <w:rFonts w:ascii="Tw Cen MT" w:hAnsi="Tw Cen MT"/>
              </w:rPr>
              <w:t> </w:t>
            </w:r>
          </w:p>
        </w:tc>
        <w:tc>
          <w:tcPr>
            <w:tcW w:w="955" w:type="dxa"/>
            <w:tcBorders>
              <w:top w:val="nil"/>
              <w:left w:val="nil"/>
              <w:bottom w:val="nil"/>
              <w:right w:val="nil"/>
            </w:tcBorders>
            <w:shd w:val="clear" w:color="auto" w:fill="FFFFFF"/>
            <w:noWrap/>
            <w:vAlign w:val="bottom"/>
          </w:tcPr>
          <w:p w14:paraId="36A1EFB0"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7D74F3BF"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0AB7EB2A" w14:textId="77777777" w:rsidR="00094CD4" w:rsidRPr="00D97061" w:rsidRDefault="00094CD4" w:rsidP="00116C1A">
            <w:pPr>
              <w:rPr>
                <w:rFonts w:ascii="Tw Cen MT" w:hAnsi="Tw Cen MT"/>
              </w:rPr>
            </w:pPr>
            <w:r w:rsidRPr="00D97061">
              <w:rPr>
                <w:rFonts w:ascii="Tw Cen MT" w:hAnsi="Tw Cen MT"/>
              </w:rPr>
              <w:t> </w:t>
            </w:r>
          </w:p>
        </w:tc>
        <w:tc>
          <w:tcPr>
            <w:tcW w:w="303" w:type="dxa"/>
            <w:tcBorders>
              <w:top w:val="nil"/>
              <w:left w:val="nil"/>
              <w:bottom w:val="nil"/>
              <w:right w:val="nil"/>
            </w:tcBorders>
            <w:shd w:val="clear" w:color="auto" w:fill="FFFFFF"/>
            <w:noWrap/>
            <w:vAlign w:val="bottom"/>
          </w:tcPr>
          <w:p w14:paraId="4CC558A3" w14:textId="77777777" w:rsidR="00094CD4" w:rsidRPr="00D97061" w:rsidRDefault="00094CD4" w:rsidP="00116C1A">
            <w:pPr>
              <w:rPr>
                <w:rFonts w:ascii="Tw Cen MT" w:hAnsi="Tw Cen MT"/>
              </w:rPr>
            </w:pPr>
          </w:p>
        </w:tc>
        <w:tc>
          <w:tcPr>
            <w:tcW w:w="2336" w:type="dxa"/>
            <w:gridSpan w:val="5"/>
            <w:tcBorders>
              <w:top w:val="nil"/>
              <w:left w:val="nil"/>
              <w:bottom w:val="nil"/>
              <w:right w:val="nil"/>
            </w:tcBorders>
            <w:shd w:val="clear" w:color="auto" w:fill="FFFFFF"/>
            <w:noWrap/>
            <w:vAlign w:val="bottom"/>
          </w:tcPr>
          <w:p w14:paraId="49E64FC3"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238ED0EC"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38F1A27C"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28F34418"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1788066B"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586AE51A"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17E3F30F"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1EF04D69"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03D66926"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538C8C87"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51F7F9F3" w14:textId="77777777" w:rsidR="00094CD4" w:rsidRPr="00D97061" w:rsidRDefault="00094CD4" w:rsidP="00116C1A">
            <w:pPr>
              <w:rPr>
                <w:rFonts w:ascii="Tw Cen MT" w:hAnsi="Tw Cen MT"/>
              </w:rPr>
            </w:pPr>
          </w:p>
        </w:tc>
      </w:tr>
      <w:tr w:rsidR="00D97061" w:rsidRPr="00D97061" w14:paraId="2EB7D08F" w14:textId="77777777" w:rsidTr="00116C1A">
        <w:trPr>
          <w:trHeight w:val="80"/>
        </w:trPr>
        <w:tc>
          <w:tcPr>
            <w:tcW w:w="9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3D9518" w14:textId="77777777" w:rsidR="00094CD4" w:rsidRPr="00D97061" w:rsidRDefault="00094CD4" w:rsidP="00116C1A">
            <w:pPr>
              <w:jc w:val="center"/>
              <w:rPr>
                <w:rFonts w:ascii="Tw Cen MT" w:hAnsi="Tw Cen MT"/>
              </w:rPr>
            </w:pPr>
            <w:r w:rsidRPr="00D97061">
              <w:rPr>
                <w:rFonts w:ascii="Tw Cen MT" w:hAnsi="Tw Cen MT"/>
              </w:rPr>
              <w:t> </w:t>
            </w:r>
          </w:p>
        </w:tc>
        <w:tc>
          <w:tcPr>
            <w:tcW w:w="5315" w:type="dxa"/>
            <w:gridSpan w:val="6"/>
            <w:tcBorders>
              <w:top w:val="nil"/>
              <w:left w:val="nil"/>
              <w:bottom w:val="nil"/>
              <w:right w:val="nil"/>
            </w:tcBorders>
            <w:shd w:val="clear" w:color="auto" w:fill="FFFFFF"/>
            <w:noWrap/>
            <w:vAlign w:val="bottom"/>
          </w:tcPr>
          <w:p w14:paraId="558D688C" w14:textId="77777777" w:rsidR="00094CD4" w:rsidRPr="00D97061" w:rsidRDefault="00094CD4" w:rsidP="00116C1A">
            <w:pPr>
              <w:rPr>
                <w:rFonts w:ascii="Tw Cen MT" w:hAnsi="Tw Cen MT"/>
              </w:rPr>
            </w:pPr>
            <w:r w:rsidRPr="00D97061">
              <w:rPr>
                <w:rFonts w:ascii="Tw Cen MT" w:hAnsi="Tw Cen MT"/>
              </w:rPr>
              <w:t>Work force to be utilized on this contract OR</w:t>
            </w:r>
          </w:p>
        </w:tc>
        <w:tc>
          <w:tcPr>
            <w:tcW w:w="454" w:type="dxa"/>
            <w:tcBorders>
              <w:top w:val="nil"/>
              <w:left w:val="nil"/>
              <w:bottom w:val="nil"/>
              <w:right w:val="nil"/>
            </w:tcBorders>
            <w:shd w:val="clear" w:color="auto" w:fill="FFFFFF"/>
            <w:noWrap/>
            <w:vAlign w:val="bottom"/>
          </w:tcPr>
          <w:p w14:paraId="2CF0B0DB"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28BD9C4C" w14:textId="77777777" w:rsidR="00094CD4" w:rsidRPr="00D97061" w:rsidRDefault="00094CD4" w:rsidP="00116C1A">
            <w:pPr>
              <w:rPr>
                <w:rFonts w:ascii="Tw Cen MT" w:hAnsi="Tw Cen MT"/>
              </w:rPr>
            </w:pPr>
            <w:r w:rsidRPr="00D97061">
              <w:rPr>
                <w:rFonts w:ascii="Tw Cen MT" w:hAnsi="Tw Cen MT"/>
              </w:rPr>
              <w:t> </w:t>
            </w:r>
          </w:p>
        </w:tc>
        <w:tc>
          <w:tcPr>
            <w:tcW w:w="303" w:type="dxa"/>
            <w:tcBorders>
              <w:top w:val="nil"/>
              <w:left w:val="nil"/>
              <w:bottom w:val="nil"/>
              <w:right w:val="nil"/>
            </w:tcBorders>
            <w:shd w:val="clear" w:color="auto" w:fill="FFFFFF"/>
            <w:noWrap/>
            <w:vAlign w:val="bottom"/>
          </w:tcPr>
          <w:p w14:paraId="0D21E82E" w14:textId="77777777" w:rsidR="00094CD4" w:rsidRPr="00D97061" w:rsidRDefault="00094CD4" w:rsidP="00116C1A">
            <w:pPr>
              <w:rPr>
                <w:rFonts w:ascii="Tw Cen MT" w:hAnsi="Tw Cen MT"/>
              </w:rPr>
            </w:pPr>
          </w:p>
        </w:tc>
        <w:tc>
          <w:tcPr>
            <w:tcW w:w="374"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8D4D4A5" w14:textId="77777777" w:rsidR="00094CD4" w:rsidRPr="00D97061" w:rsidRDefault="00094CD4" w:rsidP="00116C1A">
            <w:pPr>
              <w:jc w:val="center"/>
              <w:rPr>
                <w:rFonts w:ascii="Tw Cen MT" w:hAnsi="Tw Cen MT"/>
              </w:rPr>
            </w:pPr>
          </w:p>
        </w:tc>
        <w:tc>
          <w:tcPr>
            <w:tcW w:w="1962" w:type="dxa"/>
            <w:gridSpan w:val="3"/>
            <w:tcBorders>
              <w:top w:val="nil"/>
              <w:left w:val="nil"/>
              <w:bottom w:val="nil"/>
              <w:right w:val="nil"/>
            </w:tcBorders>
            <w:shd w:val="clear" w:color="auto" w:fill="FFFFFF"/>
            <w:noWrap/>
            <w:vAlign w:val="bottom"/>
          </w:tcPr>
          <w:p w14:paraId="47EEB706"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2BF04F67"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3D22DD50"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7D91170E"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422E81DA"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0D385526"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45275B2F"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11E205C0"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27034AE7"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445D4394"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48F65F6E" w14:textId="77777777" w:rsidR="00094CD4" w:rsidRPr="00D97061" w:rsidRDefault="00094CD4" w:rsidP="00116C1A">
            <w:pPr>
              <w:rPr>
                <w:rFonts w:ascii="Tw Cen MT" w:hAnsi="Tw Cen MT"/>
              </w:rPr>
            </w:pPr>
          </w:p>
        </w:tc>
      </w:tr>
      <w:tr w:rsidR="00D97061" w:rsidRPr="00D97061" w14:paraId="14CF8BEC" w14:textId="77777777" w:rsidTr="00116C1A">
        <w:trPr>
          <w:trHeight w:val="90"/>
        </w:trPr>
        <w:tc>
          <w:tcPr>
            <w:tcW w:w="995" w:type="dxa"/>
            <w:tcBorders>
              <w:top w:val="nil"/>
              <w:left w:val="nil"/>
              <w:bottom w:val="nil"/>
              <w:right w:val="nil"/>
            </w:tcBorders>
            <w:shd w:val="clear" w:color="auto" w:fill="FFFFFF"/>
            <w:noWrap/>
            <w:vAlign w:val="bottom"/>
          </w:tcPr>
          <w:p w14:paraId="5CC8D05E" w14:textId="77777777" w:rsidR="00094CD4" w:rsidRPr="00D97061" w:rsidRDefault="00094CD4" w:rsidP="00116C1A">
            <w:pPr>
              <w:rPr>
                <w:rFonts w:ascii="Tw Cen MT" w:hAnsi="Tw Cen MT"/>
              </w:rPr>
            </w:pPr>
            <w:r w:rsidRPr="00D97061">
              <w:rPr>
                <w:rFonts w:ascii="Tw Cen MT" w:hAnsi="Tw Cen MT"/>
              </w:rPr>
              <w:t> </w:t>
            </w:r>
          </w:p>
        </w:tc>
        <w:tc>
          <w:tcPr>
            <w:tcW w:w="1602" w:type="dxa"/>
            <w:tcBorders>
              <w:top w:val="nil"/>
              <w:left w:val="nil"/>
              <w:bottom w:val="nil"/>
              <w:right w:val="nil"/>
            </w:tcBorders>
            <w:shd w:val="clear" w:color="auto" w:fill="FFFFFF"/>
            <w:noWrap/>
            <w:vAlign w:val="bottom"/>
          </w:tcPr>
          <w:p w14:paraId="1EEE9EDC" w14:textId="77777777" w:rsidR="00094CD4" w:rsidRPr="00D97061" w:rsidRDefault="00094CD4" w:rsidP="00116C1A">
            <w:pPr>
              <w:rPr>
                <w:rFonts w:ascii="Tw Cen MT" w:hAnsi="Tw Cen MT"/>
              </w:rPr>
            </w:pPr>
            <w:r w:rsidRPr="00D97061">
              <w:rPr>
                <w:rFonts w:ascii="Tw Cen MT" w:hAnsi="Tw Cen MT"/>
              </w:rPr>
              <w:t> </w:t>
            </w:r>
          </w:p>
        </w:tc>
        <w:tc>
          <w:tcPr>
            <w:tcW w:w="498" w:type="dxa"/>
            <w:tcBorders>
              <w:top w:val="nil"/>
              <w:left w:val="nil"/>
              <w:bottom w:val="nil"/>
              <w:right w:val="nil"/>
            </w:tcBorders>
            <w:shd w:val="clear" w:color="auto" w:fill="FFFFFF"/>
            <w:noWrap/>
            <w:vAlign w:val="bottom"/>
          </w:tcPr>
          <w:p w14:paraId="4351294D" w14:textId="77777777" w:rsidR="00094CD4" w:rsidRPr="00D97061" w:rsidRDefault="00094CD4" w:rsidP="00116C1A">
            <w:pPr>
              <w:rPr>
                <w:rFonts w:ascii="Tw Cen MT" w:hAnsi="Tw Cen MT"/>
              </w:rPr>
            </w:pPr>
            <w:r w:rsidRPr="00D97061">
              <w:rPr>
                <w:rFonts w:ascii="Tw Cen MT" w:hAnsi="Tw Cen MT"/>
              </w:rPr>
              <w:t> </w:t>
            </w:r>
          </w:p>
        </w:tc>
        <w:tc>
          <w:tcPr>
            <w:tcW w:w="498" w:type="dxa"/>
            <w:tcBorders>
              <w:top w:val="nil"/>
              <w:left w:val="nil"/>
              <w:bottom w:val="nil"/>
              <w:right w:val="nil"/>
            </w:tcBorders>
            <w:shd w:val="clear" w:color="auto" w:fill="FFFFFF"/>
            <w:noWrap/>
            <w:vAlign w:val="bottom"/>
          </w:tcPr>
          <w:p w14:paraId="1BAA3E79" w14:textId="77777777" w:rsidR="00094CD4" w:rsidRPr="00D97061" w:rsidRDefault="00094CD4" w:rsidP="00116C1A">
            <w:pPr>
              <w:rPr>
                <w:rFonts w:ascii="Tw Cen MT" w:hAnsi="Tw Cen MT"/>
              </w:rPr>
            </w:pPr>
            <w:r w:rsidRPr="00D97061">
              <w:rPr>
                <w:rFonts w:ascii="Tw Cen MT" w:hAnsi="Tw Cen MT"/>
              </w:rPr>
              <w:t> </w:t>
            </w:r>
          </w:p>
        </w:tc>
        <w:tc>
          <w:tcPr>
            <w:tcW w:w="807" w:type="dxa"/>
            <w:tcBorders>
              <w:top w:val="nil"/>
              <w:left w:val="nil"/>
              <w:bottom w:val="nil"/>
              <w:right w:val="nil"/>
            </w:tcBorders>
            <w:shd w:val="clear" w:color="auto" w:fill="FFFFFF"/>
            <w:noWrap/>
            <w:vAlign w:val="bottom"/>
          </w:tcPr>
          <w:p w14:paraId="6D2B7714" w14:textId="77777777" w:rsidR="00094CD4" w:rsidRPr="00D97061" w:rsidRDefault="00094CD4" w:rsidP="00116C1A">
            <w:pPr>
              <w:rPr>
                <w:rFonts w:ascii="Tw Cen MT" w:hAnsi="Tw Cen MT"/>
              </w:rPr>
            </w:pPr>
            <w:r w:rsidRPr="00D97061">
              <w:rPr>
                <w:rFonts w:ascii="Tw Cen MT" w:hAnsi="Tw Cen MT"/>
              </w:rPr>
              <w:t> </w:t>
            </w:r>
          </w:p>
        </w:tc>
        <w:tc>
          <w:tcPr>
            <w:tcW w:w="955" w:type="dxa"/>
            <w:tcBorders>
              <w:top w:val="nil"/>
              <w:left w:val="nil"/>
              <w:bottom w:val="nil"/>
              <w:right w:val="nil"/>
            </w:tcBorders>
            <w:shd w:val="clear" w:color="auto" w:fill="FFFFFF"/>
            <w:noWrap/>
            <w:vAlign w:val="bottom"/>
          </w:tcPr>
          <w:p w14:paraId="37843347" w14:textId="77777777" w:rsidR="00094CD4" w:rsidRPr="00D97061" w:rsidRDefault="00094CD4" w:rsidP="00116C1A">
            <w:pPr>
              <w:rPr>
                <w:rFonts w:ascii="Tw Cen MT" w:hAnsi="Tw Cen MT"/>
              </w:rPr>
            </w:pPr>
            <w:r w:rsidRPr="00D97061">
              <w:rPr>
                <w:rFonts w:ascii="Tw Cen MT" w:hAnsi="Tw Cen MT"/>
              </w:rPr>
              <w:t> </w:t>
            </w:r>
          </w:p>
        </w:tc>
        <w:tc>
          <w:tcPr>
            <w:tcW w:w="955" w:type="dxa"/>
            <w:tcBorders>
              <w:top w:val="nil"/>
              <w:left w:val="nil"/>
              <w:bottom w:val="nil"/>
              <w:right w:val="nil"/>
            </w:tcBorders>
            <w:shd w:val="clear" w:color="auto" w:fill="FFFFFF"/>
            <w:noWrap/>
            <w:vAlign w:val="bottom"/>
          </w:tcPr>
          <w:p w14:paraId="65AFEBC1"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28F43776"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3C00765F" w14:textId="77777777" w:rsidR="00094CD4" w:rsidRPr="00D97061" w:rsidRDefault="00094CD4" w:rsidP="00116C1A">
            <w:pPr>
              <w:rPr>
                <w:rFonts w:ascii="Tw Cen MT" w:hAnsi="Tw Cen MT"/>
              </w:rPr>
            </w:pPr>
            <w:r w:rsidRPr="00D97061">
              <w:rPr>
                <w:rFonts w:ascii="Tw Cen MT" w:hAnsi="Tw Cen MT"/>
              </w:rPr>
              <w:t> </w:t>
            </w:r>
          </w:p>
        </w:tc>
        <w:tc>
          <w:tcPr>
            <w:tcW w:w="303" w:type="dxa"/>
            <w:tcBorders>
              <w:top w:val="nil"/>
              <w:left w:val="nil"/>
              <w:bottom w:val="nil"/>
              <w:right w:val="nil"/>
            </w:tcBorders>
            <w:shd w:val="clear" w:color="auto" w:fill="FFFFFF"/>
            <w:noWrap/>
            <w:vAlign w:val="bottom"/>
          </w:tcPr>
          <w:p w14:paraId="78C9DF71" w14:textId="77777777" w:rsidR="00094CD4" w:rsidRPr="00D97061" w:rsidRDefault="00094CD4" w:rsidP="00116C1A">
            <w:pPr>
              <w:rPr>
                <w:rFonts w:ascii="Tw Cen MT" w:hAnsi="Tw Cen MT"/>
              </w:rPr>
            </w:pPr>
          </w:p>
        </w:tc>
        <w:tc>
          <w:tcPr>
            <w:tcW w:w="374" w:type="dxa"/>
            <w:gridSpan w:val="2"/>
            <w:tcBorders>
              <w:top w:val="nil"/>
              <w:left w:val="nil"/>
              <w:bottom w:val="nil"/>
              <w:right w:val="nil"/>
            </w:tcBorders>
            <w:shd w:val="clear" w:color="auto" w:fill="FFFFFF"/>
            <w:noWrap/>
            <w:vAlign w:val="bottom"/>
          </w:tcPr>
          <w:p w14:paraId="738DF672" w14:textId="77777777" w:rsidR="00094CD4" w:rsidRPr="00D97061" w:rsidRDefault="00094CD4" w:rsidP="00116C1A">
            <w:pPr>
              <w:rPr>
                <w:rFonts w:ascii="Tw Cen MT" w:hAnsi="Tw Cen MT"/>
              </w:rPr>
            </w:pPr>
          </w:p>
        </w:tc>
        <w:tc>
          <w:tcPr>
            <w:tcW w:w="1508" w:type="dxa"/>
            <w:gridSpan w:val="2"/>
            <w:tcBorders>
              <w:top w:val="nil"/>
              <w:left w:val="nil"/>
              <w:bottom w:val="nil"/>
              <w:right w:val="nil"/>
            </w:tcBorders>
            <w:shd w:val="clear" w:color="auto" w:fill="FFFFFF"/>
            <w:noWrap/>
            <w:vAlign w:val="bottom"/>
          </w:tcPr>
          <w:p w14:paraId="2834721F"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7F0AC8BA"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5BC393FC"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791113AB"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1F2C8142"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09677774"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615E52A3"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7A952B93"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47B5A9FA"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1F46B42A"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767A68A6" w14:textId="77777777" w:rsidR="00094CD4" w:rsidRPr="00D97061" w:rsidRDefault="00094CD4" w:rsidP="00116C1A">
            <w:pPr>
              <w:rPr>
                <w:rFonts w:ascii="Tw Cen MT" w:hAnsi="Tw Cen MT"/>
              </w:rPr>
            </w:pPr>
          </w:p>
        </w:tc>
        <w:tc>
          <w:tcPr>
            <w:tcW w:w="424" w:type="dxa"/>
            <w:tcBorders>
              <w:top w:val="nil"/>
              <w:left w:val="nil"/>
              <w:bottom w:val="nil"/>
              <w:right w:val="nil"/>
            </w:tcBorders>
            <w:shd w:val="clear" w:color="auto" w:fill="FFFFFF"/>
            <w:noWrap/>
            <w:vAlign w:val="bottom"/>
          </w:tcPr>
          <w:p w14:paraId="510DADC0" w14:textId="77777777" w:rsidR="00094CD4" w:rsidRPr="00D97061" w:rsidRDefault="00094CD4" w:rsidP="00116C1A">
            <w:pPr>
              <w:rPr>
                <w:rFonts w:ascii="Tw Cen MT" w:hAnsi="Tw Cen MT"/>
              </w:rPr>
            </w:pPr>
          </w:p>
        </w:tc>
      </w:tr>
      <w:tr w:rsidR="00D97061" w:rsidRPr="00D97061" w14:paraId="645BB137" w14:textId="77777777" w:rsidTr="00116C1A">
        <w:trPr>
          <w:trHeight w:val="71"/>
        </w:trPr>
        <w:tc>
          <w:tcPr>
            <w:tcW w:w="9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37A928" w14:textId="77777777" w:rsidR="00094CD4" w:rsidRPr="00D97061" w:rsidRDefault="00094CD4" w:rsidP="00116C1A">
            <w:pPr>
              <w:jc w:val="center"/>
              <w:rPr>
                <w:rFonts w:ascii="Tw Cen MT" w:hAnsi="Tw Cen MT"/>
              </w:rPr>
            </w:pPr>
            <w:r w:rsidRPr="00D97061">
              <w:rPr>
                <w:rFonts w:ascii="Tw Cen MT" w:hAnsi="Tw Cen MT"/>
              </w:rPr>
              <w:t> </w:t>
            </w:r>
          </w:p>
        </w:tc>
        <w:tc>
          <w:tcPr>
            <w:tcW w:w="5315" w:type="dxa"/>
            <w:gridSpan w:val="6"/>
            <w:tcBorders>
              <w:top w:val="nil"/>
              <w:left w:val="nil"/>
              <w:bottom w:val="nil"/>
              <w:right w:val="nil"/>
            </w:tcBorders>
            <w:shd w:val="clear" w:color="auto" w:fill="FFFFFF"/>
            <w:noWrap/>
            <w:vAlign w:val="bottom"/>
          </w:tcPr>
          <w:p w14:paraId="67616E39" w14:textId="77777777" w:rsidR="00094CD4" w:rsidRPr="00D97061" w:rsidRDefault="00094CD4" w:rsidP="00116C1A">
            <w:pPr>
              <w:rPr>
                <w:rFonts w:ascii="Tw Cen MT" w:hAnsi="Tw Cen MT"/>
              </w:rPr>
            </w:pPr>
            <w:r w:rsidRPr="00D97061">
              <w:rPr>
                <w:rFonts w:ascii="Tw Cen MT" w:hAnsi="Tw Cen MT"/>
              </w:rPr>
              <w:t>Applicant’s total work force</w:t>
            </w:r>
          </w:p>
        </w:tc>
        <w:tc>
          <w:tcPr>
            <w:tcW w:w="454" w:type="dxa"/>
            <w:tcBorders>
              <w:top w:val="nil"/>
              <w:left w:val="nil"/>
              <w:bottom w:val="nil"/>
              <w:right w:val="nil"/>
            </w:tcBorders>
            <w:shd w:val="clear" w:color="auto" w:fill="FFFFFF"/>
            <w:noWrap/>
            <w:vAlign w:val="bottom"/>
          </w:tcPr>
          <w:p w14:paraId="1FCE62F1"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4BB6700C" w14:textId="77777777" w:rsidR="00094CD4" w:rsidRPr="00D97061" w:rsidRDefault="00094CD4" w:rsidP="00116C1A">
            <w:pPr>
              <w:rPr>
                <w:rFonts w:ascii="Tw Cen MT" w:hAnsi="Tw Cen MT"/>
              </w:rPr>
            </w:pPr>
            <w:r w:rsidRPr="00D97061">
              <w:rPr>
                <w:rFonts w:ascii="Tw Cen MT" w:hAnsi="Tw Cen MT"/>
              </w:rPr>
              <w:t> </w:t>
            </w:r>
          </w:p>
        </w:tc>
        <w:tc>
          <w:tcPr>
            <w:tcW w:w="303" w:type="dxa"/>
            <w:tcBorders>
              <w:top w:val="nil"/>
              <w:left w:val="nil"/>
              <w:bottom w:val="nil"/>
              <w:right w:val="nil"/>
            </w:tcBorders>
            <w:shd w:val="clear" w:color="auto" w:fill="FFFFFF"/>
            <w:noWrap/>
            <w:vAlign w:val="bottom"/>
          </w:tcPr>
          <w:p w14:paraId="30F5548D" w14:textId="77777777" w:rsidR="00094CD4" w:rsidRPr="00D97061" w:rsidRDefault="00094CD4" w:rsidP="00116C1A">
            <w:pPr>
              <w:rPr>
                <w:rFonts w:ascii="Tw Cen MT" w:hAnsi="Tw Cen MT"/>
              </w:rPr>
            </w:pPr>
          </w:p>
        </w:tc>
        <w:tc>
          <w:tcPr>
            <w:tcW w:w="374"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EB9770B" w14:textId="77777777" w:rsidR="00094CD4" w:rsidRPr="00D97061" w:rsidRDefault="00094CD4" w:rsidP="00116C1A">
            <w:pPr>
              <w:jc w:val="center"/>
              <w:rPr>
                <w:rFonts w:ascii="Tw Cen MT" w:hAnsi="Tw Cen MT"/>
              </w:rPr>
            </w:pPr>
          </w:p>
        </w:tc>
        <w:tc>
          <w:tcPr>
            <w:tcW w:w="3324" w:type="dxa"/>
            <w:gridSpan w:val="6"/>
            <w:tcBorders>
              <w:top w:val="nil"/>
              <w:left w:val="nil"/>
              <w:bottom w:val="nil"/>
              <w:right w:val="nil"/>
            </w:tcBorders>
            <w:shd w:val="clear" w:color="auto" w:fill="FFFFFF"/>
            <w:noWrap/>
            <w:vAlign w:val="bottom"/>
          </w:tcPr>
          <w:p w14:paraId="3C18C853" w14:textId="77777777" w:rsidR="00094CD4" w:rsidRPr="00D97061" w:rsidRDefault="00094CD4" w:rsidP="00116C1A">
            <w:pPr>
              <w:rPr>
                <w:rFonts w:ascii="Tw Cen MT" w:hAnsi="Tw Cen MT"/>
              </w:rPr>
            </w:pPr>
          </w:p>
        </w:tc>
        <w:tc>
          <w:tcPr>
            <w:tcW w:w="2968" w:type="dxa"/>
            <w:gridSpan w:val="7"/>
            <w:tcBorders>
              <w:top w:val="nil"/>
              <w:left w:val="nil"/>
              <w:bottom w:val="single" w:sz="4" w:space="0" w:color="auto"/>
              <w:right w:val="nil"/>
            </w:tcBorders>
            <w:shd w:val="clear" w:color="auto" w:fill="FFFFFF"/>
            <w:noWrap/>
            <w:vAlign w:val="bottom"/>
          </w:tcPr>
          <w:p w14:paraId="1DC9DE23" w14:textId="77777777" w:rsidR="00094CD4" w:rsidRPr="00D97061" w:rsidRDefault="00094CD4" w:rsidP="00116C1A">
            <w:pPr>
              <w:rPr>
                <w:rFonts w:ascii="Tw Cen MT" w:hAnsi="Tw Cen MT"/>
              </w:rPr>
            </w:pPr>
          </w:p>
        </w:tc>
      </w:tr>
      <w:tr w:rsidR="00D97061" w:rsidRPr="00D97061" w14:paraId="71D48363" w14:textId="77777777" w:rsidTr="00116C1A">
        <w:trPr>
          <w:trHeight w:val="253"/>
        </w:trPr>
        <w:tc>
          <w:tcPr>
            <w:tcW w:w="11219" w:type="dxa"/>
            <w:gridSpan w:val="18"/>
            <w:tcBorders>
              <w:top w:val="nil"/>
              <w:left w:val="nil"/>
              <w:bottom w:val="nil"/>
              <w:right w:val="nil"/>
            </w:tcBorders>
            <w:shd w:val="clear" w:color="auto" w:fill="FFFFFF"/>
            <w:noWrap/>
            <w:vAlign w:val="bottom"/>
          </w:tcPr>
          <w:p w14:paraId="2CAA7647" w14:textId="77777777" w:rsidR="00094CD4" w:rsidRPr="00D97061" w:rsidRDefault="00094CD4" w:rsidP="00116C1A">
            <w:pPr>
              <w:rPr>
                <w:rFonts w:ascii="Tw Cen MT" w:hAnsi="Tw Cen MT"/>
                <w:b/>
                <w:bCs/>
              </w:rPr>
            </w:pPr>
            <w:r w:rsidRPr="00D97061">
              <w:rPr>
                <w:rFonts w:ascii="Tw Cen MT" w:hAnsi="Tw Cen MT"/>
                <w:b/>
                <w:bCs/>
              </w:rPr>
              <w:t>Enter the total number of employees in each classification in each of the EEO-Job Categories identified.</w:t>
            </w:r>
          </w:p>
        </w:tc>
        <w:tc>
          <w:tcPr>
            <w:tcW w:w="424" w:type="dxa"/>
            <w:tcBorders>
              <w:top w:val="nil"/>
              <w:left w:val="nil"/>
              <w:bottom w:val="nil"/>
              <w:right w:val="nil"/>
            </w:tcBorders>
            <w:shd w:val="clear" w:color="auto" w:fill="FFFFFF"/>
            <w:noWrap/>
            <w:vAlign w:val="bottom"/>
          </w:tcPr>
          <w:p w14:paraId="22885FD5" w14:textId="77777777" w:rsidR="00094CD4" w:rsidRPr="00D97061" w:rsidRDefault="00094CD4" w:rsidP="00116C1A">
            <w:pPr>
              <w:rPr>
                <w:rFonts w:ascii="Tw Cen MT" w:hAnsi="Tw Cen MT"/>
              </w:rPr>
            </w:pPr>
            <w:r w:rsidRPr="00D97061">
              <w:rPr>
                <w:rFonts w:ascii="Tw Cen MT" w:hAnsi="Tw Cen MT"/>
              </w:rPr>
              <w:t> </w:t>
            </w:r>
          </w:p>
        </w:tc>
        <w:tc>
          <w:tcPr>
            <w:tcW w:w="424" w:type="dxa"/>
            <w:tcBorders>
              <w:top w:val="nil"/>
              <w:left w:val="nil"/>
              <w:bottom w:val="nil"/>
              <w:right w:val="nil"/>
            </w:tcBorders>
            <w:shd w:val="clear" w:color="auto" w:fill="FFFFFF"/>
            <w:noWrap/>
            <w:vAlign w:val="bottom"/>
          </w:tcPr>
          <w:p w14:paraId="64D12047" w14:textId="77777777" w:rsidR="00094CD4" w:rsidRPr="00D97061" w:rsidRDefault="00094CD4" w:rsidP="00116C1A">
            <w:pPr>
              <w:rPr>
                <w:rFonts w:ascii="Tw Cen MT" w:hAnsi="Tw Cen MT"/>
              </w:rPr>
            </w:pPr>
            <w:r w:rsidRPr="00D97061">
              <w:rPr>
                <w:rFonts w:ascii="Tw Cen MT" w:hAnsi="Tw Cen MT"/>
              </w:rPr>
              <w:t> </w:t>
            </w:r>
          </w:p>
        </w:tc>
        <w:tc>
          <w:tcPr>
            <w:tcW w:w="424" w:type="dxa"/>
            <w:tcBorders>
              <w:top w:val="nil"/>
              <w:left w:val="nil"/>
              <w:bottom w:val="nil"/>
              <w:right w:val="nil"/>
            </w:tcBorders>
            <w:shd w:val="clear" w:color="auto" w:fill="FFFFFF"/>
            <w:noWrap/>
            <w:vAlign w:val="bottom"/>
          </w:tcPr>
          <w:p w14:paraId="45D042F2" w14:textId="77777777" w:rsidR="00094CD4" w:rsidRPr="00D97061" w:rsidRDefault="00094CD4" w:rsidP="00116C1A">
            <w:pPr>
              <w:rPr>
                <w:rFonts w:ascii="Tw Cen MT" w:hAnsi="Tw Cen MT"/>
              </w:rPr>
            </w:pPr>
            <w:r w:rsidRPr="00D97061">
              <w:rPr>
                <w:rFonts w:ascii="Tw Cen MT" w:hAnsi="Tw Cen MT"/>
              </w:rPr>
              <w:t> </w:t>
            </w:r>
          </w:p>
        </w:tc>
        <w:tc>
          <w:tcPr>
            <w:tcW w:w="424" w:type="dxa"/>
            <w:tcBorders>
              <w:top w:val="nil"/>
              <w:left w:val="nil"/>
              <w:bottom w:val="nil"/>
              <w:right w:val="nil"/>
            </w:tcBorders>
            <w:shd w:val="clear" w:color="auto" w:fill="FFFFFF"/>
            <w:noWrap/>
            <w:vAlign w:val="bottom"/>
          </w:tcPr>
          <w:p w14:paraId="61A5211E" w14:textId="77777777" w:rsidR="00094CD4" w:rsidRPr="00D97061" w:rsidRDefault="00094CD4" w:rsidP="00116C1A">
            <w:pPr>
              <w:rPr>
                <w:rFonts w:ascii="Tw Cen MT" w:hAnsi="Tw Cen MT"/>
              </w:rPr>
            </w:pPr>
            <w:r w:rsidRPr="00D97061">
              <w:rPr>
                <w:rFonts w:ascii="Tw Cen MT" w:hAnsi="Tw Cen MT"/>
              </w:rPr>
              <w:t> </w:t>
            </w:r>
          </w:p>
        </w:tc>
        <w:tc>
          <w:tcPr>
            <w:tcW w:w="424" w:type="dxa"/>
            <w:tcBorders>
              <w:top w:val="nil"/>
              <w:left w:val="nil"/>
              <w:bottom w:val="nil"/>
              <w:right w:val="nil"/>
            </w:tcBorders>
            <w:shd w:val="clear" w:color="auto" w:fill="FFFFFF"/>
            <w:noWrap/>
            <w:vAlign w:val="bottom"/>
          </w:tcPr>
          <w:p w14:paraId="16F4689F" w14:textId="77777777" w:rsidR="00094CD4" w:rsidRPr="00D97061" w:rsidRDefault="00094CD4" w:rsidP="00116C1A">
            <w:pPr>
              <w:rPr>
                <w:rFonts w:ascii="Tw Cen MT" w:hAnsi="Tw Cen MT"/>
              </w:rPr>
            </w:pPr>
            <w:r w:rsidRPr="00D97061">
              <w:rPr>
                <w:rFonts w:ascii="Tw Cen MT" w:hAnsi="Tw Cen MT"/>
              </w:rPr>
              <w:t> </w:t>
            </w:r>
          </w:p>
        </w:tc>
        <w:tc>
          <w:tcPr>
            <w:tcW w:w="424" w:type="dxa"/>
            <w:tcBorders>
              <w:top w:val="nil"/>
              <w:left w:val="nil"/>
              <w:bottom w:val="nil"/>
              <w:right w:val="nil"/>
            </w:tcBorders>
            <w:shd w:val="clear" w:color="auto" w:fill="FFFFFF"/>
            <w:noWrap/>
            <w:vAlign w:val="bottom"/>
          </w:tcPr>
          <w:p w14:paraId="395E64BE" w14:textId="77777777" w:rsidR="00094CD4" w:rsidRPr="00D97061" w:rsidRDefault="00094CD4" w:rsidP="00116C1A">
            <w:pPr>
              <w:rPr>
                <w:rFonts w:ascii="Tw Cen MT" w:hAnsi="Tw Cen MT"/>
              </w:rPr>
            </w:pPr>
            <w:r w:rsidRPr="00D97061">
              <w:rPr>
                <w:rFonts w:ascii="Tw Cen MT" w:hAnsi="Tw Cen MT"/>
              </w:rPr>
              <w:t> </w:t>
            </w:r>
          </w:p>
        </w:tc>
        <w:tc>
          <w:tcPr>
            <w:tcW w:w="424" w:type="dxa"/>
            <w:tcBorders>
              <w:top w:val="nil"/>
              <w:left w:val="nil"/>
              <w:bottom w:val="nil"/>
              <w:right w:val="nil"/>
            </w:tcBorders>
            <w:shd w:val="clear" w:color="auto" w:fill="FFFFFF"/>
            <w:noWrap/>
            <w:vAlign w:val="bottom"/>
          </w:tcPr>
          <w:p w14:paraId="754BA3B6" w14:textId="77777777" w:rsidR="00094CD4" w:rsidRPr="00D97061" w:rsidRDefault="00094CD4" w:rsidP="00116C1A">
            <w:pPr>
              <w:rPr>
                <w:rFonts w:ascii="Tw Cen MT" w:hAnsi="Tw Cen MT"/>
              </w:rPr>
            </w:pPr>
            <w:r w:rsidRPr="00D97061">
              <w:rPr>
                <w:rFonts w:ascii="Tw Cen MT" w:hAnsi="Tw Cen MT"/>
              </w:rPr>
              <w:t> </w:t>
            </w:r>
          </w:p>
        </w:tc>
      </w:tr>
      <w:tr w:rsidR="00D97061" w:rsidRPr="00D97061" w14:paraId="17A536ED" w14:textId="77777777" w:rsidTr="00116C1A">
        <w:trPr>
          <w:trHeight w:val="270"/>
        </w:trPr>
        <w:tc>
          <w:tcPr>
            <w:tcW w:w="359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0C159FD" w14:textId="77777777" w:rsidR="00094CD4" w:rsidRPr="00D97061" w:rsidRDefault="00094CD4" w:rsidP="00116C1A">
            <w:pPr>
              <w:jc w:val="center"/>
              <w:rPr>
                <w:rFonts w:ascii="Tw Cen MT" w:hAnsi="Tw Cen MT"/>
              </w:rPr>
            </w:pPr>
            <w:r w:rsidRPr="00D97061">
              <w:rPr>
                <w:rFonts w:ascii="Tw Cen MT" w:hAnsi="Tw Cen MT"/>
              </w:rPr>
              <w:t xml:space="preserve"> EEO - Job Categories</w:t>
            </w:r>
          </w:p>
        </w:tc>
        <w:tc>
          <w:tcPr>
            <w:tcW w:w="807"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14A5FD7A" w14:textId="77777777" w:rsidR="00094CD4" w:rsidRPr="00D97061" w:rsidRDefault="00094CD4" w:rsidP="00116C1A">
            <w:pPr>
              <w:rPr>
                <w:rFonts w:ascii="Tw Cen MT" w:hAnsi="Tw Cen MT"/>
                <w:sz w:val="22"/>
                <w:szCs w:val="22"/>
              </w:rPr>
            </w:pPr>
            <w:r w:rsidRPr="00D97061">
              <w:rPr>
                <w:rFonts w:ascii="Tw Cen MT" w:hAnsi="Tw Cen MT"/>
                <w:sz w:val="22"/>
                <w:szCs w:val="22"/>
              </w:rPr>
              <w:t xml:space="preserve">  Total Work Force</w:t>
            </w:r>
          </w:p>
        </w:tc>
        <w:tc>
          <w:tcPr>
            <w:tcW w:w="9787" w:type="dxa"/>
            <w:gridSpan w:val="20"/>
            <w:tcBorders>
              <w:top w:val="single" w:sz="4" w:space="0" w:color="auto"/>
              <w:left w:val="nil"/>
              <w:bottom w:val="single" w:sz="4" w:space="0" w:color="auto"/>
              <w:right w:val="single" w:sz="4" w:space="0" w:color="000000"/>
            </w:tcBorders>
            <w:shd w:val="clear" w:color="auto" w:fill="FFFFFF"/>
            <w:noWrap/>
            <w:vAlign w:val="bottom"/>
          </w:tcPr>
          <w:p w14:paraId="3EF9FE7F" w14:textId="77777777" w:rsidR="00094CD4" w:rsidRPr="00D97061" w:rsidRDefault="00094CD4" w:rsidP="00116C1A">
            <w:pPr>
              <w:jc w:val="center"/>
              <w:rPr>
                <w:rFonts w:ascii="Tw Cen MT" w:hAnsi="Tw Cen MT"/>
              </w:rPr>
            </w:pPr>
            <w:r w:rsidRPr="00D97061">
              <w:rPr>
                <w:rFonts w:ascii="Tw Cen MT" w:hAnsi="Tw Cen MT"/>
              </w:rPr>
              <w:t>Race/Ethnicity - report employees in only one category</w:t>
            </w:r>
          </w:p>
        </w:tc>
      </w:tr>
      <w:tr w:rsidR="00D97061" w:rsidRPr="00D97061" w14:paraId="1F90DEB7" w14:textId="77777777" w:rsidTr="00116C1A">
        <w:trPr>
          <w:trHeight w:val="255"/>
        </w:trPr>
        <w:tc>
          <w:tcPr>
            <w:tcW w:w="3593" w:type="dxa"/>
            <w:gridSpan w:val="4"/>
            <w:vMerge/>
            <w:tcBorders>
              <w:top w:val="single" w:sz="4" w:space="0" w:color="auto"/>
              <w:left w:val="single" w:sz="4" w:space="0" w:color="auto"/>
              <w:bottom w:val="single" w:sz="4" w:space="0" w:color="auto"/>
              <w:right w:val="single" w:sz="4" w:space="0" w:color="auto"/>
            </w:tcBorders>
            <w:vAlign w:val="center"/>
          </w:tcPr>
          <w:p w14:paraId="3838E9BB" w14:textId="77777777" w:rsidR="00094CD4" w:rsidRPr="00D97061" w:rsidRDefault="00094CD4" w:rsidP="00116C1A">
            <w:pPr>
              <w:rPr>
                <w:rFonts w:ascii="Tw Cen MT" w:hAnsi="Tw Cen MT"/>
              </w:rPr>
            </w:pPr>
          </w:p>
        </w:tc>
        <w:tc>
          <w:tcPr>
            <w:tcW w:w="807" w:type="dxa"/>
            <w:vMerge/>
            <w:tcBorders>
              <w:top w:val="single" w:sz="4" w:space="0" w:color="auto"/>
              <w:left w:val="single" w:sz="4" w:space="0" w:color="auto"/>
              <w:bottom w:val="single" w:sz="4" w:space="0" w:color="000000"/>
              <w:right w:val="single" w:sz="4" w:space="0" w:color="auto"/>
            </w:tcBorders>
            <w:vAlign w:val="center"/>
          </w:tcPr>
          <w:p w14:paraId="7A6B7748" w14:textId="77777777" w:rsidR="00094CD4" w:rsidRPr="00D97061" w:rsidRDefault="00094CD4" w:rsidP="00116C1A">
            <w:pPr>
              <w:rPr>
                <w:rFonts w:ascii="Tw Cen MT" w:hAnsi="Tw Cen MT"/>
                <w:sz w:val="18"/>
                <w:szCs w:val="18"/>
              </w:rPr>
            </w:pPr>
          </w:p>
        </w:tc>
        <w:tc>
          <w:tcPr>
            <w:tcW w:w="1910"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07CC08E2" w14:textId="77777777" w:rsidR="00094CD4" w:rsidRPr="00D97061" w:rsidRDefault="00094CD4" w:rsidP="00116C1A">
            <w:pPr>
              <w:jc w:val="center"/>
              <w:rPr>
                <w:rFonts w:ascii="Tw Cen MT" w:hAnsi="Tw Cen MT"/>
              </w:rPr>
            </w:pPr>
            <w:r w:rsidRPr="00D97061">
              <w:rPr>
                <w:rFonts w:ascii="Tw Cen MT" w:hAnsi="Tw Cen MT"/>
              </w:rPr>
              <w:t>Hispanic or Latino</w:t>
            </w:r>
          </w:p>
        </w:tc>
        <w:tc>
          <w:tcPr>
            <w:tcW w:w="7877" w:type="dxa"/>
            <w:gridSpan w:val="18"/>
            <w:tcBorders>
              <w:top w:val="single" w:sz="4" w:space="0" w:color="auto"/>
              <w:left w:val="nil"/>
              <w:bottom w:val="single" w:sz="4" w:space="0" w:color="auto"/>
              <w:right w:val="single" w:sz="4" w:space="0" w:color="auto"/>
            </w:tcBorders>
            <w:shd w:val="clear" w:color="auto" w:fill="FFFFFF"/>
            <w:noWrap/>
            <w:vAlign w:val="bottom"/>
          </w:tcPr>
          <w:p w14:paraId="397D862A" w14:textId="77777777" w:rsidR="00094CD4" w:rsidRPr="00D97061" w:rsidRDefault="00094CD4" w:rsidP="00116C1A">
            <w:pPr>
              <w:jc w:val="center"/>
              <w:rPr>
                <w:rFonts w:ascii="Tw Cen MT" w:hAnsi="Tw Cen MT"/>
              </w:rPr>
            </w:pPr>
            <w:r w:rsidRPr="00D97061">
              <w:rPr>
                <w:rFonts w:ascii="Tw Cen MT" w:hAnsi="Tw Cen MT"/>
              </w:rPr>
              <w:t>Not-Hispanic or Latino</w:t>
            </w:r>
          </w:p>
        </w:tc>
      </w:tr>
      <w:tr w:rsidR="00D97061" w:rsidRPr="00D97061" w14:paraId="0A094DB5" w14:textId="77777777" w:rsidTr="00116C1A">
        <w:trPr>
          <w:trHeight w:val="210"/>
        </w:trPr>
        <w:tc>
          <w:tcPr>
            <w:tcW w:w="3593" w:type="dxa"/>
            <w:gridSpan w:val="4"/>
            <w:vMerge/>
            <w:tcBorders>
              <w:top w:val="single" w:sz="4" w:space="0" w:color="auto"/>
              <w:left w:val="single" w:sz="4" w:space="0" w:color="auto"/>
              <w:bottom w:val="single" w:sz="4" w:space="0" w:color="auto"/>
              <w:right w:val="single" w:sz="4" w:space="0" w:color="auto"/>
            </w:tcBorders>
            <w:vAlign w:val="center"/>
          </w:tcPr>
          <w:p w14:paraId="13BCC3B6" w14:textId="77777777" w:rsidR="00094CD4" w:rsidRPr="00D97061" w:rsidRDefault="00094CD4" w:rsidP="00116C1A">
            <w:pPr>
              <w:rPr>
                <w:rFonts w:ascii="Tw Cen MT" w:hAnsi="Tw Cen MT"/>
              </w:rPr>
            </w:pPr>
          </w:p>
        </w:tc>
        <w:tc>
          <w:tcPr>
            <w:tcW w:w="807" w:type="dxa"/>
            <w:vMerge/>
            <w:tcBorders>
              <w:top w:val="single" w:sz="4" w:space="0" w:color="auto"/>
              <w:left w:val="single" w:sz="4" w:space="0" w:color="auto"/>
              <w:bottom w:val="single" w:sz="4" w:space="0" w:color="000000"/>
              <w:right w:val="single" w:sz="4" w:space="0" w:color="auto"/>
            </w:tcBorders>
            <w:vAlign w:val="center"/>
          </w:tcPr>
          <w:p w14:paraId="4BACDD8E" w14:textId="77777777" w:rsidR="00094CD4" w:rsidRPr="00D97061" w:rsidRDefault="00094CD4" w:rsidP="00116C1A">
            <w:pPr>
              <w:rPr>
                <w:rFonts w:ascii="Tw Cen MT" w:hAnsi="Tw Cen MT"/>
                <w:sz w:val="18"/>
                <w:szCs w:val="18"/>
              </w:rPr>
            </w:pPr>
          </w:p>
        </w:tc>
        <w:tc>
          <w:tcPr>
            <w:tcW w:w="1910" w:type="dxa"/>
            <w:gridSpan w:val="2"/>
            <w:vMerge/>
            <w:tcBorders>
              <w:top w:val="single" w:sz="4" w:space="0" w:color="auto"/>
              <w:left w:val="single" w:sz="4" w:space="0" w:color="auto"/>
              <w:bottom w:val="single" w:sz="4" w:space="0" w:color="000000"/>
              <w:right w:val="single" w:sz="4" w:space="0" w:color="000000"/>
            </w:tcBorders>
            <w:vAlign w:val="center"/>
          </w:tcPr>
          <w:p w14:paraId="41BC7284" w14:textId="77777777" w:rsidR="00094CD4" w:rsidRPr="00D97061" w:rsidRDefault="00094CD4" w:rsidP="00116C1A">
            <w:pPr>
              <w:rPr>
                <w:rFonts w:ascii="Tw Cen MT" w:hAnsi="Tw Cen MT"/>
              </w:rPr>
            </w:pPr>
          </w:p>
        </w:tc>
        <w:tc>
          <w:tcPr>
            <w:tcW w:w="4455" w:type="dxa"/>
            <w:gridSpan w:val="10"/>
            <w:tcBorders>
              <w:top w:val="single" w:sz="4" w:space="0" w:color="auto"/>
              <w:left w:val="nil"/>
              <w:bottom w:val="single" w:sz="4" w:space="0" w:color="auto"/>
              <w:right w:val="single" w:sz="4" w:space="0" w:color="auto"/>
            </w:tcBorders>
            <w:shd w:val="clear" w:color="auto" w:fill="FFFFFF"/>
            <w:noWrap/>
            <w:vAlign w:val="bottom"/>
          </w:tcPr>
          <w:p w14:paraId="75821B4D" w14:textId="77777777" w:rsidR="00094CD4" w:rsidRPr="00D97061" w:rsidRDefault="00094CD4" w:rsidP="00116C1A">
            <w:pPr>
              <w:jc w:val="center"/>
              <w:rPr>
                <w:rFonts w:ascii="Tw Cen MT" w:hAnsi="Tw Cen MT"/>
              </w:rPr>
            </w:pPr>
            <w:r w:rsidRPr="00D97061">
              <w:rPr>
                <w:rFonts w:ascii="Tw Cen MT" w:hAnsi="Tw Cen MT"/>
              </w:rPr>
              <w:t>Male</w:t>
            </w:r>
          </w:p>
        </w:tc>
        <w:tc>
          <w:tcPr>
            <w:tcW w:w="3422" w:type="dxa"/>
            <w:gridSpan w:val="8"/>
            <w:tcBorders>
              <w:top w:val="single" w:sz="4" w:space="0" w:color="auto"/>
              <w:left w:val="nil"/>
              <w:bottom w:val="single" w:sz="4" w:space="0" w:color="auto"/>
              <w:right w:val="single" w:sz="4" w:space="0" w:color="auto"/>
            </w:tcBorders>
            <w:shd w:val="clear" w:color="auto" w:fill="FFFFFF"/>
            <w:noWrap/>
            <w:vAlign w:val="bottom"/>
          </w:tcPr>
          <w:p w14:paraId="1B5E41A6" w14:textId="77777777" w:rsidR="00094CD4" w:rsidRPr="00D97061" w:rsidRDefault="00094CD4" w:rsidP="00116C1A">
            <w:pPr>
              <w:jc w:val="center"/>
              <w:rPr>
                <w:rFonts w:ascii="Tw Cen MT" w:hAnsi="Tw Cen MT"/>
              </w:rPr>
            </w:pPr>
            <w:r w:rsidRPr="00D97061">
              <w:rPr>
                <w:rFonts w:ascii="Tw Cen MT" w:hAnsi="Tw Cen MT"/>
              </w:rPr>
              <w:t>Female</w:t>
            </w:r>
          </w:p>
        </w:tc>
      </w:tr>
      <w:tr w:rsidR="00D97061" w:rsidRPr="00D97061" w14:paraId="2B2601E3" w14:textId="77777777" w:rsidTr="00116C1A">
        <w:trPr>
          <w:trHeight w:val="1358"/>
        </w:trPr>
        <w:tc>
          <w:tcPr>
            <w:tcW w:w="3593" w:type="dxa"/>
            <w:gridSpan w:val="4"/>
            <w:vMerge/>
            <w:tcBorders>
              <w:top w:val="single" w:sz="4" w:space="0" w:color="auto"/>
              <w:left w:val="single" w:sz="4" w:space="0" w:color="auto"/>
              <w:bottom w:val="single" w:sz="4" w:space="0" w:color="auto"/>
              <w:right w:val="single" w:sz="4" w:space="0" w:color="auto"/>
            </w:tcBorders>
            <w:vAlign w:val="center"/>
          </w:tcPr>
          <w:p w14:paraId="21F6C869" w14:textId="77777777" w:rsidR="00094CD4" w:rsidRPr="00D97061" w:rsidRDefault="00094CD4" w:rsidP="00116C1A">
            <w:pPr>
              <w:rPr>
                <w:rFonts w:ascii="Tw Cen MT" w:hAnsi="Tw Cen MT"/>
              </w:rPr>
            </w:pPr>
          </w:p>
        </w:tc>
        <w:tc>
          <w:tcPr>
            <w:tcW w:w="807" w:type="dxa"/>
            <w:vMerge/>
            <w:tcBorders>
              <w:top w:val="single" w:sz="4" w:space="0" w:color="auto"/>
              <w:left w:val="single" w:sz="4" w:space="0" w:color="auto"/>
              <w:bottom w:val="single" w:sz="4" w:space="0" w:color="000000"/>
              <w:right w:val="single" w:sz="4" w:space="0" w:color="auto"/>
            </w:tcBorders>
            <w:vAlign w:val="center"/>
          </w:tcPr>
          <w:p w14:paraId="13732BB4" w14:textId="77777777" w:rsidR="00094CD4" w:rsidRPr="00D97061" w:rsidRDefault="00094CD4" w:rsidP="00116C1A">
            <w:pPr>
              <w:rPr>
                <w:rFonts w:ascii="Tw Cen MT" w:hAnsi="Tw Cen MT"/>
                <w:sz w:val="18"/>
                <w:szCs w:val="18"/>
              </w:rPr>
            </w:pPr>
          </w:p>
        </w:tc>
        <w:tc>
          <w:tcPr>
            <w:tcW w:w="955" w:type="dxa"/>
            <w:tcBorders>
              <w:top w:val="nil"/>
              <w:left w:val="nil"/>
              <w:bottom w:val="single" w:sz="4" w:space="0" w:color="auto"/>
              <w:right w:val="single" w:sz="4" w:space="0" w:color="auto"/>
            </w:tcBorders>
            <w:shd w:val="clear" w:color="auto" w:fill="FFFFFF"/>
            <w:textDirection w:val="btLr"/>
            <w:vAlign w:val="bottom"/>
          </w:tcPr>
          <w:p w14:paraId="44605DC6" w14:textId="77777777" w:rsidR="00094CD4" w:rsidRPr="00D97061" w:rsidRDefault="00094CD4" w:rsidP="00116C1A">
            <w:pPr>
              <w:rPr>
                <w:rFonts w:ascii="Tw Cen MT" w:hAnsi="Tw Cen MT"/>
                <w:sz w:val="18"/>
                <w:szCs w:val="18"/>
              </w:rPr>
            </w:pPr>
            <w:r w:rsidRPr="00D97061">
              <w:rPr>
                <w:rFonts w:ascii="Tw Cen MT" w:hAnsi="Tw Cen MT"/>
                <w:sz w:val="18"/>
                <w:szCs w:val="18"/>
              </w:rPr>
              <w:t>Male</w:t>
            </w:r>
          </w:p>
        </w:tc>
        <w:tc>
          <w:tcPr>
            <w:tcW w:w="955" w:type="dxa"/>
            <w:tcBorders>
              <w:top w:val="nil"/>
              <w:left w:val="nil"/>
              <w:bottom w:val="single" w:sz="4" w:space="0" w:color="auto"/>
              <w:right w:val="single" w:sz="4" w:space="0" w:color="auto"/>
            </w:tcBorders>
            <w:shd w:val="clear" w:color="auto" w:fill="FFFFFF"/>
            <w:textDirection w:val="btLr"/>
            <w:vAlign w:val="bottom"/>
          </w:tcPr>
          <w:p w14:paraId="3FFA5669" w14:textId="77777777" w:rsidR="00094CD4" w:rsidRPr="00D97061" w:rsidRDefault="00094CD4" w:rsidP="00116C1A">
            <w:pPr>
              <w:rPr>
                <w:rFonts w:ascii="Tw Cen MT" w:hAnsi="Tw Cen MT"/>
                <w:sz w:val="18"/>
                <w:szCs w:val="18"/>
              </w:rPr>
            </w:pPr>
            <w:r w:rsidRPr="00D97061">
              <w:rPr>
                <w:rFonts w:ascii="Tw Cen MT" w:hAnsi="Tw Cen MT"/>
                <w:sz w:val="18"/>
                <w:szCs w:val="18"/>
              </w:rPr>
              <w:t>Female</w:t>
            </w:r>
          </w:p>
        </w:tc>
        <w:tc>
          <w:tcPr>
            <w:tcW w:w="454" w:type="dxa"/>
            <w:tcBorders>
              <w:top w:val="nil"/>
              <w:left w:val="nil"/>
              <w:bottom w:val="single" w:sz="4" w:space="0" w:color="auto"/>
              <w:right w:val="single" w:sz="4" w:space="0" w:color="auto"/>
            </w:tcBorders>
            <w:shd w:val="clear" w:color="auto" w:fill="FFFFFF"/>
            <w:textDirection w:val="btLr"/>
            <w:vAlign w:val="bottom"/>
          </w:tcPr>
          <w:p w14:paraId="01D1E00D" w14:textId="77777777" w:rsidR="00094CD4" w:rsidRPr="00D97061" w:rsidRDefault="00094CD4" w:rsidP="00116C1A">
            <w:pPr>
              <w:rPr>
                <w:rFonts w:ascii="Tw Cen MT" w:hAnsi="Tw Cen MT"/>
                <w:sz w:val="18"/>
                <w:szCs w:val="18"/>
              </w:rPr>
            </w:pPr>
            <w:r w:rsidRPr="00D97061">
              <w:rPr>
                <w:rFonts w:ascii="Tw Cen MT" w:hAnsi="Tw Cen MT"/>
                <w:sz w:val="18"/>
                <w:szCs w:val="18"/>
              </w:rPr>
              <w:t>White</w:t>
            </w:r>
          </w:p>
        </w:tc>
        <w:tc>
          <w:tcPr>
            <w:tcW w:w="454" w:type="dxa"/>
            <w:tcBorders>
              <w:top w:val="nil"/>
              <w:left w:val="nil"/>
              <w:bottom w:val="single" w:sz="4" w:space="0" w:color="auto"/>
              <w:right w:val="single" w:sz="4" w:space="0" w:color="auto"/>
            </w:tcBorders>
            <w:shd w:val="clear" w:color="auto" w:fill="FFFFFF"/>
            <w:textDirection w:val="btLr"/>
            <w:vAlign w:val="bottom"/>
          </w:tcPr>
          <w:p w14:paraId="6B8D0765" w14:textId="77777777" w:rsidR="00094CD4" w:rsidRPr="00D97061" w:rsidRDefault="00094CD4" w:rsidP="00116C1A">
            <w:pPr>
              <w:rPr>
                <w:rFonts w:ascii="Tw Cen MT" w:hAnsi="Tw Cen MT"/>
                <w:sz w:val="18"/>
                <w:szCs w:val="18"/>
              </w:rPr>
            </w:pPr>
            <w:r w:rsidRPr="00D97061">
              <w:rPr>
                <w:rFonts w:ascii="Tw Cen MT" w:hAnsi="Tw Cen MT"/>
                <w:sz w:val="18"/>
                <w:szCs w:val="18"/>
              </w:rPr>
              <w:t>African-American or Black</w:t>
            </w:r>
          </w:p>
        </w:tc>
        <w:tc>
          <w:tcPr>
            <w:tcW w:w="522" w:type="dxa"/>
            <w:gridSpan w:val="2"/>
            <w:tcBorders>
              <w:top w:val="nil"/>
              <w:left w:val="nil"/>
              <w:bottom w:val="single" w:sz="4" w:space="0" w:color="auto"/>
              <w:right w:val="single" w:sz="4" w:space="0" w:color="auto"/>
            </w:tcBorders>
            <w:shd w:val="clear" w:color="auto" w:fill="FFFFFF"/>
            <w:textDirection w:val="btLr"/>
            <w:vAlign w:val="bottom"/>
          </w:tcPr>
          <w:p w14:paraId="1C61A223" w14:textId="77777777" w:rsidR="00094CD4" w:rsidRPr="00D97061" w:rsidRDefault="00094CD4" w:rsidP="00116C1A">
            <w:pPr>
              <w:rPr>
                <w:rFonts w:ascii="Tw Cen MT" w:hAnsi="Tw Cen MT"/>
                <w:sz w:val="18"/>
                <w:szCs w:val="18"/>
              </w:rPr>
            </w:pPr>
            <w:r w:rsidRPr="00D97061">
              <w:rPr>
                <w:rFonts w:ascii="Tw Cen MT" w:hAnsi="Tw Cen MT"/>
                <w:sz w:val="18"/>
                <w:szCs w:val="18"/>
              </w:rPr>
              <w:t>Native Hawaiian or Other Pacific Islander</w:t>
            </w:r>
          </w:p>
        </w:tc>
        <w:tc>
          <w:tcPr>
            <w:tcW w:w="324" w:type="dxa"/>
            <w:gridSpan w:val="2"/>
            <w:tcBorders>
              <w:top w:val="nil"/>
              <w:left w:val="nil"/>
              <w:bottom w:val="single" w:sz="4" w:space="0" w:color="auto"/>
              <w:right w:val="single" w:sz="4" w:space="0" w:color="auto"/>
            </w:tcBorders>
            <w:shd w:val="clear" w:color="auto" w:fill="FFFFFF"/>
            <w:textDirection w:val="btLr"/>
            <w:vAlign w:val="bottom"/>
          </w:tcPr>
          <w:p w14:paraId="6895C73E" w14:textId="77777777" w:rsidR="00094CD4" w:rsidRPr="00D97061" w:rsidRDefault="00094CD4" w:rsidP="00116C1A">
            <w:pPr>
              <w:rPr>
                <w:rFonts w:ascii="Tw Cen MT" w:hAnsi="Tw Cen MT"/>
                <w:sz w:val="18"/>
                <w:szCs w:val="18"/>
              </w:rPr>
            </w:pPr>
            <w:r w:rsidRPr="00D97061">
              <w:rPr>
                <w:rFonts w:ascii="Tw Cen MT" w:hAnsi="Tw Cen MT"/>
                <w:sz w:val="18"/>
                <w:szCs w:val="18"/>
              </w:rPr>
              <w:t>Asian</w:t>
            </w:r>
          </w:p>
        </w:tc>
        <w:tc>
          <w:tcPr>
            <w:tcW w:w="1339" w:type="dxa"/>
            <w:tcBorders>
              <w:top w:val="nil"/>
              <w:left w:val="nil"/>
              <w:bottom w:val="single" w:sz="4" w:space="0" w:color="auto"/>
              <w:right w:val="single" w:sz="4" w:space="0" w:color="auto"/>
            </w:tcBorders>
            <w:shd w:val="clear" w:color="auto" w:fill="FFFFFF"/>
            <w:textDirection w:val="btLr"/>
            <w:vAlign w:val="bottom"/>
          </w:tcPr>
          <w:p w14:paraId="55098E02" w14:textId="77777777" w:rsidR="00094CD4" w:rsidRPr="00D97061" w:rsidRDefault="00094CD4" w:rsidP="00116C1A">
            <w:pPr>
              <w:rPr>
                <w:rFonts w:ascii="Tw Cen MT" w:hAnsi="Tw Cen MT"/>
                <w:sz w:val="18"/>
                <w:szCs w:val="18"/>
              </w:rPr>
            </w:pPr>
            <w:r w:rsidRPr="00D97061">
              <w:rPr>
                <w:rFonts w:ascii="Tw Cen MT" w:hAnsi="Tw Cen MT"/>
                <w:sz w:val="18"/>
                <w:szCs w:val="18"/>
              </w:rPr>
              <w:t>American Indian or Alaska Native</w:t>
            </w:r>
          </w:p>
        </w:tc>
        <w:tc>
          <w:tcPr>
            <w:tcW w:w="454" w:type="dxa"/>
            <w:tcBorders>
              <w:top w:val="nil"/>
              <w:left w:val="nil"/>
              <w:bottom w:val="single" w:sz="4" w:space="0" w:color="auto"/>
              <w:right w:val="single" w:sz="4" w:space="0" w:color="auto"/>
            </w:tcBorders>
            <w:shd w:val="clear" w:color="auto" w:fill="FFFFFF"/>
            <w:textDirection w:val="btLr"/>
            <w:vAlign w:val="bottom"/>
          </w:tcPr>
          <w:p w14:paraId="6A99BF8F" w14:textId="77777777" w:rsidR="00094CD4" w:rsidRPr="00D97061" w:rsidRDefault="00094CD4" w:rsidP="00116C1A">
            <w:pPr>
              <w:rPr>
                <w:rFonts w:ascii="Tw Cen MT" w:hAnsi="Tw Cen MT"/>
                <w:sz w:val="18"/>
                <w:szCs w:val="18"/>
              </w:rPr>
            </w:pPr>
            <w:r w:rsidRPr="00D97061">
              <w:rPr>
                <w:rFonts w:ascii="Tw Cen MT" w:hAnsi="Tw Cen MT"/>
                <w:sz w:val="18"/>
                <w:szCs w:val="18"/>
              </w:rPr>
              <w:t>Two or More Races</w:t>
            </w:r>
          </w:p>
        </w:tc>
        <w:tc>
          <w:tcPr>
            <w:tcW w:w="454" w:type="dxa"/>
            <w:tcBorders>
              <w:top w:val="nil"/>
              <w:left w:val="nil"/>
              <w:bottom w:val="single" w:sz="4" w:space="0" w:color="auto"/>
              <w:right w:val="single" w:sz="4" w:space="0" w:color="auto"/>
            </w:tcBorders>
            <w:shd w:val="clear" w:color="auto" w:fill="FFFFFF"/>
            <w:textDirection w:val="btLr"/>
            <w:vAlign w:val="bottom"/>
          </w:tcPr>
          <w:p w14:paraId="2756D32D" w14:textId="77777777" w:rsidR="00094CD4" w:rsidRPr="00D97061" w:rsidRDefault="00094CD4" w:rsidP="00116C1A">
            <w:pPr>
              <w:rPr>
                <w:rFonts w:ascii="Tw Cen MT" w:hAnsi="Tw Cen MT"/>
                <w:sz w:val="18"/>
                <w:szCs w:val="18"/>
              </w:rPr>
            </w:pPr>
            <w:r w:rsidRPr="00D97061">
              <w:rPr>
                <w:rFonts w:ascii="Tw Cen MT" w:hAnsi="Tw Cen MT"/>
                <w:sz w:val="18"/>
                <w:szCs w:val="18"/>
              </w:rPr>
              <w:t>Disabled</w:t>
            </w:r>
          </w:p>
        </w:tc>
        <w:tc>
          <w:tcPr>
            <w:tcW w:w="454" w:type="dxa"/>
            <w:tcBorders>
              <w:top w:val="nil"/>
              <w:left w:val="nil"/>
              <w:bottom w:val="nil"/>
              <w:right w:val="nil"/>
            </w:tcBorders>
            <w:shd w:val="clear" w:color="auto" w:fill="FFFFFF"/>
            <w:textDirection w:val="btLr"/>
            <w:vAlign w:val="bottom"/>
          </w:tcPr>
          <w:p w14:paraId="48F03359" w14:textId="77777777" w:rsidR="00094CD4" w:rsidRPr="00D97061" w:rsidRDefault="00094CD4" w:rsidP="00116C1A">
            <w:pPr>
              <w:rPr>
                <w:rFonts w:ascii="Tw Cen MT" w:hAnsi="Tw Cen MT"/>
                <w:sz w:val="18"/>
                <w:szCs w:val="18"/>
              </w:rPr>
            </w:pPr>
            <w:r w:rsidRPr="00D97061">
              <w:rPr>
                <w:rFonts w:ascii="Tw Cen MT" w:hAnsi="Tw Cen MT"/>
                <w:sz w:val="18"/>
                <w:szCs w:val="18"/>
              </w:rPr>
              <w:t>Veteran</w:t>
            </w:r>
          </w:p>
        </w:tc>
        <w:tc>
          <w:tcPr>
            <w:tcW w:w="454" w:type="dxa"/>
            <w:tcBorders>
              <w:top w:val="nil"/>
              <w:left w:val="single" w:sz="4" w:space="0" w:color="auto"/>
              <w:bottom w:val="single" w:sz="4" w:space="0" w:color="auto"/>
              <w:right w:val="single" w:sz="4" w:space="0" w:color="auto"/>
            </w:tcBorders>
            <w:shd w:val="clear" w:color="auto" w:fill="FFFFFF"/>
            <w:textDirection w:val="btLr"/>
            <w:vAlign w:val="bottom"/>
          </w:tcPr>
          <w:p w14:paraId="41EEBA8B" w14:textId="77777777" w:rsidR="00094CD4" w:rsidRPr="00D97061" w:rsidRDefault="00094CD4" w:rsidP="00116C1A">
            <w:pPr>
              <w:rPr>
                <w:rFonts w:ascii="Tw Cen MT" w:hAnsi="Tw Cen MT"/>
                <w:sz w:val="18"/>
                <w:szCs w:val="18"/>
              </w:rPr>
            </w:pPr>
            <w:r w:rsidRPr="00D97061">
              <w:rPr>
                <w:rFonts w:ascii="Tw Cen MT" w:hAnsi="Tw Cen MT"/>
                <w:sz w:val="18"/>
                <w:szCs w:val="18"/>
              </w:rPr>
              <w:t>White</w:t>
            </w:r>
          </w:p>
        </w:tc>
        <w:tc>
          <w:tcPr>
            <w:tcW w:w="424" w:type="dxa"/>
            <w:tcBorders>
              <w:top w:val="nil"/>
              <w:left w:val="nil"/>
              <w:bottom w:val="single" w:sz="4" w:space="0" w:color="auto"/>
              <w:right w:val="single" w:sz="4" w:space="0" w:color="auto"/>
            </w:tcBorders>
            <w:shd w:val="clear" w:color="auto" w:fill="FFFFFF"/>
            <w:textDirection w:val="btLr"/>
            <w:vAlign w:val="bottom"/>
          </w:tcPr>
          <w:p w14:paraId="7E773ED5" w14:textId="77777777" w:rsidR="00094CD4" w:rsidRPr="00D97061" w:rsidRDefault="00094CD4" w:rsidP="00116C1A">
            <w:pPr>
              <w:rPr>
                <w:rFonts w:ascii="Tw Cen MT" w:hAnsi="Tw Cen MT"/>
                <w:sz w:val="18"/>
                <w:szCs w:val="18"/>
              </w:rPr>
            </w:pPr>
            <w:r w:rsidRPr="00D97061">
              <w:rPr>
                <w:rFonts w:ascii="Tw Cen MT" w:hAnsi="Tw Cen MT"/>
                <w:sz w:val="18"/>
                <w:szCs w:val="18"/>
              </w:rPr>
              <w:t>African-American</w:t>
            </w:r>
          </w:p>
        </w:tc>
        <w:tc>
          <w:tcPr>
            <w:tcW w:w="424" w:type="dxa"/>
            <w:tcBorders>
              <w:top w:val="nil"/>
              <w:left w:val="nil"/>
              <w:bottom w:val="single" w:sz="4" w:space="0" w:color="auto"/>
              <w:right w:val="single" w:sz="4" w:space="0" w:color="auto"/>
            </w:tcBorders>
            <w:shd w:val="clear" w:color="auto" w:fill="FFFFFF"/>
            <w:textDirection w:val="btLr"/>
            <w:vAlign w:val="bottom"/>
          </w:tcPr>
          <w:p w14:paraId="3FB27780" w14:textId="77777777" w:rsidR="00094CD4" w:rsidRPr="00D97061" w:rsidRDefault="00094CD4" w:rsidP="00116C1A">
            <w:pPr>
              <w:rPr>
                <w:rFonts w:ascii="Tw Cen MT" w:hAnsi="Tw Cen MT"/>
                <w:sz w:val="18"/>
                <w:szCs w:val="18"/>
              </w:rPr>
            </w:pPr>
            <w:r w:rsidRPr="00D97061">
              <w:rPr>
                <w:rFonts w:ascii="Tw Cen MT" w:hAnsi="Tw Cen MT"/>
                <w:sz w:val="18"/>
                <w:szCs w:val="18"/>
              </w:rPr>
              <w:t>Native Hawaiian or Other Pacific Islander</w:t>
            </w:r>
          </w:p>
        </w:tc>
        <w:tc>
          <w:tcPr>
            <w:tcW w:w="424" w:type="dxa"/>
            <w:tcBorders>
              <w:top w:val="nil"/>
              <w:left w:val="nil"/>
              <w:bottom w:val="single" w:sz="4" w:space="0" w:color="auto"/>
              <w:right w:val="single" w:sz="4" w:space="0" w:color="auto"/>
            </w:tcBorders>
            <w:shd w:val="clear" w:color="auto" w:fill="FFFFFF"/>
            <w:textDirection w:val="btLr"/>
            <w:vAlign w:val="bottom"/>
          </w:tcPr>
          <w:p w14:paraId="3C9F48BC" w14:textId="77777777" w:rsidR="00094CD4" w:rsidRPr="00D97061" w:rsidRDefault="00094CD4" w:rsidP="00116C1A">
            <w:pPr>
              <w:rPr>
                <w:rFonts w:ascii="Tw Cen MT" w:hAnsi="Tw Cen MT"/>
                <w:sz w:val="18"/>
                <w:szCs w:val="18"/>
              </w:rPr>
            </w:pPr>
            <w:r w:rsidRPr="00D97061">
              <w:rPr>
                <w:rFonts w:ascii="Tw Cen MT" w:hAnsi="Tw Cen MT"/>
                <w:sz w:val="18"/>
                <w:szCs w:val="18"/>
              </w:rPr>
              <w:t>Asian</w:t>
            </w:r>
          </w:p>
        </w:tc>
        <w:tc>
          <w:tcPr>
            <w:tcW w:w="424" w:type="dxa"/>
            <w:tcBorders>
              <w:top w:val="nil"/>
              <w:left w:val="nil"/>
              <w:bottom w:val="single" w:sz="4" w:space="0" w:color="auto"/>
              <w:right w:val="single" w:sz="4" w:space="0" w:color="auto"/>
            </w:tcBorders>
            <w:shd w:val="clear" w:color="auto" w:fill="FFFFFF"/>
            <w:textDirection w:val="btLr"/>
            <w:vAlign w:val="bottom"/>
          </w:tcPr>
          <w:p w14:paraId="45B628F7" w14:textId="77777777" w:rsidR="00094CD4" w:rsidRPr="00D97061" w:rsidRDefault="00094CD4" w:rsidP="00116C1A">
            <w:pPr>
              <w:rPr>
                <w:rFonts w:ascii="Tw Cen MT" w:hAnsi="Tw Cen MT"/>
                <w:sz w:val="18"/>
                <w:szCs w:val="18"/>
              </w:rPr>
            </w:pPr>
            <w:r w:rsidRPr="00D97061">
              <w:rPr>
                <w:rFonts w:ascii="Tw Cen MT" w:hAnsi="Tw Cen MT"/>
                <w:sz w:val="18"/>
                <w:szCs w:val="18"/>
              </w:rPr>
              <w:t>American Indian or Alaska Native</w:t>
            </w:r>
          </w:p>
        </w:tc>
        <w:tc>
          <w:tcPr>
            <w:tcW w:w="424" w:type="dxa"/>
            <w:tcBorders>
              <w:top w:val="nil"/>
              <w:left w:val="nil"/>
              <w:bottom w:val="single" w:sz="4" w:space="0" w:color="auto"/>
              <w:right w:val="single" w:sz="4" w:space="0" w:color="auto"/>
            </w:tcBorders>
            <w:shd w:val="clear" w:color="auto" w:fill="FFFFFF"/>
            <w:textDirection w:val="btLr"/>
            <w:vAlign w:val="bottom"/>
          </w:tcPr>
          <w:p w14:paraId="784E6F4F" w14:textId="77777777" w:rsidR="00094CD4" w:rsidRPr="00D97061" w:rsidRDefault="00094CD4" w:rsidP="00116C1A">
            <w:pPr>
              <w:rPr>
                <w:rFonts w:ascii="Tw Cen MT" w:hAnsi="Tw Cen MT"/>
                <w:sz w:val="18"/>
                <w:szCs w:val="18"/>
              </w:rPr>
            </w:pPr>
            <w:r w:rsidRPr="00D97061">
              <w:rPr>
                <w:rFonts w:ascii="Tw Cen MT" w:hAnsi="Tw Cen MT"/>
                <w:sz w:val="18"/>
                <w:szCs w:val="18"/>
              </w:rPr>
              <w:t>Two or More  Races</w:t>
            </w:r>
          </w:p>
        </w:tc>
        <w:tc>
          <w:tcPr>
            <w:tcW w:w="424" w:type="dxa"/>
            <w:tcBorders>
              <w:top w:val="nil"/>
              <w:left w:val="nil"/>
              <w:bottom w:val="single" w:sz="4" w:space="0" w:color="auto"/>
              <w:right w:val="single" w:sz="4" w:space="0" w:color="auto"/>
            </w:tcBorders>
            <w:shd w:val="clear" w:color="auto" w:fill="FFFFFF"/>
            <w:textDirection w:val="btLr"/>
            <w:vAlign w:val="bottom"/>
          </w:tcPr>
          <w:p w14:paraId="741112E5" w14:textId="77777777" w:rsidR="00094CD4" w:rsidRPr="00D97061" w:rsidRDefault="00094CD4" w:rsidP="00116C1A">
            <w:pPr>
              <w:rPr>
                <w:rFonts w:ascii="Tw Cen MT" w:hAnsi="Tw Cen MT"/>
                <w:sz w:val="18"/>
                <w:szCs w:val="18"/>
              </w:rPr>
            </w:pPr>
            <w:r w:rsidRPr="00D97061">
              <w:rPr>
                <w:rFonts w:ascii="Tw Cen MT" w:hAnsi="Tw Cen MT"/>
                <w:sz w:val="18"/>
                <w:szCs w:val="18"/>
              </w:rPr>
              <w:t>Disabled</w:t>
            </w:r>
          </w:p>
        </w:tc>
        <w:tc>
          <w:tcPr>
            <w:tcW w:w="424" w:type="dxa"/>
            <w:tcBorders>
              <w:top w:val="nil"/>
              <w:left w:val="nil"/>
              <w:bottom w:val="single" w:sz="4" w:space="0" w:color="auto"/>
              <w:right w:val="single" w:sz="4" w:space="0" w:color="auto"/>
            </w:tcBorders>
            <w:shd w:val="clear" w:color="auto" w:fill="FFFFFF"/>
            <w:textDirection w:val="btLr"/>
            <w:vAlign w:val="bottom"/>
          </w:tcPr>
          <w:p w14:paraId="4E0EDC4B" w14:textId="77777777" w:rsidR="00094CD4" w:rsidRPr="00D97061" w:rsidRDefault="00094CD4" w:rsidP="00116C1A">
            <w:pPr>
              <w:rPr>
                <w:rFonts w:ascii="Tw Cen MT" w:hAnsi="Tw Cen MT"/>
                <w:sz w:val="18"/>
                <w:szCs w:val="18"/>
              </w:rPr>
            </w:pPr>
            <w:r w:rsidRPr="00D97061">
              <w:rPr>
                <w:rFonts w:ascii="Tw Cen MT" w:hAnsi="Tw Cen MT"/>
                <w:sz w:val="18"/>
                <w:szCs w:val="18"/>
              </w:rPr>
              <w:t>Veteran</w:t>
            </w:r>
          </w:p>
        </w:tc>
      </w:tr>
      <w:tr w:rsidR="00D97061" w:rsidRPr="00D97061" w14:paraId="710E2F48" w14:textId="77777777" w:rsidTr="00116C1A">
        <w:trPr>
          <w:trHeight w:val="465"/>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2336BB" w14:textId="77777777" w:rsidR="00094CD4" w:rsidRPr="00D97061" w:rsidRDefault="00094CD4" w:rsidP="00116C1A">
            <w:pPr>
              <w:rPr>
                <w:rFonts w:ascii="Tw Cen MT" w:hAnsi="Tw Cen MT"/>
                <w:sz w:val="18"/>
                <w:szCs w:val="18"/>
              </w:rPr>
            </w:pPr>
            <w:r w:rsidRPr="00D97061">
              <w:rPr>
                <w:rFonts w:ascii="Tw Cen MT" w:hAnsi="Tw Cen MT"/>
                <w:sz w:val="18"/>
                <w:szCs w:val="18"/>
              </w:rPr>
              <w:t>Executive/Senior Level Officials and Managers</w:t>
            </w:r>
          </w:p>
        </w:tc>
        <w:tc>
          <w:tcPr>
            <w:tcW w:w="807" w:type="dxa"/>
            <w:tcBorders>
              <w:top w:val="nil"/>
              <w:left w:val="nil"/>
              <w:bottom w:val="single" w:sz="4" w:space="0" w:color="auto"/>
              <w:right w:val="single" w:sz="4" w:space="0" w:color="auto"/>
            </w:tcBorders>
            <w:shd w:val="clear" w:color="auto" w:fill="FFFFFF"/>
            <w:vAlign w:val="center"/>
          </w:tcPr>
          <w:p w14:paraId="1DF798E6"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3EB177DC"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395017A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0A733C2"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9798320"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05A840D0"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22CB2B67"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674CDEF7"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B128DB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61D2584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single" w:sz="4" w:space="0" w:color="auto"/>
              <w:left w:val="nil"/>
              <w:bottom w:val="single" w:sz="4" w:space="0" w:color="auto"/>
              <w:right w:val="single" w:sz="4" w:space="0" w:color="auto"/>
            </w:tcBorders>
            <w:shd w:val="clear" w:color="auto" w:fill="FFFFFF"/>
            <w:noWrap/>
            <w:vAlign w:val="center"/>
          </w:tcPr>
          <w:p w14:paraId="5D907BBF"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AE828D4"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77309B6"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3484389"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653D65A"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953370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871E1F4"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3F61725"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2E2C78D"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598D393B" w14:textId="77777777" w:rsidTr="00116C1A">
        <w:trPr>
          <w:trHeight w:val="34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38CCCD" w14:textId="77777777" w:rsidR="00094CD4" w:rsidRPr="00D97061" w:rsidRDefault="00094CD4" w:rsidP="00116C1A">
            <w:pPr>
              <w:rPr>
                <w:rFonts w:ascii="Tw Cen MT" w:hAnsi="Tw Cen MT"/>
                <w:sz w:val="18"/>
                <w:szCs w:val="18"/>
              </w:rPr>
            </w:pPr>
            <w:r w:rsidRPr="00D97061">
              <w:rPr>
                <w:rFonts w:ascii="Tw Cen MT" w:hAnsi="Tw Cen MT"/>
                <w:sz w:val="18"/>
                <w:szCs w:val="18"/>
              </w:rPr>
              <w:t>First/Mid-Level Officials and Managers</w:t>
            </w:r>
          </w:p>
        </w:tc>
        <w:tc>
          <w:tcPr>
            <w:tcW w:w="807" w:type="dxa"/>
            <w:tcBorders>
              <w:top w:val="nil"/>
              <w:left w:val="nil"/>
              <w:bottom w:val="single" w:sz="4" w:space="0" w:color="auto"/>
              <w:right w:val="single" w:sz="4" w:space="0" w:color="auto"/>
            </w:tcBorders>
            <w:shd w:val="clear" w:color="auto" w:fill="FFFFFF"/>
            <w:vAlign w:val="center"/>
          </w:tcPr>
          <w:p w14:paraId="4615A0D3"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46C79C03"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72B9055D"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F0FBEAA"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A125F97"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0DEA09E9"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668AF241"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7B7C93CE"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753F512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9182C3E"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4F66047D"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7C71192"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AF9BF9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A36F9FC"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A21305B"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648FDE8"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794187D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20640A3"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4EAAA1F"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5442352B" w14:textId="77777777" w:rsidTr="00116C1A">
        <w:trPr>
          <w:trHeight w:val="307"/>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D981B3" w14:textId="77777777" w:rsidR="00094CD4" w:rsidRPr="00D97061" w:rsidRDefault="00094CD4" w:rsidP="00116C1A">
            <w:pPr>
              <w:rPr>
                <w:rFonts w:ascii="Tw Cen MT" w:hAnsi="Tw Cen MT"/>
                <w:sz w:val="18"/>
                <w:szCs w:val="18"/>
              </w:rPr>
            </w:pPr>
            <w:r w:rsidRPr="00D97061">
              <w:rPr>
                <w:rFonts w:ascii="Tw Cen MT" w:hAnsi="Tw Cen MT"/>
                <w:sz w:val="18"/>
                <w:szCs w:val="18"/>
              </w:rPr>
              <w:t>Professionals</w:t>
            </w:r>
          </w:p>
        </w:tc>
        <w:tc>
          <w:tcPr>
            <w:tcW w:w="807" w:type="dxa"/>
            <w:tcBorders>
              <w:top w:val="nil"/>
              <w:left w:val="nil"/>
              <w:bottom w:val="single" w:sz="4" w:space="0" w:color="auto"/>
              <w:right w:val="single" w:sz="4" w:space="0" w:color="auto"/>
            </w:tcBorders>
            <w:shd w:val="clear" w:color="auto" w:fill="FFFFFF"/>
            <w:vAlign w:val="center"/>
          </w:tcPr>
          <w:p w14:paraId="48516DC5"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76ECEBD0"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7A1F952D"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28AAE10D"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E887362"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13BF5145"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2D9D6F4D"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0BC3AF66"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6D2C8809"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606BB302"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EBF49BE"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2B7CB4B9"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A2DE79C"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7E1B33AB"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749A2BD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98FE523"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056656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D7DEE27"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32602B2"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2C35AE5C" w14:textId="77777777" w:rsidTr="00116C1A">
        <w:trPr>
          <w:trHeight w:val="34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FEA21E" w14:textId="77777777" w:rsidR="00094CD4" w:rsidRPr="00D97061" w:rsidRDefault="00094CD4" w:rsidP="00116C1A">
            <w:pPr>
              <w:rPr>
                <w:rFonts w:ascii="Tw Cen MT" w:hAnsi="Tw Cen MT"/>
                <w:sz w:val="18"/>
                <w:szCs w:val="18"/>
              </w:rPr>
            </w:pPr>
            <w:r w:rsidRPr="00D97061">
              <w:rPr>
                <w:rFonts w:ascii="Tw Cen MT" w:hAnsi="Tw Cen MT"/>
                <w:sz w:val="18"/>
                <w:szCs w:val="18"/>
              </w:rPr>
              <w:t>Technicians</w:t>
            </w:r>
          </w:p>
        </w:tc>
        <w:tc>
          <w:tcPr>
            <w:tcW w:w="807" w:type="dxa"/>
            <w:tcBorders>
              <w:top w:val="nil"/>
              <w:left w:val="nil"/>
              <w:bottom w:val="single" w:sz="4" w:space="0" w:color="auto"/>
              <w:right w:val="single" w:sz="4" w:space="0" w:color="auto"/>
            </w:tcBorders>
            <w:shd w:val="clear" w:color="auto" w:fill="FFFFFF"/>
            <w:vAlign w:val="center"/>
          </w:tcPr>
          <w:p w14:paraId="659E1729"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7CEB7DEC"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714AB48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9FB96BF"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23D30E28"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72D2D62A"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1D6F0DF5"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48773DDB"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218CC9D6"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127D0F6"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F884C6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AE6E50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6EC20F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BB8A5A0"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5B6D06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166D59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11DD715"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0D0FB73"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C4B34CF"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76333D6C" w14:textId="77777777" w:rsidTr="00116C1A">
        <w:trPr>
          <w:trHeight w:val="307"/>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6ECC00" w14:textId="77777777" w:rsidR="00094CD4" w:rsidRPr="00D97061" w:rsidRDefault="00094CD4" w:rsidP="00116C1A">
            <w:pPr>
              <w:rPr>
                <w:rFonts w:ascii="Tw Cen MT" w:hAnsi="Tw Cen MT"/>
                <w:sz w:val="18"/>
                <w:szCs w:val="18"/>
              </w:rPr>
            </w:pPr>
            <w:r w:rsidRPr="00D97061">
              <w:rPr>
                <w:rFonts w:ascii="Tw Cen MT" w:hAnsi="Tw Cen MT"/>
                <w:sz w:val="18"/>
                <w:szCs w:val="18"/>
              </w:rPr>
              <w:t>Sales Workers</w:t>
            </w:r>
          </w:p>
        </w:tc>
        <w:tc>
          <w:tcPr>
            <w:tcW w:w="807" w:type="dxa"/>
            <w:tcBorders>
              <w:top w:val="nil"/>
              <w:left w:val="nil"/>
              <w:bottom w:val="single" w:sz="4" w:space="0" w:color="auto"/>
              <w:right w:val="single" w:sz="4" w:space="0" w:color="auto"/>
            </w:tcBorders>
            <w:shd w:val="clear" w:color="auto" w:fill="FFFFFF"/>
            <w:vAlign w:val="center"/>
          </w:tcPr>
          <w:p w14:paraId="0F94E7E8"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5E9162D5"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0A895E06"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2E8BB15"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455E0998"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43A2D473"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58BD1D83"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6A220D58"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766D23E"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7E9C763A"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37089E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F664B7D"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26AD094"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6D09342"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AAE2E7B"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73A06EB"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8281DD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60EA5D7"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AFCFAEE"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2B971DAA" w14:textId="77777777" w:rsidTr="00116C1A">
        <w:trPr>
          <w:trHeight w:val="379"/>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C84495" w14:textId="77777777" w:rsidR="00094CD4" w:rsidRPr="00D97061" w:rsidRDefault="00094CD4" w:rsidP="00116C1A">
            <w:pPr>
              <w:rPr>
                <w:rFonts w:ascii="Tw Cen MT" w:hAnsi="Tw Cen MT"/>
                <w:sz w:val="18"/>
                <w:szCs w:val="18"/>
              </w:rPr>
            </w:pPr>
            <w:r w:rsidRPr="00D97061">
              <w:rPr>
                <w:rFonts w:ascii="Tw Cen MT" w:hAnsi="Tw Cen MT"/>
                <w:sz w:val="18"/>
                <w:szCs w:val="18"/>
              </w:rPr>
              <w:t>Administrative Support Workers</w:t>
            </w:r>
          </w:p>
        </w:tc>
        <w:tc>
          <w:tcPr>
            <w:tcW w:w="807" w:type="dxa"/>
            <w:tcBorders>
              <w:top w:val="nil"/>
              <w:left w:val="nil"/>
              <w:bottom w:val="single" w:sz="4" w:space="0" w:color="auto"/>
              <w:right w:val="single" w:sz="4" w:space="0" w:color="auto"/>
            </w:tcBorders>
            <w:shd w:val="clear" w:color="auto" w:fill="FFFFFF"/>
            <w:vAlign w:val="center"/>
          </w:tcPr>
          <w:p w14:paraId="6BFBD4C7"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371ECF87"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340C43FD"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599017F"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69DB5501"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1E58E879"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53DB2D04"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1A5AE219"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2BA0A549"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4CF1B0F1"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6F1DFC11"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6C5C154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3AA385D"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4411855"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04F58D5"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F0FC90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7BA10A94"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C1FD09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B912DCF"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52444D90" w14:textId="77777777" w:rsidTr="00116C1A">
        <w:trPr>
          <w:trHeight w:val="325"/>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59D6D3" w14:textId="77777777" w:rsidR="00094CD4" w:rsidRPr="00D97061" w:rsidRDefault="00094CD4" w:rsidP="00116C1A">
            <w:pPr>
              <w:rPr>
                <w:rFonts w:ascii="Tw Cen MT" w:hAnsi="Tw Cen MT"/>
                <w:sz w:val="18"/>
                <w:szCs w:val="18"/>
              </w:rPr>
            </w:pPr>
            <w:r w:rsidRPr="00D97061">
              <w:rPr>
                <w:rFonts w:ascii="Tw Cen MT" w:hAnsi="Tw Cen MT"/>
                <w:sz w:val="18"/>
                <w:szCs w:val="18"/>
              </w:rPr>
              <w:t>Craft Workers</w:t>
            </w:r>
          </w:p>
        </w:tc>
        <w:tc>
          <w:tcPr>
            <w:tcW w:w="807" w:type="dxa"/>
            <w:tcBorders>
              <w:top w:val="nil"/>
              <w:left w:val="nil"/>
              <w:bottom w:val="single" w:sz="4" w:space="0" w:color="auto"/>
              <w:right w:val="single" w:sz="4" w:space="0" w:color="auto"/>
            </w:tcBorders>
            <w:shd w:val="clear" w:color="auto" w:fill="FFFFFF"/>
            <w:vAlign w:val="center"/>
          </w:tcPr>
          <w:p w14:paraId="14935537"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7338DC6B"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676CF2F9"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9B22F45"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23CC4ABA"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6F5B812F"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2477CA15"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22905196"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596A5B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4F5EFB45"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9DA77F6"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D38CF7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77AE8EF"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146EC38"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8E1008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ADF03C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89FD77C"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71A77C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D70FA6F"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79264C9C" w14:textId="77777777" w:rsidTr="00116C1A">
        <w:trPr>
          <w:trHeight w:val="25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6073F7" w14:textId="77777777" w:rsidR="00094CD4" w:rsidRPr="00D97061" w:rsidRDefault="00094CD4" w:rsidP="00116C1A">
            <w:pPr>
              <w:rPr>
                <w:rFonts w:ascii="Tw Cen MT" w:hAnsi="Tw Cen MT"/>
                <w:sz w:val="18"/>
                <w:szCs w:val="18"/>
              </w:rPr>
            </w:pPr>
            <w:r w:rsidRPr="00D97061">
              <w:rPr>
                <w:rFonts w:ascii="Tw Cen MT" w:hAnsi="Tw Cen MT"/>
                <w:sz w:val="18"/>
                <w:szCs w:val="18"/>
              </w:rPr>
              <w:t>Operatives</w:t>
            </w:r>
          </w:p>
        </w:tc>
        <w:tc>
          <w:tcPr>
            <w:tcW w:w="807" w:type="dxa"/>
            <w:tcBorders>
              <w:top w:val="nil"/>
              <w:left w:val="nil"/>
              <w:bottom w:val="single" w:sz="4" w:space="0" w:color="auto"/>
              <w:right w:val="single" w:sz="4" w:space="0" w:color="auto"/>
            </w:tcBorders>
            <w:shd w:val="clear" w:color="auto" w:fill="FFFFFF"/>
            <w:vAlign w:val="center"/>
          </w:tcPr>
          <w:p w14:paraId="0C4D9EBB"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18CF10CD"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5AC44A09"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75912A3"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6F2CC91C"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242C2578"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4CA62E75"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1E510B62"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262E7004"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E8C12E2"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EBD423E"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7DA30BB4"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7304E7A8"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E380E32"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78558DF"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1AF5282"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DFD037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E7BD071"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EF85D75"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076BC275" w14:textId="77777777" w:rsidTr="00116C1A">
        <w:trPr>
          <w:trHeight w:val="271"/>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55E738" w14:textId="77777777" w:rsidR="00094CD4" w:rsidRPr="00D97061" w:rsidRDefault="00094CD4" w:rsidP="00116C1A">
            <w:pPr>
              <w:rPr>
                <w:rFonts w:ascii="Tw Cen MT" w:hAnsi="Tw Cen MT"/>
                <w:sz w:val="18"/>
                <w:szCs w:val="18"/>
              </w:rPr>
            </w:pPr>
            <w:r w:rsidRPr="00D97061">
              <w:rPr>
                <w:rFonts w:ascii="Tw Cen MT" w:hAnsi="Tw Cen MT"/>
                <w:sz w:val="18"/>
                <w:szCs w:val="18"/>
              </w:rPr>
              <w:t>Laborers and Helpers</w:t>
            </w:r>
          </w:p>
        </w:tc>
        <w:tc>
          <w:tcPr>
            <w:tcW w:w="807" w:type="dxa"/>
            <w:tcBorders>
              <w:top w:val="nil"/>
              <w:left w:val="nil"/>
              <w:bottom w:val="single" w:sz="4" w:space="0" w:color="auto"/>
              <w:right w:val="single" w:sz="4" w:space="0" w:color="auto"/>
            </w:tcBorders>
            <w:shd w:val="clear" w:color="auto" w:fill="FFFFFF"/>
            <w:vAlign w:val="center"/>
          </w:tcPr>
          <w:p w14:paraId="73943492"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17B1AE17"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1670754F"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73512014"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A488AF1"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1C06F3C7"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51C2E3EC"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3CAEAB47"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3ED94C4"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1C70F21B"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404B38D"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3368F57A"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5C9E0736"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5877DCE"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29F223D9"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95617C5"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6DAB58A"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F7321DD"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4EE6CDA3"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68A88C9E" w14:textId="77777777" w:rsidTr="00116C1A">
        <w:trPr>
          <w:trHeight w:val="25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0FA69E" w14:textId="77777777" w:rsidR="00094CD4" w:rsidRPr="00D97061" w:rsidRDefault="00094CD4" w:rsidP="00116C1A">
            <w:pPr>
              <w:rPr>
                <w:rFonts w:ascii="Tw Cen MT" w:hAnsi="Tw Cen MT"/>
                <w:sz w:val="18"/>
                <w:szCs w:val="18"/>
              </w:rPr>
            </w:pPr>
            <w:r w:rsidRPr="00D97061">
              <w:rPr>
                <w:rFonts w:ascii="Tw Cen MT" w:hAnsi="Tw Cen MT"/>
                <w:sz w:val="18"/>
                <w:szCs w:val="18"/>
              </w:rPr>
              <w:t>Service Workers</w:t>
            </w:r>
          </w:p>
        </w:tc>
        <w:tc>
          <w:tcPr>
            <w:tcW w:w="807" w:type="dxa"/>
            <w:tcBorders>
              <w:top w:val="nil"/>
              <w:left w:val="nil"/>
              <w:bottom w:val="single" w:sz="4" w:space="0" w:color="auto"/>
              <w:right w:val="single" w:sz="4" w:space="0" w:color="auto"/>
            </w:tcBorders>
            <w:shd w:val="clear" w:color="auto" w:fill="FFFFFF"/>
            <w:vAlign w:val="center"/>
          </w:tcPr>
          <w:p w14:paraId="0F77EA5F"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noWrap/>
            <w:vAlign w:val="center"/>
          </w:tcPr>
          <w:p w14:paraId="0666F25E" w14:textId="77777777" w:rsidR="00094CD4" w:rsidRPr="00D97061" w:rsidRDefault="00094CD4" w:rsidP="00116C1A">
            <w:pPr>
              <w:jc w:val="center"/>
              <w:rPr>
                <w:rFonts w:ascii="Tw Cen MT" w:hAnsi="Tw Cen MT"/>
              </w:rPr>
            </w:pPr>
            <w:r w:rsidRPr="00D97061">
              <w:rPr>
                <w:rFonts w:ascii="Tw Cen MT" w:hAnsi="Tw Cen MT"/>
              </w:rPr>
              <w:t> </w:t>
            </w:r>
          </w:p>
        </w:tc>
        <w:tc>
          <w:tcPr>
            <w:tcW w:w="955" w:type="dxa"/>
            <w:tcBorders>
              <w:top w:val="nil"/>
              <w:left w:val="nil"/>
              <w:bottom w:val="single" w:sz="4" w:space="0" w:color="auto"/>
              <w:right w:val="single" w:sz="4" w:space="0" w:color="auto"/>
            </w:tcBorders>
            <w:shd w:val="clear" w:color="auto" w:fill="FFFFFF"/>
            <w:noWrap/>
            <w:vAlign w:val="center"/>
          </w:tcPr>
          <w:p w14:paraId="366CA7F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17366FA"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43422E8E" w14:textId="77777777" w:rsidR="00094CD4" w:rsidRPr="00D97061" w:rsidRDefault="00094CD4" w:rsidP="00116C1A">
            <w:pPr>
              <w:jc w:val="center"/>
              <w:rPr>
                <w:rFonts w:ascii="Tw Cen MT" w:hAnsi="Tw Cen MT"/>
              </w:rPr>
            </w:pPr>
            <w:r w:rsidRPr="00D97061">
              <w:rPr>
                <w:rFonts w:ascii="Tw Cen MT" w:hAnsi="Tw Cen MT"/>
              </w:rPr>
              <w:t> </w:t>
            </w:r>
          </w:p>
        </w:tc>
        <w:tc>
          <w:tcPr>
            <w:tcW w:w="522" w:type="dxa"/>
            <w:gridSpan w:val="2"/>
            <w:tcBorders>
              <w:top w:val="nil"/>
              <w:left w:val="nil"/>
              <w:bottom w:val="single" w:sz="4" w:space="0" w:color="auto"/>
              <w:right w:val="single" w:sz="4" w:space="0" w:color="auto"/>
            </w:tcBorders>
            <w:shd w:val="clear" w:color="auto" w:fill="FFFFFF"/>
            <w:noWrap/>
            <w:vAlign w:val="center"/>
          </w:tcPr>
          <w:p w14:paraId="5D00DE18" w14:textId="77777777" w:rsidR="00094CD4" w:rsidRPr="00D97061" w:rsidRDefault="00094CD4" w:rsidP="00116C1A">
            <w:pPr>
              <w:jc w:val="center"/>
              <w:rPr>
                <w:rFonts w:ascii="Tw Cen MT" w:hAnsi="Tw Cen MT"/>
              </w:rPr>
            </w:pPr>
            <w:r w:rsidRPr="00D97061">
              <w:rPr>
                <w:rFonts w:ascii="Tw Cen MT" w:hAnsi="Tw Cen MT"/>
              </w:rPr>
              <w:t> </w:t>
            </w:r>
          </w:p>
        </w:tc>
        <w:tc>
          <w:tcPr>
            <w:tcW w:w="324" w:type="dxa"/>
            <w:gridSpan w:val="2"/>
            <w:tcBorders>
              <w:top w:val="nil"/>
              <w:left w:val="nil"/>
              <w:bottom w:val="single" w:sz="4" w:space="0" w:color="auto"/>
              <w:right w:val="single" w:sz="4" w:space="0" w:color="auto"/>
            </w:tcBorders>
            <w:shd w:val="clear" w:color="auto" w:fill="FFFFFF"/>
            <w:noWrap/>
            <w:vAlign w:val="center"/>
          </w:tcPr>
          <w:p w14:paraId="0555223A" w14:textId="77777777" w:rsidR="00094CD4" w:rsidRPr="00D97061" w:rsidRDefault="00094CD4" w:rsidP="00116C1A">
            <w:pPr>
              <w:jc w:val="center"/>
              <w:rPr>
                <w:rFonts w:ascii="Tw Cen MT" w:hAnsi="Tw Cen MT"/>
              </w:rPr>
            </w:pPr>
            <w:r w:rsidRPr="00D97061">
              <w:rPr>
                <w:rFonts w:ascii="Tw Cen MT" w:hAnsi="Tw Cen MT"/>
              </w:rPr>
              <w:t> </w:t>
            </w:r>
          </w:p>
        </w:tc>
        <w:tc>
          <w:tcPr>
            <w:tcW w:w="1339" w:type="dxa"/>
            <w:tcBorders>
              <w:top w:val="nil"/>
              <w:left w:val="nil"/>
              <w:bottom w:val="single" w:sz="4" w:space="0" w:color="auto"/>
              <w:right w:val="single" w:sz="4" w:space="0" w:color="auto"/>
            </w:tcBorders>
            <w:shd w:val="clear" w:color="auto" w:fill="FFFFFF"/>
            <w:noWrap/>
            <w:vAlign w:val="center"/>
          </w:tcPr>
          <w:p w14:paraId="2E0EC6F0"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7F2C40D"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0757D88E"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501B6B0B" w14:textId="77777777" w:rsidR="00094CD4" w:rsidRPr="00D97061" w:rsidRDefault="00094CD4" w:rsidP="00116C1A">
            <w:pPr>
              <w:jc w:val="center"/>
              <w:rPr>
                <w:rFonts w:ascii="Tw Cen MT" w:hAnsi="Tw Cen MT"/>
              </w:rPr>
            </w:pPr>
            <w:r w:rsidRPr="00D97061">
              <w:rPr>
                <w:rFonts w:ascii="Tw Cen MT" w:hAnsi="Tw Cen MT"/>
              </w:rPr>
              <w:t> </w:t>
            </w:r>
          </w:p>
        </w:tc>
        <w:tc>
          <w:tcPr>
            <w:tcW w:w="454" w:type="dxa"/>
            <w:tcBorders>
              <w:top w:val="nil"/>
              <w:left w:val="nil"/>
              <w:bottom w:val="single" w:sz="4" w:space="0" w:color="auto"/>
              <w:right w:val="single" w:sz="4" w:space="0" w:color="auto"/>
            </w:tcBorders>
            <w:shd w:val="clear" w:color="auto" w:fill="FFFFFF"/>
            <w:noWrap/>
            <w:vAlign w:val="center"/>
          </w:tcPr>
          <w:p w14:paraId="46E66C52"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0D67223"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0DE57538"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6CEAA47"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16743D4"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61A1F448"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1D2546F3" w14:textId="77777777" w:rsidR="00094CD4" w:rsidRPr="00D97061" w:rsidRDefault="00094CD4" w:rsidP="00116C1A">
            <w:pPr>
              <w:jc w:val="center"/>
              <w:rPr>
                <w:rFonts w:ascii="Tw Cen MT" w:hAnsi="Tw Cen MT"/>
              </w:rPr>
            </w:pPr>
            <w:r w:rsidRPr="00D97061">
              <w:rPr>
                <w:rFonts w:ascii="Tw Cen MT" w:hAnsi="Tw Cen MT"/>
              </w:rPr>
              <w:t> </w:t>
            </w:r>
          </w:p>
        </w:tc>
        <w:tc>
          <w:tcPr>
            <w:tcW w:w="424" w:type="dxa"/>
            <w:tcBorders>
              <w:top w:val="nil"/>
              <w:left w:val="nil"/>
              <w:bottom w:val="single" w:sz="4" w:space="0" w:color="auto"/>
              <w:right w:val="single" w:sz="4" w:space="0" w:color="auto"/>
            </w:tcBorders>
            <w:shd w:val="clear" w:color="auto" w:fill="FFFFFF"/>
            <w:noWrap/>
            <w:vAlign w:val="center"/>
          </w:tcPr>
          <w:p w14:paraId="3A1F951F" w14:textId="77777777" w:rsidR="00094CD4" w:rsidRPr="00D97061" w:rsidRDefault="00094CD4" w:rsidP="00116C1A">
            <w:pPr>
              <w:jc w:val="center"/>
              <w:rPr>
                <w:rFonts w:ascii="Tw Cen MT" w:hAnsi="Tw Cen MT"/>
              </w:rPr>
            </w:pPr>
            <w:r w:rsidRPr="00D97061">
              <w:rPr>
                <w:rFonts w:ascii="Tw Cen MT" w:hAnsi="Tw Cen MT"/>
              </w:rPr>
              <w:t> </w:t>
            </w:r>
          </w:p>
        </w:tc>
      </w:tr>
      <w:tr w:rsidR="00D97061" w:rsidRPr="00D97061" w14:paraId="4B2DEA37" w14:textId="77777777" w:rsidTr="00116C1A">
        <w:trPr>
          <w:trHeight w:val="307"/>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2778BE" w14:textId="77777777" w:rsidR="00094CD4" w:rsidRPr="00D97061" w:rsidRDefault="00094CD4" w:rsidP="00116C1A">
            <w:pPr>
              <w:rPr>
                <w:rFonts w:ascii="Tw Cen MT" w:hAnsi="Tw Cen MT"/>
                <w:sz w:val="18"/>
                <w:szCs w:val="18"/>
              </w:rPr>
            </w:pPr>
            <w:r w:rsidRPr="00D97061">
              <w:rPr>
                <w:rFonts w:ascii="Tw Cen MT" w:hAnsi="Tw Cen MT"/>
                <w:sz w:val="18"/>
                <w:szCs w:val="18"/>
              </w:rPr>
              <w:t>TOTAL</w:t>
            </w:r>
          </w:p>
        </w:tc>
        <w:tc>
          <w:tcPr>
            <w:tcW w:w="807" w:type="dxa"/>
            <w:tcBorders>
              <w:top w:val="nil"/>
              <w:left w:val="nil"/>
              <w:bottom w:val="single" w:sz="4" w:space="0" w:color="auto"/>
              <w:right w:val="single" w:sz="4" w:space="0" w:color="auto"/>
            </w:tcBorders>
            <w:shd w:val="clear" w:color="auto" w:fill="FFFFFF"/>
            <w:vAlign w:val="center"/>
          </w:tcPr>
          <w:p w14:paraId="764FE7B6"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vAlign w:val="center"/>
          </w:tcPr>
          <w:p w14:paraId="72793763"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955" w:type="dxa"/>
            <w:tcBorders>
              <w:top w:val="nil"/>
              <w:left w:val="nil"/>
              <w:bottom w:val="single" w:sz="4" w:space="0" w:color="auto"/>
              <w:right w:val="single" w:sz="4" w:space="0" w:color="auto"/>
            </w:tcBorders>
            <w:shd w:val="clear" w:color="auto" w:fill="FFFFFF"/>
            <w:vAlign w:val="center"/>
          </w:tcPr>
          <w:p w14:paraId="2F4EBDFD"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54" w:type="dxa"/>
            <w:tcBorders>
              <w:top w:val="nil"/>
              <w:left w:val="nil"/>
              <w:bottom w:val="single" w:sz="4" w:space="0" w:color="auto"/>
              <w:right w:val="single" w:sz="4" w:space="0" w:color="auto"/>
            </w:tcBorders>
            <w:shd w:val="clear" w:color="auto" w:fill="FFFFFF"/>
            <w:vAlign w:val="center"/>
          </w:tcPr>
          <w:p w14:paraId="7ADB5179"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54" w:type="dxa"/>
            <w:tcBorders>
              <w:top w:val="nil"/>
              <w:left w:val="nil"/>
              <w:bottom w:val="single" w:sz="4" w:space="0" w:color="auto"/>
              <w:right w:val="single" w:sz="4" w:space="0" w:color="auto"/>
            </w:tcBorders>
            <w:shd w:val="clear" w:color="auto" w:fill="FFFFFF"/>
            <w:vAlign w:val="center"/>
          </w:tcPr>
          <w:p w14:paraId="4AD1827F"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522" w:type="dxa"/>
            <w:gridSpan w:val="2"/>
            <w:tcBorders>
              <w:top w:val="nil"/>
              <w:left w:val="nil"/>
              <w:bottom w:val="single" w:sz="4" w:space="0" w:color="auto"/>
              <w:right w:val="single" w:sz="4" w:space="0" w:color="auto"/>
            </w:tcBorders>
            <w:shd w:val="clear" w:color="auto" w:fill="FFFFFF"/>
            <w:vAlign w:val="center"/>
          </w:tcPr>
          <w:p w14:paraId="62881F92"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324" w:type="dxa"/>
            <w:gridSpan w:val="2"/>
            <w:tcBorders>
              <w:top w:val="nil"/>
              <w:left w:val="nil"/>
              <w:bottom w:val="single" w:sz="4" w:space="0" w:color="auto"/>
              <w:right w:val="single" w:sz="4" w:space="0" w:color="auto"/>
            </w:tcBorders>
            <w:shd w:val="clear" w:color="auto" w:fill="FFFFFF"/>
            <w:vAlign w:val="center"/>
          </w:tcPr>
          <w:p w14:paraId="1B301149"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1339" w:type="dxa"/>
            <w:tcBorders>
              <w:top w:val="nil"/>
              <w:left w:val="nil"/>
              <w:bottom w:val="single" w:sz="4" w:space="0" w:color="auto"/>
              <w:right w:val="single" w:sz="4" w:space="0" w:color="auto"/>
            </w:tcBorders>
            <w:shd w:val="clear" w:color="auto" w:fill="FFFFFF"/>
            <w:vAlign w:val="center"/>
          </w:tcPr>
          <w:p w14:paraId="1E13F0EB"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54" w:type="dxa"/>
            <w:tcBorders>
              <w:top w:val="nil"/>
              <w:left w:val="nil"/>
              <w:bottom w:val="single" w:sz="4" w:space="0" w:color="auto"/>
              <w:right w:val="single" w:sz="4" w:space="0" w:color="auto"/>
            </w:tcBorders>
            <w:shd w:val="clear" w:color="auto" w:fill="FFFFFF"/>
            <w:vAlign w:val="center"/>
          </w:tcPr>
          <w:p w14:paraId="7E0E2136"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54" w:type="dxa"/>
            <w:tcBorders>
              <w:top w:val="nil"/>
              <w:left w:val="nil"/>
              <w:bottom w:val="single" w:sz="4" w:space="0" w:color="auto"/>
              <w:right w:val="single" w:sz="4" w:space="0" w:color="auto"/>
            </w:tcBorders>
            <w:shd w:val="clear" w:color="auto" w:fill="FFFFFF"/>
            <w:vAlign w:val="center"/>
          </w:tcPr>
          <w:p w14:paraId="7F1D1D82"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54" w:type="dxa"/>
            <w:tcBorders>
              <w:top w:val="nil"/>
              <w:left w:val="nil"/>
              <w:bottom w:val="single" w:sz="4" w:space="0" w:color="auto"/>
              <w:right w:val="single" w:sz="4" w:space="0" w:color="auto"/>
            </w:tcBorders>
            <w:shd w:val="clear" w:color="auto" w:fill="FFFFFF"/>
            <w:vAlign w:val="center"/>
          </w:tcPr>
          <w:p w14:paraId="1B01FF09"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54" w:type="dxa"/>
            <w:tcBorders>
              <w:top w:val="nil"/>
              <w:left w:val="nil"/>
              <w:bottom w:val="single" w:sz="4" w:space="0" w:color="auto"/>
              <w:right w:val="single" w:sz="4" w:space="0" w:color="auto"/>
            </w:tcBorders>
            <w:shd w:val="clear" w:color="auto" w:fill="FFFFFF"/>
            <w:vAlign w:val="center"/>
          </w:tcPr>
          <w:p w14:paraId="36A1CB05"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24" w:type="dxa"/>
            <w:tcBorders>
              <w:top w:val="nil"/>
              <w:left w:val="nil"/>
              <w:bottom w:val="single" w:sz="4" w:space="0" w:color="auto"/>
              <w:right w:val="single" w:sz="4" w:space="0" w:color="auto"/>
            </w:tcBorders>
            <w:shd w:val="clear" w:color="auto" w:fill="FFFFFF"/>
            <w:vAlign w:val="center"/>
          </w:tcPr>
          <w:p w14:paraId="77F654FB"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24" w:type="dxa"/>
            <w:tcBorders>
              <w:top w:val="nil"/>
              <w:left w:val="nil"/>
              <w:bottom w:val="single" w:sz="4" w:space="0" w:color="auto"/>
              <w:right w:val="single" w:sz="4" w:space="0" w:color="auto"/>
            </w:tcBorders>
            <w:shd w:val="clear" w:color="auto" w:fill="FFFFFF"/>
            <w:vAlign w:val="center"/>
          </w:tcPr>
          <w:p w14:paraId="40271D0A"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24" w:type="dxa"/>
            <w:tcBorders>
              <w:top w:val="nil"/>
              <w:left w:val="nil"/>
              <w:bottom w:val="single" w:sz="4" w:space="0" w:color="auto"/>
              <w:right w:val="single" w:sz="4" w:space="0" w:color="auto"/>
            </w:tcBorders>
            <w:shd w:val="clear" w:color="auto" w:fill="FFFFFF"/>
            <w:vAlign w:val="center"/>
          </w:tcPr>
          <w:p w14:paraId="3791EC37"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24" w:type="dxa"/>
            <w:tcBorders>
              <w:top w:val="nil"/>
              <w:left w:val="nil"/>
              <w:bottom w:val="single" w:sz="4" w:space="0" w:color="auto"/>
              <w:right w:val="single" w:sz="4" w:space="0" w:color="auto"/>
            </w:tcBorders>
            <w:shd w:val="clear" w:color="auto" w:fill="FFFFFF"/>
            <w:vAlign w:val="center"/>
          </w:tcPr>
          <w:p w14:paraId="741FBCD0"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24" w:type="dxa"/>
            <w:tcBorders>
              <w:top w:val="nil"/>
              <w:left w:val="nil"/>
              <w:bottom w:val="single" w:sz="4" w:space="0" w:color="auto"/>
              <w:right w:val="single" w:sz="4" w:space="0" w:color="auto"/>
            </w:tcBorders>
            <w:shd w:val="clear" w:color="auto" w:fill="FFFFFF"/>
            <w:vAlign w:val="center"/>
          </w:tcPr>
          <w:p w14:paraId="009B78AB"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24" w:type="dxa"/>
            <w:tcBorders>
              <w:top w:val="nil"/>
              <w:left w:val="nil"/>
              <w:bottom w:val="single" w:sz="4" w:space="0" w:color="auto"/>
              <w:right w:val="single" w:sz="4" w:space="0" w:color="auto"/>
            </w:tcBorders>
            <w:shd w:val="clear" w:color="auto" w:fill="FFFFFF"/>
            <w:vAlign w:val="center"/>
          </w:tcPr>
          <w:p w14:paraId="6770EA65" w14:textId="77777777" w:rsidR="00094CD4" w:rsidRPr="00D97061" w:rsidRDefault="00094CD4" w:rsidP="00116C1A">
            <w:pPr>
              <w:jc w:val="center"/>
              <w:rPr>
                <w:rFonts w:ascii="Tw Cen MT" w:hAnsi="Tw Cen MT"/>
              </w:rPr>
            </w:pPr>
            <w:r w:rsidRPr="00D97061">
              <w:rPr>
                <w:rFonts w:ascii="Tw Cen MT" w:hAnsi="Tw Cen MT"/>
              </w:rPr>
              <w:t xml:space="preserve"> </w:t>
            </w:r>
          </w:p>
        </w:tc>
        <w:tc>
          <w:tcPr>
            <w:tcW w:w="424" w:type="dxa"/>
            <w:tcBorders>
              <w:top w:val="nil"/>
              <w:left w:val="nil"/>
              <w:bottom w:val="single" w:sz="4" w:space="0" w:color="auto"/>
              <w:right w:val="single" w:sz="4" w:space="0" w:color="auto"/>
            </w:tcBorders>
            <w:shd w:val="clear" w:color="auto" w:fill="FFFFFF"/>
            <w:vAlign w:val="center"/>
          </w:tcPr>
          <w:p w14:paraId="71DD2052" w14:textId="77777777" w:rsidR="00094CD4" w:rsidRPr="00D97061" w:rsidRDefault="00094CD4" w:rsidP="00116C1A">
            <w:pPr>
              <w:jc w:val="center"/>
              <w:rPr>
                <w:rFonts w:ascii="Tw Cen MT" w:hAnsi="Tw Cen MT"/>
              </w:rPr>
            </w:pPr>
            <w:r w:rsidRPr="00D97061">
              <w:rPr>
                <w:rFonts w:ascii="Tw Cen MT" w:hAnsi="Tw Cen MT"/>
              </w:rPr>
              <w:t xml:space="preserve"> </w:t>
            </w:r>
          </w:p>
        </w:tc>
      </w:tr>
      <w:tr w:rsidR="00D97061" w:rsidRPr="00D97061" w14:paraId="6DDD4867" w14:textId="77777777" w:rsidTr="00116C1A">
        <w:trPr>
          <w:trHeight w:val="161"/>
        </w:trPr>
        <w:tc>
          <w:tcPr>
            <w:tcW w:w="3095" w:type="dxa"/>
            <w:gridSpan w:val="3"/>
            <w:tcBorders>
              <w:top w:val="nil"/>
              <w:left w:val="nil"/>
              <w:bottom w:val="nil"/>
              <w:right w:val="nil"/>
            </w:tcBorders>
            <w:shd w:val="clear" w:color="auto" w:fill="FFFFFF"/>
            <w:noWrap/>
            <w:vAlign w:val="bottom"/>
          </w:tcPr>
          <w:p w14:paraId="3B7F26B5" w14:textId="77777777" w:rsidR="00094CD4" w:rsidRPr="00D97061" w:rsidRDefault="00094CD4" w:rsidP="00116C1A">
            <w:pPr>
              <w:rPr>
                <w:rFonts w:ascii="Tw Cen MT" w:hAnsi="Tw Cen MT"/>
              </w:rPr>
            </w:pPr>
          </w:p>
        </w:tc>
        <w:tc>
          <w:tcPr>
            <w:tcW w:w="4645" w:type="dxa"/>
            <w:gridSpan w:val="8"/>
            <w:tcBorders>
              <w:top w:val="nil"/>
              <w:left w:val="nil"/>
              <w:bottom w:val="single" w:sz="4" w:space="0" w:color="auto"/>
              <w:right w:val="nil"/>
            </w:tcBorders>
            <w:shd w:val="clear" w:color="auto" w:fill="FFFFFF"/>
            <w:noWrap/>
            <w:vAlign w:val="bottom"/>
          </w:tcPr>
          <w:p w14:paraId="17FCC8B8" w14:textId="77777777" w:rsidR="00094CD4" w:rsidRPr="00D97061" w:rsidRDefault="00094CD4" w:rsidP="00116C1A">
            <w:pPr>
              <w:rPr>
                <w:rFonts w:ascii="Tw Cen MT" w:hAnsi="Tw Cen MT"/>
              </w:rPr>
            </w:pPr>
          </w:p>
        </w:tc>
        <w:tc>
          <w:tcPr>
            <w:tcW w:w="324" w:type="dxa"/>
            <w:gridSpan w:val="2"/>
            <w:tcBorders>
              <w:top w:val="nil"/>
              <w:left w:val="nil"/>
              <w:bottom w:val="nil"/>
              <w:right w:val="nil"/>
            </w:tcBorders>
            <w:shd w:val="clear" w:color="auto" w:fill="FFFFFF"/>
            <w:noWrap/>
            <w:vAlign w:val="bottom"/>
          </w:tcPr>
          <w:p w14:paraId="57AD01F3" w14:textId="77777777" w:rsidR="00094CD4" w:rsidRPr="00D97061" w:rsidRDefault="00094CD4" w:rsidP="00116C1A">
            <w:pPr>
              <w:rPr>
                <w:rFonts w:ascii="Tw Cen MT" w:hAnsi="Tw Cen MT"/>
              </w:rPr>
            </w:pPr>
          </w:p>
        </w:tc>
        <w:tc>
          <w:tcPr>
            <w:tcW w:w="1339" w:type="dxa"/>
            <w:tcBorders>
              <w:top w:val="nil"/>
              <w:left w:val="nil"/>
              <w:bottom w:val="nil"/>
              <w:right w:val="nil"/>
            </w:tcBorders>
            <w:shd w:val="clear" w:color="auto" w:fill="FFFFFF"/>
            <w:noWrap/>
            <w:vAlign w:val="bottom"/>
          </w:tcPr>
          <w:p w14:paraId="2330AF94"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1DCC949D" w14:textId="77777777" w:rsidR="00094CD4" w:rsidRPr="00D97061" w:rsidRDefault="00094CD4" w:rsidP="00116C1A">
            <w:pPr>
              <w:rPr>
                <w:rFonts w:ascii="Tw Cen MT" w:hAnsi="Tw Cen MT"/>
              </w:rPr>
            </w:pPr>
          </w:p>
        </w:tc>
        <w:tc>
          <w:tcPr>
            <w:tcW w:w="454" w:type="dxa"/>
            <w:tcBorders>
              <w:top w:val="nil"/>
              <w:left w:val="nil"/>
              <w:bottom w:val="nil"/>
              <w:right w:val="nil"/>
            </w:tcBorders>
            <w:shd w:val="clear" w:color="auto" w:fill="FFFFFF"/>
            <w:noWrap/>
            <w:vAlign w:val="bottom"/>
          </w:tcPr>
          <w:p w14:paraId="4C6E0853" w14:textId="77777777" w:rsidR="00094CD4" w:rsidRPr="00D97061" w:rsidRDefault="00094CD4" w:rsidP="00116C1A">
            <w:pPr>
              <w:rPr>
                <w:rFonts w:ascii="Tw Cen MT" w:hAnsi="Tw Cen MT"/>
              </w:rPr>
            </w:pPr>
          </w:p>
        </w:tc>
        <w:tc>
          <w:tcPr>
            <w:tcW w:w="3876" w:type="dxa"/>
            <w:gridSpan w:val="9"/>
            <w:tcBorders>
              <w:top w:val="nil"/>
              <w:left w:val="nil"/>
              <w:bottom w:val="single" w:sz="4" w:space="0" w:color="auto"/>
              <w:right w:val="nil"/>
            </w:tcBorders>
            <w:shd w:val="clear" w:color="auto" w:fill="FFFFFF"/>
            <w:noWrap/>
            <w:vAlign w:val="bottom"/>
          </w:tcPr>
          <w:p w14:paraId="34424852" w14:textId="77777777" w:rsidR="00094CD4" w:rsidRPr="00D97061" w:rsidRDefault="00094CD4" w:rsidP="00116C1A">
            <w:pPr>
              <w:rPr>
                <w:rFonts w:ascii="Tw Cen MT" w:hAnsi="Tw Cen MT"/>
              </w:rPr>
            </w:pPr>
          </w:p>
        </w:tc>
      </w:tr>
      <w:tr w:rsidR="00D97061" w:rsidRPr="00D97061" w14:paraId="6B7A5386" w14:textId="77777777" w:rsidTr="00116C1A">
        <w:trPr>
          <w:trHeight w:val="180"/>
        </w:trPr>
        <w:tc>
          <w:tcPr>
            <w:tcW w:w="3095" w:type="dxa"/>
            <w:gridSpan w:val="3"/>
            <w:tcBorders>
              <w:top w:val="nil"/>
              <w:left w:val="nil"/>
              <w:bottom w:val="nil"/>
              <w:right w:val="nil"/>
            </w:tcBorders>
            <w:shd w:val="clear" w:color="auto" w:fill="FFFFFF"/>
            <w:noWrap/>
            <w:vAlign w:val="bottom"/>
          </w:tcPr>
          <w:p w14:paraId="5D2F96B8" w14:textId="77777777" w:rsidR="00094CD4" w:rsidRPr="00D97061" w:rsidRDefault="00094CD4" w:rsidP="00116C1A">
            <w:pPr>
              <w:rPr>
                <w:rFonts w:ascii="Tw Cen MT" w:hAnsi="Tw Cen MT"/>
              </w:rPr>
            </w:pPr>
            <w:r w:rsidRPr="00D97061">
              <w:rPr>
                <w:rFonts w:ascii="Tw Cen MT" w:hAnsi="Tw Cen MT"/>
              </w:rPr>
              <w:t>PREPARED BY (</w:t>
            </w:r>
            <w:r w:rsidRPr="00D97061">
              <w:rPr>
                <w:rFonts w:ascii="Tw Cen MT" w:hAnsi="Tw Cen MT"/>
                <w:i/>
                <w:iCs/>
              </w:rPr>
              <w:t>Signature</w:t>
            </w:r>
            <w:r w:rsidRPr="00D97061">
              <w:rPr>
                <w:rFonts w:ascii="Tw Cen MT" w:hAnsi="Tw Cen MT"/>
              </w:rPr>
              <w:t>):</w:t>
            </w:r>
          </w:p>
        </w:tc>
        <w:tc>
          <w:tcPr>
            <w:tcW w:w="4645" w:type="dxa"/>
            <w:gridSpan w:val="8"/>
            <w:tcBorders>
              <w:top w:val="nil"/>
              <w:left w:val="nil"/>
              <w:bottom w:val="single" w:sz="4" w:space="0" w:color="auto"/>
              <w:right w:val="nil"/>
            </w:tcBorders>
            <w:shd w:val="clear" w:color="auto" w:fill="FFFFFF"/>
            <w:noWrap/>
            <w:vAlign w:val="bottom"/>
          </w:tcPr>
          <w:p w14:paraId="05B60210" w14:textId="77777777" w:rsidR="00094CD4" w:rsidRPr="00D97061" w:rsidRDefault="00094CD4" w:rsidP="00116C1A">
            <w:pPr>
              <w:rPr>
                <w:rFonts w:ascii="Tw Cen MT" w:hAnsi="Tw Cen MT"/>
              </w:rPr>
            </w:pPr>
            <w:r w:rsidRPr="00D97061">
              <w:rPr>
                <w:rFonts w:ascii="Tw Cen MT" w:hAnsi="Tw Cen MT"/>
              </w:rPr>
              <w:t> </w:t>
            </w:r>
          </w:p>
        </w:tc>
        <w:tc>
          <w:tcPr>
            <w:tcW w:w="324" w:type="dxa"/>
            <w:gridSpan w:val="2"/>
            <w:tcBorders>
              <w:top w:val="nil"/>
              <w:left w:val="nil"/>
              <w:bottom w:val="nil"/>
              <w:right w:val="nil"/>
            </w:tcBorders>
            <w:shd w:val="clear" w:color="auto" w:fill="FFFFFF"/>
            <w:noWrap/>
            <w:vAlign w:val="bottom"/>
          </w:tcPr>
          <w:p w14:paraId="3279E4E6" w14:textId="77777777" w:rsidR="00094CD4" w:rsidRPr="00D97061" w:rsidRDefault="00094CD4" w:rsidP="00116C1A">
            <w:pPr>
              <w:rPr>
                <w:rFonts w:ascii="Tw Cen MT" w:hAnsi="Tw Cen MT"/>
              </w:rPr>
            </w:pPr>
            <w:r w:rsidRPr="00D97061">
              <w:rPr>
                <w:rFonts w:ascii="Tw Cen MT" w:hAnsi="Tw Cen MT"/>
              </w:rPr>
              <w:t> </w:t>
            </w:r>
          </w:p>
        </w:tc>
        <w:tc>
          <w:tcPr>
            <w:tcW w:w="1339" w:type="dxa"/>
            <w:tcBorders>
              <w:top w:val="nil"/>
              <w:left w:val="nil"/>
              <w:bottom w:val="nil"/>
              <w:right w:val="nil"/>
            </w:tcBorders>
            <w:shd w:val="clear" w:color="auto" w:fill="FFFFFF"/>
            <w:noWrap/>
            <w:vAlign w:val="bottom"/>
          </w:tcPr>
          <w:p w14:paraId="094F112B" w14:textId="77777777" w:rsidR="00094CD4" w:rsidRPr="00D97061" w:rsidRDefault="00094CD4" w:rsidP="00116C1A">
            <w:pPr>
              <w:rPr>
                <w:rFonts w:ascii="Tw Cen MT" w:hAnsi="Tw Cen MT"/>
              </w:rPr>
            </w:pPr>
            <w:r w:rsidRPr="00D97061">
              <w:rPr>
                <w:rFonts w:ascii="Tw Cen MT" w:hAnsi="Tw Cen MT"/>
              </w:rPr>
              <w:t>DATE:</w:t>
            </w:r>
          </w:p>
        </w:tc>
        <w:tc>
          <w:tcPr>
            <w:tcW w:w="454" w:type="dxa"/>
            <w:tcBorders>
              <w:top w:val="nil"/>
              <w:left w:val="nil"/>
              <w:bottom w:val="nil"/>
              <w:right w:val="nil"/>
            </w:tcBorders>
            <w:shd w:val="clear" w:color="auto" w:fill="FFFFFF"/>
            <w:noWrap/>
            <w:vAlign w:val="bottom"/>
          </w:tcPr>
          <w:p w14:paraId="39524848" w14:textId="77777777" w:rsidR="00094CD4" w:rsidRPr="00D97061" w:rsidRDefault="00094CD4" w:rsidP="00116C1A">
            <w:pPr>
              <w:rPr>
                <w:rFonts w:ascii="Tw Cen MT" w:hAnsi="Tw Cen MT"/>
              </w:rPr>
            </w:pPr>
            <w:r w:rsidRPr="00D97061">
              <w:rPr>
                <w:rFonts w:ascii="Tw Cen MT" w:hAnsi="Tw Cen MT"/>
              </w:rPr>
              <w:t> </w:t>
            </w:r>
          </w:p>
        </w:tc>
        <w:tc>
          <w:tcPr>
            <w:tcW w:w="454" w:type="dxa"/>
            <w:tcBorders>
              <w:top w:val="nil"/>
              <w:left w:val="nil"/>
              <w:bottom w:val="nil"/>
              <w:right w:val="nil"/>
            </w:tcBorders>
            <w:shd w:val="clear" w:color="auto" w:fill="FFFFFF"/>
            <w:noWrap/>
            <w:vAlign w:val="bottom"/>
          </w:tcPr>
          <w:p w14:paraId="24ABCBB3" w14:textId="77777777" w:rsidR="00094CD4" w:rsidRPr="00D97061" w:rsidRDefault="00094CD4" w:rsidP="00116C1A">
            <w:pPr>
              <w:rPr>
                <w:rFonts w:ascii="Tw Cen MT" w:hAnsi="Tw Cen MT"/>
              </w:rPr>
            </w:pPr>
            <w:r w:rsidRPr="00D97061">
              <w:rPr>
                <w:rFonts w:ascii="Tw Cen MT" w:hAnsi="Tw Cen MT"/>
              </w:rPr>
              <w:t> </w:t>
            </w:r>
          </w:p>
        </w:tc>
        <w:tc>
          <w:tcPr>
            <w:tcW w:w="3876" w:type="dxa"/>
            <w:gridSpan w:val="9"/>
            <w:tcBorders>
              <w:top w:val="nil"/>
              <w:left w:val="nil"/>
              <w:bottom w:val="single" w:sz="4" w:space="0" w:color="auto"/>
              <w:right w:val="nil"/>
            </w:tcBorders>
            <w:shd w:val="clear" w:color="auto" w:fill="FFFFFF"/>
            <w:noWrap/>
            <w:vAlign w:val="bottom"/>
          </w:tcPr>
          <w:p w14:paraId="6DB247D3" w14:textId="77777777" w:rsidR="00094CD4" w:rsidRPr="00D97061" w:rsidRDefault="00094CD4" w:rsidP="00116C1A">
            <w:pPr>
              <w:rPr>
                <w:rFonts w:ascii="Tw Cen MT" w:hAnsi="Tw Cen MT"/>
              </w:rPr>
            </w:pPr>
            <w:r w:rsidRPr="00D97061">
              <w:rPr>
                <w:rFonts w:ascii="Tw Cen MT" w:hAnsi="Tw Cen MT"/>
              </w:rPr>
              <w:t> </w:t>
            </w:r>
          </w:p>
        </w:tc>
      </w:tr>
      <w:tr w:rsidR="00D97061" w:rsidRPr="00D97061" w14:paraId="2C6FBAE2" w14:textId="77777777" w:rsidTr="00116C1A">
        <w:trPr>
          <w:trHeight w:val="198"/>
        </w:trPr>
        <w:tc>
          <w:tcPr>
            <w:tcW w:w="3593" w:type="dxa"/>
            <w:gridSpan w:val="4"/>
            <w:tcBorders>
              <w:top w:val="nil"/>
              <w:left w:val="nil"/>
              <w:bottom w:val="nil"/>
              <w:right w:val="nil"/>
            </w:tcBorders>
            <w:shd w:val="clear" w:color="auto" w:fill="FFFFFF"/>
            <w:noWrap/>
            <w:vAlign w:val="bottom"/>
          </w:tcPr>
          <w:p w14:paraId="4EE32ED8" w14:textId="77777777" w:rsidR="00094CD4" w:rsidRPr="00D97061" w:rsidRDefault="00094CD4" w:rsidP="00116C1A">
            <w:pPr>
              <w:rPr>
                <w:rFonts w:ascii="Tw Cen MT" w:hAnsi="Tw Cen MT"/>
              </w:rPr>
            </w:pPr>
            <w:r w:rsidRPr="00D97061">
              <w:rPr>
                <w:rFonts w:ascii="Tw Cen MT" w:hAnsi="Tw Cen MT"/>
              </w:rPr>
              <w:t>NAME AND TITLE OF PREPARER:</w:t>
            </w:r>
          </w:p>
        </w:tc>
        <w:tc>
          <w:tcPr>
            <w:tcW w:w="4147" w:type="dxa"/>
            <w:gridSpan w:val="7"/>
            <w:tcBorders>
              <w:top w:val="nil"/>
              <w:left w:val="nil"/>
              <w:bottom w:val="single" w:sz="4" w:space="0" w:color="auto"/>
              <w:right w:val="nil"/>
            </w:tcBorders>
            <w:shd w:val="clear" w:color="auto" w:fill="FFFFFF"/>
            <w:noWrap/>
            <w:vAlign w:val="bottom"/>
          </w:tcPr>
          <w:p w14:paraId="7C88F559" w14:textId="77777777" w:rsidR="00094CD4" w:rsidRPr="00D97061" w:rsidRDefault="00094CD4" w:rsidP="00116C1A">
            <w:pPr>
              <w:rPr>
                <w:rFonts w:ascii="Tw Cen MT" w:hAnsi="Tw Cen MT"/>
              </w:rPr>
            </w:pPr>
          </w:p>
        </w:tc>
        <w:tc>
          <w:tcPr>
            <w:tcW w:w="324" w:type="dxa"/>
            <w:gridSpan w:val="2"/>
            <w:tcBorders>
              <w:top w:val="nil"/>
              <w:left w:val="nil"/>
              <w:bottom w:val="nil"/>
              <w:right w:val="nil"/>
            </w:tcBorders>
            <w:shd w:val="clear" w:color="auto" w:fill="FFFFFF"/>
            <w:noWrap/>
            <w:vAlign w:val="bottom"/>
          </w:tcPr>
          <w:p w14:paraId="2D395237" w14:textId="77777777" w:rsidR="00094CD4" w:rsidRPr="00D97061" w:rsidRDefault="00094CD4" w:rsidP="00116C1A">
            <w:pPr>
              <w:rPr>
                <w:rFonts w:ascii="Tw Cen MT" w:hAnsi="Tw Cen MT"/>
              </w:rPr>
            </w:pPr>
            <w:r w:rsidRPr="00D97061">
              <w:rPr>
                <w:rFonts w:ascii="Tw Cen MT" w:hAnsi="Tw Cen MT"/>
              </w:rPr>
              <w:t> </w:t>
            </w:r>
          </w:p>
        </w:tc>
        <w:tc>
          <w:tcPr>
            <w:tcW w:w="2701" w:type="dxa"/>
            <w:gridSpan w:val="4"/>
            <w:tcBorders>
              <w:top w:val="nil"/>
              <w:left w:val="nil"/>
              <w:bottom w:val="nil"/>
              <w:right w:val="nil"/>
            </w:tcBorders>
            <w:shd w:val="clear" w:color="auto" w:fill="FFFFFF"/>
            <w:noWrap/>
            <w:vAlign w:val="bottom"/>
          </w:tcPr>
          <w:p w14:paraId="0B13DDA1" w14:textId="77777777" w:rsidR="00094CD4" w:rsidRPr="00D97061" w:rsidRDefault="00094CD4" w:rsidP="00116C1A">
            <w:pPr>
              <w:rPr>
                <w:rFonts w:ascii="Tw Cen MT" w:hAnsi="Tw Cen MT"/>
              </w:rPr>
            </w:pPr>
            <w:r w:rsidRPr="00D97061">
              <w:rPr>
                <w:rFonts w:ascii="Tw Cen MT" w:hAnsi="Tw Cen MT"/>
              </w:rPr>
              <w:t>TELEPHONE/EMAIL:</w:t>
            </w:r>
          </w:p>
        </w:tc>
        <w:tc>
          <w:tcPr>
            <w:tcW w:w="3422" w:type="dxa"/>
            <w:gridSpan w:val="8"/>
            <w:tcBorders>
              <w:top w:val="nil"/>
              <w:left w:val="nil"/>
              <w:bottom w:val="single" w:sz="4" w:space="0" w:color="auto"/>
              <w:right w:val="nil"/>
            </w:tcBorders>
            <w:shd w:val="clear" w:color="auto" w:fill="FFFFFF"/>
            <w:noWrap/>
            <w:vAlign w:val="bottom"/>
          </w:tcPr>
          <w:p w14:paraId="142A0E35" w14:textId="77777777" w:rsidR="00094CD4" w:rsidRPr="00D97061" w:rsidRDefault="00094CD4" w:rsidP="00116C1A">
            <w:pPr>
              <w:rPr>
                <w:rFonts w:ascii="Tw Cen MT" w:hAnsi="Tw Cen MT"/>
              </w:rPr>
            </w:pPr>
            <w:r w:rsidRPr="00D97061">
              <w:rPr>
                <w:rFonts w:ascii="Tw Cen MT" w:hAnsi="Tw Cen MT"/>
              </w:rPr>
              <w:t> </w:t>
            </w:r>
          </w:p>
        </w:tc>
      </w:tr>
    </w:tbl>
    <w:p w14:paraId="55612959" w14:textId="77777777" w:rsidR="00094CD4" w:rsidRPr="00D97061" w:rsidRDefault="00094CD4" w:rsidP="00094CD4"/>
    <w:p w14:paraId="0B7C0C7C" w14:textId="77777777" w:rsidR="00094CD4" w:rsidRPr="00D97061" w:rsidRDefault="00094CD4" w:rsidP="00094CD4">
      <w:pPr>
        <w:rPr>
          <w:rFonts w:asciiTheme="minorHAnsi" w:hAnsiTheme="minorHAnsi"/>
        </w:rPr>
      </w:pPr>
      <w:r w:rsidRPr="00D97061">
        <w:rPr>
          <w:rFonts w:asciiTheme="minorHAnsi" w:hAnsiTheme="minorHAnsi"/>
          <w:b/>
        </w:rPr>
        <w:t>EEO 100</w:t>
      </w:r>
      <w:r w:rsidRPr="00D97061">
        <w:rPr>
          <w:rFonts w:asciiTheme="minorHAnsi" w:hAnsiTheme="minorHAnsi"/>
        </w:rPr>
        <w:br w:type="page"/>
      </w:r>
    </w:p>
    <w:tbl>
      <w:tblPr>
        <w:tblW w:w="0" w:type="auto"/>
        <w:tblLook w:val="0000" w:firstRow="0" w:lastRow="0" w:firstColumn="0" w:lastColumn="0" w:noHBand="0" w:noVBand="0"/>
      </w:tblPr>
      <w:tblGrid>
        <w:gridCol w:w="809"/>
        <w:gridCol w:w="617"/>
        <w:gridCol w:w="617"/>
        <w:gridCol w:w="617"/>
        <w:gridCol w:w="617"/>
        <w:gridCol w:w="617"/>
        <w:gridCol w:w="618"/>
        <w:gridCol w:w="618"/>
        <w:gridCol w:w="618"/>
        <w:gridCol w:w="618"/>
        <w:gridCol w:w="618"/>
        <w:gridCol w:w="618"/>
        <w:gridCol w:w="618"/>
        <w:gridCol w:w="618"/>
        <w:gridCol w:w="618"/>
        <w:gridCol w:w="618"/>
        <w:gridCol w:w="618"/>
        <w:gridCol w:w="618"/>
        <w:gridCol w:w="618"/>
        <w:gridCol w:w="618"/>
        <w:gridCol w:w="618"/>
        <w:gridCol w:w="618"/>
        <w:gridCol w:w="618"/>
      </w:tblGrid>
      <w:tr w:rsidR="00D97061" w:rsidRPr="00D97061" w14:paraId="04D3ADF1" w14:textId="77777777" w:rsidTr="00116C1A">
        <w:trPr>
          <w:trHeight w:val="252"/>
        </w:trPr>
        <w:tc>
          <w:tcPr>
            <w:tcW w:w="0" w:type="auto"/>
            <w:gridSpan w:val="23"/>
            <w:tcBorders>
              <w:top w:val="nil"/>
              <w:left w:val="nil"/>
              <w:bottom w:val="nil"/>
              <w:right w:val="nil"/>
            </w:tcBorders>
            <w:shd w:val="clear" w:color="auto" w:fill="FFFFFF"/>
            <w:noWrap/>
            <w:vAlign w:val="bottom"/>
          </w:tcPr>
          <w:p w14:paraId="30F799A9" w14:textId="77777777" w:rsidR="00094CD4" w:rsidRPr="00D97061" w:rsidRDefault="00094CD4" w:rsidP="00116C1A">
            <w:pPr>
              <w:jc w:val="center"/>
              <w:rPr>
                <w:rFonts w:ascii="Tw Cen MT" w:hAnsi="Tw Cen MT"/>
                <w:b/>
                <w:bCs/>
              </w:rPr>
            </w:pPr>
          </w:p>
          <w:p w14:paraId="25CEAD1B" w14:textId="77777777" w:rsidR="00094CD4" w:rsidRPr="00D97061" w:rsidRDefault="00094CD4" w:rsidP="00116C1A">
            <w:pPr>
              <w:jc w:val="center"/>
              <w:rPr>
                <w:rFonts w:ascii="Tw Cen MT" w:hAnsi="Tw Cen MT"/>
                <w:b/>
                <w:bCs/>
              </w:rPr>
            </w:pPr>
            <w:r w:rsidRPr="00D97061">
              <w:rPr>
                <w:rFonts w:ascii="Tw Cen MT" w:hAnsi="Tw Cen MT"/>
                <w:b/>
                <w:bCs/>
              </w:rPr>
              <w:t>STAFFING PLAN INSTRUCTIONS</w:t>
            </w:r>
          </w:p>
        </w:tc>
      </w:tr>
      <w:tr w:rsidR="00D97061" w:rsidRPr="00D97061" w14:paraId="6F79090E" w14:textId="77777777" w:rsidTr="00116C1A">
        <w:trPr>
          <w:trHeight w:val="120"/>
        </w:trPr>
        <w:tc>
          <w:tcPr>
            <w:tcW w:w="0" w:type="auto"/>
            <w:tcBorders>
              <w:top w:val="nil"/>
              <w:left w:val="nil"/>
              <w:bottom w:val="nil"/>
              <w:right w:val="nil"/>
            </w:tcBorders>
            <w:shd w:val="clear" w:color="auto" w:fill="FFFFFF"/>
            <w:noWrap/>
            <w:vAlign w:val="bottom"/>
          </w:tcPr>
          <w:p w14:paraId="47C4B4D1"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60598D97"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6699C7A0"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348C22F0"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7F25148B"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4C922403"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1D7C6953"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48E14DA6"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066CB180"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12E226F6"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08FD6C55"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7D31BEDC"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7873F0C9"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12E93A65"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1871F369"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6693B7E4"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4C02A13C"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1BF05ADC"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6EDA5826"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4974ACC7"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1C153B9E"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759CD065" w14:textId="77777777" w:rsidR="00094CD4" w:rsidRPr="00D97061" w:rsidRDefault="00094CD4" w:rsidP="00116C1A">
            <w:pPr>
              <w:rPr>
                <w:rFonts w:ascii="Tw Cen MT" w:hAnsi="Tw Cen MT"/>
              </w:rPr>
            </w:pPr>
            <w:r w:rsidRPr="00D97061">
              <w:rPr>
                <w:rFonts w:ascii="Tw Cen MT" w:hAnsi="Tw Cen MT"/>
              </w:rPr>
              <w:t> </w:t>
            </w:r>
          </w:p>
        </w:tc>
        <w:tc>
          <w:tcPr>
            <w:tcW w:w="0" w:type="auto"/>
            <w:tcBorders>
              <w:top w:val="nil"/>
              <w:left w:val="nil"/>
              <w:bottom w:val="nil"/>
              <w:right w:val="nil"/>
            </w:tcBorders>
            <w:shd w:val="clear" w:color="auto" w:fill="FFFFFF"/>
            <w:noWrap/>
            <w:vAlign w:val="bottom"/>
          </w:tcPr>
          <w:p w14:paraId="1BF3B525" w14:textId="77777777" w:rsidR="00094CD4" w:rsidRPr="00D97061" w:rsidRDefault="00094CD4" w:rsidP="00116C1A">
            <w:pPr>
              <w:rPr>
                <w:rFonts w:ascii="Tw Cen MT" w:hAnsi="Tw Cen MT"/>
              </w:rPr>
            </w:pPr>
            <w:r w:rsidRPr="00D97061">
              <w:rPr>
                <w:rFonts w:ascii="Tw Cen MT" w:hAnsi="Tw Cen MT"/>
              </w:rPr>
              <w:t> </w:t>
            </w:r>
          </w:p>
        </w:tc>
      </w:tr>
      <w:tr w:rsidR="00D97061" w:rsidRPr="00D97061" w14:paraId="45A9720C" w14:textId="77777777" w:rsidTr="00116C1A">
        <w:trPr>
          <w:trHeight w:val="1215"/>
        </w:trPr>
        <w:tc>
          <w:tcPr>
            <w:tcW w:w="0" w:type="auto"/>
            <w:gridSpan w:val="23"/>
            <w:tcBorders>
              <w:top w:val="nil"/>
              <w:left w:val="nil"/>
              <w:bottom w:val="nil"/>
              <w:right w:val="nil"/>
            </w:tcBorders>
            <w:shd w:val="clear" w:color="auto" w:fill="FFFFFF"/>
            <w:vAlign w:val="bottom"/>
          </w:tcPr>
          <w:p w14:paraId="115D5C45" w14:textId="77777777" w:rsidR="00094CD4" w:rsidRPr="00D97061" w:rsidRDefault="00094CD4" w:rsidP="00116C1A">
            <w:pPr>
              <w:rPr>
                <w:rFonts w:ascii="Tw Cen MT" w:hAnsi="Tw Cen MT"/>
                <w:sz w:val="20"/>
              </w:rPr>
            </w:pPr>
            <w:r w:rsidRPr="00D97061">
              <w:rPr>
                <w:rFonts w:ascii="Tw Cen MT" w:hAnsi="Tw Cen MT"/>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D97061" w:rsidRPr="00D97061" w14:paraId="45A99326" w14:textId="77777777" w:rsidTr="00116C1A">
        <w:trPr>
          <w:trHeight w:val="153"/>
        </w:trPr>
        <w:tc>
          <w:tcPr>
            <w:tcW w:w="0" w:type="auto"/>
            <w:tcBorders>
              <w:top w:val="nil"/>
              <w:left w:val="nil"/>
              <w:bottom w:val="nil"/>
              <w:right w:val="nil"/>
            </w:tcBorders>
            <w:shd w:val="clear" w:color="auto" w:fill="FFFFFF"/>
            <w:vAlign w:val="bottom"/>
          </w:tcPr>
          <w:p w14:paraId="10890BEE"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749B6D91"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9C75827"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F8D890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3CF194E"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2B0A828E"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D3F446C"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F30BDF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BF4D205"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A29FE7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8148768"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669B68A3"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730A1678"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650CF0F4"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C84A81E"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8325AD1"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ED2EE8C"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D165CE9"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2DF70746"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78DEDDD8"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8F1AA5F"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A21BE94"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B98F2DB" w14:textId="77777777" w:rsidR="00094CD4" w:rsidRPr="00D97061" w:rsidRDefault="00094CD4" w:rsidP="00116C1A">
            <w:pPr>
              <w:rPr>
                <w:rFonts w:ascii="Tw Cen MT" w:hAnsi="Tw Cen MT"/>
                <w:sz w:val="20"/>
              </w:rPr>
            </w:pPr>
            <w:r w:rsidRPr="00D97061">
              <w:rPr>
                <w:rFonts w:ascii="Tw Cen MT" w:hAnsi="Tw Cen MT"/>
                <w:sz w:val="20"/>
              </w:rPr>
              <w:t> </w:t>
            </w:r>
          </w:p>
        </w:tc>
      </w:tr>
      <w:tr w:rsidR="00D97061" w:rsidRPr="00D97061" w14:paraId="27938C9B" w14:textId="77777777" w:rsidTr="00116C1A">
        <w:trPr>
          <w:trHeight w:val="255"/>
        </w:trPr>
        <w:tc>
          <w:tcPr>
            <w:tcW w:w="0" w:type="auto"/>
            <w:gridSpan w:val="7"/>
            <w:tcBorders>
              <w:top w:val="nil"/>
              <w:left w:val="nil"/>
              <w:bottom w:val="nil"/>
              <w:right w:val="nil"/>
            </w:tcBorders>
            <w:shd w:val="clear" w:color="auto" w:fill="FFFFFF"/>
            <w:vAlign w:val="bottom"/>
          </w:tcPr>
          <w:p w14:paraId="157EFF9C" w14:textId="77777777" w:rsidR="00094CD4" w:rsidRPr="00D97061" w:rsidRDefault="00094CD4" w:rsidP="00116C1A">
            <w:pPr>
              <w:rPr>
                <w:rFonts w:ascii="Tw Cen MT" w:hAnsi="Tw Cen MT"/>
                <w:b/>
                <w:bCs/>
                <w:sz w:val="20"/>
              </w:rPr>
            </w:pPr>
            <w:r w:rsidRPr="00D97061">
              <w:rPr>
                <w:rFonts w:ascii="Tw Cen MT" w:hAnsi="Tw Cen MT"/>
                <w:b/>
                <w:bCs/>
                <w:sz w:val="20"/>
              </w:rPr>
              <w:t>Instructions for Completing:</w:t>
            </w:r>
          </w:p>
        </w:tc>
        <w:tc>
          <w:tcPr>
            <w:tcW w:w="0" w:type="auto"/>
            <w:tcBorders>
              <w:top w:val="nil"/>
              <w:left w:val="nil"/>
              <w:bottom w:val="nil"/>
              <w:right w:val="nil"/>
            </w:tcBorders>
            <w:shd w:val="clear" w:color="auto" w:fill="FFFFFF"/>
            <w:vAlign w:val="bottom"/>
          </w:tcPr>
          <w:p w14:paraId="4420BF3D"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37557083"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63CA13E6"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5A6A553D"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3C54FA93"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231DA515"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4352DBA3"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5CC0E137"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6E8CF57C"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30B29593"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4E21083C"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6445CBD9"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64AA2CCE"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6F85C708"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7A3162D5" w14:textId="77777777" w:rsidR="00094CD4" w:rsidRPr="00D97061" w:rsidRDefault="00094CD4" w:rsidP="00116C1A">
            <w:pPr>
              <w:rPr>
                <w:rFonts w:ascii="Tw Cen MT" w:hAnsi="Tw Cen MT"/>
                <w:b/>
                <w:bCs/>
                <w:sz w:val="20"/>
              </w:rPr>
            </w:pPr>
            <w:r w:rsidRPr="00D97061">
              <w:rPr>
                <w:rFonts w:ascii="Tw Cen MT" w:hAnsi="Tw Cen MT"/>
                <w:b/>
                <w:bCs/>
                <w:sz w:val="20"/>
              </w:rPr>
              <w:t> </w:t>
            </w:r>
          </w:p>
        </w:tc>
        <w:tc>
          <w:tcPr>
            <w:tcW w:w="0" w:type="auto"/>
            <w:tcBorders>
              <w:top w:val="nil"/>
              <w:left w:val="nil"/>
              <w:bottom w:val="nil"/>
              <w:right w:val="nil"/>
            </w:tcBorders>
            <w:shd w:val="clear" w:color="auto" w:fill="FFFFFF"/>
            <w:vAlign w:val="bottom"/>
          </w:tcPr>
          <w:p w14:paraId="53A978FE" w14:textId="77777777" w:rsidR="00094CD4" w:rsidRPr="00D97061" w:rsidRDefault="00094CD4" w:rsidP="00116C1A">
            <w:pPr>
              <w:rPr>
                <w:rFonts w:ascii="Tw Cen MT" w:hAnsi="Tw Cen MT"/>
                <w:b/>
                <w:bCs/>
                <w:sz w:val="20"/>
              </w:rPr>
            </w:pPr>
            <w:r w:rsidRPr="00D97061">
              <w:rPr>
                <w:rFonts w:ascii="Tw Cen MT" w:hAnsi="Tw Cen MT"/>
                <w:b/>
                <w:bCs/>
                <w:sz w:val="20"/>
              </w:rPr>
              <w:t> </w:t>
            </w:r>
          </w:p>
        </w:tc>
      </w:tr>
      <w:tr w:rsidR="00D97061" w:rsidRPr="00D97061" w14:paraId="41584A8E" w14:textId="77777777" w:rsidTr="00116C1A">
        <w:trPr>
          <w:trHeight w:val="255"/>
        </w:trPr>
        <w:tc>
          <w:tcPr>
            <w:tcW w:w="0" w:type="auto"/>
            <w:tcBorders>
              <w:top w:val="nil"/>
              <w:left w:val="nil"/>
              <w:bottom w:val="nil"/>
              <w:right w:val="nil"/>
            </w:tcBorders>
            <w:shd w:val="clear" w:color="auto" w:fill="FFFFFF"/>
            <w:vAlign w:val="bottom"/>
          </w:tcPr>
          <w:p w14:paraId="6285D219" w14:textId="77777777" w:rsidR="00094CD4" w:rsidRPr="00D97061" w:rsidRDefault="00094CD4" w:rsidP="00116C1A">
            <w:pPr>
              <w:jc w:val="right"/>
              <w:rPr>
                <w:rFonts w:ascii="Tw Cen MT" w:hAnsi="Tw Cen MT"/>
                <w:sz w:val="20"/>
              </w:rPr>
            </w:pPr>
            <w:r w:rsidRPr="00D97061">
              <w:rPr>
                <w:rFonts w:ascii="Tw Cen MT" w:hAnsi="Tw Cen MT"/>
                <w:sz w:val="20"/>
              </w:rPr>
              <w:t>1.</w:t>
            </w:r>
          </w:p>
        </w:tc>
        <w:tc>
          <w:tcPr>
            <w:tcW w:w="0" w:type="auto"/>
            <w:gridSpan w:val="22"/>
            <w:tcBorders>
              <w:top w:val="nil"/>
              <w:left w:val="nil"/>
              <w:bottom w:val="nil"/>
              <w:right w:val="nil"/>
            </w:tcBorders>
            <w:shd w:val="clear" w:color="auto" w:fill="FFFFFF"/>
            <w:vAlign w:val="bottom"/>
          </w:tcPr>
          <w:p w14:paraId="42DA0756" w14:textId="77777777" w:rsidR="00094CD4" w:rsidRPr="00D97061" w:rsidRDefault="00094CD4" w:rsidP="00116C1A">
            <w:pPr>
              <w:rPr>
                <w:rFonts w:ascii="Tw Cen MT" w:hAnsi="Tw Cen MT"/>
                <w:sz w:val="20"/>
              </w:rPr>
            </w:pPr>
            <w:r w:rsidRPr="00D97061">
              <w:rPr>
                <w:rFonts w:ascii="Tw Cen MT" w:hAnsi="Tw Cen MT"/>
                <w:sz w:val="20"/>
              </w:rPr>
              <w:t>Enter the Project number that this report applies to, along with the name, address, and federal ID number of the Bidder.</w:t>
            </w:r>
          </w:p>
        </w:tc>
      </w:tr>
      <w:tr w:rsidR="00D97061" w:rsidRPr="00D97061" w14:paraId="675C62D9" w14:textId="77777777" w:rsidTr="00116C1A">
        <w:trPr>
          <w:trHeight w:val="255"/>
        </w:trPr>
        <w:tc>
          <w:tcPr>
            <w:tcW w:w="0" w:type="auto"/>
            <w:tcBorders>
              <w:top w:val="nil"/>
              <w:left w:val="nil"/>
              <w:bottom w:val="nil"/>
              <w:right w:val="nil"/>
            </w:tcBorders>
            <w:shd w:val="clear" w:color="auto" w:fill="FFFFFF"/>
            <w:vAlign w:val="bottom"/>
          </w:tcPr>
          <w:p w14:paraId="7330FB08" w14:textId="77777777" w:rsidR="00094CD4" w:rsidRPr="00D97061" w:rsidRDefault="00094CD4" w:rsidP="00116C1A">
            <w:pPr>
              <w:jc w:val="right"/>
              <w:rPr>
                <w:rFonts w:ascii="Tw Cen MT" w:hAnsi="Tw Cen MT"/>
                <w:sz w:val="20"/>
              </w:rPr>
            </w:pPr>
            <w:r w:rsidRPr="00D97061">
              <w:rPr>
                <w:rFonts w:ascii="Tw Cen MT" w:hAnsi="Tw Cen MT"/>
                <w:sz w:val="20"/>
              </w:rPr>
              <w:t>2.</w:t>
            </w:r>
          </w:p>
        </w:tc>
        <w:tc>
          <w:tcPr>
            <w:tcW w:w="0" w:type="auto"/>
            <w:gridSpan w:val="22"/>
            <w:tcBorders>
              <w:top w:val="nil"/>
              <w:left w:val="nil"/>
              <w:bottom w:val="nil"/>
              <w:right w:val="nil"/>
            </w:tcBorders>
            <w:shd w:val="clear" w:color="auto" w:fill="FFFFFF"/>
            <w:vAlign w:val="bottom"/>
          </w:tcPr>
          <w:p w14:paraId="391B4CC1" w14:textId="77777777" w:rsidR="00094CD4" w:rsidRPr="00D97061" w:rsidRDefault="00094CD4" w:rsidP="00116C1A">
            <w:pPr>
              <w:rPr>
                <w:rFonts w:ascii="Tw Cen MT" w:hAnsi="Tw Cen MT"/>
                <w:sz w:val="20"/>
              </w:rPr>
            </w:pPr>
            <w:r w:rsidRPr="00D97061">
              <w:rPr>
                <w:rFonts w:ascii="Tw Cen MT" w:hAnsi="Tw Cen MT"/>
                <w:sz w:val="20"/>
              </w:rPr>
              <w:t>Check the appropriate box to indicate if the work force being reported is just for the contract/project or the Bidder/Applicant’s total work force.</w:t>
            </w:r>
          </w:p>
        </w:tc>
      </w:tr>
      <w:tr w:rsidR="00D97061" w:rsidRPr="00D97061" w14:paraId="5B3187CC" w14:textId="77777777" w:rsidTr="00116C1A">
        <w:trPr>
          <w:trHeight w:val="255"/>
        </w:trPr>
        <w:tc>
          <w:tcPr>
            <w:tcW w:w="0" w:type="auto"/>
            <w:tcBorders>
              <w:top w:val="nil"/>
              <w:left w:val="nil"/>
              <w:bottom w:val="nil"/>
              <w:right w:val="nil"/>
            </w:tcBorders>
            <w:shd w:val="clear" w:color="auto" w:fill="FFFFFF"/>
            <w:vAlign w:val="bottom"/>
          </w:tcPr>
          <w:p w14:paraId="5E491DC2" w14:textId="77777777" w:rsidR="00094CD4" w:rsidRPr="00D97061" w:rsidRDefault="00094CD4" w:rsidP="00116C1A">
            <w:pPr>
              <w:jc w:val="right"/>
              <w:rPr>
                <w:rFonts w:ascii="Tw Cen MT" w:hAnsi="Tw Cen MT"/>
                <w:sz w:val="20"/>
              </w:rPr>
            </w:pPr>
            <w:r w:rsidRPr="00D97061">
              <w:rPr>
                <w:rFonts w:ascii="Tw Cen MT" w:hAnsi="Tw Cen MT"/>
                <w:sz w:val="20"/>
              </w:rPr>
              <w:t>3.</w:t>
            </w:r>
          </w:p>
        </w:tc>
        <w:tc>
          <w:tcPr>
            <w:tcW w:w="0" w:type="auto"/>
            <w:gridSpan w:val="22"/>
            <w:tcBorders>
              <w:top w:val="nil"/>
              <w:left w:val="nil"/>
              <w:bottom w:val="nil"/>
              <w:right w:val="nil"/>
            </w:tcBorders>
            <w:shd w:val="clear" w:color="auto" w:fill="FFFFFF"/>
            <w:vAlign w:val="bottom"/>
          </w:tcPr>
          <w:p w14:paraId="36079024" w14:textId="77777777" w:rsidR="00094CD4" w:rsidRPr="00D97061" w:rsidRDefault="00094CD4" w:rsidP="00116C1A">
            <w:pPr>
              <w:rPr>
                <w:rFonts w:ascii="Tw Cen MT" w:hAnsi="Tw Cen MT"/>
                <w:sz w:val="20"/>
              </w:rPr>
            </w:pPr>
            <w:r w:rsidRPr="00D97061">
              <w:rPr>
                <w:rFonts w:ascii="Tw Cen MT" w:hAnsi="Tw Cen MT"/>
                <w:sz w:val="20"/>
              </w:rPr>
              <w:t>Check off the appropriate box to indicate if the Bidder completing the report is the contractor or subcontractor.</w:t>
            </w:r>
          </w:p>
        </w:tc>
      </w:tr>
      <w:tr w:rsidR="00D97061" w:rsidRPr="00D97061" w14:paraId="6C2BDAED" w14:textId="77777777" w:rsidTr="00116C1A">
        <w:trPr>
          <w:trHeight w:val="255"/>
        </w:trPr>
        <w:tc>
          <w:tcPr>
            <w:tcW w:w="0" w:type="auto"/>
            <w:tcBorders>
              <w:top w:val="nil"/>
              <w:left w:val="nil"/>
              <w:bottom w:val="nil"/>
              <w:right w:val="nil"/>
            </w:tcBorders>
            <w:shd w:val="clear" w:color="auto" w:fill="FFFFFF"/>
            <w:vAlign w:val="bottom"/>
          </w:tcPr>
          <w:p w14:paraId="16338B55" w14:textId="77777777" w:rsidR="00094CD4" w:rsidRPr="00D97061" w:rsidRDefault="00094CD4" w:rsidP="00116C1A">
            <w:pPr>
              <w:jc w:val="right"/>
              <w:rPr>
                <w:rFonts w:ascii="Tw Cen MT" w:hAnsi="Tw Cen MT"/>
                <w:sz w:val="20"/>
              </w:rPr>
            </w:pPr>
            <w:r w:rsidRPr="00D97061">
              <w:rPr>
                <w:rFonts w:ascii="Tw Cen MT" w:hAnsi="Tw Cen MT"/>
                <w:sz w:val="20"/>
              </w:rPr>
              <w:t>4.</w:t>
            </w:r>
          </w:p>
        </w:tc>
        <w:tc>
          <w:tcPr>
            <w:tcW w:w="0" w:type="auto"/>
            <w:gridSpan w:val="22"/>
            <w:tcBorders>
              <w:top w:val="nil"/>
              <w:left w:val="nil"/>
              <w:bottom w:val="nil"/>
              <w:right w:val="nil"/>
            </w:tcBorders>
            <w:shd w:val="clear" w:color="auto" w:fill="FFFFFF"/>
            <w:vAlign w:val="bottom"/>
          </w:tcPr>
          <w:p w14:paraId="5274F6C6" w14:textId="77777777" w:rsidR="00094CD4" w:rsidRPr="00D97061" w:rsidRDefault="00094CD4" w:rsidP="00116C1A">
            <w:pPr>
              <w:rPr>
                <w:rFonts w:ascii="Tw Cen MT" w:hAnsi="Tw Cen MT"/>
                <w:sz w:val="20"/>
              </w:rPr>
            </w:pPr>
            <w:r w:rsidRPr="00D97061">
              <w:rPr>
                <w:rFonts w:ascii="Tw Cen MT" w:hAnsi="Tw Cen MT"/>
                <w:sz w:val="20"/>
              </w:rPr>
              <w:t>Enter the total work force by EEO job category.</w:t>
            </w:r>
          </w:p>
        </w:tc>
      </w:tr>
      <w:tr w:rsidR="00D97061" w:rsidRPr="00D97061" w14:paraId="2F2C9E86" w14:textId="77777777" w:rsidTr="00116C1A">
        <w:trPr>
          <w:trHeight w:val="297"/>
        </w:trPr>
        <w:tc>
          <w:tcPr>
            <w:tcW w:w="0" w:type="auto"/>
            <w:tcBorders>
              <w:top w:val="nil"/>
              <w:left w:val="nil"/>
              <w:bottom w:val="nil"/>
              <w:right w:val="nil"/>
            </w:tcBorders>
            <w:shd w:val="clear" w:color="auto" w:fill="FFFFFF"/>
          </w:tcPr>
          <w:p w14:paraId="697A9D7F" w14:textId="77777777" w:rsidR="00094CD4" w:rsidRPr="00D97061" w:rsidRDefault="00094CD4" w:rsidP="00116C1A">
            <w:pPr>
              <w:jc w:val="right"/>
              <w:rPr>
                <w:rFonts w:ascii="Tw Cen MT" w:hAnsi="Tw Cen MT"/>
                <w:sz w:val="20"/>
              </w:rPr>
            </w:pPr>
            <w:r w:rsidRPr="00D97061">
              <w:rPr>
                <w:rFonts w:ascii="Tw Cen MT" w:hAnsi="Tw Cen MT"/>
                <w:sz w:val="20"/>
              </w:rPr>
              <w:t>5.</w:t>
            </w:r>
          </w:p>
        </w:tc>
        <w:tc>
          <w:tcPr>
            <w:tcW w:w="0" w:type="auto"/>
            <w:gridSpan w:val="22"/>
            <w:tcBorders>
              <w:top w:val="nil"/>
              <w:left w:val="nil"/>
              <w:bottom w:val="nil"/>
              <w:right w:val="nil"/>
            </w:tcBorders>
            <w:shd w:val="clear" w:color="auto" w:fill="FFFFFF"/>
          </w:tcPr>
          <w:p w14:paraId="1FF90474" w14:textId="77777777" w:rsidR="00094CD4" w:rsidRPr="00D97061" w:rsidRDefault="00094CD4" w:rsidP="00116C1A">
            <w:pPr>
              <w:rPr>
                <w:rFonts w:ascii="Tw Cen MT" w:hAnsi="Tw Cen MT"/>
                <w:sz w:val="20"/>
              </w:rPr>
            </w:pPr>
            <w:r w:rsidRPr="00D97061">
              <w:rPr>
                <w:rFonts w:ascii="Tw Cen MT" w:hAnsi="Tw Cen MT"/>
                <w:sz w:val="20"/>
              </w:rPr>
              <w:t xml:space="preserve">Break down the total work force by gender and race/ethnic background and enter under the heading Race/Ethnicity.  Contact the M/WBE Coordinator, </w:t>
            </w:r>
            <w:hyperlink r:id="rId63" w:history="1">
              <w:r w:rsidR="002B0D18" w:rsidRPr="00171773">
                <w:rPr>
                  <w:rStyle w:val="Hyperlink"/>
                  <w:rFonts w:ascii="Tw Cen MT" w:hAnsi="Tw Cen MT"/>
                  <w:sz w:val="20"/>
                </w:rPr>
                <w:t>mwbegrants@nysed.gov</w:t>
              </w:r>
            </w:hyperlink>
            <w:r w:rsidRPr="00D97061">
              <w:rPr>
                <w:rFonts w:ascii="Tw Cen MT" w:hAnsi="Tw Cen MT"/>
                <w:sz w:val="20"/>
              </w:rPr>
              <w:t>, if you have any questions.</w:t>
            </w:r>
          </w:p>
        </w:tc>
      </w:tr>
      <w:tr w:rsidR="00D97061" w:rsidRPr="00D97061" w14:paraId="7AF4C441" w14:textId="77777777" w:rsidTr="00116C1A">
        <w:trPr>
          <w:trHeight w:val="108"/>
        </w:trPr>
        <w:tc>
          <w:tcPr>
            <w:tcW w:w="0" w:type="auto"/>
            <w:tcBorders>
              <w:top w:val="nil"/>
              <w:left w:val="nil"/>
              <w:bottom w:val="nil"/>
              <w:right w:val="nil"/>
            </w:tcBorders>
            <w:shd w:val="clear" w:color="auto" w:fill="FFFFFF"/>
            <w:vAlign w:val="bottom"/>
          </w:tcPr>
          <w:p w14:paraId="5DCA3FFD" w14:textId="77777777" w:rsidR="00094CD4" w:rsidRPr="00D97061" w:rsidRDefault="00094CD4" w:rsidP="00116C1A">
            <w:pPr>
              <w:jc w:val="right"/>
              <w:rPr>
                <w:rFonts w:ascii="Tw Cen MT" w:hAnsi="Tw Cen MT"/>
                <w:sz w:val="20"/>
              </w:rPr>
            </w:pPr>
            <w:r w:rsidRPr="00D97061">
              <w:rPr>
                <w:rFonts w:ascii="Tw Cen MT" w:hAnsi="Tw Cen MT"/>
                <w:sz w:val="20"/>
              </w:rPr>
              <w:t>6.</w:t>
            </w:r>
          </w:p>
        </w:tc>
        <w:tc>
          <w:tcPr>
            <w:tcW w:w="0" w:type="auto"/>
            <w:gridSpan w:val="22"/>
            <w:tcBorders>
              <w:top w:val="nil"/>
              <w:left w:val="nil"/>
              <w:bottom w:val="nil"/>
              <w:right w:val="nil"/>
            </w:tcBorders>
            <w:shd w:val="clear" w:color="auto" w:fill="FFFFFF"/>
            <w:vAlign w:val="bottom"/>
          </w:tcPr>
          <w:p w14:paraId="3305A76D" w14:textId="77777777" w:rsidR="00094CD4" w:rsidRPr="00D97061" w:rsidRDefault="00094CD4" w:rsidP="00116C1A">
            <w:pPr>
              <w:rPr>
                <w:rFonts w:ascii="Tw Cen MT" w:hAnsi="Tw Cen MT"/>
                <w:sz w:val="20"/>
              </w:rPr>
            </w:pPr>
            <w:r w:rsidRPr="00D97061">
              <w:rPr>
                <w:rFonts w:ascii="Tw Cen MT" w:hAnsi="Tw Cen MT"/>
                <w:sz w:val="20"/>
              </w:rPr>
              <w:t>Enter the name, title, phone number and email address for the person completing the form. Sign and date the form in designated areas.</w:t>
            </w:r>
          </w:p>
        </w:tc>
      </w:tr>
      <w:tr w:rsidR="00D97061" w:rsidRPr="00D97061" w14:paraId="27BF874D" w14:textId="77777777" w:rsidTr="00116C1A">
        <w:trPr>
          <w:trHeight w:val="81"/>
        </w:trPr>
        <w:tc>
          <w:tcPr>
            <w:tcW w:w="0" w:type="auto"/>
            <w:tcBorders>
              <w:top w:val="nil"/>
              <w:left w:val="nil"/>
              <w:bottom w:val="nil"/>
              <w:right w:val="nil"/>
            </w:tcBorders>
            <w:shd w:val="clear" w:color="auto" w:fill="FFFFFF"/>
            <w:vAlign w:val="bottom"/>
          </w:tcPr>
          <w:p w14:paraId="1B19F2A4" w14:textId="77777777" w:rsidR="00094CD4" w:rsidRPr="00D97061" w:rsidRDefault="00094CD4" w:rsidP="00116C1A">
            <w:pPr>
              <w:jc w:val="right"/>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D7E4F53"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1B60384"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EB182B2"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AEFB2CB"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8AAF535"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718DB576"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64776D72"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4AE98BD"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9265AD5"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F7784D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730997B"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6E7CC7F1"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40F5499"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B2D48B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34BC490"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7CC09C9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444CD6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E890C96"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AB4AF5B"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0B8203C"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2B9600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CA602A0" w14:textId="77777777" w:rsidR="00094CD4" w:rsidRPr="00D97061" w:rsidRDefault="00094CD4" w:rsidP="00116C1A">
            <w:pPr>
              <w:rPr>
                <w:rFonts w:ascii="Tw Cen MT" w:hAnsi="Tw Cen MT"/>
                <w:sz w:val="20"/>
              </w:rPr>
            </w:pPr>
            <w:r w:rsidRPr="00D97061">
              <w:rPr>
                <w:rFonts w:ascii="Tw Cen MT" w:hAnsi="Tw Cen MT"/>
                <w:sz w:val="20"/>
              </w:rPr>
              <w:t> </w:t>
            </w:r>
          </w:p>
        </w:tc>
      </w:tr>
      <w:tr w:rsidR="00D97061" w:rsidRPr="00D97061" w14:paraId="624B06D5" w14:textId="77777777" w:rsidTr="00116C1A">
        <w:trPr>
          <w:trHeight w:val="135"/>
        </w:trPr>
        <w:tc>
          <w:tcPr>
            <w:tcW w:w="0" w:type="auto"/>
            <w:gridSpan w:val="23"/>
            <w:tcBorders>
              <w:top w:val="nil"/>
              <w:left w:val="nil"/>
              <w:bottom w:val="nil"/>
              <w:right w:val="nil"/>
            </w:tcBorders>
            <w:shd w:val="clear" w:color="auto" w:fill="FFFFFF"/>
            <w:vAlign w:val="bottom"/>
          </w:tcPr>
          <w:p w14:paraId="79B650E9" w14:textId="77777777" w:rsidR="00094CD4" w:rsidRPr="00D97061" w:rsidRDefault="00094CD4" w:rsidP="00116C1A">
            <w:pPr>
              <w:rPr>
                <w:rFonts w:ascii="Tw Cen MT" w:hAnsi="Tw Cen MT"/>
                <w:b/>
                <w:bCs/>
                <w:sz w:val="20"/>
              </w:rPr>
            </w:pPr>
            <w:r w:rsidRPr="00D97061">
              <w:rPr>
                <w:rFonts w:ascii="Tw Cen MT" w:hAnsi="Tw Cen MT"/>
                <w:b/>
                <w:bCs/>
                <w:sz w:val="20"/>
              </w:rPr>
              <w:t>RACE/ETHNIC IDENTIFICATION</w:t>
            </w:r>
          </w:p>
        </w:tc>
      </w:tr>
      <w:tr w:rsidR="00D97061" w:rsidRPr="00D97061" w14:paraId="2ED1C4A2" w14:textId="77777777" w:rsidTr="00116C1A">
        <w:trPr>
          <w:trHeight w:val="1290"/>
        </w:trPr>
        <w:tc>
          <w:tcPr>
            <w:tcW w:w="0" w:type="auto"/>
            <w:gridSpan w:val="23"/>
            <w:tcBorders>
              <w:top w:val="nil"/>
              <w:left w:val="nil"/>
              <w:bottom w:val="nil"/>
              <w:right w:val="nil"/>
            </w:tcBorders>
            <w:shd w:val="clear" w:color="auto" w:fill="FFFFFF"/>
            <w:vAlign w:val="bottom"/>
          </w:tcPr>
          <w:p w14:paraId="735213E2" w14:textId="77777777" w:rsidR="00094CD4" w:rsidRPr="00D97061" w:rsidRDefault="00094CD4" w:rsidP="00116C1A">
            <w:pPr>
              <w:rPr>
                <w:rFonts w:ascii="Tw Cen MT" w:hAnsi="Tw Cen MT"/>
                <w:sz w:val="20"/>
              </w:rPr>
            </w:pPr>
            <w:r w:rsidRPr="00D97061">
              <w:rPr>
                <w:rFonts w:ascii="Tw Cen MT" w:hAnsi="Tw Cen MT"/>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D97061" w:rsidRPr="00D97061" w14:paraId="0027598E" w14:textId="77777777" w:rsidTr="00116C1A">
        <w:trPr>
          <w:trHeight w:val="105"/>
        </w:trPr>
        <w:tc>
          <w:tcPr>
            <w:tcW w:w="0" w:type="auto"/>
            <w:tcBorders>
              <w:top w:val="nil"/>
              <w:left w:val="nil"/>
              <w:bottom w:val="nil"/>
              <w:right w:val="nil"/>
            </w:tcBorders>
            <w:shd w:val="clear" w:color="auto" w:fill="FFFFFF"/>
            <w:vAlign w:val="bottom"/>
          </w:tcPr>
          <w:p w14:paraId="40713452"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1F113D7"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28930815"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2BA9D377"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2D223ACC"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536714A"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64A4DACE"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236AF026"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88B9714"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7E2FB9B9"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7F4D7C9"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5706EAF2"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F703735"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4F02B84E"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6657030"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6C8DB1D5"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12EC34C3"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AB0E466"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F36E270"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799C42C"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21078B87"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39806EB8" w14:textId="77777777" w:rsidR="00094CD4" w:rsidRPr="00D97061" w:rsidRDefault="00094CD4" w:rsidP="00116C1A">
            <w:pPr>
              <w:rPr>
                <w:rFonts w:ascii="Tw Cen MT" w:hAnsi="Tw Cen MT"/>
                <w:sz w:val="20"/>
              </w:rPr>
            </w:pPr>
            <w:r w:rsidRPr="00D97061">
              <w:rPr>
                <w:rFonts w:ascii="Tw Cen MT" w:hAnsi="Tw Cen MT"/>
                <w:sz w:val="20"/>
              </w:rPr>
              <w:t> </w:t>
            </w:r>
          </w:p>
        </w:tc>
        <w:tc>
          <w:tcPr>
            <w:tcW w:w="0" w:type="auto"/>
            <w:tcBorders>
              <w:top w:val="nil"/>
              <w:left w:val="nil"/>
              <w:bottom w:val="nil"/>
              <w:right w:val="nil"/>
            </w:tcBorders>
            <w:shd w:val="clear" w:color="auto" w:fill="FFFFFF"/>
            <w:vAlign w:val="bottom"/>
          </w:tcPr>
          <w:p w14:paraId="0F2456EC" w14:textId="77777777" w:rsidR="00094CD4" w:rsidRPr="00D97061" w:rsidRDefault="00094CD4" w:rsidP="00116C1A">
            <w:pPr>
              <w:rPr>
                <w:rFonts w:ascii="Tw Cen MT" w:hAnsi="Tw Cen MT"/>
                <w:sz w:val="20"/>
              </w:rPr>
            </w:pPr>
            <w:r w:rsidRPr="00D97061">
              <w:rPr>
                <w:rFonts w:ascii="Tw Cen MT" w:hAnsi="Tw Cen MT"/>
                <w:sz w:val="20"/>
              </w:rPr>
              <w:t> </w:t>
            </w:r>
          </w:p>
        </w:tc>
      </w:tr>
      <w:tr w:rsidR="00D97061" w:rsidRPr="00D97061" w14:paraId="25794203" w14:textId="77777777" w:rsidTr="00116C1A">
        <w:trPr>
          <w:trHeight w:val="255"/>
        </w:trPr>
        <w:tc>
          <w:tcPr>
            <w:tcW w:w="0" w:type="auto"/>
            <w:tcBorders>
              <w:top w:val="nil"/>
              <w:left w:val="nil"/>
              <w:bottom w:val="nil"/>
              <w:right w:val="nil"/>
            </w:tcBorders>
            <w:shd w:val="clear" w:color="auto" w:fill="FFFFFF"/>
          </w:tcPr>
          <w:p w14:paraId="00A34A72"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136BB130" w14:textId="77777777" w:rsidR="00094CD4" w:rsidRPr="00D97061" w:rsidRDefault="00094CD4" w:rsidP="00116C1A">
            <w:pPr>
              <w:rPr>
                <w:rFonts w:ascii="Tw Cen MT" w:hAnsi="Tw Cen MT"/>
                <w:sz w:val="20"/>
              </w:rPr>
            </w:pPr>
            <w:r w:rsidRPr="00D97061">
              <w:rPr>
                <w:rFonts w:ascii="Tw Cen MT" w:hAnsi="Tw Cen MT"/>
                <w:b/>
                <w:bCs/>
                <w:sz w:val="20"/>
              </w:rPr>
              <w:t>Hispanic or Latino</w:t>
            </w:r>
            <w:r w:rsidRPr="00D97061">
              <w:rPr>
                <w:rFonts w:ascii="Tw Cen MT" w:hAnsi="Tw Cen MT"/>
                <w:sz w:val="20"/>
              </w:rPr>
              <w:t xml:space="preserve"> - A person of Cuban, Mexican, Puerto Rican, South or Central American, or other Spanish culture or origin regardless of race.</w:t>
            </w:r>
          </w:p>
        </w:tc>
      </w:tr>
      <w:tr w:rsidR="00D97061" w:rsidRPr="00D97061" w14:paraId="01352954" w14:textId="77777777" w:rsidTr="00116C1A">
        <w:trPr>
          <w:trHeight w:val="255"/>
        </w:trPr>
        <w:tc>
          <w:tcPr>
            <w:tcW w:w="0" w:type="auto"/>
            <w:tcBorders>
              <w:top w:val="nil"/>
              <w:left w:val="nil"/>
              <w:bottom w:val="nil"/>
              <w:right w:val="nil"/>
            </w:tcBorders>
            <w:shd w:val="clear" w:color="auto" w:fill="FFFFFF"/>
          </w:tcPr>
          <w:p w14:paraId="37E63565"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159B4866" w14:textId="77777777" w:rsidR="00094CD4" w:rsidRPr="00D97061" w:rsidRDefault="00094CD4" w:rsidP="00116C1A">
            <w:pPr>
              <w:rPr>
                <w:rFonts w:ascii="Tw Cen MT" w:hAnsi="Tw Cen MT"/>
                <w:sz w:val="20"/>
              </w:rPr>
            </w:pPr>
            <w:r w:rsidRPr="00D97061">
              <w:rPr>
                <w:rFonts w:ascii="Tw Cen MT" w:hAnsi="Tw Cen MT"/>
                <w:b/>
                <w:bCs/>
                <w:sz w:val="20"/>
              </w:rPr>
              <w:t xml:space="preserve">White (Not Hispanic or Latino) </w:t>
            </w:r>
            <w:r w:rsidRPr="00D97061">
              <w:rPr>
                <w:rFonts w:ascii="Tw Cen MT" w:hAnsi="Tw Cen MT"/>
                <w:sz w:val="20"/>
              </w:rPr>
              <w:t>- A person having origins in any of the original peoples of Europe, the Middle East, or North Africa.</w:t>
            </w:r>
          </w:p>
        </w:tc>
      </w:tr>
      <w:tr w:rsidR="00D97061" w:rsidRPr="00D97061" w14:paraId="2FED4AD9" w14:textId="77777777" w:rsidTr="00116C1A">
        <w:trPr>
          <w:trHeight w:val="255"/>
        </w:trPr>
        <w:tc>
          <w:tcPr>
            <w:tcW w:w="0" w:type="auto"/>
            <w:tcBorders>
              <w:top w:val="nil"/>
              <w:left w:val="nil"/>
              <w:bottom w:val="nil"/>
              <w:right w:val="nil"/>
            </w:tcBorders>
            <w:shd w:val="clear" w:color="auto" w:fill="FFFFFF"/>
          </w:tcPr>
          <w:p w14:paraId="6F7F3ECC"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7F991CA8" w14:textId="77777777" w:rsidR="00094CD4" w:rsidRPr="00D97061" w:rsidRDefault="00094CD4" w:rsidP="00116C1A">
            <w:pPr>
              <w:rPr>
                <w:rFonts w:ascii="Tw Cen MT" w:hAnsi="Tw Cen MT"/>
                <w:sz w:val="20"/>
              </w:rPr>
            </w:pPr>
            <w:r w:rsidRPr="00D97061">
              <w:rPr>
                <w:rFonts w:ascii="Tw Cen MT" w:hAnsi="Tw Cen MT"/>
                <w:b/>
                <w:bCs/>
                <w:sz w:val="20"/>
              </w:rPr>
              <w:t xml:space="preserve">Black or African American (Not Hispanic or Latino) </w:t>
            </w:r>
            <w:r w:rsidRPr="00D97061">
              <w:rPr>
                <w:rFonts w:ascii="Tw Cen MT" w:hAnsi="Tw Cen MT"/>
                <w:sz w:val="20"/>
              </w:rPr>
              <w:t>- A person having origins in any of the black racial groups of Africa.</w:t>
            </w:r>
          </w:p>
        </w:tc>
      </w:tr>
      <w:tr w:rsidR="00D97061" w:rsidRPr="00D97061" w14:paraId="05051CBC" w14:textId="77777777" w:rsidTr="00116C1A">
        <w:trPr>
          <w:trHeight w:val="255"/>
        </w:trPr>
        <w:tc>
          <w:tcPr>
            <w:tcW w:w="0" w:type="auto"/>
            <w:tcBorders>
              <w:top w:val="nil"/>
              <w:left w:val="nil"/>
              <w:bottom w:val="nil"/>
              <w:right w:val="nil"/>
            </w:tcBorders>
            <w:shd w:val="clear" w:color="auto" w:fill="FFFFFF"/>
          </w:tcPr>
          <w:p w14:paraId="3D5D3D60"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3D085DD9" w14:textId="77777777" w:rsidR="00094CD4" w:rsidRPr="00D97061" w:rsidRDefault="00094CD4" w:rsidP="00116C1A">
            <w:pPr>
              <w:rPr>
                <w:rFonts w:ascii="Tw Cen MT" w:hAnsi="Tw Cen MT"/>
                <w:sz w:val="20"/>
              </w:rPr>
            </w:pPr>
            <w:r w:rsidRPr="00D97061">
              <w:rPr>
                <w:rFonts w:ascii="Tw Cen MT" w:hAnsi="Tw Cen MT"/>
                <w:b/>
                <w:bCs/>
                <w:sz w:val="20"/>
              </w:rPr>
              <w:t xml:space="preserve">Native Hawaiian or Other Pacific Islander (Not Hispanic or Latino) </w:t>
            </w:r>
            <w:r w:rsidRPr="00D97061">
              <w:rPr>
                <w:rFonts w:ascii="Tw Cen MT" w:hAnsi="Tw Cen MT"/>
                <w:sz w:val="20"/>
              </w:rPr>
              <w:t>- A person having origins in any of the peoples of Hawaii, Guam, Samoa, or other Pacific Islands.</w:t>
            </w:r>
          </w:p>
        </w:tc>
      </w:tr>
      <w:tr w:rsidR="00D97061" w:rsidRPr="00D97061" w14:paraId="5783A45B" w14:textId="77777777" w:rsidTr="00116C1A">
        <w:trPr>
          <w:trHeight w:val="525"/>
        </w:trPr>
        <w:tc>
          <w:tcPr>
            <w:tcW w:w="0" w:type="auto"/>
            <w:tcBorders>
              <w:top w:val="nil"/>
              <w:left w:val="nil"/>
              <w:bottom w:val="nil"/>
              <w:right w:val="nil"/>
            </w:tcBorders>
            <w:shd w:val="clear" w:color="auto" w:fill="FFFFFF"/>
          </w:tcPr>
          <w:p w14:paraId="302C160A"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26564AE3" w14:textId="77777777" w:rsidR="00094CD4" w:rsidRPr="00D97061" w:rsidRDefault="00094CD4" w:rsidP="00116C1A">
            <w:pPr>
              <w:rPr>
                <w:rFonts w:ascii="Tw Cen MT" w:hAnsi="Tw Cen MT"/>
                <w:sz w:val="20"/>
              </w:rPr>
            </w:pPr>
            <w:r w:rsidRPr="00D97061">
              <w:rPr>
                <w:rFonts w:ascii="Tw Cen MT" w:hAnsi="Tw Cen MT"/>
                <w:b/>
                <w:bCs/>
                <w:sz w:val="20"/>
              </w:rPr>
              <w:t>Asian (Not Hispanic or Latino)</w:t>
            </w:r>
            <w:r w:rsidRPr="00D97061">
              <w:rPr>
                <w:rFonts w:ascii="Tw Cen MT" w:hAnsi="Tw Cen MT"/>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D97061" w:rsidRPr="00D97061" w14:paraId="5416117E" w14:textId="77777777" w:rsidTr="00116C1A">
        <w:trPr>
          <w:trHeight w:val="510"/>
        </w:trPr>
        <w:tc>
          <w:tcPr>
            <w:tcW w:w="0" w:type="auto"/>
            <w:tcBorders>
              <w:top w:val="nil"/>
              <w:left w:val="nil"/>
              <w:bottom w:val="nil"/>
              <w:right w:val="nil"/>
            </w:tcBorders>
            <w:shd w:val="clear" w:color="auto" w:fill="FFFFFF"/>
          </w:tcPr>
          <w:p w14:paraId="7045123E"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24D9D6E7" w14:textId="77777777" w:rsidR="00094CD4" w:rsidRPr="00D97061" w:rsidRDefault="00094CD4" w:rsidP="00116C1A">
            <w:pPr>
              <w:rPr>
                <w:rFonts w:ascii="Tw Cen MT" w:hAnsi="Tw Cen MT"/>
                <w:sz w:val="20"/>
              </w:rPr>
            </w:pPr>
            <w:r w:rsidRPr="00D97061">
              <w:rPr>
                <w:rFonts w:ascii="Tw Cen MT" w:hAnsi="Tw Cen MT"/>
                <w:b/>
                <w:bCs/>
                <w:sz w:val="20"/>
              </w:rPr>
              <w:t>American Indian or Alaska Native (Not Hispanic or Latino)</w:t>
            </w:r>
            <w:r w:rsidRPr="00D97061">
              <w:rPr>
                <w:rFonts w:ascii="Tw Cen MT" w:hAnsi="Tw Cen MT"/>
                <w:sz w:val="20"/>
              </w:rPr>
              <w:t xml:space="preserve"> - A person having origins in any of the original peoples of North and South America (including Central America), and who maintain tribal affiliation or community attachment.</w:t>
            </w:r>
          </w:p>
        </w:tc>
      </w:tr>
      <w:tr w:rsidR="00D97061" w:rsidRPr="00D97061" w14:paraId="7F3A3652" w14:textId="77777777" w:rsidTr="00116C1A">
        <w:trPr>
          <w:trHeight w:val="255"/>
        </w:trPr>
        <w:tc>
          <w:tcPr>
            <w:tcW w:w="0" w:type="auto"/>
            <w:tcBorders>
              <w:top w:val="nil"/>
              <w:left w:val="nil"/>
              <w:bottom w:val="nil"/>
              <w:right w:val="nil"/>
            </w:tcBorders>
            <w:shd w:val="clear" w:color="auto" w:fill="FFFFFF"/>
          </w:tcPr>
          <w:p w14:paraId="6DA9E3BD"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2992C91D" w14:textId="77777777" w:rsidR="00094CD4" w:rsidRPr="00D97061" w:rsidRDefault="00094CD4" w:rsidP="00116C1A">
            <w:pPr>
              <w:rPr>
                <w:rFonts w:ascii="Tw Cen MT" w:hAnsi="Tw Cen MT"/>
                <w:sz w:val="20"/>
              </w:rPr>
            </w:pPr>
            <w:r w:rsidRPr="00D97061">
              <w:rPr>
                <w:rFonts w:ascii="Tw Cen MT" w:hAnsi="Tw Cen MT"/>
                <w:b/>
                <w:bCs/>
                <w:sz w:val="20"/>
              </w:rPr>
              <w:t xml:space="preserve">Two or More Races (Not Hispanic or Latino) </w:t>
            </w:r>
            <w:r w:rsidRPr="00D97061">
              <w:rPr>
                <w:rFonts w:ascii="Tw Cen MT" w:hAnsi="Tw Cen MT"/>
                <w:sz w:val="20"/>
              </w:rPr>
              <w:t>- All persons who identify with more than one of the above five races.</w:t>
            </w:r>
          </w:p>
        </w:tc>
      </w:tr>
      <w:tr w:rsidR="00D97061" w:rsidRPr="00D97061" w14:paraId="4386EDB6" w14:textId="77777777" w:rsidTr="00116C1A">
        <w:trPr>
          <w:trHeight w:val="510"/>
        </w:trPr>
        <w:tc>
          <w:tcPr>
            <w:tcW w:w="0" w:type="auto"/>
            <w:tcBorders>
              <w:top w:val="nil"/>
              <w:left w:val="nil"/>
              <w:bottom w:val="nil"/>
              <w:right w:val="nil"/>
            </w:tcBorders>
            <w:shd w:val="clear" w:color="auto" w:fill="FFFFFF"/>
          </w:tcPr>
          <w:p w14:paraId="7742F15B"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5E321CC7" w14:textId="77777777" w:rsidR="00094CD4" w:rsidRPr="00D97061" w:rsidRDefault="00094CD4" w:rsidP="00116C1A">
            <w:pPr>
              <w:rPr>
                <w:rFonts w:ascii="Tw Cen MT" w:hAnsi="Tw Cen MT"/>
                <w:sz w:val="20"/>
              </w:rPr>
            </w:pPr>
            <w:r w:rsidRPr="00D97061">
              <w:rPr>
                <w:rFonts w:ascii="Tw Cen MT" w:hAnsi="Tw Cen MT"/>
                <w:b/>
                <w:bCs/>
                <w:sz w:val="20"/>
              </w:rPr>
              <w:t>Disabled</w:t>
            </w:r>
            <w:r w:rsidRPr="00D97061">
              <w:rPr>
                <w:rFonts w:ascii="Tw Cen MT" w:hAnsi="Tw Cen MT"/>
                <w:sz w:val="20"/>
              </w:rPr>
              <w:t xml:space="preserve"> -</w:t>
            </w:r>
            <w:r w:rsidRPr="00D97061">
              <w:rPr>
                <w:rFonts w:ascii="Tw Cen MT" w:hAnsi="Tw Cen MT"/>
                <w:b/>
                <w:bCs/>
                <w:sz w:val="20"/>
              </w:rPr>
              <w:t xml:space="preserve"> </w:t>
            </w:r>
            <w:r w:rsidRPr="00D97061">
              <w:rPr>
                <w:rFonts w:ascii="Tw Cen MT" w:hAnsi="Tw Cen MT"/>
                <w:sz w:val="20"/>
              </w:rPr>
              <w:t xml:space="preserve">Any person who has a physical or mental impairment that substantially limits one or more major life activity; has a record of such an impairment; or is regarded as having such an impairment </w:t>
            </w:r>
          </w:p>
        </w:tc>
      </w:tr>
      <w:tr w:rsidR="00D97061" w:rsidRPr="00D97061" w14:paraId="728A3EA8" w14:textId="77777777" w:rsidTr="00116C1A">
        <w:trPr>
          <w:trHeight w:val="255"/>
        </w:trPr>
        <w:tc>
          <w:tcPr>
            <w:tcW w:w="0" w:type="auto"/>
            <w:tcBorders>
              <w:top w:val="nil"/>
              <w:left w:val="nil"/>
              <w:bottom w:val="nil"/>
              <w:right w:val="nil"/>
            </w:tcBorders>
            <w:shd w:val="clear" w:color="auto" w:fill="FFFFFF"/>
          </w:tcPr>
          <w:p w14:paraId="2A5A3CC7" w14:textId="77777777" w:rsidR="00094CD4" w:rsidRPr="00D97061" w:rsidRDefault="00094CD4" w:rsidP="00116C1A">
            <w:pPr>
              <w:jc w:val="right"/>
              <w:rPr>
                <w:rFonts w:ascii="Tw Cen MT" w:hAnsi="Tw Cen MT"/>
                <w:sz w:val="20"/>
              </w:rPr>
            </w:pPr>
            <w:r w:rsidRPr="00D97061">
              <w:rPr>
                <w:rFonts w:ascii="Tw Cen MT" w:hAnsi="Tw Cen MT"/>
                <w:sz w:val="20"/>
              </w:rPr>
              <w:t>•</w:t>
            </w:r>
          </w:p>
        </w:tc>
        <w:tc>
          <w:tcPr>
            <w:tcW w:w="0" w:type="auto"/>
            <w:gridSpan w:val="22"/>
            <w:tcBorders>
              <w:top w:val="nil"/>
              <w:left w:val="nil"/>
              <w:bottom w:val="nil"/>
              <w:right w:val="nil"/>
            </w:tcBorders>
            <w:shd w:val="clear" w:color="auto" w:fill="FFFFFF"/>
            <w:vAlign w:val="bottom"/>
          </w:tcPr>
          <w:p w14:paraId="62DA7A14" w14:textId="77777777" w:rsidR="00094CD4" w:rsidRPr="00D97061" w:rsidRDefault="00094CD4" w:rsidP="00116C1A">
            <w:pPr>
              <w:rPr>
                <w:rFonts w:ascii="Tw Cen MT" w:hAnsi="Tw Cen MT"/>
                <w:sz w:val="20"/>
              </w:rPr>
            </w:pPr>
            <w:r w:rsidRPr="00D97061">
              <w:rPr>
                <w:rFonts w:ascii="Tw Cen MT" w:hAnsi="Tw Cen MT"/>
                <w:b/>
                <w:bCs/>
                <w:sz w:val="20"/>
              </w:rPr>
              <w:t xml:space="preserve">Vietnam Era Veteran </w:t>
            </w:r>
            <w:r w:rsidRPr="00D97061">
              <w:rPr>
                <w:rFonts w:ascii="Tw Cen MT" w:hAnsi="Tw Cen MT"/>
                <w:sz w:val="20"/>
              </w:rPr>
              <w:t>- a veteran who served at any time between and including January 1, 1963 and May 7, 1975.</w:t>
            </w:r>
          </w:p>
        </w:tc>
      </w:tr>
    </w:tbl>
    <w:p w14:paraId="3C92BABA" w14:textId="77777777" w:rsidR="00094CD4" w:rsidRPr="00D97061" w:rsidRDefault="00094CD4" w:rsidP="00094CD4">
      <w:pPr>
        <w:rPr>
          <w:rFonts w:ascii="Tw Cen MT" w:hAnsi="Tw Cen MT"/>
          <w:b/>
          <w:bCs/>
          <w:szCs w:val="24"/>
        </w:rPr>
      </w:pPr>
    </w:p>
    <w:p w14:paraId="6412499C" w14:textId="77777777" w:rsidR="00094CD4" w:rsidRPr="00D97061" w:rsidRDefault="00094CD4" w:rsidP="00BB6ABA">
      <w:pPr>
        <w:rPr>
          <w:rFonts w:ascii="Calibri" w:hAnsi="Calibri"/>
          <w:sz w:val="22"/>
          <w:szCs w:val="22"/>
        </w:rPr>
        <w:sectPr w:rsidR="00094CD4" w:rsidRPr="00D97061" w:rsidSect="00116C1A">
          <w:headerReference w:type="even" r:id="rId64"/>
          <w:headerReference w:type="default" r:id="rId65"/>
          <w:footerReference w:type="even" r:id="rId66"/>
          <w:footerReference w:type="default" r:id="rId67"/>
          <w:pgSz w:w="15840" w:h="12240" w:orient="landscape" w:code="1"/>
          <w:pgMar w:top="720" w:right="720" w:bottom="720" w:left="720" w:header="720" w:footer="720" w:gutter="0"/>
          <w:cols w:space="720"/>
          <w:titlePg/>
          <w:docGrid w:linePitch="326"/>
        </w:sectPr>
      </w:pPr>
      <w:r w:rsidRPr="00D97061">
        <w:t>EEO 10</w:t>
      </w:r>
      <w:r w:rsidR="003444BD" w:rsidRPr="00D97061">
        <w:t>0</w:t>
      </w:r>
    </w:p>
    <w:p w14:paraId="2C9ECFEC" w14:textId="77777777" w:rsidR="008509FE" w:rsidRPr="00C3050C" w:rsidRDefault="008509FE" w:rsidP="007A73F9">
      <w:pPr>
        <w:pStyle w:val="Heading4"/>
        <w:spacing w:before="0" w:after="0"/>
      </w:pPr>
      <w:r w:rsidRPr="007A73F9">
        <w:rPr>
          <w:rFonts w:ascii="Times New Roman" w:hAnsi="Times New Roman"/>
        </w:rPr>
        <w:lastRenderedPageBreak/>
        <w:t>Sexual Harassment Prevention Certification</w:t>
      </w:r>
    </w:p>
    <w:p w14:paraId="639B59F0" w14:textId="77777777" w:rsidR="008509FE" w:rsidRPr="00954DDE" w:rsidRDefault="008509FE" w:rsidP="007A73F9"/>
    <w:p w14:paraId="59D637C9" w14:textId="77777777" w:rsidR="008509FE" w:rsidRDefault="008509FE" w:rsidP="008509FE">
      <w:r w:rsidRPr="004F5F15">
        <w:t>By submission of this bid, each bidder and each person signing on behalf of any bidder certifies, and in the case of a joint bid each party thereto certifies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r>
        <w:t>.</w:t>
      </w:r>
    </w:p>
    <w:p w14:paraId="0A26ED91" w14:textId="77777777" w:rsidR="008509FE" w:rsidRDefault="008509FE" w:rsidP="008509FE"/>
    <w:p w14:paraId="12749B76" w14:textId="77777777" w:rsidR="008509FE" w:rsidRPr="004F5F15" w:rsidRDefault="008509FE" w:rsidP="007A73F9">
      <w:pPr>
        <w:sectPr w:rsidR="008509FE" w:rsidRPr="004F5F15" w:rsidSect="00023DF2">
          <w:headerReference w:type="even" r:id="rId68"/>
          <w:headerReference w:type="default" r:id="rId69"/>
          <w:footerReference w:type="even" r:id="rId70"/>
          <w:footerReference w:type="default" r:id="rId71"/>
          <w:headerReference w:type="first" r:id="rId72"/>
          <w:footerReference w:type="first" r:id="rId73"/>
          <w:pgSz w:w="12240" w:h="15840" w:code="1"/>
          <w:pgMar w:top="720" w:right="720" w:bottom="720" w:left="720" w:header="720" w:footer="720" w:gutter="0"/>
          <w:cols w:space="720"/>
          <w:titlePg/>
          <w:docGrid w:linePitch="360"/>
        </w:sectPr>
      </w:pPr>
    </w:p>
    <w:p w14:paraId="1E7CB1CB" w14:textId="77777777" w:rsidR="00094CD4" w:rsidRPr="00D97061" w:rsidRDefault="00094CD4" w:rsidP="003444BD">
      <w:pPr>
        <w:pStyle w:val="Heading1"/>
        <w:jc w:val="left"/>
      </w:pPr>
      <w:bookmarkStart w:id="83" w:name="_Toc5366514"/>
      <w:r w:rsidRPr="00D97061">
        <w:lastRenderedPageBreak/>
        <w:t>Appendix A</w:t>
      </w:r>
      <w:r w:rsidR="003444BD" w:rsidRPr="00D97061">
        <w:t xml:space="preserve"> - </w:t>
      </w:r>
      <w:r w:rsidRPr="00D97061">
        <w:t>STANDARD CLAUSES FOR NYS CONTRACTS</w:t>
      </w:r>
      <w:bookmarkEnd w:id="83"/>
    </w:p>
    <w:p w14:paraId="30BD8DDE" w14:textId="77777777" w:rsidR="00094CD4" w:rsidRPr="00D97061" w:rsidRDefault="00094CD4" w:rsidP="00094CD4">
      <w:pPr>
        <w:tabs>
          <w:tab w:val="left" w:pos="720"/>
          <w:tab w:val="center" w:pos="4680"/>
          <w:tab w:val="right" w:pos="9900"/>
        </w:tabs>
        <w:jc w:val="both"/>
        <w:rPr>
          <w:noProof/>
          <w:sz w:val="20"/>
        </w:rPr>
      </w:pPr>
    </w:p>
    <w:p w14:paraId="72F83E4F" w14:textId="77777777" w:rsidR="00094CD4" w:rsidRPr="00D97061" w:rsidRDefault="00094CD4" w:rsidP="00094CD4">
      <w:pPr>
        <w:tabs>
          <w:tab w:val="left" w:pos="720"/>
          <w:tab w:val="left" w:pos="1620"/>
        </w:tabs>
        <w:jc w:val="both"/>
        <w:rPr>
          <w:noProof/>
          <w:sz w:val="20"/>
        </w:rPr>
      </w:pPr>
      <w:r w:rsidRPr="00D97061">
        <w:rPr>
          <w:noProof/>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87B5389" w14:textId="77777777" w:rsidR="00094CD4" w:rsidRPr="00D97061" w:rsidRDefault="00094CD4" w:rsidP="00094CD4">
      <w:pPr>
        <w:tabs>
          <w:tab w:val="left" w:pos="720"/>
          <w:tab w:val="left" w:pos="1080"/>
          <w:tab w:val="left" w:pos="1620"/>
        </w:tabs>
        <w:jc w:val="both"/>
        <w:rPr>
          <w:noProof/>
          <w:sz w:val="20"/>
        </w:rPr>
      </w:pPr>
    </w:p>
    <w:p w14:paraId="6E408BE7"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 </w:t>
      </w:r>
      <w:r w:rsidRPr="00D97061">
        <w:rPr>
          <w:b/>
          <w:noProof/>
          <w:sz w:val="20"/>
          <w:u w:val="single"/>
        </w:rPr>
        <w:t>EXECUTORY CLAUSE</w:t>
      </w:r>
      <w:r w:rsidRPr="00D97061">
        <w:rPr>
          <w:b/>
          <w:noProof/>
          <w:sz w:val="20"/>
        </w:rPr>
        <w:t>.</w:t>
      </w:r>
      <w:r w:rsidRPr="00D97061">
        <w:rPr>
          <w:noProof/>
          <w:sz w:val="20"/>
        </w:rPr>
        <w:t xml:space="preserve">  In accordance with Section 41 of the State Finance Law, the State shall have no liability under this contract to the Contractor or to anyone else beyond funds appro</w:t>
      </w:r>
      <w:r w:rsidRPr="00D97061">
        <w:rPr>
          <w:noProof/>
          <w:sz w:val="20"/>
        </w:rPr>
        <w:softHyphen/>
        <w:t>priated and available for this contract.</w:t>
      </w:r>
    </w:p>
    <w:p w14:paraId="3D4414A7" w14:textId="77777777" w:rsidR="00094CD4" w:rsidRPr="00D97061" w:rsidRDefault="00094CD4" w:rsidP="00094CD4">
      <w:pPr>
        <w:tabs>
          <w:tab w:val="left" w:pos="720"/>
          <w:tab w:val="left" w:pos="1080"/>
          <w:tab w:val="left" w:pos="1620"/>
        </w:tabs>
        <w:jc w:val="both"/>
        <w:rPr>
          <w:noProof/>
          <w:sz w:val="20"/>
        </w:rPr>
      </w:pPr>
    </w:p>
    <w:p w14:paraId="77D92EB2" w14:textId="77777777" w:rsidR="00094CD4" w:rsidRPr="00D97061" w:rsidRDefault="00094CD4" w:rsidP="00094CD4">
      <w:pPr>
        <w:tabs>
          <w:tab w:val="left" w:pos="720"/>
        </w:tabs>
        <w:jc w:val="both"/>
        <w:rPr>
          <w:sz w:val="20"/>
          <w:u w:val="single"/>
        </w:rPr>
      </w:pPr>
      <w:r w:rsidRPr="00D97061">
        <w:rPr>
          <w:b/>
          <w:noProof/>
          <w:sz w:val="20"/>
          <w:lang w:val="fr-FR"/>
        </w:rPr>
        <w:t xml:space="preserve">2. </w:t>
      </w:r>
      <w:r w:rsidRPr="00D97061">
        <w:rPr>
          <w:b/>
          <w:noProof/>
          <w:sz w:val="20"/>
          <w:u w:val="single"/>
          <w:lang w:val="fr-FR"/>
        </w:rPr>
        <w:t>NON-ASSIGNMENT CLAUSE</w:t>
      </w:r>
      <w:r w:rsidRPr="00D97061">
        <w:rPr>
          <w:b/>
          <w:noProof/>
          <w:sz w:val="20"/>
          <w:lang w:val="fr-FR"/>
        </w:rPr>
        <w:t>.</w:t>
      </w:r>
      <w:r w:rsidRPr="00D97061">
        <w:rPr>
          <w:noProof/>
          <w:sz w:val="20"/>
          <w:lang w:val="fr-FR"/>
        </w:rPr>
        <w:t xml:space="preserve">  </w:t>
      </w:r>
      <w:r w:rsidRPr="00D97061">
        <w:rPr>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14F4F" w14:textId="77777777" w:rsidR="00094CD4" w:rsidRPr="00D97061" w:rsidRDefault="00094CD4" w:rsidP="00094CD4">
      <w:pPr>
        <w:tabs>
          <w:tab w:val="left" w:pos="720"/>
          <w:tab w:val="left" w:pos="1080"/>
          <w:tab w:val="left" w:pos="1620"/>
        </w:tabs>
        <w:jc w:val="both"/>
        <w:rPr>
          <w:noProof/>
          <w:sz w:val="20"/>
        </w:rPr>
      </w:pPr>
    </w:p>
    <w:p w14:paraId="1BAC723A"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3. </w:t>
      </w:r>
      <w:r w:rsidRPr="00D97061">
        <w:rPr>
          <w:b/>
          <w:noProof/>
          <w:sz w:val="20"/>
          <w:u w:val="single"/>
        </w:rPr>
        <w:t>COMPTROLLER'S APPROVAL</w:t>
      </w:r>
      <w:r w:rsidRPr="00D97061">
        <w:rPr>
          <w:b/>
          <w:noProof/>
          <w:sz w:val="20"/>
        </w:rPr>
        <w:t>.</w:t>
      </w:r>
      <w:r w:rsidRPr="00D97061">
        <w:rPr>
          <w:noProof/>
          <w:sz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41A6DD75" w14:textId="77777777" w:rsidR="00094CD4" w:rsidRPr="00D97061" w:rsidRDefault="00094CD4" w:rsidP="00094CD4">
      <w:pPr>
        <w:tabs>
          <w:tab w:val="left" w:pos="720"/>
          <w:tab w:val="left" w:pos="1080"/>
          <w:tab w:val="left" w:pos="1620"/>
        </w:tabs>
        <w:jc w:val="both"/>
        <w:rPr>
          <w:noProof/>
          <w:sz w:val="20"/>
        </w:rPr>
      </w:pPr>
    </w:p>
    <w:p w14:paraId="398AA8CC"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4. </w:t>
      </w:r>
      <w:r w:rsidRPr="00D97061">
        <w:rPr>
          <w:b/>
          <w:noProof/>
          <w:sz w:val="20"/>
          <w:u w:val="single"/>
        </w:rPr>
        <w:t>WORKERS' COMPENSATION BENEFITS</w:t>
      </w:r>
      <w:r w:rsidRPr="00D97061">
        <w:rPr>
          <w:b/>
          <w:noProof/>
          <w:sz w:val="20"/>
        </w:rPr>
        <w:t>.</w:t>
      </w:r>
      <w:r w:rsidRPr="00D97061">
        <w:rPr>
          <w:noProof/>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77A650A" w14:textId="77777777" w:rsidR="00094CD4" w:rsidRPr="00D97061" w:rsidRDefault="00094CD4" w:rsidP="00094CD4">
      <w:pPr>
        <w:tabs>
          <w:tab w:val="left" w:pos="720"/>
          <w:tab w:val="left" w:pos="1080"/>
          <w:tab w:val="left" w:pos="1620"/>
        </w:tabs>
        <w:jc w:val="both"/>
        <w:rPr>
          <w:noProof/>
          <w:sz w:val="20"/>
        </w:rPr>
      </w:pPr>
    </w:p>
    <w:p w14:paraId="4D82FCAF" w14:textId="77777777" w:rsidR="00094CD4" w:rsidRPr="00D97061" w:rsidRDefault="00094CD4" w:rsidP="00094CD4">
      <w:pPr>
        <w:tabs>
          <w:tab w:val="left" w:pos="720"/>
        </w:tabs>
        <w:autoSpaceDE w:val="0"/>
        <w:autoSpaceDN w:val="0"/>
        <w:adjustRightInd w:val="0"/>
        <w:jc w:val="both"/>
        <w:rPr>
          <w:noProof/>
          <w:sz w:val="20"/>
        </w:rPr>
      </w:pPr>
      <w:r w:rsidRPr="00D97061">
        <w:rPr>
          <w:b/>
          <w:bCs/>
          <w:sz w:val="20"/>
        </w:rPr>
        <w:t xml:space="preserve">5. </w:t>
      </w:r>
      <w:r w:rsidRPr="00D97061">
        <w:rPr>
          <w:b/>
          <w:bCs/>
          <w:sz w:val="20"/>
          <w:u w:val="single"/>
        </w:rPr>
        <w:t>NON-DISCRIMINATION REQUIREMENTS</w:t>
      </w:r>
      <w:r w:rsidRPr="00D97061">
        <w:rPr>
          <w:b/>
          <w:bCs/>
          <w:sz w:val="20"/>
        </w:rPr>
        <w:t>.</w:t>
      </w:r>
      <w:r w:rsidRPr="00D97061">
        <w:rPr>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524AD6D" w14:textId="77777777" w:rsidR="00094CD4" w:rsidRPr="00D97061" w:rsidRDefault="00094CD4" w:rsidP="00094CD4">
      <w:pPr>
        <w:tabs>
          <w:tab w:val="left" w:pos="720"/>
        </w:tabs>
        <w:jc w:val="both"/>
        <w:rPr>
          <w:b/>
          <w:noProof/>
          <w:sz w:val="20"/>
        </w:rPr>
      </w:pPr>
    </w:p>
    <w:p w14:paraId="5B1DFEFF" w14:textId="77777777" w:rsidR="00094CD4" w:rsidRPr="00D97061" w:rsidRDefault="00094CD4" w:rsidP="00094CD4">
      <w:pPr>
        <w:tabs>
          <w:tab w:val="left" w:pos="720"/>
        </w:tabs>
        <w:jc w:val="both"/>
        <w:rPr>
          <w:sz w:val="20"/>
        </w:rPr>
      </w:pPr>
      <w:r w:rsidRPr="00D97061">
        <w:rPr>
          <w:b/>
          <w:noProof/>
          <w:sz w:val="20"/>
        </w:rPr>
        <w:t xml:space="preserve">6. </w:t>
      </w:r>
      <w:r w:rsidRPr="00D97061">
        <w:rPr>
          <w:b/>
          <w:noProof/>
          <w:sz w:val="20"/>
          <w:u w:val="single"/>
        </w:rPr>
        <w:t>WAGE AND HOURS PROVISIONS</w:t>
      </w:r>
      <w:r w:rsidRPr="00D97061">
        <w:rPr>
          <w:b/>
          <w:noProof/>
          <w:sz w:val="20"/>
        </w:rPr>
        <w:t>.</w:t>
      </w:r>
      <w:r w:rsidRPr="00D97061">
        <w:rPr>
          <w:noProof/>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D97061">
        <w:rPr>
          <w:noProof/>
          <w:sz w:val="20"/>
        </w:rPr>
        <w:softHyphen/>
        <w:t xml:space="preserve">ing wage rate and pay or provide the prevailing supplements, including the premium rates for overtime pay, as determined by the State Labor Department in accordance with the Labor Law.  </w:t>
      </w:r>
      <w:r w:rsidRPr="00D97061">
        <w:rPr>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8CC52A8" w14:textId="77777777" w:rsidR="00094CD4" w:rsidRPr="00D97061" w:rsidRDefault="00094CD4" w:rsidP="00094CD4">
      <w:pPr>
        <w:tabs>
          <w:tab w:val="left" w:pos="720"/>
        </w:tabs>
        <w:jc w:val="both"/>
        <w:rPr>
          <w:sz w:val="20"/>
        </w:rPr>
      </w:pPr>
    </w:p>
    <w:p w14:paraId="418BBE97" w14:textId="77777777" w:rsidR="00094CD4" w:rsidRPr="00D97061" w:rsidRDefault="00094CD4" w:rsidP="00094CD4">
      <w:pPr>
        <w:tabs>
          <w:tab w:val="left" w:pos="720"/>
          <w:tab w:val="left" w:pos="1080"/>
          <w:tab w:val="left" w:pos="1620"/>
        </w:tabs>
        <w:jc w:val="both"/>
        <w:rPr>
          <w:noProof/>
          <w:sz w:val="20"/>
        </w:rPr>
      </w:pPr>
      <w:r w:rsidRPr="00D97061">
        <w:rPr>
          <w:b/>
          <w:noProof/>
          <w:sz w:val="20"/>
        </w:rPr>
        <w:lastRenderedPageBreak/>
        <w:t xml:space="preserve">7. </w:t>
      </w:r>
      <w:r w:rsidRPr="00D97061">
        <w:rPr>
          <w:b/>
          <w:noProof/>
          <w:sz w:val="20"/>
          <w:u w:val="single"/>
        </w:rPr>
        <w:t>NON-COLLUSIVE BIDDING CERTIFICATION</w:t>
      </w:r>
      <w:r w:rsidRPr="00D97061">
        <w:rPr>
          <w:b/>
          <w:noProof/>
          <w:sz w:val="20"/>
        </w:rPr>
        <w:t>.</w:t>
      </w:r>
      <w:r w:rsidRPr="00D97061">
        <w:rPr>
          <w:noProof/>
          <w:sz w:val="20"/>
        </w:rPr>
        <w:t xml:space="preserve">  In accordance with Section 139-d of the State Finance Law, if this contract was awarded based upon the submission of bids, Contractor affirms, under penalty of perjury, that its bid was arrived at indepen</w:t>
      </w:r>
      <w:r w:rsidRPr="00D97061">
        <w:rPr>
          <w:noProof/>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291B6C3E" w14:textId="77777777" w:rsidR="00094CD4" w:rsidRPr="00D97061" w:rsidRDefault="00094CD4" w:rsidP="00094CD4">
      <w:pPr>
        <w:tabs>
          <w:tab w:val="left" w:pos="720"/>
          <w:tab w:val="left" w:pos="1080"/>
          <w:tab w:val="left" w:pos="1620"/>
        </w:tabs>
        <w:jc w:val="both"/>
        <w:rPr>
          <w:noProof/>
          <w:sz w:val="20"/>
        </w:rPr>
      </w:pPr>
    </w:p>
    <w:p w14:paraId="1C1441A5"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8. </w:t>
      </w:r>
      <w:r w:rsidRPr="00D97061">
        <w:rPr>
          <w:b/>
          <w:noProof/>
          <w:sz w:val="20"/>
          <w:u w:val="single"/>
        </w:rPr>
        <w:t>INTERNATIONAL BOYCOTT PROHIBITION</w:t>
      </w:r>
      <w:r w:rsidRPr="00D97061">
        <w:rPr>
          <w:noProof/>
          <w:sz w:val="2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D97061">
        <w:rPr>
          <w:noProof/>
          <w:sz w:val="20"/>
        </w:rPr>
        <w:softHyphen/>
        <w:t>ting, or shall participate in an international boycott in viola</w:t>
      </w:r>
      <w:r w:rsidRPr="00D97061">
        <w:rPr>
          <w:noProof/>
          <w:sz w:val="20"/>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5027167B" w14:textId="77777777" w:rsidR="00094CD4" w:rsidRPr="00D97061" w:rsidRDefault="00094CD4" w:rsidP="00094CD4">
      <w:pPr>
        <w:tabs>
          <w:tab w:val="left" w:pos="720"/>
          <w:tab w:val="left" w:pos="1080"/>
          <w:tab w:val="left" w:pos="1620"/>
        </w:tabs>
        <w:jc w:val="both"/>
        <w:rPr>
          <w:noProof/>
          <w:sz w:val="20"/>
        </w:rPr>
      </w:pPr>
    </w:p>
    <w:p w14:paraId="069647BA"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9. </w:t>
      </w:r>
      <w:r w:rsidRPr="00D97061">
        <w:rPr>
          <w:b/>
          <w:noProof/>
          <w:sz w:val="20"/>
          <w:u w:val="single"/>
        </w:rPr>
        <w:t>SET-OFF RIGHTS</w:t>
      </w:r>
      <w:r w:rsidRPr="00D97061">
        <w:rPr>
          <w:b/>
          <w:noProof/>
          <w:sz w:val="20"/>
        </w:rPr>
        <w:t>.</w:t>
      </w:r>
      <w:r w:rsidRPr="00D97061">
        <w:rPr>
          <w:noProof/>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D97061">
        <w:rPr>
          <w:noProof/>
          <w:sz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E4A5248" w14:textId="77777777" w:rsidR="00094CD4" w:rsidRPr="00D97061" w:rsidRDefault="00094CD4" w:rsidP="00094CD4">
      <w:pPr>
        <w:tabs>
          <w:tab w:val="left" w:pos="720"/>
          <w:tab w:val="left" w:pos="1080"/>
          <w:tab w:val="left" w:pos="1620"/>
        </w:tabs>
        <w:jc w:val="both"/>
        <w:rPr>
          <w:noProof/>
          <w:sz w:val="20"/>
        </w:rPr>
      </w:pPr>
    </w:p>
    <w:p w14:paraId="14437857"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10.  </w:t>
      </w:r>
      <w:r w:rsidRPr="00D97061">
        <w:rPr>
          <w:b/>
          <w:noProof/>
          <w:sz w:val="20"/>
          <w:u w:val="single"/>
        </w:rPr>
        <w:t>RECORDS</w:t>
      </w:r>
      <w:r w:rsidRPr="00D97061">
        <w:rPr>
          <w:b/>
          <w:noProof/>
          <w:sz w:val="20"/>
        </w:rPr>
        <w:t>.</w:t>
      </w:r>
      <w:r w:rsidRPr="00D97061">
        <w:rPr>
          <w:noProof/>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D97061">
        <w:rPr>
          <w:noProof/>
          <w:sz w:val="20"/>
        </w:rPr>
        <w:softHyphen/>
        <w:t>tion, auditing and copying.  The State shall take reasonable steps to protect from public disclosure any of the Records which are exempt from disclosure under Section 87 of the Public Offi</w:t>
      </w:r>
      <w:r w:rsidRPr="00D97061">
        <w:rPr>
          <w:noProof/>
          <w:sz w:val="2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B6C4F75" w14:textId="77777777" w:rsidR="00094CD4" w:rsidRPr="00D97061" w:rsidRDefault="00094CD4" w:rsidP="00094CD4">
      <w:pPr>
        <w:tabs>
          <w:tab w:val="left" w:pos="1080"/>
          <w:tab w:val="left" w:pos="1620"/>
        </w:tabs>
        <w:jc w:val="both"/>
        <w:rPr>
          <w:b/>
          <w:noProof/>
          <w:sz w:val="20"/>
        </w:rPr>
      </w:pPr>
    </w:p>
    <w:p w14:paraId="05314201" w14:textId="77777777" w:rsidR="00094CD4" w:rsidRPr="00D97061" w:rsidRDefault="00094CD4" w:rsidP="00094CD4">
      <w:pPr>
        <w:pStyle w:val="PlainText"/>
        <w:jc w:val="both"/>
        <w:rPr>
          <w:rFonts w:ascii="Times New Roman" w:hAnsi="Times New Roman"/>
        </w:rPr>
      </w:pPr>
      <w:r w:rsidRPr="00D97061">
        <w:rPr>
          <w:rFonts w:ascii="Times New Roman" w:hAnsi="Times New Roman"/>
          <w:b/>
          <w:u w:val="single"/>
        </w:rPr>
        <w:t>11. IDENTIFYING INFORMATION AND PRIVACY NOTIFICATION</w:t>
      </w:r>
      <w:r w:rsidRPr="00D97061">
        <w:rPr>
          <w:rFonts w:ascii="Times New Roman" w:hAnsi="Times New Roman"/>
          <w:u w:val="single"/>
        </w:rPr>
        <w:t xml:space="preserve">.  </w:t>
      </w:r>
      <w:r w:rsidRPr="00D97061">
        <w:rPr>
          <w:rFonts w:ascii="Times New Roman" w:hAnsi="Times New Roman"/>
        </w:rPr>
        <w:t>(a)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DBDD5A3" w14:textId="77777777" w:rsidR="00094CD4" w:rsidRPr="00D97061" w:rsidRDefault="00094CD4" w:rsidP="00094CD4">
      <w:pPr>
        <w:pStyle w:val="PlainText"/>
        <w:jc w:val="both"/>
        <w:rPr>
          <w:rFonts w:ascii="Times New Roman" w:hAnsi="Times New Roman"/>
        </w:rPr>
      </w:pPr>
    </w:p>
    <w:p w14:paraId="06B9ADAD" w14:textId="77777777" w:rsidR="00094CD4" w:rsidRPr="00D97061" w:rsidRDefault="00094CD4" w:rsidP="00094CD4">
      <w:pPr>
        <w:pStyle w:val="PlainText"/>
        <w:jc w:val="both"/>
      </w:pPr>
      <w:r w:rsidRPr="00D97061">
        <w:rPr>
          <w:rFonts w:ascii="Times New Roman" w:hAnsi="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C488910" w14:textId="77777777" w:rsidR="00094CD4" w:rsidRPr="00D97061" w:rsidRDefault="00094CD4" w:rsidP="00094CD4">
      <w:pPr>
        <w:tabs>
          <w:tab w:val="left" w:pos="1080"/>
          <w:tab w:val="left" w:pos="1620"/>
        </w:tabs>
        <w:jc w:val="both"/>
        <w:rPr>
          <w:noProof/>
          <w:sz w:val="20"/>
        </w:rPr>
      </w:pPr>
    </w:p>
    <w:p w14:paraId="25BEDBAB"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12. </w:t>
      </w:r>
      <w:r w:rsidRPr="00D97061">
        <w:rPr>
          <w:b/>
          <w:noProof/>
          <w:sz w:val="20"/>
          <w:u w:val="single"/>
        </w:rPr>
        <w:t>EQUAL EMPLOYMENT OPPORTUNITIES FOR MINORITIES AND WOMEN</w:t>
      </w:r>
      <w:r w:rsidRPr="00D97061">
        <w:rPr>
          <w:b/>
          <w:noProof/>
          <w:sz w:val="20"/>
        </w:rPr>
        <w:t>.</w:t>
      </w:r>
      <w:r w:rsidRPr="00D97061">
        <w:rPr>
          <w:noProof/>
          <w:sz w:val="2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w:t>
      </w:r>
      <w:r w:rsidRPr="00D97061">
        <w:rPr>
          <w:noProof/>
          <w:sz w:val="20"/>
        </w:rPr>
        <w:lastRenderedPageBreak/>
        <w:t xml:space="preserve">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D97061">
        <w:rPr>
          <w:sz w:val="20"/>
        </w:rPr>
        <w:t>by signing this agreement the Contractor certifies and affirms that it is Contractor’s equal employment opportunity policy that</w:t>
      </w:r>
      <w:r w:rsidRPr="00D97061">
        <w:rPr>
          <w:noProof/>
          <w:sz w:val="20"/>
        </w:rPr>
        <w:t>:</w:t>
      </w:r>
    </w:p>
    <w:p w14:paraId="25FDF315" w14:textId="77777777" w:rsidR="00094CD4" w:rsidRPr="00D97061" w:rsidRDefault="00094CD4" w:rsidP="00094CD4">
      <w:pPr>
        <w:tabs>
          <w:tab w:val="left" w:pos="720"/>
          <w:tab w:val="left" w:pos="1080"/>
          <w:tab w:val="left" w:pos="1620"/>
        </w:tabs>
        <w:jc w:val="both"/>
        <w:rPr>
          <w:noProof/>
          <w:sz w:val="20"/>
        </w:rPr>
      </w:pPr>
    </w:p>
    <w:p w14:paraId="1A633CCE" w14:textId="77777777" w:rsidR="00094CD4" w:rsidRPr="00D97061" w:rsidRDefault="00094CD4" w:rsidP="00094CD4">
      <w:pPr>
        <w:tabs>
          <w:tab w:val="left" w:pos="720"/>
          <w:tab w:val="left" w:pos="1080"/>
          <w:tab w:val="left" w:pos="1620"/>
        </w:tabs>
        <w:jc w:val="both"/>
        <w:rPr>
          <w:noProof/>
          <w:sz w:val="20"/>
        </w:rPr>
      </w:pPr>
      <w:r w:rsidRPr="00D97061">
        <w:rPr>
          <w:noProof/>
          <w:sz w:val="20"/>
        </w:rPr>
        <w:t>(a)  The Contractor will not discriminate against employees or applicants for employment because of race, creed, color, national origin, sex, age, disability or marital status, s</w:t>
      </w:r>
      <w:r w:rsidRPr="00D97061">
        <w:rPr>
          <w:sz w:val="20"/>
        </w:rPr>
        <w:t>hall make and document its conscientious and active efforts to employ and utilize minority group members and women in its work force on State contracts</w:t>
      </w:r>
      <w:r w:rsidRPr="00D97061">
        <w:rPr>
          <w:noProof/>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D97061">
        <w:rPr>
          <w:noProof/>
          <w:sz w:val="20"/>
        </w:rPr>
        <w:softHyphen/>
        <w:t>tion and rates of pay or other forms of compensation;</w:t>
      </w:r>
    </w:p>
    <w:p w14:paraId="6C206BF2" w14:textId="77777777" w:rsidR="00094CD4" w:rsidRPr="00D97061" w:rsidRDefault="00094CD4" w:rsidP="00094CD4">
      <w:pPr>
        <w:tabs>
          <w:tab w:val="left" w:pos="720"/>
          <w:tab w:val="left" w:pos="1080"/>
          <w:tab w:val="left" w:pos="1620"/>
        </w:tabs>
        <w:jc w:val="both"/>
        <w:rPr>
          <w:noProof/>
          <w:sz w:val="20"/>
        </w:rPr>
      </w:pPr>
    </w:p>
    <w:p w14:paraId="32DA1D33" w14:textId="77777777" w:rsidR="00094CD4" w:rsidRPr="00D97061" w:rsidRDefault="00094CD4" w:rsidP="00094CD4">
      <w:pPr>
        <w:tabs>
          <w:tab w:val="left" w:pos="720"/>
          <w:tab w:val="left" w:pos="1080"/>
          <w:tab w:val="left" w:pos="1620"/>
        </w:tabs>
        <w:jc w:val="both"/>
        <w:rPr>
          <w:noProof/>
          <w:sz w:val="20"/>
        </w:rPr>
      </w:pPr>
      <w:r w:rsidRPr="00D97061">
        <w:rPr>
          <w:noProof/>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9EF1C9" w14:textId="77777777" w:rsidR="00094CD4" w:rsidRPr="00D97061" w:rsidRDefault="00094CD4" w:rsidP="00094CD4">
      <w:pPr>
        <w:tabs>
          <w:tab w:val="left" w:pos="720"/>
          <w:tab w:val="left" w:pos="1080"/>
          <w:tab w:val="left" w:pos="1620"/>
        </w:tabs>
        <w:jc w:val="both"/>
        <w:rPr>
          <w:noProof/>
          <w:sz w:val="20"/>
        </w:rPr>
      </w:pPr>
    </w:p>
    <w:p w14:paraId="10AE9812" w14:textId="77777777" w:rsidR="00094CD4" w:rsidRPr="00D97061" w:rsidRDefault="00094CD4" w:rsidP="00094CD4">
      <w:pPr>
        <w:tabs>
          <w:tab w:val="left" w:pos="720"/>
          <w:tab w:val="left" w:pos="1080"/>
          <w:tab w:val="left" w:pos="1620"/>
        </w:tabs>
        <w:jc w:val="both"/>
        <w:rPr>
          <w:noProof/>
          <w:sz w:val="20"/>
        </w:rPr>
      </w:pPr>
      <w:r w:rsidRPr="00D97061">
        <w:rPr>
          <w:noProof/>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50C9B52" w14:textId="77777777" w:rsidR="00094CD4" w:rsidRPr="00D97061" w:rsidRDefault="00094CD4" w:rsidP="00094CD4">
      <w:pPr>
        <w:tabs>
          <w:tab w:val="left" w:pos="720"/>
          <w:tab w:val="left" w:pos="1080"/>
          <w:tab w:val="left" w:pos="1620"/>
        </w:tabs>
        <w:jc w:val="both"/>
        <w:rPr>
          <w:noProof/>
          <w:sz w:val="20"/>
        </w:rPr>
      </w:pPr>
    </w:p>
    <w:p w14:paraId="1FAF55C8" w14:textId="77777777" w:rsidR="00094CD4" w:rsidRPr="00D97061" w:rsidRDefault="00094CD4" w:rsidP="00094CD4">
      <w:pPr>
        <w:tabs>
          <w:tab w:val="left" w:pos="720"/>
          <w:tab w:val="left" w:pos="1080"/>
          <w:tab w:val="left" w:pos="1620"/>
        </w:tabs>
        <w:jc w:val="both"/>
        <w:rPr>
          <w:noProof/>
          <w:sz w:val="20"/>
        </w:rPr>
      </w:pPr>
      <w:r w:rsidRPr="00D97061">
        <w:rPr>
          <w:noProof/>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247AADF4" w14:textId="77777777" w:rsidR="00094CD4" w:rsidRPr="00D97061" w:rsidRDefault="00094CD4" w:rsidP="00094CD4">
      <w:pPr>
        <w:tabs>
          <w:tab w:val="left" w:pos="720"/>
          <w:tab w:val="left" w:pos="1080"/>
          <w:tab w:val="left" w:pos="1620"/>
        </w:tabs>
        <w:jc w:val="both"/>
        <w:rPr>
          <w:noProof/>
          <w:sz w:val="20"/>
        </w:rPr>
      </w:pPr>
    </w:p>
    <w:p w14:paraId="11702A62"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13. </w:t>
      </w:r>
      <w:r w:rsidRPr="00D97061">
        <w:rPr>
          <w:b/>
          <w:noProof/>
          <w:sz w:val="20"/>
          <w:u w:val="single"/>
        </w:rPr>
        <w:t>CONFLICTING TERMS</w:t>
      </w:r>
      <w:r w:rsidRPr="00D97061">
        <w:rPr>
          <w:b/>
          <w:noProof/>
          <w:sz w:val="20"/>
        </w:rPr>
        <w:t>.</w:t>
      </w:r>
      <w:r w:rsidRPr="00D97061">
        <w:rPr>
          <w:noProof/>
          <w:sz w:val="20"/>
        </w:rPr>
        <w:t xml:space="preserve">  In the event of a conflict between the terms of the contract (including any and all attachments thereto and amendments thereof) and the terms of this Appendix A, the terms of this Appendix A shall control.</w:t>
      </w:r>
    </w:p>
    <w:p w14:paraId="1716A2AF" w14:textId="77777777" w:rsidR="00094CD4" w:rsidRPr="00D97061" w:rsidRDefault="00094CD4" w:rsidP="00094CD4">
      <w:pPr>
        <w:tabs>
          <w:tab w:val="left" w:pos="720"/>
          <w:tab w:val="left" w:pos="1080"/>
          <w:tab w:val="left" w:pos="1620"/>
        </w:tabs>
        <w:jc w:val="both"/>
        <w:rPr>
          <w:noProof/>
          <w:sz w:val="20"/>
        </w:rPr>
      </w:pPr>
    </w:p>
    <w:p w14:paraId="5A6BC613"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14. </w:t>
      </w:r>
      <w:r w:rsidRPr="00D97061">
        <w:rPr>
          <w:b/>
          <w:noProof/>
          <w:sz w:val="20"/>
          <w:u w:val="single"/>
        </w:rPr>
        <w:t>GOVERNING LAW</w:t>
      </w:r>
      <w:r w:rsidRPr="00D97061">
        <w:rPr>
          <w:b/>
          <w:noProof/>
          <w:sz w:val="20"/>
        </w:rPr>
        <w:t>.</w:t>
      </w:r>
      <w:r w:rsidRPr="00D97061">
        <w:rPr>
          <w:noProof/>
          <w:sz w:val="20"/>
        </w:rPr>
        <w:t xml:space="preserve">  This contract shall be governed by the laws of the State of New York except where the Federal supremacy clause requires otherwise.</w:t>
      </w:r>
    </w:p>
    <w:p w14:paraId="739AB113" w14:textId="77777777" w:rsidR="00094CD4" w:rsidRPr="00D97061" w:rsidRDefault="00094CD4" w:rsidP="00094CD4">
      <w:pPr>
        <w:tabs>
          <w:tab w:val="left" w:pos="720"/>
          <w:tab w:val="left" w:pos="1080"/>
          <w:tab w:val="left" w:pos="1620"/>
        </w:tabs>
        <w:jc w:val="both"/>
        <w:rPr>
          <w:noProof/>
          <w:sz w:val="20"/>
        </w:rPr>
      </w:pPr>
    </w:p>
    <w:p w14:paraId="10880E81"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15. </w:t>
      </w:r>
      <w:r w:rsidRPr="00D97061">
        <w:rPr>
          <w:b/>
          <w:noProof/>
          <w:sz w:val="20"/>
          <w:u w:val="single"/>
        </w:rPr>
        <w:t>LATE PAYMENT</w:t>
      </w:r>
      <w:r w:rsidRPr="00D97061">
        <w:rPr>
          <w:noProof/>
          <w:sz w:val="20"/>
        </w:rPr>
        <w:t>.  Timeliness of payment and any interest to be paid to Contractor for late payment shall be governed by Article 11-A of the State Finance Law to the extent required by law.</w:t>
      </w:r>
    </w:p>
    <w:p w14:paraId="4EA13438" w14:textId="77777777" w:rsidR="00094CD4" w:rsidRPr="00D97061" w:rsidRDefault="00094CD4" w:rsidP="00094CD4">
      <w:pPr>
        <w:tabs>
          <w:tab w:val="left" w:pos="720"/>
          <w:tab w:val="left" w:pos="1080"/>
          <w:tab w:val="left" w:pos="1620"/>
        </w:tabs>
        <w:jc w:val="both"/>
        <w:rPr>
          <w:noProof/>
          <w:sz w:val="20"/>
        </w:rPr>
      </w:pPr>
    </w:p>
    <w:p w14:paraId="195D1B84"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16. </w:t>
      </w:r>
      <w:r w:rsidRPr="00D97061">
        <w:rPr>
          <w:b/>
          <w:noProof/>
          <w:sz w:val="20"/>
          <w:u w:val="single"/>
        </w:rPr>
        <w:t>NO ARBITRATION</w:t>
      </w:r>
      <w:r w:rsidRPr="00D97061">
        <w:rPr>
          <w:b/>
          <w:noProof/>
          <w:sz w:val="20"/>
        </w:rPr>
        <w:t>.</w:t>
      </w:r>
      <w:r w:rsidRPr="00D97061">
        <w:rPr>
          <w:noProof/>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23F56242" w14:textId="77777777" w:rsidR="00094CD4" w:rsidRPr="00D97061" w:rsidRDefault="00094CD4" w:rsidP="00094CD4">
      <w:pPr>
        <w:tabs>
          <w:tab w:val="left" w:pos="720"/>
          <w:tab w:val="left" w:pos="1080"/>
          <w:tab w:val="left" w:pos="1620"/>
        </w:tabs>
        <w:jc w:val="both"/>
        <w:rPr>
          <w:noProof/>
          <w:sz w:val="20"/>
        </w:rPr>
      </w:pPr>
    </w:p>
    <w:p w14:paraId="17C74683"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17. </w:t>
      </w:r>
      <w:r w:rsidRPr="00D97061">
        <w:rPr>
          <w:b/>
          <w:noProof/>
          <w:sz w:val="20"/>
          <w:u w:val="single"/>
        </w:rPr>
        <w:t>SERVICE OF PROCESS</w:t>
      </w:r>
      <w:r w:rsidRPr="00D97061">
        <w:rPr>
          <w:noProof/>
          <w:sz w:val="2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2E8BC79" w14:textId="77777777" w:rsidR="00094CD4" w:rsidRPr="00D97061" w:rsidRDefault="00094CD4" w:rsidP="00094CD4">
      <w:pPr>
        <w:tabs>
          <w:tab w:val="left" w:pos="720"/>
        </w:tabs>
        <w:jc w:val="both"/>
        <w:rPr>
          <w:noProof/>
          <w:sz w:val="20"/>
        </w:rPr>
      </w:pPr>
    </w:p>
    <w:p w14:paraId="4593403A" w14:textId="77777777" w:rsidR="00094CD4" w:rsidRPr="00D97061" w:rsidRDefault="00094CD4" w:rsidP="00094CD4">
      <w:pPr>
        <w:tabs>
          <w:tab w:val="left" w:pos="720"/>
        </w:tabs>
        <w:jc w:val="both"/>
        <w:rPr>
          <w:noProof/>
          <w:sz w:val="20"/>
        </w:rPr>
      </w:pPr>
      <w:r w:rsidRPr="00D97061">
        <w:rPr>
          <w:b/>
          <w:noProof/>
          <w:sz w:val="20"/>
        </w:rPr>
        <w:t xml:space="preserve">18. </w:t>
      </w:r>
      <w:r w:rsidRPr="00D97061">
        <w:rPr>
          <w:b/>
          <w:noProof/>
          <w:sz w:val="20"/>
          <w:u w:val="single"/>
        </w:rPr>
        <w:t>PROHIBITION ON PURCHASE OF TROPICAL HARDWOODS</w:t>
      </w:r>
      <w:r w:rsidRPr="00D97061">
        <w:rPr>
          <w:noProof/>
          <w:sz w:val="20"/>
        </w:rPr>
        <w:t>. The Contractor certifies and warrants that all wood products to be used under this contract award will be in accordance with, but not limited to, the specifica</w:t>
      </w:r>
      <w:r w:rsidRPr="00D97061">
        <w:rPr>
          <w:noProof/>
          <w:sz w:val="2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D97061">
        <w:rPr>
          <w:noProof/>
          <w:sz w:val="20"/>
        </w:rPr>
        <w:softHyphen/>
        <w:t>tion for an exemption under this law will be the responsibility of the contractor to establish to meet with the approval of the State.</w:t>
      </w:r>
    </w:p>
    <w:p w14:paraId="3D13DBD8" w14:textId="77777777" w:rsidR="00094CD4" w:rsidRPr="00D97061" w:rsidRDefault="00094CD4" w:rsidP="00094CD4">
      <w:pPr>
        <w:tabs>
          <w:tab w:val="left" w:pos="720"/>
        </w:tabs>
        <w:jc w:val="both"/>
        <w:rPr>
          <w:noProof/>
          <w:sz w:val="20"/>
        </w:rPr>
      </w:pPr>
    </w:p>
    <w:p w14:paraId="3DE5C117" w14:textId="77777777" w:rsidR="00094CD4" w:rsidRPr="00D97061" w:rsidRDefault="00094CD4" w:rsidP="00094CD4">
      <w:pPr>
        <w:tabs>
          <w:tab w:val="left" w:pos="720"/>
        </w:tabs>
        <w:jc w:val="both"/>
        <w:rPr>
          <w:noProof/>
          <w:sz w:val="20"/>
        </w:rPr>
      </w:pPr>
      <w:r w:rsidRPr="00D97061">
        <w:rPr>
          <w:noProof/>
          <w:sz w:val="20"/>
        </w:rPr>
        <w:lastRenderedPageBreak/>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322D5E1B" w14:textId="77777777" w:rsidR="00094CD4" w:rsidRPr="00D97061" w:rsidRDefault="00094CD4" w:rsidP="00094CD4">
      <w:pPr>
        <w:tabs>
          <w:tab w:val="left" w:pos="720"/>
          <w:tab w:val="left" w:pos="1080"/>
          <w:tab w:val="left" w:pos="1620"/>
        </w:tabs>
        <w:jc w:val="both"/>
        <w:rPr>
          <w:b/>
          <w:noProof/>
          <w:sz w:val="20"/>
        </w:rPr>
      </w:pPr>
    </w:p>
    <w:p w14:paraId="118007FB" w14:textId="77777777" w:rsidR="00094CD4" w:rsidRPr="00D97061" w:rsidRDefault="00094CD4" w:rsidP="00094CD4">
      <w:pPr>
        <w:tabs>
          <w:tab w:val="left" w:pos="450"/>
          <w:tab w:val="left" w:pos="720"/>
          <w:tab w:val="left" w:pos="1080"/>
          <w:tab w:val="left" w:pos="1620"/>
        </w:tabs>
        <w:jc w:val="both"/>
        <w:rPr>
          <w:noProof/>
          <w:sz w:val="20"/>
        </w:rPr>
      </w:pPr>
      <w:r w:rsidRPr="00D97061">
        <w:rPr>
          <w:b/>
          <w:noProof/>
          <w:sz w:val="20"/>
        </w:rPr>
        <w:t xml:space="preserve">19. </w:t>
      </w:r>
      <w:r w:rsidRPr="00D97061">
        <w:rPr>
          <w:b/>
          <w:noProof/>
          <w:sz w:val="20"/>
          <w:u w:val="single"/>
        </w:rPr>
        <w:t>MACBRIDE FAIR EMPLOYMENT PRINCIPLES</w:t>
      </w:r>
      <w:r w:rsidRPr="00D97061">
        <w:rPr>
          <w:b/>
          <w:noProof/>
          <w:sz w:val="20"/>
        </w:rPr>
        <w:t>.</w:t>
      </w:r>
      <w:r w:rsidRPr="00D97061">
        <w:rPr>
          <w:noProof/>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7BED74F" w14:textId="77777777" w:rsidR="00094CD4" w:rsidRPr="00D97061" w:rsidRDefault="00094CD4" w:rsidP="00094CD4">
      <w:pPr>
        <w:tabs>
          <w:tab w:val="left" w:pos="720"/>
          <w:tab w:val="left" w:pos="1080"/>
          <w:tab w:val="left" w:pos="1620"/>
        </w:tabs>
        <w:jc w:val="both"/>
        <w:rPr>
          <w:noProof/>
          <w:sz w:val="20"/>
        </w:rPr>
      </w:pPr>
    </w:p>
    <w:p w14:paraId="6F56FB91" w14:textId="77777777" w:rsidR="00094CD4" w:rsidRPr="00D97061" w:rsidRDefault="00094CD4" w:rsidP="00094CD4">
      <w:pPr>
        <w:tabs>
          <w:tab w:val="left" w:pos="720"/>
          <w:tab w:val="left" w:pos="1080"/>
          <w:tab w:val="left" w:pos="1620"/>
        </w:tabs>
        <w:jc w:val="both"/>
        <w:rPr>
          <w:noProof/>
          <w:sz w:val="20"/>
        </w:rPr>
      </w:pPr>
      <w:r w:rsidRPr="00D97061">
        <w:rPr>
          <w:b/>
          <w:noProof/>
          <w:sz w:val="20"/>
        </w:rPr>
        <w:t xml:space="preserve">20.  </w:t>
      </w:r>
      <w:r w:rsidRPr="00D97061">
        <w:rPr>
          <w:b/>
          <w:noProof/>
          <w:sz w:val="20"/>
          <w:u w:val="single"/>
        </w:rPr>
        <w:t>OMNIBUS PROCUREMENT ACT OF 1992</w:t>
      </w:r>
      <w:r w:rsidRPr="00D97061">
        <w:rPr>
          <w:b/>
          <w:noProof/>
          <w:sz w:val="20"/>
        </w:rPr>
        <w:t>.</w:t>
      </w:r>
      <w:r w:rsidRPr="00D97061">
        <w:rPr>
          <w:noProof/>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76FDCBE7" w14:textId="77777777" w:rsidR="00094CD4" w:rsidRPr="00D97061" w:rsidRDefault="00094CD4" w:rsidP="00094CD4">
      <w:pPr>
        <w:tabs>
          <w:tab w:val="left" w:pos="720"/>
          <w:tab w:val="left" w:pos="1080"/>
          <w:tab w:val="left" w:pos="1620"/>
        </w:tabs>
        <w:jc w:val="both"/>
        <w:rPr>
          <w:noProof/>
          <w:sz w:val="20"/>
        </w:rPr>
      </w:pPr>
    </w:p>
    <w:p w14:paraId="01846238" w14:textId="77777777" w:rsidR="00094CD4" w:rsidRPr="00D97061" w:rsidRDefault="00094CD4" w:rsidP="00094CD4">
      <w:pPr>
        <w:tabs>
          <w:tab w:val="left" w:pos="720"/>
          <w:tab w:val="left" w:pos="1080"/>
          <w:tab w:val="left" w:pos="1620"/>
        </w:tabs>
        <w:jc w:val="both"/>
        <w:rPr>
          <w:noProof/>
          <w:sz w:val="20"/>
        </w:rPr>
      </w:pPr>
      <w:r w:rsidRPr="00D97061">
        <w:rPr>
          <w:noProof/>
          <w:sz w:val="20"/>
        </w:rPr>
        <w:t>Information on the availability of New York State subcontractors and suppliers is available from:</w:t>
      </w:r>
    </w:p>
    <w:p w14:paraId="4EB8B737" w14:textId="77777777" w:rsidR="00094CD4" w:rsidRPr="00D97061" w:rsidRDefault="00094CD4" w:rsidP="00094CD4">
      <w:pPr>
        <w:tabs>
          <w:tab w:val="left" w:pos="720"/>
          <w:tab w:val="left" w:pos="1080"/>
          <w:tab w:val="left" w:pos="1620"/>
        </w:tabs>
        <w:jc w:val="both"/>
        <w:rPr>
          <w:noProof/>
          <w:sz w:val="20"/>
        </w:rPr>
      </w:pPr>
    </w:p>
    <w:p w14:paraId="1F598DA7" w14:textId="77777777" w:rsidR="00094CD4" w:rsidRPr="00D97061" w:rsidRDefault="00094CD4" w:rsidP="00094CD4">
      <w:pPr>
        <w:tabs>
          <w:tab w:val="left" w:pos="720"/>
          <w:tab w:val="left" w:pos="1350"/>
          <w:tab w:val="left" w:pos="1620"/>
        </w:tabs>
        <w:ind w:left="288"/>
        <w:jc w:val="both"/>
        <w:rPr>
          <w:noProof/>
          <w:sz w:val="20"/>
        </w:rPr>
      </w:pPr>
      <w:r w:rsidRPr="00D97061">
        <w:rPr>
          <w:noProof/>
          <w:sz w:val="20"/>
        </w:rPr>
        <w:t>NYS Department of Economic Development</w:t>
      </w:r>
    </w:p>
    <w:p w14:paraId="499C0859" w14:textId="77777777" w:rsidR="00094CD4" w:rsidRPr="00D97061" w:rsidRDefault="00094CD4" w:rsidP="00094CD4">
      <w:pPr>
        <w:tabs>
          <w:tab w:val="left" w:pos="720"/>
          <w:tab w:val="left" w:pos="1350"/>
          <w:tab w:val="left" w:pos="1620"/>
        </w:tabs>
        <w:ind w:left="288"/>
        <w:jc w:val="both"/>
        <w:rPr>
          <w:noProof/>
          <w:sz w:val="20"/>
        </w:rPr>
      </w:pPr>
      <w:r w:rsidRPr="00D97061">
        <w:rPr>
          <w:noProof/>
          <w:sz w:val="20"/>
        </w:rPr>
        <w:t>Division for Small Business</w:t>
      </w:r>
    </w:p>
    <w:p w14:paraId="01F91F85" w14:textId="77777777" w:rsidR="00094CD4" w:rsidRPr="00D97061" w:rsidRDefault="00094CD4" w:rsidP="00094CD4">
      <w:pPr>
        <w:tabs>
          <w:tab w:val="left" w:pos="720"/>
          <w:tab w:val="left" w:pos="1080"/>
          <w:tab w:val="left" w:pos="1620"/>
        </w:tabs>
        <w:ind w:left="288"/>
        <w:jc w:val="both"/>
        <w:rPr>
          <w:noProof/>
          <w:sz w:val="20"/>
        </w:rPr>
      </w:pPr>
      <w:r w:rsidRPr="00D97061">
        <w:rPr>
          <w:noProof/>
          <w:sz w:val="20"/>
        </w:rPr>
        <w:t>Albany, New York  12245</w:t>
      </w:r>
    </w:p>
    <w:p w14:paraId="4D3AD4FB" w14:textId="77777777" w:rsidR="00094CD4" w:rsidRPr="00D97061" w:rsidRDefault="00094CD4" w:rsidP="00094CD4">
      <w:pPr>
        <w:tabs>
          <w:tab w:val="left" w:pos="720"/>
          <w:tab w:val="left" w:pos="1080"/>
          <w:tab w:val="left" w:pos="1620"/>
        </w:tabs>
        <w:ind w:left="288"/>
        <w:jc w:val="both"/>
        <w:rPr>
          <w:noProof/>
          <w:sz w:val="20"/>
        </w:rPr>
      </w:pPr>
      <w:r w:rsidRPr="00D97061">
        <w:rPr>
          <w:noProof/>
          <w:sz w:val="20"/>
        </w:rPr>
        <w:t>Telephone:  518-292-5100</w:t>
      </w:r>
    </w:p>
    <w:p w14:paraId="65098CB5" w14:textId="77777777" w:rsidR="00094CD4" w:rsidRPr="00D97061" w:rsidRDefault="00094CD4" w:rsidP="00094CD4">
      <w:pPr>
        <w:tabs>
          <w:tab w:val="left" w:pos="720"/>
          <w:tab w:val="left" w:pos="1080"/>
          <w:tab w:val="left" w:pos="1620"/>
        </w:tabs>
        <w:ind w:left="288"/>
        <w:jc w:val="both"/>
        <w:rPr>
          <w:noProof/>
          <w:sz w:val="20"/>
        </w:rPr>
      </w:pPr>
      <w:r w:rsidRPr="00D97061">
        <w:rPr>
          <w:noProof/>
          <w:sz w:val="20"/>
        </w:rPr>
        <w:t>Fax:  518-292-5884</w:t>
      </w:r>
    </w:p>
    <w:p w14:paraId="3A67DF56" w14:textId="77777777" w:rsidR="00094CD4" w:rsidRPr="00D97061" w:rsidRDefault="00094CD4" w:rsidP="00094CD4">
      <w:pPr>
        <w:tabs>
          <w:tab w:val="left" w:pos="720"/>
          <w:tab w:val="left" w:pos="1080"/>
          <w:tab w:val="left" w:pos="1620"/>
        </w:tabs>
        <w:ind w:left="288"/>
        <w:jc w:val="both"/>
        <w:rPr>
          <w:sz w:val="20"/>
        </w:rPr>
      </w:pPr>
      <w:r w:rsidRPr="00D97061">
        <w:rPr>
          <w:sz w:val="20"/>
        </w:rPr>
        <w:t xml:space="preserve">email: </w:t>
      </w:r>
      <w:hyperlink r:id="rId74" w:history="1">
        <w:r w:rsidRPr="00D97061">
          <w:rPr>
            <w:rStyle w:val="Hyperlink"/>
            <w:color w:val="auto"/>
            <w:sz w:val="20"/>
          </w:rPr>
          <w:t>opa@esd.ny.gov</w:t>
        </w:r>
      </w:hyperlink>
    </w:p>
    <w:p w14:paraId="3DEFA914" w14:textId="77777777" w:rsidR="00094CD4" w:rsidRPr="00D97061" w:rsidRDefault="00094CD4" w:rsidP="00094CD4">
      <w:pPr>
        <w:tabs>
          <w:tab w:val="left" w:pos="720"/>
          <w:tab w:val="left" w:pos="1080"/>
          <w:tab w:val="left" w:pos="1620"/>
        </w:tabs>
        <w:ind w:left="288"/>
        <w:jc w:val="both"/>
        <w:rPr>
          <w:noProof/>
          <w:sz w:val="20"/>
        </w:rPr>
      </w:pPr>
    </w:p>
    <w:p w14:paraId="2E363F01" w14:textId="77777777" w:rsidR="00094CD4" w:rsidRPr="00D97061" w:rsidRDefault="00094CD4" w:rsidP="00094CD4">
      <w:pPr>
        <w:tabs>
          <w:tab w:val="left" w:pos="720"/>
          <w:tab w:val="left" w:pos="1080"/>
          <w:tab w:val="left" w:pos="1620"/>
        </w:tabs>
        <w:jc w:val="both"/>
        <w:rPr>
          <w:noProof/>
          <w:sz w:val="20"/>
        </w:rPr>
      </w:pPr>
      <w:r w:rsidRPr="00D97061">
        <w:rPr>
          <w:noProof/>
          <w:sz w:val="20"/>
        </w:rPr>
        <w:t>A directory of certified minority and women-owned business enterprises is available from:</w:t>
      </w:r>
    </w:p>
    <w:p w14:paraId="721BE1ED" w14:textId="77777777" w:rsidR="00094CD4" w:rsidRPr="00D97061" w:rsidRDefault="00094CD4" w:rsidP="00094CD4">
      <w:pPr>
        <w:tabs>
          <w:tab w:val="left" w:pos="720"/>
          <w:tab w:val="left" w:pos="1080"/>
          <w:tab w:val="left" w:pos="1620"/>
        </w:tabs>
        <w:jc w:val="both"/>
        <w:rPr>
          <w:noProof/>
          <w:sz w:val="20"/>
        </w:rPr>
      </w:pPr>
    </w:p>
    <w:p w14:paraId="32B735C3" w14:textId="77777777" w:rsidR="00094CD4" w:rsidRPr="00D97061" w:rsidRDefault="00094CD4" w:rsidP="00094CD4">
      <w:pPr>
        <w:tabs>
          <w:tab w:val="left" w:pos="720"/>
          <w:tab w:val="left" w:pos="1350"/>
          <w:tab w:val="left" w:pos="1620"/>
        </w:tabs>
        <w:ind w:left="288"/>
        <w:rPr>
          <w:noProof/>
          <w:sz w:val="20"/>
        </w:rPr>
      </w:pPr>
      <w:r w:rsidRPr="00D97061">
        <w:rPr>
          <w:noProof/>
          <w:sz w:val="20"/>
        </w:rPr>
        <w:t>NYS Department of Economic Development</w:t>
      </w:r>
    </w:p>
    <w:p w14:paraId="39964CA3" w14:textId="77777777" w:rsidR="00094CD4" w:rsidRPr="00D97061" w:rsidRDefault="00094CD4" w:rsidP="00094CD4">
      <w:pPr>
        <w:tabs>
          <w:tab w:val="left" w:pos="720"/>
          <w:tab w:val="left" w:pos="1350"/>
          <w:tab w:val="left" w:pos="1620"/>
        </w:tabs>
        <w:ind w:left="288"/>
        <w:rPr>
          <w:noProof/>
          <w:sz w:val="20"/>
        </w:rPr>
      </w:pPr>
      <w:r w:rsidRPr="00D97061">
        <w:rPr>
          <w:noProof/>
          <w:sz w:val="20"/>
        </w:rPr>
        <w:t>Division of Minority and Women's Business Development</w:t>
      </w:r>
    </w:p>
    <w:p w14:paraId="5606D80A" w14:textId="77777777" w:rsidR="00094CD4" w:rsidRPr="00D97061" w:rsidRDefault="00094CD4" w:rsidP="00094CD4">
      <w:pPr>
        <w:pStyle w:val="Default"/>
        <w:ind w:left="288"/>
        <w:rPr>
          <w:color w:val="auto"/>
          <w:sz w:val="20"/>
          <w:szCs w:val="20"/>
        </w:rPr>
      </w:pPr>
      <w:r w:rsidRPr="00D97061">
        <w:rPr>
          <w:color w:val="auto"/>
          <w:sz w:val="20"/>
          <w:szCs w:val="20"/>
        </w:rPr>
        <w:t>633 Third Avenue</w:t>
      </w:r>
    </w:p>
    <w:p w14:paraId="5F9AD4C4" w14:textId="77777777" w:rsidR="00094CD4" w:rsidRPr="00D97061" w:rsidRDefault="00094CD4" w:rsidP="00094CD4">
      <w:pPr>
        <w:pStyle w:val="Default"/>
        <w:ind w:left="288"/>
        <w:rPr>
          <w:color w:val="auto"/>
          <w:sz w:val="20"/>
          <w:szCs w:val="20"/>
        </w:rPr>
      </w:pPr>
      <w:r w:rsidRPr="00D97061">
        <w:rPr>
          <w:color w:val="auto"/>
          <w:sz w:val="20"/>
          <w:szCs w:val="20"/>
        </w:rPr>
        <w:t>New York, NY 10017</w:t>
      </w:r>
    </w:p>
    <w:p w14:paraId="51E15AF0" w14:textId="77777777" w:rsidR="00094CD4" w:rsidRPr="00D97061" w:rsidRDefault="00094CD4" w:rsidP="00094CD4">
      <w:pPr>
        <w:pStyle w:val="Default"/>
        <w:ind w:left="288"/>
        <w:rPr>
          <w:color w:val="auto"/>
          <w:sz w:val="20"/>
          <w:szCs w:val="20"/>
        </w:rPr>
      </w:pPr>
      <w:r w:rsidRPr="00D97061">
        <w:rPr>
          <w:color w:val="auto"/>
          <w:sz w:val="20"/>
          <w:szCs w:val="20"/>
        </w:rPr>
        <w:t>212-803-2414</w:t>
      </w:r>
    </w:p>
    <w:p w14:paraId="4D6A8D11" w14:textId="77777777" w:rsidR="00094CD4" w:rsidRPr="00D97061" w:rsidRDefault="00094CD4" w:rsidP="00094CD4">
      <w:pPr>
        <w:pStyle w:val="Default"/>
        <w:ind w:left="288"/>
        <w:rPr>
          <w:rStyle w:val="Hyperlink"/>
          <w:color w:val="auto"/>
          <w:sz w:val="20"/>
          <w:szCs w:val="20"/>
        </w:rPr>
      </w:pPr>
      <w:r w:rsidRPr="00D97061">
        <w:rPr>
          <w:color w:val="auto"/>
          <w:sz w:val="20"/>
          <w:szCs w:val="20"/>
        </w:rPr>
        <w:t xml:space="preserve">email: </w:t>
      </w:r>
      <w:hyperlink r:id="rId75" w:history="1">
        <w:r w:rsidRPr="00D97061">
          <w:rPr>
            <w:rStyle w:val="Hyperlink"/>
            <w:color w:val="auto"/>
            <w:sz w:val="20"/>
            <w:szCs w:val="20"/>
          </w:rPr>
          <w:t>mwbecertification@esd.ny.gov</w:t>
        </w:r>
      </w:hyperlink>
    </w:p>
    <w:p w14:paraId="0BB2A3E3" w14:textId="77777777" w:rsidR="00094CD4" w:rsidRPr="00D97061" w:rsidRDefault="00A14537" w:rsidP="00094CD4">
      <w:pPr>
        <w:pStyle w:val="Default"/>
        <w:ind w:left="288"/>
        <w:rPr>
          <w:color w:val="auto"/>
          <w:sz w:val="20"/>
          <w:szCs w:val="20"/>
        </w:rPr>
      </w:pPr>
      <w:hyperlink r:id="rId76" w:history="1">
        <w:r w:rsidR="00094CD4" w:rsidRPr="00D97061">
          <w:rPr>
            <w:rStyle w:val="Hyperlink"/>
            <w:color w:val="auto"/>
            <w:sz w:val="20"/>
            <w:szCs w:val="20"/>
          </w:rPr>
          <w:t>NYS M/WBE Directory</w:t>
        </w:r>
      </w:hyperlink>
      <w:r w:rsidR="00094CD4" w:rsidRPr="00D97061">
        <w:rPr>
          <w:rStyle w:val="Hyperlink"/>
          <w:color w:val="auto"/>
          <w:sz w:val="20"/>
          <w:szCs w:val="20"/>
        </w:rPr>
        <w:t xml:space="preserve"> </w:t>
      </w:r>
    </w:p>
    <w:p w14:paraId="5F4605B8" w14:textId="77777777" w:rsidR="00094CD4" w:rsidRPr="00D97061" w:rsidRDefault="00094CD4" w:rsidP="00094CD4">
      <w:pPr>
        <w:tabs>
          <w:tab w:val="left" w:pos="720"/>
          <w:tab w:val="left" w:pos="1080"/>
          <w:tab w:val="left" w:pos="1620"/>
        </w:tabs>
        <w:ind w:left="288"/>
        <w:jc w:val="both"/>
        <w:rPr>
          <w:rStyle w:val="Hyperlink"/>
          <w:color w:val="auto"/>
          <w:sz w:val="20"/>
        </w:rPr>
      </w:pPr>
      <w:r w:rsidRPr="00D97061">
        <w:rPr>
          <w:sz w:val="20"/>
        </w:rPr>
        <w:fldChar w:fldCharType="begin"/>
      </w:r>
      <w:r w:rsidRPr="00D97061">
        <w:rPr>
          <w:sz w:val="20"/>
        </w:rPr>
        <w:instrText>HYPERLINK "\\\\nysed.gov\\SED\\Higher_Ed\\Smart_Scholars\\Smart Scholars Administration\\01 ECHS RFPs\\NYS ECHS PROGRAMS RFP\\Smart Transfer RFP 2016-17\\New Draft\\DOB Feedback Draft\\FINAL Draft\\DOB approved draft\\FINAL FINAL ST-ECHS\\NYS Smart Transfer 2016 5-YR RFP4-3-17.docx"</w:instrText>
      </w:r>
      <w:r w:rsidRPr="00D97061">
        <w:rPr>
          <w:sz w:val="20"/>
        </w:rPr>
        <w:fldChar w:fldCharType="separate"/>
      </w:r>
    </w:p>
    <w:p w14:paraId="1C563DE9" w14:textId="77777777" w:rsidR="00094CD4" w:rsidRPr="00D97061" w:rsidRDefault="00094CD4" w:rsidP="00094CD4">
      <w:pPr>
        <w:tabs>
          <w:tab w:val="left" w:pos="720"/>
          <w:tab w:val="left" w:pos="1080"/>
          <w:tab w:val="left" w:pos="1620"/>
        </w:tabs>
        <w:jc w:val="both"/>
        <w:rPr>
          <w:noProof/>
          <w:sz w:val="20"/>
        </w:rPr>
      </w:pPr>
      <w:r w:rsidRPr="00D97061">
        <w:rPr>
          <w:sz w:val="20"/>
        </w:rPr>
        <w:fldChar w:fldCharType="end"/>
      </w:r>
    </w:p>
    <w:p w14:paraId="3391D3DC" w14:textId="77777777" w:rsidR="00094CD4" w:rsidRPr="00D97061" w:rsidRDefault="00094CD4" w:rsidP="00094CD4">
      <w:pPr>
        <w:tabs>
          <w:tab w:val="left" w:pos="720"/>
          <w:tab w:val="left" w:pos="1080"/>
          <w:tab w:val="left" w:pos="1620"/>
        </w:tabs>
        <w:jc w:val="both"/>
        <w:rPr>
          <w:noProof/>
          <w:sz w:val="20"/>
        </w:rPr>
      </w:pPr>
      <w:r w:rsidRPr="00D97061">
        <w:rPr>
          <w:noProof/>
          <w:sz w:val="20"/>
        </w:rPr>
        <w:t>The Omnibus Procurement Act of 1992 requires that by signing this bid proposal or contract, as applicable, Contractors certify that whenever the total bid amount is greater than $1 million:</w:t>
      </w:r>
    </w:p>
    <w:p w14:paraId="7C796BF2" w14:textId="77777777" w:rsidR="00094CD4" w:rsidRPr="00D97061" w:rsidRDefault="00094CD4" w:rsidP="00094CD4">
      <w:pPr>
        <w:tabs>
          <w:tab w:val="left" w:pos="720"/>
          <w:tab w:val="left" w:pos="1080"/>
          <w:tab w:val="left" w:pos="1620"/>
        </w:tabs>
        <w:jc w:val="both"/>
        <w:rPr>
          <w:noProof/>
          <w:sz w:val="20"/>
        </w:rPr>
      </w:pPr>
    </w:p>
    <w:p w14:paraId="592F18A0" w14:textId="77777777" w:rsidR="00094CD4" w:rsidRPr="00D97061" w:rsidRDefault="00094CD4" w:rsidP="00094CD4">
      <w:pPr>
        <w:tabs>
          <w:tab w:val="left" w:pos="720"/>
          <w:tab w:val="left" w:pos="1080"/>
          <w:tab w:val="left" w:pos="1620"/>
        </w:tabs>
        <w:jc w:val="both"/>
        <w:rPr>
          <w:noProof/>
          <w:sz w:val="20"/>
        </w:rPr>
      </w:pPr>
      <w:r w:rsidRPr="00D97061">
        <w:rPr>
          <w:noProof/>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7ED099BF" w14:textId="77777777" w:rsidR="00094CD4" w:rsidRPr="00D97061" w:rsidRDefault="00094CD4" w:rsidP="00094CD4">
      <w:pPr>
        <w:tabs>
          <w:tab w:val="left" w:pos="720"/>
          <w:tab w:val="left" w:pos="1080"/>
          <w:tab w:val="left" w:pos="1620"/>
        </w:tabs>
        <w:jc w:val="both"/>
        <w:rPr>
          <w:noProof/>
          <w:sz w:val="20"/>
        </w:rPr>
      </w:pPr>
    </w:p>
    <w:p w14:paraId="23A73C9C" w14:textId="77777777" w:rsidR="00094CD4" w:rsidRPr="00D97061" w:rsidRDefault="00094CD4" w:rsidP="00094CD4">
      <w:pPr>
        <w:tabs>
          <w:tab w:val="left" w:pos="720"/>
          <w:tab w:val="left" w:pos="1080"/>
          <w:tab w:val="left" w:pos="1620"/>
        </w:tabs>
        <w:jc w:val="both"/>
        <w:rPr>
          <w:noProof/>
          <w:sz w:val="20"/>
        </w:rPr>
      </w:pPr>
      <w:r w:rsidRPr="00D97061">
        <w:rPr>
          <w:noProof/>
          <w:sz w:val="20"/>
        </w:rPr>
        <w:t xml:space="preserve">(b) The Contractor has complied with the Federal Equal Opportunity Act of 1972 (P.L. 92-261), as amended; </w:t>
      </w:r>
    </w:p>
    <w:p w14:paraId="61CCE8D6" w14:textId="77777777" w:rsidR="00094CD4" w:rsidRPr="00D97061" w:rsidRDefault="00094CD4" w:rsidP="00094CD4">
      <w:pPr>
        <w:tabs>
          <w:tab w:val="left" w:pos="720"/>
          <w:tab w:val="left" w:pos="1080"/>
          <w:tab w:val="left" w:pos="1620"/>
        </w:tabs>
        <w:jc w:val="both"/>
        <w:rPr>
          <w:noProof/>
          <w:sz w:val="20"/>
        </w:rPr>
      </w:pPr>
    </w:p>
    <w:p w14:paraId="0D0D547A" w14:textId="77777777" w:rsidR="00094CD4" w:rsidRPr="00D97061" w:rsidRDefault="00094CD4" w:rsidP="00094CD4">
      <w:pPr>
        <w:tabs>
          <w:tab w:val="left" w:pos="720"/>
          <w:tab w:val="left" w:pos="1080"/>
          <w:tab w:val="left" w:pos="1620"/>
        </w:tabs>
        <w:jc w:val="both"/>
        <w:rPr>
          <w:noProof/>
          <w:sz w:val="20"/>
        </w:rPr>
      </w:pPr>
      <w:r w:rsidRPr="00D97061">
        <w:rPr>
          <w:noProof/>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536E9407" w14:textId="77777777" w:rsidR="00094CD4" w:rsidRPr="00D97061" w:rsidRDefault="00094CD4" w:rsidP="00094CD4">
      <w:pPr>
        <w:tabs>
          <w:tab w:val="left" w:pos="720"/>
          <w:tab w:val="left" w:pos="1080"/>
          <w:tab w:val="left" w:pos="1620"/>
        </w:tabs>
        <w:jc w:val="both"/>
        <w:rPr>
          <w:noProof/>
          <w:sz w:val="20"/>
        </w:rPr>
      </w:pPr>
    </w:p>
    <w:p w14:paraId="5431A3DD" w14:textId="77777777" w:rsidR="00094CD4" w:rsidRPr="00D97061" w:rsidRDefault="00094CD4" w:rsidP="00094CD4">
      <w:pPr>
        <w:tabs>
          <w:tab w:val="left" w:pos="720"/>
          <w:tab w:val="left" w:pos="1080"/>
          <w:tab w:val="left" w:pos="1620"/>
        </w:tabs>
        <w:jc w:val="both"/>
        <w:rPr>
          <w:b/>
          <w:noProof/>
          <w:sz w:val="20"/>
        </w:rPr>
      </w:pPr>
      <w:r w:rsidRPr="00D97061">
        <w:rPr>
          <w:noProof/>
          <w:sz w:val="20"/>
        </w:rPr>
        <w:t>(d) The Contractor acknowledges notice that the State may seek to obtain offset credits from foreign countries as a result of this contract and agrees to cooperate with the State in these efforts.</w:t>
      </w:r>
    </w:p>
    <w:p w14:paraId="0F682E87" w14:textId="77777777" w:rsidR="00094CD4" w:rsidRPr="00D97061" w:rsidRDefault="00094CD4" w:rsidP="00094CD4">
      <w:pPr>
        <w:tabs>
          <w:tab w:val="left" w:pos="720"/>
          <w:tab w:val="left" w:pos="1080"/>
          <w:tab w:val="left" w:pos="1620"/>
        </w:tabs>
        <w:jc w:val="both"/>
        <w:rPr>
          <w:b/>
          <w:noProof/>
          <w:sz w:val="20"/>
        </w:rPr>
      </w:pPr>
    </w:p>
    <w:p w14:paraId="2ACDB155" w14:textId="77777777" w:rsidR="00094CD4" w:rsidRPr="00D97061" w:rsidRDefault="00094CD4" w:rsidP="00094CD4">
      <w:pPr>
        <w:tabs>
          <w:tab w:val="left" w:pos="450"/>
          <w:tab w:val="left" w:pos="720"/>
          <w:tab w:val="left" w:pos="1080"/>
          <w:tab w:val="left" w:pos="1620"/>
        </w:tabs>
        <w:jc w:val="both"/>
        <w:rPr>
          <w:noProof/>
          <w:sz w:val="20"/>
        </w:rPr>
      </w:pPr>
      <w:r w:rsidRPr="00D97061">
        <w:rPr>
          <w:b/>
          <w:noProof/>
          <w:sz w:val="20"/>
        </w:rPr>
        <w:t xml:space="preserve">21. </w:t>
      </w:r>
      <w:r w:rsidRPr="00D97061">
        <w:rPr>
          <w:b/>
          <w:noProof/>
          <w:sz w:val="20"/>
          <w:u w:val="single"/>
        </w:rPr>
        <w:t>RECIPROCITY AND SANCTIONS PROVISIONS</w:t>
      </w:r>
      <w:r w:rsidRPr="00D97061">
        <w:rPr>
          <w:b/>
          <w:noProof/>
          <w:sz w:val="20"/>
        </w:rPr>
        <w:t xml:space="preserve">.   </w:t>
      </w:r>
      <w:r w:rsidRPr="00D97061">
        <w:rPr>
          <w:noProof/>
          <w:sz w:val="20"/>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w:t>
      </w:r>
      <w:r w:rsidRPr="00D97061">
        <w:rPr>
          <w:noProof/>
          <w:sz w:val="20"/>
        </w:rPr>
        <w:lastRenderedPageBreak/>
        <w:t>Alaska, West Virginia, Wyoming, Louisiana and Hawaii.  Contact NYS Department of Economic Development for a current list of jurisdictions subject to this provision.</w:t>
      </w:r>
    </w:p>
    <w:p w14:paraId="3018DDE0" w14:textId="77777777" w:rsidR="00094CD4" w:rsidRPr="00D97061" w:rsidRDefault="00094CD4" w:rsidP="00094CD4">
      <w:pPr>
        <w:tabs>
          <w:tab w:val="left" w:pos="720"/>
        </w:tabs>
        <w:jc w:val="both"/>
        <w:rPr>
          <w:noProof/>
          <w:sz w:val="20"/>
        </w:rPr>
      </w:pPr>
    </w:p>
    <w:p w14:paraId="4504A59A" w14:textId="77777777" w:rsidR="00094CD4" w:rsidRPr="00D97061" w:rsidRDefault="00094CD4" w:rsidP="00094CD4">
      <w:pPr>
        <w:tabs>
          <w:tab w:val="left" w:pos="450"/>
          <w:tab w:val="left" w:pos="720"/>
        </w:tabs>
        <w:jc w:val="both"/>
        <w:rPr>
          <w:sz w:val="20"/>
        </w:rPr>
      </w:pPr>
      <w:r w:rsidRPr="00D97061">
        <w:rPr>
          <w:b/>
          <w:sz w:val="20"/>
        </w:rPr>
        <w:t xml:space="preserve">22. </w:t>
      </w:r>
      <w:r w:rsidRPr="00D97061">
        <w:rPr>
          <w:b/>
          <w:sz w:val="20"/>
          <w:u w:val="single"/>
        </w:rPr>
        <w:t xml:space="preserve">COMPLIANCE WITH NEW YORK STATE INFORMATION SECURITY BREACH AND NOTIFICATION ACT. </w:t>
      </w:r>
      <w:r w:rsidRPr="00D97061">
        <w:rPr>
          <w:b/>
          <w:sz w:val="20"/>
        </w:rPr>
        <w:t xml:space="preserve">  </w:t>
      </w:r>
      <w:r w:rsidRPr="00D97061">
        <w:rPr>
          <w:sz w:val="20"/>
        </w:rPr>
        <w:t>Contractor shall comply with the provisions of the New York State Information Security Breach and Notification Act (General Business Law Section 899-aa; State Technology Law Section 208).</w:t>
      </w:r>
    </w:p>
    <w:p w14:paraId="5E51ECDF" w14:textId="77777777" w:rsidR="00094CD4" w:rsidRPr="00D97061" w:rsidRDefault="00094CD4" w:rsidP="00094CD4">
      <w:pPr>
        <w:pStyle w:val="Header"/>
        <w:tabs>
          <w:tab w:val="left" w:pos="720"/>
        </w:tabs>
        <w:jc w:val="both"/>
        <w:rPr>
          <w:sz w:val="20"/>
        </w:rPr>
      </w:pPr>
    </w:p>
    <w:p w14:paraId="07F8FE62" w14:textId="77777777" w:rsidR="00094CD4" w:rsidRPr="00D97061" w:rsidRDefault="00094CD4" w:rsidP="00094CD4">
      <w:pPr>
        <w:tabs>
          <w:tab w:val="left" w:pos="450"/>
          <w:tab w:val="left" w:pos="720"/>
        </w:tabs>
        <w:jc w:val="both"/>
        <w:rPr>
          <w:sz w:val="20"/>
        </w:rPr>
      </w:pPr>
      <w:r w:rsidRPr="00D97061">
        <w:rPr>
          <w:b/>
          <w:sz w:val="20"/>
        </w:rPr>
        <w:t xml:space="preserve">23. </w:t>
      </w:r>
      <w:r w:rsidRPr="00D97061">
        <w:rPr>
          <w:b/>
          <w:sz w:val="20"/>
          <w:u w:val="single"/>
        </w:rPr>
        <w:t>COMPLIANCE WITH CONSULTANT DISCLOSURE LAW</w:t>
      </w:r>
      <w:r w:rsidRPr="00D97061">
        <w:rPr>
          <w:b/>
          <w:sz w:val="20"/>
        </w:rPr>
        <w:t xml:space="preserve">. </w:t>
      </w:r>
      <w:r w:rsidRPr="00D97061">
        <w:rPr>
          <w:sz w:val="2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7643A122" w14:textId="77777777" w:rsidR="00094CD4" w:rsidRPr="00D97061" w:rsidRDefault="00094CD4" w:rsidP="00094CD4">
      <w:pPr>
        <w:tabs>
          <w:tab w:val="left" w:pos="450"/>
          <w:tab w:val="left" w:pos="720"/>
        </w:tabs>
        <w:autoSpaceDE w:val="0"/>
        <w:autoSpaceDN w:val="0"/>
        <w:adjustRightInd w:val="0"/>
        <w:jc w:val="both"/>
        <w:rPr>
          <w:b/>
          <w:sz w:val="20"/>
        </w:rPr>
      </w:pPr>
    </w:p>
    <w:p w14:paraId="1B8983A6" w14:textId="77777777" w:rsidR="00094CD4" w:rsidRPr="00D97061" w:rsidRDefault="00094CD4" w:rsidP="00094CD4">
      <w:pPr>
        <w:tabs>
          <w:tab w:val="left" w:pos="450"/>
          <w:tab w:val="left" w:pos="720"/>
        </w:tabs>
        <w:autoSpaceDE w:val="0"/>
        <w:autoSpaceDN w:val="0"/>
        <w:adjustRightInd w:val="0"/>
        <w:jc w:val="both"/>
        <w:rPr>
          <w:sz w:val="20"/>
        </w:rPr>
      </w:pPr>
      <w:r w:rsidRPr="00D97061">
        <w:rPr>
          <w:b/>
          <w:sz w:val="20"/>
        </w:rPr>
        <w:t xml:space="preserve">24. </w:t>
      </w:r>
      <w:r w:rsidRPr="00D97061">
        <w:rPr>
          <w:b/>
          <w:sz w:val="20"/>
          <w:u w:val="single"/>
        </w:rPr>
        <w:t>PROCUREMENT LOBBYING</w:t>
      </w:r>
      <w:r w:rsidRPr="00D97061">
        <w:rPr>
          <w:b/>
          <w:sz w:val="20"/>
        </w:rPr>
        <w:t xml:space="preserve">. </w:t>
      </w:r>
      <w:r w:rsidRPr="00D97061">
        <w:rPr>
          <w:sz w:val="20"/>
        </w:rPr>
        <w:t xml:space="preserve">To the extent this agreement is a "procurement contract" as defined by </w:t>
      </w:r>
    </w:p>
    <w:p w14:paraId="058C392C" w14:textId="77777777" w:rsidR="00094CD4" w:rsidRPr="00D97061" w:rsidRDefault="00094CD4" w:rsidP="00094CD4">
      <w:pPr>
        <w:tabs>
          <w:tab w:val="left" w:pos="450"/>
          <w:tab w:val="left" w:pos="720"/>
        </w:tabs>
        <w:autoSpaceDE w:val="0"/>
        <w:autoSpaceDN w:val="0"/>
        <w:adjustRightInd w:val="0"/>
        <w:jc w:val="both"/>
        <w:rPr>
          <w:sz w:val="20"/>
        </w:rPr>
      </w:pPr>
      <w:r w:rsidRPr="00D97061">
        <w:rPr>
          <w:sz w:val="20"/>
        </w:rPr>
        <w:t>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6F79F37F" w14:textId="77777777" w:rsidR="00094CD4" w:rsidRPr="00D97061" w:rsidRDefault="00094CD4" w:rsidP="00094CD4">
      <w:pPr>
        <w:tabs>
          <w:tab w:val="left" w:pos="450"/>
          <w:tab w:val="left" w:pos="720"/>
        </w:tabs>
        <w:autoSpaceDE w:val="0"/>
        <w:autoSpaceDN w:val="0"/>
        <w:adjustRightInd w:val="0"/>
        <w:jc w:val="both"/>
        <w:rPr>
          <w:sz w:val="20"/>
        </w:rPr>
      </w:pPr>
    </w:p>
    <w:p w14:paraId="347F36EA" w14:textId="77777777" w:rsidR="00094CD4" w:rsidRPr="00D97061" w:rsidRDefault="00094CD4" w:rsidP="00094CD4">
      <w:pPr>
        <w:tabs>
          <w:tab w:val="left" w:pos="720"/>
        </w:tabs>
        <w:autoSpaceDE w:val="0"/>
        <w:autoSpaceDN w:val="0"/>
        <w:adjustRightInd w:val="0"/>
        <w:jc w:val="both"/>
        <w:rPr>
          <w:sz w:val="20"/>
        </w:rPr>
      </w:pPr>
      <w:r w:rsidRPr="00D97061">
        <w:rPr>
          <w:b/>
          <w:sz w:val="20"/>
        </w:rPr>
        <w:t xml:space="preserve">25. </w:t>
      </w:r>
      <w:r w:rsidRPr="00D97061">
        <w:rPr>
          <w:b/>
          <w:sz w:val="20"/>
          <w:u w:val="single"/>
        </w:rPr>
        <w:t>CERTIFICATION OF REGISTRATION TO COLLECT SALES AND COMPENSATING USE TAX BY CERTAIN STATE CONTRACTORS, AFFILIATES AND SUBCONTRACTORS</w:t>
      </w:r>
      <w:r w:rsidRPr="00D97061">
        <w:rPr>
          <w:sz w:val="20"/>
          <w:u w:val="single"/>
        </w:rPr>
        <w:t>.</w:t>
      </w:r>
      <w:r w:rsidRPr="00D97061">
        <w:rPr>
          <w:sz w:val="20"/>
        </w:rPr>
        <w:t xml:space="preserve">  </w:t>
      </w:r>
    </w:p>
    <w:p w14:paraId="0F6A7884" w14:textId="77777777" w:rsidR="00094CD4" w:rsidRPr="00D97061" w:rsidRDefault="00094CD4" w:rsidP="00094CD4">
      <w:pPr>
        <w:tabs>
          <w:tab w:val="left" w:pos="720"/>
        </w:tabs>
        <w:autoSpaceDE w:val="0"/>
        <w:autoSpaceDN w:val="0"/>
        <w:adjustRightInd w:val="0"/>
        <w:jc w:val="both"/>
        <w:rPr>
          <w:sz w:val="20"/>
        </w:rPr>
      </w:pPr>
      <w:r w:rsidRPr="00D97061">
        <w:rPr>
          <w:sz w:val="20"/>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29E1AB3" w14:textId="77777777" w:rsidR="00094CD4" w:rsidRPr="00D97061" w:rsidRDefault="00094CD4" w:rsidP="00094CD4">
      <w:pPr>
        <w:tabs>
          <w:tab w:val="left" w:pos="720"/>
        </w:tabs>
        <w:autoSpaceDE w:val="0"/>
        <w:autoSpaceDN w:val="0"/>
        <w:adjustRightInd w:val="0"/>
        <w:jc w:val="both"/>
        <w:rPr>
          <w:sz w:val="20"/>
        </w:rPr>
      </w:pPr>
    </w:p>
    <w:p w14:paraId="06730818" w14:textId="77777777" w:rsidR="00094CD4" w:rsidRPr="00D97061" w:rsidRDefault="00094CD4" w:rsidP="00094CD4">
      <w:pPr>
        <w:autoSpaceDE w:val="0"/>
        <w:autoSpaceDN w:val="0"/>
        <w:rPr>
          <w:sz w:val="20"/>
        </w:rPr>
      </w:pPr>
      <w:r w:rsidRPr="00D97061">
        <w:rPr>
          <w:rFonts w:eastAsia="Calibri"/>
          <w:sz w:val="20"/>
        </w:rPr>
        <w:t xml:space="preserve">26. </w:t>
      </w:r>
      <w:r w:rsidRPr="00D97061">
        <w:rPr>
          <w:rFonts w:eastAsia="Calibri"/>
          <w:b/>
          <w:bCs/>
          <w:sz w:val="20"/>
          <w:u w:val="single"/>
        </w:rPr>
        <w:t>IRAN DIVESTMENT ACT</w:t>
      </w:r>
      <w:r w:rsidRPr="00D97061">
        <w:rPr>
          <w:rFonts w:eastAsia="Calibri"/>
          <w:sz w:val="20"/>
        </w:rPr>
        <w:t xml:space="preserve">.  </w:t>
      </w:r>
      <w:r w:rsidRPr="00D97061">
        <w:rPr>
          <w:rFonts w:eastAsia="Calibri"/>
          <w:bCs/>
          <w:iCs/>
          <w:sz w:val="20"/>
        </w:rPr>
        <w:t>By entering into this Agreement, Contractor certifies</w:t>
      </w:r>
      <w:r w:rsidRPr="00D97061">
        <w:rPr>
          <w:rFonts w:eastAsia="Calibri"/>
          <w:sz w:val="20"/>
        </w:rPr>
        <w:t xml:space="preserve"> in accordance with State Finance Law §165-a that it is not on the “Entities Determined to be Non-Responsive Bidders/</w:t>
      </w:r>
      <w:proofErr w:type="spellStart"/>
      <w:r w:rsidRPr="00D97061">
        <w:rPr>
          <w:rFonts w:eastAsia="Calibri"/>
          <w:sz w:val="20"/>
        </w:rPr>
        <w:t>Offerers</w:t>
      </w:r>
      <w:proofErr w:type="spellEnd"/>
      <w:r w:rsidRPr="00D97061">
        <w:rPr>
          <w:rFonts w:eastAsia="Calibri"/>
          <w:sz w:val="20"/>
        </w:rPr>
        <w:t xml:space="preserve"> pursuant to the New York State Iran Divestment Act of 2012” (“</w:t>
      </w:r>
      <w:hyperlink r:id="rId77" w:history="1">
        <w:r w:rsidRPr="00D97061">
          <w:rPr>
            <w:rStyle w:val="Hyperlink"/>
            <w:color w:val="auto"/>
            <w:sz w:val="20"/>
          </w:rPr>
          <w:t>Prohibited Entities List</w:t>
        </w:r>
      </w:hyperlink>
      <w:r w:rsidRPr="00D97061">
        <w:rPr>
          <w:rStyle w:val="Hyperlink"/>
          <w:color w:val="auto"/>
          <w:sz w:val="20"/>
        </w:rPr>
        <w:t>”).</w:t>
      </w:r>
    </w:p>
    <w:p w14:paraId="060A23A4" w14:textId="77777777" w:rsidR="00094CD4" w:rsidRPr="00D97061" w:rsidRDefault="00094CD4" w:rsidP="00094CD4">
      <w:pPr>
        <w:autoSpaceDE w:val="0"/>
        <w:autoSpaceDN w:val="0"/>
        <w:jc w:val="both"/>
        <w:rPr>
          <w:rFonts w:eastAsia="Calibri"/>
          <w:sz w:val="20"/>
        </w:rPr>
      </w:pPr>
    </w:p>
    <w:p w14:paraId="4E060769" w14:textId="77777777" w:rsidR="00094CD4" w:rsidRPr="00D97061" w:rsidRDefault="00094CD4" w:rsidP="00094CD4">
      <w:pPr>
        <w:autoSpaceDE w:val="0"/>
        <w:autoSpaceDN w:val="0"/>
        <w:jc w:val="both"/>
        <w:rPr>
          <w:rFonts w:eastAsia="Calibri"/>
          <w:sz w:val="20"/>
        </w:rPr>
      </w:pPr>
      <w:r w:rsidRPr="00D97061">
        <w:rPr>
          <w:rFonts w:eastAsia="Calibr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5857249B" w14:textId="77777777" w:rsidR="00094CD4" w:rsidRPr="00D97061" w:rsidRDefault="00094CD4" w:rsidP="00094CD4">
      <w:pPr>
        <w:autoSpaceDE w:val="0"/>
        <w:autoSpaceDN w:val="0"/>
        <w:jc w:val="both"/>
        <w:rPr>
          <w:rFonts w:eastAsia="Calibri"/>
          <w:sz w:val="20"/>
        </w:rPr>
      </w:pPr>
    </w:p>
    <w:p w14:paraId="222442F9" w14:textId="77777777" w:rsidR="00094CD4" w:rsidRPr="00D97061" w:rsidRDefault="00094CD4" w:rsidP="00094CD4">
      <w:pPr>
        <w:jc w:val="both"/>
        <w:rPr>
          <w:rFonts w:eastAsia="Calibri"/>
          <w:sz w:val="20"/>
        </w:rPr>
      </w:pPr>
      <w:r w:rsidRPr="00D97061">
        <w:rPr>
          <w:rFonts w:eastAsia="Calibri"/>
          <w:sz w:val="2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642A1D2D" w14:textId="77777777" w:rsidR="00094CD4" w:rsidRPr="00D97061" w:rsidRDefault="00094CD4" w:rsidP="00094CD4">
      <w:pPr>
        <w:jc w:val="both"/>
        <w:rPr>
          <w:rFonts w:eastAsia="Calibri"/>
          <w:sz w:val="20"/>
        </w:rPr>
      </w:pPr>
    </w:p>
    <w:p w14:paraId="3EAE3591" w14:textId="77777777" w:rsidR="00094CD4" w:rsidRPr="00D97061" w:rsidRDefault="00094CD4" w:rsidP="00094CD4">
      <w:pPr>
        <w:jc w:val="both"/>
        <w:rPr>
          <w:rFonts w:eastAsia="Calibri"/>
          <w:sz w:val="20"/>
        </w:rPr>
      </w:pPr>
      <w:r w:rsidRPr="00D97061">
        <w:rPr>
          <w:rFonts w:eastAsia="Calibr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C49DCEF" w14:textId="77777777" w:rsidR="00094CD4" w:rsidRPr="00D97061" w:rsidRDefault="00094CD4" w:rsidP="00094CD4">
      <w:pPr>
        <w:jc w:val="both"/>
        <w:rPr>
          <w:rFonts w:eastAsia="Calibri"/>
          <w:sz w:val="20"/>
        </w:rPr>
      </w:pPr>
    </w:p>
    <w:p w14:paraId="78AD8DD2" w14:textId="77777777" w:rsidR="00094CD4" w:rsidRPr="00D97061" w:rsidRDefault="00094CD4" w:rsidP="00094CD4">
      <w:pPr>
        <w:tabs>
          <w:tab w:val="left" w:pos="720"/>
        </w:tabs>
        <w:autoSpaceDE w:val="0"/>
        <w:autoSpaceDN w:val="0"/>
        <w:adjustRightInd w:val="0"/>
        <w:jc w:val="both"/>
        <w:rPr>
          <w:sz w:val="20"/>
        </w:rPr>
      </w:pPr>
      <w:r w:rsidRPr="00D97061">
        <w:rPr>
          <w:sz w:val="20"/>
        </w:rPr>
        <w:t>(January 2014)</w:t>
      </w:r>
    </w:p>
    <w:p w14:paraId="352698B1" w14:textId="77777777" w:rsidR="00094CD4" w:rsidRPr="00D97061" w:rsidRDefault="00094CD4" w:rsidP="003444BD">
      <w:pPr>
        <w:pStyle w:val="Heading1"/>
        <w:rPr>
          <w:rFonts w:ascii="Arial" w:hAnsi="Arial" w:cs="Arial"/>
          <w:sz w:val="20"/>
        </w:rPr>
      </w:pPr>
      <w:r w:rsidRPr="00D97061">
        <w:rPr>
          <w:rFonts w:ascii="Calibri" w:hAnsi="Calibri" w:cs="Arial"/>
          <w:b w:val="0"/>
          <w:i/>
          <w:noProof/>
          <w:sz w:val="22"/>
          <w:szCs w:val="22"/>
        </w:rPr>
        <w:br w:type="page"/>
      </w:r>
      <w:bookmarkStart w:id="84" w:name="_Toc5366515"/>
      <w:r w:rsidRPr="00D97061">
        <w:lastRenderedPageBreak/>
        <w:t>APPENDIX A-1 G</w:t>
      </w:r>
      <w:r w:rsidR="00AE7A16" w:rsidRPr="00D97061">
        <w:t xml:space="preserve"> – General Assurances</w:t>
      </w:r>
      <w:bookmarkEnd w:id="84"/>
    </w:p>
    <w:p w14:paraId="24BC8B41" w14:textId="77777777" w:rsidR="00BB6ABA" w:rsidRPr="00D97061" w:rsidRDefault="00BB6ABA" w:rsidP="00BB6ABA">
      <w:pPr>
        <w:jc w:val="center"/>
        <w:rPr>
          <w:rFonts w:asciiTheme="minorHAnsi" w:hAnsiTheme="minorHAnsi"/>
          <w:sz w:val="22"/>
          <w:szCs w:val="22"/>
        </w:rPr>
      </w:pPr>
    </w:p>
    <w:p w14:paraId="703704FE" w14:textId="77777777" w:rsidR="00094CD4" w:rsidRPr="00D97061" w:rsidRDefault="00094CD4" w:rsidP="00D51537">
      <w:pPr>
        <w:numPr>
          <w:ilvl w:val="0"/>
          <w:numId w:val="82"/>
        </w:numPr>
        <w:tabs>
          <w:tab w:val="clear" w:pos="720"/>
          <w:tab w:val="left" w:pos="-540"/>
        </w:tabs>
        <w:suppressAutoHyphens/>
        <w:spacing w:after="120"/>
        <w:ind w:left="360"/>
        <w:jc w:val="both"/>
        <w:rPr>
          <w:rFonts w:ascii="Arial" w:hAnsi="Arial" w:cs="Arial"/>
          <w:sz w:val="20"/>
        </w:rPr>
      </w:pPr>
      <w:r w:rsidRPr="00D97061">
        <w:rPr>
          <w:rFonts w:ascii="Arial" w:hAnsi="Arial" w:cs="Arial"/>
          <w:sz w:val="20"/>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09C76FF3" w14:textId="77777777" w:rsidR="00094CD4" w:rsidRPr="00D97061" w:rsidRDefault="00094CD4" w:rsidP="00D51537">
      <w:pPr>
        <w:numPr>
          <w:ilvl w:val="0"/>
          <w:numId w:val="82"/>
        </w:numPr>
        <w:tabs>
          <w:tab w:val="left" w:pos="0"/>
        </w:tabs>
        <w:suppressAutoHyphens/>
        <w:spacing w:after="120"/>
        <w:ind w:left="360"/>
        <w:jc w:val="both"/>
        <w:rPr>
          <w:rFonts w:ascii="Arial" w:hAnsi="Arial" w:cs="Arial"/>
          <w:sz w:val="20"/>
        </w:rPr>
      </w:pPr>
      <w:r w:rsidRPr="00D97061">
        <w:rPr>
          <w:rFonts w:ascii="Arial" w:hAnsi="Arial" w:cs="Arial"/>
          <w:sz w:val="20"/>
        </w:rPr>
        <w:t>This agreement is subject to applicable Federal and State Laws and regulations and the policies and procedures stipulated in the NYS Education Department Fiscal Guidelines found at http:/www.nysed.gov/cafe/.</w:t>
      </w:r>
    </w:p>
    <w:p w14:paraId="431E7181" w14:textId="77777777" w:rsidR="00094CD4" w:rsidRPr="00D97061" w:rsidRDefault="00094CD4" w:rsidP="00D51537">
      <w:pPr>
        <w:numPr>
          <w:ilvl w:val="0"/>
          <w:numId w:val="82"/>
        </w:numPr>
        <w:autoSpaceDE w:val="0"/>
        <w:autoSpaceDN w:val="0"/>
        <w:adjustRightInd w:val="0"/>
        <w:spacing w:after="120"/>
        <w:ind w:left="360"/>
        <w:jc w:val="both"/>
        <w:rPr>
          <w:rFonts w:ascii="Arial" w:hAnsi="Arial" w:cs="Arial"/>
          <w:sz w:val="20"/>
        </w:rPr>
      </w:pPr>
      <w:r w:rsidRPr="00D97061">
        <w:rPr>
          <w:rFonts w:ascii="Arial" w:hAnsi="Arial" w:cs="Arial"/>
          <w:sz w:val="20"/>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01F52C7F" w14:textId="77777777" w:rsidR="00094CD4" w:rsidRPr="00D97061" w:rsidRDefault="00094CD4" w:rsidP="00D51537">
      <w:pPr>
        <w:numPr>
          <w:ilvl w:val="0"/>
          <w:numId w:val="82"/>
        </w:numPr>
        <w:autoSpaceDE w:val="0"/>
        <w:autoSpaceDN w:val="0"/>
        <w:adjustRightInd w:val="0"/>
        <w:spacing w:after="120"/>
        <w:ind w:left="360"/>
        <w:jc w:val="both"/>
        <w:rPr>
          <w:rFonts w:ascii="Arial" w:hAnsi="Arial" w:cs="Arial"/>
          <w:sz w:val="20"/>
        </w:rPr>
      </w:pPr>
      <w:r w:rsidRPr="00D97061">
        <w:rPr>
          <w:rFonts w:ascii="Arial" w:hAnsi="Arial" w:cs="Arial"/>
          <w:sz w:val="20"/>
        </w:rPr>
        <w:t>Any modification to this Agreement that will result in a transfer of funds among program activities or budget cost categories, but does not affect the amount, consideration, scope or other terms of this Agreement must be approved by the Commissioner of Education and the Office of the State Comptroller when:</w:t>
      </w:r>
    </w:p>
    <w:p w14:paraId="35B8B451" w14:textId="77777777" w:rsidR="00094CD4" w:rsidRPr="00D97061" w:rsidRDefault="00094CD4" w:rsidP="00D51537">
      <w:pPr>
        <w:numPr>
          <w:ilvl w:val="1"/>
          <w:numId w:val="82"/>
        </w:numPr>
        <w:spacing w:before="100" w:beforeAutospacing="1" w:after="240"/>
        <w:ind w:left="1440"/>
        <w:rPr>
          <w:rFonts w:ascii="Arial" w:hAnsi="Arial" w:cs="Arial"/>
          <w:sz w:val="20"/>
        </w:rPr>
      </w:pPr>
      <w:r w:rsidRPr="00D97061">
        <w:rPr>
          <w:rFonts w:ascii="Arial" w:hAnsi="Arial" w:cs="Arial"/>
          <w:sz w:val="20"/>
        </w:rPr>
        <w:t>The amount of the modification is equal to or greater than ten percent of the total value of the contract for contracts of less than five million dollars; or</w:t>
      </w:r>
    </w:p>
    <w:p w14:paraId="09EA5967" w14:textId="77777777" w:rsidR="00094CD4" w:rsidRPr="00D97061" w:rsidRDefault="00094CD4" w:rsidP="00D51537">
      <w:pPr>
        <w:numPr>
          <w:ilvl w:val="1"/>
          <w:numId w:val="82"/>
        </w:numPr>
        <w:spacing w:before="100" w:beforeAutospacing="1" w:after="240"/>
        <w:ind w:left="1440"/>
        <w:rPr>
          <w:rFonts w:ascii="Arial" w:hAnsi="Arial" w:cs="Arial"/>
          <w:sz w:val="20"/>
        </w:rPr>
      </w:pPr>
      <w:r w:rsidRPr="00D97061">
        <w:rPr>
          <w:rFonts w:ascii="Arial" w:hAnsi="Arial" w:cs="Arial"/>
          <w:sz w:val="20"/>
        </w:rPr>
        <w:t xml:space="preserve">The amount of the modification is equal to or greater than five percent of the total value of the contract for contracts of more than five million dollars. </w:t>
      </w:r>
    </w:p>
    <w:p w14:paraId="7E7483F4" w14:textId="77777777" w:rsidR="00094CD4" w:rsidRPr="00D97061" w:rsidRDefault="00094CD4" w:rsidP="00D51537">
      <w:pPr>
        <w:numPr>
          <w:ilvl w:val="0"/>
          <w:numId w:val="82"/>
        </w:numPr>
        <w:tabs>
          <w:tab w:val="left" w:pos="0"/>
        </w:tabs>
        <w:suppressAutoHyphens/>
        <w:spacing w:after="120"/>
        <w:ind w:left="360"/>
        <w:jc w:val="both"/>
        <w:rPr>
          <w:rFonts w:ascii="Arial" w:hAnsi="Arial" w:cs="Arial"/>
          <w:sz w:val="20"/>
        </w:rPr>
      </w:pPr>
      <w:r w:rsidRPr="00D97061">
        <w:rPr>
          <w:rFonts w:ascii="Arial" w:hAnsi="Arial" w:cs="Arial"/>
          <w:sz w:val="20"/>
        </w:rPr>
        <w:t>Funds provided by this contract may not be used to pay any expenses of the State Education Department or any of its employees.</w:t>
      </w:r>
    </w:p>
    <w:p w14:paraId="56F7290A" w14:textId="77777777" w:rsidR="00094CD4" w:rsidRPr="00D97061" w:rsidRDefault="00094CD4" w:rsidP="00094CD4">
      <w:pPr>
        <w:tabs>
          <w:tab w:val="left" w:pos="0"/>
        </w:tabs>
        <w:suppressAutoHyphens/>
        <w:spacing w:after="120"/>
        <w:jc w:val="both"/>
        <w:rPr>
          <w:rFonts w:ascii="Arial" w:hAnsi="Arial" w:cs="Arial"/>
          <w:sz w:val="20"/>
        </w:rPr>
      </w:pPr>
      <w:r w:rsidRPr="00D97061">
        <w:rPr>
          <w:rFonts w:ascii="Arial" w:hAnsi="Arial" w:cs="Arial"/>
          <w:sz w:val="20"/>
        </w:rPr>
        <w:t>Terminations</w:t>
      </w:r>
    </w:p>
    <w:p w14:paraId="62EE5925" w14:textId="77777777" w:rsidR="00094CD4" w:rsidRPr="00D97061" w:rsidRDefault="00094CD4" w:rsidP="00D51537">
      <w:pPr>
        <w:numPr>
          <w:ilvl w:val="0"/>
          <w:numId w:val="45"/>
        </w:numPr>
        <w:tabs>
          <w:tab w:val="left" w:pos="0"/>
        </w:tabs>
        <w:suppressAutoHyphens/>
        <w:spacing w:after="120"/>
        <w:jc w:val="both"/>
        <w:rPr>
          <w:rFonts w:ascii="Arial" w:hAnsi="Arial" w:cs="Arial"/>
          <w:sz w:val="20"/>
        </w:rPr>
      </w:pPr>
      <w:r w:rsidRPr="00D97061">
        <w:rPr>
          <w:rFonts w:ascii="Arial" w:hAnsi="Arial" w:cs="Arial"/>
          <w:sz w:val="20"/>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CDECB96" w14:textId="77777777" w:rsidR="00094CD4" w:rsidRPr="00D97061" w:rsidRDefault="00094CD4" w:rsidP="00094CD4">
      <w:pPr>
        <w:spacing w:after="120"/>
        <w:rPr>
          <w:rFonts w:ascii="Arial" w:hAnsi="Arial" w:cs="Arial"/>
          <w:sz w:val="20"/>
        </w:rPr>
      </w:pPr>
      <w:r w:rsidRPr="00D97061">
        <w:rPr>
          <w:rFonts w:ascii="Arial" w:hAnsi="Arial" w:cs="Arial"/>
          <w:sz w:val="20"/>
        </w:rPr>
        <w:t>Responsibility Provisions</w:t>
      </w:r>
    </w:p>
    <w:p w14:paraId="3A352FF4" w14:textId="77777777" w:rsidR="00094CD4" w:rsidRPr="00D97061" w:rsidRDefault="00094CD4" w:rsidP="00094CD4">
      <w:pPr>
        <w:pStyle w:val="ListParagraph"/>
        <w:tabs>
          <w:tab w:val="left" w:pos="360"/>
        </w:tabs>
        <w:ind w:left="0"/>
        <w:jc w:val="both"/>
        <w:rPr>
          <w:rFonts w:ascii="Arial" w:hAnsi="Arial" w:cs="Arial"/>
          <w:sz w:val="20"/>
        </w:rPr>
      </w:pPr>
      <w:r w:rsidRPr="00D97061">
        <w:rPr>
          <w:rFonts w:ascii="Arial" w:hAnsi="Arial" w:cs="Arial"/>
          <w:sz w:val="20"/>
        </w:rPr>
        <w:t xml:space="preserve">A. </w:t>
      </w:r>
      <w:r w:rsidRPr="00D97061">
        <w:rPr>
          <w:rFonts w:ascii="Arial" w:hAnsi="Arial" w:cs="Arial"/>
          <w:sz w:val="20"/>
        </w:rPr>
        <w:tab/>
        <w:t>General Responsibility Language</w:t>
      </w:r>
    </w:p>
    <w:p w14:paraId="257D843A" w14:textId="77777777" w:rsidR="00094CD4" w:rsidRPr="00D97061" w:rsidRDefault="00094CD4" w:rsidP="00094CD4">
      <w:pPr>
        <w:pStyle w:val="ListParagraph"/>
        <w:ind w:left="360"/>
        <w:jc w:val="both"/>
        <w:rPr>
          <w:rFonts w:ascii="Arial" w:hAnsi="Arial" w:cs="Arial"/>
          <w:sz w:val="20"/>
        </w:rPr>
      </w:pPr>
      <w:r w:rsidRPr="00D97061">
        <w:rPr>
          <w:rFonts w:ascii="Arial" w:hAnsi="Arial" w:cs="Arial"/>
          <w:sz w:val="20"/>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B465DB7" w14:textId="77777777" w:rsidR="00094CD4" w:rsidRPr="00D97061" w:rsidRDefault="00094CD4" w:rsidP="00094CD4">
      <w:pPr>
        <w:pStyle w:val="ListParagraph"/>
        <w:jc w:val="both"/>
        <w:rPr>
          <w:rFonts w:ascii="Arial" w:hAnsi="Arial" w:cs="Arial"/>
          <w:sz w:val="20"/>
        </w:rPr>
      </w:pPr>
    </w:p>
    <w:p w14:paraId="35861B9C" w14:textId="77777777" w:rsidR="00094CD4" w:rsidRPr="00D97061" w:rsidRDefault="00094CD4" w:rsidP="00094CD4">
      <w:pPr>
        <w:pStyle w:val="ListParagraph"/>
        <w:tabs>
          <w:tab w:val="left" w:pos="360"/>
        </w:tabs>
        <w:ind w:left="0"/>
        <w:jc w:val="both"/>
        <w:rPr>
          <w:rFonts w:ascii="Arial" w:hAnsi="Arial" w:cs="Arial"/>
          <w:sz w:val="20"/>
        </w:rPr>
      </w:pPr>
      <w:r w:rsidRPr="00D97061">
        <w:rPr>
          <w:rFonts w:ascii="Arial" w:hAnsi="Arial" w:cs="Arial"/>
          <w:sz w:val="20"/>
        </w:rPr>
        <w:t xml:space="preserve">B. </w:t>
      </w:r>
      <w:r w:rsidRPr="00D97061">
        <w:rPr>
          <w:rFonts w:ascii="Arial" w:hAnsi="Arial" w:cs="Arial"/>
          <w:sz w:val="20"/>
        </w:rPr>
        <w:tab/>
        <w:t>Suspension of Work (for Non-Responsibility)</w:t>
      </w:r>
    </w:p>
    <w:p w14:paraId="74DDF940" w14:textId="77777777" w:rsidR="00094CD4" w:rsidRPr="00D97061" w:rsidRDefault="00094CD4" w:rsidP="00094CD4">
      <w:pPr>
        <w:pStyle w:val="ListParagraph"/>
        <w:tabs>
          <w:tab w:val="left" w:pos="360"/>
        </w:tabs>
        <w:ind w:left="360"/>
        <w:jc w:val="both"/>
        <w:rPr>
          <w:rFonts w:ascii="Arial" w:hAnsi="Arial" w:cs="Arial"/>
          <w:sz w:val="20"/>
        </w:rPr>
      </w:pPr>
      <w:r w:rsidRPr="00D97061">
        <w:rPr>
          <w:rFonts w:ascii="Arial" w:hAnsi="Arial" w:cs="Arial"/>
          <w:sz w:val="20"/>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02AFF454" w14:textId="77777777" w:rsidR="00094CD4" w:rsidRPr="00D97061" w:rsidRDefault="00094CD4" w:rsidP="00094CD4">
      <w:pPr>
        <w:pStyle w:val="ListParagraph"/>
        <w:tabs>
          <w:tab w:val="left" w:pos="360"/>
        </w:tabs>
        <w:ind w:left="360"/>
        <w:jc w:val="both"/>
        <w:rPr>
          <w:rFonts w:ascii="Arial" w:hAnsi="Arial" w:cs="Arial"/>
          <w:sz w:val="20"/>
        </w:rPr>
      </w:pPr>
    </w:p>
    <w:p w14:paraId="333CF988" w14:textId="77777777" w:rsidR="00094CD4" w:rsidRPr="00D97061" w:rsidRDefault="00094CD4" w:rsidP="00094CD4">
      <w:pPr>
        <w:pStyle w:val="ListParagraph"/>
        <w:tabs>
          <w:tab w:val="left" w:pos="360"/>
        </w:tabs>
        <w:ind w:left="0"/>
        <w:jc w:val="both"/>
        <w:rPr>
          <w:rFonts w:ascii="Arial" w:hAnsi="Arial" w:cs="Arial"/>
          <w:sz w:val="20"/>
        </w:rPr>
      </w:pPr>
      <w:r w:rsidRPr="00D97061">
        <w:rPr>
          <w:rFonts w:ascii="Arial" w:hAnsi="Arial" w:cs="Arial"/>
          <w:sz w:val="20"/>
        </w:rPr>
        <w:t xml:space="preserve">C. </w:t>
      </w:r>
      <w:r w:rsidRPr="00D97061">
        <w:rPr>
          <w:rFonts w:ascii="Arial" w:hAnsi="Arial" w:cs="Arial"/>
          <w:sz w:val="20"/>
        </w:rPr>
        <w:tab/>
        <w:t>Termination (for Non-Responsibility)</w:t>
      </w:r>
    </w:p>
    <w:p w14:paraId="453DA708" w14:textId="77777777" w:rsidR="00094CD4" w:rsidRPr="00D97061" w:rsidRDefault="00094CD4" w:rsidP="00094CD4">
      <w:pPr>
        <w:pStyle w:val="ListParagraph"/>
        <w:tabs>
          <w:tab w:val="left" w:pos="360"/>
        </w:tabs>
        <w:ind w:left="360"/>
        <w:jc w:val="both"/>
        <w:rPr>
          <w:rFonts w:ascii="Arial" w:hAnsi="Arial" w:cs="Arial"/>
          <w:sz w:val="20"/>
        </w:rPr>
      </w:pPr>
      <w:r w:rsidRPr="00D97061">
        <w:rPr>
          <w:rFonts w:ascii="Arial" w:hAnsi="Arial" w:cs="Arial"/>
          <w:sz w:val="20"/>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693DB977" w14:textId="77777777" w:rsidR="00094CD4" w:rsidRPr="00D97061" w:rsidRDefault="00094CD4" w:rsidP="00094CD4">
      <w:pPr>
        <w:tabs>
          <w:tab w:val="left" w:pos="0"/>
        </w:tabs>
        <w:suppressAutoHyphens/>
        <w:spacing w:after="120"/>
        <w:jc w:val="both"/>
        <w:rPr>
          <w:rFonts w:ascii="Arial" w:hAnsi="Arial" w:cs="Arial"/>
          <w:sz w:val="20"/>
        </w:rPr>
      </w:pPr>
    </w:p>
    <w:p w14:paraId="00010917" w14:textId="77777777" w:rsidR="00094CD4" w:rsidRPr="00D97061" w:rsidRDefault="00094CD4" w:rsidP="00094CD4">
      <w:pPr>
        <w:tabs>
          <w:tab w:val="left" w:pos="0"/>
        </w:tabs>
        <w:suppressAutoHyphens/>
        <w:spacing w:after="120"/>
        <w:jc w:val="both"/>
        <w:rPr>
          <w:rFonts w:ascii="Arial" w:hAnsi="Arial" w:cs="Arial"/>
          <w:sz w:val="20"/>
        </w:rPr>
      </w:pPr>
      <w:r w:rsidRPr="00D97061">
        <w:rPr>
          <w:rFonts w:ascii="Arial" w:hAnsi="Arial" w:cs="Arial"/>
          <w:sz w:val="20"/>
        </w:rPr>
        <w:t>Safeguards for Services and Confidentiality</w:t>
      </w:r>
    </w:p>
    <w:p w14:paraId="42C65853" w14:textId="77777777" w:rsidR="00094CD4" w:rsidRPr="00D97061" w:rsidRDefault="00094CD4" w:rsidP="00D51537">
      <w:pPr>
        <w:numPr>
          <w:ilvl w:val="0"/>
          <w:numId w:val="46"/>
        </w:numPr>
        <w:tabs>
          <w:tab w:val="left" w:pos="0"/>
        </w:tabs>
        <w:suppressAutoHyphens/>
        <w:spacing w:after="120"/>
        <w:jc w:val="both"/>
        <w:rPr>
          <w:rFonts w:ascii="Arial" w:hAnsi="Arial" w:cs="Arial"/>
          <w:sz w:val="20"/>
        </w:rPr>
      </w:pPr>
      <w:r w:rsidRPr="00D97061">
        <w:rPr>
          <w:rFonts w:ascii="Arial" w:hAnsi="Arial" w:cs="Arial"/>
          <w:sz w:val="20"/>
        </w:rPr>
        <w:lastRenderedPageBreak/>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373EFF" w14:textId="77777777" w:rsidR="00094CD4" w:rsidRPr="00D97061" w:rsidRDefault="00094CD4" w:rsidP="00094CD4">
      <w:pPr>
        <w:pStyle w:val="BodyText3"/>
        <w:tabs>
          <w:tab w:val="left" w:pos="360"/>
        </w:tabs>
        <w:ind w:left="360" w:hanging="360"/>
        <w:rPr>
          <w:rFonts w:ascii="Arial" w:hAnsi="Arial" w:cs="Arial"/>
          <w:sz w:val="20"/>
        </w:rPr>
      </w:pPr>
      <w:r w:rsidRPr="00D97061">
        <w:rPr>
          <w:rFonts w:ascii="Arial" w:hAnsi="Arial" w:cs="Arial"/>
          <w:sz w:val="20"/>
        </w:rPr>
        <w:t>B.</w:t>
      </w:r>
      <w:r w:rsidRPr="00D97061">
        <w:rPr>
          <w:rFonts w:ascii="Arial" w:hAnsi="Arial" w:cs="Arial"/>
          <w:sz w:val="20"/>
        </w:rPr>
        <w:tab/>
        <w:t>All reports of research, studies, publications, workshops, announcements, and other activities funded as a result of this proposal will acknowledge the support provided by the State of New York.</w:t>
      </w:r>
    </w:p>
    <w:p w14:paraId="387891FB" w14:textId="77777777" w:rsidR="00094CD4" w:rsidRPr="00D97061" w:rsidRDefault="00094CD4" w:rsidP="00094CD4">
      <w:pPr>
        <w:pStyle w:val="BodyText3"/>
        <w:tabs>
          <w:tab w:val="left" w:pos="360"/>
        </w:tabs>
        <w:ind w:left="360" w:hanging="360"/>
        <w:rPr>
          <w:rFonts w:ascii="Arial" w:hAnsi="Arial" w:cs="Arial"/>
          <w:sz w:val="20"/>
        </w:rPr>
      </w:pPr>
      <w:r w:rsidRPr="00D97061">
        <w:rPr>
          <w:rFonts w:ascii="Arial" w:hAnsi="Arial" w:cs="Arial"/>
          <w:sz w:val="20"/>
        </w:rPr>
        <w:t>C.</w:t>
      </w:r>
      <w:r w:rsidRPr="00D97061">
        <w:rPr>
          <w:rFonts w:ascii="Arial" w:hAnsi="Arial" w:cs="Arial"/>
          <w:sz w:val="20"/>
        </w:rPr>
        <w:tab/>
        <w:t>This agreement cannot be modified, amended, or otherwise changed except by a written agreement signed by all parties to this contract.</w:t>
      </w:r>
    </w:p>
    <w:p w14:paraId="04851FC1" w14:textId="77777777" w:rsidR="00094CD4" w:rsidRPr="00D97061" w:rsidRDefault="00094CD4" w:rsidP="00094CD4">
      <w:pPr>
        <w:tabs>
          <w:tab w:val="left" w:pos="360"/>
        </w:tabs>
        <w:suppressAutoHyphens/>
        <w:spacing w:after="120"/>
        <w:ind w:left="360" w:hanging="360"/>
        <w:jc w:val="both"/>
        <w:rPr>
          <w:rFonts w:ascii="Arial" w:hAnsi="Arial" w:cs="Arial"/>
          <w:sz w:val="20"/>
        </w:rPr>
      </w:pPr>
      <w:r w:rsidRPr="00D97061">
        <w:rPr>
          <w:rFonts w:ascii="Arial" w:hAnsi="Arial" w:cs="Arial"/>
          <w:sz w:val="20"/>
        </w:rPr>
        <w:t>D.</w:t>
      </w:r>
      <w:r w:rsidRPr="00D97061">
        <w:rPr>
          <w:rFonts w:ascii="Arial" w:hAnsi="Arial" w:cs="Arial"/>
          <w:sz w:val="20"/>
        </w:rPr>
        <w:tab/>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21FF33A" w14:textId="77777777" w:rsidR="00094CD4" w:rsidRPr="00D97061" w:rsidRDefault="00094CD4" w:rsidP="00094CD4">
      <w:pPr>
        <w:tabs>
          <w:tab w:val="left" w:pos="360"/>
        </w:tabs>
        <w:suppressAutoHyphens/>
        <w:spacing w:after="120"/>
        <w:ind w:left="360" w:hanging="360"/>
        <w:jc w:val="both"/>
        <w:rPr>
          <w:rFonts w:ascii="Arial" w:hAnsi="Arial" w:cs="Arial"/>
          <w:sz w:val="20"/>
        </w:rPr>
      </w:pPr>
      <w:r w:rsidRPr="00D97061">
        <w:rPr>
          <w:rFonts w:ascii="Arial" w:hAnsi="Arial" w:cs="Arial"/>
          <w:sz w:val="20"/>
        </w:rPr>
        <w:t>E.</w:t>
      </w:r>
      <w:r w:rsidRPr="00D97061">
        <w:rPr>
          <w:rFonts w:ascii="Arial" w:hAnsi="Arial" w:cs="Arial"/>
          <w:sz w:val="20"/>
        </w:rPr>
        <w:tab/>
        <w:t>Expenses for travel, lodging, and subsistence shall be reimbursed in accordance with the policies stipulated in the aforementioned Fiscal guidelines.</w:t>
      </w:r>
    </w:p>
    <w:p w14:paraId="1EC2AFD2" w14:textId="77777777" w:rsidR="00094CD4" w:rsidRPr="00D97061" w:rsidRDefault="00094CD4" w:rsidP="00094CD4">
      <w:pPr>
        <w:tabs>
          <w:tab w:val="left" w:pos="360"/>
        </w:tabs>
        <w:suppressAutoHyphens/>
        <w:spacing w:after="120"/>
        <w:ind w:left="360" w:hanging="360"/>
        <w:jc w:val="both"/>
        <w:rPr>
          <w:rFonts w:ascii="Arial" w:hAnsi="Arial" w:cs="Arial"/>
          <w:sz w:val="20"/>
        </w:rPr>
      </w:pPr>
      <w:r w:rsidRPr="00D97061">
        <w:rPr>
          <w:rFonts w:ascii="Arial" w:hAnsi="Arial" w:cs="Arial"/>
          <w:sz w:val="20"/>
        </w:rPr>
        <w:t>F.</w:t>
      </w:r>
      <w:r w:rsidRPr="00D97061">
        <w:rPr>
          <w:rFonts w:ascii="Arial" w:hAnsi="Arial" w:cs="Arial"/>
          <w:sz w:val="20"/>
        </w:rPr>
        <w:tab/>
        <w:t>No fees shall be charged by the Contractor for training provided under this agreement.</w:t>
      </w:r>
    </w:p>
    <w:p w14:paraId="2DDFC42A" w14:textId="77777777" w:rsidR="00094CD4" w:rsidRPr="00D97061" w:rsidRDefault="00094CD4" w:rsidP="00094CD4">
      <w:pPr>
        <w:tabs>
          <w:tab w:val="left" w:pos="0"/>
          <w:tab w:val="left" w:pos="360"/>
        </w:tabs>
        <w:suppressAutoHyphens/>
        <w:spacing w:after="120"/>
        <w:jc w:val="both"/>
        <w:rPr>
          <w:rFonts w:ascii="Arial" w:hAnsi="Arial" w:cs="Arial"/>
          <w:sz w:val="20"/>
        </w:rPr>
      </w:pPr>
      <w:r w:rsidRPr="00D97061">
        <w:rPr>
          <w:rFonts w:ascii="Arial" w:hAnsi="Arial" w:cs="Arial"/>
          <w:sz w:val="20"/>
        </w:rPr>
        <w:t>G.</w:t>
      </w:r>
      <w:r w:rsidRPr="00D97061">
        <w:rPr>
          <w:rFonts w:ascii="Arial" w:hAnsi="Arial" w:cs="Arial"/>
          <w:sz w:val="20"/>
        </w:rPr>
        <w:tab/>
        <w:t>Nothing herein shall require the State to adopt the curriculum developed pursuant to this agreement.</w:t>
      </w:r>
    </w:p>
    <w:p w14:paraId="7C754490" w14:textId="77777777" w:rsidR="00094CD4" w:rsidRPr="00D97061" w:rsidRDefault="00094CD4" w:rsidP="00094CD4">
      <w:pPr>
        <w:tabs>
          <w:tab w:val="left" w:pos="360"/>
        </w:tabs>
        <w:suppressAutoHyphens/>
        <w:spacing w:after="120"/>
        <w:ind w:left="360" w:hanging="360"/>
        <w:jc w:val="both"/>
        <w:rPr>
          <w:rFonts w:ascii="Arial" w:hAnsi="Arial" w:cs="Arial"/>
          <w:sz w:val="20"/>
        </w:rPr>
      </w:pPr>
      <w:r w:rsidRPr="00D97061">
        <w:rPr>
          <w:rFonts w:ascii="Arial" w:hAnsi="Arial" w:cs="Arial"/>
          <w:sz w:val="20"/>
        </w:rPr>
        <w:t>H.</w:t>
      </w:r>
      <w:r w:rsidRPr="00D97061">
        <w:rPr>
          <w:rFonts w:ascii="Arial" w:hAnsi="Arial" w:cs="Arial"/>
          <w:sz w:val="20"/>
        </w:rPr>
        <w:tab/>
        <w:t xml:space="preserve">All inquiries, requests, and notifications regarding this agreement shall be directed to the Program Contact or Fiscal Contact shown on the Grant Award included as part of this agreement. </w:t>
      </w:r>
    </w:p>
    <w:p w14:paraId="39D44931" w14:textId="77777777" w:rsidR="00094CD4" w:rsidRPr="00D97061" w:rsidRDefault="00094CD4" w:rsidP="00094CD4">
      <w:pPr>
        <w:tabs>
          <w:tab w:val="left" w:pos="360"/>
        </w:tabs>
        <w:suppressAutoHyphens/>
        <w:spacing w:after="120"/>
        <w:ind w:left="360" w:hanging="360"/>
        <w:jc w:val="both"/>
        <w:rPr>
          <w:rFonts w:ascii="Arial" w:hAnsi="Arial" w:cs="Arial"/>
          <w:sz w:val="20"/>
        </w:rPr>
      </w:pPr>
      <w:r w:rsidRPr="00D97061">
        <w:rPr>
          <w:rFonts w:ascii="Arial" w:hAnsi="Arial" w:cs="Arial"/>
          <w:sz w:val="20"/>
        </w:rPr>
        <w:t>I.</w:t>
      </w:r>
      <w:r w:rsidRPr="00D97061">
        <w:rPr>
          <w:rFonts w:ascii="Arial" w:hAnsi="Arial" w:cs="Arial"/>
          <w:sz w:val="20"/>
        </w:rPr>
        <w:tab/>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2008A077" w14:textId="77777777" w:rsidR="00094CD4" w:rsidRPr="00D97061" w:rsidRDefault="00094CD4" w:rsidP="00094CD4">
      <w:pPr>
        <w:spacing w:after="120"/>
        <w:ind w:left="360" w:hanging="360"/>
        <w:rPr>
          <w:rFonts w:ascii="Arial" w:hAnsi="Arial" w:cs="Arial"/>
          <w:sz w:val="20"/>
        </w:rPr>
      </w:pPr>
      <w:r w:rsidRPr="00D97061">
        <w:rPr>
          <w:rFonts w:ascii="Arial" w:hAnsi="Arial" w:cs="Arial"/>
          <w:sz w:val="20"/>
        </w:rPr>
        <w:t>J.</w:t>
      </w:r>
      <w:r w:rsidRPr="00D97061">
        <w:rPr>
          <w:rFonts w:ascii="Arial" w:hAnsi="Arial" w:cs="Arial"/>
          <w:sz w:val="20"/>
        </w:rPr>
        <w:tab/>
        <w:t>The parties to this agreement intend the foregoing writing to be the final, complete, and exclusive expression of all the terms of their agreement.</w:t>
      </w:r>
    </w:p>
    <w:p w14:paraId="0600A989" w14:textId="77777777" w:rsidR="00094CD4" w:rsidRPr="00D97061" w:rsidRDefault="00094CD4" w:rsidP="00094CD4">
      <w:pPr>
        <w:widowControl w:val="0"/>
        <w:jc w:val="right"/>
        <w:rPr>
          <w:rFonts w:ascii="Arial" w:hAnsi="Arial" w:cs="Arial"/>
          <w:sz w:val="20"/>
        </w:rPr>
      </w:pPr>
      <w:r w:rsidRPr="00D97061">
        <w:rPr>
          <w:rFonts w:ascii="Arial" w:hAnsi="Arial" w:cs="Arial"/>
          <w:snapToGrid w:val="0"/>
          <w:sz w:val="20"/>
        </w:rPr>
        <w:t>Rev. 5/12/14</w:t>
      </w:r>
    </w:p>
    <w:p w14:paraId="62749800" w14:textId="77777777" w:rsidR="00094CD4" w:rsidRPr="00D97061" w:rsidRDefault="00094CD4" w:rsidP="00734EC4">
      <w:pPr>
        <w:pStyle w:val="Default"/>
        <w:ind w:left="720" w:right="360"/>
        <w:rPr>
          <w:rFonts w:ascii="Calibri" w:hAnsi="Calibri"/>
          <w:color w:val="auto"/>
        </w:rPr>
      </w:pPr>
    </w:p>
    <w:p w14:paraId="2DF830C9" w14:textId="77777777" w:rsidR="00734EC4" w:rsidRPr="00D97061" w:rsidRDefault="00734EC4" w:rsidP="00734EC4">
      <w:pPr>
        <w:pStyle w:val="ListParagraph"/>
        <w:tabs>
          <w:tab w:val="left" w:pos="1080"/>
        </w:tabs>
        <w:spacing w:line="276" w:lineRule="auto"/>
        <w:ind w:left="360" w:right="360"/>
        <w:jc w:val="both"/>
        <w:rPr>
          <w:rFonts w:ascii="Calibri" w:hAnsi="Calibri" w:cs="Arial"/>
          <w:szCs w:val="24"/>
        </w:rPr>
      </w:pPr>
    </w:p>
    <w:p w14:paraId="2574615E" w14:textId="77777777" w:rsidR="00D44882" w:rsidRPr="00D97061" w:rsidRDefault="00D44882" w:rsidP="00D44882">
      <w:pPr>
        <w:pStyle w:val="ListParagraph"/>
        <w:tabs>
          <w:tab w:val="left" w:pos="1080"/>
        </w:tabs>
        <w:spacing w:line="276" w:lineRule="auto"/>
        <w:ind w:right="360"/>
        <w:jc w:val="both"/>
        <w:rPr>
          <w:rFonts w:ascii="Calibri" w:hAnsi="Calibri" w:cs="Arial"/>
          <w:szCs w:val="24"/>
          <w:u w:val="single"/>
        </w:rPr>
      </w:pPr>
    </w:p>
    <w:p w14:paraId="7CC81E86" w14:textId="77777777" w:rsidR="00F067C2" w:rsidRDefault="00F067C2" w:rsidP="00D44882">
      <w:pPr>
        <w:pStyle w:val="ListParagraph"/>
        <w:tabs>
          <w:tab w:val="left" w:pos="1080"/>
        </w:tabs>
        <w:spacing w:line="276" w:lineRule="auto"/>
        <w:ind w:right="360"/>
        <w:jc w:val="both"/>
        <w:rPr>
          <w:rFonts w:ascii="Calibri" w:hAnsi="Calibri" w:cs="Arial"/>
          <w:szCs w:val="24"/>
          <w:u w:val="single"/>
        </w:rPr>
        <w:sectPr w:rsidR="00F067C2" w:rsidSect="00023DF2">
          <w:pgSz w:w="12240" w:h="15840" w:code="1"/>
          <w:pgMar w:top="720" w:right="720" w:bottom="720" w:left="720" w:header="720" w:footer="720" w:gutter="0"/>
          <w:cols w:space="720"/>
          <w:titlePg/>
          <w:docGrid w:linePitch="360"/>
        </w:sectPr>
      </w:pPr>
    </w:p>
    <w:p w14:paraId="2447F08B" w14:textId="77777777" w:rsidR="00F067C2" w:rsidRPr="00AD7166" w:rsidRDefault="00F067C2" w:rsidP="007A73F9">
      <w:pPr>
        <w:pStyle w:val="Heading1"/>
      </w:pPr>
      <w:bookmarkStart w:id="85" w:name="_Toc5366516"/>
      <w:r>
        <w:lastRenderedPageBreak/>
        <w:t>APPENDIX R</w:t>
      </w:r>
      <w:r w:rsidR="009066BB">
        <w:t xml:space="preserve"> – </w:t>
      </w:r>
      <w:bookmarkStart w:id="86" w:name="_Toc5352251"/>
      <w:bookmarkStart w:id="87" w:name="_Toc5352974"/>
      <w:r w:rsidRPr="00AD7166">
        <w:t>DATA</w:t>
      </w:r>
      <w:r w:rsidR="009066BB">
        <w:t xml:space="preserve"> </w:t>
      </w:r>
      <w:r w:rsidRPr="00AD7166">
        <w:t>SECURITY AND PRIVACY PLAN</w:t>
      </w:r>
      <w:bookmarkEnd w:id="85"/>
      <w:bookmarkEnd w:id="86"/>
      <w:bookmarkEnd w:id="87"/>
    </w:p>
    <w:p w14:paraId="76E3D3B1" w14:textId="77777777" w:rsidR="00F067C2" w:rsidRPr="00AD7166" w:rsidRDefault="00F067C2" w:rsidP="00F067C2">
      <w:pPr>
        <w:jc w:val="center"/>
        <w:rPr>
          <w:bCs/>
          <w:szCs w:val="24"/>
        </w:rPr>
      </w:pPr>
    </w:p>
    <w:p w14:paraId="1D3D2D48" w14:textId="77777777" w:rsidR="00F067C2" w:rsidRDefault="00F067C2" w:rsidP="00F067C2">
      <w:pPr>
        <w:rPr>
          <w:color w:val="000000"/>
          <w:szCs w:val="24"/>
        </w:rPr>
      </w:pPr>
      <w:r>
        <w:rPr>
          <w:color w:val="000000"/>
          <w:szCs w:val="24"/>
        </w:rPr>
        <w:t>If</w:t>
      </w:r>
      <w:r w:rsidRPr="00AD7166">
        <w:rPr>
          <w:color w:val="000000"/>
          <w:szCs w:val="24"/>
        </w:rPr>
        <w:t xml:space="preserve"> individually identifiable data </w:t>
      </w:r>
      <w:r>
        <w:rPr>
          <w:color w:val="000000"/>
          <w:szCs w:val="24"/>
        </w:rPr>
        <w:t xml:space="preserve">is </w:t>
      </w:r>
      <w:r w:rsidRPr="00AD7166">
        <w:rPr>
          <w:color w:val="000000"/>
          <w:szCs w:val="24"/>
        </w:rPr>
        <w:t>provided to or stored by the Contractor pursuant to</w:t>
      </w:r>
      <w:r>
        <w:rPr>
          <w:color w:val="000000"/>
          <w:szCs w:val="24"/>
        </w:rPr>
        <w:t xml:space="preserve"> this agreement (the “Data”), the Contractor agrees that the data are sensitive requiring appropriate levels of security to prevent unauthorized disclosure or modification. Therefore, the Contractor </w:t>
      </w:r>
    </w:p>
    <w:p w14:paraId="4EFEDFEC" w14:textId="77777777" w:rsidR="00F067C2" w:rsidRDefault="00F067C2" w:rsidP="00F067C2">
      <w:pPr>
        <w:rPr>
          <w:bCs/>
          <w:szCs w:val="24"/>
        </w:rPr>
      </w:pPr>
      <w:r>
        <w:rPr>
          <w:color w:val="000000"/>
          <w:szCs w:val="24"/>
        </w:rPr>
        <w:t>shall be subject to the following requirements:</w:t>
      </w:r>
    </w:p>
    <w:p w14:paraId="22E1467D" w14:textId="77777777" w:rsidR="00F067C2" w:rsidRPr="00AD7166" w:rsidRDefault="00F067C2" w:rsidP="00F067C2">
      <w:pPr>
        <w:jc w:val="center"/>
        <w:rPr>
          <w:bCs/>
          <w:szCs w:val="24"/>
        </w:rPr>
      </w:pPr>
    </w:p>
    <w:p w14:paraId="3759F683" w14:textId="77777777" w:rsidR="00F067C2" w:rsidRPr="00AD7166" w:rsidRDefault="00F067C2" w:rsidP="00D51537">
      <w:pPr>
        <w:numPr>
          <w:ilvl w:val="0"/>
          <w:numId w:val="77"/>
        </w:numPr>
        <w:tabs>
          <w:tab w:val="clear" w:pos="2016"/>
          <w:tab w:val="num" w:pos="360"/>
        </w:tabs>
        <w:jc w:val="both"/>
        <w:rPr>
          <w:color w:val="000000"/>
          <w:szCs w:val="24"/>
        </w:rPr>
      </w:pPr>
      <w:r w:rsidRPr="00AD7166">
        <w:rPr>
          <w:color w:val="000000"/>
          <w:szCs w:val="24"/>
        </w:rPr>
        <w:t>The Contractor shall take all reasonable measures to protect the confidentiality of the Data as required by federal and state laws and regulations applicable to the Contractor. These may include but are not limited to the New York State Social Services Law, Personal Privacy Protection Law and Education Law §2-d; the federal Social Security Act and Family Educational Rights and Privacy Act; internet security laws; and any regulations promulgated thereunder.</w:t>
      </w:r>
    </w:p>
    <w:p w14:paraId="1152D5E9" w14:textId="77777777" w:rsidR="00F067C2" w:rsidRPr="00AD7166" w:rsidRDefault="00F067C2" w:rsidP="00F067C2">
      <w:pPr>
        <w:tabs>
          <w:tab w:val="left" w:pos="7392"/>
        </w:tabs>
        <w:jc w:val="both"/>
        <w:rPr>
          <w:color w:val="000000"/>
          <w:szCs w:val="24"/>
        </w:rPr>
      </w:pPr>
      <w:r>
        <w:rPr>
          <w:color w:val="000000"/>
          <w:szCs w:val="24"/>
        </w:rPr>
        <w:tab/>
      </w:r>
    </w:p>
    <w:p w14:paraId="31E508B6" w14:textId="77777777" w:rsidR="00F067C2" w:rsidRPr="00AD7166" w:rsidRDefault="00F067C2" w:rsidP="00D51537">
      <w:pPr>
        <w:numPr>
          <w:ilvl w:val="0"/>
          <w:numId w:val="77"/>
        </w:numPr>
        <w:tabs>
          <w:tab w:val="clear" w:pos="2016"/>
          <w:tab w:val="num" w:pos="360"/>
        </w:tabs>
        <w:jc w:val="both"/>
        <w:rPr>
          <w:szCs w:val="24"/>
        </w:rPr>
      </w:pPr>
      <w:r w:rsidRPr="00AD7166">
        <w:rPr>
          <w:szCs w:val="24"/>
        </w:rPr>
        <w:t xml:space="preserve">The Contractor has full and final responsibility for the security of the Data.  The Contractor agrees to implement reasonable technical and physical security measures to ensure the confidentiality, integrity and availability of the Data.  Such security measures may be reviewed by the State, both through an informal audit of policies and procedures and/or through inspection of security methods used within the Contractor's infrastructure, storage, and other physical security.  The Contractor should review its implementation and maintenance of its security review periodically to protect the data in strict compliance with statutory and regulatory requirements. </w:t>
      </w:r>
    </w:p>
    <w:p w14:paraId="3A8C0961" w14:textId="77777777" w:rsidR="00F067C2" w:rsidRPr="00AD7166" w:rsidRDefault="00F067C2" w:rsidP="00F067C2">
      <w:pPr>
        <w:rPr>
          <w:szCs w:val="24"/>
        </w:rPr>
      </w:pPr>
    </w:p>
    <w:p w14:paraId="2950B138" w14:textId="77777777" w:rsidR="00F067C2" w:rsidRPr="00AD7166" w:rsidRDefault="00F067C2" w:rsidP="00D51537">
      <w:pPr>
        <w:numPr>
          <w:ilvl w:val="0"/>
          <w:numId w:val="77"/>
        </w:numPr>
        <w:tabs>
          <w:tab w:val="clear" w:pos="2016"/>
          <w:tab w:val="num" w:pos="360"/>
        </w:tabs>
        <w:rPr>
          <w:szCs w:val="24"/>
        </w:rPr>
      </w:pPr>
      <w:r w:rsidRPr="00AD7166">
        <w:rPr>
          <w:szCs w:val="24"/>
        </w:rPr>
        <w:t>The Contractor's security measures must also include:</w:t>
      </w:r>
    </w:p>
    <w:p w14:paraId="17AB892A" w14:textId="77777777" w:rsidR="00F067C2" w:rsidRPr="00AD7166" w:rsidRDefault="00F067C2" w:rsidP="00F067C2">
      <w:pPr>
        <w:rPr>
          <w:szCs w:val="24"/>
        </w:rPr>
      </w:pPr>
    </w:p>
    <w:p w14:paraId="2AB9BF3D" w14:textId="77777777" w:rsidR="00F067C2" w:rsidRPr="00AD7166" w:rsidRDefault="00F067C2" w:rsidP="00F067C2">
      <w:pPr>
        <w:ind w:left="720" w:hanging="360"/>
        <w:jc w:val="both"/>
        <w:rPr>
          <w:szCs w:val="24"/>
        </w:rPr>
      </w:pPr>
      <w:r w:rsidRPr="00AD7166">
        <w:rPr>
          <w:szCs w:val="24"/>
        </w:rPr>
        <w:t>a.</w:t>
      </w:r>
      <w:r w:rsidRPr="00AD7166">
        <w:rPr>
          <w:szCs w:val="24"/>
        </w:rPr>
        <w:tab/>
        <w:t>Provision that access to the Data is restricted solely to staff who need such access to carry out the responsibilities of the Contractor under this agreement, and that such staff will not release such Data to any unauthorized party;</w:t>
      </w:r>
    </w:p>
    <w:p w14:paraId="32EA5CBB" w14:textId="77777777" w:rsidR="00F067C2" w:rsidRPr="00AD7166" w:rsidRDefault="00F067C2" w:rsidP="00F067C2">
      <w:pPr>
        <w:ind w:left="720" w:hanging="360"/>
        <w:jc w:val="both"/>
        <w:rPr>
          <w:szCs w:val="24"/>
        </w:rPr>
      </w:pPr>
      <w:r w:rsidRPr="00AD7166">
        <w:rPr>
          <w:szCs w:val="24"/>
        </w:rPr>
        <w:t>b.</w:t>
      </w:r>
      <w:r w:rsidRPr="00AD7166">
        <w:rPr>
          <w:szCs w:val="24"/>
        </w:rPr>
        <w:tab/>
        <w:t>All confidential Data are stored on computer and storage facilities maintained within Contractor's computer networks, behind appropriate firewalls;</w:t>
      </w:r>
    </w:p>
    <w:p w14:paraId="63F4360B" w14:textId="77777777" w:rsidR="00F067C2" w:rsidRPr="00AD7166" w:rsidRDefault="00F067C2" w:rsidP="00F067C2">
      <w:pPr>
        <w:ind w:left="720" w:hanging="360"/>
        <w:jc w:val="both"/>
        <w:rPr>
          <w:szCs w:val="24"/>
        </w:rPr>
      </w:pPr>
      <w:r w:rsidRPr="00AD7166">
        <w:rPr>
          <w:szCs w:val="24"/>
        </w:rPr>
        <w:t>c.</w:t>
      </w:r>
      <w:r w:rsidRPr="00AD7166">
        <w:rPr>
          <w:szCs w:val="24"/>
        </w:rPr>
        <w:tab/>
        <w:t xml:space="preserve">Access to computer applications and Data are managed through appropriate </w:t>
      </w:r>
      <w:proofErr w:type="spellStart"/>
      <w:r w:rsidRPr="00AD7166">
        <w:rPr>
          <w:szCs w:val="24"/>
        </w:rPr>
        <w:t>userID</w:t>
      </w:r>
      <w:proofErr w:type="spellEnd"/>
      <w:r w:rsidRPr="00AD7166">
        <w:rPr>
          <w:szCs w:val="24"/>
        </w:rPr>
        <w:t>/password procedures;</w:t>
      </w:r>
    </w:p>
    <w:p w14:paraId="2ACA221C" w14:textId="77777777" w:rsidR="00F067C2" w:rsidRPr="00AD7166" w:rsidRDefault="00F067C2" w:rsidP="00F067C2">
      <w:pPr>
        <w:ind w:left="720" w:hanging="360"/>
        <w:jc w:val="both"/>
        <w:rPr>
          <w:strike/>
          <w:szCs w:val="24"/>
        </w:rPr>
      </w:pPr>
      <w:r w:rsidRPr="00AD7166">
        <w:rPr>
          <w:szCs w:val="24"/>
        </w:rPr>
        <w:t>d.</w:t>
      </w:r>
      <w:r w:rsidRPr="00AD7166">
        <w:rPr>
          <w:szCs w:val="24"/>
        </w:rPr>
        <w:tab/>
        <w:t xml:space="preserve">Contractor's computer network storing the Data is scanned for inappropriate access through an intrusion detection system. NYSED has the right to perform a site visit to review the vendor’s security practices if NYSED feels it is necessary;   </w:t>
      </w:r>
    </w:p>
    <w:p w14:paraId="278B450B" w14:textId="77777777" w:rsidR="00F067C2" w:rsidRPr="00AD7166" w:rsidRDefault="00F067C2" w:rsidP="00F067C2">
      <w:pPr>
        <w:ind w:left="720" w:hanging="360"/>
        <w:jc w:val="both"/>
        <w:rPr>
          <w:szCs w:val="24"/>
        </w:rPr>
      </w:pPr>
      <w:r w:rsidRPr="00AD7166">
        <w:rPr>
          <w:szCs w:val="24"/>
        </w:rPr>
        <w:t>e.</w:t>
      </w:r>
      <w:r w:rsidRPr="00AD7166">
        <w:rPr>
          <w:szCs w:val="24"/>
        </w:rPr>
        <w:tab/>
        <w:t>That Contractor have a disaster recovery plan that is acceptable to the State;</w:t>
      </w:r>
    </w:p>
    <w:p w14:paraId="24E48BAB" w14:textId="77777777" w:rsidR="00F067C2" w:rsidRPr="00AD7166" w:rsidRDefault="00F067C2" w:rsidP="00F067C2">
      <w:pPr>
        <w:ind w:left="720" w:hanging="360"/>
        <w:jc w:val="both"/>
        <w:rPr>
          <w:szCs w:val="24"/>
        </w:rPr>
      </w:pPr>
      <w:r w:rsidRPr="00AD7166">
        <w:rPr>
          <w:szCs w:val="24"/>
        </w:rPr>
        <w:t>f.</w:t>
      </w:r>
      <w:r w:rsidRPr="00AD7166">
        <w:rPr>
          <w:szCs w:val="24"/>
        </w:rPr>
        <w:tab/>
        <w:t>Satisfactory redundant and uninterruptible power and fiber infrastructure provisions; and</w:t>
      </w:r>
    </w:p>
    <w:p w14:paraId="6ECEDC56" w14:textId="77777777" w:rsidR="00F067C2" w:rsidRPr="00AD7166" w:rsidRDefault="00F067C2" w:rsidP="00F067C2">
      <w:pPr>
        <w:ind w:left="720" w:hanging="360"/>
        <w:jc w:val="both"/>
        <w:rPr>
          <w:szCs w:val="24"/>
        </w:rPr>
      </w:pPr>
      <w:r w:rsidRPr="00AD7166">
        <w:rPr>
          <w:szCs w:val="24"/>
        </w:rPr>
        <w:t>g.</w:t>
      </w:r>
      <w:r w:rsidRPr="00AD7166">
        <w:rPr>
          <w:szCs w:val="24"/>
        </w:rPr>
        <w:tab/>
        <w:t>A copy of the Contractor's security review evidencing compliance with these requirements must be submitted to NYSED for review and approval within 6 months of the signing of the contract or before the first certification test is performed, whichever occurs first.</w:t>
      </w:r>
    </w:p>
    <w:p w14:paraId="10E7B872" w14:textId="77777777" w:rsidR="00F067C2" w:rsidRPr="00AD7166" w:rsidRDefault="00F067C2" w:rsidP="00F067C2">
      <w:pPr>
        <w:ind w:left="720" w:hanging="360"/>
        <w:jc w:val="both"/>
        <w:rPr>
          <w:szCs w:val="24"/>
        </w:rPr>
      </w:pPr>
    </w:p>
    <w:p w14:paraId="249BA1CA" w14:textId="77777777" w:rsidR="00F067C2" w:rsidRPr="00AD7166" w:rsidRDefault="00F067C2" w:rsidP="00D51537">
      <w:pPr>
        <w:numPr>
          <w:ilvl w:val="0"/>
          <w:numId w:val="77"/>
        </w:numPr>
        <w:tabs>
          <w:tab w:val="clear" w:pos="2016"/>
          <w:tab w:val="num" w:pos="360"/>
        </w:tabs>
        <w:jc w:val="both"/>
        <w:rPr>
          <w:szCs w:val="24"/>
        </w:rPr>
      </w:pPr>
      <w:r w:rsidRPr="00AD7166">
        <w:rPr>
          <w:szCs w:val="24"/>
        </w:rPr>
        <w:t>The Data must be returned to NYSED upon termination or expiration of this Agreement, or at such point that the Data are no longer needed for the purpose referenced in this Agreement, or, at the sole discretion of NYSED, securely destroyed.  All hard copies of personally identifiable Data in the possession of the Contractor must be securely destroyed, and all electronic Data must be purged from the network in a manner that does not permit retrieval of the data.  The contractor is specifically prohibited from commingling any data from outside sources into the Data received from NYSED, except as specifically authorized by NYSED.</w:t>
      </w:r>
    </w:p>
    <w:p w14:paraId="019A9AF4" w14:textId="77777777" w:rsidR="00F067C2" w:rsidRPr="00AD7166" w:rsidRDefault="00F067C2" w:rsidP="00F067C2">
      <w:pPr>
        <w:ind w:left="360"/>
        <w:jc w:val="both"/>
        <w:rPr>
          <w:szCs w:val="24"/>
        </w:rPr>
      </w:pPr>
    </w:p>
    <w:p w14:paraId="23372A94" w14:textId="77777777" w:rsidR="00F067C2" w:rsidRPr="00AD7166" w:rsidRDefault="00F067C2" w:rsidP="00D51537">
      <w:pPr>
        <w:numPr>
          <w:ilvl w:val="0"/>
          <w:numId w:val="77"/>
        </w:numPr>
        <w:tabs>
          <w:tab w:val="clear" w:pos="2016"/>
          <w:tab w:val="num" w:pos="360"/>
        </w:tabs>
        <w:jc w:val="both"/>
        <w:rPr>
          <w:szCs w:val="24"/>
        </w:rPr>
      </w:pPr>
      <w:r w:rsidRPr="00AD7166">
        <w:rPr>
          <w:szCs w:val="24"/>
        </w:rPr>
        <w:t xml:space="preserve">If personally identifiable data of students, teachers or building principals will be disclosed to the Contractor by NYSED for purposes of the Contractor providing services to NYSED, the Contractor must comply with the following requirements of Education Law §2-d (Chapter 56, Subpart L of the Laws of 2014) and any implementing regulations: </w:t>
      </w:r>
    </w:p>
    <w:p w14:paraId="1669427E" w14:textId="77777777" w:rsidR="00F067C2" w:rsidRPr="00AD7166" w:rsidRDefault="00F067C2" w:rsidP="00F067C2">
      <w:pPr>
        <w:pStyle w:val="ListParagraph"/>
        <w:rPr>
          <w:szCs w:val="24"/>
        </w:rPr>
      </w:pPr>
    </w:p>
    <w:p w14:paraId="5F2888C4" w14:textId="77777777" w:rsidR="00F067C2" w:rsidRPr="00AD7166" w:rsidRDefault="00F067C2" w:rsidP="00D51537">
      <w:pPr>
        <w:numPr>
          <w:ilvl w:val="0"/>
          <w:numId w:val="78"/>
        </w:numPr>
        <w:jc w:val="both"/>
        <w:rPr>
          <w:szCs w:val="24"/>
        </w:rPr>
      </w:pPr>
      <w:r w:rsidRPr="00AD7166">
        <w:rPr>
          <w:bCs/>
          <w:szCs w:val="24"/>
        </w:rPr>
        <w:lastRenderedPageBreak/>
        <w:t>Any officers or employees of the third</w:t>
      </w:r>
      <w:r>
        <w:rPr>
          <w:bCs/>
          <w:szCs w:val="24"/>
        </w:rPr>
        <w:t>-</w:t>
      </w:r>
      <w:r w:rsidRPr="00AD7166">
        <w:rPr>
          <w:bCs/>
          <w:szCs w:val="24"/>
        </w:rPr>
        <w:t>party contractor and its assignees who have access to student data or teacher or principal data have received or will receive training on the federal and state law governing confidentiality of such data prior to receiving access;</w:t>
      </w:r>
    </w:p>
    <w:p w14:paraId="3113B71C" w14:textId="77777777" w:rsidR="00F067C2" w:rsidRPr="00AD7166" w:rsidRDefault="00F067C2" w:rsidP="00D51537">
      <w:pPr>
        <w:widowControl w:val="0"/>
        <w:numPr>
          <w:ilvl w:val="0"/>
          <w:numId w:val="78"/>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sidRPr="00AD7166">
        <w:rPr>
          <w:bCs/>
          <w:szCs w:val="24"/>
        </w:rPr>
        <w:t xml:space="preserve">  limit internal access to education records to those individuals that are determined to have legitimate educational interests;</w:t>
      </w:r>
    </w:p>
    <w:p w14:paraId="5C647E8B" w14:textId="77777777" w:rsidR="00F067C2" w:rsidRPr="00AD7166" w:rsidRDefault="00F067C2" w:rsidP="00D51537">
      <w:pPr>
        <w:widowControl w:val="0"/>
        <w:numPr>
          <w:ilvl w:val="0"/>
          <w:numId w:val="78"/>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D7166">
        <w:rPr>
          <w:bCs/>
          <w:szCs w:val="24"/>
        </w:rPr>
        <w:t xml:space="preserve">  not use the education records for any other purposes than those explicitly authorized in its contract;</w:t>
      </w:r>
    </w:p>
    <w:p w14:paraId="16577E61" w14:textId="77777777" w:rsidR="00F067C2" w:rsidRPr="00AD7166" w:rsidRDefault="00F067C2" w:rsidP="00D51537">
      <w:pPr>
        <w:widowControl w:val="0"/>
        <w:numPr>
          <w:ilvl w:val="0"/>
          <w:numId w:val="78"/>
        </w:numPr>
        <w:tabs>
          <w:tab w:val="left" w:pos="-1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D7166">
        <w:rPr>
          <w:bCs/>
          <w:szCs w:val="24"/>
        </w:rPr>
        <w:t xml:space="preserve">  except for authorized representatives of the third party contractor to the extent they are carrying out the contract, not disclose any personally identifiable information to any other party:</w:t>
      </w:r>
    </w:p>
    <w:p w14:paraId="35980796" w14:textId="77777777" w:rsidR="00F067C2" w:rsidRPr="00AD7166" w:rsidRDefault="00F067C2" w:rsidP="00F067C2">
      <w:pPr>
        <w:tabs>
          <w:tab w:val="left" w:pos="-1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szCs w:val="24"/>
        </w:rPr>
      </w:pPr>
      <w:r w:rsidRPr="00AD7166">
        <w:rPr>
          <w:bCs/>
          <w:szCs w:val="24"/>
        </w:rPr>
        <w:t>(i)  without the  prior  written  consent  of  the parent or eligible student; or</w:t>
      </w:r>
    </w:p>
    <w:p w14:paraId="2467CFC0" w14:textId="77777777" w:rsidR="00F067C2" w:rsidRPr="00AD7166" w:rsidRDefault="00F067C2" w:rsidP="00F067C2">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bCs/>
          <w:szCs w:val="24"/>
        </w:rPr>
      </w:pPr>
      <w:r w:rsidRPr="00AD7166">
        <w:rPr>
          <w:bCs/>
          <w:szCs w:val="24"/>
        </w:rPr>
        <w:t>(ii) unless required by statute or court order and the party provides a notice of the disclosure to the department, district board of education, or institution that provided the information no later than the time the information  is  disclosed,  unless  providing  notice of the disclosure is expressly prohibited by the statute or court order;</w:t>
      </w:r>
    </w:p>
    <w:p w14:paraId="3D99AC73" w14:textId="77777777" w:rsidR="00F067C2" w:rsidRPr="00AD7166" w:rsidRDefault="00F067C2" w:rsidP="00D51537">
      <w:pPr>
        <w:widowControl w:val="0"/>
        <w:numPr>
          <w:ilvl w:val="0"/>
          <w:numId w:val="78"/>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D7166">
        <w:rPr>
          <w:bCs/>
          <w:szCs w:val="24"/>
        </w:rPr>
        <w:t xml:space="preserve"> maintain reasonable administrative, technical and physical safeguards to protect the security,  confidentiality  and  integrity of personally identifiable student information in its custody; and</w:t>
      </w:r>
    </w:p>
    <w:p w14:paraId="4B799E5B" w14:textId="77777777" w:rsidR="00F067C2" w:rsidRPr="00AD7166" w:rsidRDefault="00F067C2" w:rsidP="00D51537">
      <w:pPr>
        <w:widowControl w:val="0"/>
        <w:numPr>
          <w:ilvl w:val="0"/>
          <w:numId w:val="78"/>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sidRPr="00AD7166">
        <w:rPr>
          <w:bCs/>
          <w:szCs w:val="24"/>
        </w:rPr>
        <w:t xml:space="preserve"> use encryption technology consistent with Education Law §2-d and any implementing regulations.</w:t>
      </w:r>
    </w:p>
    <w:p w14:paraId="13BCD617" w14:textId="77777777" w:rsidR="00F067C2" w:rsidRPr="00AD7166" w:rsidRDefault="00F067C2" w:rsidP="00F067C2">
      <w:pPr>
        <w:jc w:val="both"/>
        <w:rPr>
          <w:szCs w:val="24"/>
        </w:rPr>
      </w:pPr>
    </w:p>
    <w:p w14:paraId="4E6DD957" w14:textId="77777777" w:rsidR="00F067C2" w:rsidRPr="00AD7166" w:rsidRDefault="00F067C2" w:rsidP="00D51537">
      <w:pPr>
        <w:pStyle w:val="BodyTextIndent"/>
        <w:numPr>
          <w:ilvl w:val="0"/>
          <w:numId w:val="77"/>
        </w:numPr>
        <w:tabs>
          <w:tab w:val="clear" w:pos="2016"/>
          <w:tab w:val="num" w:pos="360"/>
        </w:tabs>
        <w:jc w:val="both"/>
        <w:rPr>
          <w:szCs w:val="24"/>
        </w:rPr>
      </w:pPr>
      <w:r w:rsidRPr="00AD7166">
        <w:rPr>
          <w:szCs w:val="24"/>
        </w:rPr>
        <w:t>If requested by NYSED to make any disclosure of aggregated data using the Data provided to or stored by the Contractor, Contractor must ensure that the disclosed aggregated data cannot reasonably be used to identify a particular individual.  Aggregated data will be considered identifiable if the disclosure has less than five (5) data elements per cell or the data elements per cell comprise 100% of the subject population.</w:t>
      </w:r>
    </w:p>
    <w:p w14:paraId="6737C628" w14:textId="77777777" w:rsidR="00F067C2" w:rsidRPr="00AD7166" w:rsidRDefault="00F067C2" w:rsidP="00F067C2">
      <w:pPr>
        <w:jc w:val="both"/>
        <w:rPr>
          <w:szCs w:val="24"/>
        </w:rPr>
      </w:pPr>
    </w:p>
    <w:p w14:paraId="61B9C76B" w14:textId="77777777" w:rsidR="00F067C2" w:rsidRPr="00AD7166" w:rsidRDefault="00F067C2" w:rsidP="00D51537">
      <w:pPr>
        <w:numPr>
          <w:ilvl w:val="0"/>
          <w:numId w:val="77"/>
        </w:numPr>
        <w:tabs>
          <w:tab w:val="clear" w:pos="2016"/>
          <w:tab w:val="num" w:pos="360"/>
        </w:tabs>
        <w:jc w:val="both"/>
        <w:rPr>
          <w:szCs w:val="24"/>
        </w:rPr>
      </w:pPr>
      <w:r w:rsidRPr="00AD7166">
        <w:rPr>
          <w:szCs w:val="24"/>
        </w:rPr>
        <w:t xml:space="preserve">Contractor agrees that all Data shall remain at all times the property of the State, and may not be used for any purpose other than the purpose outlined in this Agreement without the express written permission of NYSED.  The Contractor has no ownership of or licensing rights to the Data except as provided in this Agreement, and Contractor specifically agrees that it will not sell, give or otherwise transfer the Data to any third party without NYSED’s express prior approval.  </w:t>
      </w:r>
    </w:p>
    <w:p w14:paraId="2F243A60" w14:textId="77777777" w:rsidR="00F067C2" w:rsidRPr="00AD7166" w:rsidRDefault="00F067C2" w:rsidP="00F067C2">
      <w:pPr>
        <w:jc w:val="both"/>
        <w:rPr>
          <w:szCs w:val="24"/>
        </w:rPr>
      </w:pPr>
    </w:p>
    <w:p w14:paraId="1BE03AEF" w14:textId="77777777" w:rsidR="00F067C2" w:rsidRPr="00AD7166" w:rsidRDefault="00F067C2" w:rsidP="00D51537">
      <w:pPr>
        <w:numPr>
          <w:ilvl w:val="0"/>
          <w:numId w:val="77"/>
        </w:numPr>
        <w:tabs>
          <w:tab w:val="clear" w:pos="2016"/>
          <w:tab w:val="num" w:pos="360"/>
        </w:tabs>
        <w:jc w:val="both"/>
        <w:rPr>
          <w:szCs w:val="24"/>
        </w:rPr>
      </w:pPr>
      <w:r w:rsidRPr="00AD7166">
        <w:rPr>
          <w:szCs w:val="24"/>
        </w:rPr>
        <w:t xml:space="preserve">The Contractor must ensure that these confidentiality and security provisions apply to any subcontractor engaged by the Contractor for the work under this agreement.  The Contractor shall take full responsibility for the acts and omissions of its subcontractors, and the use of subcontractors shall not impair the rights of NYSED against the Contractor in accordance with this Agreement. </w:t>
      </w:r>
    </w:p>
    <w:p w14:paraId="0441B64C" w14:textId="77777777" w:rsidR="00F067C2" w:rsidRPr="00AD7166" w:rsidRDefault="00F067C2" w:rsidP="00F067C2">
      <w:pPr>
        <w:jc w:val="both"/>
        <w:rPr>
          <w:szCs w:val="24"/>
        </w:rPr>
      </w:pPr>
    </w:p>
    <w:p w14:paraId="67FB426C" w14:textId="77777777" w:rsidR="00F067C2" w:rsidRPr="00AD7166" w:rsidRDefault="00F067C2" w:rsidP="00D51537">
      <w:pPr>
        <w:numPr>
          <w:ilvl w:val="0"/>
          <w:numId w:val="77"/>
        </w:numPr>
        <w:tabs>
          <w:tab w:val="clear" w:pos="2016"/>
          <w:tab w:val="num" w:pos="360"/>
        </w:tabs>
        <w:jc w:val="both"/>
        <w:rPr>
          <w:szCs w:val="24"/>
        </w:rPr>
      </w:pPr>
      <w:r w:rsidRPr="00AD7166">
        <w:rPr>
          <w:szCs w:val="24"/>
        </w:rPr>
        <w:t xml:space="preserve">Hardware, software and services acquired by the Contractor under this Agreement may not be used for other activities beyond those described in the scope of the contract unless authorized in advance by NYSED.  </w:t>
      </w:r>
    </w:p>
    <w:p w14:paraId="2D3007A5" w14:textId="77777777" w:rsidR="00F067C2" w:rsidRPr="00AD7166" w:rsidRDefault="00F067C2" w:rsidP="00F067C2">
      <w:pPr>
        <w:jc w:val="both"/>
        <w:rPr>
          <w:szCs w:val="24"/>
        </w:rPr>
      </w:pPr>
    </w:p>
    <w:p w14:paraId="26A219B0" w14:textId="77777777" w:rsidR="00F067C2" w:rsidRPr="00AD7166" w:rsidRDefault="00F067C2" w:rsidP="00D51537">
      <w:pPr>
        <w:numPr>
          <w:ilvl w:val="0"/>
          <w:numId w:val="77"/>
        </w:numPr>
        <w:tabs>
          <w:tab w:val="clear" w:pos="2016"/>
          <w:tab w:val="num" w:pos="360"/>
        </w:tabs>
        <w:jc w:val="both"/>
        <w:rPr>
          <w:szCs w:val="24"/>
        </w:rPr>
      </w:pPr>
      <w:r w:rsidRPr="00AD7166">
        <w:rPr>
          <w:szCs w:val="24"/>
        </w:rPr>
        <w:t>Security of Location - Server room will remain a restricted access, locked room with access via security cards.  The list of staff with access to the server room will continue to be reviewed quarterly against the number of times each staff actually gained access to the server room.</w:t>
      </w:r>
    </w:p>
    <w:p w14:paraId="33C03920" w14:textId="77777777" w:rsidR="00F067C2" w:rsidRPr="00AD7166" w:rsidRDefault="00F067C2" w:rsidP="00F067C2">
      <w:pPr>
        <w:pStyle w:val="ListParagraph"/>
        <w:rPr>
          <w:szCs w:val="24"/>
        </w:rPr>
      </w:pPr>
    </w:p>
    <w:p w14:paraId="705C3F56" w14:textId="77777777" w:rsidR="00F067C2" w:rsidRPr="00AD7166" w:rsidRDefault="00F067C2" w:rsidP="00D51537">
      <w:pPr>
        <w:numPr>
          <w:ilvl w:val="0"/>
          <w:numId w:val="77"/>
        </w:numPr>
        <w:tabs>
          <w:tab w:val="clear" w:pos="2016"/>
          <w:tab w:val="num" w:pos="360"/>
        </w:tabs>
        <w:jc w:val="both"/>
        <w:rPr>
          <w:szCs w:val="24"/>
        </w:rPr>
      </w:pPr>
      <w:r w:rsidRPr="00AD7166">
        <w:rPr>
          <w:szCs w:val="24"/>
        </w:rPr>
        <w:t xml:space="preserve">Breach Notification.  </w:t>
      </w:r>
    </w:p>
    <w:p w14:paraId="1DF6C7B8" w14:textId="77777777" w:rsidR="00F067C2" w:rsidRPr="00AD7166" w:rsidRDefault="00F067C2" w:rsidP="00F067C2">
      <w:pPr>
        <w:pStyle w:val="ListParagraph"/>
        <w:rPr>
          <w:bCs/>
          <w:szCs w:val="24"/>
        </w:rPr>
      </w:pPr>
    </w:p>
    <w:p w14:paraId="1F58B2E4" w14:textId="77777777" w:rsidR="00F067C2" w:rsidRPr="00AD7166" w:rsidRDefault="00F067C2" w:rsidP="00D51537">
      <w:pPr>
        <w:numPr>
          <w:ilvl w:val="0"/>
          <w:numId w:val="79"/>
        </w:numPr>
        <w:jc w:val="both"/>
        <w:rPr>
          <w:szCs w:val="24"/>
        </w:rPr>
      </w:pPr>
      <w:r w:rsidRPr="00AD7166">
        <w:rPr>
          <w:bCs/>
          <w:szCs w:val="24"/>
        </w:rPr>
        <w:t>Contractor that receives student data or teacher or principal data pursuant to a contract or other written agreement with an educational agency shall be required to notify such educational agency of any breach of security resulting in an unauthorized release of such data in accordance with Education Law §2-d and any implementing regulations.  Upon such notification, the educational agency shall take appropriate action in accordance with Education Law §2-d and any implementing regulations.</w:t>
      </w:r>
    </w:p>
    <w:p w14:paraId="28D38E86" w14:textId="77777777" w:rsidR="00F067C2" w:rsidRPr="00AD7166" w:rsidRDefault="00F067C2" w:rsidP="00F067C2">
      <w:pPr>
        <w:ind w:left="720"/>
        <w:jc w:val="both"/>
        <w:rPr>
          <w:szCs w:val="24"/>
        </w:rPr>
      </w:pPr>
    </w:p>
    <w:p w14:paraId="570F7F46" w14:textId="77777777" w:rsidR="00F067C2" w:rsidRPr="00AD7166" w:rsidRDefault="00F067C2" w:rsidP="00D51537">
      <w:pPr>
        <w:numPr>
          <w:ilvl w:val="0"/>
          <w:numId w:val="79"/>
        </w:numPr>
        <w:jc w:val="both"/>
        <w:rPr>
          <w:szCs w:val="24"/>
        </w:rPr>
      </w:pPr>
      <w:r w:rsidRPr="00AD7166">
        <w:rPr>
          <w:bCs/>
          <w:szCs w:val="24"/>
        </w:rPr>
        <w:t>In the event that the State is required, pursuant to Education Law §2-d(6)(b), to notify one or more parent, eligible student, teacher or principal of an unauthorized release of student data by the Contractor or its assignee, the Contractor shall promptly reimburse the State for the full cost of such notification.</w:t>
      </w:r>
    </w:p>
    <w:p w14:paraId="08927D0B" w14:textId="77777777" w:rsidR="00F067C2" w:rsidRPr="00AD7166" w:rsidRDefault="00F067C2" w:rsidP="00F067C2">
      <w:pPr>
        <w:pStyle w:val="ListParagraph"/>
        <w:rPr>
          <w:szCs w:val="24"/>
        </w:rPr>
      </w:pPr>
    </w:p>
    <w:p w14:paraId="76D3D5F3" w14:textId="77777777" w:rsidR="00F067C2" w:rsidRPr="00AD7166" w:rsidRDefault="00F067C2" w:rsidP="00D51537">
      <w:pPr>
        <w:numPr>
          <w:ilvl w:val="0"/>
          <w:numId w:val="79"/>
        </w:numPr>
        <w:jc w:val="both"/>
        <w:rPr>
          <w:szCs w:val="24"/>
        </w:rPr>
      </w:pPr>
      <w:r w:rsidRPr="00AD7166">
        <w:rPr>
          <w:szCs w:val="24"/>
        </w:rPr>
        <w:t>Contractor acknowledges that it may be subject to penalties under Education Law §§2-d(6)and 2-d(7) for unauthorized disclosure of personally identifiable student, teacher or principal data.</w:t>
      </w:r>
    </w:p>
    <w:p w14:paraId="37C3CC01" w14:textId="77777777" w:rsidR="00F067C2" w:rsidRPr="00AD7166" w:rsidRDefault="00F067C2" w:rsidP="00F067C2">
      <w:pPr>
        <w:pStyle w:val="ListParagraph"/>
        <w:rPr>
          <w:szCs w:val="24"/>
        </w:rPr>
      </w:pPr>
    </w:p>
    <w:p w14:paraId="6D761E99" w14:textId="77777777" w:rsidR="00F067C2" w:rsidRPr="00AD7166" w:rsidRDefault="00F067C2" w:rsidP="00D51537">
      <w:pPr>
        <w:numPr>
          <w:ilvl w:val="0"/>
          <w:numId w:val="79"/>
        </w:numPr>
        <w:jc w:val="both"/>
      </w:pPr>
      <w:r w:rsidRPr="00AD7166">
        <w:rPr>
          <w:szCs w:val="24"/>
        </w:rPr>
        <w:t xml:space="preserve">Contractor agrees that it will cooperate and promptly comply with any inquiries from the State based upon the State’s receipt of a complaint or other information indicating that an improper or unauthorized disclosure of personally identifiable information may have occurred.  Contractor will permit on-site examination and inspection, and will provide at its own cost necessary documentation or testimony of any employee, representative or assignee of Contractor relating to the alleged improper disclosure of data.  </w:t>
      </w:r>
    </w:p>
    <w:p w14:paraId="0C84B49D" w14:textId="77777777" w:rsidR="00DE44BB" w:rsidRDefault="00DE44BB">
      <w:pPr>
        <w:spacing w:after="160" w:line="259" w:lineRule="auto"/>
        <w:rPr>
          <w:rFonts w:ascii="Calibri" w:hAnsi="Calibri" w:cs="Arial"/>
          <w:szCs w:val="24"/>
          <w:u w:val="single"/>
        </w:rPr>
        <w:sectPr w:rsidR="00DE44BB" w:rsidSect="00DE44BB">
          <w:headerReference w:type="even" r:id="rId78"/>
          <w:headerReference w:type="default" r:id="rId79"/>
          <w:footerReference w:type="even" r:id="rId80"/>
          <w:headerReference w:type="first" r:id="rId81"/>
          <w:footerReference w:type="first" r:id="rId82"/>
          <w:pgSz w:w="12240" w:h="15840"/>
          <w:pgMar w:top="432" w:right="432" w:bottom="720" w:left="720" w:header="432" w:footer="432" w:gutter="0"/>
          <w:cols w:space="720"/>
          <w:docGrid w:linePitch="360"/>
        </w:sectPr>
      </w:pPr>
    </w:p>
    <w:p w14:paraId="6EF7A6D0" w14:textId="32838081" w:rsidR="00BD29E0" w:rsidRDefault="00BD29E0" w:rsidP="00E708DB">
      <w:pPr>
        <w:pStyle w:val="Heading1"/>
        <w:ind w:right="288"/>
      </w:pPr>
      <w:r>
        <w:lastRenderedPageBreak/>
        <w:t xml:space="preserve">APPENDIX S – </w:t>
      </w:r>
      <w:r w:rsidR="005A07FF">
        <w:t xml:space="preserve">LIST OF PRIORITY </w:t>
      </w:r>
      <w:r>
        <w:t>SCHOOL</w:t>
      </w:r>
      <w:r w:rsidR="005A07FF">
        <w:t>S</w:t>
      </w:r>
    </w:p>
    <w:p w14:paraId="57375AAE" w14:textId="3D9AA33D" w:rsidR="00E708DB" w:rsidRDefault="00E708DB" w:rsidP="00E708DB"/>
    <w:p w14:paraId="5B459542" w14:textId="77777777" w:rsidR="00E708DB" w:rsidRPr="00983F96" w:rsidRDefault="00E708DB" w:rsidP="00E708DB">
      <w:pPr>
        <w:rPr>
          <w:sz w:val="2"/>
          <w:szCs w:val="2"/>
        </w:rPr>
      </w:pPr>
      <w:bookmarkStart w:id="88" w:name="_Hlk14184917"/>
    </w:p>
    <w:tbl>
      <w:tblPr>
        <w:tblW w:w="14375" w:type="dxa"/>
        <w:jc w:val="center"/>
        <w:tblLook w:val="04A0" w:firstRow="1" w:lastRow="0" w:firstColumn="1" w:lastColumn="0" w:noHBand="0" w:noVBand="1"/>
      </w:tblPr>
      <w:tblGrid>
        <w:gridCol w:w="2475"/>
        <w:gridCol w:w="1190"/>
        <w:gridCol w:w="3420"/>
        <w:gridCol w:w="280"/>
        <w:gridCol w:w="2515"/>
        <w:gridCol w:w="1190"/>
        <w:gridCol w:w="3305"/>
      </w:tblGrid>
      <w:tr w:rsidR="00E708DB" w:rsidRPr="009C6CED" w14:paraId="6D0B000D" w14:textId="77777777" w:rsidTr="00807769">
        <w:trPr>
          <w:trHeight w:val="24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177BE437"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DISTRICT</w:t>
            </w:r>
          </w:p>
        </w:tc>
        <w:tc>
          <w:tcPr>
            <w:tcW w:w="119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06EEC04A"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42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1053941A"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 NAME</w:t>
            </w:r>
          </w:p>
        </w:tc>
        <w:tc>
          <w:tcPr>
            <w:tcW w:w="280" w:type="dxa"/>
            <w:tcBorders>
              <w:top w:val="nil"/>
              <w:left w:val="nil"/>
              <w:bottom w:val="nil"/>
              <w:right w:val="nil"/>
            </w:tcBorders>
            <w:shd w:val="clear" w:color="auto" w:fill="auto"/>
            <w:noWrap/>
            <w:vAlign w:val="center"/>
            <w:hideMark/>
          </w:tcPr>
          <w:p w14:paraId="71656C47" w14:textId="77777777" w:rsidR="00E708DB" w:rsidRPr="00F35ADD" w:rsidRDefault="00E708DB" w:rsidP="00807769">
            <w:pPr>
              <w:jc w:val="center"/>
              <w:rPr>
                <w:rFonts w:ascii="Calibri" w:hAnsi="Calibri"/>
                <w:b/>
                <w:bCs/>
                <w:sz w:val="18"/>
                <w:szCs w:val="18"/>
              </w:rPr>
            </w:pPr>
          </w:p>
        </w:tc>
        <w:tc>
          <w:tcPr>
            <w:tcW w:w="2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5AF7E0E5"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DISTRICT</w:t>
            </w:r>
          </w:p>
        </w:tc>
        <w:tc>
          <w:tcPr>
            <w:tcW w:w="119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727B89D4"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30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086385A7"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w:t>
            </w:r>
          </w:p>
        </w:tc>
      </w:tr>
      <w:tr w:rsidR="00E708DB" w:rsidRPr="009C6CED" w14:paraId="0EB5A514"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5A0DEF41" w14:textId="77777777" w:rsidR="00E708DB" w:rsidRPr="009C6CED" w:rsidRDefault="00E708DB" w:rsidP="00807769">
            <w:pPr>
              <w:rPr>
                <w:rFonts w:ascii="Calibri" w:hAnsi="Calibri"/>
                <w:sz w:val="16"/>
                <w:szCs w:val="16"/>
              </w:rPr>
            </w:pPr>
            <w:r w:rsidRPr="009C6CED">
              <w:rPr>
                <w:rFonts w:ascii="Calibri" w:hAnsi="Calibri"/>
                <w:sz w:val="16"/>
                <w:szCs w:val="16"/>
              </w:rPr>
              <w:t>AFTON</w:t>
            </w:r>
          </w:p>
        </w:tc>
        <w:tc>
          <w:tcPr>
            <w:tcW w:w="1190" w:type="dxa"/>
            <w:tcBorders>
              <w:top w:val="nil"/>
              <w:left w:val="nil"/>
              <w:bottom w:val="single" w:sz="4" w:space="0" w:color="000000"/>
              <w:right w:val="single" w:sz="4" w:space="0" w:color="000000"/>
            </w:tcBorders>
            <w:shd w:val="clear" w:color="000000" w:fill="FFFFFF"/>
            <w:vAlign w:val="center"/>
            <w:hideMark/>
          </w:tcPr>
          <w:p w14:paraId="63A06641" w14:textId="77777777" w:rsidR="00E708DB" w:rsidRPr="009C6CED" w:rsidRDefault="00E708DB" w:rsidP="00807769">
            <w:pPr>
              <w:rPr>
                <w:rFonts w:ascii="Calibri" w:hAnsi="Calibri"/>
                <w:sz w:val="16"/>
                <w:szCs w:val="16"/>
              </w:rPr>
            </w:pPr>
            <w:r w:rsidRPr="009C6CED">
              <w:rPr>
                <w:rFonts w:ascii="Calibri" w:hAnsi="Calibri"/>
                <w:sz w:val="16"/>
                <w:szCs w:val="16"/>
              </w:rPr>
              <w:t>080101040003</w:t>
            </w:r>
          </w:p>
        </w:tc>
        <w:tc>
          <w:tcPr>
            <w:tcW w:w="3420" w:type="dxa"/>
            <w:tcBorders>
              <w:top w:val="nil"/>
              <w:left w:val="nil"/>
              <w:bottom w:val="single" w:sz="4" w:space="0" w:color="000000"/>
              <w:right w:val="single" w:sz="4" w:space="0" w:color="000000"/>
            </w:tcBorders>
            <w:shd w:val="clear" w:color="000000" w:fill="FFFFFF"/>
            <w:vAlign w:val="center"/>
            <w:hideMark/>
          </w:tcPr>
          <w:p w14:paraId="1B7FBD0F" w14:textId="77777777" w:rsidR="00E708DB" w:rsidRPr="009C6CED" w:rsidRDefault="00E708DB" w:rsidP="00807769">
            <w:pPr>
              <w:rPr>
                <w:rFonts w:ascii="Calibri" w:hAnsi="Calibri"/>
                <w:sz w:val="16"/>
                <w:szCs w:val="16"/>
              </w:rPr>
            </w:pPr>
            <w:r w:rsidRPr="009C6CED">
              <w:rPr>
                <w:rFonts w:ascii="Calibri" w:hAnsi="Calibri"/>
                <w:sz w:val="16"/>
                <w:szCs w:val="16"/>
              </w:rPr>
              <w:t>AFTON JUNIOR/SENIOR HIGH SCHOOL</w:t>
            </w:r>
          </w:p>
        </w:tc>
        <w:tc>
          <w:tcPr>
            <w:tcW w:w="280" w:type="dxa"/>
            <w:tcBorders>
              <w:top w:val="nil"/>
              <w:left w:val="nil"/>
              <w:bottom w:val="nil"/>
              <w:right w:val="nil"/>
            </w:tcBorders>
            <w:shd w:val="clear" w:color="auto" w:fill="auto"/>
            <w:noWrap/>
            <w:vAlign w:val="center"/>
            <w:hideMark/>
          </w:tcPr>
          <w:p w14:paraId="0E849C14"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10646484"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DUNDEE</w:t>
            </w:r>
          </w:p>
        </w:tc>
        <w:tc>
          <w:tcPr>
            <w:tcW w:w="1190" w:type="dxa"/>
            <w:tcBorders>
              <w:top w:val="nil"/>
              <w:left w:val="nil"/>
              <w:bottom w:val="single" w:sz="4" w:space="0" w:color="000000"/>
              <w:right w:val="single" w:sz="4" w:space="0" w:color="000000"/>
            </w:tcBorders>
            <w:shd w:val="clear" w:color="auto" w:fill="auto"/>
            <w:vAlign w:val="center"/>
            <w:hideMark/>
          </w:tcPr>
          <w:p w14:paraId="7670C6B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680801040001</w:t>
            </w:r>
          </w:p>
        </w:tc>
        <w:tc>
          <w:tcPr>
            <w:tcW w:w="3305" w:type="dxa"/>
            <w:tcBorders>
              <w:top w:val="nil"/>
              <w:left w:val="nil"/>
              <w:bottom w:val="single" w:sz="4" w:space="0" w:color="000000"/>
              <w:right w:val="single" w:sz="4" w:space="0" w:color="000000"/>
            </w:tcBorders>
            <w:shd w:val="clear" w:color="auto" w:fill="auto"/>
            <w:vAlign w:val="center"/>
            <w:hideMark/>
          </w:tcPr>
          <w:p w14:paraId="5F850FA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DUNDEE JUNIOR-SENIOR HIGH SCHOOL</w:t>
            </w:r>
          </w:p>
        </w:tc>
      </w:tr>
      <w:tr w:rsidR="00E708DB" w:rsidRPr="009C6CED" w14:paraId="41DF901D"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698AA0F8" w14:textId="77777777" w:rsidR="00E708DB" w:rsidRPr="009C6CED" w:rsidRDefault="00E708DB" w:rsidP="00807769">
            <w:pPr>
              <w:rPr>
                <w:rFonts w:ascii="Calibri" w:hAnsi="Calibri"/>
                <w:sz w:val="16"/>
                <w:szCs w:val="16"/>
              </w:rPr>
            </w:pPr>
            <w:r w:rsidRPr="009C6CED">
              <w:rPr>
                <w:rFonts w:ascii="Calibri" w:hAnsi="Calibri"/>
                <w:sz w:val="16"/>
                <w:szCs w:val="16"/>
              </w:rPr>
              <w:t>AKRON</w:t>
            </w:r>
          </w:p>
        </w:tc>
        <w:tc>
          <w:tcPr>
            <w:tcW w:w="1190" w:type="dxa"/>
            <w:tcBorders>
              <w:top w:val="nil"/>
              <w:left w:val="nil"/>
              <w:bottom w:val="single" w:sz="4" w:space="0" w:color="000000"/>
              <w:right w:val="single" w:sz="4" w:space="0" w:color="000000"/>
            </w:tcBorders>
            <w:shd w:val="clear" w:color="000000" w:fill="FFFFFF"/>
            <w:vAlign w:val="center"/>
            <w:hideMark/>
          </w:tcPr>
          <w:p w14:paraId="064E267C" w14:textId="77777777" w:rsidR="00E708DB" w:rsidRPr="009C6CED" w:rsidRDefault="00E708DB" w:rsidP="00807769">
            <w:pPr>
              <w:rPr>
                <w:rFonts w:ascii="Calibri" w:hAnsi="Calibri"/>
                <w:sz w:val="16"/>
                <w:szCs w:val="16"/>
              </w:rPr>
            </w:pPr>
            <w:r w:rsidRPr="009C6CED">
              <w:rPr>
                <w:rFonts w:ascii="Calibri" w:hAnsi="Calibri"/>
                <w:sz w:val="16"/>
                <w:szCs w:val="16"/>
              </w:rPr>
              <w:t>142101040002</w:t>
            </w:r>
          </w:p>
        </w:tc>
        <w:tc>
          <w:tcPr>
            <w:tcW w:w="3420" w:type="dxa"/>
            <w:tcBorders>
              <w:top w:val="nil"/>
              <w:left w:val="nil"/>
              <w:bottom w:val="single" w:sz="4" w:space="0" w:color="000000"/>
              <w:right w:val="single" w:sz="4" w:space="0" w:color="000000"/>
            </w:tcBorders>
            <w:shd w:val="clear" w:color="000000" w:fill="FFFFFF"/>
            <w:vAlign w:val="center"/>
            <w:hideMark/>
          </w:tcPr>
          <w:p w14:paraId="7F271518" w14:textId="77777777" w:rsidR="00E708DB" w:rsidRPr="009C6CED" w:rsidRDefault="00E708DB" w:rsidP="00807769">
            <w:pPr>
              <w:rPr>
                <w:rFonts w:ascii="Calibri" w:hAnsi="Calibri"/>
                <w:sz w:val="16"/>
                <w:szCs w:val="16"/>
              </w:rPr>
            </w:pPr>
            <w:r w:rsidRPr="009C6CED">
              <w:rPr>
                <w:rFonts w:ascii="Calibri" w:hAnsi="Calibri"/>
                <w:sz w:val="16"/>
                <w:szCs w:val="16"/>
              </w:rPr>
              <w:t>AKRON HIGH SCHOOL</w:t>
            </w:r>
          </w:p>
        </w:tc>
        <w:tc>
          <w:tcPr>
            <w:tcW w:w="280" w:type="dxa"/>
            <w:tcBorders>
              <w:top w:val="nil"/>
              <w:left w:val="nil"/>
              <w:bottom w:val="nil"/>
              <w:right w:val="nil"/>
            </w:tcBorders>
            <w:shd w:val="clear" w:color="auto" w:fill="auto"/>
            <w:noWrap/>
            <w:vAlign w:val="center"/>
            <w:hideMark/>
          </w:tcPr>
          <w:p w14:paraId="196146D0"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43E64E3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DUNKIRK</w:t>
            </w:r>
          </w:p>
        </w:tc>
        <w:tc>
          <w:tcPr>
            <w:tcW w:w="1190" w:type="dxa"/>
            <w:tcBorders>
              <w:top w:val="nil"/>
              <w:left w:val="nil"/>
              <w:bottom w:val="single" w:sz="4" w:space="0" w:color="000000"/>
              <w:right w:val="single" w:sz="4" w:space="0" w:color="000000"/>
            </w:tcBorders>
            <w:shd w:val="clear" w:color="auto" w:fill="auto"/>
            <w:vAlign w:val="center"/>
            <w:hideMark/>
          </w:tcPr>
          <w:p w14:paraId="7554483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060800010009</w:t>
            </w:r>
          </w:p>
        </w:tc>
        <w:tc>
          <w:tcPr>
            <w:tcW w:w="3305" w:type="dxa"/>
            <w:tcBorders>
              <w:top w:val="nil"/>
              <w:left w:val="nil"/>
              <w:bottom w:val="single" w:sz="4" w:space="0" w:color="000000"/>
              <w:right w:val="single" w:sz="4" w:space="0" w:color="000000"/>
            </w:tcBorders>
            <w:shd w:val="clear" w:color="auto" w:fill="auto"/>
            <w:vAlign w:val="center"/>
            <w:hideMark/>
          </w:tcPr>
          <w:p w14:paraId="3D6409F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DUNKIRK SENIOR HIGH SCHOOL</w:t>
            </w:r>
          </w:p>
        </w:tc>
      </w:tr>
      <w:tr w:rsidR="00E708DB" w:rsidRPr="009C6CED" w14:paraId="75D50EAB"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38A88FA3" w14:textId="77777777" w:rsidR="00E708DB" w:rsidRPr="009C6CED" w:rsidRDefault="00E708DB" w:rsidP="00807769">
            <w:pPr>
              <w:rPr>
                <w:rFonts w:ascii="Calibri" w:hAnsi="Calibri"/>
                <w:sz w:val="16"/>
                <w:szCs w:val="16"/>
              </w:rPr>
            </w:pPr>
            <w:r w:rsidRPr="009C6CED">
              <w:rPr>
                <w:rFonts w:ascii="Calibri" w:hAnsi="Calibri"/>
                <w:sz w:val="16"/>
                <w:szCs w:val="16"/>
              </w:rPr>
              <w:t>ALBANY</w:t>
            </w:r>
          </w:p>
        </w:tc>
        <w:tc>
          <w:tcPr>
            <w:tcW w:w="1190" w:type="dxa"/>
            <w:tcBorders>
              <w:top w:val="nil"/>
              <w:left w:val="nil"/>
              <w:bottom w:val="single" w:sz="4" w:space="0" w:color="000000"/>
              <w:right w:val="single" w:sz="4" w:space="0" w:color="000000"/>
            </w:tcBorders>
            <w:shd w:val="clear" w:color="000000" w:fill="FFFFFF"/>
            <w:vAlign w:val="center"/>
            <w:hideMark/>
          </w:tcPr>
          <w:p w14:paraId="359B37A8" w14:textId="77777777" w:rsidR="00E708DB" w:rsidRPr="009C6CED" w:rsidRDefault="00E708DB" w:rsidP="00807769">
            <w:pPr>
              <w:rPr>
                <w:rFonts w:ascii="Calibri" w:hAnsi="Calibri"/>
                <w:sz w:val="16"/>
                <w:szCs w:val="16"/>
              </w:rPr>
            </w:pPr>
            <w:r w:rsidRPr="009C6CED">
              <w:rPr>
                <w:rFonts w:ascii="Calibri" w:hAnsi="Calibri"/>
                <w:sz w:val="16"/>
                <w:szCs w:val="16"/>
              </w:rPr>
              <w:t>010100010034</w:t>
            </w:r>
          </w:p>
        </w:tc>
        <w:tc>
          <w:tcPr>
            <w:tcW w:w="3420" w:type="dxa"/>
            <w:tcBorders>
              <w:top w:val="nil"/>
              <w:left w:val="nil"/>
              <w:bottom w:val="single" w:sz="4" w:space="0" w:color="000000"/>
              <w:right w:val="single" w:sz="4" w:space="0" w:color="000000"/>
            </w:tcBorders>
            <w:shd w:val="clear" w:color="000000" w:fill="FFFFFF"/>
            <w:vAlign w:val="center"/>
            <w:hideMark/>
          </w:tcPr>
          <w:p w14:paraId="1EB300E6" w14:textId="77777777" w:rsidR="00E708DB" w:rsidRPr="009C6CED" w:rsidRDefault="00E708DB" w:rsidP="00807769">
            <w:pPr>
              <w:rPr>
                <w:rFonts w:ascii="Calibri" w:hAnsi="Calibri"/>
                <w:sz w:val="16"/>
                <w:szCs w:val="16"/>
              </w:rPr>
            </w:pPr>
            <w:r w:rsidRPr="009C6CED">
              <w:rPr>
                <w:rFonts w:ascii="Calibri" w:hAnsi="Calibri"/>
                <w:sz w:val="16"/>
                <w:szCs w:val="16"/>
              </w:rPr>
              <w:t>ALBANY HIGH SCHOOL</w:t>
            </w:r>
          </w:p>
        </w:tc>
        <w:tc>
          <w:tcPr>
            <w:tcW w:w="280" w:type="dxa"/>
            <w:tcBorders>
              <w:top w:val="nil"/>
              <w:left w:val="nil"/>
              <w:bottom w:val="nil"/>
              <w:right w:val="nil"/>
            </w:tcBorders>
            <w:shd w:val="clear" w:color="auto" w:fill="auto"/>
            <w:noWrap/>
            <w:vAlign w:val="center"/>
            <w:hideMark/>
          </w:tcPr>
          <w:p w14:paraId="54363B5D"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3F90476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EAST RAMAPO</w:t>
            </w:r>
          </w:p>
        </w:tc>
        <w:tc>
          <w:tcPr>
            <w:tcW w:w="1190" w:type="dxa"/>
            <w:tcBorders>
              <w:top w:val="nil"/>
              <w:left w:val="nil"/>
              <w:bottom w:val="single" w:sz="4" w:space="0" w:color="000000"/>
              <w:right w:val="single" w:sz="4" w:space="0" w:color="000000"/>
            </w:tcBorders>
            <w:shd w:val="clear" w:color="auto" w:fill="auto"/>
            <w:vAlign w:val="center"/>
            <w:hideMark/>
          </w:tcPr>
          <w:p w14:paraId="1D0F6A5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500402060018</w:t>
            </w:r>
          </w:p>
        </w:tc>
        <w:tc>
          <w:tcPr>
            <w:tcW w:w="3305" w:type="dxa"/>
            <w:tcBorders>
              <w:top w:val="nil"/>
              <w:left w:val="nil"/>
              <w:bottom w:val="single" w:sz="4" w:space="0" w:color="000000"/>
              <w:right w:val="single" w:sz="4" w:space="0" w:color="000000"/>
            </w:tcBorders>
            <w:shd w:val="clear" w:color="auto" w:fill="auto"/>
            <w:vAlign w:val="center"/>
            <w:hideMark/>
          </w:tcPr>
          <w:p w14:paraId="736E9EF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RAMAPO HIGH SCHOOL</w:t>
            </w:r>
          </w:p>
        </w:tc>
      </w:tr>
      <w:tr w:rsidR="00E708DB" w:rsidRPr="009C6CED" w14:paraId="3BE502ED"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09A0A518" w14:textId="77777777" w:rsidR="00E708DB" w:rsidRPr="009C6CED" w:rsidRDefault="00E708DB" w:rsidP="00807769">
            <w:pPr>
              <w:rPr>
                <w:rFonts w:ascii="Calibri" w:hAnsi="Calibri"/>
                <w:sz w:val="16"/>
                <w:szCs w:val="16"/>
              </w:rPr>
            </w:pPr>
            <w:r w:rsidRPr="009C6CED">
              <w:rPr>
                <w:rFonts w:ascii="Calibri" w:hAnsi="Calibri"/>
                <w:sz w:val="16"/>
                <w:szCs w:val="16"/>
              </w:rPr>
              <w:t>ALTMAR-PARISH</w:t>
            </w:r>
          </w:p>
        </w:tc>
        <w:tc>
          <w:tcPr>
            <w:tcW w:w="1190" w:type="dxa"/>
            <w:tcBorders>
              <w:top w:val="nil"/>
              <w:left w:val="nil"/>
              <w:bottom w:val="single" w:sz="4" w:space="0" w:color="000000"/>
              <w:right w:val="single" w:sz="4" w:space="0" w:color="000000"/>
            </w:tcBorders>
            <w:shd w:val="clear" w:color="000000" w:fill="FFFFFF"/>
            <w:vAlign w:val="center"/>
            <w:hideMark/>
          </w:tcPr>
          <w:p w14:paraId="72EA3DA4" w14:textId="77777777" w:rsidR="00E708DB" w:rsidRPr="009C6CED" w:rsidRDefault="00E708DB" w:rsidP="00807769">
            <w:pPr>
              <w:rPr>
                <w:rFonts w:ascii="Calibri" w:hAnsi="Calibri"/>
                <w:sz w:val="16"/>
                <w:szCs w:val="16"/>
              </w:rPr>
            </w:pPr>
            <w:r w:rsidRPr="009C6CED">
              <w:rPr>
                <w:rFonts w:ascii="Calibri" w:hAnsi="Calibri"/>
                <w:sz w:val="16"/>
                <w:szCs w:val="16"/>
              </w:rPr>
              <w:t>460102040006</w:t>
            </w:r>
          </w:p>
        </w:tc>
        <w:tc>
          <w:tcPr>
            <w:tcW w:w="3420" w:type="dxa"/>
            <w:tcBorders>
              <w:top w:val="nil"/>
              <w:left w:val="nil"/>
              <w:bottom w:val="single" w:sz="4" w:space="0" w:color="000000"/>
              <w:right w:val="single" w:sz="4" w:space="0" w:color="000000"/>
            </w:tcBorders>
            <w:shd w:val="clear" w:color="000000" w:fill="FFFFFF"/>
            <w:vAlign w:val="center"/>
            <w:hideMark/>
          </w:tcPr>
          <w:p w14:paraId="1F4BB810" w14:textId="77777777" w:rsidR="00E708DB" w:rsidRPr="009C6CED" w:rsidRDefault="00E708DB" w:rsidP="00807769">
            <w:pPr>
              <w:rPr>
                <w:rFonts w:ascii="Calibri" w:hAnsi="Calibri"/>
                <w:sz w:val="16"/>
                <w:szCs w:val="16"/>
              </w:rPr>
            </w:pPr>
            <w:r w:rsidRPr="009C6CED">
              <w:rPr>
                <w:rFonts w:ascii="Calibri" w:hAnsi="Calibri"/>
                <w:sz w:val="16"/>
                <w:szCs w:val="16"/>
              </w:rPr>
              <w:t>ALTMAR-PARISH-WILLIAMSTOWN JR/SR HS</w:t>
            </w:r>
          </w:p>
        </w:tc>
        <w:tc>
          <w:tcPr>
            <w:tcW w:w="280" w:type="dxa"/>
            <w:tcBorders>
              <w:top w:val="nil"/>
              <w:left w:val="nil"/>
              <w:bottom w:val="nil"/>
              <w:right w:val="nil"/>
            </w:tcBorders>
            <w:shd w:val="clear" w:color="auto" w:fill="auto"/>
            <w:noWrap/>
            <w:vAlign w:val="center"/>
            <w:hideMark/>
          </w:tcPr>
          <w:p w14:paraId="36E0FE7A"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708F5EC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EAST RAMAPO</w:t>
            </w:r>
          </w:p>
        </w:tc>
        <w:tc>
          <w:tcPr>
            <w:tcW w:w="1190" w:type="dxa"/>
            <w:tcBorders>
              <w:top w:val="nil"/>
              <w:left w:val="nil"/>
              <w:bottom w:val="single" w:sz="4" w:space="0" w:color="000000"/>
              <w:right w:val="single" w:sz="4" w:space="0" w:color="000000"/>
            </w:tcBorders>
            <w:shd w:val="clear" w:color="auto" w:fill="auto"/>
            <w:vAlign w:val="center"/>
            <w:hideMark/>
          </w:tcPr>
          <w:p w14:paraId="47346EBB"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500402060014</w:t>
            </w:r>
          </w:p>
        </w:tc>
        <w:tc>
          <w:tcPr>
            <w:tcW w:w="3305" w:type="dxa"/>
            <w:tcBorders>
              <w:top w:val="nil"/>
              <w:left w:val="nil"/>
              <w:bottom w:val="single" w:sz="4" w:space="0" w:color="000000"/>
              <w:right w:val="single" w:sz="4" w:space="0" w:color="000000"/>
            </w:tcBorders>
            <w:shd w:val="clear" w:color="auto" w:fill="auto"/>
            <w:vAlign w:val="center"/>
            <w:hideMark/>
          </w:tcPr>
          <w:p w14:paraId="4188E5C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SPRING VALLEY HIGH SCHOOL</w:t>
            </w:r>
          </w:p>
        </w:tc>
      </w:tr>
      <w:tr w:rsidR="00E708DB" w:rsidRPr="009C6CED" w14:paraId="00A0F3D7"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5BAE17EF" w14:textId="77777777" w:rsidR="00E708DB" w:rsidRPr="009C6CED" w:rsidRDefault="00E708DB" w:rsidP="00807769">
            <w:pPr>
              <w:rPr>
                <w:rFonts w:ascii="Calibri" w:hAnsi="Calibri"/>
                <w:sz w:val="16"/>
                <w:szCs w:val="16"/>
              </w:rPr>
            </w:pPr>
            <w:r w:rsidRPr="009C6CED">
              <w:rPr>
                <w:rFonts w:ascii="Calibri" w:hAnsi="Calibri"/>
                <w:sz w:val="16"/>
                <w:szCs w:val="16"/>
              </w:rPr>
              <w:t>AMITYVILLE</w:t>
            </w:r>
          </w:p>
        </w:tc>
        <w:tc>
          <w:tcPr>
            <w:tcW w:w="1190" w:type="dxa"/>
            <w:tcBorders>
              <w:top w:val="nil"/>
              <w:left w:val="nil"/>
              <w:bottom w:val="single" w:sz="4" w:space="0" w:color="000000"/>
              <w:right w:val="single" w:sz="4" w:space="0" w:color="000000"/>
            </w:tcBorders>
            <w:shd w:val="clear" w:color="000000" w:fill="FFFFFF"/>
            <w:vAlign w:val="center"/>
            <w:hideMark/>
          </w:tcPr>
          <w:p w14:paraId="40D923DC" w14:textId="77777777" w:rsidR="00E708DB" w:rsidRPr="009C6CED" w:rsidRDefault="00E708DB" w:rsidP="00807769">
            <w:pPr>
              <w:rPr>
                <w:rFonts w:ascii="Calibri" w:hAnsi="Calibri"/>
                <w:sz w:val="16"/>
                <w:szCs w:val="16"/>
              </w:rPr>
            </w:pPr>
            <w:r w:rsidRPr="009C6CED">
              <w:rPr>
                <w:rFonts w:ascii="Calibri" w:hAnsi="Calibri"/>
                <w:sz w:val="16"/>
                <w:szCs w:val="16"/>
              </w:rPr>
              <w:t>580106030005</w:t>
            </w:r>
          </w:p>
        </w:tc>
        <w:tc>
          <w:tcPr>
            <w:tcW w:w="3420" w:type="dxa"/>
            <w:tcBorders>
              <w:top w:val="nil"/>
              <w:left w:val="nil"/>
              <w:bottom w:val="single" w:sz="4" w:space="0" w:color="000000"/>
              <w:right w:val="single" w:sz="4" w:space="0" w:color="000000"/>
            </w:tcBorders>
            <w:shd w:val="clear" w:color="000000" w:fill="FFFFFF"/>
            <w:vAlign w:val="center"/>
            <w:hideMark/>
          </w:tcPr>
          <w:p w14:paraId="6541884F" w14:textId="77777777" w:rsidR="00E708DB" w:rsidRPr="009C6CED" w:rsidRDefault="00E708DB" w:rsidP="00807769">
            <w:pPr>
              <w:rPr>
                <w:rFonts w:ascii="Calibri" w:hAnsi="Calibri"/>
                <w:sz w:val="16"/>
                <w:szCs w:val="16"/>
              </w:rPr>
            </w:pPr>
            <w:r w:rsidRPr="009C6CED">
              <w:rPr>
                <w:rFonts w:ascii="Calibri" w:hAnsi="Calibri"/>
                <w:sz w:val="16"/>
                <w:szCs w:val="16"/>
              </w:rPr>
              <w:t>AMITYVILLE MEMORIAL HIGH SCHOOL</w:t>
            </w:r>
          </w:p>
        </w:tc>
        <w:tc>
          <w:tcPr>
            <w:tcW w:w="280" w:type="dxa"/>
            <w:tcBorders>
              <w:top w:val="nil"/>
              <w:left w:val="nil"/>
              <w:bottom w:val="nil"/>
              <w:right w:val="nil"/>
            </w:tcBorders>
            <w:shd w:val="clear" w:color="auto" w:fill="auto"/>
            <w:noWrap/>
            <w:vAlign w:val="center"/>
            <w:hideMark/>
          </w:tcPr>
          <w:p w14:paraId="1E17334A"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7B1769A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EDMESTON</w:t>
            </w:r>
          </w:p>
        </w:tc>
        <w:tc>
          <w:tcPr>
            <w:tcW w:w="1190" w:type="dxa"/>
            <w:tcBorders>
              <w:top w:val="nil"/>
              <w:left w:val="nil"/>
              <w:bottom w:val="single" w:sz="4" w:space="0" w:color="000000"/>
              <w:right w:val="single" w:sz="4" w:space="0" w:color="000000"/>
            </w:tcBorders>
            <w:shd w:val="clear" w:color="auto" w:fill="auto"/>
            <w:vAlign w:val="center"/>
            <w:hideMark/>
          </w:tcPr>
          <w:p w14:paraId="4C3C5E31"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470501040001</w:t>
            </w:r>
          </w:p>
        </w:tc>
        <w:tc>
          <w:tcPr>
            <w:tcW w:w="3305" w:type="dxa"/>
            <w:tcBorders>
              <w:top w:val="nil"/>
              <w:left w:val="nil"/>
              <w:bottom w:val="single" w:sz="4" w:space="0" w:color="000000"/>
              <w:right w:val="single" w:sz="4" w:space="0" w:color="000000"/>
            </w:tcBorders>
            <w:shd w:val="clear" w:color="auto" w:fill="auto"/>
            <w:vAlign w:val="center"/>
            <w:hideMark/>
          </w:tcPr>
          <w:p w14:paraId="42F65ED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EDMESTON CENTRAL SCHOOL</w:t>
            </w:r>
          </w:p>
        </w:tc>
      </w:tr>
      <w:tr w:rsidR="00E708DB" w:rsidRPr="009C6CED" w14:paraId="5F072A14"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39B72625" w14:textId="77777777" w:rsidR="00E708DB" w:rsidRPr="009C6CED" w:rsidRDefault="00E708DB" w:rsidP="00807769">
            <w:pPr>
              <w:rPr>
                <w:rFonts w:ascii="Calibri" w:hAnsi="Calibri"/>
                <w:sz w:val="16"/>
                <w:szCs w:val="16"/>
              </w:rPr>
            </w:pPr>
            <w:r w:rsidRPr="009C6CED">
              <w:rPr>
                <w:rFonts w:ascii="Calibri" w:hAnsi="Calibri"/>
                <w:sz w:val="16"/>
                <w:szCs w:val="16"/>
              </w:rPr>
              <w:t>AMSTERDAM</w:t>
            </w:r>
          </w:p>
        </w:tc>
        <w:tc>
          <w:tcPr>
            <w:tcW w:w="1190" w:type="dxa"/>
            <w:tcBorders>
              <w:top w:val="nil"/>
              <w:left w:val="nil"/>
              <w:bottom w:val="single" w:sz="4" w:space="0" w:color="000000"/>
              <w:right w:val="single" w:sz="4" w:space="0" w:color="000000"/>
            </w:tcBorders>
            <w:shd w:val="clear" w:color="000000" w:fill="FFFFFF"/>
            <w:vAlign w:val="center"/>
            <w:hideMark/>
          </w:tcPr>
          <w:p w14:paraId="423F2545" w14:textId="77777777" w:rsidR="00E708DB" w:rsidRPr="009C6CED" w:rsidRDefault="00E708DB" w:rsidP="00807769">
            <w:pPr>
              <w:rPr>
                <w:rFonts w:ascii="Calibri" w:hAnsi="Calibri"/>
                <w:sz w:val="16"/>
                <w:szCs w:val="16"/>
              </w:rPr>
            </w:pPr>
            <w:r w:rsidRPr="009C6CED">
              <w:rPr>
                <w:rFonts w:ascii="Calibri" w:hAnsi="Calibri"/>
                <w:sz w:val="16"/>
                <w:szCs w:val="16"/>
              </w:rPr>
              <w:t>270100010010</w:t>
            </w:r>
          </w:p>
        </w:tc>
        <w:tc>
          <w:tcPr>
            <w:tcW w:w="3420" w:type="dxa"/>
            <w:tcBorders>
              <w:top w:val="nil"/>
              <w:left w:val="nil"/>
              <w:bottom w:val="single" w:sz="4" w:space="0" w:color="000000"/>
              <w:right w:val="single" w:sz="4" w:space="0" w:color="000000"/>
            </w:tcBorders>
            <w:shd w:val="clear" w:color="000000" w:fill="FFFFFF"/>
            <w:vAlign w:val="center"/>
            <w:hideMark/>
          </w:tcPr>
          <w:p w14:paraId="0B85A67B" w14:textId="77777777" w:rsidR="00E708DB" w:rsidRPr="009C6CED" w:rsidRDefault="00E708DB" w:rsidP="00807769">
            <w:pPr>
              <w:rPr>
                <w:rFonts w:ascii="Calibri" w:hAnsi="Calibri"/>
                <w:sz w:val="16"/>
                <w:szCs w:val="16"/>
              </w:rPr>
            </w:pPr>
            <w:r w:rsidRPr="009C6CED">
              <w:rPr>
                <w:rFonts w:ascii="Calibri" w:hAnsi="Calibri"/>
                <w:sz w:val="16"/>
                <w:szCs w:val="16"/>
              </w:rPr>
              <w:t>AMSTERDAM HIGH SCHOOL</w:t>
            </w:r>
          </w:p>
        </w:tc>
        <w:tc>
          <w:tcPr>
            <w:tcW w:w="280" w:type="dxa"/>
            <w:tcBorders>
              <w:top w:val="nil"/>
              <w:left w:val="nil"/>
              <w:bottom w:val="nil"/>
              <w:right w:val="nil"/>
            </w:tcBorders>
            <w:shd w:val="clear" w:color="auto" w:fill="auto"/>
            <w:noWrap/>
            <w:vAlign w:val="center"/>
            <w:hideMark/>
          </w:tcPr>
          <w:p w14:paraId="21506B11"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25282F5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ELLENVILLE</w:t>
            </w:r>
          </w:p>
        </w:tc>
        <w:tc>
          <w:tcPr>
            <w:tcW w:w="1190" w:type="dxa"/>
            <w:tcBorders>
              <w:top w:val="nil"/>
              <w:left w:val="nil"/>
              <w:bottom w:val="single" w:sz="4" w:space="0" w:color="000000"/>
              <w:right w:val="single" w:sz="4" w:space="0" w:color="000000"/>
            </w:tcBorders>
            <w:shd w:val="clear" w:color="auto" w:fill="auto"/>
            <w:vAlign w:val="center"/>
            <w:hideMark/>
          </w:tcPr>
          <w:p w14:paraId="11ADC181"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622002060004</w:t>
            </w:r>
          </w:p>
        </w:tc>
        <w:tc>
          <w:tcPr>
            <w:tcW w:w="3305" w:type="dxa"/>
            <w:tcBorders>
              <w:top w:val="nil"/>
              <w:left w:val="nil"/>
              <w:bottom w:val="single" w:sz="4" w:space="0" w:color="000000"/>
              <w:right w:val="single" w:sz="4" w:space="0" w:color="000000"/>
            </w:tcBorders>
            <w:shd w:val="clear" w:color="auto" w:fill="auto"/>
            <w:vAlign w:val="center"/>
            <w:hideMark/>
          </w:tcPr>
          <w:p w14:paraId="51E5269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ELLENVILLE HIGH SCHOOL</w:t>
            </w:r>
          </w:p>
        </w:tc>
      </w:tr>
      <w:tr w:rsidR="00E708DB" w:rsidRPr="009C6CED" w14:paraId="15C2CC3E"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30E62153" w14:textId="77777777" w:rsidR="00E708DB" w:rsidRPr="009C6CED" w:rsidRDefault="00E708DB" w:rsidP="00807769">
            <w:pPr>
              <w:rPr>
                <w:rFonts w:ascii="Calibri" w:hAnsi="Calibri"/>
                <w:sz w:val="16"/>
                <w:szCs w:val="16"/>
              </w:rPr>
            </w:pPr>
            <w:r w:rsidRPr="009C6CED">
              <w:rPr>
                <w:rFonts w:ascii="Calibri" w:hAnsi="Calibri"/>
                <w:sz w:val="16"/>
                <w:szCs w:val="16"/>
              </w:rPr>
              <w:t>ANDES</w:t>
            </w:r>
          </w:p>
        </w:tc>
        <w:tc>
          <w:tcPr>
            <w:tcW w:w="1190" w:type="dxa"/>
            <w:tcBorders>
              <w:top w:val="nil"/>
              <w:left w:val="nil"/>
              <w:bottom w:val="single" w:sz="4" w:space="0" w:color="000000"/>
              <w:right w:val="single" w:sz="4" w:space="0" w:color="000000"/>
            </w:tcBorders>
            <w:shd w:val="clear" w:color="000000" w:fill="FFFFFF"/>
            <w:vAlign w:val="center"/>
            <w:hideMark/>
          </w:tcPr>
          <w:p w14:paraId="079941C0" w14:textId="77777777" w:rsidR="00E708DB" w:rsidRPr="009C6CED" w:rsidRDefault="00E708DB" w:rsidP="00807769">
            <w:pPr>
              <w:rPr>
                <w:rFonts w:ascii="Calibri" w:hAnsi="Calibri"/>
                <w:sz w:val="16"/>
                <w:szCs w:val="16"/>
              </w:rPr>
            </w:pPr>
            <w:r w:rsidRPr="009C6CED">
              <w:rPr>
                <w:rFonts w:ascii="Calibri" w:hAnsi="Calibri"/>
                <w:sz w:val="16"/>
                <w:szCs w:val="16"/>
              </w:rPr>
              <w:t>120102040001</w:t>
            </w:r>
          </w:p>
        </w:tc>
        <w:tc>
          <w:tcPr>
            <w:tcW w:w="3420" w:type="dxa"/>
            <w:tcBorders>
              <w:top w:val="nil"/>
              <w:left w:val="nil"/>
              <w:bottom w:val="single" w:sz="4" w:space="0" w:color="000000"/>
              <w:right w:val="single" w:sz="4" w:space="0" w:color="000000"/>
            </w:tcBorders>
            <w:shd w:val="clear" w:color="000000" w:fill="FFFFFF"/>
            <w:vAlign w:val="center"/>
            <w:hideMark/>
          </w:tcPr>
          <w:p w14:paraId="1D7C1900" w14:textId="77777777" w:rsidR="00E708DB" w:rsidRPr="009C6CED" w:rsidRDefault="00E708DB" w:rsidP="00807769">
            <w:pPr>
              <w:rPr>
                <w:rFonts w:ascii="Calibri" w:hAnsi="Calibri"/>
                <w:sz w:val="16"/>
                <w:szCs w:val="16"/>
              </w:rPr>
            </w:pPr>
            <w:r w:rsidRPr="009C6CED">
              <w:rPr>
                <w:rFonts w:ascii="Calibri" w:hAnsi="Calibri"/>
                <w:sz w:val="16"/>
                <w:szCs w:val="16"/>
              </w:rPr>
              <w:t>ANDES CENTRAL SCHOOL</w:t>
            </w:r>
          </w:p>
        </w:tc>
        <w:tc>
          <w:tcPr>
            <w:tcW w:w="280" w:type="dxa"/>
            <w:tcBorders>
              <w:top w:val="nil"/>
              <w:left w:val="nil"/>
              <w:bottom w:val="nil"/>
              <w:right w:val="nil"/>
            </w:tcBorders>
            <w:shd w:val="clear" w:color="auto" w:fill="auto"/>
            <w:noWrap/>
            <w:vAlign w:val="center"/>
            <w:hideMark/>
          </w:tcPr>
          <w:p w14:paraId="3CD7DBF5"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401E205E"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ELMIRA</w:t>
            </w:r>
          </w:p>
        </w:tc>
        <w:tc>
          <w:tcPr>
            <w:tcW w:w="1190" w:type="dxa"/>
            <w:tcBorders>
              <w:top w:val="nil"/>
              <w:left w:val="nil"/>
              <w:bottom w:val="single" w:sz="4" w:space="0" w:color="000000"/>
              <w:right w:val="single" w:sz="4" w:space="0" w:color="000000"/>
            </w:tcBorders>
            <w:shd w:val="clear" w:color="auto" w:fill="auto"/>
            <w:vAlign w:val="center"/>
            <w:hideMark/>
          </w:tcPr>
          <w:p w14:paraId="5ECC923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070600010020</w:t>
            </w:r>
          </w:p>
        </w:tc>
        <w:tc>
          <w:tcPr>
            <w:tcW w:w="3305" w:type="dxa"/>
            <w:tcBorders>
              <w:top w:val="nil"/>
              <w:left w:val="nil"/>
              <w:bottom w:val="single" w:sz="4" w:space="0" w:color="000000"/>
              <w:right w:val="single" w:sz="4" w:space="0" w:color="000000"/>
            </w:tcBorders>
            <w:shd w:val="clear" w:color="auto" w:fill="auto"/>
            <w:vAlign w:val="center"/>
            <w:hideMark/>
          </w:tcPr>
          <w:p w14:paraId="6912EAB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ELMIRA HIGH SCHOOL</w:t>
            </w:r>
          </w:p>
        </w:tc>
      </w:tr>
      <w:tr w:rsidR="00E708DB" w:rsidRPr="009C6CED" w14:paraId="13237B76"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6D22199F" w14:textId="77777777" w:rsidR="00E708DB" w:rsidRPr="009C6CED" w:rsidRDefault="00E708DB" w:rsidP="00807769">
            <w:pPr>
              <w:rPr>
                <w:rFonts w:ascii="Calibri" w:hAnsi="Calibri"/>
                <w:sz w:val="16"/>
                <w:szCs w:val="16"/>
              </w:rPr>
            </w:pPr>
            <w:r w:rsidRPr="009C6CED">
              <w:rPr>
                <w:rFonts w:ascii="Calibri" w:hAnsi="Calibri"/>
                <w:sz w:val="16"/>
                <w:szCs w:val="16"/>
              </w:rPr>
              <w:t>AUBURN</w:t>
            </w:r>
          </w:p>
        </w:tc>
        <w:tc>
          <w:tcPr>
            <w:tcW w:w="1190" w:type="dxa"/>
            <w:tcBorders>
              <w:top w:val="nil"/>
              <w:left w:val="nil"/>
              <w:bottom w:val="single" w:sz="4" w:space="0" w:color="000000"/>
              <w:right w:val="single" w:sz="4" w:space="0" w:color="000000"/>
            </w:tcBorders>
            <w:shd w:val="clear" w:color="000000" w:fill="FFFFFF"/>
            <w:vAlign w:val="center"/>
            <w:hideMark/>
          </w:tcPr>
          <w:p w14:paraId="503DE451" w14:textId="77777777" w:rsidR="00E708DB" w:rsidRPr="009C6CED" w:rsidRDefault="00E708DB" w:rsidP="00807769">
            <w:pPr>
              <w:rPr>
                <w:rFonts w:ascii="Calibri" w:hAnsi="Calibri"/>
                <w:sz w:val="16"/>
                <w:szCs w:val="16"/>
              </w:rPr>
            </w:pPr>
            <w:r w:rsidRPr="009C6CED">
              <w:rPr>
                <w:rFonts w:ascii="Calibri" w:hAnsi="Calibri"/>
                <w:sz w:val="16"/>
                <w:szCs w:val="16"/>
              </w:rPr>
              <w:t>050100010013</w:t>
            </w:r>
          </w:p>
        </w:tc>
        <w:tc>
          <w:tcPr>
            <w:tcW w:w="3420" w:type="dxa"/>
            <w:tcBorders>
              <w:top w:val="nil"/>
              <w:left w:val="nil"/>
              <w:bottom w:val="single" w:sz="4" w:space="0" w:color="000000"/>
              <w:right w:val="single" w:sz="4" w:space="0" w:color="000000"/>
            </w:tcBorders>
            <w:shd w:val="clear" w:color="000000" w:fill="FFFFFF"/>
            <w:vAlign w:val="center"/>
            <w:hideMark/>
          </w:tcPr>
          <w:p w14:paraId="716CE57E" w14:textId="77777777" w:rsidR="00E708DB" w:rsidRPr="009C6CED" w:rsidRDefault="00E708DB" w:rsidP="00807769">
            <w:pPr>
              <w:rPr>
                <w:rFonts w:ascii="Calibri" w:hAnsi="Calibri"/>
                <w:sz w:val="16"/>
                <w:szCs w:val="16"/>
              </w:rPr>
            </w:pPr>
            <w:r w:rsidRPr="009C6CED">
              <w:rPr>
                <w:rFonts w:ascii="Calibri" w:hAnsi="Calibri"/>
                <w:sz w:val="16"/>
                <w:szCs w:val="16"/>
              </w:rPr>
              <w:t>AUBURN HIGH SCHOOL</w:t>
            </w:r>
          </w:p>
        </w:tc>
        <w:tc>
          <w:tcPr>
            <w:tcW w:w="280" w:type="dxa"/>
            <w:tcBorders>
              <w:top w:val="nil"/>
              <w:left w:val="nil"/>
              <w:bottom w:val="nil"/>
              <w:right w:val="nil"/>
            </w:tcBorders>
            <w:shd w:val="clear" w:color="auto" w:fill="auto"/>
            <w:noWrap/>
            <w:vAlign w:val="center"/>
            <w:hideMark/>
          </w:tcPr>
          <w:p w14:paraId="79AD0C74"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7EC3BDB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ELMIRA HEIGHTS</w:t>
            </w:r>
          </w:p>
        </w:tc>
        <w:tc>
          <w:tcPr>
            <w:tcW w:w="1190" w:type="dxa"/>
            <w:tcBorders>
              <w:top w:val="nil"/>
              <w:left w:val="nil"/>
              <w:bottom w:val="single" w:sz="4" w:space="0" w:color="000000"/>
              <w:right w:val="single" w:sz="4" w:space="0" w:color="000000"/>
            </w:tcBorders>
            <w:shd w:val="clear" w:color="auto" w:fill="auto"/>
            <w:vAlign w:val="center"/>
            <w:hideMark/>
          </w:tcPr>
          <w:p w14:paraId="365308C0"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070902060002</w:t>
            </w:r>
          </w:p>
        </w:tc>
        <w:tc>
          <w:tcPr>
            <w:tcW w:w="3305" w:type="dxa"/>
            <w:tcBorders>
              <w:top w:val="nil"/>
              <w:left w:val="nil"/>
              <w:bottom w:val="single" w:sz="4" w:space="0" w:color="000000"/>
              <w:right w:val="single" w:sz="4" w:space="0" w:color="000000"/>
            </w:tcBorders>
            <w:shd w:val="clear" w:color="auto" w:fill="auto"/>
            <w:vAlign w:val="center"/>
            <w:hideMark/>
          </w:tcPr>
          <w:p w14:paraId="2A8388C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THOMAS A EDISON HIGH SCHOOL</w:t>
            </w:r>
          </w:p>
        </w:tc>
      </w:tr>
      <w:tr w:rsidR="00E708DB" w:rsidRPr="009C6CED" w14:paraId="70F3D061"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53441BAF" w14:textId="77777777" w:rsidR="00E708DB" w:rsidRPr="009C6CED" w:rsidRDefault="00E708DB" w:rsidP="00807769">
            <w:pPr>
              <w:rPr>
                <w:rFonts w:ascii="Calibri" w:hAnsi="Calibri"/>
                <w:sz w:val="16"/>
                <w:szCs w:val="16"/>
              </w:rPr>
            </w:pPr>
            <w:r w:rsidRPr="009C6CED">
              <w:rPr>
                <w:rFonts w:ascii="Calibri" w:hAnsi="Calibri"/>
                <w:sz w:val="16"/>
                <w:szCs w:val="16"/>
              </w:rPr>
              <w:t>BALDWINSVILLE</w:t>
            </w:r>
          </w:p>
        </w:tc>
        <w:tc>
          <w:tcPr>
            <w:tcW w:w="1190" w:type="dxa"/>
            <w:tcBorders>
              <w:top w:val="nil"/>
              <w:left w:val="nil"/>
              <w:bottom w:val="single" w:sz="4" w:space="0" w:color="000000"/>
              <w:right w:val="single" w:sz="4" w:space="0" w:color="000000"/>
            </w:tcBorders>
            <w:shd w:val="clear" w:color="000000" w:fill="FFFFFF"/>
            <w:vAlign w:val="center"/>
            <w:hideMark/>
          </w:tcPr>
          <w:p w14:paraId="76E6DCCA" w14:textId="77777777" w:rsidR="00E708DB" w:rsidRPr="009C6CED" w:rsidRDefault="00E708DB" w:rsidP="00807769">
            <w:pPr>
              <w:rPr>
                <w:rFonts w:ascii="Calibri" w:hAnsi="Calibri"/>
                <w:sz w:val="16"/>
                <w:szCs w:val="16"/>
              </w:rPr>
            </w:pPr>
            <w:r w:rsidRPr="009C6CED">
              <w:rPr>
                <w:rFonts w:ascii="Calibri" w:hAnsi="Calibri"/>
                <w:sz w:val="16"/>
                <w:szCs w:val="16"/>
              </w:rPr>
              <w:t>420901060006</w:t>
            </w:r>
          </w:p>
        </w:tc>
        <w:tc>
          <w:tcPr>
            <w:tcW w:w="3420" w:type="dxa"/>
            <w:tcBorders>
              <w:top w:val="nil"/>
              <w:left w:val="nil"/>
              <w:bottom w:val="single" w:sz="4" w:space="0" w:color="000000"/>
              <w:right w:val="single" w:sz="4" w:space="0" w:color="000000"/>
            </w:tcBorders>
            <w:shd w:val="clear" w:color="000000" w:fill="FFFFFF"/>
            <w:vAlign w:val="center"/>
            <w:hideMark/>
          </w:tcPr>
          <w:p w14:paraId="11B137E2" w14:textId="77777777" w:rsidR="00E708DB" w:rsidRPr="009C6CED" w:rsidRDefault="00E708DB" w:rsidP="00807769">
            <w:pPr>
              <w:rPr>
                <w:rFonts w:ascii="Calibri" w:hAnsi="Calibri"/>
                <w:sz w:val="16"/>
                <w:szCs w:val="16"/>
              </w:rPr>
            </w:pPr>
            <w:r w:rsidRPr="009C6CED">
              <w:rPr>
                <w:rFonts w:ascii="Calibri" w:hAnsi="Calibri"/>
                <w:sz w:val="16"/>
                <w:szCs w:val="16"/>
              </w:rPr>
              <w:t>THEODORE R DURGEE JUNIOR HIGH SCH</w:t>
            </w:r>
          </w:p>
        </w:tc>
        <w:tc>
          <w:tcPr>
            <w:tcW w:w="280" w:type="dxa"/>
            <w:tcBorders>
              <w:top w:val="nil"/>
              <w:left w:val="nil"/>
              <w:bottom w:val="nil"/>
              <w:right w:val="nil"/>
            </w:tcBorders>
            <w:shd w:val="clear" w:color="auto" w:fill="auto"/>
            <w:noWrap/>
            <w:vAlign w:val="center"/>
            <w:hideMark/>
          </w:tcPr>
          <w:p w14:paraId="56B98E60"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2797D856"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FAIRPORT</w:t>
            </w:r>
          </w:p>
        </w:tc>
        <w:tc>
          <w:tcPr>
            <w:tcW w:w="1190" w:type="dxa"/>
            <w:tcBorders>
              <w:top w:val="nil"/>
              <w:left w:val="nil"/>
              <w:bottom w:val="single" w:sz="4" w:space="0" w:color="000000"/>
              <w:right w:val="single" w:sz="4" w:space="0" w:color="000000"/>
            </w:tcBorders>
            <w:shd w:val="clear" w:color="auto" w:fill="auto"/>
            <w:vAlign w:val="center"/>
            <w:hideMark/>
          </w:tcPr>
          <w:p w14:paraId="07531E7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261301060007</w:t>
            </w:r>
          </w:p>
        </w:tc>
        <w:tc>
          <w:tcPr>
            <w:tcW w:w="3305" w:type="dxa"/>
            <w:tcBorders>
              <w:top w:val="nil"/>
              <w:left w:val="nil"/>
              <w:bottom w:val="single" w:sz="4" w:space="0" w:color="000000"/>
              <w:right w:val="single" w:sz="4" w:space="0" w:color="000000"/>
            </w:tcBorders>
            <w:shd w:val="clear" w:color="auto" w:fill="auto"/>
            <w:vAlign w:val="center"/>
            <w:hideMark/>
          </w:tcPr>
          <w:p w14:paraId="1AC41F5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MINERVA DELAND SCHOOL</w:t>
            </w:r>
          </w:p>
        </w:tc>
      </w:tr>
      <w:tr w:rsidR="00E708DB" w:rsidRPr="009C6CED" w14:paraId="183596E6"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548E0FC6" w14:textId="77777777" w:rsidR="00E708DB" w:rsidRPr="009C6CED" w:rsidRDefault="00E708DB" w:rsidP="00807769">
            <w:pPr>
              <w:rPr>
                <w:rFonts w:ascii="Calibri" w:hAnsi="Calibri"/>
                <w:sz w:val="16"/>
                <w:szCs w:val="16"/>
              </w:rPr>
            </w:pPr>
            <w:r w:rsidRPr="009C6CED">
              <w:rPr>
                <w:rFonts w:ascii="Calibri" w:hAnsi="Calibri"/>
                <w:sz w:val="16"/>
                <w:szCs w:val="16"/>
              </w:rPr>
              <w:t>BERKSHIRE</w:t>
            </w:r>
          </w:p>
        </w:tc>
        <w:tc>
          <w:tcPr>
            <w:tcW w:w="1190" w:type="dxa"/>
            <w:tcBorders>
              <w:top w:val="nil"/>
              <w:left w:val="nil"/>
              <w:bottom w:val="single" w:sz="4" w:space="0" w:color="000000"/>
              <w:right w:val="single" w:sz="4" w:space="0" w:color="000000"/>
            </w:tcBorders>
            <w:shd w:val="clear" w:color="000000" w:fill="FFFFFF"/>
            <w:vAlign w:val="center"/>
            <w:hideMark/>
          </w:tcPr>
          <w:p w14:paraId="6900068E" w14:textId="77777777" w:rsidR="00E708DB" w:rsidRPr="009C6CED" w:rsidRDefault="00E708DB" w:rsidP="00807769">
            <w:pPr>
              <w:rPr>
                <w:rFonts w:ascii="Calibri" w:hAnsi="Calibri"/>
                <w:sz w:val="16"/>
                <w:szCs w:val="16"/>
              </w:rPr>
            </w:pPr>
            <w:r w:rsidRPr="009C6CED">
              <w:rPr>
                <w:rFonts w:ascii="Calibri" w:hAnsi="Calibri"/>
                <w:sz w:val="16"/>
                <w:szCs w:val="16"/>
              </w:rPr>
              <w:t>100308020001</w:t>
            </w:r>
          </w:p>
        </w:tc>
        <w:tc>
          <w:tcPr>
            <w:tcW w:w="3420" w:type="dxa"/>
            <w:tcBorders>
              <w:top w:val="nil"/>
              <w:left w:val="nil"/>
              <w:bottom w:val="single" w:sz="4" w:space="0" w:color="000000"/>
              <w:right w:val="single" w:sz="4" w:space="0" w:color="000000"/>
            </w:tcBorders>
            <w:shd w:val="clear" w:color="000000" w:fill="FFFFFF"/>
            <w:vAlign w:val="center"/>
            <w:hideMark/>
          </w:tcPr>
          <w:p w14:paraId="41085771" w14:textId="77777777" w:rsidR="00E708DB" w:rsidRPr="009C6CED" w:rsidRDefault="00E708DB" w:rsidP="00807769">
            <w:pPr>
              <w:rPr>
                <w:rFonts w:ascii="Calibri" w:hAnsi="Calibri"/>
                <w:sz w:val="16"/>
                <w:szCs w:val="16"/>
              </w:rPr>
            </w:pPr>
            <w:r w:rsidRPr="009C6CED">
              <w:rPr>
                <w:rFonts w:ascii="Calibri" w:hAnsi="Calibri"/>
                <w:sz w:val="16"/>
                <w:szCs w:val="16"/>
              </w:rPr>
              <w:t>BERKSHIRE JUNIOR-SENIOR HIGH SCHOOL</w:t>
            </w:r>
          </w:p>
        </w:tc>
        <w:tc>
          <w:tcPr>
            <w:tcW w:w="280" w:type="dxa"/>
            <w:tcBorders>
              <w:top w:val="nil"/>
              <w:left w:val="nil"/>
              <w:bottom w:val="nil"/>
              <w:right w:val="nil"/>
            </w:tcBorders>
            <w:shd w:val="clear" w:color="auto" w:fill="auto"/>
            <w:noWrap/>
            <w:vAlign w:val="center"/>
            <w:hideMark/>
          </w:tcPr>
          <w:p w14:paraId="780F6C6E"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02BFA4C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FALLSBURG</w:t>
            </w:r>
          </w:p>
        </w:tc>
        <w:tc>
          <w:tcPr>
            <w:tcW w:w="1190" w:type="dxa"/>
            <w:tcBorders>
              <w:top w:val="nil"/>
              <w:left w:val="nil"/>
              <w:bottom w:val="single" w:sz="4" w:space="0" w:color="000000"/>
              <w:right w:val="single" w:sz="4" w:space="0" w:color="000000"/>
            </w:tcBorders>
            <w:shd w:val="clear" w:color="auto" w:fill="auto"/>
            <w:vAlign w:val="center"/>
            <w:hideMark/>
          </w:tcPr>
          <w:p w14:paraId="0D20766E"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590501060002</w:t>
            </w:r>
          </w:p>
        </w:tc>
        <w:tc>
          <w:tcPr>
            <w:tcW w:w="3305" w:type="dxa"/>
            <w:tcBorders>
              <w:top w:val="nil"/>
              <w:left w:val="nil"/>
              <w:bottom w:val="single" w:sz="4" w:space="0" w:color="000000"/>
              <w:right w:val="single" w:sz="4" w:space="0" w:color="000000"/>
            </w:tcBorders>
            <w:shd w:val="clear" w:color="auto" w:fill="auto"/>
            <w:vAlign w:val="center"/>
            <w:hideMark/>
          </w:tcPr>
          <w:p w14:paraId="316C062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FALLSBURG JUNIOR-SENIOR HIGH SCHOOL</w:t>
            </w:r>
          </w:p>
        </w:tc>
      </w:tr>
      <w:tr w:rsidR="00E708DB" w:rsidRPr="009C6CED" w14:paraId="15227B0C"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5AEAC6BD" w14:textId="77777777" w:rsidR="00E708DB" w:rsidRPr="009C6CED" w:rsidRDefault="00E708DB" w:rsidP="00807769">
            <w:pPr>
              <w:rPr>
                <w:rFonts w:ascii="Calibri" w:hAnsi="Calibri"/>
                <w:sz w:val="16"/>
                <w:szCs w:val="16"/>
              </w:rPr>
            </w:pPr>
            <w:r w:rsidRPr="009C6CED">
              <w:rPr>
                <w:rFonts w:ascii="Calibri" w:hAnsi="Calibri"/>
                <w:sz w:val="16"/>
                <w:szCs w:val="16"/>
              </w:rPr>
              <w:t>BERLIN</w:t>
            </w:r>
          </w:p>
        </w:tc>
        <w:tc>
          <w:tcPr>
            <w:tcW w:w="1190" w:type="dxa"/>
            <w:tcBorders>
              <w:top w:val="nil"/>
              <w:left w:val="nil"/>
              <w:bottom w:val="single" w:sz="4" w:space="0" w:color="000000"/>
              <w:right w:val="single" w:sz="4" w:space="0" w:color="000000"/>
            </w:tcBorders>
            <w:shd w:val="clear" w:color="000000" w:fill="FFFFFF"/>
            <w:vAlign w:val="center"/>
            <w:hideMark/>
          </w:tcPr>
          <w:p w14:paraId="7BD7264C" w14:textId="77777777" w:rsidR="00E708DB" w:rsidRPr="009C6CED" w:rsidRDefault="00E708DB" w:rsidP="00807769">
            <w:pPr>
              <w:rPr>
                <w:rFonts w:ascii="Calibri" w:hAnsi="Calibri"/>
                <w:sz w:val="16"/>
                <w:szCs w:val="16"/>
              </w:rPr>
            </w:pPr>
            <w:r w:rsidRPr="009C6CED">
              <w:rPr>
                <w:rFonts w:ascii="Calibri" w:hAnsi="Calibri"/>
                <w:sz w:val="16"/>
                <w:szCs w:val="16"/>
              </w:rPr>
              <w:t>490101040006</w:t>
            </w:r>
          </w:p>
        </w:tc>
        <w:tc>
          <w:tcPr>
            <w:tcW w:w="3420" w:type="dxa"/>
            <w:tcBorders>
              <w:top w:val="nil"/>
              <w:left w:val="nil"/>
              <w:bottom w:val="single" w:sz="4" w:space="0" w:color="000000"/>
              <w:right w:val="single" w:sz="4" w:space="0" w:color="000000"/>
            </w:tcBorders>
            <w:shd w:val="clear" w:color="000000" w:fill="FFFFFF"/>
            <w:vAlign w:val="center"/>
            <w:hideMark/>
          </w:tcPr>
          <w:p w14:paraId="07E52DD8" w14:textId="77777777" w:rsidR="00E708DB" w:rsidRPr="009C6CED" w:rsidRDefault="00E708DB" w:rsidP="00807769">
            <w:pPr>
              <w:rPr>
                <w:rFonts w:ascii="Calibri" w:hAnsi="Calibri"/>
                <w:sz w:val="16"/>
                <w:szCs w:val="16"/>
              </w:rPr>
            </w:pPr>
            <w:r w:rsidRPr="009C6CED">
              <w:rPr>
                <w:rFonts w:ascii="Calibri" w:hAnsi="Calibri"/>
                <w:sz w:val="16"/>
                <w:szCs w:val="16"/>
              </w:rPr>
              <w:t>BERLIN MIDDLE SCHOOL/HIGH SCHOOL</w:t>
            </w:r>
          </w:p>
        </w:tc>
        <w:tc>
          <w:tcPr>
            <w:tcW w:w="280" w:type="dxa"/>
            <w:tcBorders>
              <w:top w:val="nil"/>
              <w:left w:val="nil"/>
              <w:bottom w:val="nil"/>
              <w:right w:val="nil"/>
            </w:tcBorders>
            <w:shd w:val="clear" w:color="auto" w:fill="auto"/>
            <w:noWrap/>
            <w:vAlign w:val="center"/>
            <w:hideMark/>
          </w:tcPr>
          <w:p w14:paraId="7E1C713C"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24310CB9"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FORT ANN</w:t>
            </w:r>
          </w:p>
        </w:tc>
        <w:tc>
          <w:tcPr>
            <w:tcW w:w="1190" w:type="dxa"/>
            <w:tcBorders>
              <w:top w:val="nil"/>
              <w:left w:val="nil"/>
              <w:bottom w:val="single" w:sz="4" w:space="0" w:color="000000"/>
              <w:right w:val="single" w:sz="4" w:space="0" w:color="000000"/>
            </w:tcBorders>
            <w:shd w:val="clear" w:color="auto" w:fill="auto"/>
            <w:vAlign w:val="center"/>
            <w:hideMark/>
          </w:tcPr>
          <w:p w14:paraId="08C1EDD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640502040001</w:t>
            </w:r>
          </w:p>
        </w:tc>
        <w:tc>
          <w:tcPr>
            <w:tcW w:w="3305" w:type="dxa"/>
            <w:tcBorders>
              <w:top w:val="nil"/>
              <w:left w:val="nil"/>
              <w:bottom w:val="single" w:sz="4" w:space="0" w:color="000000"/>
              <w:right w:val="single" w:sz="4" w:space="0" w:color="000000"/>
            </w:tcBorders>
            <w:shd w:val="clear" w:color="auto" w:fill="auto"/>
            <w:vAlign w:val="center"/>
            <w:hideMark/>
          </w:tcPr>
          <w:p w14:paraId="12CE731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FORT ANN MIDDLE/HIGH SCHOOL</w:t>
            </w:r>
          </w:p>
        </w:tc>
      </w:tr>
      <w:tr w:rsidR="00E708DB" w:rsidRPr="009C6CED" w14:paraId="2742D966"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66D74397" w14:textId="77777777" w:rsidR="00E708DB" w:rsidRPr="009C6CED" w:rsidRDefault="00E708DB" w:rsidP="00807769">
            <w:pPr>
              <w:rPr>
                <w:rFonts w:ascii="Calibri" w:hAnsi="Calibri"/>
                <w:sz w:val="16"/>
                <w:szCs w:val="16"/>
              </w:rPr>
            </w:pPr>
            <w:r w:rsidRPr="009C6CED">
              <w:rPr>
                <w:rFonts w:ascii="Calibri" w:hAnsi="Calibri"/>
                <w:sz w:val="16"/>
                <w:szCs w:val="16"/>
              </w:rPr>
              <w:t>BINGHAMTON</w:t>
            </w:r>
          </w:p>
        </w:tc>
        <w:tc>
          <w:tcPr>
            <w:tcW w:w="1190" w:type="dxa"/>
            <w:tcBorders>
              <w:top w:val="nil"/>
              <w:left w:val="nil"/>
              <w:bottom w:val="single" w:sz="4" w:space="0" w:color="000000"/>
              <w:right w:val="single" w:sz="4" w:space="0" w:color="000000"/>
            </w:tcBorders>
            <w:shd w:val="clear" w:color="000000" w:fill="FFFFFF"/>
            <w:vAlign w:val="center"/>
            <w:hideMark/>
          </w:tcPr>
          <w:p w14:paraId="6B48D597" w14:textId="77777777" w:rsidR="00E708DB" w:rsidRPr="009C6CED" w:rsidRDefault="00E708DB" w:rsidP="00807769">
            <w:pPr>
              <w:rPr>
                <w:rFonts w:ascii="Calibri" w:hAnsi="Calibri"/>
                <w:sz w:val="16"/>
                <w:szCs w:val="16"/>
              </w:rPr>
            </w:pPr>
            <w:r w:rsidRPr="009C6CED">
              <w:rPr>
                <w:rFonts w:ascii="Calibri" w:hAnsi="Calibri"/>
                <w:sz w:val="16"/>
                <w:szCs w:val="16"/>
              </w:rPr>
              <w:t>030200010021</w:t>
            </w:r>
          </w:p>
        </w:tc>
        <w:tc>
          <w:tcPr>
            <w:tcW w:w="3420" w:type="dxa"/>
            <w:tcBorders>
              <w:top w:val="nil"/>
              <w:left w:val="nil"/>
              <w:bottom w:val="single" w:sz="4" w:space="0" w:color="000000"/>
              <w:right w:val="single" w:sz="4" w:space="0" w:color="000000"/>
            </w:tcBorders>
            <w:shd w:val="clear" w:color="000000" w:fill="FFFFFF"/>
            <w:vAlign w:val="center"/>
            <w:hideMark/>
          </w:tcPr>
          <w:p w14:paraId="6436E49C" w14:textId="77777777" w:rsidR="00E708DB" w:rsidRPr="009C6CED" w:rsidRDefault="00E708DB" w:rsidP="00807769">
            <w:pPr>
              <w:rPr>
                <w:rFonts w:ascii="Calibri" w:hAnsi="Calibri"/>
                <w:sz w:val="16"/>
                <w:szCs w:val="16"/>
              </w:rPr>
            </w:pPr>
            <w:r w:rsidRPr="009C6CED">
              <w:rPr>
                <w:rFonts w:ascii="Calibri" w:hAnsi="Calibri"/>
                <w:sz w:val="16"/>
                <w:szCs w:val="16"/>
              </w:rPr>
              <w:t>BINGHAMTON HIGH SCHOOL</w:t>
            </w:r>
          </w:p>
        </w:tc>
        <w:tc>
          <w:tcPr>
            <w:tcW w:w="280" w:type="dxa"/>
            <w:tcBorders>
              <w:top w:val="nil"/>
              <w:left w:val="nil"/>
              <w:bottom w:val="nil"/>
              <w:right w:val="nil"/>
            </w:tcBorders>
            <w:shd w:val="clear" w:color="auto" w:fill="auto"/>
            <w:noWrap/>
            <w:vAlign w:val="center"/>
            <w:hideMark/>
          </w:tcPr>
          <w:p w14:paraId="28ED1E19"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2BA86E5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FORT EDWARD</w:t>
            </w:r>
          </w:p>
        </w:tc>
        <w:tc>
          <w:tcPr>
            <w:tcW w:w="1190" w:type="dxa"/>
            <w:tcBorders>
              <w:top w:val="nil"/>
              <w:left w:val="nil"/>
              <w:bottom w:val="single" w:sz="4" w:space="0" w:color="000000"/>
              <w:right w:val="single" w:sz="4" w:space="0" w:color="000000"/>
            </w:tcBorders>
            <w:shd w:val="clear" w:color="auto" w:fill="auto"/>
            <w:vAlign w:val="center"/>
            <w:hideMark/>
          </w:tcPr>
          <w:p w14:paraId="779EB1F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640601020001</w:t>
            </w:r>
          </w:p>
        </w:tc>
        <w:tc>
          <w:tcPr>
            <w:tcW w:w="3305" w:type="dxa"/>
            <w:tcBorders>
              <w:top w:val="nil"/>
              <w:left w:val="nil"/>
              <w:bottom w:val="single" w:sz="4" w:space="0" w:color="000000"/>
              <w:right w:val="single" w:sz="4" w:space="0" w:color="000000"/>
            </w:tcBorders>
            <w:shd w:val="clear" w:color="auto" w:fill="auto"/>
            <w:vAlign w:val="center"/>
            <w:hideMark/>
          </w:tcPr>
          <w:p w14:paraId="1E1F0656"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FORT EDWARD SCHOOL</w:t>
            </w:r>
          </w:p>
        </w:tc>
      </w:tr>
      <w:tr w:rsidR="00E708DB" w:rsidRPr="009C6CED" w14:paraId="65237C58"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4A9AF4D2" w14:textId="77777777" w:rsidR="00E708DB" w:rsidRPr="009C6CED" w:rsidRDefault="00E708DB" w:rsidP="00807769">
            <w:pPr>
              <w:rPr>
                <w:rFonts w:ascii="Calibri" w:hAnsi="Calibri"/>
                <w:sz w:val="16"/>
                <w:szCs w:val="16"/>
              </w:rPr>
            </w:pPr>
            <w:r w:rsidRPr="009C6CED">
              <w:rPr>
                <w:rFonts w:ascii="Calibri" w:hAnsi="Calibri"/>
                <w:sz w:val="16"/>
                <w:szCs w:val="16"/>
              </w:rPr>
              <w:t>BRENTWOOD</w:t>
            </w:r>
          </w:p>
        </w:tc>
        <w:tc>
          <w:tcPr>
            <w:tcW w:w="1190" w:type="dxa"/>
            <w:tcBorders>
              <w:top w:val="nil"/>
              <w:left w:val="nil"/>
              <w:bottom w:val="single" w:sz="4" w:space="0" w:color="000000"/>
              <w:right w:val="single" w:sz="4" w:space="0" w:color="000000"/>
            </w:tcBorders>
            <w:shd w:val="clear" w:color="000000" w:fill="FFFFFF"/>
            <w:vAlign w:val="center"/>
            <w:hideMark/>
          </w:tcPr>
          <w:p w14:paraId="35AF032B" w14:textId="77777777" w:rsidR="00E708DB" w:rsidRPr="009C6CED" w:rsidRDefault="00E708DB" w:rsidP="00807769">
            <w:pPr>
              <w:rPr>
                <w:rFonts w:ascii="Calibri" w:hAnsi="Calibri"/>
                <w:sz w:val="16"/>
                <w:szCs w:val="16"/>
              </w:rPr>
            </w:pPr>
            <w:r w:rsidRPr="009C6CED">
              <w:rPr>
                <w:rFonts w:ascii="Calibri" w:hAnsi="Calibri"/>
                <w:sz w:val="16"/>
                <w:szCs w:val="16"/>
              </w:rPr>
              <w:t>580512030018</w:t>
            </w:r>
          </w:p>
        </w:tc>
        <w:tc>
          <w:tcPr>
            <w:tcW w:w="3420" w:type="dxa"/>
            <w:tcBorders>
              <w:top w:val="nil"/>
              <w:left w:val="nil"/>
              <w:bottom w:val="single" w:sz="4" w:space="0" w:color="000000"/>
              <w:right w:val="single" w:sz="4" w:space="0" w:color="000000"/>
            </w:tcBorders>
            <w:shd w:val="clear" w:color="000000" w:fill="FFFFFF"/>
            <w:vAlign w:val="center"/>
            <w:hideMark/>
          </w:tcPr>
          <w:p w14:paraId="16194B29" w14:textId="77777777" w:rsidR="00E708DB" w:rsidRPr="009C6CED" w:rsidRDefault="00E708DB" w:rsidP="00807769">
            <w:pPr>
              <w:rPr>
                <w:rFonts w:ascii="Calibri" w:hAnsi="Calibri"/>
                <w:sz w:val="16"/>
                <w:szCs w:val="16"/>
              </w:rPr>
            </w:pPr>
            <w:r w:rsidRPr="009C6CED">
              <w:rPr>
                <w:rFonts w:ascii="Calibri" w:hAnsi="Calibri"/>
                <w:sz w:val="16"/>
                <w:szCs w:val="16"/>
              </w:rPr>
              <w:t>BRENTWOOD HIGH SCHOOL</w:t>
            </w:r>
          </w:p>
        </w:tc>
        <w:tc>
          <w:tcPr>
            <w:tcW w:w="280" w:type="dxa"/>
            <w:tcBorders>
              <w:top w:val="nil"/>
              <w:left w:val="nil"/>
              <w:bottom w:val="nil"/>
              <w:right w:val="nil"/>
            </w:tcBorders>
            <w:shd w:val="clear" w:color="auto" w:fill="auto"/>
            <w:noWrap/>
            <w:vAlign w:val="center"/>
            <w:hideMark/>
          </w:tcPr>
          <w:p w14:paraId="636522C2"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39F35587"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FREEPORT</w:t>
            </w:r>
          </w:p>
        </w:tc>
        <w:tc>
          <w:tcPr>
            <w:tcW w:w="1190" w:type="dxa"/>
            <w:tcBorders>
              <w:top w:val="nil"/>
              <w:left w:val="nil"/>
              <w:bottom w:val="single" w:sz="4" w:space="0" w:color="000000"/>
              <w:right w:val="single" w:sz="4" w:space="0" w:color="000000"/>
            </w:tcBorders>
            <w:shd w:val="clear" w:color="auto" w:fill="auto"/>
            <w:vAlign w:val="center"/>
            <w:hideMark/>
          </w:tcPr>
          <w:p w14:paraId="4724E8D8"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280209030007</w:t>
            </w:r>
          </w:p>
        </w:tc>
        <w:tc>
          <w:tcPr>
            <w:tcW w:w="3305" w:type="dxa"/>
            <w:tcBorders>
              <w:top w:val="nil"/>
              <w:left w:val="nil"/>
              <w:bottom w:val="single" w:sz="4" w:space="0" w:color="000000"/>
              <w:right w:val="single" w:sz="4" w:space="0" w:color="000000"/>
            </w:tcBorders>
            <w:shd w:val="clear" w:color="auto" w:fill="auto"/>
            <w:vAlign w:val="center"/>
            <w:hideMark/>
          </w:tcPr>
          <w:p w14:paraId="6E058746"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FREEPORT HIGH SCHOOL</w:t>
            </w:r>
          </w:p>
        </w:tc>
      </w:tr>
      <w:tr w:rsidR="00E708DB" w:rsidRPr="009C6CED" w14:paraId="592BAFC1"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1D6615CF" w14:textId="77777777" w:rsidR="00E708DB" w:rsidRPr="009C6CED" w:rsidRDefault="00E708DB" w:rsidP="00807769">
            <w:pPr>
              <w:rPr>
                <w:rFonts w:ascii="Calibri" w:hAnsi="Calibri"/>
                <w:sz w:val="16"/>
                <w:szCs w:val="16"/>
              </w:rPr>
            </w:pPr>
            <w:r w:rsidRPr="009C6CED">
              <w:rPr>
                <w:rFonts w:ascii="Calibri" w:hAnsi="Calibri"/>
                <w:sz w:val="16"/>
                <w:szCs w:val="16"/>
              </w:rPr>
              <w:t>BRENTWOOD</w:t>
            </w:r>
          </w:p>
        </w:tc>
        <w:tc>
          <w:tcPr>
            <w:tcW w:w="1190" w:type="dxa"/>
            <w:tcBorders>
              <w:top w:val="nil"/>
              <w:left w:val="nil"/>
              <w:bottom w:val="single" w:sz="4" w:space="0" w:color="000000"/>
              <w:right w:val="single" w:sz="4" w:space="0" w:color="000000"/>
            </w:tcBorders>
            <w:shd w:val="clear" w:color="000000" w:fill="FFFFFF"/>
            <w:vAlign w:val="center"/>
            <w:hideMark/>
          </w:tcPr>
          <w:p w14:paraId="705F77DE" w14:textId="77777777" w:rsidR="00E708DB" w:rsidRPr="009C6CED" w:rsidRDefault="00E708DB" w:rsidP="00807769">
            <w:pPr>
              <w:rPr>
                <w:rFonts w:ascii="Calibri" w:hAnsi="Calibri"/>
                <w:sz w:val="16"/>
                <w:szCs w:val="16"/>
              </w:rPr>
            </w:pPr>
            <w:r w:rsidRPr="009C6CED">
              <w:rPr>
                <w:rFonts w:ascii="Calibri" w:hAnsi="Calibri"/>
                <w:sz w:val="16"/>
                <w:szCs w:val="16"/>
              </w:rPr>
              <w:t>580512030026</w:t>
            </w:r>
          </w:p>
        </w:tc>
        <w:tc>
          <w:tcPr>
            <w:tcW w:w="3420" w:type="dxa"/>
            <w:tcBorders>
              <w:top w:val="nil"/>
              <w:left w:val="nil"/>
              <w:bottom w:val="single" w:sz="4" w:space="0" w:color="000000"/>
              <w:right w:val="single" w:sz="4" w:space="0" w:color="000000"/>
            </w:tcBorders>
            <w:shd w:val="clear" w:color="000000" w:fill="FFFFFF"/>
            <w:vAlign w:val="center"/>
            <w:hideMark/>
          </w:tcPr>
          <w:p w14:paraId="19867F67" w14:textId="77777777" w:rsidR="00E708DB" w:rsidRPr="009C6CED" w:rsidRDefault="00E708DB" w:rsidP="00807769">
            <w:pPr>
              <w:rPr>
                <w:rFonts w:ascii="Calibri" w:hAnsi="Calibri"/>
                <w:sz w:val="16"/>
                <w:szCs w:val="16"/>
              </w:rPr>
            </w:pPr>
            <w:r w:rsidRPr="009C6CED">
              <w:rPr>
                <w:rFonts w:ascii="Calibri" w:hAnsi="Calibri"/>
                <w:sz w:val="16"/>
                <w:szCs w:val="16"/>
              </w:rPr>
              <w:t>FRESHMAN CENTER</w:t>
            </w:r>
          </w:p>
        </w:tc>
        <w:tc>
          <w:tcPr>
            <w:tcW w:w="280" w:type="dxa"/>
            <w:tcBorders>
              <w:top w:val="nil"/>
              <w:left w:val="nil"/>
              <w:bottom w:val="nil"/>
              <w:right w:val="nil"/>
            </w:tcBorders>
            <w:shd w:val="clear" w:color="auto" w:fill="auto"/>
            <w:noWrap/>
            <w:vAlign w:val="center"/>
            <w:hideMark/>
          </w:tcPr>
          <w:p w14:paraId="57D260B8"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3CD54591"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FULTON</w:t>
            </w:r>
          </w:p>
        </w:tc>
        <w:tc>
          <w:tcPr>
            <w:tcW w:w="1190" w:type="dxa"/>
            <w:tcBorders>
              <w:top w:val="nil"/>
              <w:left w:val="nil"/>
              <w:bottom w:val="single" w:sz="4" w:space="0" w:color="000000"/>
              <w:right w:val="single" w:sz="4" w:space="0" w:color="000000"/>
            </w:tcBorders>
            <w:shd w:val="clear" w:color="auto" w:fill="auto"/>
            <w:vAlign w:val="center"/>
            <w:hideMark/>
          </w:tcPr>
          <w:p w14:paraId="5CDA9388"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460500010005</w:t>
            </w:r>
          </w:p>
        </w:tc>
        <w:tc>
          <w:tcPr>
            <w:tcW w:w="3305" w:type="dxa"/>
            <w:tcBorders>
              <w:top w:val="nil"/>
              <w:left w:val="nil"/>
              <w:bottom w:val="single" w:sz="4" w:space="0" w:color="000000"/>
              <w:right w:val="single" w:sz="4" w:space="0" w:color="000000"/>
            </w:tcBorders>
            <w:shd w:val="clear" w:color="auto" w:fill="auto"/>
            <w:vAlign w:val="center"/>
            <w:hideMark/>
          </w:tcPr>
          <w:p w14:paraId="485AA9A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 RAY BODLEY HIGH SCHOOL</w:t>
            </w:r>
          </w:p>
        </w:tc>
      </w:tr>
      <w:tr w:rsidR="00E708DB" w:rsidRPr="009C6CED" w14:paraId="59F24CEF"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7C026683" w14:textId="77777777" w:rsidR="00E708DB" w:rsidRPr="009C6CED" w:rsidRDefault="00E708DB" w:rsidP="00807769">
            <w:pPr>
              <w:rPr>
                <w:rFonts w:ascii="Calibri" w:hAnsi="Calibri"/>
                <w:sz w:val="16"/>
                <w:szCs w:val="16"/>
              </w:rPr>
            </w:pPr>
            <w:r w:rsidRPr="009C6CED">
              <w:rPr>
                <w:rFonts w:ascii="Calibri" w:hAnsi="Calibri"/>
                <w:sz w:val="16"/>
                <w:szCs w:val="16"/>
              </w:rPr>
              <w:t>BRIDGEHAMPTON</w:t>
            </w:r>
          </w:p>
        </w:tc>
        <w:tc>
          <w:tcPr>
            <w:tcW w:w="1190" w:type="dxa"/>
            <w:tcBorders>
              <w:top w:val="nil"/>
              <w:left w:val="nil"/>
              <w:bottom w:val="single" w:sz="4" w:space="0" w:color="000000"/>
              <w:right w:val="single" w:sz="4" w:space="0" w:color="000000"/>
            </w:tcBorders>
            <w:shd w:val="clear" w:color="000000" w:fill="FFFFFF"/>
            <w:vAlign w:val="center"/>
            <w:hideMark/>
          </w:tcPr>
          <w:p w14:paraId="0323A2E9" w14:textId="77777777" w:rsidR="00E708DB" w:rsidRPr="009C6CED" w:rsidRDefault="00E708DB" w:rsidP="00807769">
            <w:pPr>
              <w:rPr>
                <w:rFonts w:ascii="Calibri" w:hAnsi="Calibri"/>
                <w:sz w:val="16"/>
                <w:szCs w:val="16"/>
              </w:rPr>
            </w:pPr>
            <w:r w:rsidRPr="009C6CED">
              <w:rPr>
                <w:rFonts w:ascii="Calibri" w:hAnsi="Calibri"/>
                <w:sz w:val="16"/>
                <w:szCs w:val="16"/>
              </w:rPr>
              <w:t>580909020001</w:t>
            </w:r>
          </w:p>
        </w:tc>
        <w:tc>
          <w:tcPr>
            <w:tcW w:w="3420" w:type="dxa"/>
            <w:tcBorders>
              <w:top w:val="nil"/>
              <w:left w:val="nil"/>
              <w:bottom w:val="single" w:sz="4" w:space="0" w:color="000000"/>
              <w:right w:val="single" w:sz="4" w:space="0" w:color="000000"/>
            </w:tcBorders>
            <w:shd w:val="clear" w:color="000000" w:fill="FFFFFF"/>
            <w:vAlign w:val="center"/>
            <w:hideMark/>
          </w:tcPr>
          <w:p w14:paraId="092D66BE" w14:textId="77777777" w:rsidR="00E708DB" w:rsidRPr="009C6CED" w:rsidRDefault="00E708DB" w:rsidP="00807769">
            <w:pPr>
              <w:rPr>
                <w:rFonts w:ascii="Calibri" w:hAnsi="Calibri"/>
                <w:sz w:val="16"/>
                <w:szCs w:val="16"/>
              </w:rPr>
            </w:pPr>
            <w:r w:rsidRPr="009C6CED">
              <w:rPr>
                <w:rFonts w:ascii="Calibri" w:hAnsi="Calibri"/>
                <w:sz w:val="16"/>
                <w:szCs w:val="16"/>
              </w:rPr>
              <w:t>BRIDGEHAMPTON SCHOOL</w:t>
            </w:r>
          </w:p>
        </w:tc>
        <w:tc>
          <w:tcPr>
            <w:tcW w:w="280" w:type="dxa"/>
            <w:tcBorders>
              <w:top w:val="nil"/>
              <w:left w:val="nil"/>
              <w:bottom w:val="nil"/>
              <w:right w:val="nil"/>
            </w:tcBorders>
            <w:shd w:val="clear" w:color="auto" w:fill="auto"/>
            <w:noWrap/>
            <w:vAlign w:val="center"/>
            <w:hideMark/>
          </w:tcPr>
          <w:p w14:paraId="2DCB2CF1"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6687E09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GATES CHILI</w:t>
            </w:r>
          </w:p>
        </w:tc>
        <w:tc>
          <w:tcPr>
            <w:tcW w:w="1190" w:type="dxa"/>
            <w:tcBorders>
              <w:top w:val="nil"/>
              <w:left w:val="nil"/>
              <w:bottom w:val="single" w:sz="4" w:space="0" w:color="000000"/>
              <w:right w:val="single" w:sz="4" w:space="0" w:color="000000"/>
            </w:tcBorders>
            <w:shd w:val="clear" w:color="auto" w:fill="auto"/>
            <w:vAlign w:val="center"/>
            <w:hideMark/>
          </w:tcPr>
          <w:p w14:paraId="05BF397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260401060001</w:t>
            </w:r>
          </w:p>
        </w:tc>
        <w:tc>
          <w:tcPr>
            <w:tcW w:w="3305" w:type="dxa"/>
            <w:tcBorders>
              <w:top w:val="nil"/>
              <w:left w:val="nil"/>
              <w:bottom w:val="single" w:sz="4" w:space="0" w:color="000000"/>
              <w:right w:val="single" w:sz="4" w:space="0" w:color="000000"/>
            </w:tcBorders>
            <w:shd w:val="clear" w:color="auto" w:fill="auto"/>
            <w:vAlign w:val="center"/>
            <w:hideMark/>
          </w:tcPr>
          <w:p w14:paraId="140D368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GATES-CHILI HIGH SCHOOL</w:t>
            </w:r>
          </w:p>
        </w:tc>
      </w:tr>
      <w:tr w:rsidR="00E708DB" w:rsidRPr="009C6CED" w14:paraId="29EED519"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3F7E4FE1"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6BCB4985" w14:textId="77777777" w:rsidR="00E708DB" w:rsidRPr="009C6CED" w:rsidRDefault="00E708DB" w:rsidP="00807769">
            <w:pPr>
              <w:rPr>
                <w:rFonts w:ascii="Calibri" w:hAnsi="Calibri"/>
                <w:sz w:val="16"/>
                <w:szCs w:val="16"/>
              </w:rPr>
            </w:pPr>
            <w:r w:rsidRPr="009C6CED">
              <w:rPr>
                <w:rFonts w:ascii="Calibri" w:hAnsi="Calibri"/>
                <w:sz w:val="16"/>
                <w:szCs w:val="16"/>
              </w:rPr>
              <w:t>140600010133</w:t>
            </w:r>
          </w:p>
        </w:tc>
        <w:tc>
          <w:tcPr>
            <w:tcW w:w="3420" w:type="dxa"/>
            <w:tcBorders>
              <w:top w:val="nil"/>
              <w:left w:val="nil"/>
              <w:bottom w:val="single" w:sz="4" w:space="0" w:color="000000"/>
              <w:right w:val="single" w:sz="4" w:space="0" w:color="000000"/>
            </w:tcBorders>
            <w:shd w:val="clear" w:color="000000" w:fill="FFFFFF"/>
            <w:vAlign w:val="center"/>
            <w:hideMark/>
          </w:tcPr>
          <w:p w14:paraId="70D06AE6" w14:textId="77777777" w:rsidR="00E708DB" w:rsidRPr="009C6CED" w:rsidRDefault="00E708DB" w:rsidP="00807769">
            <w:pPr>
              <w:rPr>
                <w:rFonts w:ascii="Calibri" w:hAnsi="Calibri"/>
                <w:sz w:val="16"/>
                <w:szCs w:val="16"/>
              </w:rPr>
            </w:pPr>
            <w:r w:rsidRPr="009C6CED">
              <w:rPr>
                <w:rFonts w:ascii="Calibri" w:hAnsi="Calibri"/>
                <w:sz w:val="16"/>
                <w:szCs w:val="16"/>
              </w:rPr>
              <w:t>ALTERNATIVE HIGH SCHOOL AT 4</w:t>
            </w:r>
          </w:p>
        </w:tc>
        <w:tc>
          <w:tcPr>
            <w:tcW w:w="280" w:type="dxa"/>
            <w:tcBorders>
              <w:top w:val="nil"/>
              <w:left w:val="nil"/>
              <w:bottom w:val="nil"/>
              <w:right w:val="nil"/>
            </w:tcBorders>
            <w:shd w:val="clear" w:color="auto" w:fill="auto"/>
            <w:noWrap/>
            <w:vAlign w:val="center"/>
            <w:hideMark/>
          </w:tcPr>
          <w:p w14:paraId="06A1F5DD"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0E61DFF4"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GEORGE JR REPUBLIC</w:t>
            </w:r>
          </w:p>
        </w:tc>
        <w:tc>
          <w:tcPr>
            <w:tcW w:w="1190" w:type="dxa"/>
            <w:tcBorders>
              <w:top w:val="nil"/>
              <w:left w:val="nil"/>
              <w:bottom w:val="single" w:sz="4" w:space="0" w:color="000000"/>
              <w:right w:val="single" w:sz="4" w:space="0" w:color="000000"/>
            </w:tcBorders>
            <w:shd w:val="clear" w:color="auto" w:fill="auto"/>
            <w:vAlign w:val="center"/>
            <w:hideMark/>
          </w:tcPr>
          <w:p w14:paraId="5BD93DC0"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610327020002</w:t>
            </w:r>
          </w:p>
        </w:tc>
        <w:tc>
          <w:tcPr>
            <w:tcW w:w="3305" w:type="dxa"/>
            <w:tcBorders>
              <w:top w:val="nil"/>
              <w:left w:val="nil"/>
              <w:bottom w:val="single" w:sz="4" w:space="0" w:color="000000"/>
              <w:right w:val="single" w:sz="4" w:space="0" w:color="000000"/>
            </w:tcBorders>
            <w:shd w:val="clear" w:color="auto" w:fill="auto"/>
            <w:vAlign w:val="center"/>
            <w:hideMark/>
          </w:tcPr>
          <w:p w14:paraId="3822CBB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GEORGE JUNIOR REPUBLIC SCHOOL</w:t>
            </w:r>
          </w:p>
        </w:tc>
      </w:tr>
      <w:tr w:rsidR="00E708DB" w:rsidRPr="009C6CED" w14:paraId="3D46E46A"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4A71E5D7"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0E8B4712" w14:textId="77777777" w:rsidR="00E708DB" w:rsidRPr="009C6CED" w:rsidRDefault="00E708DB" w:rsidP="00807769">
            <w:pPr>
              <w:rPr>
                <w:rFonts w:ascii="Calibri" w:hAnsi="Calibri"/>
                <w:sz w:val="16"/>
                <w:szCs w:val="16"/>
              </w:rPr>
            </w:pPr>
            <w:r w:rsidRPr="009C6CED">
              <w:rPr>
                <w:rFonts w:ascii="Calibri" w:hAnsi="Calibri"/>
                <w:sz w:val="16"/>
                <w:szCs w:val="16"/>
              </w:rPr>
              <w:t>140600010101</w:t>
            </w:r>
          </w:p>
        </w:tc>
        <w:tc>
          <w:tcPr>
            <w:tcW w:w="3420" w:type="dxa"/>
            <w:tcBorders>
              <w:top w:val="nil"/>
              <w:left w:val="nil"/>
              <w:bottom w:val="single" w:sz="4" w:space="0" w:color="000000"/>
              <w:right w:val="single" w:sz="4" w:space="0" w:color="000000"/>
            </w:tcBorders>
            <w:shd w:val="clear" w:color="000000" w:fill="FFFFFF"/>
            <w:vAlign w:val="center"/>
            <w:hideMark/>
          </w:tcPr>
          <w:p w14:paraId="1032287A" w14:textId="77777777" w:rsidR="00E708DB" w:rsidRPr="009C6CED" w:rsidRDefault="00E708DB" w:rsidP="00807769">
            <w:pPr>
              <w:rPr>
                <w:rFonts w:ascii="Calibri" w:hAnsi="Calibri"/>
                <w:sz w:val="16"/>
                <w:szCs w:val="16"/>
              </w:rPr>
            </w:pPr>
            <w:r w:rsidRPr="009C6CED">
              <w:rPr>
                <w:rFonts w:ascii="Calibri" w:hAnsi="Calibri"/>
                <w:sz w:val="16"/>
                <w:szCs w:val="16"/>
              </w:rPr>
              <w:t>BURGARD HIGH SCHOOL</w:t>
            </w:r>
          </w:p>
        </w:tc>
        <w:tc>
          <w:tcPr>
            <w:tcW w:w="280" w:type="dxa"/>
            <w:tcBorders>
              <w:top w:val="nil"/>
              <w:left w:val="nil"/>
              <w:bottom w:val="nil"/>
              <w:right w:val="nil"/>
            </w:tcBorders>
            <w:shd w:val="clear" w:color="auto" w:fill="auto"/>
            <w:noWrap/>
            <w:vAlign w:val="center"/>
            <w:hideMark/>
          </w:tcPr>
          <w:p w14:paraId="6F4786DE"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260DD57B"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GLEN COVE</w:t>
            </w:r>
          </w:p>
        </w:tc>
        <w:tc>
          <w:tcPr>
            <w:tcW w:w="1190" w:type="dxa"/>
            <w:tcBorders>
              <w:top w:val="nil"/>
              <w:left w:val="nil"/>
              <w:bottom w:val="single" w:sz="4" w:space="0" w:color="000000"/>
              <w:right w:val="single" w:sz="4" w:space="0" w:color="000000"/>
            </w:tcBorders>
            <w:shd w:val="clear" w:color="auto" w:fill="auto"/>
            <w:vAlign w:val="center"/>
            <w:hideMark/>
          </w:tcPr>
          <w:p w14:paraId="7BC399A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280100010007</w:t>
            </w:r>
          </w:p>
        </w:tc>
        <w:tc>
          <w:tcPr>
            <w:tcW w:w="3305" w:type="dxa"/>
            <w:tcBorders>
              <w:top w:val="nil"/>
              <w:left w:val="nil"/>
              <w:bottom w:val="single" w:sz="4" w:space="0" w:color="000000"/>
              <w:right w:val="single" w:sz="4" w:space="0" w:color="000000"/>
            </w:tcBorders>
            <w:shd w:val="clear" w:color="auto" w:fill="auto"/>
            <w:vAlign w:val="center"/>
            <w:hideMark/>
          </w:tcPr>
          <w:p w14:paraId="19E9E6C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GLEN COVE HIGH SCHOOL</w:t>
            </w:r>
          </w:p>
        </w:tc>
      </w:tr>
      <w:tr w:rsidR="00E708DB" w:rsidRPr="009C6CED" w14:paraId="08DE824D"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63B58FF8"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476118A6" w14:textId="77777777" w:rsidR="00E708DB" w:rsidRPr="009C6CED" w:rsidRDefault="00E708DB" w:rsidP="00807769">
            <w:pPr>
              <w:rPr>
                <w:rFonts w:ascii="Calibri" w:hAnsi="Calibri"/>
                <w:sz w:val="16"/>
                <w:szCs w:val="16"/>
              </w:rPr>
            </w:pPr>
            <w:r w:rsidRPr="009C6CED">
              <w:rPr>
                <w:rFonts w:ascii="Calibri" w:hAnsi="Calibri"/>
                <w:sz w:val="16"/>
                <w:szCs w:val="16"/>
              </w:rPr>
              <w:t>140600010140</w:t>
            </w:r>
          </w:p>
        </w:tc>
        <w:tc>
          <w:tcPr>
            <w:tcW w:w="3420" w:type="dxa"/>
            <w:tcBorders>
              <w:top w:val="nil"/>
              <w:left w:val="nil"/>
              <w:bottom w:val="single" w:sz="4" w:space="0" w:color="000000"/>
              <w:right w:val="single" w:sz="4" w:space="0" w:color="000000"/>
            </w:tcBorders>
            <w:shd w:val="clear" w:color="000000" w:fill="FFFFFF"/>
            <w:vAlign w:val="center"/>
            <w:hideMark/>
          </w:tcPr>
          <w:p w14:paraId="72FB864C" w14:textId="77777777" w:rsidR="00E708DB" w:rsidRPr="009C6CED" w:rsidRDefault="00E708DB" w:rsidP="00807769">
            <w:pPr>
              <w:rPr>
                <w:rFonts w:ascii="Calibri" w:hAnsi="Calibri"/>
                <w:sz w:val="16"/>
                <w:szCs w:val="16"/>
              </w:rPr>
            </w:pPr>
            <w:r w:rsidRPr="009C6CED">
              <w:rPr>
                <w:rFonts w:ascii="Calibri" w:hAnsi="Calibri"/>
                <w:sz w:val="16"/>
                <w:szCs w:val="16"/>
              </w:rPr>
              <w:t>EAST COMMUNITY HIGH SCHOOL</w:t>
            </w:r>
          </w:p>
        </w:tc>
        <w:tc>
          <w:tcPr>
            <w:tcW w:w="280" w:type="dxa"/>
            <w:tcBorders>
              <w:top w:val="nil"/>
              <w:left w:val="nil"/>
              <w:bottom w:val="nil"/>
              <w:right w:val="nil"/>
            </w:tcBorders>
            <w:shd w:val="clear" w:color="auto" w:fill="auto"/>
            <w:noWrap/>
            <w:vAlign w:val="center"/>
            <w:hideMark/>
          </w:tcPr>
          <w:p w14:paraId="365C0453"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031EC198"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GLOVERSVILLE</w:t>
            </w:r>
          </w:p>
        </w:tc>
        <w:tc>
          <w:tcPr>
            <w:tcW w:w="1190" w:type="dxa"/>
            <w:tcBorders>
              <w:top w:val="nil"/>
              <w:left w:val="nil"/>
              <w:bottom w:val="single" w:sz="4" w:space="0" w:color="000000"/>
              <w:right w:val="single" w:sz="4" w:space="0" w:color="000000"/>
            </w:tcBorders>
            <w:shd w:val="clear" w:color="auto" w:fill="auto"/>
            <w:vAlign w:val="center"/>
            <w:hideMark/>
          </w:tcPr>
          <w:p w14:paraId="4DF584B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170500010009</w:t>
            </w:r>
          </w:p>
        </w:tc>
        <w:tc>
          <w:tcPr>
            <w:tcW w:w="3305" w:type="dxa"/>
            <w:tcBorders>
              <w:top w:val="nil"/>
              <w:left w:val="nil"/>
              <w:bottom w:val="single" w:sz="4" w:space="0" w:color="000000"/>
              <w:right w:val="single" w:sz="4" w:space="0" w:color="000000"/>
            </w:tcBorders>
            <w:shd w:val="clear" w:color="auto" w:fill="auto"/>
            <w:vAlign w:val="center"/>
            <w:hideMark/>
          </w:tcPr>
          <w:p w14:paraId="5EF21A0E"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GLOVERSVILLE HIGH SCHOOL</w:t>
            </w:r>
          </w:p>
        </w:tc>
      </w:tr>
      <w:tr w:rsidR="00E708DB" w:rsidRPr="009C6CED" w14:paraId="3EB51639"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5B397713"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4699E919" w14:textId="77777777" w:rsidR="00E708DB" w:rsidRPr="009C6CED" w:rsidRDefault="00E708DB" w:rsidP="00807769">
            <w:pPr>
              <w:rPr>
                <w:rFonts w:ascii="Calibri" w:hAnsi="Calibri"/>
                <w:sz w:val="16"/>
                <w:szCs w:val="16"/>
              </w:rPr>
            </w:pPr>
            <w:r w:rsidRPr="009C6CED">
              <w:rPr>
                <w:rFonts w:ascii="Calibri" w:hAnsi="Calibri"/>
                <w:sz w:val="16"/>
                <w:szCs w:val="16"/>
              </w:rPr>
              <w:t>140600010307</w:t>
            </w:r>
          </w:p>
        </w:tc>
        <w:tc>
          <w:tcPr>
            <w:tcW w:w="3420" w:type="dxa"/>
            <w:tcBorders>
              <w:top w:val="nil"/>
              <w:left w:val="nil"/>
              <w:bottom w:val="single" w:sz="4" w:space="0" w:color="000000"/>
              <w:right w:val="single" w:sz="4" w:space="0" w:color="000000"/>
            </w:tcBorders>
            <w:shd w:val="clear" w:color="000000" w:fill="FFFFFF"/>
            <w:vAlign w:val="center"/>
            <w:hideMark/>
          </w:tcPr>
          <w:p w14:paraId="19902BB7" w14:textId="77777777" w:rsidR="00E708DB" w:rsidRPr="009C6CED" w:rsidRDefault="00E708DB" w:rsidP="00807769">
            <w:pPr>
              <w:rPr>
                <w:rFonts w:ascii="Calibri" w:hAnsi="Calibri"/>
                <w:sz w:val="16"/>
                <w:szCs w:val="16"/>
              </w:rPr>
            </w:pPr>
            <w:r w:rsidRPr="009C6CED">
              <w:rPr>
                <w:rFonts w:ascii="Calibri" w:hAnsi="Calibri"/>
                <w:sz w:val="16"/>
                <w:szCs w:val="16"/>
              </w:rPr>
              <w:t>EAST HIGH SCHOOL</w:t>
            </w:r>
          </w:p>
        </w:tc>
        <w:tc>
          <w:tcPr>
            <w:tcW w:w="280" w:type="dxa"/>
            <w:tcBorders>
              <w:top w:val="nil"/>
              <w:left w:val="nil"/>
              <w:bottom w:val="nil"/>
              <w:right w:val="nil"/>
            </w:tcBorders>
            <w:shd w:val="clear" w:color="auto" w:fill="auto"/>
            <w:noWrap/>
            <w:vAlign w:val="center"/>
            <w:hideMark/>
          </w:tcPr>
          <w:p w14:paraId="4AE9D7D5"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0809E3BE"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GOUVERNEUR</w:t>
            </w:r>
          </w:p>
        </w:tc>
        <w:tc>
          <w:tcPr>
            <w:tcW w:w="1190" w:type="dxa"/>
            <w:tcBorders>
              <w:top w:val="nil"/>
              <w:left w:val="nil"/>
              <w:bottom w:val="single" w:sz="4" w:space="0" w:color="000000"/>
              <w:right w:val="single" w:sz="4" w:space="0" w:color="000000"/>
            </w:tcBorders>
            <w:shd w:val="clear" w:color="auto" w:fill="auto"/>
            <w:vAlign w:val="center"/>
            <w:hideMark/>
          </w:tcPr>
          <w:p w14:paraId="7E72AFE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511101060005</w:t>
            </w:r>
          </w:p>
        </w:tc>
        <w:tc>
          <w:tcPr>
            <w:tcW w:w="3305" w:type="dxa"/>
            <w:tcBorders>
              <w:top w:val="nil"/>
              <w:left w:val="nil"/>
              <w:bottom w:val="single" w:sz="4" w:space="0" w:color="000000"/>
              <w:right w:val="single" w:sz="4" w:space="0" w:color="000000"/>
            </w:tcBorders>
            <w:shd w:val="clear" w:color="auto" w:fill="auto"/>
            <w:vAlign w:val="center"/>
            <w:hideMark/>
          </w:tcPr>
          <w:p w14:paraId="10D461B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GOUVERNEUR JUNIOR-SENIOR HIGH SCHOOL</w:t>
            </w:r>
          </w:p>
        </w:tc>
      </w:tr>
      <w:tr w:rsidR="00E708DB" w:rsidRPr="009C6CED" w14:paraId="66B36523"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44226EC2"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77FFF173" w14:textId="77777777" w:rsidR="00E708DB" w:rsidRPr="009C6CED" w:rsidRDefault="00E708DB" w:rsidP="00807769">
            <w:pPr>
              <w:rPr>
                <w:rFonts w:ascii="Calibri" w:hAnsi="Calibri"/>
                <w:sz w:val="16"/>
                <w:szCs w:val="16"/>
              </w:rPr>
            </w:pPr>
            <w:r w:rsidRPr="009C6CED">
              <w:rPr>
                <w:rFonts w:ascii="Calibri" w:hAnsi="Calibri"/>
                <w:sz w:val="16"/>
                <w:szCs w:val="16"/>
              </w:rPr>
              <w:t>140600010104</w:t>
            </w:r>
          </w:p>
        </w:tc>
        <w:tc>
          <w:tcPr>
            <w:tcW w:w="3420" w:type="dxa"/>
            <w:tcBorders>
              <w:top w:val="nil"/>
              <w:left w:val="nil"/>
              <w:bottom w:val="single" w:sz="4" w:space="0" w:color="000000"/>
              <w:right w:val="single" w:sz="4" w:space="0" w:color="000000"/>
            </w:tcBorders>
            <w:shd w:val="clear" w:color="000000" w:fill="FFFFFF"/>
            <w:vAlign w:val="center"/>
            <w:hideMark/>
          </w:tcPr>
          <w:p w14:paraId="30DEB4FA" w14:textId="77777777" w:rsidR="00E708DB" w:rsidRPr="009C6CED" w:rsidRDefault="00E708DB" w:rsidP="00807769">
            <w:pPr>
              <w:rPr>
                <w:rFonts w:ascii="Calibri" w:hAnsi="Calibri"/>
                <w:sz w:val="16"/>
                <w:szCs w:val="16"/>
              </w:rPr>
            </w:pPr>
            <w:r w:rsidRPr="009C6CED">
              <w:rPr>
                <w:rFonts w:ascii="Calibri" w:hAnsi="Calibri"/>
                <w:sz w:val="16"/>
                <w:szCs w:val="16"/>
              </w:rPr>
              <w:t>EMERSON SCHOOL OF HOSPITALITY</w:t>
            </w:r>
          </w:p>
        </w:tc>
        <w:tc>
          <w:tcPr>
            <w:tcW w:w="280" w:type="dxa"/>
            <w:tcBorders>
              <w:top w:val="nil"/>
              <w:left w:val="nil"/>
              <w:bottom w:val="nil"/>
              <w:right w:val="nil"/>
            </w:tcBorders>
            <w:shd w:val="clear" w:color="auto" w:fill="auto"/>
            <w:noWrap/>
            <w:vAlign w:val="center"/>
            <w:hideMark/>
          </w:tcPr>
          <w:p w14:paraId="6AD19962"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05F6382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GREAT NECK</w:t>
            </w:r>
          </w:p>
        </w:tc>
        <w:tc>
          <w:tcPr>
            <w:tcW w:w="1190" w:type="dxa"/>
            <w:tcBorders>
              <w:top w:val="nil"/>
              <w:left w:val="nil"/>
              <w:bottom w:val="single" w:sz="4" w:space="0" w:color="000000"/>
              <w:right w:val="single" w:sz="4" w:space="0" w:color="000000"/>
            </w:tcBorders>
            <w:shd w:val="clear" w:color="auto" w:fill="auto"/>
            <w:vAlign w:val="center"/>
            <w:hideMark/>
          </w:tcPr>
          <w:p w14:paraId="51D49A8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280407030016</w:t>
            </w:r>
          </w:p>
        </w:tc>
        <w:tc>
          <w:tcPr>
            <w:tcW w:w="3305" w:type="dxa"/>
            <w:tcBorders>
              <w:top w:val="nil"/>
              <w:left w:val="nil"/>
              <w:bottom w:val="single" w:sz="4" w:space="0" w:color="000000"/>
              <w:right w:val="single" w:sz="4" w:space="0" w:color="000000"/>
            </w:tcBorders>
            <w:shd w:val="clear" w:color="auto" w:fill="auto"/>
            <w:vAlign w:val="center"/>
            <w:hideMark/>
          </w:tcPr>
          <w:p w14:paraId="643880D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VILLAGE SCHOOL</w:t>
            </w:r>
          </w:p>
        </w:tc>
      </w:tr>
      <w:tr w:rsidR="00E708DB" w:rsidRPr="009C6CED" w14:paraId="2A3EF285"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0B3BCFED"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10A47345" w14:textId="77777777" w:rsidR="00E708DB" w:rsidRPr="009C6CED" w:rsidRDefault="00E708DB" w:rsidP="00807769">
            <w:pPr>
              <w:rPr>
                <w:rFonts w:ascii="Calibri" w:hAnsi="Calibri"/>
                <w:sz w:val="16"/>
                <w:szCs w:val="16"/>
              </w:rPr>
            </w:pPr>
            <w:r w:rsidRPr="009C6CED">
              <w:rPr>
                <w:rFonts w:ascii="Calibri" w:hAnsi="Calibri"/>
                <w:sz w:val="16"/>
                <w:szCs w:val="16"/>
              </w:rPr>
              <w:t>140600010308</w:t>
            </w:r>
          </w:p>
        </w:tc>
        <w:tc>
          <w:tcPr>
            <w:tcW w:w="3420" w:type="dxa"/>
            <w:tcBorders>
              <w:top w:val="nil"/>
              <w:left w:val="nil"/>
              <w:bottom w:val="single" w:sz="4" w:space="0" w:color="000000"/>
              <w:right w:val="single" w:sz="4" w:space="0" w:color="000000"/>
            </w:tcBorders>
            <w:shd w:val="clear" w:color="000000" w:fill="FFFFFF"/>
            <w:vAlign w:val="center"/>
            <w:hideMark/>
          </w:tcPr>
          <w:p w14:paraId="0FE6CC13" w14:textId="77777777" w:rsidR="00E708DB" w:rsidRPr="009C6CED" w:rsidRDefault="00E708DB" w:rsidP="00807769">
            <w:pPr>
              <w:rPr>
                <w:rFonts w:ascii="Calibri" w:hAnsi="Calibri"/>
                <w:sz w:val="16"/>
                <w:szCs w:val="16"/>
              </w:rPr>
            </w:pPr>
            <w:r w:rsidRPr="009C6CED">
              <w:rPr>
                <w:rFonts w:ascii="Calibri" w:hAnsi="Calibri"/>
                <w:sz w:val="16"/>
                <w:szCs w:val="16"/>
              </w:rPr>
              <w:t>INTER PREP SCHOOL (THE)</w:t>
            </w:r>
          </w:p>
        </w:tc>
        <w:tc>
          <w:tcPr>
            <w:tcW w:w="280" w:type="dxa"/>
            <w:tcBorders>
              <w:top w:val="nil"/>
              <w:left w:val="nil"/>
              <w:bottom w:val="nil"/>
              <w:right w:val="nil"/>
            </w:tcBorders>
            <w:shd w:val="clear" w:color="auto" w:fill="auto"/>
            <w:noWrap/>
            <w:vAlign w:val="center"/>
            <w:hideMark/>
          </w:tcPr>
          <w:p w14:paraId="242FBC9C"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56637FFE"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 ISLAND</w:t>
            </w:r>
          </w:p>
        </w:tc>
        <w:tc>
          <w:tcPr>
            <w:tcW w:w="1190" w:type="dxa"/>
            <w:tcBorders>
              <w:top w:val="nil"/>
              <w:left w:val="nil"/>
              <w:bottom w:val="single" w:sz="4" w:space="0" w:color="000000"/>
              <w:right w:val="single" w:sz="4" w:space="0" w:color="000000"/>
            </w:tcBorders>
            <w:shd w:val="clear" w:color="auto" w:fill="auto"/>
            <w:vAlign w:val="center"/>
            <w:hideMark/>
          </w:tcPr>
          <w:p w14:paraId="42320C8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010701030001</w:t>
            </w:r>
          </w:p>
        </w:tc>
        <w:tc>
          <w:tcPr>
            <w:tcW w:w="3305" w:type="dxa"/>
            <w:tcBorders>
              <w:top w:val="nil"/>
              <w:left w:val="nil"/>
              <w:bottom w:val="single" w:sz="4" w:space="0" w:color="000000"/>
              <w:right w:val="single" w:sz="4" w:space="0" w:color="000000"/>
            </w:tcBorders>
            <w:shd w:val="clear" w:color="auto" w:fill="auto"/>
            <w:vAlign w:val="center"/>
            <w:hideMark/>
          </w:tcPr>
          <w:p w14:paraId="1516E43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HEATLY SCHOOL</w:t>
            </w:r>
          </w:p>
        </w:tc>
      </w:tr>
      <w:tr w:rsidR="00E708DB" w:rsidRPr="009C6CED" w14:paraId="5386BAE2"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4BEAA38B"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0390F36D" w14:textId="77777777" w:rsidR="00E708DB" w:rsidRPr="009C6CED" w:rsidRDefault="00E708DB" w:rsidP="00807769">
            <w:pPr>
              <w:rPr>
                <w:rFonts w:ascii="Calibri" w:hAnsi="Calibri"/>
                <w:sz w:val="16"/>
                <w:szCs w:val="16"/>
              </w:rPr>
            </w:pPr>
            <w:r w:rsidRPr="009C6CED">
              <w:rPr>
                <w:rFonts w:ascii="Calibri" w:hAnsi="Calibri"/>
                <w:sz w:val="16"/>
                <w:szCs w:val="16"/>
              </w:rPr>
              <w:t>140600010132</w:t>
            </w:r>
          </w:p>
        </w:tc>
        <w:tc>
          <w:tcPr>
            <w:tcW w:w="3420" w:type="dxa"/>
            <w:tcBorders>
              <w:top w:val="nil"/>
              <w:left w:val="nil"/>
              <w:bottom w:val="single" w:sz="4" w:space="0" w:color="000000"/>
              <w:right w:val="single" w:sz="4" w:space="0" w:color="000000"/>
            </w:tcBorders>
            <w:shd w:val="clear" w:color="000000" w:fill="FFFFFF"/>
            <w:vAlign w:val="center"/>
            <w:hideMark/>
          </w:tcPr>
          <w:p w14:paraId="6AD74D99" w14:textId="77777777" w:rsidR="00E708DB" w:rsidRPr="009C6CED" w:rsidRDefault="00E708DB" w:rsidP="00807769">
            <w:pPr>
              <w:rPr>
                <w:rFonts w:ascii="Calibri" w:hAnsi="Calibri"/>
                <w:sz w:val="16"/>
                <w:szCs w:val="16"/>
              </w:rPr>
            </w:pPr>
            <w:r w:rsidRPr="009C6CED">
              <w:rPr>
                <w:rFonts w:ascii="Calibri" w:hAnsi="Calibri"/>
                <w:sz w:val="16"/>
                <w:szCs w:val="16"/>
              </w:rPr>
              <w:t>MATH SCIENCE TECH PREP SCHOOL-SENECA</w:t>
            </w:r>
          </w:p>
        </w:tc>
        <w:tc>
          <w:tcPr>
            <w:tcW w:w="280" w:type="dxa"/>
            <w:tcBorders>
              <w:top w:val="nil"/>
              <w:left w:val="nil"/>
              <w:bottom w:val="nil"/>
              <w:right w:val="nil"/>
            </w:tcBorders>
            <w:shd w:val="clear" w:color="auto" w:fill="auto"/>
            <w:noWrap/>
            <w:vAlign w:val="center"/>
            <w:hideMark/>
          </w:tcPr>
          <w:p w14:paraId="60C8DED7"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1519CC7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GREENBRG-NO CASTLE</w:t>
            </w:r>
          </w:p>
        </w:tc>
        <w:tc>
          <w:tcPr>
            <w:tcW w:w="1190" w:type="dxa"/>
            <w:tcBorders>
              <w:top w:val="nil"/>
              <w:left w:val="nil"/>
              <w:bottom w:val="single" w:sz="4" w:space="0" w:color="000000"/>
              <w:right w:val="single" w:sz="4" w:space="0" w:color="000000"/>
            </w:tcBorders>
            <w:shd w:val="clear" w:color="auto" w:fill="auto"/>
            <w:vAlign w:val="center"/>
            <w:hideMark/>
          </w:tcPr>
          <w:p w14:paraId="19C62D27"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660412020004</w:t>
            </w:r>
          </w:p>
        </w:tc>
        <w:tc>
          <w:tcPr>
            <w:tcW w:w="3305" w:type="dxa"/>
            <w:tcBorders>
              <w:top w:val="nil"/>
              <w:left w:val="nil"/>
              <w:bottom w:val="single" w:sz="4" w:space="0" w:color="000000"/>
              <w:right w:val="single" w:sz="4" w:space="0" w:color="000000"/>
            </w:tcBorders>
            <w:shd w:val="clear" w:color="auto" w:fill="auto"/>
            <w:vAlign w:val="center"/>
            <w:hideMark/>
          </w:tcPr>
          <w:p w14:paraId="62BEF9E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KAPLAN CAREER ACADEMY</w:t>
            </w:r>
          </w:p>
        </w:tc>
      </w:tr>
      <w:tr w:rsidR="00E708DB" w:rsidRPr="009C6CED" w14:paraId="10C3C843"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72BC5C5F"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3F309469" w14:textId="77777777" w:rsidR="00E708DB" w:rsidRPr="009C6CED" w:rsidRDefault="00E708DB" w:rsidP="00807769">
            <w:pPr>
              <w:rPr>
                <w:rFonts w:ascii="Calibri" w:hAnsi="Calibri"/>
                <w:sz w:val="16"/>
                <w:szCs w:val="16"/>
              </w:rPr>
            </w:pPr>
            <w:r w:rsidRPr="009C6CED">
              <w:rPr>
                <w:rFonts w:ascii="Calibri" w:hAnsi="Calibri"/>
                <w:sz w:val="16"/>
                <w:szCs w:val="16"/>
              </w:rPr>
              <w:t>140600010098</w:t>
            </w:r>
          </w:p>
        </w:tc>
        <w:tc>
          <w:tcPr>
            <w:tcW w:w="3420" w:type="dxa"/>
            <w:tcBorders>
              <w:top w:val="nil"/>
              <w:left w:val="nil"/>
              <w:bottom w:val="single" w:sz="4" w:space="0" w:color="000000"/>
              <w:right w:val="single" w:sz="4" w:space="0" w:color="000000"/>
            </w:tcBorders>
            <w:shd w:val="clear" w:color="000000" w:fill="FFFFFF"/>
            <w:vAlign w:val="center"/>
            <w:hideMark/>
          </w:tcPr>
          <w:p w14:paraId="45BA4933" w14:textId="77777777" w:rsidR="00E708DB" w:rsidRPr="009C6CED" w:rsidRDefault="00E708DB" w:rsidP="00807769">
            <w:pPr>
              <w:rPr>
                <w:rFonts w:ascii="Calibri" w:hAnsi="Calibri"/>
                <w:sz w:val="16"/>
                <w:szCs w:val="16"/>
              </w:rPr>
            </w:pPr>
            <w:r w:rsidRPr="009C6CED">
              <w:rPr>
                <w:rFonts w:ascii="Calibri" w:hAnsi="Calibri"/>
                <w:sz w:val="16"/>
                <w:szCs w:val="16"/>
              </w:rPr>
              <w:t>MCKINLEY VOC HIGH SCHOOL</w:t>
            </w:r>
          </w:p>
        </w:tc>
        <w:tc>
          <w:tcPr>
            <w:tcW w:w="280" w:type="dxa"/>
            <w:tcBorders>
              <w:top w:val="nil"/>
              <w:left w:val="nil"/>
              <w:bottom w:val="nil"/>
              <w:right w:val="nil"/>
            </w:tcBorders>
            <w:shd w:val="clear" w:color="auto" w:fill="auto"/>
            <w:noWrap/>
            <w:vAlign w:val="center"/>
            <w:hideMark/>
          </w:tcPr>
          <w:p w14:paraId="16970731"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3AFB983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GREENBURGH 11</w:t>
            </w:r>
          </w:p>
        </w:tc>
        <w:tc>
          <w:tcPr>
            <w:tcW w:w="1190" w:type="dxa"/>
            <w:tcBorders>
              <w:top w:val="nil"/>
              <w:left w:val="nil"/>
              <w:bottom w:val="single" w:sz="4" w:space="0" w:color="000000"/>
              <w:right w:val="single" w:sz="4" w:space="0" w:color="000000"/>
            </w:tcBorders>
            <w:shd w:val="clear" w:color="auto" w:fill="auto"/>
            <w:vAlign w:val="center"/>
            <w:hideMark/>
          </w:tcPr>
          <w:p w14:paraId="610BB01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660411020004</w:t>
            </w:r>
          </w:p>
        </w:tc>
        <w:tc>
          <w:tcPr>
            <w:tcW w:w="3305" w:type="dxa"/>
            <w:tcBorders>
              <w:top w:val="nil"/>
              <w:left w:val="nil"/>
              <w:bottom w:val="single" w:sz="4" w:space="0" w:color="000000"/>
              <w:right w:val="single" w:sz="4" w:space="0" w:color="000000"/>
            </w:tcBorders>
            <w:shd w:val="clear" w:color="auto" w:fill="auto"/>
            <w:vAlign w:val="center"/>
            <w:hideMark/>
          </w:tcPr>
          <w:p w14:paraId="186FB6C8"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GREENBURGH ELEVEN HIGH SCHOOL</w:t>
            </w:r>
          </w:p>
        </w:tc>
      </w:tr>
      <w:tr w:rsidR="00E708DB" w:rsidRPr="009C6CED" w14:paraId="23582D4F"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41E66F42"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4047044E" w14:textId="77777777" w:rsidR="00E708DB" w:rsidRPr="009C6CED" w:rsidRDefault="00E708DB" w:rsidP="00807769">
            <w:pPr>
              <w:rPr>
                <w:rFonts w:ascii="Calibri" w:hAnsi="Calibri"/>
                <w:sz w:val="16"/>
                <w:szCs w:val="16"/>
              </w:rPr>
            </w:pPr>
            <w:r w:rsidRPr="009C6CED">
              <w:rPr>
                <w:rFonts w:ascii="Calibri" w:hAnsi="Calibri"/>
                <w:sz w:val="16"/>
                <w:szCs w:val="16"/>
              </w:rPr>
              <w:t>140600010309</w:t>
            </w:r>
          </w:p>
        </w:tc>
        <w:tc>
          <w:tcPr>
            <w:tcW w:w="3420" w:type="dxa"/>
            <w:tcBorders>
              <w:top w:val="nil"/>
              <w:left w:val="nil"/>
              <w:bottom w:val="single" w:sz="4" w:space="0" w:color="000000"/>
              <w:right w:val="single" w:sz="4" w:space="0" w:color="000000"/>
            </w:tcBorders>
            <w:shd w:val="clear" w:color="000000" w:fill="FFFFFF"/>
            <w:vAlign w:val="center"/>
            <w:hideMark/>
          </w:tcPr>
          <w:p w14:paraId="7F7CE931" w14:textId="77777777" w:rsidR="00E708DB" w:rsidRPr="009C6CED" w:rsidRDefault="00E708DB" w:rsidP="00807769">
            <w:pPr>
              <w:rPr>
                <w:rFonts w:ascii="Calibri" w:hAnsi="Calibri"/>
                <w:sz w:val="16"/>
                <w:szCs w:val="16"/>
              </w:rPr>
            </w:pPr>
            <w:r w:rsidRPr="009C6CED">
              <w:rPr>
                <w:rFonts w:ascii="Calibri" w:hAnsi="Calibri"/>
                <w:sz w:val="16"/>
                <w:szCs w:val="16"/>
              </w:rPr>
              <w:t>NEWCOMER ACADEMY AT LAFAYETTE</w:t>
            </w:r>
          </w:p>
        </w:tc>
        <w:tc>
          <w:tcPr>
            <w:tcW w:w="280" w:type="dxa"/>
            <w:tcBorders>
              <w:top w:val="nil"/>
              <w:left w:val="nil"/>
              <w:bottom w:val="nil"/>
              <w:right w:val="nil"/>
            </w:tcBorders>
            <w:shd w:val="clear" w:color="auto" w:fill="auto"/>
            <w:noWrap/>
            <w:vAlign w:val="center"/>
            <w:hideMark/>
          </w:tcPr>
          <w:p w14:paraId="760AFA3A"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1E2E85F9"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GREENBURGH-GRAHAM</w:t>
            </w:r>
          </w:p>
        </w:tc>
        <w:tc>
          <w:tcPr>
            <w:tcW w:w="1190" w:type="dxa"/>
            <w:tcBorders>
              <w:top w:val="nil"/>
              <w:left w:val="nil"/>
              <w:bottom w:val="single" w:sz="4" w:space="0" w:color="000000"/>
              <w:right w:val="single" w:sz="4" w:space="0" w:color="000000"/>
            </w:tcBorders>
            <w:shd w:val="clear" w:color="auto" w:fill="auto"/>
            <w:vAlign w:val="center"/>
            <w:hideMark/>
          </w:tcPr>
          <w:p w14:paraId="79D66184"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660410020002</w:t>
            </w:r>
          </w:p>
        </w:tc>
        <w:tc>
          <w:tcPr>
            <w:tcW w:w="3305" w:type="dxa"/>
            <w:tcBorders>
              <w:top w:val="nil"/>
              <w:left w:val="nil"/>
              <w:bottom w:val="single" w:sz="4" w:space="0" w:color="000000"/>
              <w:right w:val="single" w:sz="4" w:space="0" w:color="000000"/>
            </w:tcBorders>
            <w:shd w:val="clear" w:color="auto" w:fill="auto"/>
            <w:vAlign w:val="center"/>
            <w:hideMark/>
          </w:tcPr>
          <w:p w14:paraId="306810C5"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MARTIN LUTHER KING JR HIGH SCHOOL</w:t>
            </w:r>
          </w:p>
        </w:tc>
      </w:tr>
      <w:tr w:rsidR="00E708DB" w:rsidRPr="009C6CED" w14:paraId="37F02EED"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08CEFE14"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07F5F898" w14:textId="77777777" w:rsidR="00E708DB" w:rsidRPr="009C6CED" w:rsidRDefault="00E708DB" w:rsidP="00807769">
            <w:pPr>
              <w:rPr>
                <w:rFonts w:ascii="Calibri" w:hAnsi="Calibri"/>
                <w:sz w:val="16"/>
                <w:szCs w:val="16"/>
              </w:rPr>
            </w:pPr>
            <w:r w:rsidRPr="009C6CED">
              <w:rPr>
                <w:rFonts w:ascii="Calibri" w:hAnsi="Calibri"/>
                <w:sz w:val="16"/>
                <w:szCs w:val="16"/>
              </w:rPr>
              <w:t>140600010042</w:t>
            </w:r>
          </w:p>
        </w:tc>
        <w:tc>
          <w:tcPr>
            <w:tcW w:w="3420" w:type="dxa"/>
            <w:tcBorders>
              <w:top w:val="nil"/>
              <w:left w:val="nil"/>
              <w:bottom w:val="single" w:sz="4" w:space="0" w:color="000000"/>
              <w:right w:val="single" w:sz="4" w:space="0" w:color="000000"/>
            </w:tcBorders>
            <w:shd w:val="clear" w:color="000000" w:fill="FFFFFF"/>
            <w:vAlign w:val="center"/>
            <w:hideMark/>
          </w:tcPr>
          <w:p w14:paraId="024EA2F5" w14:textId="77777777" w:rsidR="00E708DB" w:rsidRPr="009C6CED" w:rsidRDefault="00E708DB" w:rsidP="00807769">
            <w:pPr>
              <w:rPr>
                <w:rFonts w:ascii="Calibri" w:hAnsi="Calibri"/>
                <w:sz w:val="16"/>
                <w:szCs w:val="16"/>
              </w:rPr>
            </w:pPr>
            <w:r w:rsidRPr="009C6CED">
              <w:rPr>
                <w:rFonts w:ascii="Calibri" w:hAnsi="Calibri"/>
                <w:sz w:val="16"/>
                <w:szCs w:val="16"/>
              </w:rPr>
              <w:t>PS 42 OCCUPATIONAL TRAINING CTR</w:t>
            </w:r>
          </w:p>
        </w:tc>
        <w:tc>
          <w:tcPr>
            <w:tcW w:w="280" w:type="dxa"/>
            <w:tcBorders>
              <w:top w:val="nil"/>
              <w:left w:val="nil"/>
              <w:bottom w:val="nil"/>
              <w:right w:val="nil"/>
            </w:tcBorders>
            <w:shd w:val="clear" w:color="auto" w:fill="auto"/>
            <w:noWrap/>
            <w:vAlign w:val="center"/>
            <w:hideMark/>
          </w:tcPr>
          <w:p w14:paraId="1DCE4C46"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0E50E6E9"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GREENBURGH-GRAHAM</w:t>
            </w:r>
          </w:p>
        </w:tc>
        <w:tc>
          <w:tcPr>
            <w:tcW w:w="1190" w:type="dxa"/>
            <w:tcBorders>
              <w:top w:val="nil"/>
              <w:left w:val="nil"/>
              <w:bottom w:val="single" w:sz="4" w:space="0" w:color="000000"/>
              <w:right w:val="single" w:sz="4" w:space="0" w:color="000000"/>
            </w:tcBorders>
            <w:shd w:val="clear" w:color="auto" w:fill="auto"/>
            <w:vAlign w:val="center"/>
            <w:hideMark/>
          </w:tcPr>
          <w:p w14:paraId="50B73C14"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660410020003</w:t>
            </w:r>
          </w:p>
        </w:tc>
        <w:tc>
          <w:tcPr>
            <w:tcW w:w="3305" w:type="dxa"/>
            <w:tcBorders>
              <w:top w:val="nil"/>
              <w:left w:val="nil"/>
              <w:bottom w:val="single" w:sz="4" w:space="0" w:color="000000"/>
              <w:right w:val="single" w:sz="4" w:space="0" w:color="000000"/>
            </w:tcBorders>
            <w:shd w:val="clear" w:color="auto" w:fill="auto"/>
            <w:vAlign w:val="center"/>
            <w:hideMark/>
          </w:tcPr>
          <w:p w14:paraId="2088B764"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ZICCOLELLA MIDDLE SCHOOL</w:t>
            </w:r>
          </w:p>
        </w:tc>
      </w:tr>
      <w:tr w:rsidR="00E708DB" w:rsidRPr="009C6CED" w14:paraId="4FC6DEDC"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14450B66"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37D2FE9A" w14:textId="77777777" w:rsidR="00E708DB" w:rsidRPr="009C6CED" w:rsidRDefault="00E708DB" w:rsidP="00807769">
            <w:pPr>
              <w:rPr>
                <w:rFonts w:ascii="Calibri" w:hAnsi="Calibri"/>
                <w:sz w:val="16"/>
                <w:szCs w:val="16"/>
              </w:rPr>
            </w:pPr>
            <w:r w:rsidRPr="009C6CED">
              <w:rPr>
                <w:rFonts w:ascii="Calibri" w:hAnsi="Calibri"/>
                <w:sz w:val="16"/>
                <w:szCs w:val="16"/>
              </w:rPr>
              <w:t>140600010084</w:t>
            </w:r>
          </w:p>
        </w:tc>
        <w:tc>
          <w:tcPr>
            <w:tcW w:w="3420" w:type="dxa"/>
            <w:tcBorders>
              <w:top w:val="nil"/>
              <w:left w:val="nil"/>
              <w:bottom w:val="single" w:sz="4" w:space="0" w:color="000000"/>
              <w:right w:val="single" w:sz="4" w:space="0" w:color="000000"/>
            </w:tcBorders>
            <w:shd w:val="clear" w:color="000000" w:fill="FFFFFF"/>
            <w:vAlign w:val="center"/>
            <w:hideMark/>
          </w:tcPr>
          <w:p w14:paraId="347E3CC7" w14:textId="77777777" w:rsidR="00E708DB" w:rsidRPr="009C6CED" w:rsidRDefault="00E708DB" w:rsidP="00807769">
            <w:pPr>
              <w:rPr>
                <w:rFonts w:ascii="Calibri" w:hAnsi="Calibri"/>
                <w:sz w:val="16"/>
                <w:szCs w:val="16"/>
              </w:rPr>
            </w:pPr>
            <w:r w:rsidRPr="009C6CED">
              <w:rPr>
                <w:rFonts w:ascii="Calibri" w:hAnsi="Calibri"/>
                <w:sz w:val="16"/>
                <w:szCs w:val="16"/>
              </w:rPr>
              <w:t>PS 84</w:t>
            </w:r>
          </w:p>
        </w:tc>
        <w:tc>
          <w:tcPr>
            <w:tcW w:w="280" w:type="dxa"/>
            <w:tcBorders>
              <w:top w:val="nil"/>
              <w:left w:val="nil"/>
              <w:bottom w:val="nil"/>
              <w:right w:val="nil"/>
            </w:tcBorders>
            <w:shd w:val="clear" w:color="auto" w:fill="auto"/>
            <w:noWrap/>
            <w:vAlign w:val="center"/>
            <w:hideMark/>
          </w:tcPr>
          <w:p w14:paraId="69EE682C"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7A1F3D91"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GREENPORT</w:t>
            </w:r>
          </w:p>
        </w:tc>
        <w:tc>
          <w:tcPr>
            <w:tcW w:w="1190" w:type="dxa"/>
            <w:tcBorders>
              <w:top w:val="nil"/>
              <w:left w:val="nil"/>
              <w:bottom w:val="single" w:sz="4" w:space="0" w:color="000000"/>
              <w:right w:val="single" w:sz="4" w:space="0" w:color="000000"/>
            </w:tcBorders>
            <w:shd w:val="clear" w:color="auto" w:fill="auto"/>
            <w:vAlign w:val="center"/>
            <w:hideMark/>
          </w:tcPr>
          <w:p w14:paraId="1B89DED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581010020001</w:t>
            </w:r>
          </w:p>
        </w:tc>
        <w:tc>
          <w:tcPr>
            <w:tcW w:w="3305" w:type="dxa"/>
            <w:tcBorders>
              <w:top w:val="nil"/>
              <w:left w:val="nil"/>
              <w:bottom w:val="single" w:sz="4" w:space="0" w:color="000000"/>
              <w:right w:val="single" w:sz="4" w:space="0" w:color="000000"/>
            </w:tcBorders>
            <w:shd w:val="clear" w:color="auto" w:fill="auto"/>
            <w:vAlign w:val="center"/>
            <w:hideMark/>
          </w:tcPr>
          <w:p w14:paraId="13376914"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GREENPORT HIGH SCHOOL</w:t>
            </w:r>
          </w:p>
        </w:tc>
      </w:tr>
      <w:tr w:rsidR="00E708DB" w:rsidRPr="009C6CED" w14:paraId="6DA809B5"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1B607969"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5F1E82AA" w14:textId="77777777" w:rsidR="00E708DB" w:rsidRPr="009C6CED" w:rsidRDefault="00E708DB" w:rsidP="00807769">
            <w:pPr>
              <w:rPr>
                <w:rFonts w:ascii="Calibri" w:hAnsi="Calibri"/>
                <w:sz w:val="16"/>
                <w:szCs w:val="16"/>
              </w:rPr>
            </w:pPr>
            <w:r w:rsidRPr="009C6CED">
              <w:rPr>
                <w:rFonts w:ascii="Calibri" w:hAnsi="Calibri"/>
                <w:sz w:val="16"/>
                <w:szCs w:val="16"/>
              </w:rPr>
              <w:t>140600010108</w:t>
            </w:r>
          </w:p>
        </w:tc>
        <w:tc>
          <w:tcPr>
            <w:tcW w:w="3420" w:type="dxa"/>
            <w:tcBorders>
              <w:top w:val="nil"/>
              <w:left w:val="nil"/>
              <w:bottom w:val="single" w:sz="4" w:space="0" w:color="000000"/>
              <w:right w:val="single" w:sz="4" w:space="0" w:color="000000"/>
            </w:tcBorders>
            <w:shd w:val="clear" w:color="000000" w:fill="FFFFFF"/>
            <w:vAlign w:val="center"/>
            <w:hideMark/>
          </w:tcPr>
          <w:p w14:paraId="3087A593" w14:textId="77777777" w:rsidR="00E708DB" w:rsidRPr="009C6CED" w:rsidRDefault="00E708DB" w:rsidP="00807769">
            <w:pPr>
              <w:rPr>
                <w:rFonts w:ascii="Calibri" w:hAnsi="Calibri"/>
                <w:sz w:val="16"/>
                <w:szCs w:val="16"/>
              </w:rPr>
            </w:pPr>
            <w:r w:rsidRPr="009C6CED">
              <w:rPr>
                <w:rFonts w:ascii="Calibri" w:hAnsi="Calibri"/>
                <w:sz w:val="16"/>
                <w:szCs w:val="16"/>
              </w:rPr>
              <w:t>RIVERSIDE INSTITUTE OF TECHNOLOGY</w:t>
            </w:r>
          </w:p>
        </w:tc>
        <w:tc>
          <w:tcPr>
            <w:tcW w:w="280" w:type="dxa"/>
            <w:tcBorders>
              <w:top w:val="nil"/>
              <w:left w:val="nil"/>
              <w:bottom w:val="nil"/>
              <w:right w:val="nil"/>
            </w:tcBorders>
            <w:shd w:val="clear" w:color="auto" w:fill="auto"/>
            <w:noWrap/>
            <w:vAlign w:val="center"/>
            <w:hideMark/>
          </w:tcPr>
          <w:p w14:paraId="5EE7CEDE"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7DF80C0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HARPURSVILLE</w:t>
            </w:r>
          </w:p>
        </w:tc>
        <w:tc>
          <w:tcPr>
            <w:tcW w:w="1190" w:type="dxa"/>
            <w:tcBorders>
              <w:top w:val="nil"/>
              <w:left w:val="nil"/>
              <w:bottom w:val="single" w:sz="4" w:space="0" w:color="000000"/>
              <w:right w:val="single" w:sz="4" w:space="0" w:color="000000"/>
            </w:tcBorders>
            <w:shd w:val="clear" w:color="auto" w:fill="auto"/>
            <w:vAlign w:val="center"/>
            <w:hideMark/>
          </w:tcPr>
          <w:p w14:paraId="2FF1C87A"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030501040003</w:t>
            </w:r>
          </w:p>
        </w:tc>
        <w:tc>
          <w:tcPr>
            <w:tcW w:w="3305" w:type="dxa"/>
            <w:tcBorders>
              <w:top w:val="nil"/>
              <w:left w:val="nil"/>
              <w:bottom w:val="single" w:sz="4" w:space="0" w:color="000000"/>
              <w:right w:val="single" w:sz="4" w:space="0" w:color="000000"/>
            </w:tcBorders>
            <w:shd w:val="clear" w:color="auto" w:fill="auto"/>
            <w:vAlign w:val="center"/>
            <w:hideMark/>
          </w:tcPr>
          <w:p w14:paraId="69A4ADA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HARPURSVILLE JUNIOR-SENIOR HIGH SCH</w:t>
            </w:r>
          </w:p>
        </w:tc>
      </w:tr>
      <w:tr w:rsidR="00E708DB" w:rsidRPr="009C6CED" w14:paraId="287E71FA"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62895D9D" w14:textId="77777777" w:rsidR="00E708DB" w:rsidRPr="009C6CED" w:rsidRDefault="00E708DB" w:rsidP="00807769">
            <w:pPr>
              <w:rPr>
                <w:rFonts w:ascii="Calibri" w:hAnsi="Calibri"/>
                <w:sz w:val="16"/>
                <w:szCs w:val="16"/>
              </w:rPr>
            </w:pPr>
            <w:r w:rsidRPr="009C6CED">
              <w:rPr>
                <w:rFonts w:ascii="Calibri" w:hAnsi="Calibri"/>
                <w:sz w:val="16"/>
                <w:szCs w:val="16"/>
              </w:rPr>
              <w:t>BUFFALO</w:t>
            </w:r>
          </w:p>
        </w:tc>
        <w:tc>
          <w:tcPr>
            <w:tcW w:w="1190" w:type="dxa"/>
            <w:tcBorders>
              <w:top w:val="nil"/>
              <w:left w:val="nil"/>
              <w:bottom w:val="single" w:sz="4" w:space="0" w:color="000000"/>
              <w:right w:val="single" w:sz="4" w:space="0" w:color="000000"/>
            </w:tcBorders>
            <w:shd w:val="clear" w:color="000000" w:fill="FFFFFF"/>
            <w:vAlign w:val="center"/>
            <w:hideMark/>
          </w:tcPr>
          <w:p w14:paraId="4AD9296D" w14:textId="77777777" w:rsidR="00E708DB" w:rsidRPr="009C6CED" w:rsidRDefault="00E708DB" w:rsidP="00807769">
            <w:pPr>
              <w:rPr>
                <w:rFonts w:ascii="Calibri" w:hAnsi="Calibri"/>
                <w:sz w:val="16"/>
                <w:szCs w:val="16"/>
              </w:rPr>
            </w:pPr>
            <w:r w:rsidRPr="009C6CED">
              <w:rPr>
                <w:rFonts w:ascii="Calibri" w:hAnsi="Calibri"/>
                <w:sz w:val="16"/>
                <w:szCs w:val="16"/>
              </w:rPr>
              <w:t>140600010110</w:t>
            </w:r>
          </w:p>
        </w:tc>
        <w:tc>
          <w:tcPr>
            <w:tcW w:w="3420" w:type="dxa"/>
            <w:tcBorders>
              <w:top w:val="nil"/>
              <w:left w:val="nil"/>
              <w:bottom w:val="single" w:sz="4" w:space="0" w:color="000000"/>
              <w:right w:val="single" w:sz="4" w:space="0" w:color="000000"/>
            </w:tcBorders>
            <w:shd w:val="clear" w:color="000000" w:fill="FFFFFF"/>
            <w:vAlign w:val="center"/>
            <w:hideMark/>
          </w:tcPr>
          <w:p w14:paraId="081708D4" w14:textId="77777777" w:rsidR="00E708DB" w:rsidRPr="009C6CED" w:rsidRDefault="00E708DB" w:rsidP="00807769">
            <w:pPr>
              <w:rPr>
                <w:rFonts w:ascii="Calibri" w:hAnsi="Calibri"/>
                <w:sz w:val="16"/>
                <w:szCs w:val="16"/>
              </w:rPr>
            </w:pPr>
            <w:r w:rsidRPr="009C6CED">
              <w:rPr>
                <w:rFonts w:ascii="Calibri" w:hAnsi="Calibri"/>
                <w:sz w:val="16"/>
                <w:szCs w:val="16"/>
              </w:rPr>
              <w:t>SOUTH PARK HIGH SCHOOL</w:t>
            </w:r>
          </w:p>
        </w:tc>
        <w:tc>
          <w:tcPr>
            <w:tcW w:w="280" w:type="dxa"/>
            <w:tcBorders>
              <w:top w:val="nil"/>
              <w:left w:val="nil"/>
              <w:bottom w:val="nil"/>
              <w:right w:val="nil"/>
            </w:tcBorders>
            <w:shd w:val="clear" w:color="auto" w:fill="auto"/>
            <w:noWrap/>
            <w:vAlign w:val="center"/>
            <w:hideMark/>
          </w:tcPr>
          <w:p w14:paraId="76BA5267"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64F82BC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HAWTHORNE KNOLLS</w:t>
            </w:r>
          </w:p>
        </w:tc>
        <w:tc>
          <w:tcPr>
            <w:tcW w:w="1190" w:type="dxa"/>
            <w:tcBorders>
              <w:top w:val="nil"/>
              <w:left w:val="nil"/>
              <w:bottom w:val="single" w:sz="4" w:space="0" w:color="000000"/>
              <w:right w:val="single" w:sz="4" w:space="0" w:color="000000"/>
            </w:tcBorders>
            <w:shd w:val="clear" w:color="auto" w:fill="auto"/>
            <w:vAlign w:val="center"/>
            <w:hideMark/>
          </w:tcPr>
          <w:p w14:paraId="1FB3928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660803020001</w:t>
            </w:r>
          </w:p>
        </w:tc>
        <w:tc>
          <w:tcPr>
            <w:tcW w:w="3305" w:type="dxa"/>
            <w:tcBorders>
              <w:top w:val="nil"/>
              <w:left w:val="nil"/>
              <w:bottom w:val="single" w:sz="4" w:space="0" w:color="000000"/>
              <w:right w:val="single" w:sz="4" w:space="0" w:color="000000"/>
            </w:tcBorders>
            <w:shd w:val="clear" w:color="auto" w:fill="auto"/>
            <w:vAlign w:val="center"/>
            <w:hideMark/>
          </w:tcPr>
          <w:p w14:paraId="470867A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HAWTHORNE CEDAR KNOLLS SR/JR HS</w:t>
            </w:r>
          </w:p>
        </w:tc>
      </w:tr>
      <w:tr w:rsidR="00E708DB" w:rsidRPr="009C6CED" w14:paraId="202B02DB"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15E74FA7" w14:textId="77777777" w:rsidR="00E708DB" w:rsidRPr="009C6CED" w:rsidRDefault="00E708DB" w:rsidP="00807769">
            <w:pPr>
              <w:rPr>
                <w:rFonts w:ascii="Calibri" w:hAnsi="Calibri"/>
                <w:sz w:val="16"/>
                <w:szCs w:val="16"/>
              </w:rPr>
            </w:pPr>
            <w:r w:rsidRPr="009C6CED">
              <w:rPr>
                <w:rFonts w:ascii="Calibri" w:hAnsi="Calibri"/>
                <w:sz w:val="16"/>
                <w:szCs w:val="16"/>
              </w:rPr>
              <w:t>CANDOR</w:t>
            </w:r>
          </w:p>
        </w:tc>
        <w:tc>
          <w:tcPr>
            <w:tcW w:w="1190" w:type="dxa"/>
            <w:tcBorders>
              <w:top w:val="nil"/>
              <w:left w:val="nil"/>
              <w:bottom w:val="single" w:sz="4" w:space="0" w:color="000000"/>
              <w:right w:val="single" w:sz="4" w:space="0" w:color="000000"/>
            </w:tcBorders>
            <w:shd w:val="clear" w:color="000000" w:fill="FFFFFF"/>
            <w:vAlign w:val="center"/>
            <w:hideMark/>
          </w:tcPr>
          <w:p w14:paraId="65E76640" w14:textId="77777777" w:rsidR="00E708DB" w:rsidRPr="009C6CED" w:rsidRDefault="00E708DB" w:rsidP="00807769">
            <w:pPr>
              <w:rPr>
                <w:rFonts w:ascii="Calibri" w:hAnsi="Calibri"/>
                <w:sz w:val="16"/>
                <w:szCs w:val="16"/>
              </w:rPr>
            </w:pPr>
            <w:r w:rsidRPr="009C6CED">
              <w:rPr>
                <w:rFonts w:ascii="Calibri" w:hAnsi="Calibri"/>
                <w:sz w:val="16"/>
                <w:szCs w:val="16"/>
              </w:rPr>
              <w:t>600301040002</w:t>
            </w:r>
          </w:p>
        </w:tc>
        <w:tc>
          <w:tcPr>
            <w:tcW w:w="3420" w:type="dxa"/>
            <w:tcBorders>
              <w:top w:val="nil"/>
              <w:left w:val="nil"/>
              <w:bottom w:val="single" w:sz="4" w:space="0" w:color="000000"/>
              <w:right w:val="single" w:sz="4" w:space="0" w:color="000000"/>
            </w:tcBorders>
            <w:shd w:val="clear" w:color="000000" w:fill="FFFFFF"/>
            <w:vAlign w:val="center"/>
            <w:hideMark/>
          </w:tcPr>
          <w:p w14:paraId="794A8202" w14:textId="77777777" w:rsidR="00E708DB" w:rsidRPr="009C6CED" w:rsidRDefault="00E708DB" w:rsidP="00807769">
            <w:pPr>
              <w:rPr>
                <w:rFonts w:ascii="Calibri" w:hAnsi="Calibri"/>
                <w:sz w:val="16"/>
                <w:szCs w:val="16"/>
              </w:rPr>
            </w:pPr>
            <w:r w:rsidRPr="009C6CED">
              <w:rPr>
                <w:rFonts w:ascii="Calibri" w:hAnsi="Calibri"/>
                <w:sz w:val="16"/>
                <w:szCs w:val="16"/>
              </w:rPr>
              <w:t>CANDOR JUNIOR-SENIOR HIGH SCHOOL</w:t>
            </w:r>
          </w:p>
        </w:tc>
        <w:tc>
          <w:tcPr>
            <w:tcW w:w="280" w:type="dxa"/>
            <w:tcBorders>
              <w:top w:val="nil"/>
              <w:left w:val="nil"/>
              <w:bottom w:val="nil"/>
              <w:right w:val="nil"/>
            </w:tcBorders>
            <w:shd w:val="clear" w:color="auto" w:fill="auto"/>
            <w:noWrap/>
            <w:vAlign w:val="center"/>
            <w:hideMark/>
          </w:tcPr>
          <w:p w14:paraId="3A6A81FC"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230972B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HAWTHORNE KNOLLS</w:t>
            </w:r>
          </w:p>
        </w:tc>
        <w:tc>
          <w:tcPr>
            <w:tcW w:w="1190" w:type="dxa"/>
            <w:tcBorders>
              <w:top w:val="nil"/>
              <w:left w:val="nil"/>
              <w:bottom w:val="single" w:sz="4" w:space="0" w:color="000000"/>
              <w:right w:val="single" w:sz="4" w:space="0" w:color="000000"/>
            </w:tcBorders>
            <w:shd w:val="clear" w:color="auto" w:fill="auto"/>
            <w:vAlign w:val="center"/>
            <w:hideMark/>
          </w:tcPr>
          <w:p w14:paraId="3C83C6D4"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660803020003</w:t>
            </w:r>
          </w:p>
        </w:tc>
        <w:tc>
          <w:tcPr>
            <w:tcW w:w="3305" w:type="dxa"/>
            <w:tcBorders>
              <w:top w:val="nil"/>
              <w:left w:val="nil"/>
              <w:bottom w:val="single" w:sz="4" w:space="0" w:color="000000"/>
              <w:right w:val="single" w:sz="4" w:space="0" w:color="000000"/>
            </w:tcBorders>
            <w:shd w:val="clear" w:color="auto" w:fill="auto"/>
            <w:vAlign w:val="center"/>
            <w:hideMark/>
          </w:tcPr>
          <w:p w14:paraId="266F8AC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LINDEN HILL SCHOOL</w:t>
            </w:r>
          </w:p>
        </w:tc>
      </w:tr>
      <w:tr w:rsidR="00E708DB" w:rsidRPr="009C6CED" w14:paraId="36D6C64C"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2D193EE3" w14:textId="77777777" w:rsidR="00E708DB" w:rsidRPr="009C6CED" w:rsidRDefault="00E708DB" w:rsidP="00807769">
            <w:pPr>
              <w:rPr>
                <w:rFonts w:ascii="Calibri" w:hAnsi="Calibri"/>
                <w:sz w:val="16"/>
                <w:szCs w:val="16"/>
              </w:rPr>
            </w:pPr>
            <w:r w:rsidRPr="009C6CED">
              <w:rPr>
                <w:rFonts w:ascii="Calibri" w:hAnsi="Calibri"/>
                <w:sz w:val="16"/>
                <w:szCs w:val="16"/>
              </w:rPr>
              <w:t>CENTRAL ISLIP</w:t>
            </w:r>
          </w:p>
        </w:tc>
        <w:tc>
          <w:tcPr>
            <w:tcW w:w="1190" w:type="dxa"/>
            <w:tcBorders>
              <w:top w:val="nil"/>
              <w:left w:val="nil"/>
              <w:bottom w:val="single" w:sz="4" w:space="0" w:color="000000"/>
              <w:right w:val="single" w:sz="4" w:space="0" w:color="000000"/>
            </w:tcBorders>
            <w:shd w:val="clear" w:color="000000" w:fill="FFFFFF"/>
            <w:vAlign w:val="center"/>
            <w:hideMark/>
          </w:tcPr>
          <w:p w14:paraId="3C8E4E33" w14:textId="77777777" w:rsidR="00E708DB" w:rsidRPr="009C6CED" w:rsidRDefault="00E708DB" w:rsidP="00807769">
            <w:pPr>
              <w:rPr>
                <w:rFonts w:ascii="Calibri" w:hAnsi="Calibri"/>
                <w:sz w:val="16"/>
                <w:szCs w:val="16"/>
              </w:rPr>
            </w:pPr>
            <w:r w:rsidRPr="009C6CED">
              <w:rPr>
                <w:rFonts w:ascii="Calibri" w:hAnsi="Calibri"/>
                <w:sz w:val="16"/>
                <w:szCs w:val="16"/>
              </w:rPr>
              <w:t>580513030006</w:t>
            </w:r>
          </w:p>
        </w:tc>
        <w:tc>
          <w:tcPr>
            <w:tcW w:w="3420" w:type="dxa"/>
            <w:tcBorders>
              <w:top w:val="nil"/>
              <w:left w:val="nil"/>
              <w:bottom w:val="single" w:sz="4" w:space="0" w:color="000000"/>
              <w:right w:val="single" w:sz="4" w:space="0" w:color="000000"/>
            </w:tcBorders>
            <w:shd w:val="clear" w:color="000000" w:fill="FFFFFF"/>
            <w:vAlign w:val="center"/>
            <w:hideMark/>
          </w:tcPr>
          <w:p w14:paraId="3A5ADC29" w14:textId="77777777" w:rsidR="00E708DB" w:rsidRPr="009C6CED" w:rsidRDefault="00E708DB" w:rsidP="00807769">
            <w:pPr>
              <w:rPr>
                <w:rFonts w:ascii="Calibri" w:hAnsi="Calibri"/>
                <w:sz w:val="16"/>
                <w:szCs w:val="16"/>
              </w:rPr>
            </w:pPr>
            <w:r w:rsidRPr="009C6CED">
              <w:rPr>
                <w:rFonts w:ascii="Calibri" w:hAnsi="Calibri"/>
                <w:sz w:val="16"/>
                <w:szCs w:val="16"/>
              </w:rPr>
              <w:t>CENTRAL ISLIP SENIOR HIGH SCHOOL</w:t>
            </w:r>
          </w:p>
        </w:tc>
        <w:tc>
          <w:tcPr>
            <w:tcW w:w="280" w:type="dxa"/>
            <w:tcBorders>
              <w:top w:val="nil"/>
              <w:left w:val="nil"/>
              <w:bottom w:val="nil"/>
              <w:right w:val="nil"/>
            </w:tcBorders>
            <w:shd w:val="clear" w:color="auto" w:fill="auto"/>
            <w:noWrap/>
            <w:vAlign w:val="center"/>
            <w:hideMark/>
          </w:tcPr>
          <w:p w14:paraId="4ABCDE5F"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auto"/>
            <w:vAlign w:val="center"/>
            <w:hideMark/>
          </w:tcPr>
          <w:p w14:paraId="4AABB54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HEMPSTEAD</w:t>
            </w:r>
          </w:p>
        </w:tc>
        <w:tc>
          <w:tcPr>
            <w:tcW w:w="1190" w:type="dxa"/>
            <w:tcBorders>
              <w:top w:val="nil"/>
              <w:left w:val="nil"/>
              <w:bottom w:val="single" w:sz="4" w:space="0" w:color="000000"/>
              <w:right w:val="single" w:sz="4" w:space="0" w:color="000000"/>
            </w:tcBorders>
            <w:shd w:val="clear" w:color="auto" w:fill="auto"/>
            <w:vAlign w:val="center"/>
            <w:hideMark/>
          </w:tcPr>
          <w:p w14:paraId="38576686"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280201030007</w:t>
            </w:r>
          </w:p>
        </w:tc>
        <w:tc>
          <w:tcPr>
            <w:tcW w:w="3305" w:type="dxa"/>
            <w:tcBorders>
              <w:top w:val="nil"/>
              <w:left w:val="nil"/>
              <w:bottom w:val="single" w:sz="4" w:space="0" w:color="000000"/>
              <w:right w:val="single" w:sz="4" w:space="0" w:color="000000"/>
            </w:tcBorders>
            <w:shd w:val="clear" w:color="auto" w:fill="auto"/>
            <w:vAlign w:val="center"/>
            <w:hideMark/>
          </w:tcPr>
          <w:p w14:paraId="0C04FFD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HEMPSTEAD HIGH SCHOOL</w:t>
            </w:r>
          </w:p>
        </w:tc>
      </w:tr>
      <w:tr w:rsidR="00E708DB" w:rsidRPr="009C6CED" w14:paraId="08E2A5B5"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6882357D" w14:textId="77777777" w:rsidR="00E708DB" w:rsidRPr="009C6CED" w:rsidRDefault="00E708DB" w:rsidP="00807769">
            <w:pPr>
              <w:rPr>
                <w:rFonts w:ascii="Calibri" w:hAnsi="Calibri"/>
                <w:sz w:val="16"/>
                <w:szCs w:val="16"/>
              </w:rPr>
            </w:pPr>
            <w:r w:rsidRPr="009C6CED">
              <w:rPr>
                <w:rFonts w:ascii="Calibri" w:hAnsi="Calibri"/>
                <w:sz w:val="16"/>
                <w:szCs w:val="16"/>
              </w:rPr>
              <w:t>CHEEKTOWAGA</w:t>
            </w:r>
          </w:p>
        </w:tc>
        <w:tc>
          <w:tcPr>
            <w:tcW w:w="1190" w:type="dxa"/>
            <w:tcBorders>
              <w:top w:val="nil"/>
              <w:left w:val="nil"/>
              <w:bottom w:val="single" w:sz="4" w:space="0" w:color="000000"/>
              <w:right w:val="single" w:sz="4" w:space="0" w:color="000000"/>
            </w:tcBorders>
            <w:shd w:val="clear" w:color="000000" w:fill="FFFFFF"/>
            <w:vAlign w:val="center"/>
            <w:hideMark/>
          </w:tcPr>
          <w:p w14:paraId="664ADB1E" w14:textId="77777777" w:rsidR="00E708DB" w:rsidRPr="009C6CED" w:rsidRDefault="00E708DB" w:rsidP="00807769">
            <w:pPr>
              <w:rPr>
                <w:rFonts w:ascii="Calibri" w:hAnsi="Calibri"/>
                <w:sz w:val="16"/>
                <w:szCs w:val="16"/>
              </w:rPr>
            </w:pPr>
            <w:r w:rsidRPr="009C6CED">
              <w:rPr>
                <w:rFonts w:ascii="Calibri" w:hAnsi="Calibri"/>
                <w:sz w:val="16"/>
                <w:szCs w:val="16"/>
              </w:rPr>
              <w:t>140701060008</w:t>
            </w:r>
          </w:p>
        </w:tc>
        <w:tc>
          <w:tcPr>
            <w:tcW w:w="3420" w:type="dxa"/>
            <w:tcBorders>
              <w:top w:val="nil"/>
              <w:left w:val="nil"/>
              <w:bottom w:val="single" w:sz="4" w:space="0" w:color="000000"/>
              <w:right w:val="single" w:sz="4" w:space="0" w:color="000000"/>
            </w:tcBorders>
            <w:shd w:val="clear" w:color="000000" w:fill="FFFFFF"/>
            <w:vAlign w:val="center"/>
            <w:hideMark/>
          </w:tcPr>
          <w:p w14:paraId="60C4FE84" w14:textId="77777777" w:rsidR="00E708DB" w:rsidRPr="009C6CED" w:rsidRDefault="00E708DB" w:rsidP="00807769">
            <w:pPr>
              <w:rPr>
                <w:rFonts w:ascii="Calibri" w:hAnsi="Calibri"/>
                <w:sz w:val="16"/>
                <w:szCs w:val="16"/>
              </w:rPr>
            </w:pPr>
            <w:r w:rsidRPr="009C6CED">
              <w:rPr>
                <w:rFonts w:ascii="Calibri" w:hAnsi="Calibri"/>
                <w:sz w:val="16"/>
                <w:szCs w:val="16"/>
              </w:rPr>
              <w:t>PINE HILL EDUCATION CENTER</w:t>
            </w:r>
          </w:p>
        </w:tc>
        <w:tc>
          <w:tcPr>
            <w:tcW w:w="280" w:type="dxa"/>
            <w:tcBorders>
              <w:top w:val="nil"/>
              <w:left w:val="nil"/>
              <w:bottom w:val="nil"/>
              <w:right w:val="nil"/>
            </w:tcBorders>
            <w:shd w:val="clear" w:color="auto" w:fill="auto"/>
            <w:noWrap/>
            <w:vAlign w:val="center"/>
            <w:hideMark/>
          </w:tcPr>
          <w:p w14:paraId="0064E805" w14:textId="77777777" w:rsidR="00E708DB" w:rsidRPr="009C6CED" w:rsidRDefault="00E708DB" w:rsidP="00807769">
            <w:pPr>
              <w:rPr>
                <w:rFonts w:ascii="Calibri" w:hAnsi="Calibri"/>
                <w:sz w:val="16"/>
                <w:szCs w:val="16"/>
              </w:rPr>
            </w:pPr>
          </w:p>
        </w:tc>
        <w:tc>
          <w:tcPr>
            <w:tcW w:w="251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A25C808"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HERMON-DEKALB</w:t>
            </w:r>
          </w:p>
        </w:tc>
        <w:tc>
          <w:tcPr>
            <w:tcW w:w="1190" w:type="dxa"/>
            <w:tcBorders>
              <w:top w:val="single" w:sz="4" w:space="0" w:color="000000"/>
              <w:left w:val="nil"/>
              <w:bottom w:val="single" w:sz="4" w:space="0" w:color="auto"/>
              <w:right w:val="single" w:sz="4" w:space="0" w:color="000000"/>
            </w:tcBorders>
            <w:shd w:val="clear" w:color="auto" w:fill="auto"/>
            <w:vAlign w:val="center"/>
            <w:hideMark/>
          </w:tcPr>
          <w:p w14:paraId="5677A7E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511301040002</w:t>
            </w:r>
          </w:p>
        </w:tc>
        <w:tc>
          <w:tcPr>
            <w:tcW w:w="3305" w:type="dxa"/>
            <w:tcBorders>
              <w:top w:val="single" w:sz="4" w:space="0" w:color="000000"/>
              <w:left w:val="nil"/>
              <w:bottom w:val="single" w:sz="4" w:space="0" w:color="auto"/>
              <w:right w:val="single" w:sz="4" w:space="0" w:color="000000"/>
            </w:tcBorders>
            <w:shd w:val="clear" w:color="auto" w:fill="auto"/>
            <w:vAlign w:val="center"/>
            <w:hideMark/>
          </w:tcPr>
          <w:p w14:paraId="4772598F"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HERMON-DEKALB CENTRAL SCHOOL</w:t>
            </w:r>
          </w:p>
        </w:tc>
      </w:tr>
      <w:tr w:rsidR="00E708DB" w:rsidRPr="009C6CED" w14:paraId="0442A169" w14:textId="77777777" w:rsidTr="00807769">
        <w:trPr>
          <w:trHeight w:val="240"/>
          <w:jc w:val="center"/>
        </w:trPr>
        <w:tc>
          <w:tcPr>
            <w:tcW w:w="2475" w:type="dxa"/>
            <w:tcBorders>
              <w:top w:val="nil"/>
              <w:left w:val="single" w:sz="4" w:space="0" w:color="000000"/>
              <w:bottom w:val="single" w:sz="4" w:space="0" w:color="000000"/>
              <w:right w:val="single" w:sz="4" w:space="0" w:color="000000"/>
            </w:tcBorders>
            <w:shd w:val="clear" w:color="000000" w:fill="FFFFFF"/>
            <w:vAlign w:val="center"/>
            <w:hideMark/>
          </w:tcPr>
          <w:p w14:paraId="79FBD3A9" w14:textId="77777777" w:rsidR="00E708DB" w:rsidRPr="009C6CED" w:rsidRDefault="00E708DB" w:rsidP="00807769">
            <w:pPr>
              <w:rPr>
                <w:rFonts w:ascii="Calibri" w:hAnsi="Calibri"/>
                <w:sz w:val="16"/>
                <w:szCs w:val="16"/>
              </w:rPr>
            </w:pPr>
            <w:r w:rsidRPr="009C6CED">
              <w:rPr>
                <w:rFonts w:ascii="Calibri" w:hAnsi="Calibri"/>
                <w:sz w:val="16"/>
                <w:szCs w:val="16"/>
              </w:rPr>
              <w:t>CLARKSTOWN</w:t>
            </w:r>
          </w:p>
        </w:tc>
        <w:tc>
          <w:tcPr>
            <w:tcW w:w="1190" w:type="dxa"/>
            <w:tcBorders>
              <w:top w:val="nil"/>
              <w:left w:val="nil"/>
              <w:bottom w:val="single" w:sz="4" w:space="0" w:color="000000"/>
              <w:right w:val="single" w:sz="4" w:space="0" w:color="000000"/>
            </w:tcBorders>
            <w:shd w:val="clear" w:color="000000" w:fill="FFFFFF"/>
            <w:vAlign w:val="center"/>
            <w:hideMark/>
          </w:tcPr>
          <w:p w14:paraId="4CF40277" w14:textId="77777777" w:rsidR="00E708DB" w:rsidRPr="009C6CED" w:rsidRDefault="00E708DB" w:rsidP="00807769">
            <w:pPr>
              <w:rPr>
                <w:rFonts w:ascii="Calibri" w:hAnsi="Calibri"/>
                <w:sz w:val="16"/>
                <w:szCs w:val="16"/>
              </w:rPr>
            </w:pPr>
            <w:r w:rsidRPr="009C6CED">
              <w:rPr>
                <w:rFonts w:ascii="Calibri" w:hAnsi="Calibri"/>
                <w:sz w:val="16"/>
                <w:szCs w:val="16"/>
              </w:rPr>
              <w:t>500101060020</w:t>
            </w:r>
          </w:p>
        </w:tc>
        <w:tc>
          <w:tcPr>
            <w:tcW w:w="3420" w:type="dxa"/>
            <w:tcBorders>
              <w:top w:val="nil"/>
              <w:left w:val="nil"/>
              <w:bottom w:val="single" w:sz="4" w:space="0" w:color="000000"/>
              <w:right w:val="single" w:sz="4" w:space="0" w:color="000000"/>
            </w:tcBorders>
            <w:shd w:val="clear" w:color="000000" w:fill="FFFFFF"/>
            <w:vAlign w:val="center"/>
            <w:hideMark/>
          </w:tcPr>
          <w:p w14:paraId="480F63AD" w14:textId="77777777" w:rsidR="00E708DB" w:rsidRPr="009C6CED" w:rsidRDefault="00E708DB" w:rsidP="00807769">
            <w:pPr>
              <w:rPr>
                <w:rFonts w:ascii="Calibri" w:hAnsi="Calibri"/>
                <w:sz w:val="16"/>
                <w:szCs w:val="16"/>
              </w:rPr>
            </w:pPr>
            <w:r w:rsidRPr="009C6CED">
              <w:rPr>
                <w:rFonts w:ascii="Calibri" w:hAnsi="Calibri"/>
                <w:sz w:val="16"/>
                <w:szCs w:val="16"/>
              </w:rPr>
              <w:t>BIRCHWOOD SCHOOL</w:t>
            </w:r>
          </w:p>
        </w:tc>
        <w:tc>
          <w:tcPr>
            <w:tcW w:w="280" w:type="dxa"/>
            <w:tcBorders>
              <w:top w:val="nil"/>
              <w:left w:val="nil"/>
              <w:bottom w:val="nil"/>
              <w:right w:val="nil"/>
            </w:tcBorders>
            <w:shd w:val="clear" w:color="auto" w:fill="auto"/>
            <w:noWrap/>
            <w:vAlign w:val="center"/>
            <w:hideMark/>
          </w:tcPr>
          <w:p w14:paraId="116FB287" w14:textId="77777777" w:rsidR="00E708DB" w:rsidRPr="009C6CED" w:rsidRDefault="00E708DB" w:rsidP="00807769">
            <w:pPr>
              <w:rPr>
                <w:rFonts w:ascii="Calibri" w:hAnsi="Calibri"/>
                <w:sz w:val="16"/>
                <w:szCs w:val="16"/>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08DE2" w14:textId="77777777" w:rsidR="00E708DB" w:rsidRPr="00F35ADD" w:rsidRDefault="00E708DB" w:rsidP="00807769">
            <w:pPr>
              <w:rPr>
                <w:rFonts w:ascii="Calibri" w:hAnsi="Calibri"/>
                <w:sz w:val="16"/>
                <w:szCs w:val="16"/>
              </w:rPr>
            </w:pPr>
            <w:r w:rsidRPr="00F35ADD">
              <w:rPr>
                <w:rFonts w:ascii="Calibri" w:hAnsi="Calibri"/>
                <w:sz w:val="16"/>
                <w:szCs w:val="16"/>
              </w:rPr>
              <w:t>HUDSON FALLS</w:t>
            </w:r>
          </w:p>
        </w:tc>
        <w:tc>
          <w:tcPr>
            <w:tcW w:w="1190" w:type="dxa"/>
            <w:tcBorders>
              <w:top w:val="single" w:sz="4" w:space="0" w:color="000000"/>
              <w:left w:val="nil"/>
              <w:bottom w:val="single" w:sz="4" w:space="0" w:color="000000"/>
              <w:right w:val="single" w:sz="4" w:space="0" w:color="000000"/>
            </w:tcBorders>
            <w:shd w:val="clear" w:color="auto" w:fill="FFFFFF" w:themeFill="background1"/>
            <w:vAlign w:val="center"/>
          </w:tcPr>
          <w:p w14:paraId="4CEFCA5A" w14:textId="77777777" w:rsidR="00E708DB" w:rsidRPr="00F35ADD" w:rsidRDefault="00E708DB" w:rsidP="00807769">
            <w:pPr>
              <w:rPr>
                <w:rFonts w:ascii="Calibri" w:hAnsi="Calibri"/>
                <w:sz w:val="16"/>
                <w:szCs w:val="16"/>
              </w:rPr>
            </w:pPr>
            <w:r w:rsidRPr="00F35ADD">
              <w:rPr>
                <w:rFonts w:ascii="Calibri" w:hAnsi="Calibri"/>
                <w:sz w:val="16"/>
                <w:szCs w:val="16"/>
              </w:rPr>
              <w:t>641301060001</w:t>
            </w:r>
          </w:p>
        </w:tc>
        <w:tc>
          <w:tcPr>
            <w:tcW w:w="3305" w:type="dxa"/>
            <w:tcBorders>
              <w:top w:val="single" w:sz="4" w:space="0" w:color="000000"/>
              <w:left w:val="nil"/>
              <w:bottom w:val="single" w:sz="4" w:space="0" w:color="000000"/>
              <w:right w:val="single" w:sz="4" w:space="0" w:color="000000"/>
            </w:tcBorders>
            <w:shd w:val="clear" w:color="auto" w:fill="FFFFFF" w:themeFill="background1"/>
            <w:vAlign w:val="center"/>
          </w:tcPr>
          <w:p w14:paraId="2632C1D4" w14:textId="77777777" w:rsidR="00E708DB" w:rsidRPr="00F35ADD" w:rsidRDefault="00E708DB" w:rsidP="00807769">
            <w:pPr>
              <w:rPr>
                <w:rFonts w:ascii="Calibri" w:hAnsi="Calibri"/>
                <w:sz w:val="16"/>
                <w:szCs w:val="16"/>
              </w:rPr>
            </w:pPr>
            <w:r w:rsidRPr="00F35ADD">
              <w:rPr>
                <w:rFonts w:ascii="Calibri" w:hAnsi="Calibri"/>
                <w:sz w:val="16"/>
                <w:szCs w:val="16"/>
              </w:rPr>
              <w:t>HUDSON FALLS HIGH SCHOOL</w:t>
            </w:r>
          </w:p>
        </w:tc>
      </w:tr>
      <w:tr w:rsidR="00E708DB" w:rsidRPr="009C6CED" w14:paraId="268DD286" w14:textId="77777777" w:rsidTr="00807769">
        <w:trPr>
          <w:trHeight w:val="240"/>
          <w:jc w:val="center"/>
        </w:trPr>
        <w:tc>
          <w:tcPr>
            <w:tcW w:w="2475"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0B36DFE3" w14:textId="77777777" w:rsidR="00E708DB" w:rsidRPr="009C6CED" w:rsidRDefault="00E708DB" w:rsidP="00807769">
            <w:pPr>
              <w:rPr>
                <w:rFonts w:ascii="Calibri" w:hAnsi="Calibri"/>
                <w:sz w:val="16"/>
                <w:szCs w:val="16"/>
              </w:rPr>
            </w:pPr>
            <w:r w:rsidRPr="009C6CED">
              <w:rPr>
                <w:rFonts w:ascii="Calibri" w:hAnsi="Calibri"/>
                <w:sz w:val="16"/>
                <w:szCs w:val="16"/>
              </w:rPr>
              <w:t>COHOES</w:t>
            </w:r>
          </w:p>
        </w:tc>
        <w:tc>
          <w:tcPr>
            <w:tcW w:w="1190" w:type="dxa"/>
            <w:tcBorders>
              <w:top w:val="single" w:sz="4" w:space="0" w:color="000000"/>
              <w:left w:val="nil"/>
              <w:bottom w:val="single" w:sz="4" w:space="0" w:color="auto"/>
              <w:right w:val="single" w:sz="4" w:space="0" w:color="000000"/>
            </w:tcBorders>
            <w:shd w:val="clear" w:color="000000" w:fill="FFFFFF"/>
            <w:vAlign w:val="center"/>
            <w:hideMark/>
          </w:tcPr>
          <w:p w14:paraId="5337B76B" w14:textId="77777777" w:rsidR="00E708DB" w:rsidRPr="009C6CED" w:rsidRDefault="00E708DB" w:rsidP="00807769">
            <w:pPr>
              <w:rPr>
                <w:rFonts w:ascii="Calibri" w:hAnsi="Calibri"/>
                <w:sz w:val="16"/>
                <w:szCs w:val="16"/>
              </w:rPr>
            </w:pPr>
            <w:r w:rsidRPr="009C6CED">
              <w:rPr>
                <w:rFonts w:ascii="Calibri" w:hAnsi="Calibri"/>
                <w:sz w:val="16"/>
                <w:szCs w:val="16"/>
              </w:rPr>
              <w:t>010500010007</w:t>
            </w:r>
          </w:p>
        </w:tc>
        <w:tc>
          <w:tcPr>
            <w:tcW w:w="3420" w:type="dxa"/>
            <w:tcBorders>
              <w:top w:val="single" w:sz="4" w:space="0" w:color="000000"/>
              <w:left w:val="nil"/>
              <w:bottom w:val="single" w:sz="4" w:space="0" w:color="auto"/>
              <w:right w:val="single" w:sz="4" w:space="0" w:color="000000"/>
            </w:tcBorders>
            <w:shd w:val="clear" w:color="000000" w:fill="FFFFFF"/>
            <w:vAlign w:val="center"/>
            <w:hideMark/>
          </w:tcPr>
          <w:p w14:paraId="1B84674E" w14:textId="77777777" w:rsidR="00E708DB" w:rsidRPr="009C6CED" w:rsidRDefault="00E708DB" w:rsidP="00807769">
            <w:pPr>
              <w:rPr>
                <w:rFonts w:ascii="Calibri" w:hAnsi="Calibri"/>
                <w:sz w:val="16"/>
                <w:szCs w:val="16"/>
              </w:rPr>
            </w:pPr>
            <w:r w:rsidRPr="009C6CED">
              <w:rPr>
                <w:rFonts w:ascii="Calibri" w:hAnsi="Calibri"/>
                <w:sz w:val="16"/>
                <w:szCs w:val="16"/>
              </w:rPr>
              <w:t>COHOES HIGH SCHOOL</w:t>
            </w:r>
          </w:p>
        </w:tc>
        <w:tc>
          <w:tcPr>
            <w:tcW w:w="280" w:type="dxa"/>
            <w:tcBorders>
              <w:top w:val="nil"/>
              <w:left w:val="nil"/>
              <w:bottom w:val="nil"/>
              <w:right w:val="nil"/>
            </w:tcBorders>
            <w:shd w:val="clear" w:color="auto" w:fill="auto"/>
            <w:noWrap/>
            <w:vAlign w:val="center"/>
            <w:hideMark/>
          </w:tcPr>
          <w:p w14:paraId="417BD03C"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5F070C7" w14:textId="77777777" w:rsidR="00E708DB" w:rsidRPr="00F35ADD" w:rsidRDefault="00E708DB" w:rsidP="00807769">
            <w:pPr>
              <w:rPr>
                <w:rFonts w:ascii="Calibri" w:hAnsi="Calibri"/>
                <w:sz w:val="16"/>
                <w:szCs w:val="16"/>
              </w:rPr>
            </w:pPr>
            <w:r w:rsidRPr="00F35ADD">
              <w:rPr>
                <w:rFonts w:ascii="Calibri" w:hAnsi="Calibri"/>
                <w:sz w:val="16"/>
                <w:szCs w:val="16"/>
              </w:rPr>
              <w:t>INDIAN LAKE</w:t>
            </w:r>
          </w:p>
        </w:tc>
        <w:tc>
          <w:tcPr>
            <w:tcW w:w="1190" w:type="dxa"/>
            <w:tcBorders>
              <w:top w:val="nil"/>
              <w:left w:val="nil"/>
              <w:bottom w:val="single" w:sz="4" w:space="0" w:color="000000"/>
              <w:right w:val="single" w:sz="4" w:space="0" w:color="000000"/>
            </w:tcBorders>
            <w:shd w:val="clear" w:color="auto" w:fill="FFFFFF" w:themeFill="background1"/>
            <w:vAlign w:val="center"/>
          </w:tcPr>
          <w:p w14:paraId="34235A1C" w14:textId="77777777" w:rsidR="00E708DB" w:rsidRPr="00F35ADD" w:rsidRDefault="00E708DB" w:rsidP="00807769">
            <w:pPr>
              <w:rPr>
                <w:rFonts w:ascii="Calibri" w:hAnsi="Calibri"/>
                <w:sz w:val="16"/>
                <w:szCs w:val="16"/>
              </w:rPr>
            </w:pPr>
            <w:r w:rsidRPr="00F35ADD">
              <w:rPr>
                <w:rFonts w:ascii="Calibri" w:hAnsi="Calibri"/>
                <w:sz w:val="16"/>
                <w:szCs w:val="16"/>
              </w:rPr>
              <w:t>200401040001</w:t>
            </w:r>
          </w:p>
        </w:tc>
        <w:tc>
          <w:tcPr>
            <w:tcW w:w="3305" w:type="dxa"/>
            <w:tcBorders>
              <w:top w:val="nil"/>
              <w:left w:val="nil"/>
              <w:bottom w:val="single" w:sz="4" w:space="0" w:color="000000"/>
              <w:right w:val="single" w:sz="4" w:space="0" w:color="000000"/>
            </w:tcBorders>
            <w:shd w:val="clear" w:color="auto" w:fill="FFFFFF" w:themeFill="background1"/>
            <w:vAlign w:val="center"/>
          </w:tcPr>
          <w:p w14:paraId="4B44B984" w14:textId="77777777" w:rsidR="00E708DB" w:rsidRPr="00F35ADD" w:rsidRDefault="00E708DB" w:rsidP="00807769">
            <w:pPr>
              <w:rPr>
                <w:rFonts w:ascii="Calibri" w:hAnsi="Calibri"/>
                <w:sz w:val="16"/>
                <w:szCs w:val="16"/>
              </w:rPr>
            </w:pPr>
            <w:r w:rsidRPr="00F35ADD">
              <w:rPr>
                <w:rFonts w:ascii="Calibri" w:hAnsi="Calibri"/>
                <w:sz w:val="16"/>
                <w:szCs w:val="16"/>
              </w:rPr>
              <w:t>INDIAN LAKE CENTRAL SCHOOL</w:t>
            </w:r>
          </w:p>
        </w:tc>
      </w:tr>
      <w:tr w:rsidR="00E708DB" w:rsidRPr="009C6CED" w14:paraId="128BA2C5" w14:textId="77777777" w:rsidTr="00807769">
        <w:trPr>
          <w:trHeight w:val="240"/>
          <w:jc w:val="center"/>
        </w:trPr>
        <w:tc>
          <w:tcPr>
            <w:tcW w:w="2475" w:type="dxa"/>
            <w:tcBorders>
              <w:top w:val="single" w:sz="4" w:space="0" w:color="auto"/>
              <w:left w:val="single" w:sz="4" w:space="0" w:color="000000"/>
              <w:bottom w:val="single" w:sz="4" w:space="0" w:color="auto"/>
              <w:right w:val="single" w:sz="4" w:space="0" w:color="000000"/>
            </w:tcBorders>
            <w:shd w:val="clear" w:color="000000" w:fill="FFFFFF"/>
            <w:vAlign w:val="center"/>
          </w:tcPr>
          <w:p w14:paraId="29D222CB"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CORNING</w:t>
            </w:r>
          </w:p>
        </w:tc>
        <w:tc>
          <w:tcPr>
            <w:tcW w:w="1190" w:type="dxa"/>
            <w:tcBorders>
              <w:top w:val="single" w:sz="4" w:space="0" w:color="auto"/>
              <w:left w:val="nil"/>
              <w:bottom w:val="single" w:sz="4" w:space="0" w:color="auto"/>
              <w:right w:val="single" w:sz="4" w:space="0" w:color="000000"/>
            </w:tcBorders>
            <w:shd w:val="clear" w:color="000000" w:fill="FFFFFF"/>
            <w:vAlign w:val="center"/>
          </w:tcPr>
          <w:p w14:paraId="7D8D7D7D"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571000010019</w:t>
            </w:r>
          </w:p>
        </w:tc>
        <w:tc>
          <w:tcPr>
            <w:tcW w:w="3420" w:type="dxa"/>
            <w:tcBorders>
              <w:top w:val="single" w:sz="4" w:space="0" w:color="auto"/>
              <w:left w:val="nil"/>
              <w:bottom w:val="single" w:sz="4" w:space="0" w:color="auto"/>
              <w:right w:val="single" w:sz="4" w:space="0" w:color="000000"/>
            </w:tcBorders>
            <w:shd w:val="clear" w:color="000000" w:fill="FFFFFF"/>
            <w:vAlign w:val="center"/>
          </w:tcPr>
          <w:p w14:paraId="38142A02"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CORNING-PAINTED POST HS LRN CTR</w:t>
            </w:r>
          </w:p>
        </w:tc>
        <w:tc>
          <w:tcPr>
            <w:tcW w:w="280" w:type="dxa"/>
            <w:tcBorders>
              <w:top w:val="nil"/>
              <w:left w:val="nil"/>
              <w:bottom w:val="nil"/>
              <w:right w:val="nil"/>
            </w:tcBorders>
            <w:shd w:val="clear" w:color="auto" w:fill="auto"/>
            <w:noWrap/>
            <w:vAlign w:val="center"/>
          </w:tcPr>
          <w:p w14:paraId="789C6378"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2A0DD25" w14:textId="77777777" w:rsidR="00E708DB" w:rsidRPr="00F35ADD" w:rsidRDefault="00E708DB" w:rsidP="00807769">
            <w:pPr>
              <w:rPr>
                <w:rFonts w:ascii="Calibri" w:hAnsi="Calibri"/>
                <w:sz w:val="16"/>
                <w:szCs w:val="16"/>
              </w:rPr>
            </w:pPr>
            <w:r w:rsidRPr="00F35ADD">
              <w:rPr>
                <w:rFonts w:ascii="Calibri" w:hAnsi="Calibri"/>
                <w:sz w:val="16"/>
                <w:szCs w:val="16"/>
              </w:rPr>
              <w:t>ITHACA</w:t>
            </w:r>
          </w:p>
        </w:tc>
        <w:tc>
          <w:tcPr>
            <w:tcW w:w="1190" w:type="dxa"/>
            <w:tcBorders>
              <w:top w:val="nil"/>
              <w:left w:val="nil"/>
              <w:bottom w:val="single" w:sz="4" w:space="0" w:color="000000"/>
              <w:right w:val="single" w:sz="4" w:space="0" w:color="000000"/>
            </w:tcBorders>
            <w:shd w:val="clear" w:color="auto" w:fill="FFFFFF" w:themeFill="background1"/>
            <w:vAlign w:val="center"/>
          </w:tcPr>
          <w:p w14:paraId="1050934F" w14:textId="77777777" w:rsidR="00E708DB" w:rsidRPr="00F35ADD" w:rsidRDefault="00E708DB" w:rsidP="00807769">
            <w:pPr>
              <w:rPr>
                <w:rFonts w:ascii="Calibri" w:hAnsi="Calibri"/>
                <w:sz w:val="16"/>
                <w:szCs w:val="16"/>
              </w:rPr>
            </w:pPr>
            <w:r w:rsidRPr="00F35ADD">
              <w:rPr>
                <w:rFonts w:ascii="Calibri" w:hAnsi="Calibri"/>
                <w:sz w:val="16"/>
                <w:szCs w:val="16"/>
              </w:rPr>
              <w:t>610600010019</w:t>
            </w:r>
          </w:p>
        </w:tc>
        <w:tc>
          <w:tcPr>
            <w:tcW w:w="3305" w:type="dxa"/>
            <w:tcBorders>
              <w:top w:val="nil"/>
              <w:left w:val="nil"/>
              <w:bottom w:val="single" w:sz="4" w:space="0" w:color="000000"/>
              <w:right w:val="single" w:sz="4" w:space="0" w:color="000000"/>
            </w:tcBorders>
            <w:shd w:val="clear" w:color="auto" w:fill="FFFFFF" w:themeFill="background1"/>
            <w:vAlign w:val="center"/>
          </w:tcPr>
          <w:p w14:paraId="7E300062" w14:textId="77777777" w:rsidR="00E708DB" w:rsidRPr="00F35ADD" w:rsidRDefault="00E708DB" w:rsidP="00807769">
            <w:pPr>
              <w:rPr>
                <w:rFonts w:ascii="Calibri" w:hAnsi="Calibri"/>
                <w:sz w:val="16"/>
                <w:szCs w:val="16"/>
              </w:rPr>
            </w:pPr>
            <w:r w:rsidRPr="00F35ADD">
              <w:rPr>
                <w:rFonts w:ascii="Calibri" w:hAnsi="Calibri"/>
                <w:sz w:val="16"/>
                <w:szCs w:val="16"/>
              </w:rPr>
              <w:t>LEHMAN ALTERNATIVE COMM SCHOOL</w:t>
            </w:r>
          </w:p>
        </w:tc>
      </w:tr>
      <w:tr w:rsidR="00E708DB" w:rsidRPr="009C6CED" w14:paraId="40C3A115" w14:textId="77777777" w:rsidTr="00807769">
        <w:trPr>
          <w:trHeight w:val="240"/>
          <w:jc w:val="center"/>
        </w:trPr>
        <w:tc>
          <w:tcPr>
            <w:tcW w:w="2475"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1F01A17"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C-V AT ILION-MOHAWK CSD</w:t>
            </w:r>
          </w:p>
        </w:tc>
        <w:tc>
          <w:tcPr>
            <w:tcW w:w="1190" w:type="dxa"/>
            <w:tcBorders>
              <w:top w:val="single" w:sz="4" w:space="0" w:color="auto"/>
              <w:left w:val="nil"/>
              <w:bottom w:val="single" w:sz="4" w:space="0" w:color="000000"/>
              <w:right w:val="single" w:sz="4" w:space="0" w:color="000000"/>
            </w:tcBorders>
            <w:shd w:val="clear" w:color="000000" w:fill="FFFFFF"/>
            <w:vAlign w:val="center"/>
          </w:tcPr>
          <w:p w14:paraId="43259283"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212101040005</w:t>
            </w:r>
          </w:p>
        </w:tc>
        <w:tc>
          <w:tcPr>
            <w:tcW w:w="3420" w:type="dxa"/>
            <w:tcBorders>
              <w:top w:val="single" w:sz="4" w:space="0" w:color="auto"/>
              <w:left w:val="nil"/>
              <w:bottom w:val="single" w:sz="4" w:space="0" w:color="000000"/>
              <w:right w:val="single" w:sz="4" w:space="0" w:color="000000"/>
            </w:tcBorders>
            <w:shd w:val="clear" w:color="000000" w:fill="FFFFFF"/>
            <w:vAlign w:val="center"/>
          </w:tcPr>
          <w:p w14:paraId="1372813C" w14:textId="77777777" w:rsidR="00E708DB" w:rsidRPr="009C6CED" w:rsidRDefault="00E708DB" w:rsidP="00807769">
            <w:pPr>
              <w:rPr>
                <w:rFonts w:ascii="Calibri" w:hAnsi="Calibri"/>
                <w:color w:val="000000"/>
                <w:sz w:val="16"/>
                <w:szCs w:val="16"/>
              </w:rPr>
            </w:pPr>
            <w:r w:rsidRPr="009C6CED">
              <w:rPr>
                <w:rFonts w:ascii="Calibri" w:hAnsi="Calibri"/>
                <w:color w:val="000000"/>
                <w:sz w:val="16"/>
                <w:szCs w:val="16"/>
              </w:rPr>
              <w:t>CENTRAL VALLEY ACADEMY</w:t>
            </w:r>
          </w:p>
        </w:tc>
        <w:tc>
          <w:tcPr>
            <w:tcW w:w="280" w:type="dxa"/>
            <w:tcBorders>
              <w:top w:val="nil"/>
              <w:left w:val="nil"/>
              <w:bottom w:val="nil"/>
              <w:right w:val="nil"/>
            </w:tcBorders>
            <w:shd w:val="clear" w:color="auto" w:fill="auto"/>
            <w:noWrap/>
            <w:vAlign w:val="center"/>
          </w:tcPr>
          <w:p w14:paraId="2AD4A5E0" w14:textId="77777777" w:rsidR="00E708DB" w:rsidRPr="009C6CED" w:rsidRDefault="00E708DB" w:rsidP="00807769">
            <w:pPr>
              <w:rPr>
                <w:rFonts w:ascii="Calibri" w:hAnsi="Calibri"/>
                <w:sz w:val="16"/>
                <w:szCs w:val="16"/>
              </w:rPr>
            </w:pPr>
          </w:p>
        </w:tc>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AEC5C5D" w14:textId="77777777" w:rsidR="00E708DB" w:rsidRPr="00F35ADD" w:rsidRDefault="00E708DB" w:rsidP="00807769">
            <w:pPr>
              <w:rPr>
                <w:rFonts w:ascii="Calibri" w:hAnsi="Calibri"/>
                <w:sz w:val="16"/>
                <w:szCs w:val="16"/>
              </w:rPr>
            </w:pPr>
            <w:r w:rsidRPr="00F35ADD">
              <w:rPr>
                <w:rFonts w:ascii="Calibri" w:hAnsi="Calibri"/>
                <w:sz w:val="16"/>
                <w:szCs w:val="16"/>
              </w:rPr>
              <w:t>JAMESTOWN</w:t>
            </w:r>
          </w:p>
        </w:tc>
        <w:tc>
          <w:tcPr>
            <w:tcW w:w="1190" w:type="dxa"/>
            <w:tcBorders>
              <w:top w:val="nil"/>
              <w:left w:val="nil"/>
              <w:bottom w:val="single" w:sz="4" w:space="0" w:color="000000"/>
              <w:right w:val="single" w:sz="4" w:space="0" w:color="000000"/>
            </w:tcBorders>
            <w:shd w:val="clear" w:color="auto" w:fill="FFFFFF" w:themeFill="background1"/>
            <w:vAlign w:val="center"/>
          </w:tcPr>
          <w:p w14:paraId="18A03B65" w14:textId="77777777" w:rsidR="00E708DB" w:rsidRPr="00F35ADD" w:rsidRDefault="00E708DB" w:rsidP="00807769">
            <w:pPr>
              <w:rPr>
                <w:rFonts w:ascii="Calibri" w:hAnsi="Calibri"/>
                <w:sz w:val="16"/>
                <w:szCs w:val="16"/>
              </w:rPr>
            </w:pPr>
            <w:r w:rsidRPr="00F35ADD">
              <w:rPr>
                <w:rFonts w:ascii="Calibri" w:hAnsi="Calibri"/>
                <w:sz w:val="16"/>
                <w:szCs w:val="16"/>
              </w:rPr>
              <w:t>061700010013</w:t>
            </w:r>
          </w:p>
        </w:tc>
        <w:tc>
          <w:tcPr>
            <w:tcW w:w="3305" w:type="dxa"/>
            <w:tcBorders>
              <w:top w:val="nil"/>
              <w:left w:val="nil"/>
              <w:bottom w:val="single" w:sz="4" w:space="0" w:color="000000"/>
              <w:right w:val="single" w:sz="4" w:space="0" w:color="000000"/>
            </w:tcBorders>
            <w:shd w:val="clear" w:color="auto" w:fill="FFFFFF" w:themeFill="background1"/>
            <w:vAlign w:val="center"/>
          </w:tcPr>
          <w:p w14:paraId="561362D6" w14:textId="77777777" w:rsidR="00E708DB" w:rsidRPr="00F35ADD" w:rsidRDefault="00E708DB" w:rsidP="00807769">
            <w:pPr>
              <w:rPr>
                <w:rFonts w:ascii="Calibri" w:hAnsi="Calibri"/>
                <w:sz w:val="16"/>
                <w:szCs w:val="16"/>
              </w:rPr>
            </w:pPr>
            <w:r w:rsidRPr="00F35ADD">
              <w:rPr>
                <w:rFonts w:ascii="Calibri" w:hAnsi="Calibri"/>
                <w:sz w:val="16"/>
                <w:szCs w:val="16"/>
              </w:rPr>
              <w:t>JAMESTOWN HIGH SCHOOL</w:t>
            </w:r>
          </w:p>
        </w:tc>
      </w:tr>
    </w:tbl>
    <w:p w14:paraId="2C076757" w14:textId="77777777" w:rsidR="00E708DB" w:rsidRDefault="00E708DB" w:rsidP="00E708DB"/>
    <w:p w14:paraId="33143DBD" w14:textId="77777777" w:rsidR="00E708DB" w:rsidRDefault="00E708DB" w:rsidP="00E708DB">
      <w:pPr>
        <w:spacing w:after="160" w:line="259" w:lineRule="auto"/>
      </w:pPr>
      <w:r>
        <w:br w:type="page"/>
      </w:r>
    </w:p>
    <w:tbl>
      <w:tblPr>
        <w:tblpPr w:leftFromText="180" w:rightFromText="180" w:vertAnchor="text" w:tblpXSpec="center" w:tblpY="1"/>
        <w:tblOverlap w:val="never"/>
        <w:tblW w:w="14480" w:type="dxa"/>
        <w:tblLook w:val="04A0" w:firstRow="1" w:lastRow="0" w:firstColumn="1" w:lastColumn="0" w:noHBand="0" w:noVBand="1"/>
      </w:tblPr>
      <w:tblGrid>
        <w:gridCol w:w="2515"/>
        <w:gridCol w:w="1220"/>
        <w:gridCol w:w="3280"/>
        <w:gridCol w:w="280"/>
        <w:gridCol w:w="2600"/>
        <w:gridCol w:w="1260"/>
        <w:gridCol w:w="3325"/>
      </w:tblGrid>
      <w:tr w:rsidR="00E708DB" w:rsidRPr="009C6CED" w14:paraId="78FC8717"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A9139ED"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lastRenderedPageBreak/>
              <w:t>DISTRICT</w:t>
            </w:r>
          </w:p>
        </w:tc>
        <w:tc>
          <w:tcPr>
            <w:tcW w:w="122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206810C4"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28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357F69C"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 NAME</w:t>
            </w:r>
          </w:p>
        </w:tc>
        <w:tc>
          <w:tcPr>
            <w:tcW w:w="280" w:type="dxa"/>
            <w:tcBorders>
              <w:top w:val="nil"/>
              <w:left w:val="nil"/>
              <w:bottom w:val="nil"/>
              <w:right w:val="nil"/>
            </w:tcBorders>
            <w:shd w:val="clear" w:color="auto" w:fill="auto"/>
            <w:noWrap/>
            <w:vAlign w:val="center"/>
            <w:hideMark/>
          </w:tcPr>
          <w:p w14:paraId="709C9C7B" w14:textId="77777777" w:rsidR="00E708DB" w:rsidRPr="00F35ADD" w:rsidRDefault="00E708DB" w:rsidP="00807769">
            <w:pPr>
              <w:jc w:val="center"/>
              <w:rPr>
                <w:rFonts w:ascii="Calibri" w:hAnsi="Calibri"/>
                <w:b/>
                <w:bCs/>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432C0468"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DISTRICT</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0AB1EF03"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32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72B08C6"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w:t>
            </w:r>
          </w:p>
        </w:tc>
      </w:tr>
      <w:tr w:rsidR="00E708DB" w:rsidRPr="001E4042" w14:paraId="33DABD3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AD78488" w14:textId="77777777" w:rsidR="00E708DB" w:rsidRPr="00F35ADD" w:rsidRDefault="00E708DB" w:rsidP="00807769">
            <w:pPr>
              <w:rPr>
                <w:rFonts w:ascii="Calibri" w:hAnsi="Calibri"/>
                <w:sz w:val="16"/>
                <w:szCs w:val="16"/>
              </w:rPr>
            </w:pPr>
            <w:r w:rsidRPr="00F35ADD">
              <w:rPr>
                <w:rFonts w:ascii="Calibri" w:hAnsi="Calibri"/>
                <w:sz w:val="16"/>
                <w:szCs w:val="16"/>
              </w:rPr>
              <w:t>JOHNSTOWN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903FC99" w14:textId="77777777" w:rsidR="00E708DB" w:rsidRPr="00F35ADD" w:rsidRDefault="00E708DB" w:rsidP="00807769">
            <w:pPr>
              <w:rPr>
                <w:rFonts w:ascii="Calibri" w:hAnsi="Calibri"/>
                <w:sz w:val="16"/>
                <w:szCs w:val="16"/>
              </w:rPr>
            </w:pPr>
            <w:r w:rsidRPr="00F35ADD">
              <w:rPr>
                <w:rFonts w:ascii="Calibri" w:hAnsi="Calibri"/>
                <w:sz w:val="16"/>
                <w:szCs w:val="16"/>
              </w:rPr>
              <w:t>170600010006</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8FE2CFB" w14:textId="77777777" w:rsidR="00E708DB" w:rsidRPr="00F35ADD" w:rsidRDefault="00E708DB" w:rsidP="00807769">
            <w:pPr>
              <w:rPr>
                <w:rFonts w:ascii="Calibri" w:hAnsi="Calibri"/>
                <w:sz w:val="16"/>
                <w:szCs w:val="16"/>
              </w:rPr>
            </w:pPr>
            <w:r w:rsidRPr="00F35ADD">
              <w:rPr>
                <w:rFonts w:ascii="Calibri" w:hAnsi="Calibri"/>
                <w:sz w:val="16"/>
                <w:szCs w:val="16"/>
              </w:rPr>
              <w:t>JOHNSTOWN SENIOR HIGH SCHOOL</w:t>
            </w:r>
          </w:p>
        </w:tc>
        <w:tc>
          <w:tcPr>
            <w:tcW w:w="280" w:type="dxa"/>
            <w:tcBorders>
              <w:top w:val="nil"/>
              <w:left w:val="nil"/>
              <w:bottom w:val="nil"/>
              <w:right w:val="nil"/>
            </w:tcBorders>
            <w:shd w:val="clear" w:color="auto" w:fill="auto"/>
            <w:noWrap/>
            <w:vAlign w:val="center"/>
            <w:hideMark/>
          </w:tcPr>
          <w:p w14:paraId="4A108A40" w14:textId="77777777" w:rsidR="00E708DB" w:rsidRPr="00F35ADD" w:rsidRDefault="00E708DB" w:rsidP="00807769">
            <w:pPr>
              <w:rPr>
                <w:rFonts w:ascii="Calibri" w:hAnsi="Calibri"/>
                <w:sz w:val="16"/>
                <w:szCs w:val="16"/>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496D5"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1A6B6490" w14:textId="77777777" w:rsidR="00E708DB" w:rsidRPr="00F35ADD" w:rsidRDefault="00E708DB" w:rsidP="00807769">
            <w:pPr>
              <w:rPr>
                <w:rFonts w:ascii="Calibri" w:hAnsi="Calibri"/>
                <w:sz w:val="16"/>
                <w:szCs w:val="16"/>
              </w:rPr>
            </w:pPr>
            <w:r w:rsidRPr="00F35ADD">
              <w:rPr>
                <w:rFonts w:ascii="Calibri" w:hAnsi="Calibri"/>
                <w:sz w:val="16"/>
                <w:szCs w:val="16"/>
              </w:rPr>
              <w:t>310200011400</w:t>
            </w:r>
          </w:p>
        </w:tc>
        <w:tc>
          <w:tcPr>
            <w:tcW w:w="3325" w:type="dxa"/>
            <w:tcBorders>
              <w:top w:val="single" w:sz="4" w:space="0" w:color="000000"/>
              <w:left w:val="nil"/>
              <w:bottom w:val="single" w:sz="4" w:space="0" w:color="000000"/>
              <w:right w:val="single" w:sz="4" w:space="0" w:color="000000"/>
            </w:tcBorders>
            <w:shd w:val="clear" w:color="auto" w:fill="auto"/>
            <w:vAlign w:val="center"/>
            <w:hideMark/>
          </w:tcPr>
          <w:p w14:paraId="24FDB378" w14:textId="77777777" w:rsidR="00E708DB" w:rsidRPr="00F35ADD" w:rsidRDefault="00E708DB" w:rsidP="00807769">
            <w:pPr>
              <w:rPr>
                <w:rFonts w:ascii="Calibri" w:hAnsi="Calibri"/>
                <w:sz w:val="16"/>
                <w:szCs w:val="16"/>
              </w:rPr>
            </w:pPr>
            <w:r w:rsidRPr="00F35ADD">
              <w:rPr>
                <w:rFonts w:ascii="Calibri" w:hAnsi="Calibri"/>
                <w:sz w:val="16"/>
                <w:szCs w:val="16"/>
              </w:rPr>
              <w:t>HS FOR ENVIRONMENTAL STUDIES</w:t>
            </w:r>
          </w:p>
        </w:tc>
      </w:tr>
      <w:tr w:rsidR="00E708DB" w:rsidRPr="001E4042" w14:paraId="18F1BC8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998B5EC" w14:textId="77777777" w:rsidR="00E708DB" w:rsidRPr="00F35ADD" w:rsidRDefault="00E708DB" w:rsidP="00807769">
            <w:pPr>
              <w:rPr>
                <w:rFonts w:ascii="Calibri" w:hAnsi="Calibri"/>
                <w:sz w:val="16"/>
                <w:szCs w:val="16"/>
              </w:rPr>
            </w:pPr>
            <w:r w:rsidRPr="00F35ADD">
              <w:rPr>
                <w:rFonts w:ascii="Calibri" w:hAnsi="Calibri"/>
                <w:sz w:val="16"/>
                <w:szCs w:val="16"/>
              </w:rPr>
              <w:t>KINGSTON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288169F" w14:textId="77777777" w:rsidR="00E708DB" w:rsidRPr="00F35ADD" w:rsidRDefault="00E708DB" w:rsidP="00807769">
            <w:pPr>
              <w:rPr>
                <w:rFonts w:ascii="Calibri" w:hAnsi="Calibri"/>
                <w:sz w:val="16"/>
                <w:szCs w:val="16"/>
              </w:rPr>
            </w:pPr>
            <w:r w:rsidRPr="00F35ADD">
              <w:rPr>
                <w:rFonts w:ascii="Calibri" w:hAnsi="Calibri"/>
                <w:sz w:val="16"/>
                <w:szCs w:val="16"/>
              </w:rPr>
              <w:t>620600010022</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9D89D37" w14:textId="77777777" w:rsidR="00E708DB" w:rsidRPr="00F35ADD" w:rsidRDefault="00E708DB" w:rsidP="00807769">
            <w:pPr>
              <w:rPr>
                <w:rFonts w:ascii="Calibri" w:hAnsi="Calibri"/>
                <w:sz w:val="16"/>
                <w:szCs w:val="16"/>
              </w:rPr>
            </w:pPr>
            <w:r w:rsidRPr="00F35ADD">
              <w:rPr>
                <w:rFonts w:ascii="Calibri" w:hAnsi="Calibri"/>
                <w:sz w:val="16"/>
                <w:szCs w:val="16"/>
              </w:rPr>
              <w:t>KINGSTON HIGH SCHOOL</w:t>
            </w:r>
          </w:p>
        </w:tc>
        <w:tc>
          <w:tcPr>
            <w:tcW w:w="280" w:type="dxa"/>
            <w:tcBorders>
              <w:top w:val="nil"/>
              <w:left w:val="nil"/>
              <w:bottom w:val="nil"/>
              <w:right w:val="nil"/>
            </w:tcBorders>
            <w:shd w:val="clear" w:color="auto" w:fill="auto"/>
            <w:noWrap/>
            <w:vAlign w:val="center"/>
            <w:hideMark/>
          </w:tcPr>
          <w:p w14:paraId="66141D7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2CBA8FC8"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0C2ABEAE" w14:textId="77777777" w:rsidR="00E708DB" w:rsidRPr="00F35ADD" w:rsidRDefault="00E708DB" w:rsidP="00807769">
            <w:pPr>
              <w:rPr>
                <w:rFonts w:ascii="Calibri" w:hAnsi="Calibri"/>
                <w:sz w:val="16"/>
                <w:szCs w:val="16"/>
              </w:rPr>
            </w:pPr>
            <w:r w:rsidRPr="00F35ADD">
              <w:rPr>
                <w:rFonts w:ascii="Calibri" w:hAnsi="Calibri"/>
                <w:sz w:val="16"/>
                <w:szCs w:val="16"/>
              </w:rPr>
              <w:t>310200011437</w:t>
            </w:r>
          </w:p>
        </w:tc>
        <w:tc>
          <w:tcPr>
            <w:tcW w:w="3325" w:type="dxa"/>
            <w:tcBorders>
              <w:top w:val="nil"/>
              <w:left w:val="nil"/>
              <w:bottom w:val="single" w:sz="4" w:space="0" w:color="000000"/>
              <w:right w:val="single" w:sz="4" w:space="0" w:color="000000"/>
            </w:tcBorders>
            <w:shd w:val="clear" w:color="auto" w:fill="auto"/>
            <w:vAlign w:val="center"/>
            <w:hideMark/>
          </w:tcPr>
          <w:p w14:paraId="5EE1D693" w14:textId="77777777" w:rsidR="00E708DB" w:rsidRPr="00F35ADD" w:rsidRDefault="00E708DB" w:rsidP="00807769">
            <w:pPr>
              <w:rPr>
                <w:rFonts w:ascii="Calibri" w:hAnsi="Calibri"/>
                <w:sz w:val="16"/>
                <w:szCs w:val="16"/>
              </w:rPr>
            </w:pPr>
            <w:r w:rsidRPr="00F35ADD">
              <w:rPr>
                <w:rFonts w:ascii="Calibri" w:hAnsi="Calibri"/>
                <w:sz w:val="16"/>
                <w:szCs w:val="16"/>
              </w:rPr>
              <w:t>HUDSON HS OF LEARNING TECHNOLOGIES</w:t>
            </w:r>
          </w:p>
        </w:tc>
      </w:tr>
      <w:tr w:rsidR="00E708DB" w:rsidRPr="001E4042" w14:paraId="10CD355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CDACCA2" w14:textId="77777777" w:rsidR="00E708DB" w:rsidRPr="00F35ADD" w:rsidRDefault="00E708DB" w:rsidP="00807769">
            <w:pPr>
              <w:rPr>
                <w:rFonts w:ascii="Calibri" w:hAnsi="Calibri"/>
                <w:sz w:val="16"/>
                <w:szCs w:val="16"/>
              </w:rPr>
            </w:pPr>
            <w:r w:rsidRPr="00F35ADD">
              <w:rPr>
                <w:rFonts w:ascii="Calibri" w:hAnsi="Calibri"/>
                <w:sz w:val="16"/>
                <w:szCs w:val="16"/>
              </w:rPr>
              <w:t>KIRYAS JOEL</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40E915CE" w14:textId="77777777" w:rsidR="00E708DB" w:rsidRPr="00F35ADD" w:rsidRDefault="00E708DB" w:rsidP="00807769">
            <w:pPr>
              <w:rPr>
                <w:rFonts w:ascii="Calibri" w:hAnsi="Calibri"/>
                <w:sz w:val="16"/>
                <w:szCs w:val="16"/>
              </w:rPr>
            </w:pPr>
            <w:r w:rsidRPr="00F35ADD">
              <w:rPr>
                <w:rFonts w:ascii="Calibri" w:hAnsi="Calibri"/>
                <w:sz w:val="16"/>
                <w:szCs w:val="16"/>
              </w:rPr>
              <w:t>441202020001</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48F64718" w14:textId="77777777" w:rsidR="00E708DB" w:rsidRPr="00F35ADD" w:rsidRDefault="00E708DB" w:rsidP="00807769">
            <w:pPr>
              <w:rPr>
                <w:rFonts w:ascii="Calibri" w:hAnsi="Calibri"/>
                <w:sz w:val="16"/>
                <w:szCs w:val="16"/>
              </w:rPr>
            </w:pPr>
            <w:r w:rsidRPr="00F35ADD">
              <w:rPr>
                <w:rFonts w:ascii="Calibri" w:hAnsi="Calibri"/>
                <w:sz w:val="16"/>
                <w:szCs w:val="16"/>
              </w:rPr>
              <w:t>KIRYAS JOEL VILLAGE SCHOOL</w:t>
            </w:r>
          </w:p>
        </w:tc>
        <w:tc>
          <w:tcPr>
            <w:tcW w:w="280" w:type="dxa"/>
            <w:tcBorders>
              <w:top w:val="nil"/>
              <w:left w:val="nil"/>
              <w:bottom w:val="nil"/>
              <w:right w:val="nil"/>
            </w:tcBorders>
            <w:shd w:val="clear" w:color="auto" w:fill="auto"/>
            <w:noWrap/>
            <w:vAlign w:val="center"/>
            <w:hideMark/>
          </w:tcPr>
          <w:p w14:paraId="2B12339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745219D2"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0CB571B2" w14:textId="77777777" w:rsidR="00E708DB" w:rsidRPr="00F35ADD" w:rsidRDefault="00E708DB" w:rsidP="00807769">
            <w:pPr>
              <w:rPr>
                <w:rFonts w:ascii="Calibri" w:hAnsi="Calibri"/>
                <w:sz w:val="16"/>
                <w:szCs w:val="16"/>
              </w:rPr>
            </w:pPr>
            <w:r w:rsidRPr="00F35ADD">
              <w:rPr>
                <w:rFonts w:ascii="Calibri" w:hAnsi="Calibri"/>
                <w:sz w:val="16"/>
                <w:szCs w:val="16"/>
              </w:rPr>
              <w:t>310200011544</w:t>
            </w:r>
          </w:p>
        </w:tc>
        <w:tc>
          <w:tcPr>
            <w:tcW w:w="3325" w:type="dxa"/>
            <w:tcBorders>
              <w:top w:val="nil"/>
              <w:left w:val="nil"/>
              <w:bottom w:val="single" w:sz="4" w:space="0" w:color="000000"/>
              <w:right w:val="single" w:sz="4" w:space="0" w:color="000000"/>
            </w:tcBorders>
            <w:shd w:val="clear" w:color="auto" w:fill="auto"/>
            <w:vAlign w:val="center"/>
            <w:hideMark/>
          </w:tcPr>
          <w:p w14:paraId="27D77C6D" w14:textId="77777777" w:rsidR="00E708DB" w:rsidRPr="00F35ADD" w:rsidRDefault="00E708DB" w:rsidP="00807769">
            <w:pPr>
              <w:rPr>
                <w:rFonts w:ascii="Calibri" w:hAnsi="Calibri"/>
                <w:sz w:val="16"/>
                <w:szCs w:val="16"/>
              </w:rPr>
            </w:pPr>
            <w:r w:rsidRPr="00F35ADD">
              <w:rPr>
                <w:rFonts w:ascii="Calibri" w:hAnsi="Calibri"/>
                <w:sz w:val="16"/>
                <w:szCs w:val="16"/>
              </w:rPr>
              <w:t>INDEPENDENCE HIGH SCHOOL</w:t>
            </w:r>
          </w:p>
        </w:tc>
      </w:tr>
      <w:tr w:rsidR="00E708DB" w:rsidRPr="001E4042" w14:paraId="1C155A2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B8533D6" w14:textId="77777777" w:rsidR="00E708DB" w:rsidRPr="00F35ADD" w:rsidRDefault="00E708DB" w:rsidP="00807769">
            <w:pPr>
              <w:rPr>
                <w:rFonts w:ascii="Calibri" w:hAnsi="Calibri"/>
                <w:sz w:val="16"/>
                <w:szCs w:val="16"/>
              </w:rPr>
            </w:pPr>
            <w:r w:rsidRPr="00F35ADD">
              <w:rPr>
                <w:rFonts w:ascii="Calibri" w:hAnsi="Calibri"/>
                <w:sz w:val="16"/>
                <w:szCs w:val="16"/>
              </w:rPr>
              <w:t>LACKAWANNA</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02266AB" w14:textId="77777777" w:rsidR="00E708DB" w:rsidRPr="00F35ADD" w:rsidRDefault="00E708DB" w:rsidP="00807769">
            <w:pPr>
              <w:rPr>
                <w:rFonts w:ascii="Calibri" w:hAnsi="Calibri"/>
                <w:sz w:val="16"/>
                <w:szCs w:val="16"/>
              </w:rPr>
            </w:pPr>
            <w:r w:rsidRPr="00F35ADD">
              <w:rPr>
                <w:rFonts w:ascii="Calibri" w:hAnsi="Calibri"/>
                <w:sz w:val="16"/>
                <w:szCs w:val="16"/>
              </w:rPr>
              <w:t>141800010008</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32C9845D" w14:textId="77777777" w:rsidR="00E708DB" w:rsidRPr="00F35ADD" w:rsidRDefault="00E708DB" w:rsidP="00807769">
            <w:pPr>
              <w:rPr>
                <w:rFonts w:ascii="Calibri" w:hAnsi="Calibri"/>
                <w:sz w:val="16"/>
                <w:szCs w:val="16"/>
              </w:rPr>
            </w:pPr>
            <w:r w:rsidRPr="00F35ADD">
              <w:rPr>
                <w:rFonts w:ascii="Calibri" w:hAnsi="Calibri"/>
                <w:sz w:val="16"/>
                <w:szCs w:val="16"/>
              </w:rPr>
              <w:t>LACKAWANNA HIGH SCHOOL</w:t>
            </w:r>
          </w:p>
        </w:tc>
        <w:tc>
          <w:tcPr>
            <w:tcW w:w="280" w:type="dxa"/>
            <w:tcBorders>
              <w:top w:val="nil"/>
              <w:left w:val="nil"/>
              <w:bottom w:val="nil"/>
              <w:right w:val="nil"/>
            </w:tcBorders>
            <w:shd w:val="clear" w:color="auto" w:fill="auto"/>
            <w:noWrap/>
            <w:vAlign w:val="center"/>
            <w:hideMark/>
          </w:tcPr>
          <w:p w14:paraId="77E7C03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10C71046"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3FC809BF" w14:textId="77777777" w:rsidR="00E708DB" w:rsidRPr="00F35ADD" w:rsidRDefault="00E708DB" w:rsidP="00807769">
            <w:pPr>
              <w:rPr>
                <w:rFonts w:ascii="Calibri" w:hAnsi="Calibri"/>
                <w:sz w:val="16"/>
                <w:szCs w:val="16"/>
              </w:rPr>
            </w:pPr>
            <w:r w:rsidRPr="00F35ADD">
              <w:rPr>
                <w:rFonts w:ascii="Calibri" w:hAnsi="Calibri"/>
                <w:sz w:val="16"/>
                <w:szCs w:val="16"/>
              </w:rPr>
              <w:t>310200011438</w:t>
            </w:r>
          </w:p>
        </w:tc>
        <w:tc>
          <w:tcPr>
            <w:tcW w:w="3325" w:type="dxa"/>
            <w:tcBorders>
              <w:top w:val="nil"/>
              <w:left w:val="nil"/>
              <w:bottom w:val="single" w:sz="4" w:space="0" w:color="000000"/>
              <w:right w:val="single" w:sz="4" w:space="0" w:color="000000"/>
            </w:tcBorders>
            <w:shd w:val="clear" w:color="auto" w:fill="auto"/>
            <w:vAlign w:val="center"/>
            <w:hideMark/>
          </w:tcPr>
          <w:p w14:paraId="782AC6B1" w14:textId="77777777" w:rsidR="00E708DB" w:rsidRPr="00F35ADD" w:rsidRDefault="00E708DB" w:rsidP="00807769">
            <w:pPr>
              <w:rPr>
                <w:rFonts w:ascii="Calibri" w:hAnsi="Calibri"/>
                <w:sz w:val="16"/>
                <w:szCs w:val="16"/>
              </w:rPr>
            </w:pPr>
            <w:r w:rsidRPr="00F35ADD">
              <w:rPr>
                <w:rFonts w:ascii="Calibri" w:hAnsi="Calibri"/>
                <w:sz w:val="16"/>
                <w:szCs w:val="16"/>
              </w:rPr>
              <w:t>INTERNATIONAL HS AT UNION SQUARE</w:t>
            </w:r>
          </w:p>
        </w:tc>
      </w:tr>
      <w:tr w:rsidR="00E708DB" w:rsidRPr="001E4042" w14:paraId="1C15855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A2F7821" w14:textId="77777777" w:rsidR="00E708DB" w:rsidRPr="00F35ADD" w:rsidRDefault="00E708DB" w:rsidP="00807769">
            <w:pPr>
              <w:rPr>
                <w:rFonts w:ascii="Calibri" w:hAnsi="Calibri"/>
                <w:sz w:val="16"/>
                <w:szCs w:val="16"/>
              </w:rPr>
            </w:pPr>
            <w:r w:rsidRPr="00F35ADD">
              <w:rPr>
                <w:rFonts w:ascii="Calibri" w:hAnsi="Calibri"/>
                <w:sz w:val="16"/>
                <w:szCs w:val="16"/>
              </w:rPr>
              <w:t>LANSINGBURGH</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A208985" w14:textId="77777777" w:rsidR="00E708DB" w:rsidRPr="00F35ADD" w:rsidRDefault="00E708DB" w:rsidP="00807769">
            <w:pPr>
              <w:rPr>
                <w:rFonts w:ascii="Calibri" w:hAnsi="Calibri"/>
                <w:sz w:val="16"/>
                <w:szCs w:val="16"/>
              </w:rPr>
            </w:pPr>
            <w:r w:rsidRPr="00F35ADD">
              <w:rPr>
                <w:rFonts w:ascii="Calibri" w:hAnsi="Calibri"/>
                <w:sz w:val="16"/>
                <w:szCs w:val="16"/>
              </w:rPr>
              <w:t>490601060003</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D486CCA" w14:textId="77777777" w:rsidR="00E708DB" w:rsidRPr="00F35ADD" w:rsidRDefault="00E708DB" w:rsidP="00807769">
            <w:pPr>
              <w:rPr>
                <w:rFonts w:ascii="Calibri" w:hAnsi="Calibri"/>
                <w:sz w:val="16"/>
                <w:szCs w:val="16"/>
              </w:rPr>
            </w:pPr>
            <w:r w:rsidRPr="00F35ADD">
              <w:rPr>
                <w:rFonts w:ascii="Calibri" w:hAnsi="Calibri"/>
                <w:sz w:val="16"/>
                <w:szCs w:val="16"/>
              </w:rPr>
              <w:t>LANSINGBURGH SENIOR HIGH SCHOOL</w:t>
            </w:r>
          </w:p>
        </w:tc>
        <w:tc>
          <w:tcPr>
            <w:tcW w:w="280" w:type="dxa"/>
            <w:tcBorders>
              <w:top w:val="nil"/>
              <w:left w:val="nil"/>
              <w:bottom w:val="nil"/>
              <w:right w:val="nil"/>
            </w:tcBorders>
            <w:shd w:val="clear" w:color="auto" w:fill="auto"/>
            <w:noWrap/>
            <w:vAlign w:val="center"/>
            <w:hideMark/>
          </w:tcPr>
          <w:p w14:paraId="7E82411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66073883"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3E0FE5DD" w14:textId="77777777" w:rsidR="00E708DB" w:rsidRPr="00F35ADD" w:rsidRDefault="00E708DB" w:rsidP="00807769">
            <w:pPr>
              <w:rPr>
                <w:rFonts w:ascii="Calibri" w:hAnsi="Calibri"/>
                <w:sz w:val="16"/>
                <w:szCs w:val="16"/>
              </w:rPr>
            </w:pPr>
            <w:r w:rsidRPr="00F35ADD">
              <w:rPr>
                <w:rFonts w:ascii="Calibri" w:hAnsi="Calibri"/>
                <w:sz w:val="16"/>
                <w:szCs w:val="16"/>
              </w:rPr>
              <w:t>310200011529</w:t>
            </w:r>
          </w:p>
        </w:tc>
        <w:tc>
          <w:tcPr>
            <w:tcW w:w="3325" w:type="dxa"/>
            <w:tcBorders>
              <w:top w:val="nil"/>
              <w:left w:val="nil"/>
              <w:bottom w:val="single" w:sz="4" w:space="0" w:color="000000"/>
              <w:right w:val="single" w:sz="4" w:space="0" w:color="000000"/>
            </w:tcBorders>
            <w:shd w:val="clear" w:color="auto" w:fill="auto"/>
            <w:vAlign w:val="center"/>
            <w:hideMark/>
          </w:tcPr>
          <w:p w14:paraId="02F214D3" w14:textId="77777777" w:rsidR="00E708DB" w:rsidRPr="00F35ADD" w:rsidRDefault="00E708DB" w:rsidP="00807769">
            <w:pPr>
              <w:rPr>
                <w:rFonts w:ascii="Calibri" w:hAnsi="Calibri"/>
                <w:sz w:val="16"/>
                <w:szCs w:val="16"/>
              </w:rPr>
            </w:pPr>
            <w:r w:rsidRPr="00F35ADD">
              <w:rPr>
                <w:rFonts w:ascii="Calibri" w:hAnsi="Calibri"/>
                <w:sz w:val="16"/>
                <w:szCs w:val="16"/>
              </w:rPr>
              <w:t>JACQUELINE KENNEDY-ONASSIS HIGH SCH</w:t>
            </w:r>
          </w:p>
        </w:tc>
      </w:tr>
      <w:tr w:rsidR="00E708DB" w:rsidRPr="001E4042" w14:paraId="4ABECA1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0A95EA3" w14:textId="77777777" w:rsidR="00E708DB" w:rsidRPr="00F35ADD" w:rsidRDefault="00E708DB" w:rsidP="00807769">
            <w:pPr>
              <w:rPr>
                <w:rFonts w:ascii="Calibri" w:hAnsi="Calibri"/>
                <w:sz w:val="16"/>
                <w:szCs w:val="16"/>
              </w:rPr>
            </w:pPr>
            <w:r w:rsidRPr="00F35ADD">
              <w:rPr>
                <w:rFonts w:ascii="Calibri" w:hAnsi="Calibri"/>
                <w:sz w:val="16"/>
                <w:szCs w:val="16"/>
              </w:rPr>
              <w:t>LAWRENCE</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CA03946" w14:textId="77777777" w:rsidR="00E708DB" w:rsidRPr="00F35ADD" w:rsidRDefault="00E708DB" w:rsidP="00807769">
            <w:pPr>
              <w:rPr>
                <w:rFonts w:ascii="Calibri" w:hAnsi="Calibri"/>
                <w:sz w:val="16"/>
                <w:szCs w:val="16"/>
              </w:rPr>
            </w:pPr>
            <w:r w:rsidRPr="00F35ADD">
              <w:rPr>
                <w:rFonts w:ascii="Calibri" w:hAnsi="Calibri"/>
                <w:sz w:val="16"/>
                <w:szCs w:val="16"/>
              </w:rPr>
              <w:t>280215030007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29C23D20" w14:textId="77777777" w:rsidR="00E708DB" w:rsidRPr="00F35ADD" w:rsidRDefault="00E708DB" w:rsidP="00807769">
            <w:pPr>
              <w:rPr>
                <w:rFonts w:ascii="Calibri" w:hAnsi="Calibri"/>
                <w:sz w:val="16"/>
                <w:szCs w:val="16"/>
              </w:rPr>
            </w:pPr>
            <w:r w:rsidRPr="00F35ADD">
              <w:rPr>
                <w:rFonts w:ascii="Calibri" w:hAnsi="Calibri"/>
                <w:sz w:val="16"/>
                <w:szCs w:val="16"/>
              </w:rPr>
              <w:t>LAWRENCE SENIOR HIGH SCHOOL</w:t>
            </w:r>
          </w:p>
        </w:tc>
        <w:tc>
          <w:tcPr>
            <w:tcW w:w="280" w:type="dxa"/>
            <w:tcBorders>
              <w:top w:val="nil"/>
              <w:left w:val="nil"/>
              <w:bottom w:val="nil"/>
              <w:right w:val="nil"/>
            </w:tcBorders>
            <w:shd w:val="clear" w:color="auto" w:fill="auto"/>
            <w:noWrap/>
            <w:vAlign w:val="center"/>
            <w:hideMark/>
          </w:tcPr>
          <w:p w14:paraId="1BAFBC0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FCD5CB8"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446AC234" w14:textId="77777777" w:rsidR="00E708DB" w:rsidRPr="00F35ADD" w:rsidRDefault="00E708DB" w:rsidP="00807769">
            <w:pPr>
              <w:rPr>
                <w:rFonts w:ascii="Calibri" w:hAnsi="Calibri"/>
                <w:sz w:val="16"/>
                <w:szCs w:val="16"/>
              </w:rPr>
            </w:pPr>
            <w:r w:rsidRPr="00F35ADD">
              <w:rPr>
                <w:rFonts w:ascii="Calibri" w:hAnsi="Calibri"/>
                <w:sz w:val="16"/>
                <w:szCs w:val="16"/>
              </w:rPr>
              <w:t>310200011313</w:t>
            </w:r>
          </w:p>
        </w:tc>
        <w:tc>
          <w:tcPr>
            <w:tcW w:w="3325" w:type="dxa"/>
            <w:tcBorders>
              <w:top w:val="nil"/>
              <w:left w:val="nil"/>
              <w:bottom w:val="single" w:sz="4" w:space="0" w:color="000000"/>
              <w:right w:val="single" w:sz="4" w:space="0" w:color="000000"/>
            </w:tcBorders>
            <w:shd w:val="clear" w:color="auto" w:fill="auto"/>
            <w:vAlign w:val="center"/>
            <w:hideMark/>
          </w:tcPr>
          <w:p w14:paraId="4EA92A0B" w14:textId="77777777" w:rsidR="00E708DB" w:rsidRPr="00F35ADD" w:rsidRDefault="00E708DB" w:rsidP="00807769">
            <w:pPr>
              <w:rPr>
                <w:rFonts w:ascii="Calibri" w:hAnsi="Calibri"/>
                <w:sz w:val="16"/>
                <w:szCs w:val="16"/>
              </w:rPr>
            </w:pPr>
            <w:r w:rsidRPr="00F35ADD">
              <w:rPr>
                <w:rFonts w:ascii="Calibri" w:hAnsi="Calibri"/>
                <w:sz w:val="16"/>
                <w:szCs w:val="16"/>
              </w:rPr>
              <w:t>JAMES BALDWIN SCHOOL (THE)</w:t>
            </w:r>
          </w:p>
        </w:tc>
      </w:tr>
      <w:tr w:rsidR="00E708DB" w:rsidRPr="001E4042" w14:paraId="28DFF9C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145B3231" w14:textId="77777777" w:rsidR="00E708DB" w:rsidRPr="00F35ADD" w:rsidRDefault="00E708DB" w:rsidP="00807769">
            <w:pPr>
              <w:rPr>
                <w:rFonts w:ascii="Calibri" w:hAnsi="Calibri"/>
                <w:sz w:val="16"/>
                <w:szCs w:val="16"/>
              </w:rPr>
            </w:pPr>
            <w:r w:rsidRPr="00F35ADD">
              <w:rPr>
                <w:rFonts w:ascii="Calibri" w:hAnsi="Calibri"/>
                <w:sz w:val="16"/>
                <w:szCs w:val="16"/>
              </w:rPr>
              <w:t>LIBERTY</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9A13BE0" w14:textId="77777777" w:rsidR="00E708DB" w:rsidRPr="00F35ADD" w:rsidRDefault="00E708DB" w:rsidP="00807769">
            <w:pPr>
              <w:rPr>
                <w:rFonts w:ascii="Calibri" w:hAnsi="Calibri"/>
                <w:sz w:val="16"/>
                <w:szCs w:val="16"/>
              </w:rPr>
            </w:pPr>
            <w:r w:rsidRPr="00F35ADD">
              <w:rPr>
                <w:rFonts w:ascii="Calibri" w:hAnsi="Calibri"/>
                <w:sz w:val="16"/>
                <w:szCs w:val="16"/>
              </w:rPr>
              <w:t>590901060006</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0982AB16" w14:textId="77777777" w:rsidR="00E708DB" w:rsidRPr="00F35ADD" w:rsidRDefault="00E708DB" w:rsidP="00807769">
            <w:pPr>
              <w:rPr>
                <w:rFonts w:ascii="Calibri" w:hAnsi="Calibri"/>
                <w:sz w:val="16"/>
                <w:szCs w:val="16"/>
              </w:rPr>
            </w:pPr>
            <w:r w:rsidRPr="00F35ADD">
              <w:rPr>
                <w:rFonts w:ascii="Calibri" w:hAnsi="Calibri"/>
                <w:sz w:val="16"/>
                <w:szCs w:val="16"/>
              </w:rPr>
              <w:t>LIBERTY MIDDLE/HIGH SCHOOL</w:t>
            </w:r>
          </w:p>
        </w:tc>
        <w:tc>
          <w:tcPr>
            <w:tcW w:w="280" w:type="dxa"/>
            <w:tcBorders>
              <w:top w:val="nil"/>
              <w:left w:val="nil"/>
              <w:bottom w:val="nil"/>
              <w:right w:val="nil"/>
            </w:tcBorders>
            <w:shd w:val="clear" w:color="auto" w:fill="auto"/>
            <w:noWrap/>
            <w:vAlign w:val="center"/>
            <w:hideMark/>
          </w:tcPr>
          <w:p w14:paraId="74EA32F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7B34FD4"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150A6723" w14:textId="77777777" w:rsidR="00E708DB" w:rsidRPr="00F35ADD" w:rsidRDefault="00E708DB" w:rsidP="00807769">
            <w:pPr>
              <w:rPr>
                <w:rFonts w:ascii="Calibri" w:hAnsi="Calibri"/>
                <w:sz w:val="16"/>
                <w:szCs w:val="16"/>
              </w:rPr>
            </w:pPr>
            <w:r w:rsidRPr="00F35ADD">
              <w:rPr>
                <w:rFonts w:ascii="Calibri" w:hAnsi="Calibri"/>
                <w:sz w:val="16"/>
                <w:szCs w:val="16"/>
              </w:rPr>
              <w:t>310200011419</w:t>
            </w:r>
          </w:p>
        </w:tc>
        <w:tc>
          <w:tcPr>
            <w:tcW w:w="3325" w:type="dxa"/>
            <w:tcBorders>
              <w:top w:val="nil"/>
              <w:left w:val="nil"/>
              <w:bottom w:val="single" w:sz="4" w:space="0" w:color="000000"/>
              <w:right w:val="single" w:sz="4" w:space="0" w:color="000000"/>
            </w:tcBorders>
            <w:shd w:val="clear" w:color="auto" w:fill="auto"/>
            <w:vAlign w:val="center"/>
            <w:hideMark/>
          </w:tcPr>
          <w:p w14:paraId="4B236B80" w14:textId="77777777" w:rsidR="00E708DB" w:rsidRPr="00F35ADD" w:rsidRDefault="00E708DB" w:rsidP="00807769">
            <w:pPr>
              <w:rPr>
                <w:rFonts w:ascii="Calibri" w:hAnsi="Calibri"/>
                <w:sz w:val="16"/>
                <w:szCs w:val="16"/>
              </w:rPr>
            </w:pPr>
            <w:r w:rsidRPr="00F35ADD">
              <w:rPr>
                <w:rFonts w:ascii="Calibri" w:hAnsi="Calibri"/>
                <w:sz w:val="16"/>
                <w:szCs w:val="16"/>
              </w:rPr>
              <w:t>LANDMARK HIGH SCHOOL</w:t>
            </w:r>
          </w:p>
        </w:tc>
      </w:tr>
      <w:tr w:rsidR="00E708DB" w:rsidRPr="001E4042" w14:paraId="7E1E7B5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37DE677" w14:textId="77777777" w:rsidR="00E708DB" w:rsidRPr="00F35ADD" w:rsidRDefault="00E708DB" w:rsidP="00807769">
            <w:pPr>
              <w:rPr>
                <w:rFonts w:ascii="Calibri" w:hAnsi="Calibri"/>
                <w:sz w:val="16"/>
                <w:szCs w:val="16"/>
              </w:rPr>
            </w:pPr>
            <w:r w:rsidRPr="00F35ADD">
              <w:rPr>
                <w:rFonts w:ascii="Calibri" w:hAnsi="Calibri"/>
                <w:sz w:val="16"/>
                <w:szCs w:val="16"/>
              </w:rPr>
              <w:t>LITTLE FLOWER</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FFF2C48" w14:textId="77777777" w:rsidR="00E708DB" w:rsidRPr="00F35ADD" w:rsidRDefault="00E708DB" w:rsidP="00807769">
            <w:pPr>
              <w:rPr>
                <w:rFonts w:ascii="Calibri" w:hAnsi="Calibri"/>
                <w:sz w:val="16"/>
                <w:szCs w:val="16"/>
              </w:rPr>
            </w:pPr>
            <w:r w:rsidRPr="00F35ADD">
              <w:rPr>
                <w:rFonts w:ascii="Calibri" w:hAnsi="Calibri"/>
                <w:sz w:val="16"/>
                <w:szCs w:val="16"/>
              </w:rPr>
              <w:t>580603020001</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B52CA2D" w14:textId="77777777" w:rsidR="00E708DB" w:rsidRPr="00F35ADD" w:rsidRDefault="00E708DB" w:rsidP="00807769">
            <w:pPr>
              <w:rPr>
                <w:rFonts w:ascii="Calibri" w:hAnsi="Calibri"/>
                <w:sz w:val="16"/>
                <w:szCs w:val="16"/>
              </w:rPr>
            </w:pPr>
            <w:r w:rsidRPr="00F35ADD">
              <w:rPr>
                <w:rFonts w:ascii="Calibri" w:hAnsi="Calibri"/>
                <w:sz w:val="16"/>
                <w:szCs w:val="16"/>
              </w:rPr>
              <w:t>LITTLE FLOWER SCHOOL</w:t>
            </w:r>
          </w:p>
        </w:tc>
        <w:tc>
          <w:tcPr>
            <w:tcW w:w="280" w:type="dxa"/>
            <w:tcBorders>
              <w:top w:val="nil"/>
              <w:left w:val="nil"/>
              <w:bottom w:val="nil"/>
              <w:right w:val="nil"/>
            </w:tcBorders>
            <w:shd w:val="clear" w:color="auto" w:fill="auto"/>
            <w:noWrap/>
            <w:vAlign w:val="center"/>
            <w:hideMark/>
          </w:tcPr>
          <w:p w14:paraId="322322A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8F50F5A"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3C5AA964" w14:textId="77777777" w:rsidR="00E708DB" w:rsidRPr="00F35ADD" w:rsidRDefault="00E708DB" w:rsidP="00807769">
            <w:pPr>
              <w:rPr>
                <w:rFonts w:ascii="Calibri" w:hAnsi="Calibri"/>
                <w:sz w:val="16"/>
                <w:szCs w:val="16"/>
              </w:rPr>
            </w:pPr>
            <w:r w:rsidRPr="00F35ADD">
              <w:rPr>
                <w:rFonts w:ascii="Calibri" w:hAnsi="Calibri"/>
                <w:sz w:val="16"/>
                <w:szCs w:val="16"/>
              </w:rPr>
              <w:t>310200011425</w:t>
            </w:r>
          </w:p>
        </w:tc>
        <w:tc>
          <w:tcPr>
            <w:tcW w:w="3325" w:type="dxa"/>
            <w:tcBorders>
              <w:top w:val="nil"/>
              <w:left w:val="nil"/>
              <w:bottom w:val="single" w:sz="4" w:space="0" w:color="000000"/>
              <w:right w:val="single" w:sz="4" w:space="0" w:color="000000"/>
            </w:tcBorders>
            <w:shd w:val="clear" w:color="auto" w:fill="auto"/>
            <w:vAlign w:val="center"/>
            <w:hideMark/>
          </w:tcPr>
          <w:p w14:paraId="7D2135EB" w14:textId="77777777" w:rsidR="00E708DB" w:rsidRPr="00F35ADD" w:rsidRDefault="00E708DB" w:rsidP="00807769">
            <w:pPr>
              <w:rPr>
                <w:rFonts w:ascii="Calibri" w:hAnsi="Calibri"/>
                <w:sz w:val="16"/>
                <w:szCs w:val="16"/>
              </w:rPr>
            </w:pPr>
            <w:r w:rsidRPr="00F35ADD">
              <w:rPr>
                <w:rFonts w:ascii="Calibri" w:hAnsi="Calibri"/>
                <w:sz w:val="16"/>
                <w:szCs w:val="16"/>
              </w:rPr>
              <w:t>LEADERSHIP &amp; PUBLIC SERVICE HIGH SCH</w:t>
            </w:r>
          </w:p>
        </w:tc>
      </w:tr>
      <w:tr w:rsidR="00E708DB" w:rsidRPr="001E4042" w14:paraId="75F3DA7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26ECC49" w14:textId="77777777" w:rsidR="00E708DB" w:rsidRPr="00F35ADD" w:rsidRDefault="00E708DB" w:rsidP="00807769">
            <w:pPr>
              <w:rPr>
                <w:rFonts w:ascii="Calibri" w:hAnsi="Calibri"/>
                <w:sz w:val="16"/>
                <w:szCs w:val="16"/>
              </w:rPr>
            </w:pPr>
            <w:r w:rsidRPr="00F35ADD">
              <w:rPr>
                <w:rFonts w:ascii="Calibri" w:hAnsi="Calibri"/>
                <w:sz w:val="16"/>
                <w:szCs w:val="16"/>
              </w:rPr>
              <w:t>LIVINGSTON MANOR</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1FA00D53" w14:textId="77777777" w:rsidR="00E708DB" w:rsidRPr="00F35ADD" w:rsidRDefault="00E708DB" w:rsidP="00807769">
            <w:pPr>
              <w:rPr>
                <w:rFonts w:ascii="Calibri" w:hAnsi="Calibri"/>
                <w:sz w:val="16"/>
                <w:szCs w:val="16"/>
              </w:rPr>
            </w:pPr>
            <w:r w:rsidRPr="00F35ADD">
              <w:rPr>
                <w:rFonts w:ascii="Calibri" w:hAnsi="Calibri"/>
                <w:sz w:val="16"/>
                <w:szCs w:val="16"/>
              </w:rPr>
              <w:t>591302040004</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A2BE5EB" w14:textId="77777777" w:rsidR="00E708DB" w:rsidRPr="00F35ADD" w:rsidRDefault="00E708DB" w:rsidP="00807769">
            <w:pPr>
              <w:rPr>
                <w:rFonts w:ascii="Calibri" w:hAnsi="Calibri"/>
                <w:sz w:val="16"/>
                <w:szCs w:val="16"/>
              </w:rPr>
            </w:pPr>
            <w:r w:rsidRPr="00F35ADD">
              <w:rPr>
                <w:rFonts w:ascii="Calibri" w:hAnsi="Calibri"/>
                <w:sz w:val="16"/>
                <w:szCs w:val="16"/>
              </w:rPr>
              <w:t>LIVINGSTON MANOR HIGH SCHOOL</w:t>
            </w:r>
          </w:p>
        </w:tc>
        <w:tc>
          <w:tcPr>
            <w:tcW w:w="280" w:type="dxa"/>
            <w:tcBorders>
              <w:top w:val="nil"/>
              <w:left w:val="nil"/>
              <w:bottom w:val="nil"/>
              <w:right w:val="nil"/>
            </w:tcBorders>
            <w:shd w:val="clear" w:color="auto" w:fill="auto"/>
            <w:noWrap/>
            <w:vAlign w:val="center"/>
            <w:hideMark/>
          </w:tcPr>
          <w:p w14:paraId="61204E1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2F61EEBA"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5B102BE3" w14:textId="77777777" w:rsidR="00E708DB" w:rsidRPr="00F35ADD" w:rsidRDefault="00E708DB" w:rsidP="00807769">
            <w:pPr>
              <w:rPr>
                <w:rFonts w:ascii="Calibri" w:hAnsi="Calibri"/>
                <w:sz w:val="16"/>
                <w:szCs w:val="16"/>
              </w:rPr>
            </w:pPr>
            <w:r w:rsidRPr="00F35ADD">
              <w:rPr>
                <w:rFonts w:ascii="Calibri" w:hAnsi="Calibri"/>
                <w:sz w:val="16"/>
                <w:szCs w:val="16"/>
              </w:rPr>
              <w:t>310200011550</w:t>
            </w:r>
          </w:p>
        </w:tc>
        <w:tc>
          <w:tcPr>
            <w:tcW w:w="3325" w:type="dxa"/>
            <w:tcBorders>
              <w:top w:val="nil"/>
              <w:left w:val="nil"/>
              <w:bottom w:val="single" w:sz="4" w:space="0" w:color="000000"/>
              <w:right w:val="single" w:sz="4" w:space="0" w:color="000000"/>
            </w:tcBorders>
            <w:shd w:val="clear" w:color="auto" w:fill="auto"/>
            <w:vAlign w:val="center"/>
            <w:hideMark/>
          </w:tcPr>
          <w:p w14:paraId="167086E6" w14:textId="77777777" w:rsidR="00E708DB" w:rsidRPr="00F35ADD" w:rsidRDefault="00E708DB" w:rsidP="00807769">
            <w:pPr>
              <w:rPr>
                <w:rFonts w:ascii="Calibri" w:hAnsi="Calibri"/>
                <w:sz w:val="16"/>
                <w:szCs w:val="16"/>
              </w:rPr>
            </w:pPr>
            <w:r w:rsidRPr="00F35ADD">
              <w:rPr>
                <w:rFonts w:ascii="Calibri" w:hAnsi="Calibri"/>
                <w:sz w:val="16"/>
                <w:szCs w:val="16"/>
              </w:rPr>
              <w:t>LIBERTY HIGH SCH ACAD-NEWCOMERS</w:t>
            </w:r>
          </w:p>
        </w:tc>
      </w:tr>
      <w:tr w:rsidR="00E708DB" w:rsidRPr="001E4042" w14:paraId="1146D0C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710771F" w14:textId="77777777" w:rsidR="00E708DB" w:rsidRPr="00F35ADD" w:rsidRDefault="00E708DB" w:rsidP="00807769">
            <w:pPr>
              <w:rPr>
                <w:rFonts w:ascii="Calibri" w:hAnsi="Calibri"/>
                <w:sz w:val="16"/>
                <w:szCs w:val="16"/>
              </w:rPr>
            </w:pPr>
            <w:r w:rsidRPr="00F35ADD">
              <w:rPr>
                <w:rFonts w:ascii="Calibri" w:hAnsi="Calibri"/>
                <w:sz w:val="16"/>
                <w:szCs w:val="16"/>
              </w:rPr>
              <w:t>LYONS</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DB6B827" w14:textId="77777777" w:rsidR="00E708DB" w:rsidRPr="00F35ADD" w:rsidRDefault="00E708DB" w:rsidP="00807769">
            <w:pPr>
              <w:rPr>
                <w:rFonts w:ascii="Calibri" w:hAnsi="Calibri"/>
                <w:sz w:val="16"/>
                <w:szCs w:val="16"/>
              </w:rPr>
            </w:pPr>
            <w:r w:rsidRPr="00F35ADD">
              <w:rPr>
                <w:rFonts w:ascii="Calibri" w:hAnsi="Calibri"/>
                <w:sz w:val="16"/>
                <w:szCs w:val="16"/>
              </w:rPr>
              <w:t>650501040002</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25C38C7B" w14:textId="77777777" w:rsidR="00E708DB" w:rsidRPr="00F35ADD" w:rsidRDefault="00E708DB" w:rsidP="00807769">
            <w:pPr>
              <w:rPr>
                <w:rFonts w:ascii="Calibri" w:hAnsi="Calibri"/>
                <w:sz w:val="16"/>
                <w:szCs w:val="16"/>
              </w:rPr>
            </w:pPr>
            <w:r w:rsidRPr="00F35ADD">
              <w:rPr>
                <w:rFonts w:ascii="Calibri" w:hAnsi="Calibri"/>
                <w:sz w:val="16"/>
                <w:szCs w:val="16"/>
              </w:rPr>
              <w:t>LYONS SENIOR HIGH SCHOOL</w:t>
            </w:r>
          </w:p>
        </w:tc>
        <w:tc>
          <w:tcPr>
            <w:tcW w:w="280" w:type="dxa"/>
            <w:tcBorders>
              <w:top w:val="nil"/>
              <w:left w:val="nil"/>
              <w:bottom w:val="nil"/>
              <w:right w:val="nil"/>
            </w:tcBorders>
            <w:shd w:val="clear" w:color="auto" w:fill="auto"/>
            <w:noWrap/>
            <w:vAlign w:val="center"/>
            <w:hideMark/>
          </w:tcPr>
          <w:p w14:paraId="59F11C2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11D108D7"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1B4CD455" w14:textId="77777777" w:rsidR="00E708DB" w:rsidRPr="00F35ADD" w:rsidRDefault="00E708DB" w:rsidP="00807769">
            <w:pPr>
              <w:rPr>
                <w:rFonts w:ascii="Calibri" w:hAnsi="Calibri"/>
                <w:sz w:val="16"/>
                <w:szCs w:val="16"/>
              </w:rPr>
            </w:pPr>
            <w:r w:rsidRPr="00F35ADD">
              <w:rPr>
                <w:rFonts w:ascii="Calibri" w:hAnsi="Calibri"/>
                <w:sz w:val="16"/>
                <w:szCs w:val="16"/>
              </w:rPr>
              <w:t>310200011655</w:t>
            </w:r>
          </w:p>
        </w:tc>
        <w:tc>
          <w:tcPr>
            <w:tcW w:w="3325" w:type="dxa"/>
            <w:tcBorders>
              <w:top w:val="nil"/>
              <w:left w:val="nil"/>
              <w:bottom w:val="single" w:sz="4" w:space="0" w:color="000000"/>
              <w:right w:val="single" w:sz="4" w:space="0" w:color="000000"/>
            </w:tcBorders>
            <w:shd w:val="clear" w:color="auto" w:fill="auto"/>
            <w:vAlign w:val="center"/>
            <w:hideMark/>
          </w:tcPr>
          <w:p w14:paraId="6D7A8B81" w14:textId="77777777" w:rsidR="00E708DB" w:rsidRPr="00F35ADD" w:rsidRDefault="00E708DB" w:rsidP="00807769">
            <w:pPr>
              <w:rPr>
                <w:rFonts w:ascii="Calibri" w:hAnsi="Calibri"/>
                <w:sz w:val="16"/>
                <w:szCs w:val="16"/>
              </w:rPr>
            </w:pPr>
            <w:r w:rsidRPr="00F35ADD">
              <w:rPr>
                <w:rFonts w:ascii="Calibri" w:hAnsi="Calibri"/>
                <w:sz w:val="16"/>
                <w:szCs w:val="16"/>
              </w:rPr>
              <w:t>LIFE SCIENCES SECONDARY SCHOOL</w:t>
            </w:r>
          </w:p>
        </w:tc>
      </w:tr>
      <w:tr w:rsidR="00E708DB" w:rsidRPr="001E4042" w14:paraId="7285A8E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4C3E79C" w14:textId="77777777" w:rsidR="00E708DB" w:rsidRPr="00F35ADD" w:rsidRDefault="00E708DB" w:rsidP="00807769">
            <w:pPr>
              <w:rPr>
                <w:rFonts w:ascii="Calibri" w:hAnsi="Calibri"/>
                <w:sz w:val="16"/>
                <w:szCs w:val="16"/>
              </w:rPr>
            </w:pPr>
            <w:r w:rsidRPr="00F35ADD">
              <w:rPr>
                <w:rFonts w:ascii="Calibri" w:hAnsi="Calibri"/>
                <w:sz w:val="16"/>
                <w:szCs w:val="16"/>
              </w:rPr>
              <w:t>MARYVALE</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4A9947E7" w14:textId="77777777" w:rsidR="00E708DB" w:rsidRPr="00F35ADD" w:rsidRDefault="00E708DB" w:rsidP="00807769">
            <w:pPr>
              <w:rPr>
                <w:rFonts w:ascii="Calibri" w:hAnsi="Calibri"/>
                <w:sz w:val="16"/>
                <w:szCs w:val="16"/>
              </w:rPr>
            </w:pPr>
            <w:r w:rsidRPr="00F35ADD">
              <w:rPr>
                <w:rFonts w:ascii="Calibri" w:hAnsi="Calibri"/>
                <w:sz w:val="16"/>
                <w:szCs w:val="16"/>
              </w:rPr>
              <w:t>140702030006</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56848E6" w14:textId="77777777" w:rsidR="00E708DB" w:rsidRPr="00F35ADD" w:rsidRDefault="00E708DB" w:rsidP="00807769">
            <w:pPr>
              <w:rPr>
                <w:rFonts w:ascii="Calibri" w:hAnsi="Calibri"/>
                <w:sz w:val="16"/>
                <w:szCs w:val="16"/>
              </w:rPr>
            </w:pPr>
            <w:r w:rsidRPr="00F35ADD">
              <w:rPr>
                <w:rFonts w:ascii="Calibri" w:hAnsi="Calibri"/>
                <w:sz w:val="16"/>
                <w:szCs w:val="16"/>
              </w:rPr>
              <w:t>MARYVALE HIGH SCHOOL</w:t>
            </w:r>
          </w:p>
        </w:tc>
        <w:tc>
          <w:tcPr>
            <w:tcW w:w="280" w:type="dxa"/>
            <w:tcBorders>
              <w:top w:val="nil"/>
              <w:left w:val="nil"/>
              <w:bottom w:val="nil"/>
              <w:right w:val="nil"/>
            </w:tcBorders>
            <w:shd w:val="clear" w:color="auto" w:fill="auto"/>
            <w:noWrap/>
            <w:vAlign w:val="center"/>
            <w:hideMark/>
          </w:tcPr>
          <w:p w14:paraId="3CC1938B"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69461C3A"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41B5CA04" w14:textId="77777777" w:rsidR="00E708DB" w:rsidRPr="00F35ADD" w:rsidRDefault="00E708DB" w:rsidP="00807769">
            <w:pPr>
              <w:rPr>
                <w:rFonts w:ascii="Calibri" w:hAnsi="Calibri"/>
                <w:sz w:val="16"/>
                <w:szCs w:val="16"/>
              </w:rPr>
            </w:pPr>
            <w:r w:rsidRPr="00F35ADD">
              <w:rPr>
                <w:rFonts w:ascii="Calibri" w:hAnsi="Calibri"/>
                <w:sz w:val="16"/>
                <w:szCs w:val="16"/>
              </w:rPr>
              <w:t>310200011308</w:t>
            </w:r>
          </w:p>
        </w:tc>
        <w:tc>
          <w:tcPr>
            <w:tcW w:w="3325" w:type="dxa"/>
            <w:tcBorders>
              <w:top w:val="nil"/>
              <w:left w:val="nil"/>
              <w:bottom w:val="single" w:sz="4" w:space="0" w:color="000000"/>
              <w:right w:val="single" w:sz="4" w:space="0" w:color="000000"/>
            </w:tcBorders>
            <w:shd w:val="clear" w:color="auto" w:fill="auto"/>
            <w:vAlign w:val="center"/>
            <w:hideMark/>
          </w:tcPr>
          <w:p w14:paraId="7613D956" w14:textId="77777777" w:rsidR="00E708DB" w:rsidRPr="00F35ADD" w:rsidRDefault="00E708DB" w:rsidP="00807769">
            <w:pPr>
              <w:rPr>
                <w:rFonts w:ascii="Calibri" w:hAnsi="Calibri"/>
                <w:sz w:val="16"/>
                <w:szCs w:val="16"/>
              </w:rPr>
            </w:pPr>
            <w:r w:rsidRPr="00F35ADD">
              <w:rPr>
                <w:rFonts w:ascii="Calibri" w:hAnsi="Calibri"/>
                <w:sz w:val="16"/>
                <w:szCs w:val="16"/>
              </w:rPr>
              <w:t>LOWER MANHATTAN ARTS ACADEMY</w:t>
            </w:r>
          </w:p>
        </w:tc>
      </w:tr>
      <w:tr w:rsidR="00E708DB" w:rsidRPr="001E4042" w14:paraId="7D5CE41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CAEB9DC" w14:textId="77777777" w:rsidR="00E708DB" w:rsidRPr="00F35ADD" w:rsidRDefault="00E708DB" w:rsidP="00807769">
            <w:pPr>
              <w:rPr>
                <w:rFonts w:ascii="Calibri" w:hAnsi="Calibri"/>
                <w:sz w:val="16"/>
                <w:szCs w:val="16"/>
              </w:rPr>
            </w:pPr>
            <w:r w:rsidRPr="00F35ADD">
              <w:rPr>
                <w:rFonts w:ascii="Calibri" w:hAnsi="Calibri"/>
                <w:sz w:val="16"/>
                <w:szCs w:val="16"/>
              </w:rPr>
              <w:t>MASSENA</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61CE917" w14:textId="77777777" w:rsidR="00E708DB" w:rsidRPr="00F35ADD" w:rsidRDefault="00E708DB" w:rsidP="00807769">
            <w:pPr>
              <w:rPr>
                <w:rFonts w:ascii="Calibri" w:hAnsi="Calibri"/>
                <w:sz w:val="16"/>
                <w:szCs w:val="16"/>
              </w:rPr>
            </w:pPr>
            <w:r w:rsidRPr="00F35ADD">
              <w:rPr>
                <w:rFonts w:ascii="Calibri" w:hAnsi="Calibri"/>
                <w:sz w:val="16"/>
                <w:szCs w:val="16"/>
              </w:rPr>
              <w:t>512001060008</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3E26EBBA" w14:textId="77777777" w:rsidR="00E708DB" w:rsidRPr="00F35ADD" w:rsidRDefault="00E708DB" w:rsidP="00807769">
            <w:pPr>
              <w:rPr>
                <w:rFonts w:ascii="Calibri" w:hAnsi="Calibri"/>
                <w:sz w:val="16"/>
                <w:szCs w:val="16"/>
              </w:rPr>
            </w:pPr>
            <w:r w:rsidRPr="00F35ADD">
              <w:rPr>
                <w:rFonts w:ascii="Calibri" w:hAnsi="Calibri"/>
                <w:sz w:val="16"/>
                <w:szCs w:val="16"/>
              </w:rPr>
              <w:t>MASSENA SENIOR HIGH SCHOOL</w:t>
            </w:r>
          </w:p>
        </w:tc>
        <w:tc>
          <w:tcPr>
            <w:tcW w:w="280" w:type="dxa"/>
            <w:tcBorders>
              <w:top w:val="nil"/>
              <w:left w:val="nil"/>
              <w:bottom w:val="nil"/>
              <w:right w:val="nil"/>
            </w:tcBorders>
            <w:shd w:val="clear" w:color="auto" w:fill="auto"/>
            <w:noWrap/>
            <w:vAlign w:val="center"/>
            <w:hideMark/>
          </w:tcPr>
          <w:p w14:paraId="762E064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EB3A51D"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2CD222C7" w14:textId="77777777" w:rsidR="00E708DB" w:rsidRPr="00F35ADD" w:rsidRDefault="00E708DB" w:rsidP="00807769">
            <w:pPr>
              <w:rPr>
                <w:rFonts w:ascii="Calibri" w:hAnsi="Calibri"/>
                <w:sz w:val="16"/>
                <w:szCs w:val="16"/>
              </w:rPr>
            </w:pPr>
            <w:r w:rsidRPr="00F35ADD">
              <w:rPr>
                <w:rFonts w:ascii="Calibri" w:hAnsi="Calibri"/>
                <w:sz w:val="16"/>
                <w:szCs w:val="16"/>
              </w:rPr>
              <w:t>310200011427</w:t>
            </w:r>
          </w:p>
        </w:tc>
        <w:tc>
          <w:tcPr>
            <w:tcW w:w="3325" w:type="dxa"/>
            <w:tcBorders>
              <w:top w:val="nil"/>
              <w:left w:val="nil"/>
              <w:bottom w:val="single" w:sz="4" w:space="0" w:color="000000"/>
              <w:right w:val="single" w:sz="4" w:space="0" w:color="000000"/>
            </w:tcBorders>
            <w:shd w:val="clear" w:color="auto" w:fill="auto"/>
            <w:vAlign w:val="center"/>
            <w:hideMark/>
          </w:tcPr>
          <w:p w14:paraId="148CEC96" w14:textId="77777777" w:rsidR="00E708DB" w:rsidRPr="00F35ADD" w:rsidRDefault="00E708DB" w:rsidP="00807769">
            <w:pPr>
              <w:rPr>
                <w:rFonts w:ascii="Calibri" w:hAnsi="Calibri"/>
                <w:sz w:val="16"/>
                <w:szCs w:val="16"/>
              </w:rPr>
            </w:pPr>
            <w:r w:rsidRPr="00F35ADD">
              <w:rPr>
                <w:rFonts w:ascii="Calibri" w:hAnsi="Calibri"/>
                <w:sz w:val="16"/>
                <w:szCs w:val="16"/>
              </w:rPr>
              <w:t>MANHATTAN ACAD-ARTS AND LANGUAGE</w:t>
            </w:r>
          </w:p>
        </w:tc>
      </w:tr>
      <w:tr w:rsidR="00E708DB" w:rsidRPr="001E4042" w14:paraId="6633681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FA86ADA" w14:textId="77777777" w:rsidR="00E708DB" w:rsidRPr="00F35ADD" w:rsidRDefault="00E708DB" w:rsidP="00807769">
            <w:pPr>
              <w:rPr>
                <w:rFonts w:ascii="Calibri" w:hAnsi="Calibri"/>
                <w:sz w:val="16"/>
                <w:szCs w:val="16"/>
              </w:rPr>
            </w:pPr>
            <w:r w:rsidRPr="00F35ADD">
              <w:rPr>
                <w:rFonts w:ascii="Calibri" w:hAnsi="Calibri"/>
                <w:sz w:val="16"/>
                <w:szCs w:val="16"/>
              </w:rPr>
              <w:t>MOUNT MORRIS</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B18151F" w14:textId="77777777" w:rsidR="00E708DB" w:rsidRPr="00F35ADD" w:rsidRDefault="00E708DB" w:rsidP="00807769">
            <w:pPr>
              <w:rPr>
                <w:rFonts w:ascii="Calibri" w:hAnsi="Calibri"/>
                <w:sz w:val="16"/>
                <w:szCs w:val="16"/>
              </w:rPr>
            </w:pPr>
            <w:r w:rsidRPr="00F35ADD">
              <w:rPr>
                <w:rFonts w:ascii="Calibri" w:hAnsi="Calibri"/>
                <w:sz w:val="16"/>
                <w:szCs w:val="16"/>
              </w:rPr>
              <w:t>240901040001</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5EF1DB4" w14:textId="77777777" w:rsidR="00E708DB" w:rsidRPr="00F35ADD" w:rsidRDefault="00E708DB" w:rsidP="00807769">
            <w:pPr>
              <w:rPr>
                <w:rFonts w:ascii="Calibri" w:hAnsi="Calibri"/>
                <w:sz w:val="16"/>
                <w:szCs w:val="16"/>
              </w:rPr>
            </w:pPr>
            <w:r w:rsidRPr="00F35ADD">
              <w:rPr>
                <w:rFonts w:ascii="Calibri" w:hAnsi="Calibri"/>
                <w:sz w:val="16"/>
                <w:szCs w:val="16"/>
              </w:rPr>
              <w:t>MT MORRIS MIDDLE/SENIOR HIGH SCHOOL</w:t>
            </w:r>
          </w:p>
        </w:tc>
        <w:tc>
          <w:tcPr>
            <w:tcW w:w="280" w:type="dxa"/>
            <w:tcBorders>
              <w:top w:val="nil"/>
              <w:left w:val="nil"/>
              <w:bottom w:val="nil"/>
              <w:right w:val="nil"/>
            </w:tcBorders>
            <w:shd w:val="clear" w:color="auto" w:fill="auto"/>
            <w:noWrap/>
            <w:vAlign w:val="center"/>
            <w:hideMark/>
          </w:tcPr>
          <w:p w14:paraId="51535B4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5E0B6CA"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18D1259F" w14:textId="77777777" w:rsidR="00E708DB" w:rsidRPr="00F35ADD" w:rsidRDefault="00E708DB" w:rsidP="00807769">
            <w:pPr>
              <w:rPr>
                <w:rFonts w:ascii="Calibri" w:hAnsi="Calibri"/>
                <w:sz w:val="16"/>
                <w:szCs w:val="16"/>
              </w:rPr>
            </w:pPr>
            <w:r w:rsidRPr="00F35ADD">
              <w:rPr>
                <w:rFonts w:ascii="Calibri" w:hAnsi="Calibri"/>
                <w:sz w:val="16"/>
                <w:szCs w:val="16"/>
              </w:rPr>
              <w:t>310200011575</w:t>
            </w:r>
          </w:p>
        </w:tc>
        <w:tc>
          <w:tcPr>
            <w:tcW w:w="3325" w:type="dxa"/>
            <w:tcBorders>
              <w:top w:val="nil"/>
              <w:left w:val="nil"/>
              <w:bottom w:val="single" w:sz="4" w:space="0" w:color="000000"/>
              <w:right w:val="single" w:sz="4" w:space="0" w:color="000000"/>
            </w:tcBorders>
            <w:shd w:val="clear" w:color="auto" w:fill="auto"/>
            <w:vAlign w:val="center"/>
            <w:hideMark/>
          </w:tcPr>
          <w:p w14:paraId="2A9D0E1E" w14:textId="77777777" w:rsidR="00E708DB" w:rsidRPr="00F35ADD" w:rsidRDefault="00E708DB" w:rsidP="00807769">
            <w:pPr>
              <w:rPr>
                <w:rFonts w:ascii="Calibri" w:hAnsi="Calibri"/>
                <w:sz w:val="16"/>
                <w:szCs w:val="16"/>
              </w:rPr>
            </w:pPr>
            <w:r w:rsidRPr="00F35ADD">
              <w:rPr>
                <w:rFonts w:ascii="Calibri" w:hAnsi="Calibri"/>
                <w:sz w:val="16"/>
                <w:szCs w:val="16"/>
              </w:rPr>
              <w:t>MANHATTAN COMP NIGHT AND DAY HS</w:t>
            </w:r>
          </w:p>
        </w:tc>
      </w:tr>
      <w:tr w:rsidR="00E708DB" w:rsidRPr="001E4042" w14:paraId="0AD49DB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D2C45D7" w14:textId="77777777" w:rsidR="00E708DB" w:rsidRPr="00F35ADD" w:rsidRDefault="00E708DB" w:rsidP="00807769">
            <w:pPr>
              <w:rPr>
                <w:rFonts w:ascii="Calibri" w:hAnsi="Calibri"/>
                <w:sz w:val="16"/>
                <w:szCs w:val="16"/>
              </w:rPr>
            </w:pPr>
            <w:r w:rsidRPr="00F35ADD">
              <w:rPr>
                <w:rFonts w:ascii="Calibri" w:hAnsi="Calibri"/>
                <w:sz w:val="16"/>
                <w:szCs w:val="16"/>
              </w:rPr>
              <w:t>MOUNT VERNON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6803801" w14:textId="77777777" w:rsidR="00E708DB" w:rsidRPr="00F35ADD" w:rsidRDefault="00E708DB" w:rsidP="00807769">
            <w:pPr>
              <w:rPr>
                <w:rFonts w:ascii="Calibri" w:hAnsi="Calibri"/>
                <w:sz w:val="16"/>
                <w:szCs w:val="16"/>
              </w:rPr>
            </w:pPr>
            <w:r w:rsidRPr="00F35ADD">
              <w:rPr>
                <w:rFonts w:ascii="Calibri" w:hAnsi="Calibri"/>
                <w:sz w:val="16"/>
                <w:szCs w:val="16"/>
              </w:rPr>
              <w:t>660900010013</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FF12B3E" w14:textId="77777777" w:rsidR="00E708DB" w:rsidRPr="00F35ADD" w:rsidRDefault="00E708DB" w:rsidP="00807769">
            <w:pPr>
              <w:rPr>
                <w:rFonts w:ascii="Calibri" w:hAnsi="Calibri"/>
                <w:sz w:val="16"/>
                <w:szCs w:val="16"/>
              </w:rPr>
            </w:pPr>
            <w:r w:rsidRPr="00F35ADD">
              <w:rPr>
                <w:rFonts w:ascii="Calibri" w:hAnsi="Calibri"/>
                <w:sz w:val="16"/>
                <w:szCs w:val="16"/>
              </w:rPr>
              <w:t>MT VERNON HIGH SCHOOL</w:t>
            </w:r>
          </w:p>
        </w:tc>
        <w:tc>
          <w:tcPr>
            <w:tcW w:w="280" w:type="dxa"/>
            <w:tcBorders>
              <w:top w:val="nil"/>
              <w:left w:val="nil"/>
              <w:bottom w:val="nil"/>
              <w:right w:val="nil"/>
            </w:tcBorders>
            <w:shd w:val="clear" w:color="auto" w:fill="auto"/>
            <w:noWrap/>
            <w:vAlign w:val="center"/>
            <w:hideMark/>
          </w:tcPr>
          <w:p w14:paraId="6214E22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6350374"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4AD25AB2" w14:textId="77777777" w:rsidR="00E708DB" w:rsidRPr="00F35ADD" w:rsidRDefault="00E708DB" w:rsidP="00807769">
            <w:pPr>
              <w:rPr>
                <w:rFonts w:ascii="Calibri" w:hAnsi="Calibri"/>
                <w:sz w:val="16"/>
                <w:szCs w:val="16"/>
              </w:rPr>
            </w:pPr>
            <w:r w:rsidRPr="00F35ADD">
              <w:rPr>
                <w:rFonts w:ascii="Calibri" w:hAnsi="Calibri"/>
                <w:sz w:val="16"/>
                <w:szCs w:val="16"/>
              </w:rPr>
              <w:t>310200011459</w:t>
            </w:r>
          </w:p>
        </w:tc>
        <w:tc>
          <w:tcPr>
            <w:tcW w:w="3325" w:type="dxa"/>
            <w:tcBorders>
              <w:top w:val="nil"/>
              <w:left w:val="nil"/>
              <w:bottom w:val="single" w:sz="4" w:space="0" w:color="000000"/>
              <w:right w:val="single" w:sz="4" w:space="0" w:color="000000"/>
            </w:tcBorders>
            <w:shd w:val="clear" w:color="auto" w:fill="auto"/>
            <w:vAlign w:val="center"/>
            <w:hideMark/>
          </w:tcPr>
          <w:p w14:paraId="02EE4B8A" w14:textId="77777777" w:rsidR="00E708DB" w:rsidRPr="00F35ADD" w:rsidRDefault="00E708DB" w:rsidP="00807769">
            <w:pPr>
              <w:rPr>
                <w:rFonts w:ascii="Calibri" w:hAnsi="Calibri"/>
                <w:sz w:val="16"/>
                <w:szCs w:val="16"/>
              </w:rPr>
            </w:pPr>
            <w:r w:rsidRPr="00F35ADD">
              <w:rPr>
                <w:rFonts w:ascii="Calibri" w:hAnsi="Calibri"/>
                <w:sz w:val="16"/>
                <w:szCs w:val="16"/>
              </w:rPr>
              <w:t>MANHATTAN INTERNATIONAL HIGH SCHOOL</w:t>
            </w:r>
          </w:p>
        </w:tc>
      </w:tr>
      <w:tr w:rsidR="00E708DB" w:rsidRPr="001E4042" w14:paraId="20396FD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19B23764" w14:textId="77777777" w:rsidR="00E708DB" w:rsidRPr="00F35ADD" w:rsidRDefault="00E708DB" w:rsidP="00807769">
            <w:pPr>
              <w:rPr>
                <w:rFonts w:ascii="Calibri" w:hAnsi="Calibri"/>
                <w:sz w:val="16"/>
                <w:szCs w:val="16"/>
              </w:rPr>
            </w:pPr>
            <w:r w:rsidRPr="00F35ADD">
              <w:rPr>
                <w:rFonts w:ascii="Calibri" w:hAnsi="Calibri"/>
                <w:sz w:val="16"/>
                <w:szCs w:val="16"/>
              </w:rPr>
              <w:t>MOUNT VERNON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6503C89D" w14:textId="77777777" w:rsidR="00E708DB" w:rsidRPr="00F35ADD" w:rsidRDefault="00E708DB" w:rsidP="00807769">
            <w:pPr>
              <w:rPr>
                <w:rFonts w:ascii="Calibri" w:hAnsi="Calibri"/>
                <w:sz w:val="16"/>
                <w:szCs w:val="16"/>
              </w:rPr>
            </w:pPr>
            <w:r w:rsidRPr="00F35ADD">
              <w:rPr>
                <w:rFonts w:ascii="Calibri" w:hAnsi="Calibri"/>
                <w:sz w:val="16"/>
                <w:szCs w:val="16"/>
              </w:rPr>
              <w:t>660900010026</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D34230F" w14:textId="77777777" w:rsidR="00E708DB" w:rsidRPr="00F35ADD" w:rsidRDefault="00E708DB" w:rsidP="00807769">
            <w:pPr>
              <w:rPr>
                <w:rFonts w:ascii="Calibri" w:hAnsi="Calibri"/>
                <w:sz w:val="16"/>
                <w:szCs w:val="16"/>
              </w:rPr>
            </w:pPr>
            <w:r w:rsidRPr="00F35ADD">
              <w:rPr>
                <w:rFonts w:ascii="Calibri" w:hAnsi="Calibri"/>
                <w:sz w:val="16"/>
                <w:szCs w:val="16"/>
              </w:rPr>
              <w:t>NELLIE THORNTON -PERFORMING ARTS</w:t>
            </w:r>
          </w:p>
        </w:tc>
        <w:tc>
          <w:tcPr>
            <w:tcW w:w="280" w:type="dxa"/>
            <w:tcBorders>
              <w:top w:val="nil"/>
              <w:left w:val="nil"/>
              <w:bottom w:val="nil"/>
              <w:right w:val="nil"/>
            </w:tcBorders>
            <w:shd w:val="clear" w:color="auto" w:fill="auto"/>
            <w:noWrap/>
            <w:vAlign w:val="center"/>
            <w:hideMark/>
          </w:tcPr>
          <w:p w14:paraId="3431EDE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7A7FE578"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17931BCA" w14:textId="77777777" w:rsidR="00E708DB" w:rsidRPr="00F35ADD" w:rsidRDefault="00E708DB" w:rsidP="00807769">
            <w:pPr>
              <w:rPr>
                <w:rFonts w:ascii="Calibri" w:hAnsi="Calibri"/>
                <w:sz w:val="16"/>
                <w:szCs w:val="16"/>
              </w:rPr>
            </w:pPr>
            <w:r w:rsidRPr="00F35ADD">
              <w:rPr>
                <w:rFonts w:ascii="Calibri" w:hAnsi="Calibri"/>
                <w:sz w:val="16"/>
                <w:szCs w:val="16"/>
              </w:rPr>
              <w:t>310200011432</w:t>
            </w:r>
          </w:p>
        </w:tc>
        <w:tc>
          <w:tcPr>
            <w:tcW w:w="3325" w:type="dxa"/>
            <w:tcBorders>
              <w:top w:val="nil"/>
              <w:left w:val="nil"/>
              <w:bottom w:val="single" w:sz="4" w:space="0" w:color="000000"/>
              <w:right w:val="single" w:sz="4" w:space="0" w:color="000000"/>
            </w:tcBorders>
            <w:shd w:val="clear" w:color="auto" w:fill="auto"/>
            <w:vAlign w:val="center"/>
            <w:hideMark/>
          </w:tcPr>
          <w:p w14:paraId="019DDD24" w14:textId="77777777" w:rsidR="00E708DB" w:rsidRPr="00F35ADD" w:rsidRDefault="00E708DB" w:rsidP="00807769">
            <w:pPr>
              <w:rPr>
                <w:rFonts w:ascii="Calibri" w:hAnsi="Calibri"/>
                <w:sz w:val="16"/>
                <w:szCs w:val="16"/>
              </w:rPr>
            </w:pPr>
            <w:r w:rsidRPr="00F35ADD">
              <w:rPr>
                <w:rFonts w:ascii="Calibri" w:hAnsi="Calibri"/>
                <w:sz w:val="16"/>
                <w:szCs w:val="16"/>
              </w:rPr>
              <w:t>MURRAY HILL ACADEMY</w:t>
            </w:r>
          </w:p>
        </w:tc>
      </w:tr>
      <w:tr w:rsidR="00E708DB" w:rsidRPr="001E4042" w14:paraId="0EDC786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6855D8F" w14:textId="77777777" w:rsidR="00E708DB" w:rsidRPr="00F35ADD" w:rsidRDefault="00E708DB" w:rsidP="00807769">
            <w:pPr>
              <w:rPr>
                <w:rFonts w:ascii="Calibri" w:hAnsi="Calibri"/>
                <w:sz w:val="16"/>
                <w:szCs w:val="16"/>
              </w:rPr>
            </w:pPr>
            <w:r w:rsidRPr="00F35ADD">
              <w:rPr>
                <w:rFonts w:ascii="Calibri" w:hAnsi="Calibri"/>
                <w:sz w:val="16"/>
                <w:szCs w:val="16"/>
              </w:rPr>
              <w:t>MOUNT VERNON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556307FC" w14:textId="77777777" w:rsidR="00E708DB" w:rsidRPr="00F35ADD" w:rsidRDefault="00E708DB" w:rsidP="00807769">
            <w:pPr>
              <w:rPr>
                <w:rFonts w:ascii="Calibri" w:hAnsi="Calibri"/>
                <w:sz w:val="16"/>
                <w:szCs w:val="16"/>
              </w:rPr>
            </w:pPr>
            <w:r w:rsidRPr="00F35ADD">
              <w:rPr>
                <w:rFonts w:ascii="Calibri" w:hAnsi="Calibri"/>
                <w:sz w:val="16"/>
                <w:szCs w:val="16"/>
              </w:rPr>
              <w:t>660900010025</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3362636" w14:textId="77777777" w:rsidR="00E708DB" w:rsidRPr="00F35ADD" w:rsidRDefault="00E708DB" w:rsidP="00807769">
            <w:pPr>
              <w:rPr>
                <w:rFonts w:ascii="Calibri" w:hAnsi="Calibri"/>
                <w:sz w:val="16"/>
                <w:szCs w:val="16"/>
              </w:rPr>
            </w:pPr>
            <w:r w:rsidRPr="00F35ADD">
              <w:rPr>
                <w:rFonts w:ascii="Calibri" w:hAnsi="Calibri"/>
                <w:sz w:val="16"/>
                <w:szCs w:val="16"/>
              </w:rPr>
              <w:t>NELSON R MANDELA/DR HOSEA ZOLLICOFF</w:t>
            </w:r>
          </w:p>
        </w:tc>
        <w:tc>
          <w:tcPr>
            <w:tcW w:w="280" w:type="dxa"/>
            <w:tcBorders>
              <w:top w:val="nil"/>
              <w:left w:val="nil"/>
              <w:bottom w:val="nil"/>
              <w:right w:val="nil"/>
            </w:tcBorders>
            <w:shd w:val="clear" w:color="auto" w:fill="auto"/>
            <w:noWrap/>
            <w:vAlign w:val="center"/>
            <w:hideMark/>
          </w:tcPr>
          <w:p w14:paraId="5F64D36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A0E5AC7"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53BD47A7" w14:textId="77777777" w:rsidR="00E708DB" w:rsidRPr="00F35ADD" w:rsidRDefault="00E708DB" w:rsidP="00807769">
            <w:pPr>
              <w:rPr>
                <w:rFonts w:ascii="Calibri" w:hAnsi="Calibri"/>
                <w:sz w:val="16"/>
                <w:szCs w:val="16"/>
              </w:rPr>
            </w:pPr>
            <w:r w:rsidRPr="00F35ADD">
              <w:rPr>
                <w:rFonts w:ascii="Calibri" w:hAnsi="Calibri"/>
                <w:sz w:val="16"/>
                <w:szCs w:val="16"/>
              </w:rPr>
              <w:t>310200011520</w:t>
            </w:r>
          </w:p>
        </w:tc>
        <w:tc>
          <w:tcPr>
            <w:tcW w:w="3325" w:type="dxa"/>
            <w:tcBorders>
              <w:top w:val="nil"/>
              <w:left w:val="nil"/>
              <w:bottom w:val="single" w:sz="4" w:space="0" w:color="000000"/>
              <w:right w:val="single" w:sz="4" w:space="0" w:color="000000"/>
            </w:tcBorders>
            <w:shd w:val="clear" w:color="auto" w:fill="auto"/>
            <w:vAlign w:val="center"/>
            <w:hideMark/>
          </w:tcPr>
          <w:p w14:paraId="1F72B6D3" w14:textId="77777777" w:rsidR="00E708DB" w:rsidRPr="00F35ADD" w:rsidRDefault="00E708DB" w:rsidP="00807769">
            <w:pPr>
              <w:rPr>
                <w:rFonts w:ascii="Calibri" w:hAnsi="Calibri"/>
                <w:sz w:val="16"/>
                <w:szCs w:val="16"/>
              </w:rPr>
            </w:pPr>
            <w:r w:rsidRPr="00F35ADD">
              <w:rPr>
                <w:rFonts w:ascii="Calibri" w:hAnsi="Calibri"/>
                <w:sz w:val="16"/>
                <w:szCs w:val="16"/>
              </w:rPr>
              <w:t>MURRY BERGTRAUM HS FOR BUS CAR</w:t>
            </w:r>
          </w:p>
        </w:tc>
      </w:tr>
      <w:tr w:rsidR="00E708DB" w:rsidRPr="001E4042" w14:paraId="217B617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B02A56F" w14:textId="77777777" w:rsidR="00E708DB" w:rsidRPr="00F35ADD" w:rsidRDefault="00E708DB" w:rsidP="00807769">
            <w:pPr>
              <w:rPr>
                <w:rFonts w:ascii="Calibri" w:hAnsi="Calibri"/>
                <w:sz w:val="16"/>
                <w:szCs w:val="16"/>
              </w:rPr>
            </w:pPr>
            <w:r w:rsidRPr="00F35ADD">
              <w:rPr>
                <w:rFonts w:ascii="Calibri" w:hAnsi="Calibri"/>
                <w:sz w:val="16"/>
                <w:szCs w:val="16"/>
              </w:rPr>
              <w:t>MT PLEASANT-COTTAG</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6F9173C1" w14:textId="77777777" w:rsidR="00E708DB" w:rsidRPr="00F35ADD" w:rsidRDefault="00E708DB" w:rsidP="00807769">
            <w:pPr>
              <w:rPr>
                <w:rFonts w:ascii="Calibri" w:hAnsi="Calibri"/>
                <w:sz w:val="16"/>
                <w:szCs w:val="16"/>
              </w:rPr>
            </w:pPr>
            <w:r w:rsidRPr="00F35ADD">
              <w:rPr>
                <w:rFonts w:ascii="Calibri" w:hAnsi="Calibri"/>
                <w:sz w:val="16"/>
                <w:szCs w:val="16"/>
              </w:rPr>
              <w:t>660804020003</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3A12AA8D" w14:textId="77777777" w:rsidR="00E708DB" w:rsidRPr="00F35ADD" w:rsidRDefault="00E708DB" w:rsidP="00807769">
            <w:pPr>
              <w:rPr>
                <w:rFonts w:ascii="Calibri" w:hAnsi="Calibri"/>
                <w:sz w:val="16"/>
                <w:szCs w:val="16"/>
              </w:rPr>
            </w:pPr>
            <w:r w:rsidRPr="00F35ADD">
              <w:rPr>
                <w:rFonts w:ascii="Calibri" w:hAnsi="Calibri"/>
                <w:sz w:val="16"/>
                <w:szCs w:val="16"/>
              </w:rPr>
              <w:t>EDENWALD SCHOOL</w:t>
            </w:r>
          </w:p>
        </w:tc>
        <w:tc>
          <w:tcPr>
            <w:tcW w:w="280" w:type="dxa"/>
            <w:tcBorders>
              <w:top w:val="nil"/>
              <w:left w:val="nil"/>
              <w:bottom w:val="nil"/>
              <w:right w:val="nil"/>
            </w:tcBorders>
            <w:shd w:val="clear" w:color="auto" w:fill="auto"/>
            <w:noWrap/>
            <w:vAlign w:val="center"/>
            <w:hideMark/>
          </w:tcPr>
          <w:p w14:paraId="7925AB6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52C7F02"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07113065" w14:textId="77777777" w:rsidR="00E708DB" w:rsidRPr="00F35ADD" w:rsidRDefault="00E708DB" w:rsidP="00807769">
            <w:pPr>
              <w:rPr>
                <w:rFonts w:ascii="Calibri" w:hAnsi="Calibri"/>
                <w:sz w:val="16"/>
                <w:szCs w:val="16"/>
              </w:rPr>
            </w:pPr>
            <w:r w:rsidRPr="00F35ADD">
              <w:rPr>
                <w:rFonts w:ascii="Calibri" w:hAnsi="Calibri"/>
                <w:sz w:val="16"/>
                <w:szCs w:val="16"/>
              </w:rPr>
              <w:t>310200011422</w:t>
            </w:r>
          </w:p>
        </w:tc>
        <w:tc>
          <w:tcPr>
            <w:tcW w:w="3325" w:type="dxa"/>
            <w:tcBorders>
              <w:top w:val="nil"/>
              <w:left w:val="nil"/>
              <w:bottom w:val="single" w:sz="4" w:space="0" w:color="000000"/>
              <w:right w:val="single" w:sz="4" w:space="0" w:color="000000"/>
            </w:tcBorders>
            <w:shd w:val="clear" w:color="auto" w:fill="auto"/>
            <w:vAlign w:val="center"/>
            <w:hideMark/>
          </w:tcPr>
          <w:p w14:paraId="397A3CCD" w14:textId="77777777" w:rsidR="00E708DB" w:rsidRPr="00F35ADD" w:rsidRDefault="00E708DB" w:rsidP="00807769">
            <w:pPr>
              <w:rPr>
                <w:rFonts w:ascii="Calibri" w:hAnsi="Calibri"/>
                <w:sz w:val="16"/>
                <w:szCs w:val="16"/>
              </w:rPr>
            </w:pPr>
            <w:r w:rsidRPr="00F35ADD">
              <w:rPr>
                <w:rFonts w:ascii="Calibri" w:hAnsi="Calibri"/>
                <w:sz w:val="16"/>
                <w:szCs w:val="16"/>
              </w:rPr>
              <w:t>QUEST TO LEARN</w:t>
            </w:r>
          </w:p>
        </w:tc>
      </w:tr>
      <w:tr w:rsidR="00E708DB" w:rsidRPr="001E4042" w14:paraId="0D42484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1556AF4E" w14:textId="77777777" w:rsidR="00E708DB" w:rsidRPr="00F35ADD" w:rsidRDefault="00E708DB" w:rsidP="00807769">
            <w:pPr>
              <w:rPr>
                <w:rFonts w:ascii="Calibri" w:hAnsi="Calibri"/>
                <w:sz w:val="16"/>
                <w:szCs w:val="16"/>
              </w:rPr>
            </w:pPr>
            <w:r w:rsidRPr="00F35ADD">
              <w:rPr>
                <w:rFonts w:ascii="Calibri" w:hAnsi="Calibri"/>
                <w:sz w:val="16"/>
                <w:szCs w:val="16"/>
              </w:rPr>
              <w:t>MT PLEASANT-COTTAG</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9900918" w14:textId="77777777" w:rsidR="00E708DB" w:rsidRPr="00F35ADD" w:rsidRDefault="00E708DB" w:rsidP="00807769">
            <w:pPr>
              <w:rPr>
                <w:rFonts w:ascii="Calibri" w:hAnsi="Calibri"/>
                <w:sz w:val="16"/>
                <w:szCs w:val="16"/>
              </w:rPr>
            </w:pPr>
            <w:r w:rsidRPr="00F35ADD">
              <w:rPr>
                <w:rFonts w:ascii="Calibri" w:hAnsi="Calibri"/>
                <w:sz w:val="16"/>
                <w:szCs w:val="16"/>
              </w:rPr>
              <w:t>660804020002</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5B9BBAD" w14:textId="77777777" w:rsidR="00E708DB" w:rsidRPr="00F35ADD" w:rsidRDefault="00E708DB" w:rsidP="00807769">
            <w:pPr>
              <w:rPr>
                <w:rFonts w:ascii="Calibri" w:hAnsi="Calibri"/>
                <w:sz w:val="16"/>
                <w:szCs w:val="16"/>
              </w:rPr>
            </w:pPr>
            <w:r w:rsidRPr="00F35ADD">
              <w:rPr>
                <w:rFonts w:ascii="Calibri" w:hAnsi="Calibri"/>
                <w:sz w:val="16"/>
                <w:szCs w:val="16"/>
              </w:rPr>
              <w:t>MT PLEASANT-COTTAGE SCHOOL</w:t>
            </w:r>
          </w:p>
        </w:tc>
        <w:tc>
          <w:tcPr>
            <w:tcW w:w="280" w:type="dxa"/>
            <w:tcBorders>
              <w:top w:val="nil"/>
              <w:left w:val="nil"/>
              <w:bottom w:val="nil"/>
              <w:right w:val="nil"/>
            </w:tcBorders>
            <w:shd w:val="clear" w:color="auto" w:fill="auto"/>
            <w:noWrap/>
            <w:vAlign w:val="center"/>
            <w:hideMark/>
          </w:tcPr>
          <w:p w14:paraId="2161D38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40FBFF23"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1E77C48C" w14:textId="77777777" w:rsidR="00E708DB" w:rsidRPr="00F35ADD" w:rsidRDefault="00E708DB" w:rsidP="00807769">
            <w:pPr>
              <w:rPr>
                <w:rFonts w:ascii="Calibri" w:hAnsi="Calibri"/>
                <w:sz w:val="16"/>
                <w:szCs w:val="16"/>
              </w:rPr>
            </w:pPr>
            <w:r w:rsidRPr="00F35ADD">
              <w:rPr>
                <w:rFonts w:ascii="Calibri" w:hAnsi="Calibri"/>
                <w:sz w:val="16"/>
                <w:szCs w:val="16"/>
              </w:rPr>
              <w:t>310200011580</w:t>
            </w:r>
          </w:p>
        </w:tc>
        <w:tc>
          <w:tcPr>
            <w:tcW w:w="3325" w:type="dxa"/>
            <w:tcBorders>
              <w:top w:val="nil"/>
              <w:left w:val="nil"/>
              <w:bottom w:val="single" w:sz="4" w:space="0" w:color="000000"/>
              <w:right w:val="single" w:sz="4" w:space="0" w:color="000000"/>
            </w:tcBorders>
            <w:shd w:val="clear" w:color="auto" w:fill="auto"/>
            <w:vAlign w:val="center"/>
            <w:hideMark/>
          </w:tcPr>
          <w:p w14:paraId="73BBF8BC" w14:textId="77777777" w:rsidR="00E708DB" w:rsidRPr="00F35ADD" w:rsidRDefault="00E708DB" w:rsidP="00807769">
            <w:pPr>
              <w:rPr>
                <w:rFonts w:ascii="Calibri" w:hAnsi="Calibri"/>
                <w:sz w:val="16"/>
                <w:szCs w:val="16"/>
              </w:rPr>
            </w:pPr>
            <w:r w:rsidRPr="00F35ADD">
              <w:rPr>
                <w:rFonts w:ascii="Calibri" w:hAnsi="Calibri"/>
                <w:sz w:val="16"/>
                <w:szCs w:val="16"/>
              </w:rPr>
              <w:t>RICHARD R GREEN HS OF TEACHING</w:t>
            </w:r>
          </w:p>
        </w:tc>
      </w:tr>
      <w:tr w:rsidR="00E708DB" w:rsidRPr="001E4042" w14:paraId="0C3867B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2DA6DC8" w14:textId="77777777" w:rsidR="00E708DB" w:rsidRPr="00F35ADD" w:rsidRDefault="00E708DB" w:rsidP="00807769">
            <w:pPr>
              <w:rPr>
                <w:rFonts w:ascii="Calibri" w:hAnsi="Calibri"/>
                <w:sz w:val="16"/>
                <w:szCs w:val="16"/>
              </w:rPr>
            </w:pPr>
            <w:r w:rsidRPr="00F35ADD">
              <w:rPr>
                <w:rFonts w:ascii="Calibri" w:hAnsi="Calibri"/>
                <w:sz w:val="16"/>
                <w:szCs w:val="16"/>
              </w:rPr>
              <w:t>MT PLSNT-BLYTHEDLE</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50B263C7" w14:textId="77777777" w:rsidR="00E708DB" w:rsidRPr="00F35ADD" w:rsidRDefault="00E708DB" w:rsidP="00807769">
            <w:pPr>
              <w:rPr>
                <w:rFonts w:ascii="Calibri" w:hAnsi="Calibri"/>
                <w:sz w:val="16"/>
                <w:szCs w:val="16"/>
              </w:rPr>
            </w:pPr>
            <w:r w:rsidRPr="00F35ADD">
              <w:rPr>
                <w:rFonts w:ascii="Calibri" w:hAnsi="Calibri"/>
                <w:sz w:val="16"/>
                <w:szCs w:val="16"/>
              </w:rPr>
              <w:t>660806020001</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6AAA621" w14:textId="77777777" w:rsidR="00E708DB" w:rsidRPr="00F35ADD" w:rsidRDefault="00E708DB" w:rsidP="00807769">
            <w:pPr>
              <w:rPr>
                <w:rFonts w:ascii="Calibri" w:hAnsi="Calibri"/>
                <w:sz w:val="16"/>
                <w:szCs w:val="16"/>
              </w:rPr>
            </w:pPr>
            <w:r w:rsidRPr="00F35ADD">
              <w:rPr>
                <w:rFonts w:ascii="Calibri" w:hAnsi="Calibri"/>
                <w:sz w:val="16"/>
                <w:szCs w:val="16"/>
              </w:rPr>
              <w:t>BLYTHEDALE SCHOOL</w:t>
            </w:r>
          </w:p>
        </w:tc>
        <w:tc>
          <w:tcPr>
            <w:tcW w:w="280" w:type="dxa"/>
            <w:tcBorders>
              <w:top w:val="nil"/>
              <w:left w:val="nil"/>
              <w:bottom w:val="nil"/>
              <w:right w:val="nil"/>
            </w:tcBorders>
            <w:shd w:val="clear" w:color="auto" w:fill="auto"/>
            <w:noWrap/>
            <w:vAlign w:val="center"/>
            <w:hideMark/>
          </w:tcPr>
          <w:p w14:paraId="3BB41BD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79D4833"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37E78360" w14:textId="77777777" w:rsidR="00E708DB" w:rsidRPr="00F35ADD" w:rsidRDefault="00E708DB" w:rsidP="00807769">
            <w:pPr>
              <w:rPr>
                <w:rFonts w:ascii="Calibri" w:hAnsi="Calibri"/>
                <w:sz w:val="16"/>
                <w:szCs w:val="16"/>
              </w:rPr>
            </w:pPr>
            <w:r w:rsidRPr="00F35ADD">
              <w:rPr>
                <w:rFonts w:ascii="Calibri" w:hAnsi="Calibri"/>
                <w:sz w:val="16"/>
                <w:szCs w:val="16"/>
              </w:rPr>
              <w:t>310200011570</w:t>
            </w:r>
          </w:p>
        </w:tc>
        <w:tc>
          <w:tcPr>
            <w:tcW w:w="3325" w:type="dxa"/>
            <w:tcBorders>
              <w:top w:val="nil"/>
              <w:left w:val="nil"/>
              <w:bottom w:val="single" w:sz="4" w:space="0" w:color="000000"/>
              <w:right w:val="single" w:sz="4" w:space="0" w:color="000000"/>
            </w:tcBorders>
            <w:shd w:val="clear" w:color="auto" w:fill="auto"/>
            <w:vAlign w:val="center"/>
            <w:hideMark/>
          </w:tcPr>
          <w:p w14:paraId="47A7D237" w14:textId="77777777" w:rsidR="00E708DB" w:rsidRPr="00F35ADD" w:rsidRDefault="00E708DB" w:rsidP="00807769">
            <w:pPr>
              <w:rPr>
                <w:rFonts w:ascii="Calibri" w:hAnsi="Calibri"/>
                <w:sz w:val="16"/>
                <w:szCs w:val="16"/>
              </w:rPr>
            </w:pPr>
            <w:r w:rsidRPr="00F35ADD">
              <w:rPr>
                <w:rFonts w:ascii="Calibri" w:hAnsi="Calibri"/>
                <w:sz w:val="16"/>
                <w:szCs w:val="16"/>
              </w:rPr>
              <w:t>SATELLITE ACADEMY HIGH SCHOOL</w:t>
            </w:r>
          </w:p>
        </w:tc>
      </w:tr>
      <w:tr w:rsidR="00E708DB" w:rsidRPr="001E4042" w14:paraId="24B6638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AF09CBE" w14:textId="77777777" w:rsidR="00E708DB" w:rsidRPr="00F35ADD" w:rsidRDefault="00E708DB" w:rsidP="00807769">
            <w:pPr>
              <w:rPr>
                <w:rFonts w:ascii="Calibri" w:hAnsi="Calibri"/>
                <w:sz w:val="16"/>
                <w:szCs w:val="16"/>
              </w:rPr>
            </w:pPr>
            <w:r w:rsidRPr="00F35ADD">
              <w:rPr>
                <w:rFonts w:ascii="Calibri" w:hAnsi="Calibri"/>
                <w:sz w:val="16"/>
                <w:szCs w:val="16"/>
              </w:rPr>
              <w:t>NEW ROCHELLE</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BBA121F" w14:textId="77777777" w:rsidR="00E708DB" w:rsidRPr="00F35ADD" w:rsidRDefault="00E708DB" w:rsidP="00807769">
            <w:pPr>
              <w:rPr>
                <w:rFonts w:ascii="Calibri" w:hAnsi="Calibri"/>
                <w:sz w:val="16"/>
                <w:szCs w:val="16"/>
              </w:rPr>
            </w:pPr>
            <w:r w:rsidRPr="00F35ADD">
              <w:rPr>
                <w:rFonts w:ascii="Calibri" w:hAnsi="Calibri"/>
                <w:sz w:val="16"/>
                <w:szCs w:val="16"/>
              </w:rPr>
              <w:t>661100010016</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C55F4B9" w14:textId="77777777" w:rsidR="00E708DB" w:rsidRPr="00F35ADD" w:rsidRDefault="00E708DB" w:rsidP="00807769">
            <w:pPr>
              <w:rPr>
                <w:rFonts w:ascii="Calibri" w:hAnsi="Calibri"/>
                <w:sz w:val="16"/>
                <w:szCs w:val="16"/>
              </w:rPr>
            </w:pPr>
            <w:r w:rsidRPr="00F35ADD">
              <w:rPr>
                <w:rFonts w:ascii="Calibri" w:hAnsi="Calibri"/>
                <w:sz w:val="16"/>
                <w:szCs w:val="16"/>
              </w:rPr>
              <w:t>NEW ROCHELLE HIGH SCHOOL</w:t>
            </w:r>
          </w:p>
        </w:tc>
        <w:tc>
          <w:tcPr>
            <w:tcW w:w="280" w:type="dxa"/>
            <w:tcBorders>
              <w:top w:val="nil"/>
              <w:left w:val="nil"/>
              <w:bottom w:val="nil"/>
              <w:right w:val="nil"/>
            </w:tcBorders>
            <w:shd w:val="clear" w:color="auto" w:fill="auto"/>
            <w:noWrap/>
            <w:vAlign w:val="center"/>
            <w:hideMark/>
          </w:tcPr>
          <w:p w14:paraId="289A1F4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BAF6207"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525081F4" w14:textId="77777777" w:rsidR="00E708DB" w:rsidRPr="00F35ADD" w:rsidRDefault="00E708DB" w:rsidP="00807769">
            <w:pPr>
              <w:rPr>
                <w:rFonts w:ascii="Calibri" w:hAnsi="Calibri"/>
                <w:sz w:val="16"/>
                <w:szCs w:val="16"/>
              </w:rPr>
            </w:pPr>
            <w:r w:rsidRPr="00F35ADD">
              <w:rPr>
                <w:rFonts w:ascii="Calibri" w:hAnsi="Calibri"/>
                <w:sz w:val="16"/>
                <w:szCs w:val="16"/>
              </w:rPr>
              <w:t>310200011139</w:t>
            </w:r>
          </w:p>
        </w:tc>
        <w:tc>
          <w:tcPr>
            <w:tcW w:w="3325" w:type="dxa"/>
            <w:tcBorders>
              <w:top w:val="nil"/>
              <w:left w:val="nil"/>
              <w:bottom w:val="single" w:sz="4" w:space="0" w:color="000000"/>
              <w:right w:val="single" w:sz="4" w:space="0" w:color="000000"/>
            </w:tcBorders>
            <w:shd w:val="clear" w:color="auto" w:fill="auto"/>
            <w:vAlign w:val="center"/>
            <w:hideMark/>
          </w:tcPr>
          <w:p w14:paraId="75965E8E" w14:textId="77777777" w:rsidR="00E708DB" w:rsidRPr="00F35ADD" w:rsidRDefault="00E708DB" w:rsidP="00807769">
            <w:pPr>
              <w:rPr>
                <w:rFonts w:ascii="Calibri" w:hAnsi="Calibri"/>
                <w:sz w:val="16"/>
                <w:szCs w:val="16"/>
              </w:rPr>
            </w:pPr>
            <w:r w:rsidRPr="00F35ADD">
              <w:rPr>
                <w:rFonts w:ascii="Calibri" w:hAnsi="Calibri"/>
                <w:sz w:val="16"/>
                <w:szCs w:val="16"/>
              </w:rPr>
              <w:t>STEPHEN T MATHER BLDG ARTS-CRAFTSMAN</w:t>
            </w:r>
          </w:p>
        </w:tc>
      </w:tr>
      <w:tr w:rsidR="00E708DB" w:rsidRPr="001E4042" w14:paraId="1F0AA00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414E1ED" w14:textId="77777777" w:rsidR="00E708DB" w:rsidRPr="00F35ADD" w:rsidRDefault="00E708DB" w:rsidP="00807769">
            <w:pPr>
              <w:rPr>
                <w:rFonts w:ascii="Calibri" w:hAnsi="Calibri"/>
                <w:sz w:val="16"/>
                <w:szCs w:val="16"/>
              </w:rPr>
            </w:pPr>
            <w:r w:rsidRPr="00F35ADD">
              <w:rPr>
                <w:rFonts w:ascii="Calibri" w:hAnsi="Calibri"/>
                <w:sz w:val="16"/>
                <w:szCs w:val="16"/>
              </w:rPr>
              <w:t>NEWBURGH</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02BF732" w14:textId="77777777" w:rsidR="00E708DB" w:rsidRPr="00F35ADD" w:rsidRDefault="00E708DB" w:rsidP="00807769">
            <w:pPr>
              <w:rPr>
                <w:rFonts w:ascii="Calibri" w:hAnsi="Calibri"/>
                <w:sz w:val="16"/>
                <w:szCs w:val="16"/>
              </w:rPr>
            </w:pPr>
            <w:r w:rsidRPr="00F35ADD">
              <w:rPr>
                <w:rFonts w:ascii="Calibri" w:hAnsi="Calibri"/>
                <w:sz w:val="16"/>
                <w:szCs w:val="16"/>
              </w:rPr>
              <w:t>441600010017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21B7188D" w14:textId="77777777" w:rsidR="00E708DB" w:rsidRPr="00F35ADD" w:rsidRDefault="00E708DB" w:rsidP="00807769">
            <w:pPr>
              <w:rPr>
                <w:rFonts w:ascii="Calibri" w:hAnsi="Calibri"/>
                <w:sz w:val="16"/>
                <w:szCs w:val="16"/>
              </w:rPr>
            </w:pPr>
            <w:r w:rsidRPr="00F35ADD">
              <w:rPr>
                <w:rFonts w:ascii="Calibri" w:hAnsi="Calibri"/>
                <w:sz w:val="16"/>
                <w:szCs w:val="16"/>
              </w:rPr>
              <w:t>NEWBURGH FREE ACADEMY</w:t>
            </w:r>
          </w:p>
        </w:tc>
        <w:tc>
          <w:tcPr>
            <w:tcW w:w="280" w:type="dxa"/>
            <w:tcBorders>
              <w:top w:val="nil"/>
              <w:left w:val="nil"/>
              <w:bottom w:val="nil"/>
              <w:right w:val="nil"/>
            </w:tcBorders>
            <w:shd w:val="clear" w:color="auto" w:fill="auto"/>
            <w:noWrap/>
            <w:vAlign w:val="center"/>
            <w:hideMark/>
          </w:tcPr>
          <w:p w14:paraId="0835957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AB3D192"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2F7B91A0" w14:textId="77777777" w:rsidR="00E708DB" w:rsidRPr="00F35ADD" w:rsidRDefault="00E708DB" w:rsidP="00807769">
            <w:pPr>
              <w:rPr>
                <w:rFonts w:ascii="Calibri" w:hAnsi="Calibri"/>
                <w:sz w:val="16"/>
                <w:szCs w:val="16"/>
              </w:rPr>
            </w:pPr>
            <w:r w:rsidRPr="00F35ADD">
              <w:rPr>
                <w:rFonts w:ascii="Calibri" w:hAnsi="Calibri"/>
                <w:sz w:val="16"/>
                <w:szCs w:val="16"/>
              </w:rPr>
              <w:t>310200011565</w:t>
            </w:r>
          </w:p>
        </w:tc>
        <w:tc>
          <w:tcPr>
            <w:tcW w:w="3325" w:type="dxa"/>
            <w:tcBorders>
              <w:top w:val="nil"/>
              <w:left w:val="nil"/>
              <w:bottom w:val="single" w:sz="4" w:space="0" w:color="000000"/>
              <w:right w:val="single" w:sz="4" w:space="0" w:color="000000"/>
            </w:tcBorders>
            <w:shd w:val="clear" w:color="auto" w:fill="auto"/>
            <w:vAlign w:val="center"/>
            <w:hideMark/>
          </w:tcPr>
          <w:p w14:paraId="328E7AD2" w14:textId="77777777" w:rsidR="00E708DB" w:rsidRPr="00F35ADD" w:rsidRDefault="00E708DB" w:rsidP="00807769">
            <w:pPr>
              <w:rPr>
                <w:rFonts w:ascii="Calibri" w:hAnsi="Calibri"/>
                <w:sz w:val="16"/>
                <w:szCs w:val="16"/>
              </w:rPr>
            </w:pPr>
            <w:r w:rsidRPr="00F35ADD">
              <w:rPr>
                <w:rFonts w:ascii="Calibri" w:hAnsi="Calibri"/>
                <w:sz w:val="16"/>
                <w:szCs w:val="16"/>
              </w:rPr>
              <w:t>URBAN ACAD LABORATORY HIGH SCHOOL</w:t>
            </w:r>
          </w:p>
        </w:tc>
      </w:tr>
      <w:tr w:rsidR="00E708DB" w:rsidRPr="001E4042" w14:paraId="5A50BAA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5A93EC5" w14:textId="77777777" w:rsidR="00E708DB" w:rsidRPr="00F35ADD" w:rsidRDefault="00E708DB" w:rsidP="00807769">
            <w:pPr>
              <w:rPr>
                <w:rFonts w:ascii="Calibri" w:hAnsi="Calibri"/>
                <w:sz w:val="16"/>
                <w:szCs w:val="16"/>
              </w:rPr>
            </w:pPr>
            <w:r w:rsidRPr="00F35ADD">
              <w:rPr>
                <w:rFonts w:ascii="Calibri" w:hAnsi="Calibri"/>
                <w:sz w:val="16"/>
                <w:szCs w:val="16"/>
              </w:rPr>
              <w:t>NIAGARA FALLS</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8DA07CB" w14:textId="77777777" w:rsidR="00E708DB" w:rsidRPr="00F35ADD" w:rsidRDefault="00E708DB" w:rsidP="00807769">
            <w:pPr>
              <w:rPr>
                <w:rFonts w:ascii="Calibri" w:hAnsi="Calibri"/>
                <w:sz w:val="16"/>
                <w:szCs w:val="16"/>
              </w:rPr>
            </w:pPr>
            <w:r w:rsidRPr="00F35ADD">
              <w:rPr>
                <w:rFonts w:ascii="Calibri" w:hAnsi="Calibri"/>
                <w:sz w:val="16"/>
                <w:szCs w:val="16"/>
              </w:rPr>
              <w:t>400800010034</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F69FD3E" w14:textId="77777777" w:rsidR="00E708DB" w:rsidRPr="00F35ADD" w:rsidRDefault="00E708DB" w:rsidP="00807769">
            <w:pPr>
              <w:rPr>
                <w:rFonts w:ascii="Calibri" w:hAnsi="Calibri"/>
                <w:sz w:val="16"/>
                <w:szCs w:val="16"/>
              </w:rPr>
            </w:pPr>
            <w:r w:rsidRPr="00F35ADD">
              <w:rPr>
                <w:rFonts w:ascii="Calibri" w:hAnsi="Calibri"/>
                <w:sz w:val="16"/>
                <w:szCs w:val="16"/>
              </w:rPr>
              <w:t>NIAGARA FALLS HIGH SCHOOL</w:t>
            </w:r>
          </w:p>
        </w:tc>
        <w:tc>
          <w:tcPr>
            <w:tcW w:w="280" w:type="dxa"/>
            <w:tcBorders>
              <w:top w:val="nil"/>
              <w:left w:val="nil"/>
              <w:bottom w:val="nil"/>
              <w:right w:val="nil"/>
            </w:tcBorders>
            <w:shd w:val="clear" w:color="auto" w:fill="auto"/>
            <w:noWrap/>
            <w:vAlign w:val="center"/>
            <w:hideMark/>
          </w:tcPr>
          <w:p w14:paraId="00250F2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28C3775B"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6DC6A145" w14:textId="77777777" w:rsidR="00E708DB" w:rsidRPr="00F35ADD" w:rsidRDefault="00E708DB" w:rsidP="00807769">
            <w:pPr>
              <w:rPr>
                <w:rFonts w:ascii="Calibri" w:hAnsi="Calibri"/>
                <w:sz w:val="16"/>
                <w:szCs w:val="16"/>
              </w:rPr>
            </w:pPr>
            <w:r w:rsidRPr="00F35ADD">
              <w:rPr>
                <w:rFonts w:ascii="Calibri" w:hAnsi="Calibri"/>
                <w:sz w:val="16"/>
                <w:szCs w:val="16"/>
              </w:rPr>
              <w:t>310200011305</w:t>
            </w:r>
          </w:p>
        </w:tc>
        <w:tc>
          <w:tcPr>
            <w:tcW w:w="3325" w:type="dxa"/>
            <w:tcBorders>
              <w:top w:val="nil"/>
              <w:left w:val="nil"/>
              <w:bottom w:val="single" w:sz="4" w:space="0" w:color="000000"/>
              <w:right w:val="single" w:sz="4" w:space="0" w:color="000000"/>
            </w:tcBorders>
            <w:shd w:val="clear" w:color="auto" w:fill="auto"/>
            <w:vAlign w:val="center"/>
            <w:hideMark/>
          </w:tcPr>
          <w:p w14:paraId="7825B9AB" w14:textId="77777777" w:rsidR="00E708DB" w:rsidRPr="00F35ADD" w:rsidRDefault="00E708DB" w:rsidP="00807769">
            <w:pPr>
              <w:rPr>
                <w:rFonts w:ascii="Calibri" w:hAnsi="Calibri"/>
                <w:sz w:val="16"/>
                <w:szCs w:val="16"/>
              </w:rPr>
            </w:pPr>
            <w:r w:rsidRPr="00F35ADD">
              <w:rPr>
                <w:rFonts w:ascii="Calibri" w:hAnsi="Calibri"/>
                <w:sz w:val="16"/>
                <w:szCs w:val="16"/>
              </w:rPr>
              <w:t>URBAN ACADEMY-GOVERNMENT &amp; LAW</w:t>
            </w:r>
          </w:p>
        </w:tc>
      </w:tr>
      <w:tr w:rsidR="00E708DB" w:rsidRPr="001E4042" w14:paraId="0F9A128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61550F0" w14:textId="77777777" w:rsidR="00E708DB" w:rsidRPr="00F35ADD" w:rsidRDefault="00E708DB" w:rsidP="00807769">
            <w:pPr>
              <w:rPr>
                <w:rFonts w:ascii="Calibri" w:hAnsi="Calibri"/>
                <w:sz w:val="16"/>
                <w:szCs w:val="16"/>
              </w:rPr>
            </w:pPr>
            <w:r w:rsidRPr="00F35ADD">
              <w:rPr>
                <w:rFonts w:ascii="Calibri" w:hAnsi="Calibri"/>
                <w:sz w:val="16"/>
                <w:szCs w:val="16"/>
              </w:rPr>
              <w:t>NORTH SYRACUSE</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5ACEF0D6" w14:textId="77777777" w:rsidR="00E708DB" w:rsidRPr="00F35ADD" w:rsidRDefault="00E708DB" w:rsidP="00807769">
            <w:pPr>
              <w:rPr>
                <w:rFonts w:ascii="Calibri" w:hAnsi="Calibri"/>
                <w:sz w:val="16"/>
                <w:szCs w:val="16"/>
              </w:rPr>
            </w:pPr>
            <w:r w:rsidRPr="00F35ADD">
              <w:rPr>
                <w:rFonts w:ascii="Calibri" w:hAnsi="Calibri"/>
                <w:sz w:val="16"/>
                <w:szCs w:val="16"/>
              </w:rPr>
              <w:t>420303060010</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4FFA1FED" w14:textId="77777777" w:rsidR="00E708DB" w:rsidRPr="00F35ADD" w:rsidRDefault="00E708DB" w:rsidP="00807769">
            <w:pPr>
              <w:rPr>
                <w:rFonts w:ascii="Calibri" w:hAnsi="Calibri"/>
                <w:sz w:val="16"/>
                <w:szCs w:val="16"/>
              </w:rPr>
            </w:pPr>
            <w:r w:rsidRPr="00F35ADD">
              <w:rPr>
                <w:rFonts w:ascii="Calibri" w:hAnsi="Calibri"/>
                <w:sz w:val="16"/>
                <w:szCs w:val="16"/>
              </w:rPr>
              <w:t>NORTH SYRACUSE JUNIOR HIGH SCHOOL</w:t>
            </w:r>
          </w:p>
        </w:tc>
        <w:tc>
          <w:tcPr>
            <w:tcW w:w="280" w:type="dxa"/>
            <w:tcBorders>
              <w:top w:val="nil"/>
              <w:left w:val="nil"/>
              <w:bottom w:val="nil"/>
              <w:right w:val="nil"/>
            </w:tcBorders>
            <w:shd w:val="clear" w:color="auto" w:fill="auto"/>
            <w:noWrap/>
            <w:vAlign w:val="center"/>
            <w:hideMark/>
          </w:tcPr>
          <w:p w14:paraId="49A7AD4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40B03385"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42B55945" w14:textId="77777777" w:rsidR="00E708DB" w:rsidRPr="00F35ADD" w:rsidRDefault="00E708DB" w:rsidP="00807769">
            <w:pPr>
              <w:rPr>
                <w:rFonts w:ascii="Calibri" w:hAnsi="Calibri"/>
                <w:sz w:val="16"/>
                <w:szCs w:val="16"/>
              </w:rPr>
            </w:pPr>
            <w:r w:rsidRPr="00F35ADD">
              <w:rPr>
                <w:rFonts w:ascii="Calibri" w:hAnsi="Calibri"/>
                <w:sz w:val="16"/>
                <w:szCs w:val="16"/>
              </w:rPr>
              <w:t>310200011551</w:t>
            </w:r>
          </w:p>
        </w:tc>
        <w:tc>
          <w:tcPr>
            <w:tcW w:w="3325" w:type="dxa"/>
            <w:tcBorders>
              <w:top w:val="nil"/>
              <w:left w:val="nil"/>
              <w:bottom w:val="single" w:sz="4" w:space="0" w:color="000000"/>
              <w:right w:val="single" w:sz="4" w:space="0" w:color="000000"/>
            </w:tcBorders>
            <w:shd w:val="clear" w:color="auto" w:fill="auto"/>
            <w:vAlign w:val="center"/>
            <w:hideMark/>
          </w:tcPr>
          <w:p w14:paraId="422E91BF" w14:textId="77777777" w:rsidR="00E708DB" w:rsidRPr="00F35ADD" w:rsidRDefault="00E708DB" w:rsidP="00807769">
            <w:pPr>
              <w:rPr>
                <w:rFonts w:ascii="Calibri" w:hAnsi="Calibri"/>
                <w:sz w:val="16"/>
                <w:szCs w:val="16"/>
              </w:rPr>
            </w:pPr>
            <w:r w:rsidRPr="00F35ADD">
              <w:rPr>
                <w:rFonts w:ascii="Calibri" w:hAnsi="Calibri"/>
                <w:sz w:val="16"/>
                <w:szCs w:val="16"/>
              </w:rPr>
              <w:t>URBAN ASSEMBLY NY HARBOR SCHOOL</w:t>
            </w:r>
          </w:p>
        </w:tc>
      </w:tr>
      <w:tr w:rsidR="00E708DB" w:rsidRPr="001E4042" w14:paraId="16F7AA1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4C552C2" w14:textId="77777777" w:rsidR="00E708DB" w:rsidRPr="00F35ADD" w:rsidRDefault="00E708DB" w:rsidP="00807769">
            <w:pPr>
              <w:rPr>
                <w:rFonts w:ascii="Calibri" w:hAnsi="Calibri"/>
                <w:sz w:val="16"/>
                <w:szCs w:val="16"/>
              </w:rPr>
            </w:pPr>
            <w:r w:rsidRPr="00F35ADD">
              <w:rPr>
                <w:rFonts w:ascii="Calibri" w:hAnsi="Calibri"/>
                <w:sz w:val="16"/>
                <w:szCs w:val="16"/>
              </w:rPr>
              <w:t>NORTH TONAWANDA</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4104992B" w14:textId="77777777" w:rsidR="00E708DB" w:rsidRPr="00F35ADD" w:rsidRDefault="00E708DB" w:rsidP="00807769">
            <w:pPr>
              <w:rPr>
                <w:rFonts w:ascii="Calibri" w:hAnsi="Calibri"/>
                <w:sz w:val="16"/>
                <w:szCs w:val="16"/>
              </w:rPr>
            </w:pPr>
            <w:r w:rsidRPr="00F35ADD">
              <w:rPr>
                <w:rFonts w:ascii="Calibri" w:hAnsi="Calibri"/>
                <w:sz w:val="16"/>
                <w:szCs w:val="16"/>
              </w:rPr>
              <w:t>400900010011</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874E567" w14:textId="77777777" w:rsidR="00E708DB" w:rsidRPr="00F35ADD" w:rsidRDefault="00E708DB" w:rsidP="00807769">
            <w:pPr>
              <w:rPr>
                <w:rFonts w:ascii="Calibri" w:hAnsi="Calibri"/>
                <w:sz w:val="16"/>
                <w:szCs w:val="16"/>
              </w:rPr>
            </w:pPr>
            <w:r w:rsidRPr="00F35ADD">
              <w:rPr>
                <w:rFonts w:ascii="Calibri" w:hAnsi="Calibri"/>
                <w:sz w:val="16"/>
                <w:szCs w:val="16"/>
              </w:rPr>
              <w:t>NORTH TONAWANDA HIGH SCHOOL</w:t>
            </w:r>
          </w:p>
        </w:tc>
        <w:tc>
          <w:tcPr>
            <w:tcW w:w="280" w:type="dxa"/>
            <w:tcBorders>
              <w:top w:val="nil"/>
              <w:left w:val="nil"/>
              <w:bottom w:val="nil"/>
              <w:right w:val="nil"/>
            </w:tcBorders>
            <w:shd w:val="clear" w:color="auto" w:fill="auto"/>
            <w:noWrap/>
            <w:vAlign w:val="center"/>
            <w:hideMark/>
          </w:tcPr>
          <w:p w14:paraId="6791980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781344E"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12C07B4A" w14:textId="77777777" w:rsidR="00E708DB" w:rsidRPr="00F35ADD" w:rsidRDefault="00E708DB" w:rsidP="00807769">
            <w:pPr>
              <w:rPr>
                <w:rFonts w:ascii="Calibri" w:hAnsi="Calibri"/>
                <w:sz w:val="16"/>
                <w:szCs w:val="16"/>
              </w:rPr>
            </w:pPr>
            <w:r w:rsidRPr="00F35ADD">
              <w:rPr>
                <w:rFonts w:ascii="Calibri" w:hAnsi="Calibri"/>
                <w:sz w:val="16"/>
                <w:szCs w:val="16"/>
              </w:rPr>
              <w:t>310200011135</w:t>
            </w:r>
          </w:p>
        </w:tc>
        <w:tc>
          <w:tcPr>
            <w:tcW w:w="3325" w:type="dxa"/>
            <w:tcBorders>
              <w:top w:val="nil"/>
              <w:left w:val="nil"/>
              <w:bottom w:val="single" w:sz="4" w:space="0" w:color="000000"/>
              <w:right w:val="single" w:sz="4" w:space="0" w:color="000000"/>
            </w:tcBorders>
            <w:shd w:val="clear" w:color="auto" w:fill="auto"/>
            <w:vAlign w:val="center"/>
            <w:hideMark/>
          </w:tcPr>
          <w:p w14:paraId="7D468F62" w14:textId="77777777" w:rsidR="00E708DB" w:rsidRPr="00F35ADD" w:rsidRDefault="00E708DB" w:rsidP="00807769">
            <w:pPr>
              <w:rPr>
                <w:rFonts w:ascii="Calibri" w:hAnsi="Calibri"/>
                <w:sz w:val="16"/>
                <w:szCs w:val="16"/>
              </w:rPr>
            </w:pPr>
            <w:r w:rsidRPr="00F35ADD">
              <w:rPr>
                <w:rFonts w:ascii="Calibri" w:hAnsi="Calibri"/>
                <w:sz w:val="16"/>
                <w:szCs w:val="16"/>
              </w:rPr>
              <w:t>URBAN ASSEMBLY-EMERGENCY MANAGEMENT</w:t>
            </w:r>
          </w:p>
        </w:tc>
      </w:tr>
      <w:tr w:rsidR="00E708DB" w:rsidRPr="001E4042" w14:paraId="1E97E1E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6445DF7" w14:textId="77777777" w:rsidR="00E708DB" w:rsidRPr="00F35ADD" w:rsidRDefault="00E708DB" w:rsidP="00807769">
            <w:pPr>
              <w:rPr>
                <w:rFonts w:ascii="Calibri" w:hAnsi="Calibri"/>
                <w:sz w:val="16"/>
                <w:szCs w:val="16"/>
              </w:rPr>
            </w:pPr>
            <w:r w:rsidRPr="00F35ADD">
              <w:rPr>
                <w:rFonts w:ascii="Calibri" w:hAnsi="Calibri"/>
                <w:sz w:val="16"/>
                <w:szCs w:val="16"/>
              </w:rPr>
              <w:t>NORWOOD NORFOLK</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7D59602" w14:textId="77777777" w:rsidR="00E708DB" w:rsidRPr="00F35ADD" w:rsidRDefault="00E708DB" w:rsidP="00807769">
            <w:pPr>
              <w:rPr>
                <w:rFonts w:ascii="Calibri" w:hAnsi="Calibri"/>
                <w:sz w:val="16"/>
                <w:szCs w:val="16"/>
              </w:rPr>
            </w:pPr>
            <w:r w:rsidRPr="00F35ADD">
              <w:rPr>
                <w:rFonts w:ascii="Calibri" w:hAnsi="Calibri"/>
                <w:sz w:val="16"/>
                <w:szCs w:val="16"/>
              </w:rPr>
              <w:t>512201040001</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7E8BD4A" w14:textId="77777777" w:rsidR="00E708DB" w:rsidRPr="00F35ADD" w:rsidRDefault="00E708DB" w:rsidP="00807769">
            <w:pPr>
              <w:rPr>
                <w:rFonts w:ascii="Calibri" w:hAnsi="Calibri"/>
                <w:sz w:val="16"/>
                <w:szCs w:val="16"/>
              </w:rPr>
            </w:pPr>
            <w:r w:rsidRPr="00F35ADD">
              <w:rPr>
                <w:rFonts w:ascii="Calibri" w:hAnsi="Calibri"/>
                <w:sz w:val="16"/>
                <w:szCs w:val="16"/>
              </w:rPr>
              <w:t>NORWOOD-NORFOLK SCHOOL</w:t>
            </w:r>
          </w:p>
        </w:tc>
        <w:tc>
          <w:tcPr>
            <w:tcW w:w="280" w:type="dxa"/>
            <w:tcBorders>
              <w:top w:val="nil"/>
              <w:left w:val="nil"/>
              <w:bottom w:val="nil"/>
              <w:right w:val="nil"/>
            </w:tcBorders>
            <w:shd w:val="clear" w:color="auto" w:fill="auto"/>
            <w:noWrap/>
            <w:vAlign w:val="center"/>
            <w:hideMark/>
          </w:tcPr>
          <w:p w14:paraId="16B2B5B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60F32F82"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6C72873C" w14:textId="77777777" w:rsidR="00E708DB" w:rsidRPr="00F35ADD" w:rsidRDefault="00E708DB" w:rsidP="00807769">
            <w:pPr>
              <w:rPr>
                <w:rFonts w:ascii="Calibri" w:hAnsi="Calibri"/>
                <w:sz w:val="16"/>
                <w:szCs w:val="16"/>
              </w:rPr>
            </w:pPr>
            <w:r w:rsidRPr="00F35ADD">
              <w:rPr>
                <w:rFonts w:ascii="Calibri" w:hAnsi="Calibri"/>
                <w:sz w:val="16"/>
                <w:szCs w:val="16"/>
              </w:rPr>
              <w:t>310200011300</w:t>
            </w:r>
          </w:p>
        </w:tc>
        <w:tc>
          <w:tcPr>
            <w:tcW w:w="3325" w:type="dxa"/>
            <w:tcBorders>
              <w:top w:val="nil"/>
              <w:left w:val="nil"/>
              <w:bottom w:val="single" w:sz="4" w:space="0" w:color="000000"/>
              <w:right w:val="single" w:sz="4" w:space="0" w:color="000000"/>
            </w:tcBorders>
            <w:shd w:val="clear" w:color="auto" w:fill="auto"/>
            <w:vAlign w:val="center"/>
            <w:hideMark/>
          </w:tcPr>
          <w:p w14:paraId="00BAF00D" w14:textId="77777777" w:rsidR="00E708DB" w:rsidRPr="00F35ADD" w:rsidRDefault="00E708DB" w:rsidP="00807769">
            <w:pPr>
              <w:rPr>
                <w:rFonts w:ascii="Calibri" w:hAnsi="Calibri"/>
                <w:sz w:val="16"/>
                <w:szCs w:val="16"/>
              </w:rPr>
            </w:pPr>
            <w:r w:rsidRPr="00F35ADD">
              <w:rPr>
                <w:rFonts w:ascii="Calibri" w:hAnsi="Calibri"/>
                <w:sz w:val="16"/>
                <w:szCs w:val="16"/>
              </w:rPr>
              <w:t>URBAN ASSMBLY SCH-DESIGN &amp; CONST</w:t>
            </w:r>
          </w:p>
        </w:tc>
      </w:tr>
      <w:tr w:rsidR="00E708DB" w:rsidRPr="001E4042" w14:paraId="6E4AEFF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3C1A007" w14:textId="77777777" w:rsidR="00E708DB" w:rsidRPr="00F35ADD" w:rsidRDefault="00E708DB" w:rsidP="00807769">
            <w:pPr>
              <w:rPr>
                <w:rFonts w:ascii="Calibri" w:hAnsi="Calibri"/>
                <w:sz w:val="16"/>
                <w:szCs w:val="16"/>
              </w:rPr>
            </w:pPr>
            <w:r w:rsidRPr="00F35ADD">
              <w:rPr>
                <w:rFonts w:ascii="Calibri" w:hAnsi="Calibri"/>
                <w:sz w:val="16"/>
                <w:szCs w:val="16"/>
              </w:rPr>
              <w:t>NYC GEOG DIST # 1 -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624F45C" w14:textId="77777777" w:rsidR="00E708DB" w:rsidRPr="00F35ADD" w:rsidRDefault="00E708DB" w:rsidP="00807769">
            <w:pPr>
              <w:rPr>
                <w:rFonts w:ascii="Calibri" w:hAnsi="Calibri"/>
                <w:sz w:val="16"/>
                <w:szCs w:val="16"/>
              </w:rPr>
            </w:pPr>
            <w:r w:rsidRPr="00F35ADD">
              <w:rPr>
                <w:rFonts w:ascii="Calibri" w:hAnsi="Calibri"/>
                <w:sz w:val="16"/>
                <w:szCs w:val="16"/>
              </w:rPr>
              <w:t>310100011650</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02BF5E6B" w14:textId="77777777" w:rsidR="00E708DB" w:rsidRPr="00F35ADD" w:rsidRDefault="00E708DB" w:rsidP="00807769">
            <w:pPr>
              <w:rPr>
                <w:rFonts w:ascii="Calibri" w:hAnsi="Calibri"/>
                <w:sz w:val="16"/>
                <w:szCs w:val="16"/>
              </w:rPr>
            </w:pPr>
            <w:r w:rsidRPr="00F35ADD">
              <w:rPr>
                <w:rFonts w:ascii="Calibri" w:hAnsi="Calibri"/>
                <w:sz w:val="16"/>
                <w:szCs w:val="16"/>
              </w:rPr>
              <w:t>CASCADES HIGH SCHOOL</w:t>
            </w:r>
          </w:p>
        </w:tc>
        <w:tc>
          <w:tcPr>
            <w:tcW w:w="280" w:type="dxa"/>
            <w:tcBorders>
              <w:top w:val="nil"/>
              <w:left w:val="nil"/>
              <w:bottom w:val="nil"/>
              <w:right w:val="nil"/>
            </w:tcBorders>
            <w:shd w:val="clear" w:color="auto" w:fill="auto"/>
            <w:noWrap/>
            <w:vAlign w:val="center"/>
            <w:hideMark/>
          </w:tcPr>
          <w:p w14:paraId="0295DF0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4A9AC7B2"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2EEBDD90" w14:textId="77777777" w:rsidR="00E708DB" w:rsidRPr="00F35ADD" w:rsidRDefault="00E708DB" w:rsidP="00807769">
            <w:pPr>
              <w:rPr>
                <w:rFonts w:ascii="Calibri" w:hAnsi="Calibri"/>
                <w:sz w:val="16"/>
                <w:szCs w:val="16"/>
              </w:rPr>
            </w:pPr>
            <w:r w:rsidRPr="00F35ADD">
              <w:rPr>
                <w:rFonts w:ascii="Calibri" w:hAnsi="Calibri"/>
                <w:sz w:val="16"/>
                <w:szCs w:val="16"/>
              </w:rPr>
              <w:t>310200011316</w:t>
            </w:r>
          </w:p>
        </w:tc>
        <w:tc>
          <w:tcPr>
            <w:tcW w:w="3325" w:type="dxa"/>
            <w:tcBorders>
              <w:top w:val="nil"/>
              <w:left w:val="nil"/>
              <w:bottom w:val="single" w:sz="4" w:space="0" w:color="000000"/>
              <w:right w:val="single" w:sz="4" w:space="0" w:color="000000"/>
            </w:tcBorders>
            <w:shd w:val="clear" w:color="auto" w:fill="auto"/>
            <w:vAlign w:val="center"/>
            <w:hideMark/>
          </w:tcPr>
          <w:p w14:paraId="299FB0B6" w14:textId="77777777" w:rsidR="00E708DB" w:rsidRPr="00F35ADD" w:rsidRDefault="00E708DB" w:rsidP="00807769">
            <w:pPr>
              <w:rPr>
                <w:rFonts w:ascii="Calibri" w:hAnsi="Calibri"/>
                <w:sz w:val="16"/>
                <w:szCs w:val="16"/>
              </w:rPr>
            </w:pPr>
            <w:r w:rsidRPr="00F35ADD">
              <w:rPr>
                <w:rFonts w:ascii="Calibri" w:hAnsi="Calibri"/>
                <w:sz w:val="16"/>
                <w:szCs w:val="16"/>
              </w:rPr>
              <w:t>URBAN SCH-BUSINESS-YNG WOMEN</w:t>
            </w:r>
          </w:p>
        </w:tc>
      </w:tr>
      <w:tr w:rsidR="00E708DB" w:rsidRPr="001E4042" w14:paraId="3004F9F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BE492E6" w14:textId="77777777" w:rsidR="00E708DB" w:rsidRPr="00F35ADD" w:rsidRDefault="00E708DB" w:rsidP="00807769">
            <w:pPr>
              <w:rPr>
                <w:rFonts w:ascii="Calibri" w:hAnsi="Calibri"/>
                <w:sz w:val="16"/>
                <w:szCs w:val="16"/>
              </w:rPr>
            </w:pPr>
            <w:r w:rsidRPr="00F35ADD">
              <w:rPr>
                <w:rFonts w:ascii="Calibri" w:hAnsi="Calibri"/>
                <w:sz w:val="16"/>
                <w:szCs w:val="16"/>
              </w:rPr>
              <w:t>NYC GEOG DIST # 1 -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1AE45600" w14:textId="77777777" w:rsidR="00E708DB" w:rsidRPr="00F35ADD" w:rsidRDefault="00E708DB" w:rsidP="00807769">
            <w:pPr>
              <w:rPr>
                <w:rFonts w:ascii="Calibri" w:hAnsi="Calibri"/>
                <w:sz w:val="16"/>
                <w:szCs w:val="16"/>
              </w:rPr>
            </w:pPr>
            <w:r w:rsidRPr="00F35ADD">
              <w:rPr>
                <w:rFonts w:ascii="Calibri" w:hAnsi="Calibri"/>
                <w:sz w:val="16"/>
                <w:szCs w:val="16"/>
              </w:rPr>
              <w:t>310100011458</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44C40CAD" w14:textId="77777777" w:rsidR="00E708DB" w:rsidRPr="00F35ADD" w:rsidRDefault="00E708DB" w:rsidP="00807769">
            <w:pPr>
              <w:rPr>
                <w:rFonts w:ascii="Calibri" w:hAnsi="Calibri"/>
                <w:sz w:val="16"/>
                <w:szCs w:val="16"/>
              </w:rPr>
            </w:pPr>
            <w:r w:rsidRPr="00F35ADD">
              <w:rPr>
                <w:rFonts w:ascii="Calibri" w:hAnsi="Calibri"/>
                <w:sz w:val="16"/>
                <w:szCs w:val="16"/>
              </w:rPr>
              <w:t>FORSYTHE SATELLITE ACADEMY</w:t>
            </w:r>
          </w:p>
        </w:tc>
        <w:tc>
          <w:tcPr>
            <w:tcW w:w="280" w:type="dxa"/>
            <w:tcBorders>
              <w:top w:val="nil"/>
              <w:left w:val="nil"/>
              <w:bottom w:val="nil"/>
              <w:right w:val="nil"/>
            </w:tcBorders>
            <w:shd w:val="clear" w:color="auto" w:fill="auto"/>
            <w:noWrap/>
            <w:vAlign w:val="center"/>
            <w:hideMark/>
          </w:tcPr>
          <w:p w14:paraId="3027180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66D25DF9"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60" w:type="dxa"/>
            <w:tcBorders>
              <w:top w:val="nil"/>
              <w:left w:val="nil"/>
              <w:bottom w:val="single" w:sz="4" w:space="0" w:color="000000"/>
              <w:right w:val="single" w:sz="4" w:space="0" w:color="000000"/>
            </w:tcBorders>
            <w:shd w:val="clear" w:color="auto" w:fill="auto"/>
            <w:vAlign w:val="center"/>
            <w:hideMark/>
          </w:tcPr>
          <w:p w14:paraId="2F6BFC97" w14:textId="77777777" w:rsidR="00E708DB" w:rsidRPr="00F35ADD" w:rsidRDefault="00E708DB" w:rsidP="00807769">
            <w:pPr>
              <w:rPr>
                <w:rFonts w:ascii="Calibri" w:hAnsi="Calibri"/>
                <w:sz w:val="16"/>
                <w:szCs w:val="16"/>
              </w:rPr>
            </w:pPr>
            <w:r w:rsidRPr="00F35ADD">
              <w:rPr>
                <w:rFonts w:ascii="Calibri" w:hAnsi="Calibri"/>
                <w:sz w:val="16"/>
                <w:szCs w:val="16"/>
              </w:rPr>
              <w:t>310200011449</w:t>
            </w:r>
          </w:p>
        </w:tc>
        <w:tc>
          <w:tcPr>
            <w:tcW w:w="3325" w:type="dxa"/>
            <w:tcBorders>
              <w:top w:val="nil"/>
              <w:left w:val="nil"/>
              <w:bottom w:val="single" w:sz="4" w:space="0" w:color="000000"/>
              <w:right w:val="single" w:sz="4" w:space="0" w:color="000000"/>
            </w:tcBorders>
            <w:shd w:val="clear" w:color="auto" w:fill="auto"/>
            <w:vAlign w:val="center"/>
            <w:hideMark/>
          </w:tcPr>
          <w:p w14:paraId="5CC5EC3E" w14:textId="77777777" w:rsidR="00E708DB" w:rsidRPr="00F35ADD" w:rsidRDefault="00E708DB" w:rsidP="00807769">
            <w:pPr>
              <w:rPr>
                <w:rFonts w:ascii="Calibri" w:hAnsi="Calibri"/>
                <w:sz w:val="16"/>
                <w:szCs w:val="16"/>
              </w:rPr>
            </w:pPr>
            <w:r w:rsidRPr="00F35ADD">
              <w:rPr>
                <w:rFonts w:ascii="Calibri" w:hAnsi="Calibri"/>
                <w:sz w:val="16"/>
                <w:szCs w:val="16"/>
              </w:rPr>
              <w:t>VANGUARD HIGH SCHOOL</w:t>
            </w:r>
          </w:p>
        </w:tc>
      </w:tr>
      <w:tr w:rsidR="00E708DB" w:rsidRPr="001E4042" w14:paraId="0DDA55E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9F7353A" w14:textId="77777777" w:rsidR="00E708DB" w:rsidRPr="00F35ADD" w:rsidRDefault="00E708DB" w:rsidP="00807769">
            <w:pPr>
              <w:rPr>
                <w:rFonts w:ascii="Calibri" w:hAnsi="Calibri"/>
                <w:sz w:val="16"/>
                <w:szCs w:val="16"/>
              </w:rPr>
            </w:pPr>
            <w:r w:rsidRPr="00F35ADD">
              <w:rPr>
                <w:rFonts w:ascii="Calibri" w:hAnsi="Calibri"/>
                <w:sz w:val="16"/>
                <w:szCs w:val="16"/>
              </w:rPr>
              <w:t>NYC GEOG DIST # 1 -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BC1D580" w14:textId="77777777" w:rsidR="00E708DB" w:rsidRPr="00F35ADD" w:rsidRDefault="00E708DB" w:rsidP="00807769">
            <w:pPr>
              <w:rPr>
                <w:rFonts w:ascii="Calibri" w:hAnsi="Calibri"/>
                <w:sz w:val="16"/>
                <w:szCs w:val="16"/>
              </w:rPr>
            </w:pPr>
            <w:r w:rsidRPr="00F35ADD">
              <w:rPr>
                <w:rFonts w:ascii="Calibri" w:hAnsi="Calibri"/>
                <w:sz w:val="16"/>
                <w:szCs w:val="16"/>
              </w:rPr>
              <w:t>310100011515</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46286AC3" w14:textId="77777777" w:rsidR="00E708DB" w:rsidRPr="00F35ADD" w:rsidRDefault="00E708DB" w:rsidP="00807769">
            <w:pPr>
              <w:rPr>
                <w:rFonts w:ascii="Calibri" w:hAnsi="Calibri"/>
                <w:sz w:val="16"/>
                <w:szCs w:val="16"/>
              </w:rPr>
            </w:pPr>
            <w:r w:rsidRPr="00F35ADD">
              <w:rPr>
                <w:rFonts w:ascii="Calibri" w:hAnsi="Calibri"/>
                <w:sz w:val="16"/>
                <w:szCs w:val="16"/>
              </w:rPr>
              <w:t>LOWER EAST SIDE PREP HIGH SCHOOL</w:t>
            </w:r>
          </w:p>
        </w:tc>
        <w:tc>
          <w:tcPr>
            <w:tcW w:w="280" w:type="dxa"/>
            <w:tcBorders>
              <w:top w:val="nil"/>
              <w:left w:val="nil"/>
              <w:bottom w:val="nil"/>
              <w:right w:val="nil"/>
            </w:tcBorders>
            <w:shd w:val="clear" w:color="auto" w:fill="auto"/>
            <w:noWrap/>
            <w:vAlign w:val="center"/>
            <w:hideMark/>
          </w:tcPr>
          <w:p w14:paraId="17949DD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B77591B" w14:textId="77777777" w:rsidR="00E708DB" w:rsidRPr="00F35ADD" w:rsidRDefault="00E708DB" w:rsidP="00807769">
            <w:pPr>
              <w:rPr>
                <w:rFonts w:ascii="Calibri" w:hAnsi="Calibri"/>
                <w:sz w:val="16"/>
                <w:szCs w:val="16"/>
              </w:rPr>
            </w:pPr>
            <w:r w:rsidRPr="00F35ADD">
              <w:rPr>
                <w:rFonts w:ascii="Calibri" w:hAnsi="Calibri"/>
                <w:sz w:val="16"/>
                <w:szCs w:val="16"/>
              </w:rPr>
              <w:t>NYC GEOG DIST # 3 - MANHATTAN</w:t>
            </w:r>
          </w:p>
        </w:tc>
        <w:tc>
          <w:tcPr>
            <w:tcW w:w="1260" w:type="dxa"/>
            <w:tcBorders>
              <w:top w:val="nil"/>
              <w:left w:val="nil"/>
              <w:bottom w:val="single" w:sz="4" w:space="0" w:color="000000"/>
              <w:right w:val="single" w:sz="4" w:space="0" w:color="000000"/>
            </w:tcBorders>
            <w:shd w:val="clear" w:color="auto" w:fill="auto"/>
            <w:vAlign w:val="center"/>
            <w:hideMark/>
          </w:tcPr>
          <w:p w14:paraId="6CA23626" w14:textId="77777777" w:rsidR="00E708DB" w:rsidRPr="00F35ADD" w:rsidRDefault="00E708DB" w:rsidP="00807769">
            <w:pPr>
              <w:rPr>
                <w:rFonts w:ascii="Calibri" w:hAnsi="Calibri"/>
                <w:sz w:val="16"/>
                <w:szCs w:val="16"/>
              </w:rPr>
            </w:pPr>
            <w:r w:rsidRPr="00F35ADD">
              <w:rPr>
                <w:rFonts w:ascii="Calibri" w:hAnsi="Calibri"/>
                <w:sz w:val="16"/>
                <w:szCs w:val="16"/>
              </w:rPr>
              <w:t>310300011505</w:t>
            </w:r>
          </w:p>
        </w:tc>
        <w:tc>
          <w:tcPr>
            <w:tcW w:w="3325" w:type="dxa"/>
            <w:tcBorders>
              <w:top w:val="nil"/>
              <w:left w:val="nil"/>
              <w:bottom w:val="single" w:sz="4" w:space="0" w:color="000000"/>
              <w:right w:val="single" w:sz="4" w:space="0" w:color="000000"/>
            </w:tcBorders>
            <w:shd w:val="clear" w:color="auto" w:fill="auto"/>
            <w:vAlign w:val="center"/>
            <w:hideMark/>
          </w:tcPr>
          <w:p w14:paraId="26044BBD" w14:textId="77777777" w:rsidR="00E708DB" w:rsidRPr="00F35ADD" w:rsidRDefault="00E708DB" w:rsidP="00807769">
            <w:pPr>
              <w:rPr>
                <w:rFonts w:ascii="Calibri" w:hAnsi="Calibri"/>
                <w:sz w:val="16"/>
                <w:szCs w:val="16"/>
              </w:rPr>
            </w:pPr>
            <w:r w:rsidRPr="00F35ADD">
              <w:rPr>
                <w:rFonts w:ascii="Calibri" w:hAnsi="Calibri"/>
                <w:sz w:val="16"/>
                <w:szCs w:val="16"/>
              </w:rPr>
              <w:t>EDWARD A REYNOLDS WEST SIDE HS</w:t>
            </w:r>
          </w:p>
        </w:tc>
      </w:tr>
      <w:tr w:rsidR="00E708DB" w:rsidRPr="001E4042" w14:paraId="6619DA2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C1F046C" w14:textId="77777777" w:rsidR="00E708DB" w:rsidRPr="00F35ADD" w:rsidRDefault="00E708DB" w:rsidP="00807769">
            <w:pPr>
              <w:rPr>
                <w:rFonts w:ascii="Calibri" w:hAnsi="Calibri"/>
                <w:sz w:val="16"/>
                <w:szCs w:val="16"/>
              </w:rPr>
            </w:pPr>
            <w:r w:rsidRPr="00F35ADD">
              <w:rPr>
                <w:rFonts w:ascii="Calibri" w:hAnsi="Calibri"/>
                <w:sz w:val="16"/>
                <w:szCs w:val="16"/>
              </w:rPr>
              <w:t>NYC GEOG DIST # 1 -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1CF953DE" w14:textId="77777777" w:rsidR="00E708DB" w:rsidRPr="00F35ADD" w:rsidRDefault="00E708DB" w:rsidP="00807769">
            <w:pPr>
              <w:rPr>
                <w:rFonts w:ascii="Calibri" w:hAnsi="Calibri"/>
                <w:sz w:val="16"/>
                <w:szCs w:val="16"/>
              </w:rPr>
            </w:pPr>
            <w:r w:rsidRPr="00F35ADD">
              <w:rPr>
                <w:rFonts w:ascii="Calibri" w:hAnsi="Calibri"/>
                <w:sz w:val="16"/>
                <w:szCs w:val="16"/>
              </w:rPr>
              <w:t>310100011509</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24131AB5" w14:textId="77777777" w:rsidR="00E708DB" w:rsidRPr="00F35ADD" w:rsidRDefault="00E708DB" w:rsidP="00807769">
            <w:pPr>
              <w:rPr>
                <w:rFonts w:ascii="Calibri" w:hAnsi="Calibri"/>
                <w:sz w:val="16"/>
                <w:szCs w:val="16"/>
              </w:rPr>
            </w:pPr>
            <w:r w:rsidRPr="00F35ADD">
              <w:rPr>
                <w:rFonts w:ascii="Calibri" w:hAnsi="Calibri"/>
                <w:sz w:val="16"/>
                <w:szCs w:val="16"/>
              </w:rPr>
              <w:t>MARTA VALLE HIGH SCHOOL</w:t>
            </w:r>
          </w:p>
        </w:tc>
        <w:tc>
          <w:tcPr>
            <w:tcW w:w="280" w:type="dxa"/>
            <w:tcBorders>
              <w:top w:val="nil"/>
              <w:left w:val="nil"/>
              <w:bottom w:val="nil"/>
              <w:right w:val="nil"/>
            </w:tcBorders>
            <w:shd w:val="clear" w:color="auto" w:fill="auto"/>
            <w:noWrap/>
            <w:vAlign w:val="center"/>
            <w:hideMark/>
          </w:tcPr>
          <w:p w14:paraId="0BF447E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5783573" w14:textId="77777777" w:rsidR="00E708DB" w:rsidRPr="00F35ADD" w:rsidRDefault="00E708DB" w:rsidP="00807769">
            <w:pPr>
              <w:rPr>
                <w:rFonts w:ascii="Calibri" w:hAnsi="Calibri"/>
                <w:sz w:val="16"/>
                <w:szCs w:val="16"/>
              </w:rPr>
            </w:pPr>
            <w:r w:rsidRPr="00F35ADD">
              <w:rPr>
                <w:rFonts w:ascii="Calibri" w:hAnsi="Calibri"/>
                <w:sz w:val="16"/>
                <w:szCs w:val="16"/>
              </w:rPr>
              <w:t>NYC GEOG DIST # 3 - MANHATTAN</w:t>
            </w:r>
          </w:p>
        </w:tc>
        <w:tc>
          <w:tcPr>
            <w:tcW w:w="1260" w:type="dxa"/>
            <w:tcBorders>
              <w:top w:val="nil"/>
              <w:left w:val="nil"/>
              <w:bottom w:val="single" w:sz="4" w:space="0" w:color="000000"/>
              <w:right w:val="single" w:sz="4" w:space="0" w:color="000000"/>
            </w:tcBorders>
            <w:shd w:val="clear" w:color="auto" w:fill="auto"/>
            <w:vAlign w:val="center"/>
            <w:hideMark/>
          </w:tcPr>
          <w:p w14:paraId="5FA75B43" w14:textId="77777777" w:rsidR="00E708DB" w:rsidRPr="00F35ADD" w:rsidRDefault="00E708DB" w:rsidP="00807769">
            <w:pPr>
              <w:rPr>
                <w:rFonts w:ascii="Calibri" w:hAnsi="Calibri"/>
                <w:sz w:val="16"/>
                <w:szCs w:val="16"/>
              </w:rPr>
            </w:pPr>
            <w:r w:rsidRPr="00F35ADD">
              <w:rPr>
                <w:rFonts w:ascii="Calibri" w:hAnsi="Calibri"/>
                <w:sz w:val="16"/>
                <w:szCs w:val="16"/>
              </w:rPr>
              <w:t>310300011860</w:t>
            </w:r>
          </w:p>
        </w:tc>
        <w:tc>
          <w:tcPr>
            <w:tcW w:w="3325" w:type="dxa"/>
            <w:tcBorders>
              <w:top w:val="nil"/>
              <w:left w:val="nil"/>
              <w:bottom w:val="single" w:sz="4" w:space="0" w:color="000000"/>
              <w:right w:val="single" w:sz="4" w:space="0" w:color="000000"/>
            </w:tcBorders>
            <w:shd w:val="clear" w:color="auto" w:fill="auto"/>
            <w:vAlign w:val="center"/>
            <w:hideMark/>
          </w:tcPr>
          <w:p w14:paraId="3264F50E" w14:textId="77777777" w:rsidR="00E708DB" w:rsidRPr="00F35ADD" w:rsidRDefault="00E708DB" w:rsidP="00807769">
            <w:pPr>
              <w:rPr>
                <w:rFonts w:ascii="Calibri" w:hAnsi="Calibri"/>
                <w:sz w:val="16"/>
                <w:szCs w:val="16"/>
              </w:rPr>
            </w:pPr>
            <w:r w:rsidRPr="00F35ADD">
              <w:rPr>
                <w:rFonts w:ascii="Calibri" w:hAnsi="Calibri"/>
                <w:sz w:val="16"/>
                <w:szCs w:val="16"/>
              </w:rPr>
              <w:t>FREDERICK DOUGLASS ACADEMY II</w:t>
            </w:r>
          </w:p>
        </w:tc>
      </w:tr>
      <w:tr w:rsidR="00E708DB" w:rsidRPr="001E4042" w14:paraId="4DBD5A0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8D2C943"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197FC092" w14:textId="77777777" w:rsidR="00E708DB" w:rsidRPr="00F35ADD" w:rsidRDefault="00E708DB" w:rsidP="00807769">
            <w:pPr>
              <w:rPr>
                <w:rFonts w:ascii="Calibri" w:hAnsi="Calibri"/>
                <w:sz w:val="16"/>
                <w:szCs w:val="16"/>
              </w:rPr>
            </w:pPr>
            <w:r w:rsidRPr="00F35ADD">
              <w:rPr>
                <w:rFonts w:ascii="Calibri" w:hAnsi="Calibri"/>
                <w:sz w:val="16"/>
                <w:szCs w:val="16"/>
              </w:rPr>
              <w:t>310200011393</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50B617A" w14:textId="77777777" w:rsidR="00E708DB" w:rsidRPr="00F35ADD" w:rsidRDefault="00E708DB" w:rsidP="00807769">
            <w:pPr>
              <w:rPr>
                <w:rFonts w:ascii="Calibri" w:hAnsi="Calibri"/>
                <w:sz w:val="16"/>
                <w:szCs w:val="16"/>
              </w:rPr>
            </w:pPr>
            <w:r w:rsidRPr="00F35ADD">
              <w:rPr>
                <w:rFonts w:ascii="Calibri" w:hAnsi="Calibri"/>
                <w:sz w:val="16"/>
                <w:szCs w:val="16"/>
              </w:rPr>
              <w:t>BUSINESS OF SPORTS SCHOOL</w:t>
            </w:r>
          </w:p>
        </w:tc>
        <w:tc>
          <w:tcPr>
            <w:tcW w:w="280" w:type="dxa"/>
            <w:tcBorders>
              <w:top w:val="nil"/>
              <w:left w:val="nil"/>
              <w:bottom w:val="nil"/>
              <w:right w:val="nil"/>
            </w:tcBorders>
            <w:shd w:val="clear" w:color="auto" w:fill="auto"/>
            <w:noWrap/>
            <w:vAlign w:val="center"/>
            <w:hideMark/>
          </w:tcPr>
          <w:p w14:paraId="30A7674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2130EB9A" w14:textId="77777777" w:rsidR="00E708DB" w:rsidRPr="00F35ADD" w:rsidRDefault="00E708DB" w:rsidP="00807769">
            <w:pPr>
              <w:rPr>
                <w:rFonts w:ascii="Calibri" w:hAnsi="Calibri"/>
                <w:sz w:val="16"/>
                <w:szCs w:val="16"/>
              </w:rPr>
            </w:pPr>
            <w:r w:rsidRPr="00F35ADD">
              <w:rPr>
                <w:rFonts w:ascii="Calibri" w:hAnsi="Calibri"/>
                <w:sz w:val="16"/>
                <w:szCs w:val="16"/>
              </w:rPr>
              <w:t>NYC GEOG DIST # 3 - MANHATTAN</w:t>
            </w:r>
          </w:p>
        </w:tc>
        <w:tc>
          <w:tcPr>
            <w:tcW w:w="1260" w:type="dxa"/>
            <w:tcBorders>
              <w:top w:val="nil"/>
              <w:left w:val="nil"/>
              <w:bottom w:val="single" w:sz="4" w:space="0" w:color="000000"/>
              <w:right w:val="single" w:sz="4" w:space="0" w:color="000000"/>
            </w:tcBorders>
            <w:shd w:val="clear" w:color="auto" w:fill="auto"/>
            <w:vAlign w:val="center"/>
            <w:hideMark/>
          </w:tcPr>
          <w:p w14:paraId="6CCB3541" w14:textId="77777777" w:rsidR="00E708DB" w:rsidRPr="00F35ADD" w:rsidRDefault="00E708DB" w:rsidP="00807769">
            <w:pPr>
              <w:rPr>
                <w:rFonts w:ascii="Calibri" w:hAnsi="Calibri"/>
                <w:sz w:val="16"/>
                <w:szCs w:val="16"/>
              </w:rPr>
            </w:pPr>
            <w:r w:rsidRPr="00F35ADD">
              <w:rPr>
                <w:rFonts w:ascii="Calibri" w:hAnsi="Calibri"/>
                <w:sz w:val="16"/>
                <w:szCs w:val="16"/>
              </w:rPr>
              <w:t>310300011403</w:t>
            </w:r>
          </w:p>
        </w:tc>
        <w:tc>
          <w:tcPr>
            <w:tcW w:w="3325" w:type="dxa"/>
            <w:tcBorders>
              <w:top w:val="nil"/>
              <w:left w:val="nil"/>
              <w:bottom w:val="single" w:sz="4" w:space="0" w:color="000000"/>
              <w:right w:val="single" w:sz="4" w:space="0" w:color="000000"/>
            </w:tcBorders>
            <w:shd w:val="clear" w:color="auto" w:fill="auto"/>
            <w:vAlign w:val="center"/>
            <w:hideMark/>
          </w:tcPr>
          <w:p w14:paraId="4AC6F54D" w14:textId="77777777" w:rsidR="00E708DB" w:rsidRPr="00F35ADD" w:rsidRDefault="00E708DB" w:rsidP="00807769">
            <w:pPr>
              <w:rPr>
                <w:rFonts w:ascii="Calibri" w:hAnsi="Calibri"/>
                <w:sz w:val="16"/>
                <w:szCs w:val="16"/>
              </w:rPr>
            </w:pPr>
            <w:r w:rsidRPr="00F35ADD">
              <w:rPr>
                <w:rFonts w:ascii="Calibri" w:hAnsi="Calibri"/>
                <w:sz w:val="16"/>
                <w:szCs w:val="16"/>
              </w:rPr>
              <w:t>GLOBAL LEARNING COLLABORATIVE (THE)</w:t>
            </w:r>
          </w:p>
        </w:tc>
      </w:tr>
      <w:tr w:rsidR="00E708DB" w:rsidRPr="001E4042" w14:paraId="764F629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43363DB"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28AB3EE" w14:textId="77777777" w:rsidR="00E708DB" w:rsidRPr="00F35ADD" w:rsidRDefault="00E708DB" w:rsidP="00807769">
            <w:pPr>
              <w:rPr>
                <w:rFonts w:ascii="Calibri" w:hAnsi="Calibri"/>
                <w:sz w:val="16"/>
                <w:szCs w:val="16"/>
              </w:rPr>
            </w:pPr>
            <w:r w:rsidRPr="00F35ADD">
              <w:rPr>
                <w:rFonts w:ascii="Calibri" w:hAnsi="Calibri"/>
                <w:sz w:val="16"/>
                <w:szCs w:val="16"/>
              </w:rPr>
              <w:t>310200011615</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4E25968A" w14:textId="77777777" w:rsidR="00E708DB" w:rsidRPr="00F35ADD" w:rsidRDefault="00E708DB" w:rsidP="00807769">
            <w:pPr>
              <w:rPr>
                <w:rFonts w:ascii="Calibri" w:hAnsi="Calibri"/>
                <w:sz w:val="16"/>
                <w:szCs w:val="16"/>
              </w:rPr>
            </w:pPr>
            <w:r w:rsidRPr="00F35ADD">
              <w:rPr>
                <w:rFonts w:ascii="Calibri" w:hAnsi="Calibri"/>
                <w:sz w:val="16"/>
                <w:szCs w:val="16"/>
              </w:rPr>
              <w:t>CHELSEA CAREER AND TECH ED HS</w:t>
            </w:r>
          </w:p>
        </w:tc>
        <w:tc>
          <w:tcPr>
            <w:tcW w:w="280" w:type="dxa"/>
            <w:tcBorders>
              <w:top w:val="nil"/>
              <w:left w:val="nil"/>
              <w:bottom w:val="nil"/>
              <w:right w:val="nil"/>
            </w:tcBorders>
            <w:shd w:val="clear" w:color="auto" w:fill="auto"/>
            <w:noWrap/>
            <w:vAlign w:val="center"/>
            <w:hideMark/>
          </w:tcPr>
          <w:p w14:paraId="130D075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75DEB0CC" w14:textId="77777777" w:rsidR="00E708DB" w:rsidRPr="00F35ADD" w:rsidRDefault="00E708DB" w:rsidP="00807769">
            <w:pPr>
              <w:rPr>
                <w:rFonts w:ascii="Calibri" w:hAnsi="Calibri"/>
                <w:sz w:val="16"/>
                <w:szCs w:val="16"/>
              </w:rPr>
            </w:pPr>
            <w:r w:rsidRPr="00F35ADD">
              <w:rPr>
                <w:rFonts w:ascii="Calibri" w:hAnsi="Calibri"/>
                <w:sz w:val="16"/>
                <w:szCs w:val="16"/>
              </w:rPr>
              <w:t>NYC GEOG DIST # 3 - MANHATTAN</w:t>
            </w:r>
          </w:p>
        </w:tc>
        <w:tc>
          <w:tcPr>
            <w:tcW w:w="1260" w:type="dxa"/>
            <w:tcBorders>
              <w:top w:val="nil"/>
              <w:left w:val="nil"/>
              <w:bottom w:val="single" w:sz="4" w:space="0" w:color="000000"/>
              <w:right w:val="single" w:sz="4" w:space="0" w:color="000000"/>
            </w:tcBorders>
            <w:shd w:val="clear" w:color="auto" w:fill="auto"/>
            <w:vAlign w:val="center"/>
            <w:hideMark/>
          </w:tcPr>
          <w:p w14:paraId="7B318468" w14:textId="77777777" w:rsidR="00E708DB" w:rsidRPr="00F35ADD" w:rsidRDefault="00E708DB" w:rsidP="00807769">
            <w:pPr>
              <w:rPr>
                <w:rFonts w:ascii="Calibri" w:hAnsi="Calibri"/>
                <w:sz w:val="16"/>
                <w:szCs w:val="16"/>
              </w:rPr>
            </w:pPr>
            <w:r w:rsidRPr="00F35ADD">
              <w:rPr>
                <w:rFonts w:ascii="Calibri" w:hAnsi="Calibri"/>
                <w:sz w:val="16"/>
                <w:szCs w:val="16"/>
              </w:rPr>
              <w:t>310300011494</w:t>
            </w:r>
          </w:p>
        </w:tc>
        <w:tc>
          <w:tcPr>
            <w:tcW w:w="3325" w:type="dxa"/>
            <w:tcBorders>
              <w:top w:val="nil"/>
              <w:left w:val="nil"/>
              <w:bottom w:val="single" w:sz="4" w:space="0" w:color="000000"/>
              <w:right w:val="single" w:sz="4" w:space="0" w:color="000000"/>
            </w:tcBorders>
            <w:shd w:val="clear" w:color="auto" w:fill="auto"/>
            <w:vAlign w:val="center"/>
            <w:hideMark/>
          </w:tcPr>
          <w:p w14:paraId="35B18530" w14:textId="77777777" w:rsidR="00E708DB" w:rsidRPr="00F35ADD" w:rsidRDefault="00E708DB" w:rsidP="00807769">
            <w:pPr>
              <w:rPr>
                <w:rFonts w:ascii="Calibri" w:hAnsi="Calibri"/>
                <w:sz w:val="16"/>
                <w:szCs w:val="16"/>
              </w:rPr>
            </w:pPr>
            <w:r w:rsidRPr="00F35ADD">
              <w:rPr>
                <w:rFonts w:ascii="Calibri" w:hAnsi="Calibri"/>
                <w:sz w:val="16"/>
                <w:szCs w:val="16"/>
              </w:rPr>
              <w:t>HIGH SCHOOL OF ARTS AND TECHNOLOGY</w:t>
            </w:r>
          </w:p>
        </w:tc>
      </w:tr>
      <w:tr w:rsidR="00E708DB" w:rsidRPr="001E4042" w14:paraId="719614B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E85569A"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C582A96" w14:textId="77777777" w:rsidR="00E708DB" w:rsidRPr="00F35ADD" w:rsidRDefault="00E708DB" w:rsidP="00807769">
            <w:pPr>
              <w:rPr>
                <w:rFonts w:ascii="Calibri" w:hAnsi="Calibri"/>
                <w:sz w:val="16"/>
                <w:szCs w:val="16"/>
              </w:rPr>
            </w:pPr>
            <w:r w:rsidRPr="00F35ADD">
              <w:rPr>
                <w:rFonts w:ascii="Calibri" w:hAnsi="Calibri"/>
                <w:sz w:val="16"/>
                <w:szCs w:val="16"/>
              </w:rPr>
              <w:t>310200011394</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D6691C3" w14:textId="77777777" w:rsidR="00E708DB" w:rsidRPr="00F35ADD" w:rsidRDefault="00E708DB" w:rsidP="00807769">
            <w:pPr>
              <w:rPr>
                <w:rFonts w:ascii="Calibri" w:hAnsi="Calibri"/>
                <w:sz w:val="16"/>
                <w:szCs w:val="16"/>
              </w:rPr>
            </w:pPr>
            <w:r w:rsidRPr="00F35ADD">
              <w:rPr>
                <w:rFonts w:ascii="Calibri" w:hAnsi="Calibri"/>
                <w:sz w:val="16"/>
                <w:szCs w:val="16"/>
              </w:rPr>
              <w:t>EMMA LAZARUS HIGH SCHOOL</w:t>
            </w:r>
          </w:p>
        </w:tc>
        <w:tc>
          <w:tcPr>
            <w:tcW w:w="280" w:type="dxa"/>
            <w:tcBorders>
              <w:top w:val="nil"/>
              <w:left w:val="nil"/>
              <w:bottom w:val="nil"/>
              <w:right w:val="nil"/>
            </w:tcBorders>
            <w:shd w:val="clear" w:color="auto" w:fill="auto"/>
            <w:noWrap/>
            <w:vAlign w:val="center"/>
            <w:hideMark/>
          </w:tcPr>
          <w:p w14:paraId="02F2B472" w14:textId="77777777" w:rsidR="00E708DB" w:rsidRPr="00F35ADD" w:rsidRDefault="00E708DB" w:rsidP="00807769">
            <w:pPr>
              <w:rPr>
                <w:rFonts w:ascii="Calibri" w:hAnsi="Calibri"/>
                <w:sz w:val="16"/>
                <w:szCs w:val="16"/>
              </w:rPr>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011B4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3 - MANHATTAN</w:t>
            </w:r>
          </w:p>
        </w:tc>
        <w:tc>
          <w:tcPr>
            <w:tcW w:w="1260" w:type="dxa"/>
            <w:tcBorders>
              <w:top w:val="single" w:sz="4" w:space="0" w:color="000000"/>
              <w:left w:val="nil"/>
              <w:bottom w:val="single" w:sz="4" w:space="0" w:color="000000"/>
              <w:right w:val="single" w:sz="4" w:space="0" w:color="000000"/>
            </w:tcBorders>
            <w:shd w:val="clear" w:color="auto" w:fill="FFFFFF" w:themeFill="background1"/>
            <w:vAlign w:val="center"/>
          </w:tcPr>
          <w:p w14:paraId="298076E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310300011492</w:t>
            </w:r>
          </w:p>
        </w:tc>
        <w:tc>
          <w:tcPr>
            <w:tcW w:w="3325" w:type="dxa"/>
            <w:tcBorders>
              <w:top w:val="single" w:sz="4" w:space="0" w:color="000000"/>
              <w:left w:val="nil"/>
              <w:bottom w:val="single" w:sz="4" w:space="0" w:color="000000"/>
              <w:right w:val="single" w:sz="4" w:space="0" w:color="000000"/>
            </w:tcBorders>
            <w:shd w:val="clear" w:color="auto" w:fill="FFFFFF" w:themeFill="background1"/>
            <w:vAlign w:val="center"/>
          </w:tcPr>
          <w:p w14:paraId="405E029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HS FOR LAW ADVCY &amp; COMM JUST</w:t>
            </w:r>
          </w:p>
        </w:tc>
      </w:tr>
      <w:tr w:rsidR="00E708DB" w:rsidRPr="001E4042" w14:paraId="51FB8CD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5A4F98F"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4506B765" w14:textId="77777777" w:rsidR="00E708DB" w:rsidRPr="00F35ADD" w:rsidRDefault="00E708DB" w:rsidP="00807769">
            <w:pPr>
              <w:rPr>
                <w:rFonts w:ascii="Calibri" w:hAnsi="Calibri"/>
                <w:sz w:val="16"/>
                <w:szCs w:val="16"/>
              </w:rPr>
            </w:pPr>
            <w:r w:rsidRPr="00F35ADD">
              <w:rPr>
                <w:rFonts w:ascii="Calibri" w:hAnsi="Calibri"/>
                <w:sz w:val="16"/>
                <w:szCs w:val="16"/>
              </w:rPr>
              <w:t>310200011294</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2DB66C5E" w14:textId="77777777" w:rsidR="00E708DB" w:rsidRPr="00F35ADD" w:rsidRDefault="00E708DB" w:rsidP="00807769">
            <w:pPr>
              <w:rPr>
                <w:rFonts w:ascii="Calibri" w:hAnsi="Calibri"/>
                <w:sz w:val="16"/>
                <w:szCs w:val="16"/>
              </w:rPr>
            </w:pPr>
            <w:r w:rsidRPr="00F35ADD">
              <w:rPr>
                <w:rFonts w:ascii="Calibri" w:hAnsi="Calibri"/>
                <w:sz w:val="16"/>
                <w:szCs w:val="16"/>
              </w:rPr>
              <w:t>ESSEX STREET ACADEMY</w:t>
            </w:r>
          </w:p>
        </w:tc>
        <w:tc>
          <w:tcPr>
            <w:tcW w:w="280" w:type="dxa"/>
            <w:tcBorders>
              <w:top w:val="nil"/>
              <w:left w:val="nil"/>
              <w:bottom w:val="nil"/>
              <w:right w:val="nil"/>
            </w:tcBorders>
            <w:shd w:val="clear" w:color="auto" w:fill="auto"/>
            <w:noWrap/>
            <w:vAlign w:val="center"/>
            <w:hideMark/>
          </w:tcPr>
          <w:p w14:paraId="4A68215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7D42CF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3 - MANHATTAN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1CD230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310300011404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5C642B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INNOVATION DIPLOMA PLUS</w:t>
            </w:r>
          </w:p>
        </w:tc>
      </w:tr>
      <w:tr w:rsidR="00E708DB" w:rsidRPr="001E4042" w14:paraId="12BBD7AF"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75D97"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44AE2DE4" w14:textId="77777777" w:rsidR="00E708DB" w:rsidRPr="00F35ADD" w:rsidRDefault="00E708DB" w:rsidP="00807769">
            <w:pPr>
              <w:rPr>
                <w:rFonts w:ascii="Calibri" w:hAnsi="Calibri"/>
                <w:sz w:val="16"/>
                <w:szCs w:val="16"/>
              </w:rPr>
            </w:pPr>
            <w:r w:rsidRPr="00F35ADD">
              <w:rPr>
                <w:rFonts w:ascii="Calibri" w:hAnsi="Calibri"/>
                <w:sz w:val="16"/>
                <w:szCs w:val="16"/>
              </w:rPr>
              <w:t>310200011303</w:t>
            </w:r>
          </w:p>
        </w:tc>
        <w:tc>
          <w:tcPr>
            <w:tcW w:w="3280" w:type="dxa"/>
            <w:tcBorders>
              <w:top w:val="single" w:sz="4" w:space="0" w:color="000000"/>
              <w:left w:val="nil"/>
              <w:bottom w:val="single" w:sz="4" w:space="0" w:color="000000"/>
              <w:right w:val="single" w:sz="4" w:space="0" w:color="000000"/>
            </w:tcBorders>
            <w:shd w:val="clear" w:color="auto" w:fill="auto"/>
            <w:vAlign w:val="center"/>
          </w:tcPr>
          <w:p w14:paraId="69235AF8" w14:textId="77777777" w:rsidR="00E708DB" w:rsidRPr="00F35ADD" w:rsidRDefault="00E708DB" w:rsidP="00807769">
            <w:pPr>
              <w:rPr>
                <w:rFonts w:ascii="Calibri" w:hAnsi="Calibri"/>
                <w:sz w:val="16"/>
                <w:szCs w:val="16"/>
              </w:rPr>
            </w:pPr>
            <w:r w:rsidRPr="00F35ADD">
              <w:rPr>
                <w:rFonts w:ascii="Calibri" w:hAnsi="Calibri"/>
                <w:sz w:val="16"/>
                <w:szCs w:val="16"/>
              </w:rPr>
              <w:t>FACING HISTORY SCHOOL (THE)</w:t>
            </w:r>
          </w:p>
        </w:tc>
        <w:tc>
          <w:tcPr>
            <w:tcW w:w="280" w:type="dxa"/>
            <w:tcBorders>
              <w:top w:val="nil"/>
              <w:left w:val="nil"/>
              <w:bottom w:val="nil"/>
              <w:right w:val="nil"/>
            </w:tcBorders>
            <w:shd w:val="clear" w:color="auto" w:fill="auto"/>
            <w:noWrap/>
            <w:vAlign w:val="center"/>
            <w:hideMark/>
          </w:tcPr>
          <w:p w14:paraId="0C65BF7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66E731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3 - MANHATTAN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64160A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310300011299</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5254B0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MAXINE GREENE HS-IMAGINATIVE INQUIRY</w:t>
            </w:r>
          </w:p>
        </w:tc>
      </w:tr>
      <w:tr w:rsidR="00E708DB" w:rsidRPr="001E4042" w14:paraId="22AC1AB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4B4E1862"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auto"/>
            <w:vAlign w:val="center"/>
          </w:tcPr>
          <w:p w14:paraId="0E0A5034" w14:textId="77777777" w:rsidR="00E708DB" w:rsidRPr="00F35ADD" w:rsidRDefault="00E708DB" w:rsidP="00807769">
            <w:pPr>
              <w:rPr>
                <w:rFonts w:ascii="Calibri" w:hAnsi="Calibri"/>
                <w:sz w:val="16"/>
                <w:szCs w:val="16"/>
              </w:rPr>
            </w:pPr>
            <w:r w:rsidRPr="00F35ADD">
              <w:rPr>
                <w:rFonts w:ascii="Calibri" w:hAnsi="Calibri"/>
                <w:sz w:val="16"/>
                <w:szCs w:val="16"/>
              </w:rPr>
              <w:t>310200011374</w:t>
            </w:r>
          </w:p>
        </w:tc>
        <w:tc>
          <w:tcPr>
            <w:tcW w:w="3280" w:type="dxa"/>
            <w:tcBorders>
              <w:top w:val="nil"/>
              <w:left w:val="nil"/>
              <w:bottom w:val="single" w:sz="4" w:space="0" w:color="000000"/>
              <w:right w:val="single" w:sz="4" w:space="0" w:color="000000"/>
            </w:tcBorders>
            <w:shd w:val="clear" w:color="auto" w:fill="auto"/>
            <w:vAlign w:val="center"/>
          </w:tcPr>
          <w:p w14:paraId="3CB3A43F" w14:textId="77777777" w:rsidR="00E708DB" w:rsidRPr="00F35ADD" w:rsidRDefault="00E708DB" w:rsidP="00807769">
            <w:pPr>
              <w:rPr>
                <w:rFonts w:ascii="Calibri" w:hAnsi="Calibri"/>
                <w:sz w:val="16"/>
                <w:szCs w:val="16"/>
              </w:rPr>
            </w:pPr>
            <w:r w:rsidRPr="00F35ADD">
              <w:rPr>
                <w:rFonts w:ascii="Calibri" w:hAnsi="Calibri"/>
                <w:sz w:val="16"/>
                <w:szCs w:val="16"/>
              </w:rPr>
              <w:t>GRAMERCY ARTS HIGH SCHOOL</w:t>
            </w:r>
          </w:p>
        </w:tc>
        <w:tc>
          <w:tcPr>
            <w:tcW w:w="280" w:type="dxa"/>
            <w:tcBorders>
              <w:top w:val="nil"/>
              <w:left w:val="nil"/>
              <w:bottom w:val="nil"/>
              <w:right w:val="nil"/>
            </w:tcBorders>
            <w:shd w:val="clear" w:color="auto" w:fill="auto"/>
            <w:noWrap/>
            <w:vAlign w:val="center"/>
            <w:hideMark/>
          </w:tcPr>
          <w:p w14:paraId="52B0D80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55D82C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3 - MANHATTAN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F6DEEA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310300011402</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769033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URBAN ASSEMBLY FOR GREEN CAREERS</w:t>
            </w:r>
          </w:p>
        </w:tc>
      </w:tr>
      <w:tr w:rsidR="00E708DB" w:rsidRPr="001E4042" w14:paraId="6040917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3F897C87"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auto"/>
            <w:vAlign w:val="center"/>
          </w:tcPr>
          <w:p w14:paraId="187B1AAA" w14:textId="77777777" w:rsidR="00E708DB" w:rsidRPr="00F35ADD" w:rsidRDefault="00E708DB" w:rsidP="00807769">
            <w:pPr>
              <w:rPr>
                <w:rFonts w:ascii="Calibri" w:hAnsi="Calibri"/>
                <w:sz w:val="16"/>
                <w:szCs w:val="16"/>
              </w:rPr>
            </w:pPr>
            <w:r w:rsidRPr="00F35ADD">
              <w:rPr>
                <w:rFonts w:ascii="Calibri" w:hAnsi="Calibri"/>
                <w:sz w:val="16"/>
                <w:szCs w:val="16"/>
              </w:rPr>
              <w:t>310200011586</w:t>
            </w:r>
          </w:p>
        </w:tc>
        <w:tc>
          <w:tcPr>
            <w:tcW w:w="3280" w:type="dxa"/>
            <w:tcBorders>
              <w:top w:val="nil"/>
              <w:left w:val="nil"/>
              <w:bottom w:val="single" w:sz="4" w:space="0" w:color="000000"/>
              <w:right w:val="single" w:sz="4" w:space="0" w:color="000000"/>
            </w:tcBorders>
            <w:shd w:val="clear" w:color="auto" w:fill="auto"/>
            <w:vAlign w:val="center"/>
          </w:tcPr>
          <w:p w14:paraId="45BABA82" w14:textId="77777777" w:rsidR="00E708DB" w:rsidRPr="00F35ADD" w:rsidRDefault="00E708DB" w:rsidP="00807769">
            <w:pPr>
              <w:rPr>
                <w:rFonts w:ascii="Calibri" w:hAnsi="Calibri"/>
                <w:sz w:val="16"/>
                <w:szCs w:val="16"/>
              </w:rPr>
            </w:pPr>
            <w:r w:rsidRPr="00F35ADD">
              <w:rPr>
                <w:rFonts w:ascii="Calibri" w:hAnsi="Calibri"/>
                <w:sz w:val="16"/>
                <w:szCs w:val="16"/>
              </w:rPr>
              <w:t>HARVEY MILK HIGH SCHOOL</w:t>
            </w:r>
          </w:p>
        </w:tc>
        <w:tc>
          <w:tcPr>
            <w:tcW w:w="280" w:type="dxa"/>
            <w:tcBorders>
              <w:top w:val="nil"/>
              <w:left w:val="nil"/>
              <w:bottom w:val="nil"/>
              <w:right w:val="nil"/>
            </w:tcBorders>
            <w:shd w:val="clear" w:color="auto" w:fill="auto"/>
            <w:noWrap/>
            <w:vAlign w:val="center"/>
            <w:hideMark/>
          </w:tcPr>
          <w:p w14:paraId="2791E36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2CD6F3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3 - MANHATTAN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3E2F419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310300011307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5F3ACF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URBAN ASSMBLY SCH-MEDIA STUDIES</w:t>
            </w:r>
          </w:p>
        </w:tc>
      </w:tr>
      <w:tr w:rsidR="00E708DB" w:rsidRPr="001E4042" w14:paraId="28552E3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281A8D54"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auto"/>
            <w:vAlign w:val="center"/>
          </w:tcPr>
          <w:p w14:paraId="1DACA157" w14:textId="77777777" w:rsidR="00E708DB" w:rsidRPr="00F35ADD" w:rsidRDefault="00E708DB" w:rsidP="00807769">
            <w:pPr>
              <w:rPr>
                <w:rFonts w:ascii="Calibri" w:hAnsi="Calibri"/>
                <w:sz w:val="16"/>
                <w:szCs w:val="16"/>
              </w:rPr>
            </w:pPr>
            <w:r w:rsidRPr="00F35ADD">
              <w:rPr>
                <w:rFonts w:ascii="Calibri" w:hAnsi="Calibri"/>
                <w:sz w:val="16"/>
                <w:szCs w:val="16"/>
              </w:rPr>
              <w:t>310200011296</w:t>
            </w:r>
          </w:p>
        </w:tc>
        <w:tc>
          <w:tcPr>
            <w:tcW w:w="3280" w:type="dxa"/>
            <w:tcBorders>
              <w:top w:val="nil"/>
              <w:left w:val="nil"/>
              <w:bottom w:val="single" w:sz="4" w:space="0" w:color="000000"/>
              <w:right w:val="single" w:sz="4" w:space="0" w:color="000000"/>
            </w:tcBorders>
            <w:shd w:val="clear" w:color="auto" w:fill="auto"/>
            <w:vAlign w:val="center"/>
          </w:tcPr>
          <w:p w14:paraId="02B64793" w14:textId="77777777" w:rsidR="00E708DB" w:rsidRPr="00F35ADD" w:rsidRDefault="00E708DB" w:rsidP="00807769">
            <w:pPr>
              <w:rPr>
                <w:rFonts w:ascii="Calibri" w:hAnsi="Calibri"/>
                <w:sz w:val="16"/>
                <w:szCs w:val="16"/>
              </w:rPr>
            </w:pPr>
            <w:r w:rsidRPr="00F35ADD">
              <w:rPr>
                <w:rFonts w:ascii="Calibri" w:hAnsi="Calibri"/>
                <w:sz w:val="16"/>
                <w:szCs w:val="16"/>
              </w:rPr>
              <w:t>HIGH SCHOOL OF HOSPITALITY MGMNT</w:t>
            </w:r>
          </w:p>
        </w:tc>
        <w:tc>
          <w:tcPr>
            <w:tcW w:w="280" w:type="dxa"/>
            <w:tcBorders>
              <w:top w:val="nil"/>
              <w:left w:val="nil"/>
              <w:bottom w:val="nil"/>
              <w:right w:val="nil"/>
            </w:tcBorders>
            <w:shd w:val="clear" w:color="auto" w:fill="auto"/>
            <w:noWrap/>
            <w:vAlign w:val="center"/>
            <w:hideMark/>
          </w:tcPr>
          <w:p w14:paraId="25E4720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7F71CA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4 - MANHATTAN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E14418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310400011409</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A22139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COALITION SCHOOL FOR SOCIAL CHANGE</w:t>
            </w:r>
          </w:p>
        </w:tc>
      </w:tr>
      <w:tr w:rsidR="00E708DB" w:rsidRPr="001E4042" w14:paraId="226A731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66D9CE16"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auto"/>
            <w:vAlign w:val="center"/>
          </w:tcPr>
          <w:p w14:paraId="4CC41C5A" w14:textId="77777777" w:rsidR="00E708DB" w:rsidRPr="00F35ADD" w:rsidRDefault="00E708DB" w:rsidP="00807769">
            <w:pPr>
              <w:rPr>
                <w:rFonts w:ascii="Calibri" w:hAnsi="Calibri"/>
                <w:sz w:val="16"/>
                <w:szCs w:val="16"/>
              </w:rPr>
            </w:pPr>
            <w:r w:rsidRPr="00F35ADD">
              <w:rPr>
                <w:rFonts w:ascii="Calibri" w:hAnsi="Calibri"/>
                <w:sz w:val="16"/>
                <w:szCs w:val="16"/>
              </w:rPr>
              <w:t>310200011399</w:t>
            </w:r>
          </w:p>
        </w:tc>
        <w:tc>
          <w:tcPr>
            <w:tcW w:w="3280" w:type="dxa"/>
            <w:tcBorders>
              <w:top w:val="nil"/>
              <w:left w:val="nil"/>
              <w:bottom w:val="single" w:sz="4" w:space="0" w:color="000000"/>
              <w:right w:val="single" w:sz="4" w:space="0" w:color="000000"/>
            </w:tcBorders>
            <w:shd w:val="clear" w:color="auto" w:fill="auto"/>
            <w:vAlign w:val="center"/>
          </w:tcPr>
          <w:p w14:paraId="1A8073ED" w14:textId="77777777" w:rsidR="00E708DB" w:rsidRPr="00F35ADD" w:rsidRDefault="00E708DB" w:rsidP="00807769">
            <w:pPr>
              <w:rPr>
                <w:rFonts w:ascii="Calibri" w:hAnsi="Calibri"/>
                <w:sz w:val="16"/>
                <w:szCs w:val="16"/>
              </w:rPr>
            </w:pPr>
            <w:r w:rsidRPr="00F35ADD">
              <w:rPr>
                <w:rFonts w:ascii="Calibri" w:hAnsi="Calibri"/>
                <w:sz w:val="16"/>
                <w:szCs w:val="16"/>
              </w:rPr>
              <w:t>HIGH SCHOOL-LANGUAGE AND DIPLOMACY</w:t>
            </w:r>
          </w:p>
        </w:tc>
        <w:tc>
          <w:tcPr>
            <w:tcW w:w="280" w:type="dxa"/>
            <w:tcBorders>
              <w:top w:val="nil"/>
              <w:left w:val="single" w:sz="4" w:space="0" w:color="auto"/>
              <w:bottom w:val="nil"/>
              <w:right w:val="single" w:sz="4" w:space="0" w:color="auto"/>
            </w:tcBorders>
            <w:shd w:val="clear" w:color="auto" w:fill="auto"/>
            <w:noWrap/>
            <w:vAlign w:val="center"/>
          </w:tcPr>
          <w:p w14:paraId="4CEC0CA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6AE86C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4 - MANHATTAN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074B8B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310400010372</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8DFF29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ESPERANZA PREPARATORY ACADEMY</w:t>
            </w:r>
          </w:p>
        </w:tc>
      </w:tr>
      <w:tr w:rsidR="00E708DB" w:rsidRPr="001E4042" w14:paraId="30C4F1D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68CDB981" w14:textId="77777777" w:rsidR="00E708DB" w:rsidRPr="00F35ADD" w:rsidRDefault="00E708DB" w:rsidP="00807769">
            <w:pPr>
              <w:rPr>
                <w:rFonts w:ascii="Calibri" w:hAnsi="Calibri"/>
                <w:sz w:val="16"/>
                <w:szCs w:val="16"/>
              </w:rPr>
            </w:pPr>
            <w:r w:rsidRPr="00F35ADD">
              <w:rPr>
                <w:rFonts w:ascii="Calibri" w:hAnsi="Calibri"/>
                <w:sz w:val="16"/>
                <w:szCs w:val="16"/>
              </w:rPr>
              <w:t>NYC GEOG DIST # 2 - MANHATTAN</w:t>
            </w:r>
          </w:p>
        </w:tc>
        <w:tc>
          <w:tcPr>
            <w:tcW w:w="1220" w:type="dxa"/>
            <w:tcBorders>
              <w:top w:val="nil"/>
              <w:left w:val="nil"/>
              <w:bottom w:val="single" w:sz="4" w:space="0" w:color="000000"/>
              <w:right w:val="single" w:sz="4" w:space="0" w:color="000000"/>
            </w:tcBorders>
            <w:shd w:val="clear" w:color="auto" w:fill="auto"/>
            <w:vAlign w:val="center"/>
          </w:tcPr>
          <w:p w14:paraId="375271A4" w14:textId="77777777" w:rsidR="00E708DB" w:rsidRPr="00F35ADD" w:rsidRDefault="00E708DB" w:rsidP="00807769">
            <w:pPr>
              <w:rPr>
                <w:rFonts w:ascii="Calibri" w:hAnsi="Calibri"/>
                <w:sz w:val="16"/>
                <w:szCs w:val="16"/>
              </w:rPr>
            </w:pPr>
            <w:r w:rsidRPr="00F35ADD">
              <w:rPr>
                <w:rFonts w:ascii="Calibri" w:hAnsi="Calibri"/>
                <w:sz w:val="16"/>
                <w:szCs w:val="16"/>
              </w:rPr>
              <w:t>310200011560</w:t>
            </w:r>
          </w:p>
        </w:tc>
        <w:tc>
          <w:tcPr>
            <w:tcW w:w="3280" w:type="dxa"/>
            <w:tcBorders>
              <w:top w:val="nil"/>
              <w:left w:val="nil"/>
              <w:bottom w:val="single" w:sz="4" w:space="0" w:color="000000"/>
              <w:right w:val="single" w:sz="4" w:space="0" w:color="000000"/>
            </w:tcBorders>
            <w:shd w:val="clear" w:color="auto" w:fill="auto"/>
            <w:vAlign w:val="center"/>
          </w:tcPr>
          <w:p w14:paraId="70DE6A01" w14:textId="77777777" w:rsidR="00E708DB" w:rsidRPr="00F35ADD" w:rsidRDefault="00E708DB" w:rsidP="00807769">
            <w:pPr>
              <w:rPr>
                <w:rFonts w:ascii="Calibri" w:hAnsi="Calibri"/>
                <w:sz w:val="16"/>
                <w:szCs w:val="16"/>
              </w:rPr>
            </w:pPr>
            <w:r w:rsidRPr="00F35ADD">
              <w:rPr>
                <w:rFonts w:ascii="Calibri" w:hAnsi="Calibri"/>
                <w:sz w:val="16"/>
                <w:szCs w:val="16"/>
              </w:rPr>
              <w:t>HS 560 CITY-AS-SCHOOL</w:t>
            </w:r>
          </w:p>
        </w:tc>
        <w:tc>
          <w:tcPr>
            <w:tcW w:w="280" w:type="dxa"/>
            <w:tcBorders>
              <w:top w:val="nil"/>
              <w:left w:val="nil"/>
              <w:bottom w:val="nil"/>
              <w:right w:val="nil"/>
            </w:tcBorders>
            <w:shd w:val="clear" w:color="auto" w:fill="auto"/>
            <w:noWrap/>
            <w:vAlign w:val="center"/>
          </w:tcPr>
          <w:p w14:paraId="1F95A8D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B7C13E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4 - MANHATTAN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72147B2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310400011680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6C5792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HERITAGE SCHOOL (THE)</w:t>
            </w:r>
          </w:p>
        </w:tc>
      </w:tr>
    </w:tbl>
    <w:p w14:paraId="1CBAFBD3" w14:textId="06634349" w:rsidR="00E708DB" w:rsidRDefault="00E708DB" w:rsidP="00E708DB">
      <w:pPr>
        <w:spacing w:after="160" w:line="259" w:lineRule="auto"/>
      </w:pPr>
    </w:p>
    <w:tbl>
      <w:tblPr>
        <w:tblpPr w:leftFromText="180" w:rightFromText="180" w:vertAnchor="text" w:tblpXSpec="center" w:tblpY="1"/>
        <w:tblOverlap w:val="never"/>
        <w:tblW w:w="14480" w:type="dxa"/>
        <w:tblLook w:val="04A0" w:firstRow="1" w:lastRow="0" w:firstColumn="1" w:lastColumn="0" w:noHBand="0" w:noVBand="1"/>
      </w:tblPr>
      <w:tblGrid>
        <w:gridCol w:w="2515"/>
        <w:gridCol w:w="1220"/>
        <w:gridCol w:w="3280"/>
        <w:gridCol w:w="280"/>
        <w:gridCol w:w="2600"/>
        <w:gridCol w:w="1260"/>
        <w:gridCol w:w="3325"/>
      </w:tblGrid>
      <w:tr w:rsidR="00E708DB" w:rsidRPr="009C6CED" w14:paraId="4F6CFFCE"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4C5B8459"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lastRenderedPageBreak/>
              <w:t>DISTRICT</w:t>
            </w:r>
          </w:p>
        </w:tc>
        <w:tc>
          <w:tcPr>
            <w:tcW w:w="122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DF13B19"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28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A751615"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 NAME</w:t>
            </w:r>
          </w:p>
        </w:tc>
        <w:tc>
          <w:tcPr>
            <w:tcW w:w="280" w:type="dxa"/>
            <w:tcBorders>
              <w:top w:val="nil"/>
              <w:left w:val="nil"/>
              <w:bottom w:val="nil"/>
              <w:right w:val="nil"/>
            </w:tcBorders>
            <w:shd w:val="clear" w:color="auto" w:fill="auto"/>
            <w:noWrap/>
            <w:vAlign w:val="center"/>
            <w:hideMark/>
          </w:tcPr>
          <w:p w14:paraId="58DD01F6" w14:textId="77777777" w:rsidR="00E708DB" w:rsidRPr="00F35ADD" w:rsidRDefault="00E708DB" w:rsidP="00807769">
            <w:pPr>
              <w:jc w:val="center"/>
              <w:rPr>
                <w:rFonts w:ascii="Calibri" w:hAnsi="Calibri"/>
                <w:b/>
                <w:bCs/>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31A12E82"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DISTRICT</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0F81F989"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32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084EBB1D"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w:t>
            </w:r>
          </w:p>
        </w:tc>
      </w:tr>
      <w:tr w:rsidR="00E708DB" w:rsidRPr="001E4042" w14:paraId="0DA39C6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39E6B7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5 -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F8E523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310500011367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1F587A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ACADEMY FOR SOCIAL ACTION</w:t>
            </w:r>
          </w:p>
        </w:tc>
        <w:tc>
          <w:tcPr>
            <w:tcW w:w="280" w:type="dxa"/>
            <w:tcBorders>
              <w:top w:val="nil"/>
              <w:left w:val="nil"/>
              <w:bottom w:val="nil"/>
              <w:right w:val="nil"/>
            </w:tcBorders>
            <w:shd w:val="clear" w:color="auto" w:fill="auto"/>
            <w:noWrap/>
            <w:vAlign w:val="center"/>
            <w:hideMark/>
          </w:tcPr>
          <w:p w14:paraId="236148C4" w14:textId="77777777" w:rsidR="00E708DB" w:rsidRPr="00F35ADD" w:rsidRDefault="00E708DB" w:rsidP="00807769">
            <w:pPr>
              <w:rPr>
                <w:rFonts w:ascii="Calibri" w:hAnsi="Calibri"/>
                <w:sz w:val="16"/>
                <w:szCs w:val="16"/>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144CB"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0B29056D" w14:textId="77777777" w:rsidR="00E708DB" w:rsidRPr="00F35ADD" w:rsidRDefault="00E708DB" w:rsidP="00807769">
            <w:pPr>
              <w:rPr>
                <w:rFonts w:ascii="Calibri" w:hAnsi="Calibri"/>
                <w:sz w:val="16"/>
                <w:szCs w:val="16"/>
              </w:rPr>
            </w:pPr>
            <w:r w:rsidRPr="00F35ADD">
              <w:rPr>
                <w:rFonts w:ascii="Calibri" w:hAnsi="Calibri"/>
                <w:sz w:val="16"/>
                <w:szCs w:val="16"/>
              </w:rPr>
              <w:t>320800011519</w:t>
            </w:r>
          </w:p>
        </w:tc>
        <w:tc>
          <w:tcPr>
            <w:tcW w:w="3325" w:type="dxa"/>
            <w:tcBorders>
              <w:top w:val="single" w:sz="4" w:space="0" w:color="000000"/>
              <w:left w:val="nil"/>
              <w:bottom w:val="single" w:sz="4" w:space="0" w:color="000000"/>
              <w:right w:val="single" w:sz="4" w:space="0" w:color="000000"/>
            </w:tcBorders>
            <w:shd w:val="clear" w:color="auto" w:fill="auto"/>
            <w:vAlign w:val="center"/>
            <w:hideMark/>
          </w:tcPr>
          <w:p w14:paraId="3FC1ECBB" w14:textId="77777777" w:rsidR="00E708DB" w:rsidRPr="00F35ADD" w:rsidRDefault="00E708DB" w:rsidP="00807769">
            <w:pPr>
              <w:rPr>
                <w:rFonts w:ascii="Calibri" w:hAnsi="Calibri"/>
                <w:sz w:val="16"/>
                <w:szCs w:val="16"/>
              </w:rPr>
            </w:pPr>
            <w:r w:rsidRPr="00F35ADD">
              <w:rPr>
                <w:rFonts w:ascii="Calibri" w:hAnsi="Calibri"/>
                <w:sz w:val="16"/>
                <w:szCs w:val="16"/>
              </w:rPr>
              <w:t>F R DE GAUTIER INST-LAW &amp; POLICY</w:t>
            </w:r>
          </w:p>
        </w:tc>
      </w:tr>
      <w:tr w:rsidR="00E708DB" w:rsidRPr="001E4042" w14:paraId="721BFA5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8B2CB9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5 -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5E38587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310500011499</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32A6781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FREDERICK DOUGLASS ACADEMY</w:t>
            </w:r>
          </w:p>
        </w:tc>
        <w:tc>
          <w:tcPr>
            <w:tcW w:w="280" w:type="dxa"/>
            <w:tcBorders>
              <w:top w:val="nil"/>
              <w:left w:val="nil"/>
              <w:bottom w:val="nil"/>
              <w:right w:val="nil"/>
            </w:tcBorders>
            <w:shd w:val="clear" w:color="auto" w:fill="auto"/>
            <w:noWrap/>
            <w:vAlign w:val="center"/>
            <w:hideMark/>
          </w:tcPr>
          <w:p w14:paraId="3759E04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DFEAA90"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7DE21FD0" w14:textId="77777777" w:rsidR="00E708DB" w:rsidRPr="00F35ADD" w:rsidRDefault="00E708DB" w:rsidP="00807769">
            <w:pPr>
              <w:rPr>
                <w:rFonts w:ascii="Calibri" w:hAnsi="Calibri"/>
                <w:sz w:val="16"/>
                <w:szCs w:val="16"/>
              </w:rPr>
            </w:pPr>
            <w:r w:rsidRPr="00F35ADD">
              <w:rPr>
                <w:rFonts w:ascii="Calibri" w:hAnsi="Calibri"/>
                <w:sz w:val="16"/>
                <w:szCs w:val="16"/>
              </w:rPr>
              <w:t>320800011452</w:t>
            </w:r>
          </w:p>
        </w:tc>
        <w:tc>
          <w:tcPr>
            <w:tcW w:w="3325" w:type="dxa"/>
            <w:tcBorders>
              <w:top w:val="nil"/>
              <w:left w:val="nil"/>
              <w:bottom w:val="single" w:sz="4" w:space="0" w:color="000000"/>
              <w:right w:val="single" w:sz="4" w:space="0" w:color="000000"/>
            </w:tcBorders>
            <w:shd w:val="clear" w:color="auto" w:fill="auto"/>
            <w:vAlign w:val="center"/>
            <w:hideMark/>
          </w:tcPr>
          <w:p w14:paraId="66EB7608" w14:textId="77777777" w:rsidR="00E708DB" w:rsidRPr="00F35ADD" w:rsidRDefault="00E708DB" w:rsidP="00807769">
            <w:pPr>
              <w:rPr>
                <w:rFonts w:ascii="Calibri" w:hAnsi="Calibri"/>
                <w:sz w:val="16"/>
                <w:szCs w:val="16"/>
              </w:rPr>
            </w:pPr>
            <w:r w:rsidRPr="00F35ADD">
              <w:rPr>
                <w:rFonts w:ascii="Calibri" w:hAnsi="Calibri"/>
                <w:sz w:val="16"/>
                <w:szCs w:val="16"/>
              </w:rPr>
              <w:t>GOTHAM COLLABORATIVE HIGH SCHOOL</w:t>
            </w:r>
          </w:p>
        </w:tc>
      </w:tr>
      <w:tr w:rsidR="00E708DB" w:rsidRPr="001E4042" w14:paraId="3339F30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65F582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5 -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2C5E94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310500011285</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D91F33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HARLEM RENAISSANCE HIGH SCHOOL</w:t>
            </w:r>
          </w:p>
        </w:tc>
        <w:tc>
          <w:tcPr>
            <w:tcW w:w="280" w:type="dxa"/>
            <w:tcBorders>
              <w:top w:val="nil"/>
              <w:left w:val="nil"/>
              <w:bottom w:val="nil"/>
              <w:right w:val="nil"/>
            </w:tcBorders>
            <w:shd w:val="clear" w:color="auto" w:fill="auto"/>
            <w:noWrap/>
            <w:vAlign w:val="center"/>
            <w:hideMark/>
          </w:tcPr>
          <w:p w14:paraId="632D9E2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68199FC6"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3A136C10" w14:textId="77777777" w:rsidR="00E708DB" w:rsidRPr="00F35ADD" w:rsidRDefault="00E708DB" w:rsidP="00807769">
            <w:pPr>
              <w:rPr>
                <w:rFonts w:ascii="Calibri" w:hAnsi="Calibri"/>
                <w:sz w:val="16"/>
                <w:szCs w:val="16"/>
              </w:rPr>
            </w:pPr>
            <w:r w:rsidRPr="00F35ADD">
              <w:rPr>
                <w:rFonts w:ascii="Calibri" w:hAnsi="Calibri"/>
                <w:sz w:val="16"/>
                <w:szCs w:val="16"/>
              </w:rPr>
              <w:t>320800011405</w:t>
            </w:r>
          </w:p>
        </w:tc>
        <w:tc>
          <w:tcPr>
            <w:tcW w:w="3325" w:type="dxa"/>
            <w:tcBorders>
              <w:top w:val="nil"/>
              <w:left w:val="nil"/>
              <w:bottom w:val="single" w:sz="4" w:space="0" w:color="000000"/>
              <w:right w:val="single" w:sz="4" w:space="0" w:color="000000"/>
            </w:tcBorders>
            <w:shd w:val="clear" w:color="auto" w:fill="auto"/>
            <w:vAlign w:val="center"/>
            <w:hideMark/>
          </w:tcPr>
          <w:p w14:paraId="16256254" w14:textId="77777777" w:rsidR="00E708DB" w:rsidRPr="00F35ADD" w:rsidRDefault="00E708DB" w:rsidP="00807769">
            <w:pPr>
              <w:rPr>
                <w:rFonts w:ascii="Calibri" w:hAnsi="Calibri"/>
                <w:sz w:val="16"/>
                <w:szCs w:val="16"/>
              </w:rPr>
            </w:pPr>
            <w:r w:rsidRPr="00F35ADD">
              <w:rPr>
                <w:rFonts w:ascii="Calibri" w:hAnsi="Calibri"/>
                <w:sz w:val="16"/>
                <w:szCs w:val="16"/>
              </w:rPr>
              <w:t>HERBERT H LEHMAN HIGH SCHOOL</w:t>
            </w:r>
          </w:p>
        </w:tc>
      </w:tr>
      <w:tr w:rsidR="00E708DB" w:rsidRPr="001E4042" w14:paraId="2DFD0C1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12E1EF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5 -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166395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310500011304</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9B2185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MOTT HALL HIGH SCHOOL</w:t>
            </w:r>
          </w:p>
        </w:tc>
        <w:tc>
          <w:tcPr>
            <w:tcW w:w="280" w:type="dxa"/>
            <w:tcBorders>
              <w:top w:val="nil"/>
              <w:left w:val="nil"/>
              <w:bottom w:val="nil"/>
              <w:right w:val="nil"/>
            </w:tcBorders>
            <w:shd w:val="clear" w:color="auto" w:fill="auto"/>
            <w:noWrap/>
            <w:vAlign w:val="center"/>
            <w:hideMark/>
          </w:tcPr>
          <w:p w14:paraId="405BBC4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1A53F74C"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2242D4DC" w14:textId="77777777" w:rsidR="00E708DB" w:rsidRPr="00F35ADD" w:rsidRDefault="00E708DB" w:rsidP="00807769">
            <w:pPr>
              <w:rPr>
                <w:rFonts w:ascii="Calibri" w:hAnsi="Calibri"/>
                <w:sz w:val="16"/>
                <w:szCs w:val="16"/>
              </w:rPr>
            </w:pPr>
            <w:r w:rsidRPr="00F35ADD">
              <w:rPr>
                <w:rFonts w:ascii="Calibri" w:hAnsi="Calibri"/>
                <w:sz w:val="16"/>
                <w:szCs w:val="16"/>
              </w:rPr>
              <w:t>320800011332</w:t>
            </w:r>
          </w:p>
        </w:tc>
        <w:tc>
          <w:tcPr>
            <w:tcW w:w="3325" w:type="dxa"/>
            <w:tcBorders>
              <w:top w:val="nil"/>
              <w:left w:val="nil"/>
              <w:bottom w:val="single" w:sz="4" w:space="0" w:color="000000"/>
              <w:right w:val="single" w:sz="4" w:space="0" w:color="000000"/>
            </w:tcBorders>
            <w:shd w:val="clear" w:color="auto" w:fill="auto"/>
            <w:vAlign w:val="center"/>
            <w:hideMark/>
          </w:tcPr>
          <w:p w14:paraId="78ECC2E0" w14:textId="77777777" w:rsidR="00E708DB" w:rsidRPr="00F35ADD" w:rsidRDefault="00E708DB" w:rsidP="00807769">
            <w:pPr>
              <w:rPr>
                <w:rFonts w:ascii="Calibri" w:hAnsi="Calibri"/>
                <w:sz w:val="16"/>
                <w:szCs w:val="16"/>
              </w:rPr>
            </w:pPr>
            <w:r w:rsidRPr="00F35ADD">
              <w:rPr>
                <w:rFonts w:ascii="Calibri" w:hAnsi="Calibri"/>
                <w:sz w:val="16"/>
                <w:szCs w:val="16"/>
              </w:rPr>
              <w:t>HOLCOMBE L RUCKER SCHOOL OF COMMUNIT</w:t>
            </w:r>
          </w:p>
        </w:tc>
      </w:tr>
      <w:tr w:rsidR="00E708DB" w:rsidRPr="001E4042" w14:paraId="0F118EF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FC61DA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5 -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4E6D8D0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310500011670</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BC91AB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THURGOOD MARSHALL ACAD FOR LEARNING</w:t>
            </w:r>
          </w:p>
        </w:tc>
        <w:tc>
          <w:tcPr>
            <w:tcW w:w="280" w:type="dxa"/>
            <w:tcBorders>
              <w:top w:val="nil"/>
              <w:left w:val="nil"/>
              <w:bottom w:val="nil"/>
              <w:right w:val="nil"/>
            </w:tcBorders>
            <w:shd w:val="clear" w:color="auto" w:fill="auto"/>
            <w:noWrap/>
            <w:vAlign w:val="center"/>
            <w:hideMark/>
          </w:tcPr>
          <w:p w14:paraId="4D11D28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FC5E01B"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25333098" w14:textId="77777777" w:rsidR="00E708DB" w:rsidRPr="00F35ADD" w:rsidRDefault="00E708DB" w:rsidP="00807769">
            <w:pPr>
              <w:rPr>
                <w:rFonts w:ascii="Calibri" w:hAnsi="Calibri"/>
                <w:sz w:val="16"/>
                <w:szCs w:val="16"/>
              </w:rPr>
            </w:pPr>
            <w:r w:rsidRPr="00F35ADD">
              <w:rPr>
                <w:rFonts w:ascii="Calibri" w:hAnsi="Calibri"/>
                <w:sz w:val="16"/>
                <w:szCs w:val="16"/>
              </w:rPr>
              <w:t>320800011530</w:t>
            </w:r>
          </w:p>
        </w:tc>
        <w:tc>
          <w:tcPr>
            <w:tcW w:w="3325" w:type="dxa"/>
            <w:tcBorders>
              <w:top w:val="nil"/>
              <w:left w:val="nil"/>
              <w:bottom w:val="single" w:sz="4" w:space="0" w:color="000000"/>
              <w:right w:val="single" w:sz="4" w:space="0" w:color="000000"/>
            </w:tcBorders>
            <w:shd w:val="clear" w:color="auto" w:fill="auto"/>
            <w:vAlign w:val="center"/>
            <w:hideMark/>
          </w:tcPr>
          <w:p w14:paraId="37DC0751" w14:textId="77777777" w:rsidR="00E708DB" w:rsidRPr="00F35ADD" w:rsidRDefault="00E708DB" w:rsidP="00807769">
            <w:pPr>
              <w:rPr>
                <w:rFonts w:ascii="Calibri" w:hAnsi="Calibri"/>
                <w:sz w:val="16"/>
                <w:szCs w:val="16"/>
              </w:rPr>
            </w:pPr>
            <w:r w:rsidRPr="00F35ADD">
              <w:rPr>
                <w:rFonts w:ascii="Calibri" w:hAnsi="Calibri"/>
                <w:sz w:val="16"/>
                <w:szCs w:val="16"/>
              </w:rPr>
              <w:t>LONGWOOD PREPARATORY ACADEMY</w:t>
            </w:r>
          </w:p>
        </w:tc>
      </w:tr>
      <w:tr w:rsidR="00E708DB" w:rsidRPr="001E4042" w14:paraId="50E7E2C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FA53ED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5 -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1698E8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310500011369</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98DE6F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URBAN ASSEMBLY FOR THE PERFORM ARTS</w:t>
            </w:r>
          </w:p>
        </w:tc>
        <w:tc>
          <w:tcPr>
            <w:tcW w:w="280" w:type="dxa"/>
            <w:tcBorders>
              <w:top w:val="nil"/>
              <w:left w:val="nil"/>
              <w:bottom w:val="nil"/>
              <w:right w:val="nil"/>
            </w:tcBorders>
            <w:shd w:val="clear" w:color="auto" w:fill="auto"/>
            <w:noWrap/>
            <w:vAlign w:val="center"/>
            <w:hideMark/>
          </w:tcPr>
          <w:p w14:paraId="53E2CA2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E712E94"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1714AE66" w14:textId="77777777" w:rsidR="00E708DB" w:rsidRPr="00F35ADD" w:rsidRDefault="00E708DB" w:rsidP="00807769">
            <w:pPr>
              <w:rPr>
                <w:rFonts w:ascii="Calibri" w:hAnsi="Calibri"/>
                <w:sz w:val="16"/>
                <w:szCs w:val="16"/>
              </w:rPr>
            </w:pPr>
            <w:r w:rsidRPr="00F35ADD">
              <w:rPr>
                <w:rFonts w:ascii="Calibri" w:hAnsi="Calibri"/>
                <w:sz w:val="16"/>
                <w:szCs w:val="16"/>
              </w:rPr>
              <w:t>320800010312</w:t>
            </w:r>
          </w:p>
        </w:tc>
        <w:tc>
          <w:tcPr>
            <w:tcW w:w="3325" w:type="dxa"/>
            <w:tcBorders>
              <w:top w:val="nil"/>
              <w:left w:val="nil"/>
              <w:bottom w:val="single" w:sz="4" w:space="0" w:color="000000"/>
              <w:right w:val="single" w:sz="4" w:space="0" w:color="000000"/>
            </w:tcBorders>
            <w:shd w:val="clear" w:color="auto" w:fill="auto"/>
            <w:vAlign w:val="center"/>
            <w:hideMark/>
          </w:tcPr>
          <w:p w14:paraId="0F732F3D" w14:textId="77777777" w:rsidR="00E708DB" w:rsidRPr="00F35ADD" w:rsidRDefault="00E708DB" w:rsidP="00807769">
            <w:pPr>
              <w:rPr>
                <w:rFonts w:ascii="Calibri" w:hAnsi="Calibri"/>
                <w:sz w:val="16"/>
                <w:szCs w:val="16"/>
              </w:rPr>
            </w:pPr>
            <w:r w:rsidRPr="00F35ADD">
              <w:rPr>
                <w:rFonts w:ascii="Calibri" w:hAnsi="Calibri"/>
                <w:sz w:val="16"/>
                <w:szCs w:val="16"/>
              </w:rPr>
              <w:t>MILLENIUM ART ACADEMY</w:t>
            </w:r>
          </w:p>
        </w:tc>
      </w:tr>
      <w:tr w:rsidR="00E708DB" w:rsidRPr="001E4042" w14:paraId="4F6F9C2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AF36E7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5 -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17E1AF5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310500011157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4810437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URBAN ASSEMBLY-GLOBAL COMMERCE</w:t>
            </w:r>
          </w:p>
        </w:tc>
        <w:tc>
          <w:tcPr>
            <w:tcW w:w="280" w:type="dxa"/>
            <w:tcBorders>
              <w:top w:val="nil"/>
              <w:left w:val="nil"/>
              <w:bottom w:val="nil"/>
              <w:right w:val="nil"/>
            </w:tcBorders>
            <w:shd w:val="clear" w:color="auto" w:fill="auto"/>
            <w:noWrap/>
            <w:vAlign w:val="center"/>
            <w:hideMark/>
          </w:tcPr>
          <w:p w14:paraId="32FA1D07"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403870BB"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504991F2" w14:textId="77777777" w:rsidR="00E708DB" w:rsidRPr="00F35ADD" w:rsidRDefault="00E708DB" w:rsidP="00807769">
            <w:pPr>
              <w:rPr>
                <w:rFonts w:ascii="Calibri" w:hAnsi="Calibri"/>
                <w:sz w:val="16"/>
                <w:szCs w:val="16"/>
              </w:rPr>
            </w:pPr>
            <w:r w:rsidRPr="00F35ADD">
              <w:rPr>
                <w:rFonts w:ascii="Calibri" w:hAnsi="Calibri"/>
                <w:sz w:val="16"/>
                <w:szCs w:val="16"/>
              </w:rPr>
              <w:t>320800011320</w:t>
            </w:r>
          </w:p>
        </w:tc>
        <w:tc>
          <w:tcPr>
            <w:tcW w:w="3325" w:type="dxa"/>
            <w:tcBorders>
              <w:top w:val="nil"/>
              <w:left w:val="nil"/>
              <w:bottom w:val="single" w:sz="4" w:space="0" w:color="000000"/>
              <w:right w:val="single" w:sz="4" w:space="0" w:color="000000"/>
            </w:tcBorders>
            <w:shd w:val="clear" w:color="auto" w:fill="auto"/>
            <w:vAlign w:val="center"/>
            <w:hideMark/>
          </w:tcPr>
          <w:p w14:paraId="3170CCDA" w14:textId="77777777" w:rsidR="00E708DB" w:rsidRPr="00F35ADD" w:rsidRDefault="00E708DB" w:rsidP="00807769">
            <w:pPr>
              <w:rPr>
                <w:rFonts w:ascii="Calibri" w:hAnsi="Calibri"/>
                <w:sz w:val="16"/>
                <w:szCs w:val="16"/>
              </w:rPr>
            </w:pPr>
            <w:r w:rsidRPr="00F35ADD">
              <w:rPr>
                <w:rFonts w:ascii="Calibri" w:hAnsi="Calibri"/>
                <w:sz w:val="16"/>
                <w:szCs w:val="16"/>
              </w:rPr>
              <w:t>PELHAM LAB HIGH SCHOOL</w:t>
            </w:r>
          </w:p>
        </w:tc>
      </w:tr>
      <w:tr w:rsidR="00E708DB" w:rsidRPr="001E4042" w14:paraId="7D4A219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7C6D05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133BF0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310600011540</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9350B9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A PHILIP RANDOLPH CAMPUS HIGH SCHOOL</w:t>
            </w:r>
          </w:p>
        </w:tc>
        <w:tc>
          <w:tcPr>
            <w:tcW w:w="280" w:type="dxa"/>
            <w:tcBorders>
              <w:top w:val="nil"/>
              <w:left w:val="nil"/>
              <w:bottom w:val="nil"/>
              <w:right w:val="nil"/>
            </w:tcBorders>
            <w:shd w:val="clear" w:color="auto" w:fill="auto"/>
            <w:noWrap/>
            <w:vAlign w:val="center"/>
            <w:hideMark/>
          </w:tcPr>
          <w:p w14:paraId="330AB72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D20894A"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243FB1FA" w14:textId="77777777" w:rsidR="00E708DB" w:rsidRPr="00F35ADD" w:rsidRDefault="00E708DB" w:rsidP="00807769">
            <w:pPr>
              <w:rPr>
                <w:rFonts w:ascii="Calibri" w:hAnsi="Calibri"/>
                <w:sz w:val="16"/>
                <w:szCs w:val="16"/>
              </w:rPr>
            </w:pPr>
            <w:r w:rsidRPr="00F35ADD">
              <w:rPr>
                <w:rFonts w:ascii="Calibri" w:hAnsi="Calibri"/>
                <w:sz w:val="16"/>
                <w:szCs w:val="16"/>
              </w:rPr>
              <w:t>320800011293</w:t>
            </w:r>
          </w:p>
        </w:tc>
        <w:tc>
          <w:tcPr>
            <w:tcW w:w="3325" w:type="dxa"/>
            <w:tcBorders>
              <w:top w:val="nil"/>
              <w:left w:val="nil"/>
              <w:bottom w:val="single" w:sz="4" w:space="0" w:color="000000"/>
              <w:right w:val="single" w:sz="4" w:space="0" w:color="000000"/>
            </w:tcBorders>
            <w:shd w:val="clear" w:color="auto" w:fill="auto"/>
            <w:vAlign w:val="center"/>
            <w:hideMark/>
          </w:tcPr>
          <w:p w14:paraId="3A9B9259" w14:textId="77777777" w:rsidR="00E708DB" w:rsidRPr="00F35ADD" w:rsidRDefault="00E708DB" w:rsidP="00807769">
            <w:pPr>
              <w:rPr>
                <w:rFonts w:ascii="Calibri" w:hAnsi="Calibri"/>
                <w:sz w:val="16"/>
                <w:szCs w:val="16"/>
              </w:rPr>
            </w:pPr>
            <w:r w:rsidRPr="00F35ADD">
              <w:rPr>
                <w:rFonts w:ascii="Calibri" w:hAnsi="Calibri"/>
                <w:sz w:val="16"/>
                <w:szCs w:val="16"/>
              </w:rPr>
              <w:t>RENAISSANCE HIGH SCHOOL-MTT</w:t>
            </w:r>
          </w:p>
        </w:tc>
      </w:tr>
      <w:tr w:rsidR="00E708DB" w:rsidRPr="001E4042" w14:paraId="347F3B7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1FF7A61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AAB096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310600011462</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0E95BBB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COLLEGE ACADEMY (THE)</w:t>
            </w:r>
          </w:p>
        </w:tc>
        <w:tc>
          <w:tcPr>
            <w:tcW w:w="280" w:type="dxa"/>
            <w:tcBorders>
              <w:top w:val="nil"/>
              <w:left w:val="nil"/>
              <w:bottom w:val="nil"/>
              <w:right w:val="nil"/>
            </w:tcBorders>
            <w:shd w:val="clear" w:color="auto" w:fill="auto"/>
            <w:noWrap/>
            <w:vAlign w:val="center"/>
            <w:hideMark/>
          </w:tcPr>
          <w:p w14:paraId="214E638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74CC692"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376AC667" w14:textId="77777777" w:rsidR="00E708DB" w:rsidRPr="00F35ADD" w:rsidRDefault="00E708DB" w:rsidP="00807769">
            <w:pPr>
              <w:rPr>
                <w:rFonts w:ascii="Calibri" w:hAnsi="Calibri"/>
                <w:sz w:val="16"/>
                <w:szCs w:val="16"/>
              </w:rPr>
            </w:pPr>
            <w:r w:rsidRPr="00F35ADD">
              <w:rPr>
                <w:rFonts w:ascii="Calibri" w:hAnsi="Calibri"/>
                <w:sz w:val="16"/>
                <w:szCs w:val="16"/>
              </w:rPr>
              <w:t>320800011559</w:t>
            </w:r>
          </w:p>
        </w:tc>
        <w:tc>
          <w:tcPr>
            <w:tcW w:w="3325" w:type="dxa"/>
            <w:tcBorders>
              <w:top w:val="nil"/>
              <w:left w:val="nil"/>
              <w:bottom w:val="single" w:sz="4" w:space="0" w:color="000000"/>
              <w:right w:val="single" w:sz="4" w:space="0" w:color="000000"/>
            </w:tcBorders>
            <w:shd w:val="clear" w:color="auto" w:fill="auto"/>
            <w:vAlign w:val="center"/>
            <w:hideMark/>
          </w:tcPr>
          <w:p w14:paraId="164A1E75" w14:textId="77777777" w:rsidR="00E708DB" w:rsidRPr="00F35ADD" w:rsidRDefault="00E708DB" w:rsidP="00807769">
            <w:pPr>
              <w:rPr>
                <w:rFonts w:ascii="Calibri" w:hAnsi="Calibri"/>
                <w:sz w:val="16"/>
                <w:szCs w:val="16"/>
              </w:rPr>
            </w:pPr>
            <w:r w:rsidRPr="00F35ADD">
              <w:rPr>
                <w:rFonts w:ascii="Calibri" w:hAnsi="Calibri"/>
                <w:sz w:val="16"/>
                <w:szCs w:val="16"/>
              </w:rPr>
              <w:t>SCHOOL FOR TOURISM AND HOSPITALITY</w:t>
            </w:r>
          </w:p>
        </w:tc>
      </w:tr>
      <w:tr w:rsidR="00E708DB" w:rsidRPr="001E4042" w14:paraId="474F1E8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1018BFE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0862CC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310600011346</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670827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COMMUNITY HEALTH ACAD OF THE HEIGHTS</w:t>
            </w:r>
          </w:p>
        </w:tc>
        <w:tc>
          <w:tcPr>
            <w:tcW w:w="280" w:type="dxa"/>
            <w:tcBorders>
              <w:top w:val="nil"/>
              <w:left w:val="nil"/>
              <w:bottom w:val="nil"/>
              <w:right w:val="nil"/>
            </w:tcBorders>
            <w:shd w:val="clear" w:color="auto" w:fill="auto"/>
            <w:noWrap/>
            <w:vAlign w:val="center"/>
            <w:hideMark/>
          </w:tcPr>
          <w:p w14:paraId="3549131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4F6D9A91"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3ACF7E46" w14:textId="77777777" w:rsidR="00E708DB" w:rsidRPr="00F35ADD" w:rsidRDefault="00E708DB" w:rsidP="00807769">
            <w:pPr>
              <w:rPr>
                <w:rFonts w:ascii="Calibri" w:hAnsi="Calibri"/>
                <w:sz w:val="16"/>
                <w:szCs w:val="16"/>
              </w:rPr>
            </w:pPr>
            <w:r w:rsidRPr="00F35ADD">
              <w:rPr>
                <w:rFonts w:ascii="Calibri" w:hAnsi="Calibri"/>
                <w:sz w:val="16"/>
                <w:szCs w:val="16"/>
              </w:rPr>
              <w:t>320800011348</w:t>
            </w:r>
          </w:p>
        </w:tc>
        <w:tc>
          <w:tcPr>
            <w:tcW w:w="3325" w:type="dxa"/>
            <w:tcBorders>
              <w:top w:val="nil"/>
              <w:left w:val="nil"/>
              <w:bottom w:val="single" w:sz="4" w:space="0" w:color="000000"/>
              <w:right w:val="single" w:sz="4" w:space="0" w:color="000000"/>
            </w:tcBorders>
            <w:shd w:val="clear" w:color="auto" w:fill="auto"/>
            <w:vAlign w:val="center"/>
            <w:hideMark/>
          </w:tcPr>
          <w:p w14:paraId="452C15DA" w14:textId="77777777" w:rsidR="00E708DB" w:rsidRPr="00F35ADD" w:rsidRDefault="00E708DB" w:rsidP="00807769">
            <w:pPr>
              <w:rPr>
                <w:rFonts w:ascii="Calibri" w:hAnsi="Calibri"/>
                <w:sz w:val="16"/>
                <w:szCs w:val="16"/>
              </w:rPr>
            </w:pPr>
            <w:r w:rsidRPr="00F35ADD">
              <w:rPr>
                <w:rFonts w:ascii="Calibri" w:hAnsi="Calibri"/>
                <w:sz w:val="16"/>
                <w:szCs w:val="16"/>
              </w:rPr>
              <w:t>SCHUYLERVILLE PREPARATORY HIGH SCHOO</w:t>
            </w:r>
          </w:p>
        </w:tc>
      </w:tr>
      <w:tr w:rsidR="00E708DB" w:rsidRPr="001E4042" w14:paraId="5AC0844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15385E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C43B1E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310600011552</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0C0BAD8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GREGORIO LUPERON HS-SCI &amp; MATH</w:t>
            </w:r>
          </w:p>
        </w:tc>
        <w:tc>
          <w:tcPr>
            <w:tcW w:w="280" w:type="dxa"/>
            <w:tcBorders>
              <w:top w:val="nil"/>
              <w:left w:val="nil"/>
              <w:bottom w:val="nil"/>
              <w:right w:val="nil"/>
            </w:tcBorders>
            <w:shd w:val="clear" w:color="auto" w:fill="auto"/>
            <w:noWrap/>
            <w:vAlign w:val="center"/>
            <w:hideMark/>
          </w:tcPr>
          <w:p w14:paraId="370BDA2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CBCA4B1"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4C06FFAE" w14:textId="77777777" w:rsidR="00E708DB" w:rsidRPr="00F35ADD" w:rsidRDefault="00E708DB" w:rsidP="00807769">
            <w:pPr>
              <w:rPr>
                <w:rFonts w:ascii="Calibri" w:hAnsi="Calibri"/>
                <w:sz w:val="16"/>
                <w:szCs w:val="16"/>
              </w:rPr>
            </w:pPr>
            <w:r w:rsidRPr="00F35ADD">
              <w:rPr>
                <w:rFonts w:ascii="Calibri" w:hAnsi="Calibri"/>
                <w:sz w:val="16"/>
                <w:szCs w:val="16"/>
              </w:rPr>
              <w:t>320800011558</w:t>
            </w:r>
          </w:p>
        </w:tc>
        <w:tc>
          <w:tcPr>
            <w:tcW w:w="3325" w:type="dxa"/>
            <w:tcBorders>
              <w:top w:val="nil"/>
              <w:left w:val="nil"/>
              <w:bottom w:val="single" w:sz="4" w:space="0" w:color="000000"/>
              <w:right w:val="single" w:sz="4" w:space="0" w:color="000000"/>
            </w:tcBorders>
            <w:shd w:val="clear" w:color="auto" w:fill="auto"/>
            <w:vAlign w:val="center"/>
            <w:hideMark/>
          </w:tcPr>
          <w:p w14:paraId="438B86D5" w14:textId="77777777" w:rsidR="00E708DB" w:rsidRPr="00F35ADD" w:rsidRDefault="00E708DB" w:rsidP="00807769">
            <w:pPr>
              <w:rPr>
                <w:rFonts w:ascii="Calibri" w:hAnsi="Calibri"/>
                <w:sz w:val="16"/>
                <w:szCs w:val="16"/>
              </w:rPr>
            </w:pPr>
            <w:r w:rsidRPr="00F35ADD">
              <w:rPr>
                <w:rFonts w:ascii="Calibri" w:hAnsi="Calibri"/>
                <w:sz w:val="16"/>
                <w:szCs w:val="16"/>
              </w:rPr>
              <w:t>WESTCHESTER SQUARE ACADEMY</w:t>
            </w:r>
          </w:p>
        </w:tc>
      </w:tr>
      <w:tr w:rsidR="00E708DB" w:rsidRPr="001E4042" w14:paraId="6ECB74C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6A05F8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17DAAE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310600011423</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D12A9E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HIGH SCH-EXCELLENCE AND INNOVATION</w:t>
            </w:r>
          </w:p>
        </w:tc>
        <w:tc>
          <w:tcPr>
            <w:tcW w:w="280" w:type="dxa"/>
            <w:tcBorders>
              <w:top w:val="nil"/>
              <w:left w:val="nil"/>
              <w:bottom w:val="nil"/>
              <w:right w:val="nil"/>
            </w:tcBorders>
            <w:shd w:val="clear" w:color="auto" w:fill="auto"/>
            <w:noWrap/>
            <w:vAlign w:val="center"/>
            <w:hideMark/>
          </w:tcPr>
          <w:p w14:paraId="500DB78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9475698"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60" w:type="dxa"/>
            <w:tcBorders>
              <w:top w:val="nil"/>
              <w:left w:val="nil"/>
              <w:bottom w:val="single" w:sz="4" w:space="0" w:color="000000"/>
              <w:right w:val="single" w:sz="4" w:space="0" w:color="000000"/>
            </w:tcBorders>
            <w:shd w:val="clear" w:color="auto" w:fill="auto"/>
            <w:vAlign w:val="center"/>
            <w:hideMark/>
          </w:tcPr>
          <w:p w14:paraId="00D1CBCE" w14:textId="77777777" w:rsidR="00E708DB" w:rsidRPr="00F35ADD" w:rsidRDefault="00E708DB" w:rsidP="00807769">
            <w:pPr>
              <w:rPr>
                <w:rFonts w:ascii="Calibri" w:hAnsi="Calibri"/>
                <w:sz w:val="16"/>
                <w:szCs w:val="16"/>
              </w:rPr>
            </w:pPr>
            <w:r w:rsidRPr="00F35ADD">
              <w:rPr>
                <w:rFonts w:ascii="Calibri" w:hAnsi="Calibri"/>
                <w:sz w:val="16"/>
                <w:szCs w:val="16"/>
              </w:rPr>
              <w:t>320800011282</w:t>
            </w:r>
          </w:p>
        </w:tc>
        <w:tc>
          <w:tcPr>
            <w:tcW w:w="3325" w:type="dxa"/>
            <w:tcBorders>
              <w:top w:val="nil"/>
              <w:left w:val="nil"/>
              <w:bottom w:val="single" w:sz="4" w:space="0" w:color="000000"/>
              <w:right w:val="single" w:sz="4" w:space="0" w:color="000000"/>
            </w:tcBorders>
            <w:shd w:val="clear" w:color="auto" w:fill="auto"/>
            <w:vAlign w:val="center"/>
            <w:hideMark/>
          </w:tcPr>
          <w:p w14:paraId="0B84555D" w14:textId="77777777" w:rsidR="00E708DB" w:rsidRPr="00F35ADD" w:rsidRDefault="00E708DB" w:rsidP="00807769">
            <w:pPr>
              <w:rPr>
                <w:rFonts w:ascii="Calibri" w:hAnsi="Calibri"/>
                <w:sz w:val="16"/>
                <w:szCs w:val="16"/>
              </w:rPr>
            </w:pPr>
            <w:r w:rsidRPr="00F35ADD">
              <w:rPr>
                <w:rFonts w:ascii="Calibri" w:hAnsi="Calibri"/>
                <w:sz w:val="16"/>
                <w:szCs w:val="16"/>
              </w:rPr>
              <w:t>WOMEN'S ACADEMY OF EXCELLENCE</w:t>
            </w:r>
          </w:p>
        </w:tc>
      </w:tr>
      <w:tr w:rsidR="00E708DB" w:rsidRPr="001E4042" w14:paraId="335405C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E4AD64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680B795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310600011468</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B3C1CF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HIGH SCHOOL-HEALTH CAREERS &amp; SCIES</w:t>
            </w:r>
          </w:p>
        </w:tc>
        <w:tc>
          <w:tcPr>
            <w:tcW w:w="280" w:type="dxa"/>
            <w:tcBorders>
              <w:top w:val="nil"/>
              <w:left w:val="nil"/>
              <w:bottom w:val="nil"/>
              <w:right w:val="nil"/>
            </w:tcBorders>
            <w:shd w:val="clear" w:color="auto" w:fill="auto"/>
            <w:noWrap/>
            <w:vAlign w:val="center"/>
            <w:hideMark/>
          </w:tcPr>
          <w:p w14:paraId="6C2FCEF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1241CD9"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61736402" w14:textId="77777777" w:rsidR="00E708DB" w:rsidRPr="00F35ADD" w:rsidRDefault="00E708DB" w:rsidP="00807769">
            <w:pPr>
              <w:rPr>
                <w:rFonts w:ascii="Calibri" w:hAnsi="Calibri"/>
                <w:sz w:val="16"/>
                <w:szCs w:val="16"/>
              </w:rPr>
            </w:pPr>
            <w:r w:rsidRPr="00F35ADD">
              <w:rPr>
                <w:rFonts w:ascii="Calibri" w:hAnsi="Calibri"/>
                <w:sz w:val="16"/>
                <w:szCs w:val="16"/>
              </w:rPr>
              <w:t>320900011227</w:t>
            </w:r>
          </w:p>
        </w:tc>
        <w:tc>
          <w:tcPr>
            <w:tcW w:w="3325" w:type="dxa"/>
            <w:tcBorders>
              <w:top w:val="nil"/>
              <w:left w:val="nil"/>
              <w:bottom w:val="single" w:sz="4" w:space="0" w:color="000000"/>
              <w:right w:val="single" w:sz="4" w:space="0" w:color="000000"/>
            </w:tcBorders>
            <w:shd w:val="clear" w:color="auto" w:fill="auto"/>
            <w:vAlign w:val="center"/>
            <w:hideMark/>
          </w:tcPr>
          <w:p w14:paraId="22D07CE4" w14:textId="77777777" w:rsidR="00E708DB" w:rsidRPr="00F35ADD" w:rsidRDefault="00E708DB" w:rsidP="00807769">
            <w:pPr>
              <w:rPr>
                <w:rFonts w:ascii="Calibri" w:hAnsi="Calibri"/>
                <w:sz w:val="16"/>
                <w:szCs w:val="16"/>
              </w:rPr>
            </w:pPr>
            <w:r w:rsidRPr="00F35ADD">
              <w:rPr>
                <w:rFonts w:ascii="Calibri" w:hAnsi="Calibri"/>
                <w:sz w:val="16"/>
                <w:szCs w:val="16"/>
              </w:rPr>
              <w:t>BRONX COLLEGIATE ACADEMY</w:t>
            </w:r>
          </w:p>
        </w:tc>
      </w:tr>
      <w:tr w:rsidR="00E708DB" w:rsidRPr="001E4042" w14:paraId="57CE5F4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96F748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3D6E7F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310600011467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68EB98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HIGH SCHOOL-LAW &amp; PUBLIC SERVICE</w:t>
            </w:r>
          </w:p>
        </w:tc>
        <w:tc>
          <w:tcPr>
            <w:tcW w:w="280" w:type="dxa"/>
            <w:tcBorders>
              <w:top w:val="nil"/>
              <w:left w:val="nil"/>
              <w:bottom w:val="nil"/>
              <w:right w:val="nil"/>
            </w:tcBorders>
            <w:shd w:val="clear" w:color="auto" w:fill="auto"/>
            <w:noWrap/>
            <w:vAlign w:val="center"/>
            <w:hideMark/>
          </w:tcPr>
          <w:p w14:paraId="0C70BAC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BBB11E1"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32A9C28D" w14:textId="77777777" w:rsidR="00E708DB" w:rsidRPr="00F35ADD" w:rsidRDefault="00E708DB" w:rsidP="00807769">
            <w:pPr>
              <w:rPr>
                <w:rFonts w:ascii="Calibri" w:hAnsi="Calibri"/>
                <w:sz w:val="16"/>
                <w:szCs w:val="16"/>
              </w:rPr>
            </w:pPr>
            <w:r w:rsidRPr="00F35ADD">
              <w:rPr>
                <w:rFonts w:ascii="Calibri" w:hAnsi="Calibri"/>
                <w:sz w:val="16"/>
                <w:szCs w:val="16"/>
              </w:rPr>
              <w:t>320900011413</w:t>
            </w:r>
          </w:p>
        </w:tc>
        <w:tc>
          <w:tcPr>
            <w:tcW w:w="3325" w:type="dxa"/>
            <w:tcBorders>
              <w:top w:val="nil"/>
              <w:left w:val="nil"/>
              <w:bottom w:val="single" w:sz="4" w:space="0" w:color="000000"/>
              <w:right w:val="single" w:sz="4" w:space="0" w:color="000000"/>
            </w:tcBorders>
            <w:shd w:val="clear" w:color="auto" w:fill="auto"/>
            <w:vAlign w:val="center"/>
            <w:hideMark/>
          </w:tcPr>
          <w:p w14:paraId="35995E96" w14:textId="77777777" w:rsidR="00E708DB" w:rsidRPr="00F35ADD" w:rsidRDefault="00E708DB" w:rsidP="00807769">
            <w:pPr>
              <w:rPr>
                <w:rFonts w:ascii="Calibri" w:hAnsi="Calibri"/>
                <w:sz w:val="16"/>
                <w:szCs w:val="16"/>
              </w:rPr>
            </w:pPr>
            <w:r w:rsidRPr="00F35ADD">
              <w:rPr>
                <w:rFonts w:ascii="Calibri" w:hAnsi="Calibri"/>
                <w:sz w:val="16"/>
                <w:szCs w:val="16"/>
              </w:rPr>
              <w:t>BRONX HIGH SCHOOL FOR MEDICAL SCIE</w:t>
            </w:r>
          </w:p>
        </w:tc>
      </w:tr>
      <w:tr w:rsidR="00E708DB" w:rsidRPr="001E4042" w14:paraId="43F3A8A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32A2F3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463081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310600011463</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0639EE1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HIGH SCHOOL-MEDIA &amp; COMMUNICATIONS</w:t>
            </w:r>
          </w:p>
        </w:tc>
        <w:tc>
          <w:tcPr>
            <w:tcW w:w="280" w:type="dxa"/>
            <w:tcBorders>
              <w:top w:val="nil"/>
              <w:left w:val="nil"/>
              <w:bottom w:val="nil"/>
              <w:right w:val="nil"/>
            </w:tcBorders>
            <w:shd w:val="clear" w:color="auto" w:fill="auto"/>
            <w:noWrap/>
            <w:vAlign w:val="center"/>
            <w:hideMark/>
          </w:tcPr>
          <w:p w14:paraId="776EACE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6BEB4878"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3C4812DD" w14:textId="77777777" w:rsidR="00E708DB" w:rsidRPr="00F35ADD" w:rsidRDefault="00E708DB" w:rsidP="00807769">
            <w:pPr>
              <w:rPr>
                <w:rFonts w:ascii="Calibri" w:hAnsi="Calibri"/>
                <w:sz w:val="16"/>
                <w:szCs w:val="16"/>
              </w:rPr>
            </w:pPr>
            <w:r w:rsidRPr="00F35ADD">
              <w:rPr>
                <w:rFonts w:ascii="Calibri" w:hAnsi="Calibri"/>
                <w:sz w:val="16"/>
                <w:szCs w:val="16"/>
              </w:rPr>
              <w:t>320900011412</w:t>
            </w:r>
          </w:p>
        </w:tc>
        <w:tc>
          <w:tcPr>
            <w:tcW w:w="3325" w:type="dxa"/>
            <w:tcBorders>
              <w:top w:val="nil"/>
              <w:left w:val="nil"/>
              <w:bottom w:val="single" w:sz="4" w:space="0" w:color="000000"/>
              <w:right w:val="single" w:sz="4" w:space="0" w:color="000000"/>
            </w:tcBorders>
            <w:shd w:val="clear" w:color="auto" w:fill="auto"/>
            <w:vAlign w:val="center"/>
            <w:hideMark/>
          </w:tcPr>
          <w:p w14:paraId="34087816" w14:textId="77777777" w:rsidR="00E708DB" w:rsidRPr="00F35ADD" w:rsidRDefault="00E708DB" w:rsidP="00807769">
            <w:pPr>
              <w:rPr>
                <w:rFonts w:ascii="Calibri" w:hAnsi="Calibri"/>
                <w:sz w:val="16"/>
                <w:szCs w:val="16"/>
              </w:rPr>
            </w:pPr>
            <w:r w:rsidRPr="00F35ADD">
              <w:rPr>
                <w:rFonts w:ascii="Calibri" w:hAnsi="Calibri"/>
                <w:sz w:val="16"/>
                <w:szCs w:val="16"/>
              </w:rPr>
              <w:t>BRONX HIGH SCHOOL OF BUSINESS</w:t>
            </w:r>
          </w:p>
        </w:tc>
      </w:tr>
      <w:tr w:rsidR="00E708DB" w:rsidRPr="001E4042" w14:paraId="2CEEC64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598EAA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6 - MANHATTAN</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66ECB0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310600011348</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370AF8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WASHINGTON HGTS EXPEDITIONARY LEARN</w:t>
            </w:r>
          </w:p>
        </w:tc>
        <w:tc>
          <w:tcPr>
            <w:tcW w:w="280" w:type="dxa"/>
            <w:tcBorders>
              <w:top w:val="nil"/>
              <w:left w:val="nil"/>
              <w:bottom w:val="nil"/>
              <w:right w:val="nil"/>
            </w:tcBorders>
            <w:shd w:val="clear" w:color="auto" w:fill="auto"/>
            <w:noWrap/>
            <w:vAlign w:val="center"/>
            <w:hideMark/>
          </w:tcPr>
          <w:p w14:paraId="750AA6E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4B1FC75"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2B2ED6D1" w14:textId="77777777" w:rsidR="00E708DB" w:rsidRPr="00F35ADD" w:rsidRDefault="00E708DB" w:rsidP="00807769">
            <w:pPr>
              <w:rPr>
                <w:rFonts w:ascii="Calibri" w:hAnsi="Calibri"/>
                <w:sz w:val="16"/>
                <w:szCs w:val="16"/>
              </w:rPr>
            </w:pPr>
            <w:r w:rsidRPr="00F35ADD">
              <w:rPr>
                <w:rFonts w:ascii="Calibri" w:hAnsi="Calibri"/>
                <w:sz w:val="16"/>
                <w:szCs w:val="16"/>
              </w:rPr>
              <w:t>320900011403</w:t>
            </w:r>
          </w:p>
        </w:tc>
        <w:tc>
          <w:tcPr>
            <w:tcW w:w="3325" w:type="dxa"/>
            <w:tcBorders>
              <w:top w:val="nil"/>
              <w:left w:val="nil"/>
              <w:bottom w:val="single" w:sz="4" w:space="0" w:color="000000"/>
              <w:right w:val="single" w:sz="4" w:space="0" w:color="000000"/>
            </w:tcBorders>
            <w:shd w:val="clear" w:color="auto" w:fill="auto"/>
            <w:vAlign w:val="center"/>
            <w:hideMark/>
          </w:tcPr>
          <w:p w14:paraId="3EF3E040" w14:textId="77777777" w:rsidR="00E708DB" w:rsidRPr="00F35ADD" w:rsidRDefault="00E708DB" w:rsidP="00807769">
            <w:pPr>
              <w:rPr>
                <w:rFonts w:ascii="Calibri" w:hAnsi="Calibri"/>
                <w:sz w:val="16"/>
                <w:szCs w:val="16"/>
              </w:rPr>
            </w:pPr>
            <w:r w:rsidRPr="00F35ADD">
              <w:rPr>
                <w:rFonts w:ascii="Calibri" w:hAnsi="Calibri"/>
                <w:sz w:val="16"/>
                <w:szCs w:val="16"/>
              </w:rPr>
              <w:t>BRONX INTERNATIONAL HIGH SCHOOL</w:t>
            </w:r>
          </w:p>
        </w:tc>
      </w:tr>
      <w:tr w:rsidR="00E708DB" w:rsidRPr="001E4042" w14:paraId="781EA51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F3A43A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594222A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320700011600</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9392BD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ALFRED E SMITH CAREER-TECH HIGH SCH</w:t>
            </w:r>
          </w:p>
        </w:tc>
        <w:tc>
          <w:tcPr>
            <w:tcW w:w="280" w:type="dxa"/>
            <w:tcBorders>
              <w:top w:val="nil"/>
              <w:left w:val="nil"/>
              <w:bottom w:val="nil"/>
              <w:right w:val="nil"/>
            </w:tcBorders>
            <w:shd w:val="clear" w:color="auto" w:fill="auto"/>
            <w:noWrap/>
            <w:vAlign w:val="center"/>
            <w:hideMark/>
          </w:tcPr>
          <w:p w14:paraId="01541E5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131CC8C6"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524F0D40" w14:textId="77777777" w:rsidR="00E708DB" w:rsidRPr="00F35ADD" w:rsidRDefault="00E708DB" w:rsidP="00807769">
            <w:pPr>
              <w:rPr>
                <w:rFonts w:ascii="Calibri" w:hAnsi="Calibri"/>
                <w:sz w:val="16"/>
                <w:szCs w:val="16"/>
              </w:rPr>
            </w:pPr>
            <w:r w:rsidRPr="00F35ADD">
              <w:rPr>
                <w:rFonts w:ascii="Calibri" w:hAnsi="Calibri"/>
                <w:sz w:val="16"/>
                <w:szCs w:val="16"/>
              </w:rPr>
              <w:t>320900011525</w:t>
            </w:r>
          </w:p>
        </w:tc>
        <w:tc>
          <w:tcPr>
            <w:tcW w:w="3325" w:type="dxa"/>
            <w:tcBorders>
              <w:top w:val="nil"/>
              <w:left w:val="nil"/>
              <w:bottom w:val="single" w:sz="4" w:space="0" w:color="000000"/>
              <w:right w:val="single" w:sz="4" w:space="0" w:color="000000"/>
            </w:tcBorders>
            <w:shd w:val="clear" w:color="auto" w:fill="auto"/>
            <w:vAlign w:val="center"/>
            <w:hideMark/>
          </w:tcPr>
          <w:p w14:paraId="3DBC33DE" w14:textId="77777777" w:rsidR="00E708DB" w:rsidRPr="00F35ADD" w:rsidRDefault="00E708DB" w:rsidP="00807769">
            <w:pPr>
              <w:rPr>
                <w:rFonts w:ascii="Calibri" w:hAnsi="Calibri"/>
                <w:sz w:val="16"/>
                <w:szCs w:val="16"/>
              </w:rPr>
            </w:pPr>
            <w:r w:rsidRPr="00F35ADD">
              <w:rPr>
                <w:rFonts w:ascii="Calibri" w:hAnsi="Calibri"/>
                <w:sz w:val="16"/>
                <w:szCs w:val="16"/>
              </w:rPr>
              <w:t>BRONX LEADERSHIP ACAD HIGH SCHOOL</w:t>
            </w:r>
          </w:p>
        </w:tc>
      </w:tr>
      <w:tr w:rsidR="00E708DB" w:rsidRPr="001E4042" w14:paraId="5E3866F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AB11EB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7F4B3A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320700011522</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19C6DE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BRONX DESIGN-CONSTRUCTION ACADEMY</w:t>
            </w:r>
          </w:p>
        </w:tc>
        <w:tc>
          <w:tcPr>
            <w:tcW w:w="280" w:type="dxa"/>
            <w:tcBorders>
              <w:top w:val="nil"/>
              <w:left w:val="nil"/>
              <w:bottom w:val="nil"/>
              <w:right w:val="nil"/>
            </w:tcBorders>
            <w:shd w:val="clear" w:color="auto" w:fill="auto"/>
            <w:noWrap/>
            <w:vAlign w:val="center"/>
            <w:hideMark/>
          </w:tcPr>
          <w:p w14:paraId="7930E9CB"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6485F765"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0270D834" w14:textId="77777777" w:rsidR="00E708DB" w:rsidRPr="00F35ADD" w:rsidRDefault="00E708DB" w:rsidP="00807769">
            <w:pPr>
              <w:rPr>
                <w:rFonts w:ascii="Calibri" w:hAnsi="Calibri"/>
                <w:sz w:val="16"/>
                <w:szCs w:val="16"/>
              </w:rPr>
            </w:pPr>
            <w:r w:rsidRPr="00F35ADD">
              <w:rPr>
                <w:rFonts w:ascii="Calibri" w:hAnsi="Calibri"/>
                <w:sz w:val="16"/>
                <w:szCs w:val="16"/>
              </w:rPr>
              <w:t>320900011329</w:t>
            </w:r>
          </w:p>
        </w:tc>
        <w:tc>
          <w:tcPr>
            <w:tcW w:w="3325" w:type="dxa"/>
            <w:tcBorders>
              <w:top w:val="nil"/>
              <w:left w:val="nil"/>
              <w:bottom w:val="single" w:sz="4" w:space="0" w:color="000000"/>
              <w:right w:val="single" w:sz="4" w:space="0" w:color="000000"/>
            </w:tcBorders>
            <w:shd w:val="clear" w:color="auto" w:fill="auto"/>
            <w:vAlign w:val="center"/>
            <w:hideMark/>
          </w:tcPr>
          <w:p w14:paraId="3E22F5B1" w14:textId="77777777" w:rsidR="00E708DB" w:rsidRPr="00F35ADD" w:rsidRDefault="00E708DB" w:rsidP="00807769">
            <w:pPr>
              <w:rPr>
                <w:rFonts w:ascii="Calibri" w:hAnsi="Calibri"/>
                <w:sz w:val="16"/>
                <w:szCs w:val="16"/>
              </w:rPr>
            </w:pPr>
            <w:r w:rsidRPr="00F35ADD">
              <w:rPr>
                <w:rFonts w:ascii="Calibri" w:hAnsi="Calibri"/>
                <w:sz w:val="16"/>
                <w:szCs w:val="16"/>
              </w:rPr>
              <w:t>DREAMYARD PREPARATORY SCHOOL</w:t>
            </w:r>
          </w:p>
        </w:tc>
      </w:tr>
      <w:tr w:rsidR="00E708DB" w:rsidRPr="001E4042" w14:paraId="53149FB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4D3C0A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A9321E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320700011381</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3988AD8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BRONX HAVEN HIGH SCHOOL</w:t>
            </w:r>
          </w:p>
        </w:tc>
        <w:tc>
          <w:tcPr>
            <w:tcW w:w="280" w:type="dxa"/>
            <w:tcBorders>
              <w:top w:val="nil"/>
              <w:left w:val="nil"/>
              <w:bottom w:val="nil"/>
              <w:right w:val="nil"/>
            </w:tcBorders>
            <w:shd w:val="clear" w:color="auto" w:fill="auto"/>
            <w:noWrap/>
            <w:vAlign w:val="center"/>
            <w:hideMark/>
          </w:tcPr>
          <w:p w14:paraId="4B76E61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2B66FC52"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28EA8D16" w14:textId="77777777" w:rsidR="00E708DB" w:rsidRPr="00F35ADD" w:rsidRDefault="00E708DB" w:rsidP="00807769">
            <w:pPr>
              <w:rPr>
                <w:rFonts w:ascii="Calibri" w:hAnsi="Calibri"/>
                <w:sz w:val="16"/>
                <w:szCs w:val="16"/>
              </w:rPr>
            </w:pPr>
            <w:r w:rsidRPr="00F35ADD">
              <w:rPr>
                <w:rFonts w:ascii="Calibri" w:hAnsi="Calibri"/>
                <w:sz w:val="16"/>
                <w:szCs w:val="16"/>
              </w:rPr>
              <w:t>320900011231</w:t>
            </w:r>
          </w:p>
        </w:tc>
        <w:tc>
          <w:tcPr>
            <w:tcW w:w="3325" w:type="dxa"/>
            <w:tcBorders>
              <w:top w:val="nil"/>
              <w:left w:val="nil"/>
              <w:bottom w:val="single" w:sz="4" w:space="0" w:color="000000"/>
              <w:right w:val="single" w:sz="4" w:space="0" w:color="000000"/>
            </w:tcBorders>
            <w:shd w:val="clear" w:color="auto" w:fill="auto"/>
            <w:vAlign w:val="center"/>
            <w:hideMark/>
          </w:tcPr>
          <w:p w14:paraId="493360C7" w14:textId="77777777" w:rsidR="00E708DB" w:rsidRPr="00F35ADD" w:rsidRDefault="00E708DB" w:rsidP="00807769">
            <w:pPr>
              <w:rPr>
                <w:rFonts w:ascii="Calibri" w:hAnsi="Calibri"/>
                <w:sz w:val="16"/>
                <w:szCs w:val="16"/>
              </w:rPr>
            </w:pPr>
            <w:r w:rsidRPr="00F35ADD">
              <w:rPr>
                <w:rFonts w:ascii="Calibri" w:hAnsi="Calibri"/>
                <w:sz w:val="16"/>
                <w:szCs w:val="16"/>
              </w:rPr>
              <w:t>EAGLE ACADEMY FOR YOUNG MEN</w:t>
            </w:r>
          </w:p>
        </w:tc>
      </w:tr>
      <w:tr w:rsidR="00E708DB" w:rsidRPr="001E4042" w14:paraId="30BBDF0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93F044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6193A30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320700011527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7E24D2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BRONX LEADERSHIP ACAD II HIGH SCHOOL</w:t>
            </w:r>
          </w:p>
        </w:tc>
        <w:tc>
          <w:tcPr>
            <w:tcW w:w="280" w:type="dxa"/>
            <w:tcBorders>
              <w:top w:val="nil"/>
              <w:left w:val="nil"/>
              <w:bottom w:val="nil"/>
              <w:right w:val="nil"/>
            </w:tcBorders>
            <w:shd w:val="clear" w:color="auto" w:fill="auto"/>
            <w:noWrap/>
            <w:vAlign w:val="center"/>
            <w:hideMark/>
          </w:tcPr>
          <w:p w14:paraId="3FB7F7C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FA8DF11"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5C823FE1" w14:textId="77777777" w:rsidR="00E708DB" w:rsidRPr="00F35ADD" w:rsidRDefault="00E708DB" w:rsidP="00807769">
            <w:pPr>
              <w:rPr>
                <w:rFonts w:ascii="Calibri" w:hAnsi="Calibri"/>
                <w:sz w:val="16"/>
                <w:szCs w:val="16"/>
              </w:rPr>
            </w:pPr>
            <w:r w:rsidRPr="00F35ADD">
              <w:rPr>
                <w:rFonts w:ascii="Calibri" w:hAnsi="Calibri"/>
                <w:sz w:val="16"/>
                <w:szCs w:val="16"/>
              </w:rPr>
              <w:t>320900011250</w:t>
            </w:r>
          </w:p>
        </w:tc>
        <w:tc>
          <w:tcPr>
            <w:tcW w:w="3325" w:type="dxa"/>
            <w:tcBorders>
              <w:top w:val="nil"/>
              <w:left w:val="nil"/>
              <w:bottom w:val="single" w:sz="4" w:space="0" w:color="000000"/>
              <w:right w:val="single" w:sz="4" w:space="0" w:color="000000"/>
            </w:tcBorders>
            <w:shd w:val="clear" w:color="auto" w:fill="auto"/>
            <w:vAlign w:val="center"/>
            <w:hideMark/>
          </w:tcPr>
          <w:p w14:paraId="0BD97721" w14:textId="77777777" w:rsidR="00E708DB" w:rsidRPr="00F35ADD" w:rsidRDefault="00E708DB" w:rsidP="00807769">
            <w:pPr>
              <w:rPr>
                <w:rFonts w:ascii="Calibri" w:hAnsi="Calibri"/>
                <w:sz w:val="16"/>
                <w:szCs w:val="16"/>
              </w:rPr>
            </w:pPr>
            <w:r w:rsidRPr="00F35ADD">
              <w:rPr>
                <w:rFonts w:ascii="Calibri" w:hAnsi="Calibri"/>
                <w:sz w:val="16"/>
                <w:szCs w:val="16"/>
              </w:rPr>
              <w:t>EXIMIUS COLLEGE PREP ACADEMY</w:t>
            </w:r>
          </w:p>
        </w:tc>
      </w:tr>
      <w:tr w:rsidR="00E708DB" w:rsidRPr="001E4042" w14:paraId="2B57B2F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268695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6A9EC96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320700011548</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68A0A21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CAREERS IN SPORTS HS</w:t>
            </w:r>
          </w:p>
        </w:tc>
        <w:tc>
          <w:tcPr>
            <w:tcW w:w="280" w:type="dxa"/>
            <w:tcBorders>
              <w:top w:val="nil"/>
              <w:left w:val="nil"/>
              <w:bottom w:val="nil"/>
              <w:right w:val="nil"/>
            </w:tcBorders>
            <w:shd w:val="clear" w:color="auto" w:fill="auto"/>
            <w:noWrap/>
            <w:vAlign w:val="center"/>
            <w:hideMark/>
          </w:tcPr>
          <w:p w14:paraId="757674D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5C6D2FF3"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63D56101" w14:textId="77777777" w:rsidR="00E708DB" w:rsidRPr="00F35ADD" w:rsidRDefault="00E708DB" w:rsidP="00807769">
            <w:pPr>
              <w:rPr>
                <w:rFonts w:ascii="Calibri" w:hAnsi="Calibri"/>
                <w:sz w:val="16"/>
                <w:szCs w:val="16"/>
              </w:rPr>
            </w:pPr>
            <w:r w:rsidRPr="00F35ADD">
              <w:rPr>
                <w:rFonts w:ascii="Calibri" w:hAnsi="Calibri"/>
                <w:sz w:val="16"/>
                <w:szCs w:val="16"/>
              </w:rPr>
              <w:t>320900011517</w:t>
            </w:r>
          </w:p>
        </w:tc>
        <w:tc>
          <w:tcPr>
            <w:tcW w:w="3325" w:type="dxa"/>
            <w:tcBorders>
              <w:top w:val="nil"/>
              <w:left w:val="nil"/>
              <w:bottom w:val="single" w:sz="4" w:space="0" w:color="000000"/>
              <w:right w:val="single" w:sz="4" w:space="0" w:color="000000"/>
            </w:tcBorders>
            <w:shd w:val="clear" w:color="auto" w:fill="auto"/>
            <w:vAlign w:val="center"/>
            <w:hideMark/>
          </w:tcPr>
          <w:p w14:paraId="0BF75A81" w14:textId="77777777" w:rsidR="00E708DB" w:rsidRPr="00F35ADD" w:rsidRDefault="00E708DB" w:rsidP="00807769">
            <w:pPr>
              <w:rPr>
                <w:rFonts w:ascii="Calibri" w:hAnsi="Calibri"/>
                <w:sz w:val="16"/>
                <w:szCs w:val="16"/>
              </w:rPr>
            </w:pPr>
            <w:r w:rsidRPr="00F35ADD">
              <w:rPr>
                <w:rFonts w:ascii="Calibri" w:hAnsi="Calibri"/>
                <w:sz w:val="16"/>
                <w:szCs w:val="16"/>
              </w:rPr>
              <w:t>FREDERICK DOUGLASS ACAD III</w:t>
            </w:r>
          </w:p>
        </w:tc>
      </w:tr>
      <w:tr w:rsidR="00E708DB" w:rsidRPr="001E4042" w14:paraId="332244D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E7AB9F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253C8CE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320700011427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EF6236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COMMUNITY SCHOOL-SOCIAL JUSTICE</w:t>
            </w:r>
          </w:p>
        </w:tc>
        <w:tc>
          <w:tcPr>
            <w:tcW w:w="280" w:type="dxa"/>
            <w:tcBorders>
              <w:top w:val="nil"/>
              <w:left w:val="nil"/>
              <w:bottom w:val="nil"/>
              <w:right w:val="nil"/>
            </w:tcBorders>
            <w:shd w:val="clear" w:color="auto" w:fill="auto"/>
            <w:noWrap/>
            <w:vAlign w:val="center"/>
            <w:hideMark/>
          </w:tcPr>
          <w:p w14:paraId="63B9FE9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7167BEB7"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340C5B9B" w14:textId="77777777" w:rsidR="00E708DB" w:rsidRPr="00F35ADD" w:rsidRDefault="00E708DB" w:rsidP="00807769">
            <w:pPr>
              <w:rPr>
                <w:rFonts w:ascii="Calibri" w:hAnsi="Calibri"/>
                <w:sz w:val="16"/>
                <w:szCs w:val="16"/>
              </w:rPr>
            </w:pPr>
            <w:r w:rsidRPr="00F35ADD">
              <w:rPr>
                <w:rFonts w:ascii="Calibri" w:hAnsi="Calibri"/>
                <w:sz w:val="16"/>
                <w:szCs w:val="16"/>
              </w:rPr>
              <w:t>320900011543</w:t>
            </w:r>
          </w:p>
        </w:tc>
        <w:tc>
          <w:tcPr>
            <w:tcW w:w="3325" w:type="dxa"/>
            <w:tcBorders>
              <w:top w:val="nil"/>
              <w:left w:val="nil"/>
              <w:bottom w:val="single" w:sz="4" w:space="0" w:color="000000"/>
              <w:right w:val="single" w:sz="4" w:space="0" w:color="000000"/>
            </w:tcBorders>
            <w:shd w:val="clear" w:color="auto" w:fill="auto"/>
            <w:vAlign w:val="center"/>
            <w:hideMark/>
          </w:tcPr>
          <w:p w14:paraId="59231D27" w14:textId="77777777" w:rsidR="00E708DB" w:rsidRPr="00F35ADD" w:rsidRDefault="00E708DB" w:rsidP="00807769">
            <w:pPr>
              <w:rPr>
                <w:rFonts w:ascii="Calibri" w:hAnsi="Calibri"/>
                <w:sz w:val="16"/>
                <w:szCs w:val="16"/>
              </w:rPr>
            </w:pPr>
            <w:r w:rsidRPr="00F35ADD">
              <w:rPr>
                <w:rFonts w:ascii="Calibri" w:hAnsi="Calibri"/>
                <w:sz w:val="16"/>
                <w:szCs w:val="16"/>
              </w:rPr>
              <w:t>HIGH SCHOOL FOR VIOLIN AND DANCE</w:t>
            </w:r>
          </w:p>
        </w:tc>
      </w:tr>
      <w:tr w:rsidR="00E708DB" w:rsidRPr="001E4042" w14:paraId="382FD41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4B71C7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3FCB8B1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320700011670</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7EA4FD3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HEALTH OPPORTUNITIES HIGH SCHOOL</w:t>
            </w:r>
          </w:p>
        </w:tc>
        <w:tc>
          <w:tcPr>
            <w:tcW w:w="280" w:type="dxa"/>
            <w:tcBorders>
              <w:top w:val="nil"/>
              <w:left w:val="nil"/>
              <w:bottom w:val="nil"/>
              <w:right w:val="nil"/>
            </w:tcBorders>
            <w:shd w:val="clear" w:color="auto" w:fill="auto"/>
            <w:noWrap/>
            <w:vAlign w:val="center"/>
            <w:hideMark/>
          </w:tcPr>
          <w:p w14:paraId="1A927EA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1124AC1"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35CA7F6B" w14:textId="77777777" w:rsidR="00E708DB" w:rsidRPr="00F35ADD" w:rsidRDefault="00E708DB" w:rsidP="00807769">
            <w:pPr>
              <w:rPr>
                <w:rFonts w:ascii="Calibri" w:hAnsi="Calibri"/>
                <w:sz w:val="16"/>
                <w:szCs w:val="16"/>
              </w:rPr>
            </w:pPr>
            <w:r w:rsidRPr="00F35ADD">
              <w:rPr>
                <w:rFonts w:ascii="Calibri" w:hAnsi="Calibri"/>
                <w:sz w:val="16"/>
                <w:szCs w:val="16"/>
              </w:rPr>
              <w:t>320900011297</w:t>
            </w:r>
          </w:p>
        </w:tc>
        <w:tc>
          <w:tcPr>
            <w:tcW w:w="3325" w:type="dxa"/>
            <w:tcBorders>
              <w:top w:val="nil"/>
              <w:left w:val="nil"/>
              <w:bottom w:val="single" w:sz="4" w:space="0" w:color="000000"/>
              <w:right w:val="single" w:sz="4" w:space="0" w:color="000000"/>
            </w:tcBorders>
            <w:shd w:val="clear" w:color="auto" w:fill="auto"/>
            <w:vAlign w:val="center"/>
            <w:hideMark/>
          </w:tcPr>
          <w:p w14:paraId="3486F348" w14:textId="77777777" w:rsidR="00E708DB" w:rsidRPr="00F35ADD" w:rsidRDefault="00E708DB" w:rsidP="00807769">
            <w:pPr>
              <w:rPr>
                <w:rFonts w:ascii="Calibri" w:hAnsi="Calibri"/>
                <w:sz w:val="16"/>
                <w:szCs w:val="16"/>
              </w:rPr>
            </w:pPr>
            <w:r w:rsidRPr="00F35ADD">
              <w:rPr>
                <w:rFonts w:ascii="Calibri" w:hAnsi="Calibri"/>
                <w:sz w:val="16"/>
                <w:szCs w:val="16"/>
              </w:rPr>
              <w:t>MORRIS ACADEMY FOR COLLA STUDIES</w:t>
            </w:r>
          </w:p>
        </w:tc>
      </w:tr>
      <w:tr w:rsidR="00E708DB" w:rsidRPr="001E4042" w14:paraId="2711170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1DE771E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5308BF8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320700011259</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1A92C8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HERO HIGH SCHOOL</w:t>
            </w:r>
          </w:p>
        </w:tc>
        <w:tc>
          <w:tcPr>
            <w:tcW w:w="280" w:type="dxa"/>
            <w:tcBorders>
              <w:top w:val="nil"/>
              <w:left w:val="nil"/>
              <w:bottom w:val="nil"/>
              <w:right w:val="nil"/>
            </w:tcBorders>
            <w:shd w:val="clear" w:color="auto" w:fill="auto"/>
            <w:noWrap/>
            <w:vAlign w:val="center"/>
            <w:hideMark/>
          </w:tcPr>
          <w:p w14:paraId="221E52F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0061CDB6"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431D7BE2" w14:textId="77777777" w:rsidR="00E708DB" w:rsidRPr="00F35ADD" w:rsidRDefault="00E708DB" w:rsidP="00807769">
            <w:pPr>
              <w:rPr>
                <w:rFonts w:ascii="Calibri" w:hAnsi="Calibri"/>
                <w:sz w:val="16"/>
                <w:szCs w:val="16"/>
              </w:rPr>
            </w:pPr>
            <w:r w:rsidRPr="00F35ADD">
              <w:rPr>
                <w:rFonts w:ascii="Calibri" w:hAnsi="Calibri"/>
                <w:sz w:val="16"/>
                <w:szCs w:val="16"/>
              </w:rPr>
              <w:t>320900011252</w:t>
            </w:r>
          </w:p>
        </w:tc>
        <w:tc>
          <w:tcPr>
            <w:tcW w:w="3325" w:type="dxa"/>
            <w:tcBorders>
              <w:top w:val="nil"/>
              <w:left w:val="nil"/>
              <w:bottom w:val="single" w:sz="4" w:space="0" w:color="000000"/>
              <w:right w:val="single" w:sz="4" w:space="0" w:color="000000"/>
            </w:tcBorders>
            <w:shd w:val="clear" w:color="auto" w:fill="auto"/>
            <w:vAlign w:val="center"/>
            <w:hideMark/>
          </w:tcPr>
          <w:p w14:paraId="5D2672DB" w14:textId="77777777" w:rsidR="00E708DB" w:rsidRPr="00F35ADD" w:rsidRDefault="00E708DB" w:rsidP="00807769">
            <w:pPr>
              <w:rPr>
                <w:rFonts w:ascii="Calibri" w:hAnsi="Calibri"/>
                <w:sz w:val="16"/>
                <w:szCs w:val="16"/>
              </w:rPr>
            </w:pPr>
            <w:r w:rsidRPr="00F35ADD">
              <w:rPr>
                <w:rFonts w:ascii="Calibri" w:hAnsi="Calibri"/>
                <w:sz w:val="16"/>
                <w:szCs w:val="16"/>
              </w:rPr>
              <w:t>MOTT HALL BRONX HIGH SCHOOL</w:t>
            </w:r>
          </w:p>
        </w:tc>
      </w:tr>
      <w:tr w:rsidR="00E708DB" w:rsidRPr="001E4042" w14:paraId="4C49092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5ADF8E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E31C18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320700011500</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25DB3B0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HOSTOS-LINCOLN ACADEMY OF SCIENCE</w:t>
            </w:r>
          </w:p>
        </w:tc>
        <w:tc>
          <w:tcPr>
            <w:tcW w:w="280" w:type="dxa"/>
            <w:tcBorders>
              <w:top w:val="nil"/>
              <w:left w:val="nil"/>
              <w:bottom w:val="nil"/>
              <w:right w:val="nil"/>
            </w:tcBorders>
            <w:shd w:val="clear" w:color="auto" w:fill="auto"/>
            <w:noWrap/>
            <w:vAlign w:val="center"/>
            <w:hideMark/>
          </w:tcPr>
          <w:p w14:paraId="6675531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E016C60"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57A7829A" w14:textId="77777777" w:rsidR="00E708DB" w:rsidRPr="00F35ADD" w:rsidRDefault="00E708DB" w:rsidP="00807769">
            <w:pPr>
              <w:rPr>
                <w:rFonts w:ascii="Calibri" w:hAnsi="Calibri"/>
                <w:sz w:val="16"/>
                <w:szCs w:val="16"/>
              </w:rPr>
            </w:pPr>
            <w:r w:rsidRPr="00F35ADD">
              <w:rPr>
                <w:rFonts w:ascii="Calibri" w:hAnsi="Calibri"/>
                <w:sz w:val="16"/>
                <w:szCs w:val="16"/>
              </w:rPr>
              <w:t>320900011350</w:t>
            </w:r>
          </w:p>
        </w:tc>
        <w:tc>
          <w:tcPr>
            <w:tcW w:w="3325" w:type="dxa"/>
            <w:tcBorders>
              <w:top w:val="nil"/>
              <w:left w:val="nil"/>
              <w:bottom w:val="single" w:sz="4" w:space="0" w:color="000000"/>
              <w:right w:val="single" w:sz="4" w:space="0" w:color="000000"/>
            </w:tcBorders>
            <w:shd w:val="clear" w:color="auto" w:fill="auto"/>
            <w:vAlign w:val="center"/>
            <w:hideMark/>
          </w:tcPr>
          <w:p w14:paraId="504A4515" w14:textId="77777777" w:rsidR="00E708DB" w:rsidRPr="00F35ADD" w:rsidRDefault="00E708DB" w:rsidP="00807769">
            <w:pPr>
              <w:rPr>
                <w:rFonts w:ascii="Calibri" w:hAnsi="Calibri"/>
                <w:sz w:val="16"/>
                <w:szCs w:val="16"/>
              </w:rPr>
            </w:pPr>
            <w:r w:rsidRPr="00F35ADD">
              <w:rPr>
                <w:rFonts w:ascii="Calibri" w:hAnsi="Calibri"/>
                <w:sz w:val="16"/>
                <w:szCs w:val="16"/>
              </w:rPr>
              <w:t>NEW DIRECTIONS SECONDARY SCHOOL</w:t>
            </w:r>
          </w:p>
        </w:tc>
      </w:tr>
      <w:tr w:rsidR="00E708DB" w:rsidRPr="001E4042" w14:paraId="7C0B67B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8EFE9F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16EE89C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320700011334</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58299A1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INTERNATIONAL COMMUNITY HIGH SCHOOL</w:t>
            </w:r>
          </w:p>
        </w:tc>
        <w:tc>
          <w:tcPr>
            <w:tcW w:w="280" w:type="dxa"/>
            <w:tcBorders>
              <w:top w:val="nil"/>
              <w:left w:val="nil"/>
              <w:bottom w:val="nil"/>
              <w:right w:val="nil"/>
            </w:tcBorders>
            <w:shd w:val="clear" w:color="auto" w:fill="auto"/>
            <w:noWrap/>
            <w:vAlign w:val="center"/>
            <w:hideMark/>
          </w:tcPr>
          <w:p w14:paraId="4F08968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1782B745"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0CBD94D5" w14:textId="77777777" w:rsidR="00E708DB" w:rsidRPr="00F35ADD" w:rsidRDefault="00E708DB" w:rsidP="00807769">
            <w:pPr>
              <w:rPr>
                <w:rFonts w:ascii="Calibri" w:hAnsi="Calibri"/>
                <w:sz w:val="16"/>
                <w:szCs w:val="16"/>
              </w:rPr>
            </w:pPr>
            <w:r w:rsidRPr="00F35ADD">
              <w:rPr>
                <w:rFonts w:ascii="Calibri" w:hAnsi="Calibri"/>
                <w:sz w:val="16"/>
                <w:szCs w:val="16"/>
              </w:rPr>
              <w:t>320900011404</w:t>
            </w:r>
          </w:p>
        </w:tc>
        <w:tc>
          <w:tcPr>
            <w:tcW w:w="3325" w:type="dxa"/>
            <w:tcBorders>
              <w:top w:val="nil"/>
              <w:left w:val="nil"/>
              <w:bottom w:val="single" w:sz="4" w:space="0" w:color="000000"/>
              <w:right w:val="single" w:sz="4" w:space="0" w:color="000000"/>
            </w:tcBorders>
            <w:shd w:val="clear" w:color="auto" w:fill="auto"/>
            <w:vAlign w:val="center"/>
            <w:hideMark/>
          </w:tcPr>
          <w:p w14:paraId="60035CC9" w14:textId="77777777" w:rsidR="00E708DB" w:rsidRPr="00F35ADD" w:rsidRDefault="00E708DB" w:rsidP="00807769">
            <w:pPr>
              <w:rPr>
                <w:rFonts w:ascii="Calibri" w:hAnsi="Calibri"/>
                <w:sz w:val="16"/>
                <w:szCs w:val="16"/>
              </w:rPr>
            </w:pPr>
            <w:r w:rsidRPr="00F35ADD">
              <w:rPr>
                <w:rFonts w:ascii="Calibri" w:hAnsi="Calibri"/>
                <w:sz w:val="16"/>
                <w:szCs w:val="16"/>
              </w:rPr>
              <w:t>SCHOOL FOR EXCELLENCE</w:t>
            </w:r>
          </w:p>
        </w:tc>
      </w:tr>
      <w:tr w:rsidR="00E708DB" w:rsidRPr="001E4042" w14:paraId="6094EF1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C9658A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ED4E17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320700011379</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7D9FB9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JILL CHAIFETZ TRANSFER HIGH SCHOOL</w:t>
            </w:r>
          </w:p>
        </w:tc>
        <w:tc>
          <w:tcPr>
            <w:tcW w:w="280" w:type="dxa"/>
            <w:tcBorders>
              <w:top w:val="nil"/>
              <w:left w:val="nil"/>
              <w:bottom w:val="nil"/>
              <w:right w:val="nil"/>
            </w:tcBorders>
            <w:shd w:val="clear" w:color="auto" w:fill="auto"/>
            <w:noWrap/>
            <w:vAlign w:val="center"/>
            <w:hideMark/>
          </w:tcPr>
          <w:p w14:paraId="2096225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hideMark/>
          </w:tcPr>
          <w:p w14:paraId="3AAFD31F"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nil"/>
              <w:left w:val="nil"/>
              <w:bottom w:val="single" w:sz="4" w:space="0" w:color="000000"/>
              <w:right w:val="single" w:sz="4" w:space="0" w:color="000000"/>
            </w:tcBorders>
            <w:shd w:val="clear" w:color="auto" w:fill="auto"/>
            <w:vAlign w:val="center"/>
            <w:hideMark/>
          </w:tcPr>
          <w:p w14:paraId="0643279A" w14:textId="77777777" w:rsidR="00E708DB" w:rsidRPr="00F35ADD" w:rsidRDefault="00E708DB" w:rsidP="00807769">
            <w:pPr>
              <w:rPr>
                <w:rFonts w:ascii="Calibri" w:hAnsi="Calibri"/>
                <w:sz w:val="16"/>
                <w:szCs w:val="16"/>
              </w:rPr>
            </w:pPr>
            <w:r w:rsidRPr="00F35ADD">
              <w:rPr>
                <w:rFonts w:ascii="Calibri" w:hAnsi="Calibri"/>
                <w:sz w:val="16"/>
                <w:szCs w:val="16"/>
              </w:rPr>
              <w:t>320900011241</w:t>
            </w:r>
          </w:p>
        </w:tc>
        <w:tc>
          <w:tcPr>
            <w:tcW w:w="3325" w:type="dxa"/>
            <w:tcBorders>
              <w:top w:val="nil"/>
              <w:left w:val="nil"/>
              <w:bottom w:val="single" w:sz="4" w:space="0" w:color="000000"/>
              <w:right w:val="single" w:sz="4" w:space="0" w:color="000000"/>
            </w:tcBorders>
            <w:shd w:val="clear" w:color="auto" w:fill="auto"/>
            <w:vAlign w:val="center"/>
            <w:hideMark/>
          </w:tcPr>
          <w:p w14:paraId="59530288" w14:textId="77777777" w:rsidR="00E708DB" w:rsidRPr="00F35ADD" w:rsidRDefault="00E708DB" w:rsidP="00807769">
            <w:pPr>
              <w:rPr>
                <w:rFonts w:ascii="Calibri" w:hAnsi="Calibri"/>
                <w:sz w:val="16"/>
                <w:szCs w:val="16"/>
              </w:rPr>
            </w:pPr>
            <w:r w:rsidRPr="00F35ADD">
              <w:rPr>
                <w:rFonts w:ascii="Calibri" w:hAnsi="Calibri"/>
                <w:sz w:val="16"/>
                <w:szCs w:val="16"/>
              </w:rPr>
              <w:t>URBAN ASSMBLY SCHOOL-APPL MATH</w:t>
            </w:r>
          </w:p>
        </w:tc>
      </w:tr>
      <w:tr w:rsidR="00E708DB" w:rsidRPr="001E4042" w14:paraId="70CB8D9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CA58E2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064BB34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320700011557</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212A8D3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MOTT HAVEN COMMUNITY HIGH SCHOOL</w:t>
            </w:r>
          </w:p>
        </w:tc>
        <w:tc>
          <w:tcPr>
            <w:tcW w:w="280" w:type="dxa"/>
            <w:tcBorders>
              <w:top w:val="nil"/>
              <w:left w:val="nil"/>
              <w:bottom w:val="nil"/>
              <w:right w:val="nil"/>
            </w:tcBorders>
            <w:shd w:val="clear" w:color="auto" w:fill="auto"/>
            <w:noWrap/>
            <w:vAlign w:val="center"/>
            <w:hideMark/>
          </w:tcPr>
          <w:p w14:paraId="7877E3DF" w14:textId="77777777" w:rsidR="00E708DB" w:rsidRPr="00F35ADD" w:rsidRDefault="00E708DB" w:rsidP="00807769">
            <w:pPr>
              <w:rPr>
                <w:rFonts w:ascii="Calibri" w:hAnsi="Calibri"/>
                <w:sz w:val="16"/>
                <w:szCs w:val="16"/>
              </w:rPr>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6DD601" w14:textId="77777777" w:rsidR="00E708DB" w:rsidRPr="00F35ADD" w:rsidRDefault="00E708DB" w:rsidP="00807769">
            <w:pPr>
              <w:rPr>
                <w:rFonts w:ascii="Calibri" w:hAnsi="Calibri"/>
                <w:sz w:val="16"/>
                <w:szCs w:val="16"/>
              </w:rPr>
            </w:pPr>
            <w:r w:rsidRPr="00F35ADD">
              <w:rPr>
                <w:rFonts w:ascii="Calibri" w:hAnsi="Calibri"/>
                <w:sz w:val="16"/>
                <w:szCs w:val="16"/>
              </w:rPr>
              <w:t>NYC GEOG DIST # 9 - BRONX</w:t>
            </w:r>
          </w:p>
        </w:tc>
        <w:tc>
          <w:tcPr>
            <w:tcW w:w="1260" w:type="dxa"/>
            <w:tcBorders>
              <w:top w:val="single" w:sz="4" w:space="0" w:color="000000"/>
              <w:left w:val="nil"/>
              <w:bottom w:val="single" w:sz="4" w:space="0" w:color="000000"/>
              <w:right w:val="single" w:sz="4" w:space="0" w:color="000000"/>
            </w:tcBorders>
            <w:shd w:val="clear" w:color="auto" w:fill="FFFFFF" w:themeFill="background1"/>
            <w:vAlign w:val="center"/>
          </w:tcPr>
          <w:p w14:paraId="52B79EBB" w14:textId="77777777" w:rsidR="00E708DB" w:rsidRPr="00F35ADD" w:rsidRDefault="00E708DB" w:rsidP="00807769">
            <w:pPr>
              <w:rPr>
                <w:rFonts w:ascii="Calibri" w:hAnsi="Calibri"/>
                <w:sz w:val="16"/>
                <w:szCs w:val="16"/>
              </w:rPr>
            </w:pPr>
            <w:r w:rsidRPr="00F35ADD">
              <w:rPr>
                <w:rFonts w:ascii="Calibri" w:hAnsi="Calibri"/>
                <w:sz w:val="16"/>
                <w:szCs w:val="16"/>
              </w:rPr>
              <w:t>320900011263</w:t>
            </w:r>
          </w:p>
        </w:tc>
        <w:tc>
          <w:tcPr>
            <w:tcW w:w="3325" w:type="dxa"/>
            <w:tcBorders>
              <w:top w:val="single" w:sz="4" w:space="0" w:color="000000"/>
              <w:left w:val="nil"/>
              <w:bottom w:val="single" w:sz="4" w:space="0" w:color="000000"/>
              <w:right w:val="single" w:sz="4" w:space="0" w:color="000000"/>
            </w:tcBorders>
            <w:shd w:val="clear" w:color="auto" w:fill="FFFFFF" w:themeFill="background1"/>
            <w:vAlign w:val="center"/>
          </w:tcPr>
          <w:p w14:paraId="695158E1" w14:textId="77777777" w:rsidR="00E708DB" w:rsidRPr="00F35ADD" w:rsidRDefault="00E708DB" w:rsidP="00807769">
            <w:pPr>
              <w:rPr>
                <w:rFonts w:ascii="Calibri" w:hAnsi="Calibri"/>
                <w:sz w:val="16"/>
                <w:szCs w:val="16"/>
              </w:rPr>
            </w:pPr>
            <w:r w:rsidRPr="00F35ADD">
              <w:rPr>
                <w:rFonts w:ascii="Calibri" w:hAnsi="Calibri"/>
                <w:sz w:val="16"/>
                <w:szCs w:val="16"/>
              </w:rPr>
              <w:t>VALIDUS PREP ACADEMY</w:t>
            </w:r>
          </w:p>
        </w:tc>
      </w:tr>
      <w:tr w:rsidR="00E708DB" w:rsidRPr="001E4042" w14:paraId="0B6F525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C04FD7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 7 - BRONX</w:t>
            </w:r>
          </w:p>
        </w:tc>
        <w:tc>
          <w:tcPr>
            <w:tcW w:w="1220" w:type="dxa"/>
            <w:tcBorders>
              <w:top w:val="nil"/>
              <w:left w:val="nil"/>
              <w:bottom w:val="single" w:sz="4" w:space="0" w:color="000000"/>
              <w:right w:val="single" w:sz="4" w:space="0" w:color="000000"/>
            </w:tcBorders>
            <w:shd w:val="clear" w:color="auto" w:fill="FFFFFF" w:themeFill="background1"/>
            <w:vAlign w:val="center"/>
            <w:hideMark/>
          </w:tcPr>
          <w:p w14:paraId="767C2C2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320700011473</w:t>
            </w:r>
          </w:p>
        </w:tc>
        <w:tc>
          <w:tcPr>
            <w:tcW w:w="3280" w:type="dxa"/>
            <w:tcBorders>
              <w:top w:val="nil"/>
              <w:left w:val="nil"/>
              <w:bottom w:val="single" w:sz="4" w:space="0" w:color="000000"/>
              <w:right w:val="single" w:sz="4" w:space="0" w:color="000000"/>
            </w:tcBorders>
            <w:shd w:val="clear" w:color="auto" w:fill="FFFFFF" w:themeFill="background1"/>
            <w:vAlign w:val="center"/>
            <w:hideMark/>
          </w:tcPr>
          <w:p w14:paraId="14B7767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MOTT HAVEN VILLAGE PREP HIGH SCHOOL</w:t>
            </w:r>
          </w:p>
        </w:tc>
        <w:tc>
          <w:tcPr>
            <w:tcW w:w="280" w:type="dxa"/>
            <w:tcBorders>
              <w:top w:val="nil"/>
              <w:left w:val="nil"/>
              <w:bottom w:val="nil"/>
              <w:right w:val="nil"/>
            </w:tcBorders>
            <w:shd w:val="clear" w:color="auto" w:fill="auto"/>
            <w:noWrap/>
            <w:vAlign w:val="center"/>
            <w:hideMark/>
          </w:tcPr>
          <w:p w14:paraId="5D479A9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F02DFB6"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C4D13D2" w14:textId="77777777" w:rsidR="00E708DB" w:rsidRPr="00F35ADD" w:rsidRDefault="00E708DB" w:rsidP="00807769">
            <w:pPr>
              <w:rPr>
                <w:rFonts w:ascii="Calibri" w:hAnsi="Calibri"/>
                <w:sz w:val="16"/>
                <w:szCs w:val="16"/>
              </w:rPr>
            </w:pPr>
            <w:r w:rsidRPr="00F35ADD">
              <w:rPr>
                <w:rFonts w:ascii="Calibri" w:hAnsi="Calibri"/>
                <w:sz w:val="16"/>
                <w:szCs w:val="16"/>
              </w:rPr>
              <w:t>321000011434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3FE3CCD" w14:textId="77777777" w:rsidR="00E708DB" w:rsidRPr="00F35ADD" w:rsidRDefault="00E708DB" w:rsidP="00807769">
            <w:pPr>
              <w:rPr>
                <w:rFonts w:ascii="Calibri" w:hAnsi="Calibri"/>
                <w:sz w:val="16"/>
                <w:szCs w:val="16"/>
              </w:rPr>
            </w:pPr>
            <w:r w:rsidRPr="00F35ADD">
              <w:rPr>
                <w:rFonts w:ascii="Calibri" w:hAnsi="Calibri"/>
                <w:sz w:val="16"/>
                <w:szCs w:val="16"/>
              </w:rPr>
              <w:t>BELMONT PREPARATORY HIGH SCHOOL</w:t>
            </w:r>
          </w:p>
        </w:tc>
      </w:tr>
      <w:tr w:rsidR="00E708DB" w:rsidRPr="001E4042" w14:paraId="59B54549"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096D" w14:textId="77777777" w:rsidR="00E708DB" w:rsidRPr="00F35ADD" w:rsidRDefault="00E708DB" w:rsidP="00807769">
            <w:pPr>
              <w:rPr>
                <w:rFonts w:ascii="Calibri" w:hAnsi="Calibri"/>
                <w:sz w:val="16"/>
                <w:szCs w:val="16"/>
              </w:rPr>
            </w:pPr>
            <w:r w:rsidRPr="00F35ADD">
              <w:rPr>
                <w:rFonts w:ascii="Calibri" w:hAnsi="Calibri"/>
                <w:sz w:val="16"/>
                <w:szCs w:val="16"/>
              </w:rPr>
              <w:t>NYC GEOG DIST # 7 - BRONX</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0A947B2F" w14:textId="77777777" w:rsidR="00E708DB" w:rsidRPr="00F35ADD" w:rsidRDefault="00E708DB" w:rsidP="00807769">
            <w:pPr>
              <w:rPr>
                <w:rFonts w:ascii="Calibri" w:hAnsi="Calibri"/>
                <w:sz w:val="16"/>
                <w:szCs w:val="16"/>
              </w:rPr>
            </w:pPr>
            <w:r w:rsidRPr="00F35ADD">
              <w:rPr>
                <w:rFonts w:ascii="Calibri" w:hAnsi="Calibri"/>
                <w:sz w:val="16"/>
                <w:szCs w:val="16"/>
              </w:rPr>
              <w:t>320700011547</w:t>
            </w:r>
          </w:p>
        </w:tc>
        <w:tc>
          <w:tcPr>
            <w:tcW w:w="3280" w:type="dxa"/>
            <w:tcBorders>
              <w:top w:val="single" w:sz="4" w:space="0" w:color="000000"/>
              <w:left w:val="nil"/>
              <w:bottom w:val="single" w:sz="4" w:space="0" w:color="000000"/>
              <w:right w:val="single" w:sz="4" w:space="0" w:color="000000"/>
            </w:tcBorders>
            <w:shd w:val="clear" w:color="auto" w:fill="auto"/>
            <w:vAlign w:val="center"/>
          </w:tcPr>
          <w:p w14:paraId="7D4672B7" w14:textId="77777777" w:rsidR="00E708DB" w:rsidRPr="00F35ADD" w:rsidRDefault="00E708DB" w:rsidP="00807769">
            <w:pPr>
              <w:rPr>
                <w:rFonts w:ascii="Calibri" w:hAnsi="Calibri"/>
                <w:sz w:val="16"/>
                <w:szCs w:val="16"/>
              </w:rPr>
            </w:pPr>
            <w:r w:rsidRPr="00F35ADD">
              <w:rPr>
                <w:rFonts w:ascii="Calibri" w:hAnsi="Calibri"/>
                <w:sz w:val="16"/>
                <w:szCs w:val="16"/>
              </w:rPr>
              <w:t>NEW EXPLORERS HIGH SCHOOL</w:t>
            </w:r>
          </w:p>
        </w:tc>
        <w:tc>
          <w:tcPr>
            <w:tcW w:w="280" w:type="dxa"/>
            <w:tcBorders>
              <w:top w:val="nil"/>
              <w:left w:val="nil"/>
              <w:bottom w:val="nil"/>
              <w:right w:val="nil"/>
            </w:tcBorders>
            <w:shd w:val="clear" w:color="auto" w:fill="auto"/>
            <w:noWrap/>
            <w:vAlign w:val="center"/>
            <w:hideMark/>
          </w:tcPr>
          <w:p w14:paraId="12ABE2F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72F341C"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8EF0538" w14:textId="77777777" w:rsidR="00E708DB" w:rsidRPr="00F35ADD" w:rsidRDefault="00E708DB" w:rsidP="00807769">
            <w:pPr>
              <w:rPr>
                <w:rFonts w:ascii="Calibri" w:hAnsi="Calibri"/>
                <w:sz w:val="16"/>
                <w:szCs w:val="16"/>
              </w:rPr>
            </w:pPr>
            <w:r w:rsidRPr="00F35ADD">
              <w:rPr>
                <w:rFonts w:ascii="Calibri" w:hAnsi="Calibri"/>
                <w:sz w:val="16"/>
                <w:szCs w:val="16"/>
              </w:rPr>
              <w:t>321000011264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4A7F02A" w14:textId="77777777" w:rsidR="00E708DB" w:rsidRPr="00F35ADD" w:rsidRDefault="00E708DB" w:rsidP="00807769">
            <w:pPr>
              <w:rPr>
                <w:rFonts w:ascii="Calibri" w:hAnsi="Calibri"/>
                <w:sz w:val="16"/>
                <w:szCs w:val="16"/>
              </w:rPr>
            </w:pPr>
            <w:r w:rsidRPr="00F35ADD">
              <w:rPr>
                <w:rFonts w:ascii="Calibri" w:hAnsi="Calibri"/>
                <w:sz w:val="16"/>
                <w:szCs w:val="16"/>
              </w:rPr>
              <w:t>BRONX ACAD FOR SOFTWARE ENGINEERING</w:t>
            </w:r>
          </w:p>
        </w:tc>
      </w:tr>
      <w:tr w:rsidR="00E708DB" w:rsidRPr="001E4042" w14:paraId="6101F9E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1A2FED0B" w14:textId="77777777" w:rsidR="00E708DB" w:rsidRPr="00F35ADD" w:rsidRDefault="00E708DB" w:rsidP="00807769">
            <w:pPr>
              <w:rPr>
                <w:rFonts w:ascii="Calibri" w:hAnsi="Calibri"/>
                <w:sz w:val="16"/>
                <w:szCs w:val="16"/>
              </w:rPr>
            </w:pPr>
            <w:r w:rsidRPr="00F35ADD">
              <w:rPr>
                <w:rFonts w:ascii="Calibri" w:hAnsi="Calibri"/>
                <w:sz w:val="16"/>
                <w:szCs w:val="16"/>
              </w:rPr>
              <w:t>NYC GEOG DIST # 7 - BRONX</w:t>
            </w:r>
          </w:p>
        </w:tc>
        <w:tc>
          <w:tcPr>
            <w:tcW w:w="1220" w:type="dxa"/>
            <w:tcBorders>
              <w:top w:val="nil"/>
              <w:left w:val="nil"/>
              <w:bottom w:val="single" w:sz="4" w:space="0" w:color="000000"/>
              <w:right w:val="single" w:sz="4" w:space="0" w:color="000000"/>
            </w:tcBorders>
            <w:shd w:val="clear" w:color="auto" w:fill="auto"/>
            <w:vAlign w:val="center"/>
          </w:tcPr>
          <w:p w14:paraId="3BA58B93" w14:textId="77777777" w:rsidR="00E708DB" w:rsidRPr="00F35ADD" w:rsidRDefault="00E708DB" w:rsidP="00807769">
            <w:pPr>
              <w:rPr>
                <w:rFonts w:ascii="Calibri" w:hAnsi="Calibri"/>
                <w:sz w:val="16"/>
                <w:szCs w:val="16"/>
              </w:rPr>
            </w:pPr>
            <w:r w:rsidRPr="00F35ADD">
              <w:rPr>
                <w:rFonts w:ascii="Calibri" w:hAnsi="Calibri"/>
                <w:sz w:val="16"/>
                <w:szCs w:val="16"/>
              </w:rPr>
              <w:t>320700011551</w:t>
            </w:r>
          </w:p>
        </w:tc>
        <w:tc>
          <w:tcPr>
            <w:tcW w:w="3280" w:type="dxa"/>
            <w:tcBorders>
              <w:top w:val="nil"/>
              <w:left w:val="nil"/>
              <w:bottom w:val="single" w:sz="4" w:space="0" w:color="000000"/>
              <w:right w:val="single" w:sz="4" w:space="0" w:color="000000"/>
            </w:tcBorders>
            <w:shd w:val="clear" w:color="auto" w:fill="auto"/>
            <w:vAlign w:val="center"/>
          </w:tcPr>
          <w:p w14:paraId="58E8524E" w14:textId="77777777" w:rsidR="00E708DB" w:rsidRPr="00F35ADD" w:rsidRDefault="00E708DB" w:rsidP="00807769">
            <w:pPr>
              <w:rPr>
                <w:rFonts w:ascii="Calibri" w:hAnsi="Calibri"/>
                <w:sz w:val="16"/>
                <w:szCs w:val="16"/>
              </w:rPr>
            </w:pPr>
            <w:r w:rsidRPr="00F35ADD">
              <w:rPr>
                <w:rFonts w:ascii="Calibri" w:hAnsi="Calibri"/>
                <w:sz w:val="16"/>
                <w:szCs w:val="16"/>
              </w:rPr>
              <w:t>URBAN ASSEMBLY BRONX OF LETTERS</w:t>
            </w:r>
          </w:p>
        </w:tc>
        <w:tc>
          <w:tcPr>
            <w:tcW w:w="280" w:type="dxa"/>
            <w:tcBorders>
              <w:top w:val="nil"/>
              <w:left w:val="nil"/>
              <w:bottom w:val="nil"/>
              <w:right w:val="nil"/>
            </w:tcBorders>
            <w:shd w:val="clear" w:color="auto" w:fill="auto"/>
            <w:noWrap/>
            <w:vAlign w:val="center"/>
            <w:hideMark/>
          </w:tcPr>
          <w:p w14:paraId="63AA543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86EF3E5"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738F4718" w14:textId="77777777" w:rsidR="00E708DB" w:rsidRPr="00F35ADD" w:rsidRDefault="00E708DB" w:rsidP="00807769">
            <w:pPr>
              <w:rPr>
                <w:rFonts w:ascii="Calibri" w:hAnsi="Calibri"/>
                <w:sz w:val="16"/>
                <w:szCs w:val="16"/>
              </w:rPr>
            </w:pPr>
            <w:r w:rsidRPr="00F35ADD">
              <w:rPr>
                <w:rFonts w:ascii="Calibri" w:hAnsi="Calibri"/>
                <w:sz w:val="16"/>
                <w:szCs w:val="16"/>
              </w:rPr>
              <w:t>321000011351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AA758AE" w14:textId="77777777" w:rsidR="00E708DB" w:rsidRPr="00F35ADD" w:rsidRDefault="00E708DB" w:rsidP="00807769">
            <w:pPr>
              <w:rPr>
                <w:rFonts w:ascii="Calibri" w:hAnsi="Calibri"/>
                <w:sz w:val="16"/>
                <w:szCs w:val="16"/>
              </w:rPr>
            </w:pPr>
            <w:r w:rsidRPr="00F35ADD">
              <w:rPr>
                <w:rFonts w:ascii="Calibri" w:hAnsi="Calibri"/>
                <w:sz w:val="16"/>
                <w:szCs w:val="16"/>
              </w:rPr>
              <w:t>BRONX COLLABORATIVE HIGH SCHOOL</w:t>
            </w:r>
          </w:p>
        </w:tc>
      </w:tr>
      <w:tr w:rsidR="00E708DB" w:rsidRPr="001E4042" w14:paraId="32E5556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23DC1172"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4C95FAAF" w14:textId="77777777" w:rsidR="00E708DB" w:rsidRPr="00F35ADD" w:rsidRDefault="00E708DB" w:rsidP="00807769">
            <w:pPr>
              <w:rPr>
                <w:rFonts w:ascii="Calibri" w:hAnsi="Calibri"/>
                <w:sz w:val="16"/>
                <w:szCs w:val="16"/>
              </w:rPr>
            </w:pPr>
            <w:r w:rsidRPr="00F35ADD">
              <w:rPr>
                <w:rFonts w:ascii="Calibri" w:hAnsi="Calibri"/>
                <w:sz w:val="16"/>
                <w:szCs w:val="16"/>
              </w:rPr>
              <w:t>320800011376</w:t>
            </w:r>
          </w:p>
        </w:tc>
        <w:tc>
          <w:tcPr>
            <w:tcW w:w="3280" w:type="dxa"/>
            <w:tcBorders>
              <w:top w:val="nil"/>
              <w:left w:val="nil"/>
              <w:bottom w:val="single" w:sz="4" w:space="0" w:color="000000"/>
              <w:right w:val="single" w:sz="4" w:space="0" w:color="000000"/>
            </w:tcBorders>
            <w:shd w:val="clear" w:color="auto" w:fill="auto"/>
            <w:vAlign w:val="center"/>
          </w:tcPr>
          <w:p w14:paraId="30BEF539" w14:textId="77777777" w:rsidR="00E708DB" w:rsidRPr="00F35ADD" w:rsidRDefault="00E708DB" w:rsidP="00807769">
            <w:pPr>
              <w:rPr>
                <w:rFonts w:ascii="Calibri" w:hAnsi="Calibri"/>
                <w:sz w:val="16"/>
                <w:szCs w:val="16"/>
              </w:rPr>
            </w:pPr>
            <w:r w:rsidRPr="00F35ADD">
              <w:rPr>
                <w:rFonts w:ascii="Calibri" w:hAnsi="Calibri"/>
                <w:sz w:val="16"/>
                <w:szCs w:val="16"/>
              </w:rPr>
              <w:t>ANTONIA PANTOJA PREP ACADEMY</w:t>
            </w:r>
          </w:p>
        </w:tc>
        <w:tc>
          <w:tcPr>
            <w:tcW w:w="280" w:type="dxa"/>
            <w:tcBorders>
              <w:top w:val="nil"/>
              <w:left w:val="nil"/>
              <w:bottom w:val="nil"/>
              <w:right w:val="nil"/>
            </w:tcBorders>
            <w:shd w:val="clear" w:color="auto" w:fill="auto"/>
            <w:noWrap/>
            <w:vAlign w:val="center"/>
            <w:hideMark/>
          </w:tcPr>
          <w:p w14:paraId="28D269E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B353608"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3366A175" w14:textId="77777777" w:rsidR="00E708DB" w:rsidRPr="00F35ADD" w:rsidRDefault="00E708DB" w:rsidP="00807769">
            <w:pPr>
              <w:rPr>
                <w:rFonts w:ascii="Calibri" w:hAnsi="Calibri"/>
                <w:sz w:val="16"/>
                <w:szCs w:val="16"/>
              </w:rPr>
            </w:pPr>
            <w:r w:rsidRPr="00F35ADD">
              <w:rPr>
                <w:rFonts w:ascii="Calibri" w:hAnsi="Calibri"/>
                <w:sz w:val="16"/>
                <w:szCs w:val="16"/>
              </w:rPr>
              <w:t>321000011213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34CC319" w14:textId="77777777" w:rsidR="00E708DB" w:rsidRPr="00F35ADD" w:rsidRDefault="00E708DB" w:rsidP="00807769">
            <w:pPr>
              <w:rPr>
                <w:rFonts w:ascii="Calibri" w:hAnsi="Calibri"/>
                <w:sz w:val="16"/>
                <w:szCs w:val="16"/>
              </w:rPr>
            </w:pPr>
            <w:r w:rsidRPr="00F35ADD">
              <w:rPr>
                <w:rFonts w:ascii="Calibri" w:hAnsi="Calibri"/>
                <w:sz w:val="16"/>
                <w:szCs w:val="16"/>
              </w:rPr>
              <w:t>BRONX ENG &amp; TECH ACADEMY</w:t>
            </w:r>
          </w:p>
        </w:tc>
      </w:tr>
      <w:tr w:rsidR="00E708DB" w:rsidRPr="001E4042" w14:paraId="6D3DF2D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2309F031"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4F5052E1" w14:textId="77777777" w:rsidR="00E708DB" w:rsidRPr="00F35ADD" w:rsidRDefault="00E708DB" w:rsidP="00807769">
            <w:pPr>
              <w:rPr>
                <w:rFonts w:ascii="Calibri" w:hAnsi="Calibri"/>
                <w:sz w:val="16"/>
                <w:szCs w:val="16"/>
              </w:rPr>
            </w:pPr>
            <w:r w:rsidRPr="00F35ADD">
              <w:rPr>
                <w:rFonts w:ascii="Calibri" w:hAnsi="Calibri"/>
                <w:sz w:val="16"/>
                <w:szCs w:val="16"/>
              </w:rPr>
              <w:t>320800011367</w:t>
            </w:r>
          </w:p>
        </w:tc>
        <w:tc>
          <w:tcPr>
            <w:tcW w:w="3280" w:type="dxa"/>
            <w:tcBorders>
              <w:top w:val="nil"/>
              <w:left w:val="nil"/>
              <w:bottom w:val="single" w:sz="4" w:space="0" w:color="000000"/>
              <w:right w:val="single" w:sz="4" w:space="0" w:color="000000"/>
            </w:tcBorders>
            <w:shd w:val="clear" w:color="auto" w:fill="auto"/>
            <w:vAlign w:val="center"/>
          </w:tcPr>
          <w:p w14:paraId="57885BBA" w14:textId="77777777" w:rsidR="00E708DB" w:rsidRPr="00F35ADD" w:rsidRDefault="00E708DB" w:rsidP="00807769">
            <w:pPr>
              <w:rPr>
                <w:rFonts w:ascii="Calibri" w:hAnsi="Calibri"/>
                <w:sz w:val="16"/>
                <w:szCs w:val="16"/>
              </w:rPr>
            </w:pPr>
            <w:r w:rsidRPr="00F35ADD">
              <w:rPr>
                <w:rFonts w:ascii="Calibri" w:hAnsi="Calibri"/>
                <w:sz w:val="16"/>
                <w:szCs w:val="16"/>
              </w:rPr>
              <w:t>ARCHIMEDES ACAD-MATH, SCI, TECH</w:t>
            </w:r>
          </w:p>
        </w:tc>
        <w:tc>
          <w:tcPr>
            <w:tcW w:w="280" w:type="dxa"/>
            <w:tcBorders>
              <w:top w:val="nil"/>
              <w:left w:val="nil"/>
              <w:bottom w:val="nil"/>
              <w:right w:val="nil"/>
            </w:tcBorders>
            <w:shd w:val="clear" w:color="auto" w:fill="auto"/>
            <w:noWrap/>
            <w:vAlign w:val="center"/>
            <w:hideMark/>
          </w:tcPr>
          <w:p w14:paraId="2533CE2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F798BDC"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4F745E6" w14:textId="77777777" w:rsidR="00E708DB" w:rsidRPr="00F35ADD" w:rsidRDefault="00E708DB" w:rsidP="00807769">
            <w:pPr>
              <w:rPr>
                <w:rFonts w:ascii="Calibri" w:hAnsi="Calibri"/>
                <w:sz w:val="16"/>
                <w:szCs w:val="16"/>
              </w:rPr>
            </w:pPr>
            <w:r w:rsidRPr="00F35ADD">
              <w:rPr>
                <w:rFonts w:ascii="Calibri" w:hAnsi="Calibri"/>
                <w:sz w:val="16"/>
                <w:szCs w:val="16"/>
              </w:rPr>
              <w:t>321000011284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D414D44" w14:textId="77777777" w:rsidR="00E708DB" w:rsidRPr="00F35ADD" w:rsidRDefault="00E708DB" w:rsidP="00807769">
            <w:pPr>
              <w:rPr>
                <w:rFonts w:ascii="Calibri" w:hAnsi="Calibri"/>
                <w:sz w:val="16"/>
                <w:szCs w:val="16"/>
              </w:rPr>
            </w:pPr>
            <w:r w:rsidRPr="00F35ADD">
              <w:rPr>
                <w:rFonts w:ascii="Calibri" w:hAnsi="Calibri"/>
                <w:sz w:val="16"/>
                <w:szCs w:val="16"/>
              </w:rPr>
              <w:t>BRONX SCHOOL OF LAW &amp; FINANCE</w:t>
            </w:r>
          </w:p>
        </w:tc>
      </w:tr>
      <w:tr w:rsidR="00E708DB" w:rsidRPr="001E4042" w14:paraId="1682BD6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7C99BA01"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3081B678" w14:textId="77777777" w:rsidR="00E708DB" w:rsidRPr="00F35ADD" w:rsidRDefault="00E708DB" w:rsidP="00807769">
            <w:pPr>
              <w:rPr>
                <w:rFonts w:ascii="Calibri" w:hAnsi="Calibri"/>
                <w:sz w:val="16"/>
                <w:szCs w:val="16"/>
              </w:rPr>
            </w:pPr>
            <w:r w:rsidRPr="00F35ADD">
              <w:rPr>
                <w:rFonts w:ascii="Calibri" w:hAnsi="Calibri"/>
                <w:sz w:val="16"/>
                <w:szCs w:val="16"/>
              </w:rPr>
              <w:t>320800011537</w:t>
            </w:r>
          </w:p>
        </w:tc>
        <w:tc>
          <w:tcPr>
            <w:tcW w:w="3280" w:type="dxa"/>
            <w:tcBorders>
              <w:top w:val="nil"/>
              <w:left w:val="nil"/>
              <w:bottom w:val="single" w:sz="4" w:space="0" w:color="000000"/>
              <w:right w:val="single" w:sz="4" w:space="0" w:color="000000"/>
            </w:tcBorders>
            <w:shd w:val="clear" w:color="auto" w:fill="auto"/>
            <w:vAlign w:val="center"/>
          </w:tcPr>
          <w:p w14:paraId="7B41E80A" w14:textId="77777777" w:rsidR="00E708DB" w:rsidRPr="00F35ADD" w:rsidRDefault="00E708DB" w:rsidP="00807769">
            <w:pPr>
              <w:rPr>
                <w:rFonts w:ascii="Calibri" w:hAnsi="Calibri"/>
                <w:sz w:val="16"/>
                <w:szCs w:val="16"/>
              </w:rPr>
            </w:pPr>
            <w:r w:rsidRPr="00F35ADD">
              <w:rPr>
                <w:rFonts w:ascii="Calibri" w:hAnsi="Calibri"/>
                <w:sz w:val="16"/>
                <w:szCs w:val="16"/>
              </w:rPr>
              <w:t>BRONX ARENA HIGH SCHOOL</w:t>
            </w:r>
          </w:p>
        </w:tc>
        <w:tc>
          <w:tcPr>
            <w:tcW w:w="280" w:type="dxa"/>
            <w:tcBorders>
              <w:top w:val="nil"/>
              <w:left w:val="nil"/>
              <w:bottom w:val="nil"/>
              <w:right w:val="nil"/>
            </w:tcBorders>
            <w:shd w:val="clear" w:color="auto" w:fill="auto"/>
            <w:noWrap/>
            <w:vAlign w:val="center"/>
            <w:hideMark/>
          </w:tcPr>
          <w:p w14:paraId="2A6FCEA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E57C2CC"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7D8D5B1" w14:textId="77777777" w:rsidR="00E708DB" w:rsidRPr="00F35ADD" w:rsidRDefault="00E708DB" w:rsidP="00807769">
            <w:pPr>
              <w:rPr>
                <w:rFonts w:ascii="Calibri" w:hAnsi="Calibri"/>
                <w:sz w:val="16"/>
                <w:szCs w:val="16"/>
              </w:rPr>
            </w:pPr>
            <w:r w:rsidRPr="00F35ADD">
              <w:rPr>
                <w:rFonts w:ascii="Calibri" w:hAnsi="Calibri"/>
                <w:sz w:val="16"/>
                <w:szCs w:val="16"/>
              </w:rPr>
              <w:t>321000011546</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48AA903" w14:textId="77777777" w:rsidR="00E708DB" w:rsidRPr="00F35ADD" w:rsidRDefault="00E708DB" w:rsidP="00807769">
            <w:pPr>
              <w:rPr>
                <w:rFonts w:ascii="Calibri" w:hAnsi="Calibri"/>
                <w:sz w:val="16"/>
                <w:szCs w:val="16"/>
              </w:rPr>
            </w:pPr>
            <w:r w:rsidRPr="00F35ADD">
              <w:rPr>
                <w:rFonts w:ascii="Calibri" w:hAnsi="Calibri"/>
                <w:sz w:val="16"/>
                <w:szCs w:val="16"/>
              </w:rPr>
              <w:t>BRONX THEATRE HIGH SCHOOL</w:t>
            </w:r>
          </w:p>
        </w:tc>
      </w:tr>
      <w:tr w:rsidR="00E708DB" w:rsidRPr="001E4042" w14:paraId="19A0D22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30A89559"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4E764003" w14:textId="77777777" w:rsidR="00E708DB" w:rsidRPr="00F35ADD" w:rsidRDefault="00E708DB" w:rsidP="00807769">
            <w:pPr>
              <w:rPr>
                <w:rFonts w:ascii="Calibri" w:hAnsi="Calibri"/>
                <w:sz w:val="16"/>
                <w:szCs w:val="16"/>
              </w:rPr>
            </w:pPr>
            <w:r w:rsidRPr="00F35ADD">
              <w:rPr>
                <w:rFonts w:ascii="Calibri" w:hAnsi="Calibri"/>
                <w:sz w:val="16"/>
                <w:szCs w:val="16"/>
              </w:rPr>
              <w:t>320800011432</w:t>
            </w:r>
          </w:p>
        </w:tc>
        <w:tc>
          <w:tcPr>
            <w:tcW w:w="3280" w:type="dxa"/>
            <w:tcBorders>
              <w:top w:val="nil"/>
              <w:left w:val="nil"/>
              <w:bottom w:val="single" w:sz="4" w:space="0" w:color="000000"/>
              <w:right w:val="single" w:sz="4" w:space="0" w:color="000000"/>
            </w:tcBorders>
            <w:shd w:val="clear" w:color="auto" w:fill="auto"/>
            <w:vAlign w:val="center"/>
          </w:tcPr>
          <w:p w14:paraId="29829446" w14:textId="77777777" w:rsidR="00E708DB" w:rsidRPr="00F35ADD" w:rsidRDefault="00E708DB" w:rsidP="00807769">
            <w:pPr>
              <w:rPr>
                <w:rFonts w:ascii="Calibri" w:hAnsi="Calibri"/>
                <w:sz w:val="16"/>
                <w:szCs w:val="16"/>
              </w:rPr>
            </w:pPr>
            <w:r w:rsidRPr="00F35ADD">
              <w:rPr>
                <w:rFonts w:ascii="Calibri" w:hAnsi="Calibri"/>
                <w:sz w:val="16"/>
                <w:szCs w:val="16"/>
              </w:rPr>
              <w:t>BRONX BRIDGES HIGH SCHOOL</w:t>
            </w:r>
          </w:p>
        </w:tc>
        <w:tc>
          <w:tcPr>
            <w:tcW w:w="280" w:type="dxa"/>
            <w:tcBorders>
              <w:top w:val="nil"/>
              <w:left w:val="nil"/>
              <w:bottom w:val="nil"/>
              <w:right w:val="nil"/>
            </w:tcBorders>
            <w:shd w:val="clear" w:color="auto" w:fill="auto"/>
            <w:noWrap/>
            <w:vAlign w:val="center"/>
            <w:hideMark/>
          </w:tcPr>
          <w:p w14:paraId="117F0B7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1E77306"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3734A01F" w14:textId="77777777" w:rsidR="00E708DB" w:rsidRPr="00F35ADD" w:rsidRDefault="00E708DB" w:rsidP="00807769">
            <w:pPr>
              <w:rPr>
                <w:rFonts w:ascii="Calibri" w:hAnsi="Calibri"/>
                <w:sz w:val="16"/>
                <w:szCs w:val="16"/>
              </w:rPr>
            </w:pPr>
            <w:r w:rsidRPr="00F35ADD">
              <w:rPr>
                <w:rFonts w:ascii="Calibri" w:hAnsi="Calibri"/>
                <w:sz w:val="16"/>
                <w:szCs w:val="16"/>
              </w:rPr>
              <w:t>321000011524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8EF9129" w14:textId="77777777" w:rsidR="00E708DB" w:rsidRPr="00F35ADD" w:rsidRDefault="00E708DB" w:rsidP="00807769">
            <w:pPr>
              <w:rPr>
                <w:rFonts w:ascii="Calibri" w:hAnsi="Calibri"/>
                <w:sz w:val="16"/>
                <w:szCs w:val="16"/>
              </w:rPr>
            </w:pPr>
            <w:r w:rsidRPr="00F35ADD">
              <w:rPr>
                <w:rFonts w:ascii="Calibri" w:hAnsi="Calibri"/>
                <w:sz w:val="16"/>
                <w:szCs w:val="16"/>
              </w:rPr>
              <w:t>CROTONA INTERNATIONAL HIGH SCHOOL</w:t>
            </w:r>
          </w:p>
        </w:tc>
      </w:tr>
      <w:tr w:rsidR="00E708DB" w:rsidRPr="001E4042" w14:paraId="55C84DD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49ABBAA0"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5C236164" w14:textId="77777777" w:rsidR="00E708DB" w:rsidRPr="00F35ADD" w:rsidRDefault="00E708DB" w:rsidP="00807769">
            <w:pPr>
              <w:rPr>
                <w:rFonts w:ascii="Calibri" w:hAnsi="Calibri"/>
                <w:sz w:val="16"/>
                <w:szCs w:val="16"/>
              </w:rPr>
            </w:pPr>
            <w:r w:rsidRPr="00F35ADD">
              <w:rPr>
                <w:rFonts w:ascii="Calibri" w:hAnsi="Calibri"/>
                <w:sz w:val="16"/>
                <w:szCs w:val="16"/>
              </w:rPr>
              <w:t>320800011377</w:t>
            </w:r>
          </w:p>
        </w:tc>
        <w:tc>
          <w:tcPr>
            <w:tcW w:w="3280" w:type="dxa"/>
            <w:tcBorders>
              <w:top w:val="nil"/>
              <w:left w:val="nil"/>
              <w:bottom w:val="single" w:sz="4" w:space="0" w:color="000000"/>
              <w:right w:val="single" w:sz="4" w:space="0" w:color="000000"/>
            </w:tcBorders>
            <w:shd w:val="clear" w:color="auto" w:fill="auto"/>
            <w:vAlign w:val="center"/>
          </w:tcPr>
          <w:p w14:paraId="545C2E4A" w14:textId="77777777" w:rsidR="00E708DB" w:rsidRPr="00F35ADD" w:rsidRDefault="00E708DB" w:rsidP="00807769">
            <w:pPr>
              <w:rPr>
                <w:rFonts w:ascii="Calibri" w:hAnsi="Calibri"/>
                <w:sz w:val="16"/>
                <w:szCs w:val="16"/>
              </w:rPr>
            </w:pPr>
            <w:r w:rsidRPr="00F35ADD">
              <w:rPr>
                <w:rFonts w:ascii="Calibri" w:hAnsi="Calibri"/>
                <w:sz w:val="16"/>
                <w:szCs w:val="16"/>
              </w:rPr>
              <w:t>BRONX COMMUNITY HIGH SCHOOL</w:t>
            </w:r>
          </w:p>
        </w:tc>
        <w:tc>
          <w:tcPr>
            <w:tcW w:w="280" w:type="dxa"/>
            <w:tcBorders>
              <w:top w:val="nil"/>
              <w:left w:val="nil"/>
              <w:bottom w:val="nil"/>
              <w:right w:val="nil"/>
            </w:tcBorders>
            <w:shd w:val="clear" w:color="auto" w:fill="auto"/>
            <w:noWrap/>
            <w:vAlign w:val="center"/>
            <w:hideMark/>
          </w:tcPr>
          <w:p w14:paraId="6F68BB7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FED150F"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54D9CEA" w14:textId="77777777" w:rsidR="00E708DB" w:rsidRPr="00F35ADD" w:rsidRDefault="00E708DB" w:rsidP="00807769">
            <w:pPr>
              <w:rPr>
                <w:rFonts w:ascii="Calibri" w:hAnsi="Calibri"/>
                <w:sz w:val="16"/>
                <w:szCs w:val="16"/>
              </w:rPr>
            </w:pPr>
            <w:r w:rsidRPr="00F35ADD">
              <w:rPr>
                <w:rFonts w:ascii="Calibri" w:hAnsi="Calibri"/>
                <w:sz w:val="16"/>
                <w:szCs w:val="16"/>
              </w:rPr>
              <w:t>321000011440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D89AD3F" w14:textId="77777777" w:rsidR="00E708DB" w:rsidRPr="00F35ADD" w:rsidRDefault="00E708DB" w:rsidP="00807769">
            <w:pPr>
              <w:rPr>
                <w:rFonts w:ascii="Calibri" w:hAnsi="Calibri"/>
                <w:sz w:val="16"/>
                <w:szCs w:val="16"/>
              </w:rPr>
            </w:pPr>
            <w:r w:rsidRPr="00F35ADD">
              <w:rPr>
                <w:rFonts w:ascii="Calibri" w:hAnsi="Calibri"/>
                <w:sz w:val="16"/>
                <w:szCs w:val="16"/>
              </w:rPr>
              <w:t>DEWITT CLINTON HIGH SCHOOL</w:t>
            </w:r>
          </w:p>
        </w:tc>
      </w:tr>
      <w:tr w:rsidR="00E708DB" w:rsidRPr="001E4042" w14:paraId="7059DA8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005EDFA4"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52B64256" w14:textId="77777777" w:rsidR="00E708DB" w:rsidRPr="00F35ADD" w:rsidRDefault="00E708DB" w:rsidP="00807769">
            <w:pPr>
              <w:rPr>
                <w:rFonts w:ascii="Calibri" w:hAnsi="Calibri"/>
                <w:sz w:val="16"/>
                <w:szCs w:val="16"/>
              </w:rPr>
            </w:pPr>
            <w:r w:rsidRPr="00F35ADD">
              <w:rPr>
                <w:rFonts w:ascii="Calibri" w:hAnsi="Calibri"/>
                <w:sz w:val="16"/>
                <w:szCs w:val="16"/>
              </w:rPr>
              <w:t>320800011561</w:t>
            </w:r>
          </w:p>
        </w:tc>
        <w:tc>
          <w:tcPr>
            <w:tcW w:w="3280" w:type="dxa"/>
            <w:tcBorders>
              <w:top w:val="nil"/>
              <w:left w:val="nil"/>
              <w:bottom w:val="single" w:sz="4" w:space="0" w:color="000000"/>
              <w:right w:val="single" w:sz="4" w:space="0" w:color="000000"/>
            </w:tcBorders>
            <w:shd w:val="clear" w:color="auto" w:fill="auto"/>
            <w:vAlign w:val="center"/>
          </w:tcPr>
          <w:p w14:paraId="351BBA15" w14:textId="77777777" w:rsidR="00E708DB" w:rsidRPr="00F35ADD" w:rsidRDefault="00E708DB" w:rsidP="00807769">
            <w:pPr>
              <w:rPr>
                <w:rFonts w:ascii="Calibri" w:hAnsi="Calibri"/>
                <w:sz w:val="16"/>
                <w:szCs w:val="16"/>
              </w:rPr>
            </w:pPr>
            <w:r w:rsidRPr="00F35ADD">
              <w:rPr>
                <w:rFonts w:ascii="Calibri" w:hAnsi="Calibri"/>
                <w:sz w:val="16"/>
                <w:szCs w:val="16"/>
              </w:rPr>
              <w:t>BRONX COMPASS HIGH SCHOOL</w:t>
            </w:r>
          </w:p>
        </w:tc>
        <w:tc>
          <w:tcPr>
            <w:tcW w:w="280" w:type="dxa"/>
            <w:tcBorders>
              <w:top w:val="nil"/>
              <w:left w:val="nil"/>
              <w:bottom w:val="nil"/>
              <w:right w:val="nil"/>
            </w:tcBorders>
            <w:shd w:val="clear" w:color="auto" w:fill="auto"/>
            <w:noWrap/>
            <w:vAlign w:val="center"/>
            <w:hideMark/>
          </w:tcPr>
          <w:p w14:paraId="03BE7B8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D954029"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1CB2A21" w14:textId="77777777" w:rsidR="00E708DB" w:rsidRPr="00F35ADD" w:rsidRDefault="00E708DB" w:rsidP="00807769">
            <w:pPr>
              <w:rPr>
                <w:rFonts w:ascii="Calibri" w:hAnsi="Calibri"/>
                <w:sz w:val="16"/>
                <w:szCs w:val="16"/>
              </w:rPr>
            </w:pPr>
            <w:r w:rsidRPr="00F35ADD">
              <w:rPr>
                <w:rFonts w:ascii="Calibri" w:hAnsi="Calibri"/>
                <w:sz w:val="16"/>
                <w:szCs w:val="16"/>
              </w:rPr>
              <w:t>321000011397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A1C0789" w14:textId="77777777" w:rsidR="00E708DB" w:rsidRPr="00F35ADD" w:rsidRDefault="00E708DB" w:rsidP="00807769">
            <w:pPr>
              <w:rPr>
                <w:rFonts w:ascii="Calibri" w:hAnsi="Calibri"/>
                <w:sz w:val="16"/>
                <w:szCs w:val="16"/>
              </w:rPr>
            </w:pPr>
            <w:r w:rsidRPr="00F35ADD">
              <w:rPr>
                <w:rFonts w:ascii="Calibri" w:hAnsi="Calibri"/>
                <w:sz w:val="16"/>
                <w:szCs w:val="16"/>
              </w:rPr>
              <w:t>ENGLISH LANGUAGE LEARNERS-INTER SUPP</w:t>
            </w:r>
          </w:p>
        </w:tc>
      </w:tr>
      <w:tr w:rsidR="00E708DB" w:rsidRPr="001E4042" w14:paraId="668999D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42222D83"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3438CFC9" w14:textId="77777777" w:rsidR="00E708DB" w:rsidRPr="00F35ADD" w:rsidRDefault="00E708DB" w:rsidP="00807769">
            <w:pPr>
              <w:rPr>
                <w:rFonts w:ascii="Calibri" w:hAnsi="Calibri"/>
                <w:sz w:val="16"/>
                <w:szCs w:val="16"/>
              </w:rPr>
            </w:pPr>
            <w:r w:rsidRPr="00F35ADD">
              <w:rPr>
                <w:rFonts w:ascii="Calibri" w:hAnsi="Calibri"/>
                <w:sz w:val="16"/>
                <w:szCs w:val="16"/>
              </w:rPr>
              <w:t>320800011349</w:t>
            </w:r>
          </w:p>
        </w:tc>
        <w:tc>
          <w:tcPr>
            <w:tcW w:w="3280" w:type="dxa"/>
            <w:tcBorders>
              <w:top w:val="nil"/>
              <w:left w:val="nil"/>
              <w:bottom w:val="single" w:sz="4" w:space="0" w:color="000000"/>
              <w:right w:val="single" w:sz="4" w:space="0" w:color="000000"/>
            </w:tcBorders>
            <w:shd w:val="clear" w:color="auto" w:fill="auto"/>
            <w:vAlign w:val="center"/>
          </w:tcPr>
          <w:p w14:paraId="028819A8" w14:textId="77777777" w:rsidR="00E708DB" w:rsidRPr="00F35ADD" w:rsidRDefault="00E708DB" w:rsidP="00807769">
            <w:pPr>
              <w:rPr>
                <w:rFonts w:ascii="Calibri" w:hAnsi="Calibri"/>
                <w:sz w:val="16"/>
                <w:szCs w:val="16"/>
              </w:rPr>
            </w:pPr>
            <w:r w:rsidRPr="00F35ADD">
              <w:rPr>
                <w:rFonts w:ascii="Calibri" w:hAnsi="Calibri"/>
                <w:sz w:val="16"/>
                <w:szCs w:val="16"/>
              </w:rPr>
              <w:t>BRONX RIVER HIGH SCHOOL</w:t>
            </w:r>
          </w:p>
        </w:tc>
        <w:tc>
          <w:tcPr>
            <w:tcW w:w="280" w:type="dxa"/>
            <w:tcBorders>
              <w:top w:val="nil"/>
              <w:left w:val="single" w:sz="4" w:space="0" w:color="auto"/>
              <w:bottom w:val="nil"/>
              <w:right w:val="single" w:sz="4" w:space="0" w:color="auto"/>
            </w:tcBorders>
            <w:shd w:val="clear" w:color="auto" w:fill="auto"/>
            <w:noWrap/>
            <w:vAlign w:val="center"/>
          </w:tcPr>
          <w:p w14:paraId="3A4CE80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36DE52E"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9FDECA1" w14:textId="77777777" w:rsidR="00E708DB" w:rsidRPr="00F35ADD" w:rsidRDefault="00E708DB" w:rsidP="00807769">
            <w:pPr>
              <w:rPr>
                <w:rFonts w:ascii="Calibri" w:hAnsi="Calibri"/>
                <w:sz w:val="16"/>
                <w:szCs w:val="16"/>
              </w:rPr>
            </w:pPr>
            <w:r w:rsidRPr="00F35ADD">
              <w:rPr>
                <w:rFonts w:ascii="Calibri" w:hAnsi="Calibri"/>
                <w:sz w:val="16"/>
                <w:szCs w:val="16"/>
              </w:rPr>
              <w:t>321000011565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D6BAAF0" w14:textId="77777777" w:rsidR="00E708DB" w:rsidRPr="00F35ADD" w:rsidRDefault="00E708DB" w:rsidP="00807769">
            <w:pPr>
              <w:rPr>
                <w:rFonts w:ascii="Calibri" w:hAnsi="Calibri"/>
                <w:sz w:val="16"/>
                <w:szCs w:val="16"/>
              </w:rPr>
            </w:pPr>
            <w:r w:rsidRPr="00F35ADD">
              <w:rPr>
                <w:rFonts w:ascii="Calibri" w:hAnsi="Calibri"/>
                <w:sz w:val="16"/>
                <w:szCs w:val="16"/>
              </w:rPr>
              <w:t>HIGH SCHOOL FOR ENERGY AND TECHNOLOG</w:t>
            </w:r>
          </w:p>
        </w:tc>
      </w:tr>
      <w:tr w:rsidR="00E708DB" w:rsidRPr="001E4042" w14:paraId="43ED98F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47DFD972" w14:textId="77777777" w:rsidR="00E708DB" w:rsidRPr="00F35ADD" w:rsidRDefault="00E708DB" w:rsidP="00807769">
            <w:pPr>
              <w:rPr>
                <w:rFonts w:ascii="Calibri" w:hAnsi="Calibri"/>
                <w:sz w:val="16"/>
                <w:szCs w:val="16"/>
              </w:rPr>
            </w:pPr>
            <w:r w:rsidRPr="00F35ADD">
              <w:rPr>
                <w:rFonts w:ascii="Calibri" w:hAnsi="Calibri"/>
                <w:sz w:val="16"/>
                <w:szCs w:val="16"/>
              </w:rPr>
              <w:t>NYC GEOG DIST # 8 - BRONX</w:t>
            </w:r>
          </w:p>
        </w:tc>
        <w:tc>
          <w:tcPr>
            <w:tcW w:w="1220" w:type="dxa"/>
            <w:tcBorders>
              <w:top w:val="nil"/>
              <w:left w:val="nil"/>
              <w:bottom w:val="single" w:sz="4" w:space="0" w:color="000000"/>
              <w:right w:val="single" w:sz="4" w:space="0" w:color="000000"/>
            </w:tcBorders>
            <w:shd w:val="clear" w:color="auto" w:fill="auto"/>
            <w:vAlign w:val="center"/>
          </w:tcPr>
          <w:p w14:paraId="71A5CC6B" w14:textId="77777777" w:rsidR="00E708DB" w:rsidRPr="00F35ADD" w:rsidRDefault="00E708DB" w:rsidP="00807769">
            <w:pPr>
              <w:rPr>
                <w:rFonts w:ascii="Calibri" w:hAnsi="Calibri"/>
                <w:sz w:val="16"/>
                <w:szCs w:val="16"/>
              </w:rPr>
            </w:pPr>
            <w:r w:rsidRPr="00F35ADD">
              <w:rPr>
                <w:rFonts w:ascii="Calibri" w:hAnsi="Calibri"/>
                <w:sz w:val="16"/>
                <w:szCs w:val="16"/>
              </w:rPr>
              <w:t>320800011269</w:t>
            </w:r>
          </w:p>
        </w:tc>
        <w:tc>
          <w:tcPr>
            <w:tcW w:w="3280" w:type="dxa"/>
            <w:tcBorders>
              <w:top w:val="nil"/>
              <w:left w:val="nil"/>
              <w:bottom w:val="single" w:sz="4" w:space="0" w:color="000000"/>
              <w:right w:val="single" w:sz="4" w:space="0" w:color="000000"/>
            </w:tcBorders>
            <w:shd w:val="clear" w:color="auto" w:fill="auto"/>
            <w:vAlign w:val="center"/>
          </w:tcPr>
          <w:p w14:paraId="00A01531" w14:textId="77777777" w:rsidR="00E708DB" w:rsidRPr="00F35ADD" w:rsidRDefault="00E708DB" w:rsidP="00807769">
            <w:pPr>
              <w:rPr>
                <w:rFonts w:ascii="Calibri" w:hAnsi="Calibri"/>
                <w:sz w:val="16"/>
                <w:szCs w:val="16"/>
              </w:rPr>
            </w:pPr>
            <w:r w:rsidRPr="00F35ADD">
              <w:rPr>
                <w:rFonts w:ascii="Calibri" w:hAnsi="Calibri"/>
                <w:sz w:val="16"/>
                <w:szCs w:val="16"/>
              </w:rPr>
              <w:t>BRONX STUDIO SCHOOL-WRITERS-ARTISTS</w:t>
            </w:r>
          </w:p>
        </w:tc>
        <w:tc>
          <w:tcPr>
            <w:tcW w:w="280" w:type="dxa"/>
            <w:tcBorders>
              <w:top w:val="nil"/>
              <w:left w:val="nil"/>
              <w:bottom w:val="nil"/>
              <w:right w:val="nil"/>
            </w:tcBorders>
            <w:shd w:val="clear" w:color="auto" w:fill="auto"/>
            <w:noWrap/>
            <w:vAlign w:val="center"/>
          </w:tcPr>
          <w:p w14:paraId="1859B71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4D0DED8"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C01D761" w14:textId="77777777" w:rsidR="00E708DB" w:rsidRPr="00F35ADD" w:rsidRDefault="00E708DB" w:rsidP="00807769">
            <w:pPr>
              <w:rPr>
                <w:rFonts w:ascii="Calibri" w:hAnsi="Calibri"/>
                <w:sz w:val="16"/>
                <w:szCs w:val="16"/>
              </w:rPr>
            </w:pPr>
            <w:r w:rsidRPr="00F35ADD">
              <w:rPr>
                <w:rFonts w:ascii="Calibri" w:hAnsi="Calibri"/>
                <w:sz w:val="16"/>
                <w:szCs w:val="16"/>
              </w:rPr>
              <w:t>321000011433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DB06A60" w14:textId="77777777" w:rsidR="00E708DB" w:rsidRPr="00F35ADD" w:rsidRDefault="00E708DB" w:rsidP="00807769">
            <w:pPr>
              <w:rPr>
                <w:rFonts w:ascii="Calibri" w:hAnsi="Calibri"/>
                <w:sz w:val="16"/>
                <w:szCs w:val="16"/>
              </w:rPr>
            </w:pPr>
            <w:r w:rsidRPr="00F35ADD">
              <w:rPr>
                <w:rFonts w:ascii="Calibri" w:hAnsi="Calibri"/>
                <w:sz w:val="16"/>
                <w:szCs w:val="16"/>
              </w:rPr>
              <w:t>HS FOR TEACHING AND PROFESSIONS</w:t>
            </w:r>
          </w:p>
        </w:tc>
      </w:tr>
    </w:tbl>
    <w:p w14:paraId="7434ECA9" w14:textId="7EC2BE8D" w:rsidR="00E708DB" w:rsidRDefault="00E708DB" w:rsidP="00E708DB">
      <w:pPr>
        <w:spacing w:after="160" w:line="259" w:lineRule="auto"/>
      </w:pPr>
    </w:p>
    <w:tbl>
      <w:tblPr>
        <w:tblpPr w:leftFromText="180" w:rightFromText="180" w:vertAnchor="text" w:tblpXSpec="center" w:tblpY="1"/>
        <w:tblOverlap w:val="never"/>
        <w:tblW w:w="14480" w:type="dxa"/>
        <w:tblLook w:val="04A0" w:firstRow="1" w:lastRow="0" w:firstColumn="1" w:lastColumn="0" w:noHBand="0" w:noVBand="1"/>
      </w:tblPr>
      <w:tblGrid>
        <w:gridCol w:w="2515"/>
        <w:gridCol w:w="1220"/>
        <w:gridCol w:w="3280"/>
        <w:gridCol w:w="280"/>
        <w:gridCol w:w="2600"/>
        <w:gridCol w:w="1260"/>
        <w:gridCol w:w="3325"/>
      </w:tblGrid>
      <w:tr w:rsidR="00E708DB" w:rsidRPr="009C6CED" w14:paraId="45BEFDCD"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D6806FB"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lastRenderedPageBreak/>
              <w:t>DISTRICT</w:t>
            </w:r>
          </w:p>
        </w:tc>
        <w:tc>
          <w:tcPr>
            <w:tcW w:w="122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0AE0A121"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28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6922F93"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 NAME</w:t>
            </w:r>
          </w:p>
        </w:tc>
        <w:tc>
          <w:tcPr>
            <w:tcW w:w="280" w:type="dxa"/>
            <w:tcBorders>
              <w:top w:val="nil"/>
              <w:left w:val="nil"/>
              <w:bottom w:val="nil"/>
              <w:right w:val="nil"/>
            </w:tcBorders>
            <w:shd w:val="clear" w:color="auto" w:fill="auto"/>
            <w:noWrap/>
            <w:vAlign w:val="center"/>
            <w:hideMark/>
          </w:tcPr>
          <w:p w14:paraId="11380A46" w14:textId="77777777" w:rsidR="00E708DB" w:rsidRPr="00F35ADD" w:rsidRDefault="00E708DB" w:rsidP="00807769">
            <w:pPr>
              <w:jc w:val="center"/>
              <w:rPr>
                <w:rFonts w:ascii="Calibri" w:hAnsi="Calibri"/>
                <w:b/>
                <w:bCs/>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DEEDA2D"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DISTRICT</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F34B369"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32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3D38C6C"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w:t>
            </w:r>
          </w:p>
        </w:tc>
      </w:tr>
      <w:tr w:rsidR="00E708DB" w:rsidRPr="001E4042" w14:paraId="4200A54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B1B70E5"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6C6EFB5" w14:textId="77777777" w:rsidR="00E708DB" w:rsidRPr="00F35ADD" w:rsidRDefault="00E708DB" w:rsidP="00807769">
            <w:pPr>
              <w:rPr>
                <w:rFonts w:ascii="Calibri" w:hAnsi="Calibri"/>
                <w:sz w:val="16"/>
                <w:szCs w:val="16"/>
              </w:rPr>
            </w:pPr>
            <w:r w:rsidRPr="00F35ADD">
              <w:rPr>
                <w:rFonts w:ascii="Calibri" w:hAnsi="Calibri"/>
                <w:sz w:val="16"/>
                <w:szCs w:val="16"/>
              </w:rPr>
              <w:t>321000010368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8E6EFE2" w14:textId="77777777" w:rsidR="00E708DB" w:rsidRPr="00F35ADD" w:rsidRDefault="00E708DB" w:rsidP="00807769">
            <w:pPr>
              <w:rPr>
                <w:rFonts w:ascii="Calibri" w:hAnsi="Calibri"/>
                <w:sz w:val="16"/>
                <w:szCs w:val="16"/>
              </w:rPr>
            </w:pPr>
            <w:r w:rsidRPr="00F35ADD">
              <w:rPr>
                <w:rFonts w:ascii="Calibri" w:hAnsi="Calibri"/>
                <w:sz w:val="16"/>
                <w:szCs w:val="16"/>
              </w:rPr>
              <w:t>IN-TECH ACADEMY (MS/HS 368)</w:t>
            </w:r>
          </w:p>
        </w:tc>
        <w:tc>
          <w:tcPr>
            <w:tcW w:w="280" w:type="dxa"/>
            <w:tcBorders>
              <w:top w:val="nil"/>
              <w:left w:val="nil"/>
              <w:bottom w:val="nil"/>
              <w:right w:val="nil"/>
            </w:tcBorders>
            <w:shd w:val="clear" w:color="auto" w:fill="auto"/>
            <w:noWrap/>
            <w:vAlign w:val="center"/>
            <w:hideMark/>
          </w:tcPr>
          <w:p w14:paraId="5E8D9820" w14:textId="77777777" w:rsidR="00E708DB" w:rsidRPr="00F35ADD" w:rsidRDefault="00E708DB" w:rsidP="00807769">
            <w:pPr>
              <w:rPr>
                <w:rFonts w:ascii="Calibri" w:hAnsi="Calibri"/>
                <w:sz w:val="16"/>
                <w:szCs w:val="16"/>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FA7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41C25DD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331300011439</w:t>
            </w:r>
          </w:p>
        </w:tc>
        <w:tc>
          <w:tcPr>
            <w:tcW w:w="3325" w:type="dxa"/>
            <w:tcBorders>
              <w:top w:val="single" w:sz="4" w:space="0" w:color="000000"/>
              <w:left w:val="nil"/>
              <w:bottom w:val="single" w:sz="4" w:space="0" w:color="000000"/>
              <w:right w:val="single" w:sz="4" w:space="0" w:color="000000"/>
            </w:tcBorders>
            <w:shd w:val="clear" w:color="auto" w:fill="auto"/>
            <w:vAlign w:val="center"/>
          </w:tcPr>
          <w:p w14:paraId="58975E1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BROOKLYN INTNTL HIGH SCHOOL</w:t>
            </w:r>
          </w:p>
        </w:tc>
      </w:tr>
      <w:tr w:rsidR="00E708DB" w:rsidRPr="001E4042" w14:paraId="2234B4C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DD0FB8B"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54ED52B" w14:textId="77777777" w:rsidR="00E708DB" w:rsidRPr="00F35ADD" w:rsidRDefault="00E708DB" w:rsidP="00807769">
            <w:pPr>
              <w:rPr>
                <w:rFonts w:ascii="Calibri" w:hAnsi="Calibri"/>
                <w:sz w:val="16"/>
                <w:szCs w:val="16"/>
              </w:rPr>
            </w:pPr>
            <w:r w:rsidRPr="00F35ADD">
              <w:rPr>
                <w:rFonts w:ascii="Calibri" w:hAnsi="Calibri"/>
                <w:sz w:val="16"/>
                <w:szCs w:val="16"/>
              </w:rPr>
              <w:t>321000011342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C54AC02" w14:textId="77777777" w:rsidR="00E708DB" w:rsidRPr="00F35ADD" w:rsidRDefault="00E708DB" w:rsidP="00807769">
            <w:pPr>
              <w:rPr>
                <w:rFonts w:ascii="Calibri" w:hAnsi="Calibri"/>
                <w:sz w:val="16"/>
                <w:szCs w:val="16"/>
              </w:rPr>
            </w:pPr>
            <w:r w:rsidRPr="00F35ADD">
              <w:rPr>
                <w:rFonts w:ascii="Calibri" w:hAnsi="Calibri"/>
                <w:sz w:val="16"/>
                <w:szCs w:val="16"/>
              </w:rPr>
              <w:t>INTERNATIONAL SCHOOL FOR LIBERAL ART</w:t>
            </w:r>
          </w:p>
        </w:tc>
        <w:tc>
          <w:tcPr>
            <w:tcW w:w="280" w:type="dxa"/>
            <w:tcBorders>
              <w:top w:val="nil"/>
              <w:left w:val="nil"/>
              <w:bottom w:val="nil"/>
              <w:right w:val="nil"/>
            </w:tcBorders>
            <w:shd w:val="clear" w:color="auto" w:fill="auto"/>
            <w:noWrap/>
            <w:vAlign w:val="center"/>
            <w:hideMark/>
          </w:tcPr>
          <w:p w14:paraId="5757BD5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5C06982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60" w:type="dxa"/>
            <w:tcBorders>
              <w:top w:val="nil"/>
              <w:left w:val="nil"/>
              <w:bottom w:val="single" w:sz="4" w:space="0" w:color="000000"/>
              <w:right w:val="single" w:sz="4" w:space="0" w:color="000000"/>
            </w:tcBorders>
            <w:shd w:val="clear" w:color="auto" w:fill="auto"/>
            <w:vAlign w:val="center"/>
          </w:tcPr>
          <w:p w14:paraId="0408E8B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331300011674</w:t>
            </w:r>
          </w:p>
        </w:tc>
        <w:tc>
          <w:tcPr>
            <w:tcW w:w="3325" w:type="dxa"/>
            <w:tcBorders>
              <w:top w:val="nil"/>
              <w:left w:val="nil"/>
              <w:bottom w:val="single" w:sz="4" w:space="0" w:color="000000"/>
              <w:right w:val="single" w:sz="4" w:space="0" w:color="000000"/>
            </w:tcBorders>
            <w:shd w:val="clear" w:color="auto" w:fill="auto"/>
            <w:vAlign w:val="center"/>
          </w:tcPr>
          <w:p w14:paraId="64D388D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CITY POLYTECHNIC HIGH SCHOOL</w:t>
            </w:r>
          </w:p>
        </w:tc>
      </w:tr>
      <w:tr w:rsidR="00E708DB" w:rsidRPr="001E4042" w14:paraId="60F4EF8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B093ED7"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CBCAF8D" w14:textId="77777777" w:rsidR="00E708DB" w:rsidRPr="00F35ADD" w:rsidRDefault="00E708DB" w:rsidP="00807769">
            <w:pPr>
              <w:rPr>
                <w:rFonts w:ascii="Calibri" w:hAnsi="Calibri"/>
                <w:sz w:val="16"/>
                <w:szCs w:val="16"/>
              </w:rPr>
            </w:pPr>
            <w:r w:rsidRPr="00F35ADD">
              <w:rPr>
                <w:rFonts w:ascii="Calibri" w:hAnsi="Calibri"/>
                <w:sz w:val="16"/>
                <w:szCs w:val="16"/>
              </w:rPr>
              <w:t>321000011268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DA767D9" w14:textId="77777777" w:rsidR="00E708DB" w:rsidRPr="00F35ADD" w:rsidRDefault="00E708DB" w:rsidP="00807769">
            <w:pPr>
              <w:rPr>
                <w:rFonts w:ascii="Calibri" w:hAnsi="Calibri"/>
                <w:sz w:val="16"/>
                <w:szCs w:val="16"/>
              </w:rPr>
            </w:pPr>
            <w:r w:rsidRPr="00F35ADD">
              <w:rPr>
                <w:rFonts w:ascii="Calibri" w:hAnsi="Calibri"/>
                <w:sz w:val="16"/>
                <w:szCs w:val="16"/>
              </w:rPr>
              <w:t>KINGSBRIDGE INTNL HIGH SCHOOL</w:t>
            </w:r>
          </w:p>
        </w:tc>
        <w:tc>
          <w:tcPr>
            <w:tcW w:w="280" w:type="dxa"/>
            <w:tcBorders>
              <w:top w:val="nil"/>
              <w:left w:val="nil"/>
              <w:bottom w:val="nil"/>
              <w:right w:val="nil"/>
            </w:tcBorders>
            <w:shd w:val="clear" w:color="auto" w:fill="auto"/>
            <w:noWrap/>
            <w:vAlign w:val="center"/>
            <w:hideMark/>
          </w:tcPr>
          <w:p w14:paraId="5A47CF7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0FEDF33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60" w:type="dxa"/>
            <w:tcBorders>
              <w:top w:val="nil"/>
              <w:left w:val="nil"/>
              <w:bottom w:val="single" w:sz="4" w:space="0" w:color="000000"/>
              <w:right w:val="single" w:sz="4" w:space="0" w:color="000000"/>
            </w:tcBorders>
            <w:shd w:val="clear" w:color="auto" w:fill="auto"/>
            <w:vAlign w:val="center"/>
          </w:tcPr>
          <w:p w14:paraId="3697BA8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331300010265</w:t>
            </w:r>
          </w:p>
        </w:tc>
        <w:tc>
          <w:tcPr>
            <w:tcW w:w="3325" w:type="dxa"/>
            <w:tcBorders>
              <w:top w:val="nil"/>
              <w:left w:val="nil"/>
              <w:bottom w:val="single" w:sz="4" w:space="0" w:color="000000"/>
              <w:right w:val="single" w:sz="4" w:space="0" w:color="000000"/>
            </w:tcBorders>
            <w:shd w:val="clear" w:color="auto" w:fill="auto"/>
            <w:vAlign w:val="center"/>
          </w:tcPr>
          <w:p w14:paraId="75DAAB9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DR SUSAN S MCKINNEY SEC SCH-ARTS</w:t>
            </w:r>
          </w:p>
        </w:tc>
      </w:tr>
      <w:tr w:rsidR="00E708DB" w:rsidRPr="001E4042" w14:paraId="7EF60E7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F961909"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C4B45F0" w14:textId="77777777" w:rsidR="00E708DB" w:rsidRPr="00F35ADD" w:rsidRDefault="00E708DB" w:rsidP="00807769">
            <w:pPr>
              <w:rPr>
                <w:rFonts w:ascii="Calibri" w:hAnsi="Calibri"/>
                <w:sz w:val="16"/>
                <w:szCs w:val="16"/>
              </w:rPr>
            </w:pPr>
            <w:r w:rsidRPr="00F35ADD">
              <w:rPr>
                <w:rFonts w:ascii="Calibri" w:hAnsi="Calibri"/>
                <w:sz w:val="16"/>
                <w:szCs w:val="16"/>
              </w:rPr>
              <w:t>321000011237</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EC6CF98" w14:textId="77777777" w:rsidR="00E708DB" w:rsidRPr="00F35ADD" w:rsidRDefault="00E708DB" w:rsidP="00807769">
            <w:pPr>
              <w:rPr>
                <w:rFonts w:ascii="Calibri" w:hAnsi="Calibri"/>
                <w:sz w:val="16"/>
                <w:szCs w:val="16"/>
              </w:rPr>
            </w:pPr>
            <w:r w:rsidRPr="00F35ADD">
              <w:rPr>
                <w:rFonts w:ascii="Calibri" w:hAnsi="Calibri"/>
                <w:sz w:val="16"/>
                <w:szCs w:val="16"/>
              </w:rPr>
              <w:t>MARIE CURIE HIGH SCHOOL-NURSING</w:t>
            </w:r>
          </w:p>
        </w:tc>
        <w:tc>
          <w:tcPr>
            <w:tcW w:w="280" w:type="dxa"/>
            <w:tcBorders>
              <w:top w:val="nil"/>
              <w:left w:val="nil"/>
              <w:bottom w:val="nil"/>
              <w:right w:val="nil"/>
            </w:tcBorders>
            <w:shd w:val="clear" w:color="auto" w:fill="auto"/>
            <w:noWrap/>
            <w:vAlign w:val="center"/>
            <w:hideMark/>
          </w:tcPr>
          <w:p w14:paraId="0C16D80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636A6E4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60" w:type="dxa"/>
            <w:tcBorders>
              <w:top w:val="nil"/>
              <w:left w:val="nil"/>
              <w:bottom w:val="single" w:sz="4" w:space="0" w:color="000000"/>
              <w:right w:val="single" w:sz="4" w:space="0" w:color="000000"/>
            </w:tcBorders>
            <w:shd w:val="clear" w:color="auto" w:fill="auto"/>
            <w:vAlign w:val="center"/>
          </w:tcPr>
          <w:p w14:paraId="05150BD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331300011605</w:t>
            </w:r>
          </w:p>
        </w:tc>
        <w:tc>
          <w:tcPr>
            <w:tcW w:w="3325" w:type="dxa"/>
            <w:tcBorders>
              <w:top w:val="nil"/>
              <w:left w:val="nil"/>
              <w:bottom w:val="single" w:sz="4" w:space="0" w:color="000000"/>
              <w:right w:val="single" w:sz="4" w:space="0" w:color="000000"/>
            </w:tcBorders>
            <w:shd w:val="clear" w:color="auto" w:fill="auto"/>
            <w:vAlign w:val="center"/>
          </w:tcPr>
          <w:p w14:paraId="1374B2A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GEORGE WESTINGHOUSE CAREER/TECH HS</w:t>
            </w:r>
          </w:p>
        </w:tc>
      </w:tr>
      <w:tr w:rsidR="00E708DB" w:rsidRPr="001E4042" w14:paraId="2446A3F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09724EF"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170B5FA" w14:textId="77777777" w:rsidR="00E708DB" w:rsidRPr="00F35ADD" w:rsidRDefault="00E708DB" w:rsidP="00807769">
            <w:pPr>
              <w:rPr>
                <w:rFonts w:ascii="Calibri" w:hAnsi="Calibri"/>
                <w:sz w:val="16"/>
                <w:szCs w:val="16"/>
              </w:rPr>
            </w:pPr>
            <w:r w:rsidRPr="00F35ADD">
              <w:rPr>
                <w:rFonts w:ascii="Calibri" w:hAnsi="Calibri"/>
                <w:sz w:val="16"/>
                <w:szCs w:val="16"/>
              </w:rPr>
              <w:t>321000010095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C01E06E" w14:textId="77777777" w:rsidR="00E708DB" w:rsidRPr="00F35ADD" w:rsidRDefault="00E708DB" w:rsidP="00807769">
            <w:pPr>
              <w:rPr>
                <w:rFonts w:ascii="Calibri" w:hAnsi="Calibri"/>
                <w:sz w:val="16"/>
                <w:szCs w:val="16"/>
              </w:rPr>
            </w:pPr>
            <w:r w:rsidRPr="00F35ADD">
              <w:rPr>
                <w:rFonts w:ascii="Calibri" w:hAnsi="Calibri"/>
                <w:sz w:val="16"/>
                <w:szCs w:val="16"/>
              </w:rPr>
              <w:t>PS 95 SHEILA MENCHER</w:t>
            </w:r>
          </w:p>
        </w:tc>
        <w:tc>
          <w:tcPr>
            <w:tcW w:w="280" w:type="dxa"/>
            <w:tcBorders>
              <w:top w:val="nil"/>
              <w:left w:val="nil"/>
              <w:bottom w:val="nil"/>
              <w:right w:val="nil"/>
            </w:tcBorders>
            <w:shd w:val="clear" w:color="auto" w:fill="auto"/>
            <w:noWrap/>
            <w:vAlign w:val="center"/>
            <w:hideMark/>
          </w:tcPr>
          <w:p w14:paraId="4F0BC70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11DF78D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60" w:type="dxa"/>
            <w:tcBorders>
              <w:top w:val="nil"/>
              <w:left w:val="nil"/>
              <w:bottom w:val="single" w:sz="4" w:space="0" w:color="000000"/>
              <w:right w:val="single" w:sz="4" w:space="0" w:color="000000"/>
            </w:tcBorders>
            <w:shd w:val="clear" w:color="auto" w:fill="auto"/>
            <w:vAlign w:val="center"/>
          </w:tcPr>
          <w:p w14:paraId="452C92E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331300011350</w:t>
            </w:r>
          </w:p>
        </w:tc>
        <w:tc>
          <w:tcPr>
            <w:tcW w:w="3325" w:type="dxa"/>
            <w:tcBorders>
              <w:top w:val="nil"/>
              <w:left w:val="nil"/>
              <w:bottom w:val="single" w:sz="4" w:space="0" w:color="000000"/>
              <w:right w:val="single" w:sz="4" w:space="0" w:color="000000"/>
            </w:tcBorders>
            <w:shd w:val="clear" w:color="auto" w:fill="auto"/>
            <w:vAlign w:val="center"/>
          </w:tcPr>
          <w:p w14:paraId="5A0C488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URBAN ASSEMBLY SCHOOL OF MUSIC &amp; ART</w:t>
            </w:r>
          </w:p>
        </w:tc>
      </w:tr>
      <w:tr w:rsidR="00E708DB" w:rsidRPr="001E4042" w14:paraId="2624A53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50CA3BA"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0F1F97B" w14:textId="77777777" w:rsidR="00E708DB" w:rsidRPr="00F35ADD" w:rsidRDefault="00E708DB" w:rsidP="00807769">
            <w:pPr>
              <w:rPr>
                <w:rFonts w:ascii="Calibri" w:hAnsi="Calibri"/>
                <w:sz w:val="16"/>
                <w:szCs w:val="16"/>
              </w:rPr>
            </w:pPr>
            <w:r w:rsidRPr="00F35ADD">
              <w:rPr>
                <w:rFonts w:ascii="Calibri" w:hAnsi="Calibri"/>
                <w:sz w:val="16"/>
                <w:szCs w:val="16"/>
              </w:rPr>
              <w:t>321000011319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DFC8E2B" w14:textId="77777777" w:rsidR="00E708DB" w:rsidRPr="00F35ADD" w:rsidRDefault="00E708DB" w:rsidP="00807769">
            <w:pPr>
              <w:rPr>
                <w:rFonts w:ascii="Calibri" w:hAnsi="Calibri"/>
                <w:sz w:val="16"/>
                <w:szCs w:val="16"/>
              </w:rPr>
            </w:pPr>
            <w:r w:rsidRPr="00F35ADD">
              <w:rPr>
                <w:rFonts w:ascii="Calibri" w:hAnsi="Calibri"/>
                <w:sz w:val="16"/>
                <w:szCs w:val="16"/>
              </w:rPr>
              <w:t>PULSE HIGH SCHOOL</w:t>
            </w:r>
          </w:p>
        </w:tc>
        <w:tc>
          <w:tcPr>
            <w:tcW w:w="280" w:type="dxa"/>
            <w:tcBorders>
              <w:top w:val="nil"/>
              <w:left w:val="nil"/>
              <w:bottom w:val="nil"/>
              <w:right w:val="nil"/>
            </w:tcBorders>
            <w:shd w:val="clear" w:color="auto" w:fill="auto"/>
            <w:noWrap/>
            <w:vAlign w:val="center"/>
            <w:hideMark/>
          </w:tcPr>
          <w:p w14:paraId="4CE6E11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5055DE2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#14 - BROOKLYN</w:t>
            </w:r>
          </w:p>
        </w:tc>
        <w:tc>
          <w:tcPr>
            <w:tcW w:w="1260" w:type="dxa"/>
            <w:tcBorders>
              <w:top w:val="nil"/>
              <w:left w:val="nil"/>
              <w:bottom w:val="single" w:sz="4" w:space="0" w:color="000000"/>
              <w:right w:val="single" w:sz="4" w:space="0" w:color="000000"/>
            </w:tcBorders>
            <w:shd w:val="clear" w:color="auto" w:fill="auto"/>
            <w:vAlign w:val="center"/>
          </w:tcPr>
          <w:p w14:paraId="09399F1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331400011610</w:t>
            </w:r>
          </w:p>
        </w:tc>
        <w:tc>
          <w:tcPr>
            <w:tcW w:w="3325" w:type="dxa"/>
            <w:tcBorders>
              <w:top w:val="nil"/>
              <w:left w:val="nil"/>
              <w:bottom w:val="single" w:sz="4" w:space="0" w:color="000000"/>
              <w:right w:val="single" w:sz="4" w:space="0" w:color="000000"/>
            </w:tcBorders>
            <w:shd w:val="clear" w:color="auto" w:fill="auto"/>
            <w:vAlign w:val="center"/>
          </w:tcPr>
          <w:p w14:paraId="029841E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AUTOMOTIVE HIGH SCHOOL</w:t>
            </w:r>
          </w:p>
        </w:tc>
      </w:tr>
      <w:tr w:rsidR="00E708DB" w:rsidRPr="001E4042" w14:paraId="4FE0590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6E208B7"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8754301" w14:textId="77777777" w:rsidR="00E708DB" w:rsidRPr="00F35ADD" w:rsidRDefault="00E708DB" w:rsidP="00807769">
            <w:pPr>
              <w:rPr>
                <w:rFonts w:ascii="Calibri" w:hAnsi="Calibri"/>
                <w:sz w:val="16"/>
                <w:szCs w:val="16"/>
              </w:rPr>
            </w:pPr>
            <w:r w:rsidRPr="00F35ADD">
              <w:rPr>
                <w:rFonts w:ascii="Calibri" w:hAnsi="Calibri"/>
                <w:sz w:val="16"/>
                <w:szCs w:val="16"/>
              </w:rPr>
              <w:t>321000010225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5982DC5" w14:textId="77777777" w:rsidR="00E708DB" w:rsidRPr="00F35ADD" w:rsidRDefault="00E708DB" w:rsidP="00807769">
            <w:pPr>
              <w:rPr>
                <w:rFonts w:ascii="Calibri" w:hAnsi="Calibri"/>
                <w:sz w:val="16"/>
                <w:szCs w:val="16"/>
              </w:rPr>
            </w:pPr>
            <w:r w:rsidRPr="00F35ADD">
              <w:rPr>
                <w:rFonts w:ascii="Calibri" w:hAnsi="Calibri"/>
                <w:sz w:val="16"/>
                <w:szCs w:val="16"/>
              </w:rPr>
              <w:t>THEATRE ARTS PROD COMPANY SCHOOL</w:t>
            </w:r>
          </w:p>
        </w:tc>
        <w:tc>
          <w:tcPr>
            <w:tcW w:w="280" w:type="dxa"/>
            <w:tcBorders>
              <w:top w:val="nil"/>
              <w:left w:val="nil"/>
              <w:bottom w:val="nil"/>
              <w:right w:val="nil"/>
            </w:tcBorders>
            <w:shd w:val="clear" w:color="auto" w:fill="auto"/>
            <w:noWrap/>
            <w:vAlign w:val="center"/>
            <w:hideMark/>
          </w:tcPr>
          <w:p w14:paraId="0A209F1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2083AB2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#14 - BROOKLYN</w:t>
            </w:r>
          </w:p>
        </w:tc>
        <w:tc>
          <w:tcPr>
            <w:tcW w:w="1260" w:type="dxa"/>
            <w:tcBorders>
              <w:top w:val="nil"/>
              <w:left w:val="nil"/>
              <w:bottom w:val="single" w:sz="4" w:space="0" w:color="000000"/>
              <w:right w:val="single" w:sz="4" w:space="0" w:color="000000"/>
            </w:tcBorders>
            <w:shd w:val="clear" w:color="auto" w:fill="auto"/>
            <w:vAlign w:val="center"/>
          </w:tcPr>
          <w:p w14:paraId="764A4F7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331400011477</w:t>
            </w:r>
          </w:p>
        </w:tc>
        <w:tc>
          <w:tcPr>
            <w:tcW w:w="3325" w:type="dxa"/>
            <w:tcBorders>
              <w:top w:val="nil"/>
              <w:left w:val="nil"/>
              <w:bottom w:val="single" w:sz="4" w:space="0" w:color="000000"/>
              <w:right w:val="single" w:sz="4" w:space="0" w:color="000000"/>
            </w:tcBorders>
            <w:shd w:val="clear" w:color="auto" w:fill="auto"/>
            <w:vAlign w:val="center"/>
          </w:tcPr>
          <w:p w14:paraId="1BD8311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EAST WILLIAMSBURG SCHOLARS</w:t>
            </w:r>
          </w:p>
        </w:tc>
      </w:tr>
      <w:tr w:rsidR="00E708DB" w:rsidRPr="001E4042" w14:paraId="5B78456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CC476A6" w14:textId="77777777" w:rsidR="00E708DB" w:rsidRPr="00F35ADD" w:rsidRDefault="00E708DB" w:rsidP="00807769">
            <w:pPr>
              <w:rPr>
                <w:rFonts w:ascii="Calibri" w:hAnsi="Calibri"/>
                <w:sz w:val="16"/>
                <w:szCs w:val="16"/>
              </w:rPr>
            </w:pPr>
            <w:r w:rsidRPr="00F35ADD">
              <w:rPr>
                <w:rFonts w:ascii="Calibri" w:hAnsi="Calibri"/>
                <w:sz w:val="16"/>
                <w:szCs w:val="16"/>
              </w:rPr>
              <w:t>NYC GEOG DIST #10 -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808A9FA" w14:textId="77777777" w:rsidR="00E708DB" w:rsidRPr="00F35ADD" w:rsidRDefault="00E708DB" w:rsidP="00807769">
            <w:pPr>
              <w:rPr>
                <w:rFonts w:ascii="Calibri" w:hAnsi="Calibri"/>
                <w:sz w:val="16"/>
                <w:szCs w:val="16"/>
              </w:rPr>
            </w:pPr>
            <w:r w:rsidRPr="00F35ADD">
              <w:rPr>
                <w:rFonts w:ascii="Calibri" w:hAnsi="Calibri"/>
                <w:sz w:val="16"/>
                <w:szCs w:val="16"/>
              </w:rPr>
              <w:t>321000011353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F6DB669" w14:textId="77777777" w:rsidR="00E708DB" w:rsidRPr="00F35ADD" w:rsidRDefault="00E708DB" w:rsidP="00807769">
            <w:pPr>
              <w:rPr>
                <w:rFonts w:ascii="Calibri" w:hAnsi="Calibri"/>
                <w:sz w:val="16"/>
                <w:szCs w:val="16"/>
              </w:rPr>
            </w:pPr>
            <w:r w:rsidRPr="00F35ADD">
              <w:rPr>
                <w:rFonts w:ascii="Calibri" w:hAnsi="Calibri"/>
                <w:sz w:val="16"/>
                <w:szCs w:val="16"/>
              </w:rPr>
              <w:t>WORLD VIEW HIGH SCHOOL</w:t>
            </w:r>
          </w:p>
        </w:tc>
        <w:tc>
          <w:tcPr>
            <w:tcW w:w="280" w:type="dxa"/>
            <w:tcBorders>
              <w:top w:val="nil"/>
              <w:left w:val="nil"/>
              <w:bottom w:val="nil"/>
              <w:right w:val="nil"/>
            </w:tcBorders>
            <w:shd w:val="clear" w:color="auto" w:fill="auto"/>
            <w:noWrap/>
            <w:vAlign w:val="center"/>
            <w:hideMark/>
          </w:tcPr>
          <w:p w14:paraId="7EFBA4C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16ED167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#14 - BROOKLYN</w:t>
            </w:r>
          </w:p>
        </w:tc>
        <w:tc>
          <w:tcPr>
            <w:tcW w:w="1260" w:type="dxa"/>
            <w:tcBorders>
              <w:top w:val="nil"/>
              <w:left w:val="nil"/>
              <w:bottom w:val="single" w:sz="4" w:space="0" w:color="000000"/>
              <w:right w:val="single" w:sz="4" w:space="0" w:color="000000"/>
            </w:tcBorders>
            <w:shd w:val="clear" w:color="auto" w:fill="auto"/>
            <w:vAlign w:val="center"/>
          </w:tcPr>
          <w:p w14:paraId="2083F20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331400011685</w:t>
            </w:r>
          </w:p>
        </w:tc>
        <w:tc>
          <w:tcPr>
            <w:tcW w:w="3325" w:type="dxa"/>
            <w:tcBorders>
              <w:top w:val="nil"/>
              <w:left w:val="nil"/>
              <w:bottom w:val="single" w:sz="4" w:space="0" w:color="000000"/>
              <w:right w:val="single" w:sz="4" w:space="0" w:color="000000"/>
            </w:tcBorders>
            <w:shd w:val="clear" w:color="auto" w:fill="auto"/>
            <w:vAlign w:val="center"/>
          </w:tcPr>
          <w:p w14:paraId="00E7E63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EL PUENTE ACAD FOR PEACE AND JUSTICE</w:t>
            </w:r>
          </w:p>
        </w:tc>
      </w:tr>
      <w:tr w:rsidR="00E708DB" w:rsidRPr="001E4042" w14:paraId="408C128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00BE780"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3BCDF55" w14:textId="77777777" w:rsidR="00E708DB" w:rsidRPr="00F35ADD" w:rsidRDefault="00E708DB" w:rsidP="00807769">
            <w:pPr>
              <w:rPr>
                <w:rFonts w:ascii="Calibri" w:hAnsi="Calibri"/>
                <w:sz w:val="16"/>
                <w:szCs w:val="16"/>
              </w:rPr>
            </w:pPr>
            <w:r w:rsidRPr="00F35ADD">
              <w:rPr>
                <w:rFonts w:ascii="Calibri" w:hAnsi="Calibri"/>
                <w:sz w:val="16"/>
                <w:szCs w:val="16"/>
              </w:rPr>
              <w:t>321100011270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FD0A4D0" w14:textId="77777777" w:rsidR="00E708DB" w:rsidRPr="00F35ADD" w:rsidRDefault="00E708DB" w:rsidP="00807769">
            <w:pPr>
              <w:rPr>
                <w:rFonts w:ascii="Calibri" w:hAnsi="Calibri"/>
                <w:sz w:val="16"/>
                <w:szCs w:val="16"/>
              </w:rPr>
            </w:pPr>
            <w:r w:rsidRPr="00F35ADD">
              <w:rPr>
                <w:rFonts w:ascii="Calibri" w:hAnsi="Calibri"/>
                <w:sz w:val="16"/>
                <w:szCs w:val="16"/>
              </w:rPr>
              <w:t>ACAD-SCHOLARSHIP &amp; ENTREPRENEURSHIP</w:t>
            </w:r>
          </w:p>
        </w:tc>
        <w:tc>
          <w:tcPr>
            <w:tcW w:w="280" w:type="dxa"/>
            <w:tcBorders>
              <w:top w:val="nil"/>
              <w:left w:val="nil"/>
              <w:bottom w:val="nil"/>
              <w:right w:val="nil"/>
            </w:tcBorders>
            <w:shd w:val="clear" w:color="auto" w:fill="auto"/>
            <w:noWrap/>
            <w:vAlign w:val="center"/>
            <w:hideMark/>
          </w:tcPr>
          <w:p w14:paraId="524F666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4B174E2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#14 - BROOKLYN</w:t>
            </w:r>
          </w:p>
        </w:tc>
        <w:tc>
          <w:tcPr>
            <w:tcW w:w="1260" w:type="dxa"/>
            <w:tcBorders>
              <w:top w:val="nil"/>
              <w:left w:val="nil"/>
              <w:bottom w:val="single" w:sz="4" w:space="0" w:color="000000"/>
              <w:right w:val="single" w:sz="4" w:space="0" w:color="000000"/>
            </w:tcBorders>
            <w:shd w:val="clear" w:color="auto" w:fill="auto"/>
            <w:vAlign w:val="center"/>
          </w:tcPr>
          <w:p w14:paraId="581E5A3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331400011478</w:t>
            </w:r>
          </w:p>
        </w:tc>
        <w:tc>
          <w:tcPr>
            <w:tcW w:w="3325" w:type="dxa"/>
            <w:tcBorders>
              <w:top w:val="nil"/>
              <w:left w:val="nil"/>
              <w:bottom w:val="single" w:sz="4" w:space="0" w:color="000000"/>
              <w:right w:val="single" w:sz="4" w:space="0" w:color="000000"/>
            </w:tcBorders>
            <w:shd w:val="clear" w:color="auto" w:fill="auto"/>
            <w:vAlign w:val="center"/>
          </w:tcPr>
          <w:p w14:paraId="1F77588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HIGH SCHOOL-ENTERPRISE, BUS &amp; TECH</w:t>
            </w:r>
          </w:p>
        </w:tc>
      </w:tr>
      <w:tr w:rsidR="00E708DB" w:rsidRPr="001E4042" w14:paraId="2CC6E16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8AEA213"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E8C8A1F" w14:textId="77777777" w:rsidR="00E708DB" w:rsidRPr="00F35ADD" w:rsidRDefault="00E708DB" w:rsidP="00807769">
            <w:pPr>
              <w:rPr>
                <w:rFonts w:ascii="Calibri" w:hAnsi="Calibri"/>
                <w:sz w:val="16"/>
                <w:szCs w:val="16"/>
              </w:rPr>
            </w:pPr>
            <w:r w:rsidRPr="00F35ADD">
              <w:rPr>
                <w:rFonts w:ascii="Calibri" w:hAnsi="Calibri"/>
                <w:sz w:val="16"/>
                <w:szCs w:val="16"/>
              </w:rPr>
              <w:t>321100011299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09B8B39" w14:textId="77777777" w:rsidR="00E708DB" w:rsidRPr="00F35ADD" w:rsidRDefault="00E708DB" w:rsidP="00807769">
            <w:pPr>
              <w:rPr>
                <w:rFonts w:ascii="Calibri" w:hAnsi="Calibri"/>
                <w:sz w:val="16"/>
                <w:szCs w:val="16"/>
              </w:rPr>
            </w:pPr>
            <w:r w:rsidRPr="00F35ADD">
              <w:rPr>
                <w:rFonts w:ascii="Calibri" w:hAnsi="Calibri"/>
                <w:sz w:val="16"/>
                <w:szCs w:val="16"/>
              </w:rPr>
              <w:t>ASTOR COLLEGIATE ACADEMY</w:t>
            </w:r>
          </w:p>
        </w:tc>
        <w:tc>
          <w:tcPr>
            <w:tcW w:w="280" w:type="dxa"/>
            <w:tcBorders>
              <w:top w:val="nil"/>
              <w:left w:val="nil"/>
              <w:bottom w:val="nil"/>
              <w:right w:val="nil"/>
            </w:tcBorders>
            <w:shd w:val="clear" w:color="auto" w:fill="auto"/>
            <w:noWrap/>
            <w:vAlign w:val="center"/>
            <w:hideMark/>
          </w:tcPr>
          <w:p w14:paraId="5A38D9E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520B743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#14 - BROOKLYN</w:t>
            </w:r>
          </w:p>
        </w:tc>
        <w:tc>
          <w:tcPr>
            <w:tcW w:w="1260" w:type="dxa"/>
            <w:tcBorders>
              <w:top w:val="nil"/>
              <w:left w:val="nil"/>
              <w:bottom w:val="single" w:sz="4" w:space="0" w:color="000000"/>
              <w:right w:val="single" w:sz="4" w:space="0" w:color="000000"/>
            </w:tcBorders>
            <w:shd w:val="clear" w:color="auto" w:fill="auto"/>
            <w:vAlign w:val="center"/>
          </w:tcPr>
          <w:p w14:paraId="1C7635E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331400011071</w:t>
            </w:r>
          </w:p>
        </w:tc>
        <w:tc>
          <w:tcPr>
            <w:tcW w:w="3325" w:type="dxa"/>
            <w:tcBorders>
              <w:top w:val="nil"/>
              <w:left w:val="nil"/>
              <w:bottom w:val="single" w:sz="4" w:space="0" w:color="000000"/>
              <w:right w:val="single" w:sz="4" w:space="0" w:color="000000"/>
            </w:tcBorders>
            <w:shd w:val="clear" w:color="auto" w:fill="auto"/>
            <w:vAlign w:val="center"/>
          </w:tcPr>
          <w:p w14:paraId="7DFEA32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JUAN MOREL CAMPOS SECONDARY SCHOOL</w:t>
            </w:r>
          </w:p>
        </w:tc>
      </w:tr>
      <w:tr w:rsidR="00E708DB" w:rsidRPr="001E4042" w14:paraId="6A81E3B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4C1B6D5"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68FECBB" w14:textId="77777777" w:rsidR="00E708DB" w:rsidRPr="00F35ADD" w:rsidRDefault="00E708DB" w:rsidP="00807769">
            <w:pPr>
              <w:rPr>
                <w:rFonts w:ascii="Calibri" w:hAnsi="Calibri"/>
                <w:sz w:val="16"/>
                <w:szCs w:val="16"/>
              </w:rPr>
            </w:pPr>
            <w:r w:rsidRPr="00F35ADD">
              <w:rPr>
                <w:rFonts w:ascii="Calibri" w:hAnsi="Calibri"/>
                <w:sz w:val="16"/>
                <w:szCs w:val="16"/>
              </w:rPr>
              <w:t>321100011290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A79BC98" w14:textId="77777777" w:rsidR="00E708DB" w:rsidRPr="00F35ADD" w:rsidRDefault="00E708DB" w:rsidP="00807769">
            <w:pPr>
              <w:rPr>
                <w:rFonts w:ascii="Calibri" w:hAnsi="Calibri"/>
                <w:sz w:val="16"/>
                <w:szCs w:val="16"/>
              </w:rPr>
            </w:pPr>
            <w:r w:rsidRPr="00F35ADD">
              <w:rPr>
                <w:rFonts w:ascii="Calibri" w:hAnsi="Calibri"/>
                <w:sz w:val="16"/>
                <w:szCs w:val="16"/>
              </w:rPr>
              <w:t>BRONX ACADEMY OF HEALTH CAREERS</w:t>
            </w:r>
          </w:p>
        </w:tc>
        <w:tc>
          <w:tcPr>
            <w:tcW w:w="280" w:type="dxa"/>
            <w:tcBorders>
              <w:top w:val="nil"/>
              <w:left w:val="nil"/>
              <w:bottom w:val="nil"/>
              <w:right w:val="nil"/>
            </w:tcBorders>
            <w:shd w:val="clear" w:color="auto" w:fill="auto"/>
            <w:noWrap/>
            <w:vAlign w:val="center"/>
            <w:hideMark/>
          </w:tcPr>
          <w:p w14:paraId="7B44D407"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1A87155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#14 - BROOKLYN</w:t>
            </w:r>
          </w:p>
        </w:tc>
        <w:tc>
          <w:tcPr>
            <w:tcW w:w="1260" w:type="dxa"/>
            <w:tcBorders>
              <w:top w:val="nil"/>
              <w:left w:val="nil"/>
              <w:bottom w:val="single" w:sz="4" w:space="0" w:color="000000"/>
              <w:right w:val="single" w:sz="4" w:space="0" w:color="000000"/>
            </w:tcBorders>
            <w:shd w:val="clear" w:color="auto" w:fill="auto"/>
            <w:vAlign w:val="center"/>
          </w:tcPr>
          <w:p w14:paraId="4B49992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331400011586</w:t>
            </w:r>
          </w:p>
        </w:tc>
        <w:tc>
          <w:tcPr>
            <w:tcW w:w="3325" w:type="dxa"/>
            <w:tcBorders>
              <w:top w:val="nil"/>
              <w:left w:val="nil"/>
              <w:bottom w:val="single" w:sz="4" w:space="0" w:color="000000"/>
              <w:right w:val="single" w:sz="4" w:space="0" w:color="000000"/>
            </w:tcBorders>
            <w:shd w:val="clear" w:color="auto" w:fill="auto"/>
            <w:vAlign w:val="center"/>
          </w:tcPr>
          <w:p w14:paraId="6185F12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LYONS COMMUNITY SCHOOL</w:t>
            </w:r>
          </w:p>
        </w:tc>
      </w:tr>
      <w:tr w:rsidR="00E708DB" w:rsidRPr="001E4042" w14:paraId="49CC1C4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4092525"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DE2AB1F" w14:textId="77777777" w:rsidR="00E708DB" w:rsidRPr="00F35ADD" w:rsidRDefault="00E708DB" w:rsidP="00807769">
            <w:pPr>
              <w:rPr>
                <w:rFonts w:ascii="Calibri" w:hAnsi="Calibri"/>
                <w:sz w:val="16"/>
                <w:szCs w:val="16"/>
              </w:rPr>
            </w:pPr>
            <w:r w:rsidRPr="00F35ADD">
              <w:rPr>
                <w:rFonts w:ascii="Calibri" w:hAnsi="Calibri"/>
                <w:sz w:val="16"/>
                <w:szCs w:val="16"/>
              </w:rPr>
              <w:t>321100011545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BCBA452" w14:textId="77777777" w:rsidR="00E708DB" w:rsidRPr="00F35ADD" w:rsidRDefault="00E708DB" w:rsidP="00807769">
            <w:pPr>
              <w:rPr>
                <w:rFonts w:ascii="Calibri" w:hAnsi="Calibri"/>
                <w:sz w:val="16"/>
                <w:szCs w:val="16"/>
              </w:rPr>
            </w:pPr>
            <w:r w:rsidRPr="00F35ADD">
              <w:rPr>
                <w:rFonts w:ascii="Calibri" w:hAnsi="Calibri"/>
                <w:sz w:val="16"/>
                <w:szCs w:val="16"/>
              </w:rPr>
              <w:t>BRONX AEROSPACE HIGH SCHOOL</w:t>
            </w:r>
          </w:p>
        </w:tc>
        <w:tc>
          <w:tcPr>
            <w:tcW w:w="280" w:type="dxa"/>
            <w:tcBorders>
              <w:top w:val="nil"/>
              <w:left w:val="nil"/>
              <w:bottom w:val="nil"/>
              <w:right w:val="nil"/>
            </w:tcBorders>
            <w:shd w:val="clear" w:color="auto" w:fill="auto"/>
            <w:noWrap/>
            <w:vAlign w:val="center"/>
            <w:hideMark/>
          </w:tcPr>
          <w:p w14:paraId="0E6BB26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54A7363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#14 - BROOKLYN</w:t>
            </w:r>
          </w:p>
        </w:tc>
        <w:tc>
          <w:tcPr>
            <w:tcW w:w="1260" w:type="dxa"/>
            <w:tcBorders>
              <w:top w:val="nil"/>
              <w:left w:val="nil"/>
              <w:bottom w:val="single" w:sz="4" w:space="0" w:color="000000"/>
              <w:right w:val="single" w:sz="4" w:space="0" w:color="000000"/>
            </w:tcBorders>
            <w:shd w:val="clear" w:color="auto" w:fill="auto"/>
            <w:vAlign w:val="center"/>
          </w:tcPr>
          <w:p w14:paraId="2DD7A2F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331400011474</w:t>
            </w:r>
          </w:p>
        </w:tc>
        <w:tc>
          <w:tcPr>
            <w:tcW w:w="3325" w:type="dxa"/>
            <w:tcBorders>
              <w:top w:val="nil"/>
              <w:left w:val="nil"/>
              <w:bottom w:val="single" w:sz="4" w:space="0" w:color="000000"/>
              <w:right w:val="single" w:sz="4" w:space="0" w:color="000000"/>
            </w:tcBorders>
            <w:shd w:val="clear" w:color="auto" w:fill="auto"/>
            <w:vAlign w:val="center"/>
          </w:tcPr>
          <w:p w14:paraId="4492AB8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PROGRESS HS-PROFESSIONAL CAREERS</w:t>
            </w:r>
          </w:p>
        </w:tc>
      </w:tr>
      <w:tr w:rsidR="00E708DB" w:rsidRPr="001E4042" w14:paraId="67D7969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666E59B"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4833C29" w14:textId="77777777" w:rsidR="00E708DB" w:rsidRPr="00F35ADD" w:rsidRDefault="00E708DB" w:rsidP="00807769">
            <w:pPr>
              <w:rPr>
                <w:rFonts w:ascii="Calibri" w:hAnsi="Calibri"/>
                <w:sz w:val="16"/>
                <w:szCs w:val="16"/>
              </w:rPr>
            </w:pPr>
            <w:r w:rsidRPr="00F35ADD">
              <w:rPr>
                <w:rFonts w:ascii="Calibri" w:hAnsi="Calibri"/>
                <w:sz w:val="16"/>
                <w:szCs w:val="16"/>
              </w:rPr>
              <w:t>321100011418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9A7A3FF" w14:textId="77777777" w:rsidR="00E708DB" w:rsidRPr="00F35ADD" w:rsidRDefault="00E708DB" w:rsidP="00807769">
            <w:pPr>
              <w:rPr>
                <w:rFonts w:ascii="Calibri" w:hAnsi="Calibri"/>
                <w:sz w:val="16"/>
                <w:szCs w:val="16"/>
              </w:rPr>
            </w:pPr>
            <w:r w:rsidRPr="00F35ADD">
              <w:rPr>
                <w:rFonts w:ascii="Calibri" w:hAnsi="Calibri"/>
                <w:sz w:val="16"/>
                <w:szCs w:val="16"/>
              </w:rPr>
              <w:t>BRONX HIGH SCHOOL FOR THE VISUAL ART</w:t>
            </w:r>
          </w:p>
        </w:tc>
        <w:tc>
          <w:tcPr>
            <w:tcW w:w="280" w:type="dxa"/>
            <w:tcBorders>
              <w:top w:val="nil"/>
              <w:left w:val="nil"/>
              <w:bottom w:val="nil"/>
              <w:right w:val="nil"/>
            </w:tcBorders>
            <w:shd w:val="clear" w:color="auto" w:fill="auto"/>
            <w:noWrap/>
            <w:vAlign w:val="center"/>
            <w:hideMark/>
          </w:tcPr>
          <w:p w14:paraId="0F4B42D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554FAD0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6CAD187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331500011497</w:t>
            </w:r>
          </w:p>
        </w:tc>
        <w:tc>
          <w:tcPr>
            <w:tcW w:w="3325" w:type="dxa"/>
            <w:tcBorders>
              <w:top w:val="nil"/>
              <w:left w:val="nil"/>
              <w:bottom w:val="single" w:sz="4" w:space="0" w:color="000000"/>
              <w:right w:val="single" w:sz="4" w:space="0" w:color="000000"/>
            </w:tcBorders>
            <w:shd w:val="clear" w:color="auto" w:fill="auto"/>
            <w:vAlign w:val="center"/>
          </w:tcPr>
          <w:p w14:paraId="478F846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BOERUM HILL SCHOOL FOR INTERNATIONAL</w:t>
            </w:r>
          </w:p>
        </w:tc>
      </w:tr>
      <w:tr w:rsidR="00E708DB" w:rsidRPr="001E4042" w14:paraId="15E44A2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4B8447E"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C286D5D" w14:textId="77777777" w:rsidR="00E708DB" w:rsidRPr="00F35ADD" w:rsidRDefault="00E708DB" w:rsidP="00807769">
            <w:pPr>
              <w:rPr>
                <w:rFonts w:ascii="Calibri" w:hAnsi="Calibri"/>
                <w:sz w:val="16"/>
                <w:szCs w:val="16"/>
              </w:rPr>
            </w:pPr>
            <w:r w:rsidRPr="00F35ADD">
              <w:rPr>
                <w:rFonts w:ascii="Calibri" w:hAnsi="Calibri"/>
                <w:sz w:val="16"/>
                <w:szCs w:val="16"/>
              </w:rPr>
              <w:t>321100011253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5F86F95" w14:textId="77777777" w:rsidR="00E708DB" w:rsidRPr="00F35ADD" w:rsidRDefault="00E708DB" w:rsidP="00807769">
            <w:pPr>
              <w:rPr>
                <w:rFonts w:ascii="Calibri" w:hAnsi="Calibri"/>
                <w:sz w:val="16"/>
                <w:szCs w:val="16"/>
              </w:rPr>
            </w:pPr>
            <w:r w:rsidRPr="00F35ADD">
              <w:rPr>
                <w:rFonts w:ascii="Calibri" w:hAnsi="Calibri"/>
                <w:sz w:val="16"/>
                <w:szCs w:val="16"/>
              </w:rPr>
              <w:t>BRONX HIGH SCH-WRITING &amp; COMM ARTS</w:t>
            </w:r>
          </w:p>
        </w:tc>
        <w:tc>
          <w:tcPr>
            <w:tcW w:w="280" w:type="dxa"/>
            <w:tcBorders>
              <w:top w:val="nil"/>
              <w:left w:val="nil"/>
              <w:bottom w:val="nil"/>
              <w:right w:val="nil"/>
            </w:tcBorders>
            <w:shd w:val="clear" w:color="auto" w:fill="auto"/>
            <w:noWrap/>
            <w:vAlign w:val="center"/>
            <w:hideMark/>
          </w:tcPr>
          <w:p w14:paraId="56DDAF6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119FABA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35893BA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331500011423</w:t>
            </w:r>
          </w:p>
        </w:tc>
        <w:tc>
          <w:tcPr>
            <w:tcW w:w="3325" w:type="dxa"/>
            <w:tcBorders>
              <w:top w:val="nil"/>
              <w:left w:val="nil"/>
              <w:bottom w:val="single" w:sz="4" w:space="0" w:color="000000"/>
              <w:right w:val="single" w:sz="4" w:space="0" w:color="000000"/>
            </w:tcBorders>
            <w:shd w:val="clear" w:color="auto" w:fill="auto"/>
            <w:vAlign w:val="center"/>
          </w:tcPr>
          <w:p w14:paraId="6CC3280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BROOKLYN FRONTIERS HIGH SCHOOL</w:t>
            </w:r>
          </w:p>
        </w:tc>
      </w:tr>
      <w:tr w:rsidR="00E708DB" w:rsidRPr="001E4042" w14:paraId="066932E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1FD5BF5"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FBDC323" w14:textId="77777777" w:rsidR="00E708DB" w:rsidRPr="00F35ADD" w:rsidRDefault="00E708DB" w:rsidP="00807769">
            <w:pPr>
              <w:rPr>
                <w:rFonts w:ascii="Calibri" w:hAnsi="Calibri"/>
                <w:sz w:val="16"/>
                <w:szCs w:val="16"/>
              </w:rPr>
            </w:pPr>
            <w:r w:rsidRPr="00F35ADD">
              <w:rPr>
                <w:rFonts w:ascii="Calibri" w:hAnsi="Calibri"/>
                <w:sz w:val="16"/>
                <w:szCs w:val="16"/>
              </w:rPr>
              <w:t>321100011265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DF3D661" w14:textId="77777777" w:rsidR="00E708DB" w:rsidRPr="00F35ADD" w:rsidRDefault="00E708DB" w:rsidP="00807769">
            <w:pPr>
              <w:rPr>
                <w:rFonts w:ascii="Calibri" w:hAnsi="Calibri"/>
                <w:sz w:val="16"/>
                <w:szCs w:val="16"/>
              </w:rPr>
            </w:pPr>
            <w:r w:rsidRPr="00F35ADD">
              <w:rPr>
                <w:rFonts w:ascii="Calibri" w:hAnsi="Calibri"/>
                <w:sz w:val="16"/>
                <w:szCs w:val="16"/>
              </w:rPr>
              <w:t>BRONX LAB SCHOOL</w:t>
            </w:r>
          </w:p>
        </w:tc>
        <w:tc>
          <w:tcPr>
            <w:tcW w:w="280" w:type="dxa"/>
            <w:tcBorders>
              <w:top w:val="nil"/>
              <w:left w:val="nil"/>
              <w:bottom w:val="nil"/>
              <w:right w:val="nil"/>
            </w:tcBorders>
            <w:shd w:val="clear" w:color="auto" w:fill="auto"/>
            <w:noWrap/>
            <w:vAlign w:val="center"/>
            <w:hideMark/>
          </w:tcPr>
          <w:p w14:paraId="1E7417B7"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66BE7E1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34F8953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331500010448</w:t>
            </w:r>
          </w:p>
        </w:tc>
        <w:tc>
          <w:tcPr>
            <w:tcW w:w="3325" w:type="dxa"/>
            <w:tcBorders>
              <w:top w:val="nil"/>
              <w:left w:val="nil"/>
              <w:bottom w:val="single" w:sz="4" w:space="0" w:color="000000"/>
              <w:right w:val="single" w:sz="4" w:space="0" w:color="000000"/>
            </w:tcBorders>
            <w:shd w:val="clear" w:color="auto" w:fill="auto"/>
            <w:vAlign w:val="center"/>
          </w:tcPr>
          <w:p w14:paraId="3F8257A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BROOKLYN SEC SCH-COLLABORATIVE</w:t>
            </w:r>
          </w:p>
        </w:tc>
      </w:tr>
      <w:tr w:rsidR="00E708DB" w:rsidRPr="001E4042" w14:paraId="6D274F1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CD29938"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64CAFE5" w14:textId="77777777" w:rsidR="00E708DB" w:rsidRPr="00F35ADD" w:rsidRDefault="00E708DB" w:rsidP="00807769">
            <w:pPr>
              <w:rPr>
                <w:rFonts w:ascii="Calibri" w:hAnsi="Calibri"/>
                <w:sz w:val="16"/>
                <w:szCs w:val="16"/>
              </w:rPr>
            </w:pPr>
            <w:r w:rsidRPr="00F35ADD">
              <w:rPr>
                <w:rFonts w:ascii="Calibri" w:hAnsi="Calibri"/>
                <w:sz w:val="16"/>
                <w:szCs w:val="16"/>
              </w:rPr>
              <w:t>321100011514</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704A0A9" w14:textId="77777777" w:rsidR="00E708DB" w:rsidRPr="00F35ADD" w:rsidRDefault="00E708DB" w:rsidP="00807769">
            <w:pPr>
              <w:rPr>
                <w:rFonts w:ascii="Calibri" w:hAnsi="Calibri"/>
                <w:sz w:val="16"/>
                <w:szCs w:val="16"/>
              </w:rPr>
            </w:pPr>
            <w:r w:rsidRPr="00F35ADD">
              <w:rPr>
                <w:rFonts w:ascii="Calibri" w:hAnsi="Calibri"/>
                <w:sz w:val="16"/>
                <w:szCs w:val="16"/>
              </w:rPr>
              <w:t>BRONXWOOD PREP ACADEMY (THE)</w:t>
            </w:r>
          </w:p>
        </w:tc>
        <w:tc>
          <w:tcPr>
            <w:tcW w:w="280" w:type="dxa"/>
            <w:tcBorders>
              <w:top w:val="nil"/>
              <w:left w:val="nil"/>
              <w:bottom w:val="nil"/>
              <w:right w:val="nil"/>
            </w:tcBorders>
            <w:shd w:val="clear" w:color="auto" w:fill="auto"/>
            <w:noWrap/>
            <w:vAlign w:val="center"/>
            <w:hideMark/>
          </w:tcPr>
          <w:p w14:paraId="17943D47"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2CFF840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6178624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331500011462</w:t>
            </w:r>
          </w:p>
        </w:tc>
        <w:tc>
          <w:tcPr>
            <w:tcW w:w="3325" w:type="dxa"/>
            <w:tcBorders>
              <w:top w:val="nil"/>
              <w:left w:val="nil"/>
              <w:bottom w:val="single" w:sz="4" w:space="0" w:color="000000"/>
              <w:right w:val="single" w:sz="4" w:space="0" w:color="000000"/>
            </w:tcBorders>
            <w:shd w:val="clear" w:color="auto" w:fill="auto"/>
            <w:vAlign w:val="center"/>
          </w:tcPr>
          <w:p w14:paraId="625EE29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JOHN JAY SCHOOL FOR LAW</w:t>
            </w:r>
          </w:p>
        </w:tc>
      </w:tr>
      <w:tr w:rsidR="00E708DB" w:rsidRPr="001E4042" w14:paraId="4B3E4E5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811DA7B"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FF77247" w14:textId="77777777" w:rsidR="00E708DB" w:rsidRPr="00F35ADD" w:rsidRDefault="00E708DB" w:rsidP="00807769">
            <w:pPr>
              <w:rPr>
                <w:rFonts w:ascii="Calibri" w:hAnsi="Calibri"/>
                <w:sz w:val="16"/>
                <w:szCs w:val="16"/>
              </w:rPr>
            </w:pPr>
            <w:r w:rsidRPr="00F35ADD">
              <w:rPr>
                <w:rFonts w:ascii="Calibri" w:hAnsi="Calibri"/>
                <w:sz w:val="16"/>
                <w:szCs w:val="16"/>
              </w:rPr>
              <w:t>321100011455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2E80694" w14:textId="77777777" w:rsidR="00E708DB" w:rsidRPr="00F35ADD" w:rsidRDefault="00E708DB" w:rsidP="00807769">
            <w:pPr>
              <w:rPr>
                <w:rFonts w:ascii="Calibri" w:hAnsi="Calibri"/>
                <w:sz w:val="16"/>
                <w:szCs w:val="16"/>
              </w:rPr>
            </w:pPr>
            <w:r w:rsidRPr="00F35ADD">
              <w:rPr>
                <w:rFonts w:ascii="Calibri" w:hAnsi="Calibri"/>
                <w:sz w:val="16"/>
                <w:szCs w:val="16"/>
              </w:rPr>
              <w:t>HARRY S TRUMAN HIGH SCHOOL</w:t>
            </w:r>
          </w:p>
        </w:tc>
        <w:tc>
          <w:tcPr>
            <w:tcW w:w="280" w:type="dxa"/>
            <w:tcBorders>
              <w:top w:val="nil"/>
              <w:left w:val="nil"/>
              <w:bottom w:val="nil"/>
              <w:right w:val="nil"/>
            </w:tcBorders>
            <w:shd w:val="clear" w:color="auto" w:fill="auto"/>
            <w:noWrap/>
            <w:vAlign w:val="center"/>
            <w:hideMark/>
          </w:tcPr>
          <w:p w14:paraId="2A512E1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0762D9E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764EB58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331500011592</w:t>
            </w:r>
          </w:p>
        </w:tc>
        <w:tc>
          <w:tcPr>
            <w:tcW w:w="3325" w:type="dxa"/>
            <w:tcBorders>
              <w:top w:val="nil"/>
              <w:left w:val="nil"/>
              <w:bottom w:val="single" w:sz="4" w:space="0" w:color="000000"/>
              <w:right w:val="single" w:sz="4" w:space="0" w:color="000000"/>
            </w:tcBorders>
            <w:shd w:val="clear" w:color="auto" w:fill="auto"/>
            <w:vAlign w:val="center"/>
          </w:tcPr>
          <w:p w14:paraId="44960B5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KHALIL GIBRAN INTERNATIONAL ACADEMY</w:t>
            </w:r>
          </w:p>
        </w:tc>
      </w:tr>
      <w:tr w:rsidR="00E708DB" w:rsidRPr="001E4042" w14:paraId="65C1CEC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05046DC"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2BB24F1" w14:textId="77777777" w:rsidR="00E708DB" w:rsidRPr="00F35ADD" w:rsidRDefault="00E708DB" w:rsidP="00807769">
            <w:pPr>
              <w:rPr>
                <w:rFonts w:ascii="Calibri" w:hAnsi="Calibri"/>
                <w:sz w:val="16"/>
                <w:szCs w:val="16"/>
              </w:rPr>
            </w:pPr>
            <w:r w:rsidRPr="00F35ADD">
              <w:rPr>
                <w:rFonts w:ascii="Calibri" w:hAnsi="Calibri"/>
                <w:sz w:val="16"/>
                <w:szCs w:val="16"/>
              </w:rPr>
              <w:t>321100011509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084DBD0" w14:textId="77777777" w:rsidR="00E708DB" w:rsidRPr="00F35ADD" w:rsidRDefault="00E708DB" w:rsidP="00807769">
            <w:pPr>
              <w:rPr>
                <w:rFonts w:ascii="Calibri" w:hAnsi="Calibri"/>
                <w:sz w:val="16"/>
                <w:szCs w:val="16"/>
              </w:rPr>
            </w:pPr>
            <w:r w:rsidRPr="00F35ADD">
              <w:rPr>
                <w:rFonts w:ascii="Calibri" w:hAnsi="Calibri"/>
                <w:sz w:val="16"/>
                <w:szCs w:val="16"/>
              </w:rPr>
              <w:t>HIGH SCHOOL FOR LAN-INNO</w:t>
            </w:r>
          </w:p>
        </w:tc>
        <w:tc>
          <w:tcPr>
            <w:tcW w:w="280" w:type="dxa"/>
            <w:tcBorders>
              <w:top w:val="nil"/>
              <w:left w:val="nil"/>
              <w:bottom w:val="nil"/>
              <w:right w:val="nil"/>
            </w:tcBorders>
            <w:shd w:val="clear" w:color="auto" w:fill="auto"/>
            <w:noWrap/>
            <w:vAlign w:val="center"/>
            <w:hideMark/>
          </w:tcPr>
          <w:p w14:paraId="73F17F1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12A6A9D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1ECDA3F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331500011464</w:t>
            </w:r>
          </w:p>
        </w:tc>
        <w:tc>
          <w:tcPr>
            <w:tcW w:w="3325" w:type="dxa"/>
            <w:tcBorders>
              <w:top w:val="nil"/>
              <w:left w:val="nil"/>
              <w:bottom w:val="single" w:sz="4" w:space="0" w:color="000000"/>
              <w:right w:val="single" w:sz="4" w:space="0" w:color="000000"/>
            </w:tcBorders>
            <w:shd w:val="clear" w:color="auto" w:fill="auto"/>
            <w:vAlign w:val="center"/>
          </w:tcPr>
          <w:p w14:paraId="52175FC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PARK SLOPE COLLEGIATE</w:t>
            </w:r>
          </w:p>
        </w:tc>
      </w:tr>
      <w:tr w:rsidR="00E708DB" w:rsidRPr="001E4042" w14:paraId="7058678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7266356"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6BDB92C" w14:textId="77777777" w:rsidR="00E708DB" w:rsidRPr="00F35ADD" w:rsidRDefault="00E708DB" w:rsidP="00807769">
            <w:pPr>
              <w:rPr>
                <w:rFonts w:ascii="Calibri" w:hAnsi="Calibri"/>
                <w:sz w:val="16"/>
                <w:szCs w:val="16"/>
              </w:rPr>
            </w:pPr>
            <w:r w:rsidRPr="00F35ADD">
              <w:rPr>
                <w:rFonts w:ascii="Calibri" w:hAnsi="Calibri"/>
                <w:sz w:val="16"/>
                <w:szCs w:val="16"/>
              </w:rPr>
              <w:t>321100011544</w:t>
            </w:r>
          </w:p>
        </w:tc>
        <w:tc>
          <w:tcPr>
            <w:tcW w:w="3280" w:type="dxa"/>
            <w:tcBorders>
              <w:top w:val="nil"/>
              <w:left w:val="nil"/>
              <w:bottom w:val="single" w:sz="4" w:space="0" w:color="000000"/>
              <w:right w:val="single" w:sz="4" w:space="0" w:color="000000"/>
            </w:tcBorders>
            <w:shd w:val="clear" w:color="auto" w:fill="FFFFFF" w:themeFill="background1"/>
            <w:vAlign w:val="center"/>
          </w:tcPr>
          <w:p w14:paraId="6775D281" w14:textId="77777777" w:rsidR="00E708DB" w:rsidRPr="00F35ADD" w:rsidRDefault="00E708DB" w:rsidP="00807769">
            <w:pPr>
              <w:rPr>
                <w:rFonts w:ascii="Calibri" w:hAnsi="Calibri"/>
                <w:sz w:val="16"/>
                <w:szCs w:val="16"/>
              </w:rPr>
            </w:pPr>
            <w:r w:rsidRPr="00F35ADD">
              <w:rPr>
                <w:rFonts w:ascii="Calibri" w:hAnsi="Calibri"/>
                <w:sz w:val="16"/>
                <w:szCs w:val="16"/>
              </w:rPr>
              <w:t>HIGH SCHOOL OF CONTEMPORARY ARTS</w:t>
            </w:r>
          </w:p>
        </w:tc>
        <w:tc>
          <w:tcPr>
            <w:tcW w:w="280" w:type="dxa"/>
            <w:tcBorders>
              <w:top w:val="nil"/>
              <w:left w:val="nil"/>
              <w:bottom w:val="nil"/>
              <w:right w:val="nil"/>
            </w:tcBorders>
            <w:shd w:val="clear" w:color="auto" w:fill="auto"/>
            <w:noWrap/>
            <w:vAlign w:val="center"/>
            <w:hideMark/>
          </w:tcPr>
          <w:p w14:paraId="2E19931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262C358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090ECFB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331500011463</w:t>
            </w:r>
          </w:p>
        </w:tc>
        <w:tc>
          <w:tcPr>
            <w:tcW w:w="3325" w:type="dxa"/>
            <w:tcBorders>
              <w:top w:val="nil"/>
              <w:left w:val="nil"/>
              <w:bottom w:val="single" w:sz="4" w:space="0" w:color="000000"/>
              <w:right w:val="single" w:sz="4" w:space="0" w:color="000000"/>
            </w:tcBorders>
            <w:shd w:val="clear" w:color="auto" w:fill="auto"/>
            <w:vAlign w:val="center"/>
          </w:tcPr>
          <w:p w14:paraId="18437E7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SECONDARY SCHOOL FOR JOURNALISM</w:t>
            </w:r>
          </w:p>
        </w:tc>
      </w:tr>
      <w:tr w:rsidR="00E708DB" w:rsidRPr="001E4042" w14:paraId="2D89BEB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A88E2B7" w14:textId="77777777" w:rsidR="00E708DB" w:rsidRPr="00F35ADD" w:rsidRDefault="00E708DB" w:rsidP="00807769">
            <w:pPr>
              <w:rPr>
                <w:rFonts w:ascii="Calibri" w:hAnsi="Calibri"/>
                <w:sz w:val="16"/>
                <w:szCs w:val="16"/>
              </w:rPr>
            </w:pPr>
            <w:r w:rsidRPr="00F35ADD">
              <w:rPr>
                <w:rFonts w:ascii="Calibri" w:hAnsi="Calibri"/>
                <w:sz w:val="16"/>
                <w:szCs w:val="16"/>
              </w:rPr>
              <w:t>NYC GEOG DIST #11 -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06E4858" w14:textId="77777777" w:rsidR="00E708DB" w:rsidRPr="00F35ADD" w:rsidRDefault="00E708DB" w:rsidP="00807769">
            <w:pPr>
              <w:rPr>
                <w:rFonts w:ascii="Calibri" w:hAnsi="Calibri"/>
                <w:sz w:val="16"/>
                <w:szCs w:val="16"/>
              </w:rPr>
            </w:pPr>
            <w:r w:rsidRPr="00F35ADD">
              <w:rPr>
                <w:rFonts w:ascii="Calibri" w:hAnsi="Calibri"/>
                <w:sz w:val="16"/>
                <w:szCs w:val="16"/>
              </w:rPr>
              <w:t>321100011275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61DA24D8" w14:textId="77777777" w:rsidR="00E708DB" w:rsidRPr="00F35ADD" w:rsidRDefault="00E708DB" w:rsidP="00807769">
            <w:pPr>
              <w:rPr>
                <w:rFonts w:ascii="Calibri" w:hAnsi="Calibri"/>
                <w:sz w:val="16"/>
                <w:szCs w:val="16"/>
              </w:rPr>
            </w:pPr>
            <w:r w:rsidRPr="00F35ADD">
              <w:rPr>
                <w:rFonts w:ascii="Calibri" w:hAnsi="Calibri"/>
                <w:sz w:val="16"/>
                <w:szCs w:val="16"/>
              </w:rPr>
              <w:t>HIGH SCHOOL-COMPUTERS &amp; TECHNOLOGY</w:t>
            </w:r>
          </w:p>
        </w:tc>
        <w:tc>
          <w:tcPr>
            <w:tcW w:w="280" w:type="dxa"/>
            <w:tcBorders>
              <w:top w:val="nil"/>
              <w:left w:val="nil"/>
              <w:bottom w:val="nil"/>
              <w:right w:val="nil"/>
            </w:tcBorders>
            <w:shd w:val="clear" w:color="auto" w:fill="auto"/>
            <w:noWrap/>
            <w:vAlign w:val="center"/>
            <w:hideMark/>
          </w:tcPr>
          <w:p w14:paraId="08C45A4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6FC6EC5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3D64B99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331500011698</w:t>
            </w:r>
          </w:p>
        </w:tc>
        <w:tc>
          <w:tcPr>
            <w:tcW w:w="3325" w:type="dxa"/>
            <w:tcBorders>
              <w:top w:val="nil"/>
              <w:left w:val="nil"/>
              <w:bottom w:val="single" w:sz="4" w:space="0" w:color="000000"/>
              <w:right w:val="single" w:sz="4" w:space="0" w:color="000000"/>
            </w:tcBorders>
            <w:shd w:val="clear" w:color="auto" w:fill="auto"/>
            <w:vAlign w:val="center"/>
          </w:tcPr>
          <w:p w14:paraId="5C2FB6E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SOUTH BROOKLYN COMM HIGH SCHOOL</w:t>
            </w:r>
          </w:p>
        </w:tc>
      </w:tr>
      <w:tr w:rsidR="00E708DB" w:rsidRPr="001E4042" w14:paraId="03D8043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865A4A2" w14:textId="77777777" w:rsidR="00E708DB" w:rsidRPr="00F35ADD" w:rsidRDefault="00E708DB" w:rsidP="00807769">
            <w:pPr>
              <w:rPr>
                <w:rFonts w:ascii="Calibri" w:hAnsi="Calibri"/>
                <w:sz w:val="16"/>
                <w:szCs w:val="16"/>
              </w:rPr>
            </w:pPr>
            <w:r w:rsidRPr="00F35ADD">
              <w:rPr>
                <w:rFonts w:ascii="Calibri" w:hAnsi="Calibri"/>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E6998E5" w14:textId="77777777" w:rsidR="00E708DB" w:rsidRPr="00F35ADD" w:rsidRDefault="00E708DB" w:rsidP="00807769">
            <w:pPr>
              <w:rPr>
                <w:rFonts w:ascii="Calibri" w:hAnsi="Calibri"/>
                <w:sz w:val="16"/>
                <w:szCs w:val="16"/>
              </w:rPr>
            </w:pPr>
            <w:r w:rsidRPr="00F35ADD">
              <w:rPr>
                <w:rFonts w:ascii="Calibri" w:hAnsi="Calibri"/>
                <w:sz w:val="16"/>
                <w:szCs w:val="16"/>
              </w:rPr>
              <w:t>321200011446</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41B4BF5" w14:textId="77777777" w:rsidR="00E708DB" w:rsidRPr="00F35ADD" w:rsidRDefault="00E708DB" w:rsidP="00807769">
            <w:pPr>
              <w:rPr>
                <w:rFonts w:ascii="Calibri" w:hAnsi="Calibri"/>
                <w:sz w:val="16"/>
                <w:szCs w:val="16"/>
              </w:rPr>
            </w:pPr>
            <w:r w:rsidRPr="00F35ADD">
              <w:rPr>
                <w:rFonts w:ascii="Calibri" w:hAnsi="Calibri"/>
                <w:sz w:val="16"/>
                <w:szCs w:val="16"/>
              </w:rPr>
              <w:t>ARTURO A SCHOMBURG SATTELLITE-BRONX</w:t>
            </w:r>
          </w:p>
        </w:tc>
        <w:tc>
          <w:tcPr>
            <w:tcW w:w="280" w:type="dxa"/>
            <w:tcBorders>
              <w:top w:val="nil"/>
              <w:left w:val="nil"/>
              <w:bottom w:val="nil"/>
              <w:right w:val="nil"/>
            </w:tcBorders>
            <w:shd w:val="clear" w:color="auto" w:fill="auto"/>
            <w:noWrap/>
            <w:vAlign w:val="center"/>
            <w:hideMark/>
          </w:tcPr>
          <w:p w14:paraId="263DA36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25B2CFD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57DBEC4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331500011667</w:t>
            </w:r>
          </w:p>
        </w:tc>
        <w:tc>
          <w:tcPr>
            <w:tcW w:w="3325" w:type="dxa"/>
            <w:tcBorders>
              <w:top w:val="nil"/>
              <w:left w:val="nil"/>
              <w:bottom w:val="single" w:sz="4" w:space="0" w:color="000000"/>
              <w:right w:val="single" w:sz="4" w:space="0" w:color="000000"/>
            </w:tcBorders>
            <w:shd w:val="clear" w:color="auto" w:fill="auto"/>
            <w:vAlign w:val="center"/>
          </w:tcPr>
          <w:p w14:paraId="2B05429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SUNSET PARK HIGH SCHOOL</w:t>
            </w:r>
          </w:p>
        </w:tc>
      </w:tr>
      <w:tr w:rsidR="00E708DB" w:rsidRPr="001E4042" w14:paraId="42D4F9D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1270475" w14:textId="77777777" w:rsidR="00E708DB" w:rsidRPr="00F35ADD" w:rsidRDefault="00E708DB" w:rsidP="00807769">
            <w:pPr>
              <w:rPr>
                <w:rFonts w:ascii="Calibri" w:hAnsi="Calibri"/>
                <w:sz w:val="16"/>
                <w:szCs w:val="16"/>
              </w:rPr>
            </w:pPr>
            <w:r w:rsidRPr="00F35ADD">
              <w:rPr>
                <w:rFonts w:ascii="Calibri" w:hAnsi="Calibri"/>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0E2B8C0" w14:textId="77777777" w:rsidR="00E708DB" w:rsidRPr="00F35ADD" w:rsidRDefault="00E708DB" w:rsidP="00807769">
            <w:pPr>
              <w:rPr>
                <w:rFonts w:ascii="Calibri" w:hAnsi="Calibri"/>
                <w:sz w:val="16"/>
                <w:szCs w:val="16"/>
              </w:rPr>
            </w:pPr>
            <w:r w:rsidRPr="00F35ADD">
              <w:rPr>
                <w:rFonts w:ascii="Calibri" w:hAnsi="Calibri"/>
                <w:sz w:val="16"/>
                <w:szCs w:val="16"/>
              </w:rPr>
              <w:t>321200011479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4D652BA" w14:textId="77777777" w:rsidR="00E708DB" w:rsidRPr="00F35ADD" w:rsidRDefault="00E708DB" w:rsidP="00807769">
            <w:pPr>
              <w:rPr>
                <w:rFonts w:ascii="Calibri" w:hAnsi="Calibri"/>
                <w:sz w:val="16"/>
                <w:szCs w:val="16"/>
              </w:rPr>
            </w:pPr>
            <w:r w:rsidRPr="00F35ADD">
              <w:rPr>
                <w:rFonts w:ascii="Calibri" w:hAnsi="Calibri"/>
                <w:sz w:val="16"/>
                <w:szCs w:val="16"/>
              </w:rPr>
              <w:t>BRONX CAREER AND COLLEGE PREP HS</w:t>
            </w:r>
          </w:p>
        </w:tc>
        <w:tc>
          <w:tcPr>
            <w:tcW w:w="280" w:type="dxa"/>
            <w:tcBorders>
              <w:top w:val="nil"/>
              <w:left w:val="nil"/>
              <w:bottom w:val="nil"/>
              <w:right w:val="nil"/>
            </w:tcBorders>
            <w:shd w:val="clear" w:color="auto" w:fill="auto"/>
            <w:noWrap/>
            <w:vAlign w:val="center"/>
            <w:hideMark/>
          </w:tcPr>
          <w:p w14:paraId="1D306D2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65D86B39"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#15 - BROOKLYN</w:t>
            </w:r>
          </w:p>
        </w:tc>
        <w:tc>
          <w:tcPr>
            <w:tcW w:w="1260" w:type="dxa"/>
            <w:tcBorders>
              <w:top w:val="nil"/>
              <w:left w:val="nil"/>
              <w:bottom w:val="single" w:sz="4" w:space="0" w:color="000000"/>
              <w:right w:val="single" w:sz="4" w:space="0" w:color="000000"/>
            </w:tcBorders>
            <w:shd w:val="clear" w:color="auto" w:fill="auto"/>
            <w:vAlign w:val="center"/>
          </w:tcPr>
          <w:p w14:paraId="3A9665C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331500011529</w:t>
            </w:r>
          </w:p>
        </w:tc>
        <w:tc>
          <w:tcPr>
            <w:tcW w:w="3325" w:type="dxa"/>
            <w:tcBorders>
              <w:top w:val="nil"/>
              <w:left w:val="nil"/>
              <w:bottom w:val="single" w:sz="4" w:space="0" w:color="000000"/>
              <w:right w:val="single" w:sz="4" w:space="0" w:color="000000"/>
            </w:tcBorders>
            <w:shd w:val="clear" w:color="auto" w:fill="auto"/>
            <w:vAlign w:val="center"/>
          </w:tcPr>
          <w:p w14:paraId="36CBC86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WEST BROOKLYN COMMUNITY HIGH SCHOOL</w:t>
            </w:r>
          </w:p>
        </w:tc>
      </w:tr>
      <w:tr w:rsidR="00E708DB" w:rsidRPr="001E4042" w14:paraId="302CC72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F8119FF" w14:textId="77777777" w:rsidR="00E708DB" w:rsidRPr="00F35ADD" w:rsidRDefault="00E708DB" w:rsidP="00807769">
            <w:pPr>
              <w:rPr>
                <w:rFonts w:ascii="Calibri" w:hAnsi="Calibri"/>
                <w:sz w:val="16"/>
                <w:szCs w:val="16"/>
              </w:rPr>
            </w:pPr>
            <w:r w:rsidRPr="00F35ADD">
              <w:rPr>
                <w:rFonts w:ascii="Calibri" w:hAnsi="Calibri"/>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6CF3FA1" w14:textId="77777777" w:rsidR="00E708DB" w:rsidRPr="00F35ADD" w:rsidRDefault="00E708DB" w:rsidP="00807769">
            <w:pPr>
              <w:rPr>
                <w:rFonts w:ascii="Calibri" w:hAnsi="Calibri"/>
                <w:sz w:val="16"/>
                <w:szCs w:val="16"/>
              </w:rPr>
            </w:pPr>
            <w:r w:rsidRPr="00F35ADD">
              <w:rPr>
                <w:rFonts w:ascii="Calibri" w:hAnsi="Calibri"/>
                <w:sz w:val="16"/>
                <w:szCs w:val="16"/>
              </w:rPr>
              <w:t>321200011511</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7C8BDDC" w14:textId="77777777" w:rsidR="00E708DB" w:rsidRPr="00F35ADD" w:rsidRDefault="00E708DB" w:rsidP="00807769">
            <w:pPr>
              <w:rPr>
                <w:rFonts w:ascii="Calibri" w:hAnsi="Calibri"/>
                <w:sz w:val="16"/>
                <w:szCs w:val="16"/>
              </w:rPr>
            </w:pPr>
            <w:r w:rsidRPr="00F35ADD">
              <w:rPr>
                <w:rFonts w:ascii="Calibri" w:hAnsi="Calibri"/>
                <w:sz w:val="16"/>
                <w:szCs w:val="16"/>
              </w:rPr>
              <w:t>BRONX ENVISION ACADEMY</w:t>
            </w:r>
          </w:p>
        </w:tc>
        <w:tc>
          <w:tcPr>
            <w:tcW w:w="280" w:type="dxa"/>
            <w:tcBorders>
              <w:top w:val="nil"/>
              <w:left w:val="nil"/>
              <w:bottom w:val="nil"/>
              <w:right w:val="nil"/>
            </w:tcBorders>
            <w:shd w:val="clear" w:color="auto" w:fill="auto"/>
            <w:noWrap/>
            <w:vAlign w:val="center"/>
            <w:hideMark/>
          </w:tcPr>
          <w:p w14:paraId="5B28678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38179DC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#16 - BROOKLYN</w:t>
            </w:r>
          </w:p>
        </w:tc>
        <w:tc>
          <w:tcPr>
            <w:tcW w:w="1260" w:type="dxa"/>
            <w:tcBorders>
              <w:top w:val="nil"/>
              <w:left w:val="nil"/>
              <w:bottom w:val="single" w:sz="4" w:space="0" w:color="000000"/>
              <w:right w:val="single" w:sz="4" w:space="0" w:color="000000"/>
            </w:tcBorders>
            <w:shd w:val="clear" w:color="auto" w:fill="auto"/>
            <w:vAlign w:val="center"/>
          </w:tcPr>
          <w:p w14:paraId="7D0B9913"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331600011455</w:t>
            </w:r>
          </w:p>
        </w:tc>
        <w:tc>
          <w:tcPr>
            <w:tcW w:w="3325" w:type="dxa"/>
            <w:tcBorders>
              <w:top w:val="nil"/>
              <w:left w:val="nil"/>
              <w:bottom w:val="single" w:sz="4" w:space="0" w:color="000000"/>
              <w:right w:val="single" w:sz="4" w:space="0" w:color="000000"/>
            </w:tcBorders>
            <w:shd w:val="clear" w:color="auto" w:fill="auto"/>
            <w:vAlign w:val="center"/>
          </w:tcPr>
          <w:p w14:paraId="40FC754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BOYS AND GIRLS HIGH SCHOOL</w:t>
            </w:r>
          </w:p>
        </w:tc>
      </w:tr>
      <w:tr w:rsidR="00E708DB" w:rsidRPr="001E4042" w14:paraId="1BED60A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0E08473" w14:textId="77777777" w:rsidR="00E708DB" w:rsidRPr="00F35ADD" w:rsidRDefault="00E708DB" w:rsidP="00807769">
            <w:pPr>
              <w:rPr>
                <w:rFonts w:ascii="Calibri" w:hAnsi="Calibri"/>
                <w:sz w:val="16"/>
                <w:szCs w:val="16"/>
              </w:rPr>
            </w:pPr>
            <w:r w:rsidRPr="00F35ADD">
              <w:rPr>
                <w:rFonts w:ascii="Calibri" w:hAnsi="Calibri"/>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045F77D" w14:textId="77777777" w:rsidR="00E708DB" w:rsidRPr="00F35ADD" w:rsidRDefault="00E708DB" w:rsidP="00807769">
            <w:pPr>
              <w:rPr>
                <w:rFonts w:ascii="Calibri" w:hAnsi="Calibri"/>
                <w:sz w:val="16"/>
                <w:szCs w:val="16"/>
              </w:rPr>
            </w:pPr>
            <w:r w:rsidRPr="00F35ADD">
              <w:rPr>
                <w:rFonts w:ascii="Calibri" w:hAnsi="Calibri"/>
                <w:sz w:val="16"/>
                <w:szCs w:val="16"/>
              </w:rPr>
              <w:t>321200011480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734235F" w14:textId="77777777" w:rsidR="00E708DB" w:rsidRPr="00F35ADD" w:rsidRDefault="00E708DB" w:rsidP="00807769">
            <w:pPr>
              <w:rPr>
                <w:rFonts w:ascii="Calibri" w:hAnsi="Calibri"/>
                <w:sz w:val="16"/>
                <w:szCs w:val="16"/>
              </w:rPr>
            </w:pPr>
            <w:r w:rsidRPr="00F35ADD">
              <w:rPr>
                <w:rFonts w:ascii="Calibri" w:hAnsi="Calibri"/>
                <w:sz w:val="16"/>
                <w:szCs w:val="16"/>
              </w:rPr>
              <w:t>BRONX REGIONAL HIGH SCHOOL</w:t>
            </w:r>
          </w:p>
        </w:tc>
        <w:tc>
          <w:tcPr>
            <w:tcW w:w="280" w:type="dxa"/>
            <w:tcBorders>
              <w:top w:val="nil"/>
              <w:left w:val="nil"/>
              <w:bottom w:val="nil"/>
              <w:right w:val="nil"/>
            </w:tcBorders>
            <w:shd w:val="clear" w:color="auto" w:fill="auto"/>
            <w:noWrap/>
            <w:vAlign w:val="center"/>
            <w:hideMark/>
          </w:tcPr>
          <w:p w14:paraId="463DA66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62518FC" w14:textId="77777777" w:rsidR="00E708DB" w:rsidRPr="00F35ADD" w:rsidRDefault="00E708DB" w:rsidP="00807769">
            <w:pPr>
              <w:rPr>
                <w:rFonts w:ascii="Calibri" w:hAnsi="Calibri"/>
                <w:sz w:val="16"/>
                <w:szCs w:val="16"/>
              </w:rPr>
            </w:pPr>
            <w:r w:rsidRPr="00F35ADD">
              <w:rPr>
                <w:rFonts w:ascii="Calibri" w:hAnsi="Calibri"/>
                <w:sz w:val="16"/>
                <w:szCs w:val="16"/>
              </w:rPr>
              <w:t>NYC GEOG DIST #16 -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83C529E" w14:textId="77777777" w:rsidR="00E708DB" w:rsidRPr="00F35ADD" w:rsidRDefault="00E708DB" w:rsidP="00807769">
            <w:pPr>
              <w:rPr>
                <w:rFonts w:ascii="Calibri" w:hAnsi="Calibri"/>
                <w:sz w:val="16"/>
                <w:szCs w:val="16"/>
              </w:rPr>
            </w:pPr>
            <w:r w:rsidRPr="00F35ADD">
              <w:rPr>
                <w:rFonts w:ascii="Calibri" w:hAnsi="Calibri"/>
                <w:sz w:val="16"/>
                <w:szCs w:val="16"/>
              </w:rPr>
              <w:t>331600011688</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D3A2D6C" w14:textId="77777777" w:rsidR="00E708DB" w:rsidRPr="00F35ADD" w:rsidRDefault="00E708DB" w:rsidP="00807769">
            <w:pPr>
              <w:rPr>
                <w:rFonts w:ascii="Calibri" w:hAnsi="Calibri"/>
                <w:sz w:val="16"/>
                <w:szCs w:val="16"/>
              </w:rPr>
            </w:pPr>
            <w:r w:rsidRPr="00F35ADD">
              <w:rPr>
                <w:rFonts w:ascii="Calibri" w:hAnsi="Calibri"/>
                <w:sz w:val="16"/>
                <w:szCs w:val="16"/>
              </w:rPr>
              <w:t>BROOKYLN ACAD OF GLOBAL FINANCE (THE</w:t>
            </w:r>
          </w:p>
        </w:tc>
      </w:tr>
      <w:tr w:rsidR="00E708DB" w:rsidRPr="001E4042" w14:paraId="7097F20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CA1A707" w14:textId="77777777" w:rsidR="00E708DB" w:rsidRPr="00F35ADD" w:rsidRDefault="00E708DB" w:rsidP="00807769">
            <w:pPr>
              <w:rPr>
                <w:rFonts w:ascii="Calibri" w:hAnsi="Calibri"/>
                <w:sz w:val="16"/>
                <w:szCs w:val="16"/>
              </w:rPr>
            </w:pPr>
            <w:r w:rsidRPr="00F35ADD">
              <w:rPr>
                <w:rFonts w:ascii="Calibri" w:hAnsi="Calibri"/>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6091B8DE" w14:textId="77777777" w:rsidR="00E708DB" w:rsidRPr="00F35ADD" w:rsidRDefault="00E708DB" w:rsidP="00807769">
            <w:pPr>
              <w:rPr>
                <w:rFonts w:ascii="Calibri" w:hAnsi="Calibri"/>
                <w:sz w:val="16"/>
                <w:szCs w:val="16"/>
              </w:rPr>
            </w:pPr>
            <w:r w:rsidRPr="00F35ADD">
              <w:rPr>
                <w:rFonts w:ascii="Calibri" w:hAnsi="Calibri"/>
                <w:sz w:val="16"/>
                <w:szCs w:val="16"/>
              </w:rPr>
              <w:t>321200011271</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16E0A45" w14:textId="77777777" w:rsidR="00E708DB" w:rsidRPr="00F35ADD" w:rsidRDefault="00E708DB" w:rsidP="00807769">
            <w:pPr>
              <w:rPr>
                <w:rFonts w:ascii="Calibri" w:hAnsi="Calibri"/>
                <w:sz w:val="16"/>
                <w:szCs w:val="16"/>
              </w:rPr>
            </w:pPr>
            <w:r w:rsidRPr="00F35ADD">
              <w:rPr>
                <w:rFonts w:ascii="Calibri" w:hAnsi="Calibri"/>
                <w:sz w:val="16"/>
                <w:szCs w:val="16"/>
              </w:rPr>
              <w:t>EAST BRONX ACADEMY FOR THE FUTURE</w:t>
            </w:r>
          </w:p>
        </w:tc>
        <w:tc>
          <w:tcPr>
            <w:tcW w:w="280" w:type="dxa"/>
            <w:tcBorders>
              <w:top w:val="nil"/>
              <w:left w:val="nil"/>
              <w:bottom w:val="nil"/>
              <w:right w:val="nil"/>
            </w:tcBorders>
            <w:shd w:val="clear" w:color="auto" w:fill="auto"/>
            <w:noWrap/>
            <w:vAlign w:val="center"/>
            <w:hideMark/>
          </w:tcPr>
          <w:p w14:paraId="058CC8F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5059128" w14:textId="77777777" w:rsidR="00E708DB" w:rsidRPr="00F35ADD" w:rsidRDefault="00E708DB" w:rsidP="00807769">
            <w:pPr>
              <w:rPr>
                <w:rFonts w:ascii="Calibri" w:hAnsi="Calibri"/>
                <w:sz w:val="16"/>
                <w:szCs w:val="16"/>
              </w:rPr>
            </w:pPr>
            <w:r w:rsidRPr="00F35ADD">
              <w:rPr>
                <w:rFonts w:ascii="Calibri" w:hAnsi="Calibri"/>
                <w:sz w:val="16"/>
                <w:szCs w:val="16"/>
              </w:rPr>
              <w:t>NYC GEOG DIST #16 -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19E6992" w14:textId="77777777" w:rsidR="00E708DB" w:rsidRPr="00F35ADD" w:rsidRDefault="00E708DB" w:rsidP="00807769">
            <w:pPr>
              <w:rPr>
                <w:rFonts w:ascii="Calibri" w:hAnsi="Calibri"/>
                <w:sz w:val="16"/>
                <w:szCs w:val="16"/>
              </w:rPr>
            </w:pPr>
            <w:r w:rsidRPr="00F35ADD">
              <w:rPr>
                <w:rFonts w:ascii="Calibri" w:hAnsi="Calibri"/>
                <w:sz w:val="16"/>
                <w:szCs w:val="16"/>
              </w:rPr>
              <w:t>331600011669</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544EF29" w14:textId="77777777" w:rsidR="00E708DB" w:rsidRPr="00F35ADD" w:rsidRDefault="00E708DB" w:rsidP="00807769">
            <w:pPr>
              <w:rPr>
                <w:rFonts w:ascii="Calibri" w:hAnsi="Calibri"/>
                <w:sz w:val="16"/>
                <w:szCs w:val="16"/>
              </w:rPr>
            </w:pPr>
            <w:r w:rsidRPr="00F35ADD">
              <w:rPr>
                <w:rFonts w:ascii="Calibri" w:hAnsi="Calibri"/>
                <w:sz w:val="16"/>
                <w:szCs w:val="16"/>
              </w:rPr>
              <w:t>RESEARCH AND SERVICE HIGH SCHOOL</w:t>
            </w:r>
          </w:p>
        </w:tc>
      </w:tr>
      <w:tr w:rsidR="00E708DB" w:rsidRPr="001E4042" w14:paraId="1A73488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02CD36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2B60C2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321200011251</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CFDEF5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EXPLORATIONS ACADEMY</w:t>
            </w:r>
          </w:p>
        </w:tc>
        <w:tc>
          <w:tcPr>
            <w:tcW w:w="280" w:type="dxa"/>
            <w:tcBorders>
              <w:top w:val="nil"/>
              <w:left w:val="nil"/>
              <w:bottom w:val="nil"/>
              <w:right w:val="nil"/>
            </w:tcBorders>
            <w:shd w:val="clear" w:color="auto" w:fill="auto"/>
            <w:noWrap/>
            <w:vAlign w:val="center"/>
            <w:hideMark/>
          </w:tcPr>
          <w:p w14:paraId="74D2CF8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66FD3AB"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B18235C" w14:textId="77777777" w:rsidR="00E708DB" w:rsidRPr="00F35ADD" w:rsidRDefault="00E708DB" w:rsidP="00807769">
            <w:pPr>
              <w:rPr>
                <w:rFonts w:ascii="Calibri" w:hAnsi="Calibri"/>
                <w:sz w:val="16"/>
                <w:szCs w:val="16"/>
              </w:rPr>
            </w:pPr>
            <w:r w:rsidRPr="00F35ADD">
              <w:rPr>
                <w:rFonts w:ascii="Calibri" w:hAnsi="Calibri"/>
                <w:sz w:val="16"/>
                <w:szCs w:val="16"/>
              </w:rPr>
              <w:t>331700011382</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8114AE8" w14:textId="77777777" w:rsidR="00E708DB" w:rsidRPr="00F35ADD" w:rsidRDefault="00E708DB" w:rsidP="00807769">
            <w:pPr>
              <w:rPr>
                <w:rFonts w:ascii="Calibri" w:hAnsi="Calibri"/>
                <w:sz w:val="16"/>
                <w:szCs w:val="16"/>
              </w:rPr>
            </w:pPr>
            <w:r w:rsidRPr="00F35ADD">
              <w:rPr>
                <w:rFonts w:ascii="Calibri" w:hAnsi="Calibri"/>
                <w:sz w:val="16"/>
                <w:szCs w:val="16"/>
              </w:rPr>
              <w:t>ACAD FOR COLLEGE PREP AND CAREER EXP</w:t>
            </w:r>
          </w:p>
        </w:tc>
      </w:tr>
      <w:tr w:rsidR="00E708DB" w:rsidRPr="001E4042" w14:paraId="1D1BF49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3B216E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2251D5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321200011682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4E37DC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FANNIE LOU HAMER FREEDOM HS</w:t>
            </w:r>
          </w:p>
        </w:tc>
        <w:tc>
          <w:tcPr>
            <w:tcW w:w="280" w:type="dxa"/>
            <w:tcBorders>
              <w:top w:val="nil"/>
              <w:left w:val="nil"/>
              <w:bottom w:val="nil"/>
              <w:right w:val="nil"/>
            </w:tcBorders>
            <w:shd w:val="clear" w:color="auto" w:fill="auto"/>
            <w:noWrap/>
            <w:vAlign w:val="center"/>
            <w:hideMark/>
          </w:tcPr>
          <w:p w14:paraId="765C255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81228DE"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7BB69C98" w14:textId="77777777" w:rsidR="00E708DB" w:rsidRPr="00F35ADD" w:rsidRDefault="00E708DB" w:rsidP="00807769">
            <w:pPr>
              <w:rPr>
                <w:rFonts w:ascii="Calibri" w:hAnsi="Calibri"/>
                <w:sz w:val="16"/>
                <w:szCs w:val="16"/>
              </w:rPr>
            </w:pPr>
            <w:r w:rsidRPr="00F35ADD">
              <w:rPr>
                <w:rFonts w:ascii="Calibri" w:hAnsi="Calibri"/>
                <w:sz w:val="16"/>
                <w:szCs w:val="16"/>
              </w:rPr>
              <w:t>331700011751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7A26C28" w14:textId="77777777" w:rsidR="00E708DB" w:rsidRPr="00F35ADD" w:rsidRDefault="00E708DB" w:rsidP="00807769">
            <w:pPr>
              <w:rPr>
                <w:rFonts w:ascii="Calibri" w:hAnsi="Calibri"/>
                <w:sz w:val="16"/>
                <w:szCs w:val="16"/>
              </w:rPr>
            </w:pPr>
            <w:r w:rsidRPr="00F35ADD">
              <w:rPr>
                <w:rFonts w:ascii="Calibri" w:hAnsi="Calibri"/>
                <w:sz w:val="16"/>
                <w:szCs w:val="16"/>
              </w:rPr>
              <w:t>ACADEMY FOR HEALTH CAREERS</w:t>
            </w:r>
          </w:p>
        </w:tc>
      </w:tr>
      <w:tr w:rsidR="00E708DB" w:rsidRPr="001E4042" w14:paraId="2A1101C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483890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52C4CD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321200011550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F8C037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HIGH SCHOOL OF WORLD CULTURES</w:t>
            </w:r>
          </w:p>
        </w:tc>
        <w:tc>
          <w:tcPr>
            <w:tcW w:w="280" w:type="dxa"/>
            <w:tcBorders>
              <w:top w:val="nil"/>
              <w:left w:val="nil"/>
              <w:bottom w:val="nil"/>
              <w:right w:val="nil"/>
            </w:tcBorders>
            <w:shd w:val="clear" w:color="auto" w:fill="auto"/>
            <w:noWrap/>
            <w:vAlign w:val="center"/>
            <w:hideMark/>
          </w:tcPr>
          <w:p w14:paraId="596E74C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7D83C49F"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31AF409" w14:textId="77777777" w:rsidR="00E708DB" w:rsidRPr="00F35ADD" w:rsidRDefault="00E708DB" w:rsidP="00807769">
            <w:pPr>
              <w:rPr>
                <w:rFonts w:ascii="Calibri" w:hAnsi="Calibri"/>
                <w:sz w:val="16"/>
                <w:szCs w:val="16"/>
              </w:rPr>
            </w:pPr>
            <w:r w:rsidRPr="00F35ADD">
              <w:rPr>
                <w:rFonts w:ascii="Calibri" w:hAnsi="Calibri"/>
                <w:sz w:val="16"/>
                <w:szCs w:val="16"/>
              </w:rPr>
              <w:t>331700011547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C10C2E0" w14:textId="77777777" w:rsidR="00E708DB" w:rsidRPr="00F35ADD" w:rsidRDefault="00E708DB" w:rsidP="00807769">
            <w:pPr>
              <w:rPr>
                <w:rFonts w:ascii="Calibri" w:hAnsi="Calibri"/>
                <w:sz w:val="16"/>
                <w:szCs w:val="16"/>
              </w:rPr>
            </w:pPr>
            <w:r w:rsidRPr="00F35ADD">
              <w:rPr>
                <w:rFonts w:ascii="Calibri" w:hAnsi="Calibri"/>
                <w:sz w:val="16"/>
                <w:szCs w:val="16"/>
              </w:rPr>
              <w:t>BROOKLYN ACADEMY OF SCI &amp; ENVIRON</w:t>
            </w:r>
          </w:p>
        </w:tc>
      </w:tr>
      <w:tr w:rsidR="00E708DB" w:rsidRPr="001E4042" w14:paraId="3F7254F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97D6F60"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C26B86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321200011248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47D0AE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METROPOLITAN HIGH SCHOOL (THE)</w:t>
            </w:r>
          </w:p>
        </w:tc>
        <w:tc>
          <w:tcPr>
            <w:tcW w:w="280" w:type="dxa"/>
            <w:tcBorders>
              <w:top w:val="nil"/>
              <w:left w:val="nil"/>
              <w:bottom w:val="nil"/>
              <w:right w:val="nil"/>
            </w:tcBorders>
            <w:shd w:val="clear" w:color="auto" w:fill="auto"/>
            <w:noWrap/>
            <w:vAlign w:val="center"/>
            <w:hideMark/>
          </w:tcPr>
          <w:p w14:paraId="0C19193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9E82047"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92B1578" w14:textId="77777777" w:rsidR="00E708DB" w:rsidRPr="00F35ADD" w:rsidRDefault="00E708DB" w:rsidP="00807769">
            <w:pPr>
              <w:rPr>
                <w:rFonts w:ascii="Calibri" w:hAnsi="Calibri"/>
                <w:sz w:val="16"/>
                <w:szCs w:val="16"/>
              </w:rPr>
            </w:pPr>
            <w:r w:rsidRPr="00F35ADD">
              <w:rPr>
                <w:rFonts w:ascii="Calibri" w:hAnsi="Calibri"/>
                <w:sz w:val="16"/>
                <w:szCs w:val="16"/>
              </w:rPr>
              <w:t>331700011548</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4E34F9F" w14:textId="77777777" w:rsidR="00E708DB" w:rsidRPr="00F35ADD" w:rsidRDefault="00E708DB" w:rsidP="00807769">
            <w:pPr>
              <w:rPr>
                <w:rFonts w:ascii="Calibri" w:hAnsi="Calibri"/>
                <w:sz w:val="16"/>
                <w:szCs w:val="16"/>
              </w:rPr>
            </w:pPr>
            <w:r w:rsidRPr="00F35ADD">
              <w:rPr>
                <w:rFonts w:ascii="Calibri" w:hAnsi="Calibri"/>
                <w:sz w:val="16"/>
                <w:szCs w:val="16"/>
              </w:rPr>
              <w:t>BROOKLYN SCHOOL FOR MUSIC &amp; THEATER</w:t>
            </w:r>
          </w:p>
        </w:tc>
      </w:tr>
      <w:tr w:rsidR="00E708DB" w:rsidRPr="001E4042" w14:paraId="51C6529D"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39A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6837FAB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321200011521</w:t>
            </w:r>
          </w:p>
        </w:tc>
        <w:tc>
          <w:tcPr>
            <w:tcW w:w="3280" w:type="dxa"/>
            <w:tcBorders>
              <w:top w:val="single" w:sz="4" w:space="0" w:color="000000"/>
              <w:left w:val="nil"/>
              <w:bottom w:val="single" w:sz="4" w:space="0" w:color="000000"/>
              <w:right w:val="single" w:sz="4" w:space="0" w:color="000000"/>
            </w:tcBorders>
            <w:shd w:val="clear" w:color="auto" w:fill="auto"/>
            <w:vAlign w:val="center"/>
          </w:tcPr>
          <w:p w14:paraId="469ADF2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METROPOLITAN SOUNDVIEW HIGH (THE)</w:t>
            </w:r>
          </w:p>
        </w:tc>
        <w:tc>
          <w:tcPr>
            <w:tcW w:w="280" w:type="dxa"/>
            <w:tcBorders>
              <w:top w:val="nil"/>
              <w:left w:val="nil"/>
              <w:bottom w:val="nil"/>
              <w:right w:val="nil"/>
            </w:tcBorders>
            <w:shd w:val="clear" w:color="auto" w:fill="auto"/>
            <w:noWrap/>
            <w:vAlign w:val="center"/>
            <w:hideMark/>
          </w:tcPr>
          <w:p w14:paraId="3E70BC3B"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5F1F915"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EED3F58" w14:textId="77777777" w:rsidR="00E708DB" w:rsidRPr="00F35ADD" w:rsidRDefault="00E708DB" w:rsidP="00807769">
            <w:pPr>
              <w:rPr>
                <w:rFonts w:ascii="Calibri" w:hAnsi="Calibri"/>
                <w:sz w:val="16"/>
                <w:szCs w:val="16"/>
              </w:rPr>
            </w:pPr>
            <w:r w:rsidRPr="00F35ADD">
              <w:rPr>
                <w:rFonts w:ascii="Calibri" w:hAnsi="Calibri"/>
                <w:sz w:val="16"/>
                <w:szCs w:val="16"/>
              </w:rPr>
              <w:t>331700011568</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EA3ECF5" w14:textId="77777777" w:rsidR="00E708DB" w:rsidRPr="00F35ADD" w:rsidRDefault="00E708DB" w:rsidP="00807769">
            <w:pPr>
              <w:rPr>
                <w:rFonts w:ascii="Calibri" w:hAnsi="Calibri"/>
                <w:sz w:val="16"/>
                <w:szCs w:val="16"/>
              </w:rPr>
            </w:pPr>
            <w:r w:rsidRPr="00F35ADD">
              <w:rPr>
                <w:rFonts w:ascii="Calibri" w:hAnsi="Calibri"/>
                <w:sz w:val="16"/>
                <w:szCs w:val="16"/>
              </w:rPr>
              <w:t>BROWNSVILLE ACADEMY HIGH SCHOOL</w:t>
            </w:r>
          </w:p>
        </w:tc>
      </w:tr>
      <w:tr w:rsidR="00E708DB" w:rsidRPr="001E4042" w14:paraId="4DE6E09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405C222F"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auto"/>
            <w:vAlign w:val="center"/>
          </w:tcPr>
          <w:p w14:paraId="2998340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321200010242</w:t>
            </w:r>
          </w:p>
        </w:tc>
        <w:tc>
          <w:tcPr>
            <w:tcW w:w="3280" w:type="dxa"/>
            <w:tcBorders>
              <w:top w:val="nil"/>
              <w:left w:val="nil"/>
              <w:bottom w:val="single" w:sz="4" w:space="0" w:color="000000"/>
              <w:right w:val="single" w:sz="4" w:space="0" w:color="000000"/>
            </w:tcBorders>
            <w:shd w:val="clear" w:color="auto" w:fill="auto"/>
            <w:vAlign w:val="center"/>
          </w:tcPr>
          <w:p w14:paraId="4F119B6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MOTT HALL V</w:t>
            </w:r>
          </w:p>
        </w:tc>
        <w:tc>
          <w:tcPr>
            <w:tcW w:w="280" w:type="dxa"/>
            <w:tcBorders>
              <w:top w:val="nil"/>
              <w:left w:val="nil"/>
              <w:bottom w:val="nil"/>
              <w:right w:val="nil"/>
            </w:tcBorders>
            <w:shd w:val="clear" w:color="auto" w:fill="auto"/>
            <w:noWrap/>
            <w:vAlign w:val="center"/>
            <w:hideMark/>
          </w:tcPr>
          <w:p w14:paraId="7184BA7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BF1D8C6"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5815D54E" w14:textId="77777777" w:rsidR="00E708DB" w:rsidRPr="00F35ADD" w:rsidRDefault="00E708DB" w:rsidP="00807769">
            <w:pPr>
              <w:rPr>
                <w:rFonts w:ascii="Calibri" w:hAnsi="Calibri"/>
                <w:sz w:val="16"/>
                <w:szCs w:val="16"/>
              </w:rPr>
            </w:pPr>
            <w:r w:rsidRPr="00F35ADD">
              <w:rPr>
                <w:rFonts w:ascii="Calibri" w:hAnsi="Calibri"/>
                <w:sz w:val="16"/>
                <w:szCs w:val="16"/>
              </w:rPr>
              <w:t>331700011600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8A50613" w14:textId="77777777" w:rsidR="00E708DB" w:rsidRPr="00F35ADD" w:rsidRDefault="00E708DB" w:rsidP="00807769">
            <w:pPr>
              <w:rPr>
                <w:rFonts w:ascii="Calibri" w:hAnsi="Calibri"/>
                <w:sz w:val="16"/>
                <w:szCs w:val="16"/>
              </w:rPr>
            </w:pPr>
            <w:r w:rsidRPr="00F35ADD">
              <w:rPr>
                <w:rFonts w:ascii="Calibri" w:hAnsi="Calibri"/>
                <w:sz w:val="16"/>
                <w:szCs w:val="16"/>
              </w:rPr>
              <w:t>CLARA BARTON HIGH SCHOOL</w:t>
            </w:r>
          </w:p>
        </w:tc>
      </w:tr>
      <w:tr w:rsidR="00E708DB" w:rsidRPr="001E4042" w14:paraId="3A772F0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2D42EAF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auto"/>
            <w:vAlign w:val="center"/>
          </w:tcPr>
          <w:p w14:paraId="7B3C744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321200011388</w:t>
            </w:r>
          </w:p>
        </w:tc>
        <w:tc>
          <w:tcPr>
            <w:tcW w:w="3280" w:type="dxa"/>
            <w:tcBorders>
              <w:top w:val="nil"/>
              <w:left w:val="nil"/>
              <w:bottom w:val="single" w:sz="4" w:space="0" w:color="000000"/>
              <w:right w:val="single" w:sz="4" w:space="0" w:color="000000"/>
            </w:tcBorders>
            <w:shd w:val="clear" w:color="auto" w:fill="auto"/>
            <w:vAlign w:val="center"/>
          </w:tcPr>
          <w:p w14:paraId="59456EE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PAN AMERICAN INTERNATIONAL HS-MONROE</w:t>
            </w:r>
          </w:p>
        </w:tc>
        <w:tc>
          <w:tcPr>
            <w:tcW w:w="280" w:type="dxa"/>
            <w:tcBorders>
              <w:top w:val="nil"/>
              <w:left w:val="nil"/>
              <w:bottom w:val="nil"/>
              <w:right w:val="nil"/>
            </w:tcBorders>
            <w:shd w:val="clear" w:color="auto" w:fill="auto"/>
            <w:noWrap/>
            <w:vAlign w:val="center"/>
            <w:hideMark/>
          </w:tcPr>
          <w:p w14:paraId="57BC8D3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7782C6D4"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F12AE45" w14:textId="77777777" w:rsidR="00E708DB" w:rsidRPr="00F35ADD" w:rsidRDefault="00E708DB" w:rsidP="00807769">
            <w:pPr>
              <w:rPr>
                <w:rFonts w:ascii="Calibri" w:hAnsi="Calibri"/>
                <w:sz w:val="16"/>
                <w:szCs w:val="16"/>
              </w:rPr>
            </w:pPr>
            <w:r w:rsidRPr="00F35ADD">
              <w:rPr>
                <w:rFonts w:ascii="Calibri" w:hAnsi="Calibri"/>
                <w:sz w:val="16"/>
                <w:szCs w:val="16"/>
              </w:rPr>
              <w:t>331700011528</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AB485A0" w14:textId="77777777" w:rsidR="00E708DB" w:rsidRPr="00F35ADD" w:rsidRDefault="00E708DB" w:rsidP="00807769">
            <w:pPr>
              <w:rPr>
                <w:rFonts w:ascii="Calibri" w:hAnsi="Calibri"/>
                <w:sz w:val="16"/>
                <w:szCs w:val="16"/>
              </w:rPr>
            </w:pPr>
            <w:r w:rsidRPr="00F35ADD">
              <w:rPr>
                <w:rFonts w:ascii="Calibri" w:hAnsi="Calibri"/>
                <w:sz w:val="16"/>
                <w:szCs w:val="16"/>
              </w:rPr>
              <w:t>HIGH SCH FOR GLOBAL CITIZENSHIP(THE)</w:t>
            </w:r>
          </w:p>
        </w:tc>
      </w:tr>
      <w:tr w:rsidR="00E708DB" w:rsidRPr="001E4042" w14:paraId="3DA8B4A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0953181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auto"/>
            <w:vAlign w:val="center"/>
          </w:tcPr>
          <w:p w14:paraId="53CF5B2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321200010372</w:t>
            </w:r>
          </w:p>
        </w:tc>
        <w:tc>
          <w:tcPr>
            <w:tcW w:w="3280" w:type="dxa"/>
            <w:tcBorders>
              <w:top w:val="nil"/>
              <w:left w:val="nil"/>
              <w:bottom w:val="single" w:sz="4" w:space="0" w:color="000000"/>
              <w:right w:val="single" w:sz="4" w:space="0" w:color="000000"/>
            </w:tcBorders>
            <w:shd w:val="clear" w:color="auto" w:fill="auto"/>
            <w:vAlign w:val="center"/>
          </w:tcPr>
          <w:p w14:paraId="54E8E798"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URBAN ASSEMBLY-WILDLIFE CONSERVATION</w:t>
            </w:r>
          </w:p>
        </w:tc>
        <w:tc>
          <w:tcPr>
            <w:tcW w:w="280" w:type="dxa"/>
            <w:tcBorders>
              <w:top w:val="nil"/>
              <w:left w:val="nil"/>
              <w:bottom w:val="nil"/>
              <w:right w:val="nil"/>
            </w:tcBorders>
            <w:shd w:val="clear" w:color="auto" w:fill="auto"/>
            <w:noWrap/>
            <w:vAlign w:val="center"/>
            <w:hideMark/>
          </w:tcPr>
          <w:p w14:paraId="060998C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9379723"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4ADE911" w14:textId="77777777" w:rsidR="00E708DB" w:rsidRPr="00F35ADD" w:rsidRDefault="00E708DB" w:rsidP="00807769">
            <w:pPr>
              <w:rPr>
                <w:rFonts w:ascii="Calibri" w:hAnsi="Calibri"/>
                <w:sz w:val="16"/>
                <w:szCs w:val="16"/>
              </w:rPr>
            </w:pPr>
            <w:r w:rsidRPr="00F35ADD">
              <w:rPr>
                <w:rFonts w:ascii="Calibri" w:hAnsi="Calibri"/>
                <w:sz w:val="16"/>
                <w:szCs w:val="16"/>
              </w:rPr>
              <w:t>331700011539</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ED2F25D" w14:textId="77777777" w:rsidR="00E708DB" w:rsidRPr="00F35ADD" w:rsidRDefault="00E708DB" w:rsidP="00807769">
            <w:pPr>
              <w:rPr>
                <w:rFonts w:ascii="Calibri" w:hAnsi="Calibri"/>
                <w:sz w:val="16"/>
                <w:szCs w:val="16"/>
              </w:rPr>
            </w:pPr>
            <w:r w:rsidRPr="00F35ADD">
              <w:rPr>
                <w:rFonts w:ascii="Calibri" w:hAnsi="Calibri"/>
                <w:sz w:val="16"/>
                <w:szCs w:val="16"/>
              </w:rPr>
              <w:t>HIGH SCHOOL-SVC &amp; LRNG</w:t>
            </w:r>
          </w:p>
        </w:tc>
      </w:tr>
      <w:tr w:rsidR="00E708DB" w:rsidRPr="001E4042" w14:paraId="1E35E6B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0C2810FD"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#12 - BRONX</w:t>
            </w:r>
          </w:p>
        </w:tc>
        <w:tc>
          <w:tcPr>
            <w:tcW w:w="1220" w:type="dxa"/>
            <w:tcBorders>
              <w:top w:val="nil"/>
              <w:left w:val="nil"/>
              <w:bottom w:val="single" w:sz="4" w:space="0" w:color="000000"/>
              <w:right w:val="single" w:sz="4" w:space="0" w:color="000000"/>
            </w:tcBorders>
            <w:shd w:val="clear" w:color="auto" w:fill="auto"/>
            <w:vAlign w:val="center"/>
          </w:tcPr>
          <w:p w14:paraId="78207FF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321200011684</w:t>
            </w:r>
          </w:p>
        </w:tc>
        <w:tc>
          <w:tcPr>
            <w:tcW w:w="3280" w:type="dxa"/>
            <w:tcBorders>
              <w:top w:val="nil"/>
              <w:left w:val="nil"/>
              <w:bottom w:val="single" w:sz="4" w:space="0" w:color="000000"/>
              <w:right w:val="single" w:sz="4" w:space="0" w:color="000000"/>
            </w:tcBorders>
            <w:shd w:val="clear" w:color="auto" w:fill="auto"/>
            <w:vAlign w:val="center"/>
          </w:tcPr>
          <w:p w14:paraId="11DA2091"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WINGS ACADEMY</w:t>
            </w:r>
          </w:p>
        </w:tc>
        <w:tc>
          <w:tcPr>
            <w:tcW w:w="280" w:type="dxa"/>
            <w:tcBorders>
              <w:top w:val="nil"/>
              <w:left w:val="nil"/>
              <w:bottom w:val="nil"/>
              <w:right w:val="nil"/>
            </w:tcBorders>
            <w:shd w:val="clear" w:color="auto" w:fill="auto"/>
            <w:noWrap/>
            <w:vAlign w:val="center"/>
            <w:hideMark/>
          </w:tcPr>
          <w:p w14:paraId="78201BA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2D12891"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D0DE8F7" w14:textId="77777777" w:rsidR="00E708DB" w:rsidRPr="00F35ADD" w:rsidRDefault="00E708DB" w:rsidP="00807769">
            <w:pPr>
              <w:rPr>
                <w:rFonts w:ascii="Calibri" w:hAnsi="Calibri"/>
                <w:sz w:val="16"/>
                <w:szCs w:val="16"/>
              </w:rPr>
            </w:pPr>
            <w:r w:rsidRPr="00F35ADD">
              <w:rPr>
                <w:rFonts w:ascii="Calibri" w:hAnsi="Calibri"/>
                <w:sz w:val="16"/>
                <w:szCs w:val="16"/>
              </w:rPr>
              <w:t>331700011537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9AF1E9B" w14:textId="77777777" w:rsidR="00E708DB" w:rsidRPr="00F35ADD" w:rsidRDefault="00E708DB" w:rsidP="00807769">
            <w:pPr>
              <w:rPr>
                <w:rFonts w:ascii="Calibri" w:hAnsi="Calibri"/>
                <w:sz w:val="16"/>
                <w:szCs w:val="16"/>
              </w:rPr>
            </w:pPr>
            <w:r w:rsidRPr="00F35ADD">
              <w:rPr>
                <w:rFonts w:ascii="Calibri" w:hAnsi="Calibri"/>
                <w:sz w:val="16"/>
                <w:szCs w:val="16"/>
              </w:rPr>
              <w:t>HIGH SCHOOL-YOUTH &amp; COMM DVLPMNT</w:t>
            </w:r>
          </w:p>
        </w:tc>
      </w:tr>
      <w:tr w:rsidR="00E708DB" w:rsidRPr="001E4042" w14:paraId="6446A8A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14E1D6F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20" w:type="dxa"/>
            <w:tcBorders>
              <w:top w:val="nil"/>
              <w:left w:val="nil"/>
              <w:bottom w:val="single" w:sz="4" w:space="0" w:color="000000"/>
              <w:right w:val="single" w:sz="4" w:space="0" w:color="000000"/>
            </w:tcBorders>
            <w:shd w:val="clear" w:color="auto" w:fill="auto"/>
            <w:vAlign w:val="center"/>
          </w:tcPr>
          <w:p w14:paraId="3700E10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331300011499</w:t>
            </w:r>
          </w:p>
        </w:tc>
        <w:tc>
          <w:tcPr>
            <w:tcW w:w="3280" w:type="dxa"/>
            <w:tcBorders>
              <w:top w:val="nil"/>
              <w:left w:val="nil"/>
              <w:bottom w:val="single" w:sz="4" w:space="0" w:color="000000"/>
              <w:right w:val="single" w:sz="4" w:space="0" w:color="000000"/>
            </w:tcBorders>
            <w:shd w:val="clear" w:color="auto" w:fill="auto"/>
            <w:vAlign w:val="center"/>
          </w:tcPr>
          <w:p w14:paraId="37C5A9D4"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ACORN COMMUNITY HIGH SCHOOL</w:t>
            </w:r>
          </w:p>
        </w:tc>
        <w:tc>
          <w:tcPr>
            <w:tcW w:w="280" w:type="dxa"/>
            <w:tcBorders>
              <w:top w:val="nil"/>
              <w:left w:val="nil"/>
              <w:bottom w:val="nil"/>
              <w:right w:val="nil"/>
            </w:tcBorders>
            <w:shd w:val="clear" w:color="auto" w:fill="auto"/>
            <w:noWrap/>
            <w:vAlign w:val="center"/>
            <w:hideMark/>
          </w:tcPr>
          <w:p w14:paraId="3510ED27"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566C16A"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3216EDF4" w14:textId="77777777" w:rsidR="00E708DB" w:rsidRPr="00F35ADD" w:rsidRDefault="00E708DB" w:rsidP="00807769">
            <w:pPr>
              <w:rPr>
                <w:rFonts w:ascii="Calibri" w:hAnsi="Calibri"/>
                <w:sz w:val="16"/>
                <w:szCs w:val="16"/>
              </w:rPr>
            </w:pPr>
            <w:r w:rsidRPr="00F35ADD">
              <w:rPr>
                <w:rFonts w:ascii="Calibri" w:hAnsi="Calibri"/>
                <w:sz w:val="16"/>
                <w:szCs w:val="16"/>
              </w:rPr>
              <w:t>331700011524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4B37971" w14:textId="77777777" w:rsidR="00E708DB" w:rsidRPr="00F35ADD" w:rsidRDefault="00E708DB" w:rsidP="00807769">
            <w:pPr>
              <w:rPr>
                <w:rFonts w:ascii="Calibri" w:hAnsi="Calibri"/>
                <w:sz w:val="16"/>
                <w:szCs w:val="16"/>
              </w:rPr>
            </w:pPr>
            <w:r w:rsidRPr="00F35ADD">
              <w:rPr>
                <w:rFonts w:ascii="Calibri" w:hAnsi="Calibri"/>
                <w:sz w:val="16"/>
                <w:szCs w:val="16"/>
              </w:rPr>
              <w:t>INTERNTL HS AT PROSPECT HGHTS</w:t>
            </w:r>
          </w:p>
        </w:tc>
      </w:tr>
      <w:tr w:rsidR="00E708DB" w:rsidRPr="001E4042" w14:paraId="6052880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05C22A1A"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20" w:type="dxa"/>
            <w:tcBorders>
              <w:top w:val="nil"/>
              <w:left w:val="nil"/>
              <w:bottom w:val="single" w:sz="4" w:space="0" w:color="000000"/>
              <w:right w:val="single" w:sz="4" w:space="0" w:color="000000"/>
            </w:tcBorders>
            <w:shd w:val="clear" w:color="auto" w:fill="auto"/>
            <w:vAlign w:val="center"/>
          </w:tcPr>
          <w:p w14:paraId="04D5E9D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331300011575</w:t>
            </w:r>
          </w:p>
        </w:tc>
        <w:tc>
          <w:tcPr>
            <w:tcW w:w="3280" w:type="dxa"/>
            <w:tcBorders>
              <w:top w:val="nil"/>
              <w:left w:val="nil"/>
              <w:bottom w:val="single" w:sz="4" w:space="0" w:color="000000"/>
              <w:right w:val="single" w:sz="4" w:space="0" w:color="000000"/>
            </w:tcBorders>
            <w:shd w:val="clear" w:color="auto" w:fill="auto"/>
            <w:vAlign w:val="center"/>
          </w:tcPr>
          <w:p w14:paraId="1D7867AC"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BEDFORD STUYVESANT PREP HIGH SCHOOL</w:t>
            </w:r>
          </w:p>
        </w:tc>
        <w:tc>
          <w:tcPr>
            <w:tcW w:w="280" w:type="dxa"/>
            <w:tcBorders>
              <w:top w:val="nil"/>
              <w:left w:val="nil"/>
              <w:bottom w:val="nil"/>
              <w:right w:val="nil"/>
            </w:tcBorders>
            <w:shd w:val="clear" w:color="auto" w:fill="auto"/>
            <w:noWrap/>
            <w:vAlign w:val="center"/>
            <w:hideMark/>
          </w:tcPr>
          <w:p w14:paraId="2F2DFC6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2393A90"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388867CD" w14:textId="77777777" w:rsidR="00E708DB" w:rsidRPr="00F35ADD" w:rsidRDefault="00E708DB" w:rsidP="00807769">
            <w:pPr>
              <w:rPr>
                <w:rFonts w:ascii="Calibri" w:hAnsi="Calibri"/>
                <w:sz w:val="16"/>
                <w:szCs w:val="16"/>
              </w:rPr>
            </w:pPr>
            <w:r w:rsidRPr="00F35ADD">
              <w:rPr>
                <w:rFonts w:ascii="Calibri" w:hAnsi="Calibri"/>
                <w:sz w:val="16"/>
                <w:szCs w:val="16"/>
              </w:rPr>
              <w:t>331700011122</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402F3DE" w14:textId="77777777" w:rsidR="00E708DB" w:rsidRPr="00F35ADD" w:rsidRDefault="00E708DB" w:rsidP="00807769">
            <w:pPr>
              <w:rPr>
                <w:rFonts w:ascii="Calibri" w:hAnsi="Calibri"/>
                <w:sz w:val="16"/>
                <w:szCs w:val="16"/>
              </w:rPr>
            </w:pPr>
            <w:r w:rsidRPr="00F35ADD">
              <w:rPr>
                <w:rFonts w:ascii="Calibri" w:hAnsi="Calibri"/>
                <w:sz w:val="16"/>
                <w:szCs w:val="16"/>
              </w:rPr>
              <w:t>PATHWAYS TECH EARLY COLLEGE HIGH SCH</w:t>
            </w:r>
          </w:p>
        </w:tc>
      </w:tr>
      <w:tr w:rsidR="00E708DB" w:rsidRPr="001E4042" w14:paraId="5464C80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59396276"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20" w:type="dxa"/>
            <w:tcBorders>
              <w:top w:val="nil"/>
              <w:left w:val="nil"/>
              <w:bottom w:val="single" w:sz="4" w:space="0" w:color="000000"/>
              <w:right w:val="single" w:sz="4" w:space="0" w:color="000000"/>
            </w:tcBorders>
            <w:shd w:val="clear" w:color="auto" w:fill="auto"/>
            <w:vAlign w:val="center"/>
          </w:tcPr>
          <w:p w14:paraId="0983349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331300011553</w:t>
            </w:r>
          </w:p>
        </w:tc>
        <w:tc>
          <w:tcPr>
            <w:tcW w:w="3280" w:type="dxa"/>
            <w:tcBorders>
              <w:top w:val="nil"/>
              <w:left w:val="nil"/>
              <w:bottom w:val="single" w:sz="4" w:space="0" w:color="000000"/>
              <w:right w:val="single" w:sz="4" w:space="0" w:color="000000"/>
            </w:tcBorders>
            <w:shd w:val="clear" w:color="auto" w:fill="auto"/>
            <w:vAlign w:val="center"/>
          </w:tcPr>
          <w:p w14:paraId="09864C85"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BROOKLYN ACADEMY HIGH SCHOOL</w:t>
            </w:r>
          </w:p>
        </w:tc>
        <w:tc>
          <w:tcPr>
            <w:tcW w:w="280" w:type="dxa"/>
            <w:tcBorders>
              <w:top w:val="nil"/>
              <w:left w:val="nil"/>
              <w:bottom w:val="nil"/>
              <w:right w:val="nil"/>
            </w:tcBorders>
            <w:shd w:val="clear" w:color="auto" w:fill="auto"/>
            <w:noWrap/>
            <w:vAlign w:val="center"/>
            <w:hideMark/>
          </w:tcPr>
          <w:p w14:paraId="003249D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4483199"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0A388AA" w14:textId="77777777" w:rsidR="00E708DB" w:rsidRPr="00F35ADD" w:rsidRDefault="00E708DB" w:rsidP="00807769">
            <w:pPr>
              <w:rPr>
                <w:rFonts w:ascii="Calibri" w:hAnsi="Calibri"/>
                <w:sz w:val="16"/>
                <w:szCs w:val="16"/>
              </w:rPr>
            </w:pPr>
            <w:r w:rsidRPr="00F35ADD">
              <w:rPr>
                <w:rFonts w:ascii="Calibri" w:hAnsi="Calibri"/>
                <w:sz w:val="16"/>
                <w:szCs w:val="16"/>
              </w:rPr>
              <w:t>331700011531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CBE8799" w14:textId="77777777" w:rsidR="00E708DB" w:rsidRPr="00F35ADD" w:rsidRDefault="00E708DB" w:rsidP="00807769">
            <w:pPr>
              <w:rPr>
                <w:rFonts w:ascii="Calibri" w:hAnsi="Calibri"/>
                <w:sz w:val="16"/>
                <w:szCs w:val="16"/>
              </w:rPr>
            </w:pPr>
            <w:r w:rsidRPr="00F35ADD">
              <w:rPr>
                <w:rFonts w:ascii="Calibri" w:hAnsi="Calibri"/>
                <w:sz w:val="16"/>
                <w:szCs w:val="16"/>
              </w:rPr>
              <w:t>SCHOOL FOR HUMAN RIGHTS (THE)</w:t>
            </w:r>
          </w:p>
        </w:tc>
      </w:tr>
      <w:tr w:rsidR="00E708DB" w:rsidRPr="001E4042" w14:paraId="138A043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3959C86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20" w:type="dxa"/>
            <w:tcBorders>
              <w:top w:val="nil"/>
              <w:left w:val="nil"/>
              <w:bottom w:val="single" w:sz="4" w:space="0" w:color="000000"/>
              <w:right w:val="single" w:sz="4" w:space="0" w:color="000000"/>
            </w:tcBorders>
            <w:shd w:val="clear" w:color="auto" w:fill="auto"/>
            <w:vAlign w:val="center"/>
          </w:tcPr>
          <w:p w14:paraId="44693D0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331300011412</w:t>
            </w:r>
          </w:p>
        </w:tc>
        <w:tc>
          <w:tcPr>
            <w:tcW w:w="3280" w:type="dxa"/>
            <w:tcBorders>
              <w:top w:val="nil"/>
              <w:left w:val="nil"/>
              <w:bottom w:val="single" w:sz="4" w:space="0" w:color="000000"/>
              <w:right w:val="single" w:sz="4" w:space="0" w:color="000000"/>
            </w:tcBorders>
            <w:shd w:val="clear" w:color="auto" w:fill="auto"/>
            <w:vAlign w:val="center"/>
          </w:tcPr>
          <w:p w14:paraId="145819AE"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BROOKLYN COMM ARTS-MEDIA HS</w:t>
            </w:r>
          </w:p>
        </w:tc>
        <w:tc>
          <w:tcPr>
            <w:tcW w:w="280" w:type="dxa"/>
            <w:tcBorders>
              <w:top w:val="nil"/>
              <w:left w:val="single" w:sz="4" w:space="0" w:color="auto"/>
              <w:bottom w:val="nil"/>
              <w:right w:val="single" w:sz="4" w:space="0" w:color="auto"/>
            </w:tcBorders>
            <w:shd w:val="clear" w:color="auto" w:fill="auto"/>
            <w:noWrap/>
            <w:vAlign w:val="center"/>
          </w:tcPr>
          <w:p w14:paraId="12DDE8A7"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6330A3C" w14:textId="77777777" w:rsidR="00E708DB" w:rsidRPr="00F35ADD" w:rsidRDefault="00E708DB" w:rsidP="00807769">
            <w:pPr>
              <w:rPr>
                <w:rFonts w:ascii="Calibri" w:hAnsi="Calibri"/>
                <w:sz w:val="16"/>
                <w:szCs w:val="16"/>
              </w:rPr>
            </w:pPr>
            <w:r w:rsidRPr="00F35ADD">
              <w:rPr>
                <w:rFonts w:ascii="Calibri" w:hAnsi="Calibri"/>
                <w:sz w:val="16"/>
                <w:szCs w:val="16"/>
              </w:rPr>
              <w:t>NYC GEOG DIST #17 -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F1C8925" w14:textId="77777777" w:rsidR="00E708DB" w:rsidRPr="00F35ADD" w:rsidRDefault="00E708DB" w:rsidP="00807769">
            <w:pPr>
              <w:rPr>
                <w:rFonts w:ascii="Calibri" w:hAnsi="Calibri"/>
                <w:sz w:val="16"/>
                <w:szCs w:val="16"/>
              </w:rPr>
            </w:pPr>
            <w:r w:rsidRPr="00F35ADD">
              <w:rPr>
                <w:rFonts w:ascii="Calibri" w:hAnsi="Calibri"/>
                <w:sz w:val="16"/>
                <w:szCs w:val="16"/>
              </w:rPr>
              <w:t>331700011489</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4C6391F" w14:textId="77777777" w:rsidR="00E708DB" w:rsidRPr="00F35ADD" w:rsidRDefault="00E708DB" w:rsidP="00807769">
            <w:pPr>
              <w:rPr>
                <w:rFonts w:ascii="Calibri" w:hAnsi="Calibri"/>
                <w:sz w:val="16"/>
                <w:szCs w:val="16"/>
              </w:rPr>
            </w:pPr>
            <w:r w:rsidRPr="00F35ADD">
              <w:rPr>
                <w:rFonts w:ascii="Calibri" w:hAnsi="Calibri"/>
                <w:sz w:val="16"/>
                <w:szCs w:val="16"/>
              </w:rPr>
              <w:t>W E B DUBOIS ACADEMIC HIGH SCHOOL</w:t>
            </w:r>
          </w:p>
        </w:tc>
      </w:tr>
      <w:tr w:rsidR="00E708DB" w:rsidRPr="001E4042" w14:paraId="4713E00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30D0CDC2"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NYC GEOG DIST #13 - BROOKLYN</w:t>
            </w:r>
          </w:p>
        </w:tc>
        <w:tc>
          <w:tcPr>
            <w:tcW w:w="1220" w:type="dxa"/>
            <w:tcBorders>
              <w:top w:val="nil"/>
              <w:left w:val="nil"/>
              <w:bottom w:val="single" w:sz="4" w:space="0" w:color="000000"/>
              <w:right w:val="single" w:sz="4" w:space="0" w:color="000000"/>
            </w:tcBorders>
            <w:shd w:val="clear" w:color="auto" w:fill="auto"/>
            <w:vAlign w:val="center"/>
          </w:tcPr>
          <w:p w14:paraId="55725727"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331300011616</w:t>
            </w:r>
          </w:p>
        </w:tc>
        <w:tc>
          <w:tcPr>
            <w:tcW w:w="3280" w:type="dxa"/>
            <w:tcBorders>
              <w:top w:val="nil"/>
              <w:left w:val="nil"/>
              <w:bottom w:val="single" w:sz="4" w:space="0" w:color="000000"/>
              <w:right w:val="single" w:sz="4" w:space="0" w:color="000000"/>
            </w:tcBorders>
            <w:shd w:val="clear" w:color="auto" w:fill="auto"/>
            <w:vAlign w:val="center"/>
          </w:tcPr>
          <w:p w14:paraId="1E865E8B" w14:textId="77777777" w:rsidR="00E708DB" w:rsidRPr="001E4042" w:rsidRDefault="00E708DB" w:rsidP="00807769">
            <w:pPr>
              <w:rPr>
                <w:rFonts w:ascii="Calibri" w:hAnsi="Calibri"/>
                <w:color w:val="000000"/>
                <w:sz w:val="16"/>
                <w:szCs w:val="16"/>
              </w:rPr>
            </w:pPr>
            <w:r w:rsidRPr="001E4042">
              <w:rPr>
                <w:rFonts w:ascii="Calibri" w:hAnsi="Calibri"/>
                <w:color w:val="000000"/>
                <w:sz w:val="16"/>
                <w:szCs w:val="16"/>
              </w:rPr>
              <w:t>BROOKLYN HS-LEADERSHIP &amp; COMMUNITY</w:t>
            </w:r>
          </w:p>
        </w:tc>
        <w:tc>
          <w:tcPr>
            <w:tcW w:w="280" w:type="dxa"/>
            <w:tcBorders>
              <w:top w:val="nil"/>
              <w:left w:val="nil"/>
              <w:bottom w:val="nil"/>
              <w:right w:val="nil"/>
            </w:tcBorders>
            <w:shd w:val="clear" w:color="auto" w:fill="auto"/>
            <w:noWrap/>
            <w:vAlign w:val="center"/>
          </w:tcPr>
          <w:p w14:paraId="23E5B92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EFC47DC"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F5D9C15" w14:textId="77777777" w:rsidR="00E708DB" w:rsidRPr="00F35ADD" w:rsidRDefault="00E708DB" w:rsidP="00807769">
            <w:pPr>
              <w:rPr>
                <w:rFonts w:ascii="Calibri" w:hAnsi="Calibri"/>
                <w:sz w:val="16"/>
                <w:szCs w:val="16"/>
              </w:rPr>
            </w:pPr>
            <w:r w:rsidRPr="00F35ADD">
              <w:rPr>
                <w:rFonts w:ascii="Calibri" w:hAnsi="Calibri"/>
                <w:sz w:val="16"/>
                <w:szCs w:val="16"/>
              </w:rPr>
              <w:t>331800011637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539D7AC" w14:textId="77777777" w:rsidR="00E708DB" w:rsidRPr="00F35ADD" w:rsidRDefault="00E708DB" w:rsidP="00807769">
            <w:pPr>
              <w:rPr>
                <w:rFonts w:ascii="Calibri" w:hAnsi="Calibri"/>
                <w:sz w:val="16"/>
                <w:szCs w:val="16"/>
              </w:rPr>
            </w:pPr>
            <w:r w:rsidRPr="00F35ADD">
              <w:rPr>
                <w:rFonts w:ascii="Calibri" w:hAnsi="Calibri"/>
                <w:sz w:val="16"/>
                <w:szCs w:val="16"/>
              </w:rPr>
              <w:t>ACAD FOR CONSERVATION &amp; ENVIRONMENT</w:t>
            </w:r>
          </w:p>
        </w:tc>
      </w:tr>
    </w:tbl>
    <w:p w14:paraId="2A557657" w14:textId="040CEBE7" w:rsidR="00E708DB" w:rsidRDefault="00E708DB" w:rsidP="00E708DB">
      <w:pPr>
        <w:spacing w:after="160" w:line="259" w:lineRule="auto"/>
      </w:pPr>
    </w:p>
    <w:tbl>
      <w:tblPr>
        <w:tblpPr w:leftFromText="180" w:rightFromText="180" w:vertAnchor="text" w:tblpXSpec="center" w:tblpY="1"/>
        <w:tblOverlap w:val="never"/>
        <w:tblW w:w="14480" w:type="dxa"/>
        <w:tblLook w:val="04A0" w:firstRow="1" w:lastRow="0" w:firstColumn="1" w:lastColumn="0" w:noHBand="0" w:noVBand="1"/>
      </w:tblPr>
      <w:tblGrid>
        <w:gridCol w:w="2515"/>
        <w:gridCol w:w="1220"/>
        <w:gridCol w:w="3280"/>
        <w:gridCol w:w="280"/>
        <w:gridCol w:w="2600"/>
        <w:gridCol w:w="1260"/>
        <w:gridCol w:w="3325"/>
      </w:tblGrid>
      <w:tr w:rsidR="00E708DB" w:rsidRPr="009C6CED" w14:paraId="673D7C41"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BA9A978"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lastRenderedPageBreak/>
              <w:t>DISTRICT</w:t>
            </w:r>
          </w:p>
        </w:tc>
        <w:tc>
          <w:tcPr>
            <w:tcW w:w="122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26D72D79"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28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27F83C5F"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 NAME</w:t>
            </w:r>
          </w:p>
        </w:tc>
        <w:tc>
          <w:tcPr>
            <w:tcW w:w="280" w:type="dxa"/>
            <w:tcBorders>
              <w:top w:val="nil"/>
              <w:left w:val="nil"/>
              <w:bottom w:val="nil"/>
              <w:right w:val="nil"/>
            </w:tcBorders>
            <w:shd w:val="clear" w:color="auto" w:fill="auto"/>
            <w:noWrap/>
            <w:vAlign w:val="center"/>
            <w:hideMark/>
          </w:tcPr>
          <w:p w14:paraId="7930D1F0" w14:textId="77777777" w:rsidR="00E708DB" w:rsidRPr="00F35ADD" w:rsidRDefault="00E708DB" w:rsidP="00807769">
            <w:pPr>
              <w:jc w:val="center"/>
              <w:rPr>
                <w:rFonts w:ascii="Calibri" w:hAnsi="Calibri"/>
                <w:b/>
                <w:bCs/>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60F2E4B0"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DISTRICT</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13C218E"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32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AE03AD2"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w:t>
            </w:r>
          </w:p>
        </w:tc>
      </w:tr>
      <w:tr w:rsidR="00E708DB" w:rsidRPr="001E4042" w14:paraId="1B74A01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CD4AE05"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624B894" w14:textId="77777777" w:rsidR="00E708DB" w:rsidRPr="00F35ADD" w:rsidRDefault="00E708DB" w:rsidP="00807769">
            <w:pPr>
              <w:rPr>
                <w:rFonts w:ascii="Calibri" w:hAnsi="Calibri"/>
                <w:sz w:val="16"/>
                <w:szCs w:val="16"/>
              </w:rPr>
            </w:pPr>
            <w:r w:rsidRPr="00F35ADD">
              <w:rPr>
                <w:rFonts w:ascii="Calibri" w:hAnsi="Calibri"/>
                <w:sz w:val="16"/>
                <w:szCs w:val="16"/>
              </w:rPr>
              <w:t>331800011578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9C9D98A" w14:textId="77777777" w:rsidR="00E708DB" w:rsidRPr="00F35ADD" w:rsidRDefault="00E708DB" w:rsidP="00807769">
            <w:pPr>
              <w:rPr>
                <w:rFonts w:ascii="Calibri" w:hAnsi="Calibri"/>
                <w:sz w:val="16"/>
                <w:szCs w:val="16"/>
              </w:rPr>
            </w:pPr>
            <w:r w:rsidRPr="00F35ADD">
              <w:rPr>
                <w:rFonts w:ascii="Calibri" w:hAnsi="Calibri"/>
                <w:sz w:val="16"/>
                <w:szCs w:val="16"/>
              </w:rPr>
              <w:t>BROOKLYN BRIDGE ACADEMY</w:t>
            </w:r>
          </w:p>
        </w:tc>
        <w:tc>
          <w:tcPr>
            <w:tcW w:w="280" w:type="dxa"/>
            <w:tcBorders>
              <w:top w:val="nil"/>
              <w:left w:val="nil"/>
              <w:bottom w:val="nil"/>
              <w:right w:val="nil"/>
            </w:tcBorders>
            <w:shd w:val="clear" w:color="auto" w:fill="auto"/>
            <w:noWrap/>
            <w:vAlign w:val="center"/>
            <w:hideMark/>
          </w:tcPr>
          <w:p w14:paraId="1FAB397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6C80B6F" w14:textId="77777777" w:rsidR="00E708DB" w:rsidRPr="00F35ADD" w:rsidRDefault="00E708DB" w:rsidP="00807769">
            <w:pPr>
              <w:rPr>
                <w:rFonts w:ascii="Calibri" w:hAnsi="Calibri"/>
                <w:sz w:val="16"/>
                <w:szCs w:val="16"/>
              </w:rPr>
            </w:pPr>
            <w:r w:rsidRPr="00F35ADD">
              <w:rPr>
                <w:rFonts w:ascii="Calibri" w:hAnsi="Calibri"/>
                <w:sz w:val="16"/>
                <w:szCs w:val="16"/>
              </w:rPr>
              <w:t>NYC GEOG DIST #23 -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36B5134" w14:textId="77777777" w:rsidR="00E708DB" w:rsidRPr="00F35ADD" w:rsidRDefault="00E708DB" w:rsidP="00807769">
            <w:pPr>
              <w:rPr>
                <w:rFonts w:ascii="Calibri" w:hAnsi="Calibri"/>
                <w:sz w:val="16"/>
                <w:szCs w:val="16"/>
              </w:rPr>
            </w:pPr>
            <w:r w:rsidRPr="00F35ADD">
              <w:rPr>
                <w:rFonts w:ascii="Calibri" w:hAnsi="Calibri"/>
                <w:sz w:val="16"/>
                <w:szCs w:val="16"/>
              </w:rPr>
              <w:t>332300011493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717145B" w14:textId="77777777" w:rsidR="00E708DB" w:rsidRPr="00F35ADD" w:rsidRDefault="00E708DB" w:rsidP="00807769">
            <w:pPr>
              <w:rPr>
                <w:rFonts w:ascii="Calibri" w:hAnsi="Calibri"/>
                <w:sz w:val="16"/>
                <w:szCs w:val="16"/>
              </w:rPr>
            </w:pPr>
            <w:r w:rsidRPr="00F35ADD">
              <w:rPr>
                <w:rFonts w:ascii="Calibri" w:hAnsi="Calibri"/>
                <w:sz w:val="16"/>
                <w:szCs w:val="16"/>
              </w:rPr>
              <w:t>BROOKLYN COLLEGIATE</w:t>
            </w:r>
          </w:p>
        </w:tc>
      </w:tr>
      <w:tr w:rsidR="00E708DB" w:rsidRPr="001E4042" w14:paraId="703EF99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42E01DF"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40AA359" w14:textId="77777777" w:rsidR="00E708DB" w:rsidRPr="00F35ADD" w:rsidRDefault="00E708DB" w:rsidP="00807769">
            <w:pPr>
              <w:rPr>
                <w:rFonts w:ascii="Calibri" w:hAnsi="Calibri"/>
                <w:sz w:val="16"/>
                <w:szCs w:val="16"/>
              </w:rPr>
            </w:pPr>
            <w:r w:rsidRPr="00F35ADD">
              <w:rPr>
                <w:rFonts w:ascii="Calibri" w:hAnsi="Calibri"/>
                <w:sz w:val="16"/>
                <w:szCs w:val="16"/>
              </w:rPr>
              <w:t>331800011566</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7297748" w14:textId="77777777" w:rsidR="00E708DB" w:rsidRPr="00F35ADD" w:rsidRDefault="00E708DB" w:rsidP="00807769">
            <w:pPr>
              <w:rPr>
                <w:rFonts w:ascii="Calibri" w:hAnsi="Calibri"/>
                <w:sz w:val="16"/>
                <w:szCs w:val="16"/>
              </w:rPr>
            </w:pPr>
            <w:r w:rsidRPr="00F35ADD">
              <w:rPr>
                <w:rFonts w:ascii="Calibri" w:hAnsi="Calibri"/>
                <w:sz w:val="16"/>
                <w:szCs w:val="16"/>
              </w:rPr>
              <w:t>BROOKLYN GENERATION SCHOOL</w:t>
            </w:r>
          </w:p>
        </w:tc>
        <w:tc>
          <w:tcPr>
            <w:tcW w:w="280" w:type="dxa"/>
            <w:tcBorders>
              <w:top w:val="nil"/>
              <w:left w:val="nil"/>
              <w:bottom w:val="nil"/>
              <w:right w:val="nil"/>
            </w:tcBorders>
            <w:shd w:val="clear" w:color="auto" w:fill="auto"/>
            <w:noWrap/>
            <w:vAlign w:val="center"/>
            <w:hideMark/>
          </w:tcPr>
          <w:p w14:paraId="4CD1D8D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978F8EA" w14:textId="77777777" w:rsidR="00E708DB" w:rsidRPr="00F35ADD" w:rsidRDefault="00E708DB" w:rsidP="00807769">
            <w:pPr>
              <w:rPr>
                <w:rFonts w:ascii="Calibri" w:hAnsi="Calibri"/>
                <w:sz w:val="16"/>
                <w:szCs w:val="16"/>
              </w:rPr>
            </w:pPr>
            <w:r w:rsidRPr="00F35ADD">
              <w:rPr>
                <w:rFonts w:ascii="Calibri" w:hAnsi="Calibri"/>
                <w:sz w:val="16"/>
                <w:szCs w:val="16"/>
              </w:rPr>
              <w:t>NYC GEOG DIST #23 -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0F1FB0E" w14:textId="77777777" w:rsidR="00E708DB" w:rsidRPr="00F35ADD" w:rsidRDefault="00E708DB" w:rsidP="00807769">
            <w:pPr>
              <w:rPr>
                <w:rFonts w:ascii="Calibri" w:hAnsi="Calibri"/>
                <w:sz w:val="16"/>
                <w:szCs w:val="16"/>
              </w:rPr>
            </w:pPr>
            <w:r w:rsidRPr="00F35ADD">
              <w:rPr>
                <w:rFonts w:ascii="Calibri" w:hAnsi="Calibri"/>
                <w:sz w:val="16"/>
                <w:szCs w:val="16"/>
              </w:rPr>
              <w:t>332300011643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E391DF3" w14:textId="77777777" w:rsidR="00E708DB" w:rsidRPr="00F35ADD" w:rsidRDefault="00E708DB" w:rsidP="00807769">
            <w:pPr>
              <w:rPr>
                <w:rFonts w:ascii="Calibri" w:hAnsi="Calibri"/>
                <w:sz w:val="16"/>
                <w:szCs w:val="16"/>
              </w:rPr>
            </w:pPr>
            <w:r w:rsidRPr="00F35ADD">
              <w:rPr>
                <w:rFonts w:ascii="Calibri" w:hAnsi="Calibri"/>
                <w:sz w:val="16"/>
                <w:szCs w:val="16"/>
              </w:rPr>
              <w:t>BROOKLYN DEMOCRACY ACADEMY</w:t>
            </w:r>
          </w:p>
        </w:tc>
      </w:tr>
      <w:tr w:rsidR="00E708DB" w:rsidRPr="001E4042" w14:paraId="41BD952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AFB3CD4"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359526D" w14:textId="77777777" w:rsidR="00E708DB" w:rsidRPr="00F35ADD" w:rsidRDefault="00E708DB" w:rsidP="00807769">
            <w:pPr>
              <w:rPr>
                <w:rFonts w:ascii="Calibri" w:hAnsi="Calibri"/>
                <w:sz w:val="16"/>
                <w:szCs w:val="16"/>
              </w:rPr>
            </w:pPr>
            <w:r w:rsidRPr="00F35ADD">
              <w:rPr>
                <w:rFonts w:ascii="Calibri" w:hAnsi="Calibri"/>
                <w:sz w:val="16"/>
                <w:szCs w:val="16"/>
              </w:rPr>
              <w:t>331800011567</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4BC0F65" w14:textId="77777777" w:rsidR="00E708DB" w:rsidRPr="00F35ADD" w:rsidRDefault="00E708DB" w:rsidP="00807769">
            <w:pPr>
              <w:rPr>
                <w:rFonts w:ascii="Calibri" w:hAnsi="Calibri"/>
                <w:sz w:val="16"/>
                <w:szCs w:val="16"/>
              </w:rPr>
            </w:pPr>
            <w:r w:rsidRPr="00F35ADD">
              <w:rPr>
                <w:rFonts w:ascii="Calibri" w:hAnsi="Calibri"/>
                <w:sz w:val="16"/>
                <w:szCs w:val="16"/>
              </w:rPr>
              <w:t>BROOKLYN THEATRE ARTS HIGH SCHOOL</w:t>
            </w:r>
          </w:p>
        </w:tc>
        <w:tc>
          <w:tcPr>
            <w:tcW w:w="280" w:type="dxa"/>
            <w:tcBorders>
              <w:top w:val="nil"/>
              <w:left w:val="nil"/>
              <w:bottom w:val="nil"/>
              <w:right w:val="nil"/>
            </w:tcBorders>
            <w:shd w:val="clear" w:color="auto" w:fill="auto"/>
            <w:noWrap/>
            <w:vAlign w:val="center"/>
            <w:hideMark/>
          </w:tcPr>
          <w:p w14:paraId="5DA74977"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75BA47C6" w14:textId="77777777" w:rsidR="00E708DB" w:rsidRPr="00F35ADD" w:rsidRDefault="00E708DB" w:rsidP="00807769">
            <w:pPr>
              <w:rPr>
                <w:rFonts w:ascii="Calibri" w:hAnsi="Calibri"/>
                <w:sz w:val="16"/>
                <w:szCs w:val="16"/>
              </w:rPr>
            </w:pPr>
            <w:r w:rsidRPr="00F35ADD">
              <w:rPr>
                <w:rFonts w:ascii="Calibri" w:hAnsi="Calibri"/>
                <w:sz w:val="16"/>
                <w:szCs w:val="16"/>
              </w:rPr>
              <w:t>NYC GEOG DIST #23 -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6606634" w14:textId="77777777" w:rsidR="00E708DB" w:rsidRPr="00F35ADD" w:rsidRDefault="00E708DB" w:rsidP="00807769">
            <w:pPr>
              <w:rPr>
                <w:rFonts w:ascii="Calibri" w:hAnsi="Calibri"/>
                <w:sz w:val="16"/>
                <w:szCs w:val="16"/>
              </w:rPr>
            </w:pPr>
            <w:r w:rsidRPr="00F35ADD">
              <w:rPr>
                <w:rFonts w:ascii="Calibri" w:hAnsi="Calibri"/>
                <w:sz w:val="16"/>
                <w:szCs w:val="16"/>
              </w:rPr>
              <w:t>332300010514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B3D8254" w14:textId="77777777" w:rsidR="00E708DB" w:rsidRPr="00F35ADD" w:rsidRDefault="00E708DB" w:rsidP="00807769">
            <w:pPr>
              <w:rPr>
                <w:rFonts w:ascii="Calibri" w:hAnsi="Calibri"/>
                <w:sz w:val="16"/>
                <w:szCs w:val="16"/>
              </w:rPr>
            </w:pPr>
            <w:r w:rsidRPr="00F35ADD">
              <w:rPr>
                <w:rFonts w:ascii="Calibri" w:hAnsi="Calibri"/>
                <w:sz w:val="16"/>
                <w:szCs w:val="16"/>
              </w:rPr>
              <w:t>FREDERICK DOUGLASS ACADEMY VII</w:t>
            </w:r>
          </w:p>
        </w:tc>
      </w:tr>
      <w:tr w:rsidR="00E708DB" w:rsidRPr="001E4042" w14:paraId="24A17E3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10FBB55"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3926E43" w14:textId="77777777" w:rsidR="00E708DB" w:rsidRPr="00F35ADD" w:rsidRDefault="00E708DB" w:rsidP="00807769">
            <w:pPr>
              <w:rPr>
                <w:rFonts w:ascii="Calibri" w:hAnsi="Calibri"/>
                <w:sz w:val="16"/>
                <w:szCs w:val="16"/>
              </w:rPr>
            </w:pPr>
            <w:r w:rsidRPr="00F35ADD">
              <w:rPr>
                <w:rFonts w:ascii="Calibri" w:hAnsi="Calibri"/>
                <w:sz w:val="16"/>
                <w:szCs w:val="16"/>
              </w:rPr>
              <w:t>331800011629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39CFDFE" w14:textId="77777777" w:rsidR="00E708DB" w:rsidRPr="00F35ADD" w:rsidRDefault="00E708DB" w:rsidP="00807769">
            <w:pPr>
              <w:rPr>
                <w:rFonts w:ascii="Calibri" w:hAnsi="Calibri"/>
                <w:sz w:val="16"/>
                <w:szCs w:val="16"/>
              </w:rPr>
            </w:pPr>
            <w:r w:rsidRPr="00F35ADD">
              <w:rPr>
                <w:rFonts w:ascii="Calibri" w:hAnsi="Calibri"/>
                <w:sz w:val="16"/>
                <w:szCs w:val="16"/>
              </w:rPr>
              <w:t>CULTURAL ACADEMY-ARTS AND SCIENCES</w:t>
            </w:r>
          </w:p>
        </w:tc>
        <w:tc>
          <w:tcPr>
            <w:tcW w:w="280" w:type="dxa"/>
            <w:tcBorders>
              <w:top w:val="nil"/>
              <w:left w:val="nil"/>
              <w:bottom w:val="nil"/>
              <w:right w:val="nil"/>
            </w:tcBorders>
            <w:shd w:val="clear" w:color="auto" w:fill="auto"/>
            <w:noWrap/>
            <w:vAlign w:val="center"/>
            <w:hideMark/>
          </w:tcPr>
          <w:p w14:paraId="48C8EAA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EDE6899" w14:textId="77777777" w:rsidR="00E708DB" w:rsidRPr="00F35ADD" w:rsidRDefault="00E708DB" w:rsidP="00807769">
            <w:pPr>
              <w:rPr>
                <w:rFonts w:ascii="Calibri" w:hAnsi="Calibri"/>
                <w:sz w:val="16"/>
                <w:szCs w:val="16"/>
              </w:rPr>
            </w:pPr>
            <w:r w:rsidRPr="00F35ADD">
              <w:rPr>
                <w:rFonts w:ascii="Calibri" w:hAnsi="Calibri"/>
                <w:sz w:val="16"/>
                <w:szCs w:val="16"/>
              </w:rPr>
              <w:t>NYC GEOG DIST #23 -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55F9951" w14:textId="77777777" w:rsidR="00E708DB" w:rsidRPr="00F35ADD" w:rsidRDefault="00E708DB" w:rsidP="00807769">
            <w:pPr>
              <w:rPr>
                <w:rFonts w:ascii="Calibri" w:hAnsi="Calibri"/>
                <w:sz w:val="16"/>
                <w:szCs w:val="16"/>
              </w:rPr>
            </w:pPr>
            <w:r w:rsidRPr="00F35ADD">
              <w:rPr>
                <w:rFonts w:ascii="Calibri" w:hAnsi="Calibri"/>
                <w:sz w:val="16"/>
                <w:szCs w:val="16"/>
              </w:rPr>
              <w:t>332300011647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F8962D7" w14:textId="77777777" w:rsidR="00E708DB" w:rsidRPr="00F35ADD" w:rsidRDefault="00E708DB" w:rsidP="00807769">
            <w:pPr>
              <w:rPr>
                <w:rFonts w:ascii="Calibri" w:hAnsi="Calibri"/>
                <w:sz w:val="16"/>
                <w:szCs w:val="16"/>
              </w:rPr>
            </w:pPr>
            <w:r w:rsidRPr="00F35ADD">
              <w:rPr>
                <w:rFonts w:ascii="Calibri" w:hAnsi="Calibri"/>
                <w:sz w:val="16"/>
                <w:szCs w:val="16"/>
              </w:rPr>
              <w:t>METROPOLITAN DIPLOMA PLUS HIGH SCH</w:t>
            </w:r>
          </w:p>
        </w:tc>
      </w:tr>
      <w:tr w:rsidR="00E708DB" w:rsidRPr="001E4042" w14:paraId="689286F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274C379"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47BE694" w14:textId="77777777" w:rsidR="00E708DB" w:rsidRPr="00F35ADD" w:rsidRDefault="00E708DB" w:rsidP="00807769">
            <w:pPr>
              <w:rPr>
                <w:rFonts w:ascii="Calibri" w:hAnsi="Calibri"/>
                <w:sz w:val="16"/>
                <w:szCs w:val="16"/>
              </w:rPr>
            </w:pPr>
            <w:r w:rsidRPr="00F35ADD">
              <w:rPr>
                <w:rFonts w:ascii="Calibri" w:hAnsi="Calibri"/>
                <w:sz w:val="16"/>
                <w:szCs w:val="16"/>
              </w:rPr>
              <w:t>331800011673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0498BA4" w14:textId="77777777" w:rsidR="00E708DB" w:rsidRPr="00F35ADD" w:rsidRDefault="00E708DB" w:rsidP="00807769">
            <w:pPr>
              <w:rPr>
                <w:rFonts w:ascii="Calibri" w:hAnsi="Calibri"/>
                <w:sz w:val="16"/>
                <w:szCs w:val="16"/>
              </w:rPr>
            </w:pPr>
            <w:r w:rsidRPr="00F35ADD">
              <w:rPr>
                <w:rFonts w:ascii="Calibri" w:hAnsi="Calibri"/>
                <w:sz w:val="16"/>
                <w:szCs w:val="16"/>
              </w:rPr>
              <w:t>EAST BROOKLYN COMMUNITY HIGH SCHOOL</w:t>
            </w:r>
          </w:p>
        </w:tc>
        <w:tc>
          <w:tcPr>
            <w:tcW w:w="280" w:type="dxa"/>
            <w:tcBorders>
              <w:top w:val="nil"/>
              <w:left w:val="nil"/>
              <w:bottom w:val="nil"/>
              <w:right w:val="nil"/>
            </w:tcBorders>
            <w:shd w:val="clear" w:color="auto" w:fill="auto"/>
            <w:noWrap/>
            <w:vAlign w:val="center"/>
            <w:hideMark/>
          </w:tcPr>
          <w:p w14:paraId="707EDE2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E1E6F1D" w14:textId="77777777" w:rsidR="00E708DB" w:rsidRPr="00F35ADD" w:rsidRDefault="00E708DB" w:rsidP="00807769">
            <w:pPr>
              <w:rPr>
                <w:rFonts w:ascii="Calibri" w:hAnsi="Calibri"/>
                <w:sz w:val="16"/>
                <w:szCs w:val="16"/>
              </w:rPr>
            </w:pPr>
            <w:r w:rsidRPr="00F35ADD">
              <w:rPr>
                <w:rFonts w:ascii="Calibri" w:hAnsi="Calibri"/>
                <w:sz w:val="16"/>
                <w:szCs w:val="16"/>
              </w:rPr>
              <w:t>NYC GEOG DIST #23 - BROOKLYN</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09994AA" w14:textId="77777777" w:rsidR="00E708DB" w:rsidRPr="00F35ADD" w:rsidRDefault="00E708DB" w:rsidP="00807769">
            <w:pPr>
              <w:rPr>
                <w:rFonts w:ascii="Calibri" w:hAnsi="Calibri"/>
                <w:sz w:val="16"/>
                <w:szCs w:val="16"/>
              </w:rPr>
            </w:pPr>
            <w:r w:rsidRPr="00F35ADD">
              <w:rPr>
                <w:rFonts w:ascii="Calibri" w:hAnsi="Calibri"/>
                <w:sz w:val="16"/>
                <w:szCs w:val="16"/>
              </w:rPr>
              <w:t>332300011697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EE8EB2B" w14:textId="77777777" w:rsidR="00E708DB" w:rsidRPr="00F35ADD" w:rsidRDefault="00E708DB" w:rsidP="00807769">
            <w:pPr>
              <w:rPr>
                <w:rFonts w:ascii="Calibri" w:hAnsi="Calibri"/>
                <w:sz w:val="16"/>
                <w:szCs w:val="16"/>
              </w:rPr>
            </w:pPr>
            <w:r w:rsidRPr="00F35ADD">
              <w:rPr>
                <w:rFonts w:ascii="Calibri" w:hAnsi="Calibri"/>
                <w:sz w:val="16"/>
                <w:szCs w:val="16"/>
              </w:rPr>
              <w:t>TEACHERS PREP HIGH SCHOOL</w:t>
            </w:r>
          </w:p>
        </w:tc>
      </w:tr>
      <w:tr w:rsidR="00E708DB" w:rsidRPr="001E4042" w14:paraId="4F91255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84FCB57"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838AD76" w14:textId="77777777" w:rsidR="00E708DB" w:rsidRPr="00F35ADD" w:rsidRDefault="00E708DB" w:rsidP="00807769">
            <w:pPr>
              <w:rPr>
                <w:rFonts w:ascii="Calibri" w:hAnsi="Calibri"/>
                <w:sz w:val="16"/>
                <w:szCs w:val="16"/>
              </w:rPr>
            </w:pPr>
            <w:r w:rsidRPr="00F35ADD">
              <w:rPr>
                <w:rFonts w:ascii="Calibri" w:hAnsi="Calibri"/>
                <w:sz w:val="16"/>
                <w:szCs w:val="16"/>
              </w:rPr>
              <w:t>331800011617</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1634E14" w14:textId="77777777" w:rsidR="00E708DB" w:rsidRPr="00F35ADD" w:rsidRDefault="00E708DB" w:rsidP="00807769">
            <w:pPr>
              <w:rPr>
                <w:rFonts w:ascii="Calibri" w:hAnsi="Calibri"/>
                <w:sz w:val="16"/>
                <w:szCs w:val="16"/>
              </w:rPr>
            </w:pPr>
            <w:r w:rsidRPr="00F35ADD">
              <w:rPr>
                <w:rFonts w:ascii="Calibri" w:hAnsi="Calibri"/>
                <w:sz w:val="16"/>
                <w:szCs w:val="16"/>
              </w:rPr>
              <w:t>HS FOR INNOVATION -ADVERTISING/MEDIA</w:t>
            </w:r>
          </w:p>
        </w:tc>
        <w:tc>
          <w:tcPr>
            <w:tcW w:w="280" w:type="dxa"/>
            <w:tcBorders>
              <w:top w:val="nil"/>
              <w:left w:val="nil"/>
              <w:bottom w:val="nil"/>
              <w:right w:val="nil"/>
            </w:tcBorders>
            <w:shd w:val="clear" w:color="auto" w:fill="auto"/>
            <w:noWrap/>
            <w:vAlign w:val="center"/>
            <w:hideMark/>
          </w:tcPr>
          <w:p w14:paraId="59B7104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EF985A2" w14:textId="77777777" w:rsidR="00E708DB" w:rsidRPr="00F35ADD" w:rsidRDefault="00E708DB" w:rsidP="00807769">
            <w:pPr>
              <w:rPr>
                <w:rFonts w:ascii="Calibri" w:hAnsi="Calibri"/>
                <w:sz w:val="16"/>
                <w:szCs w:val="16"/>
              </w:rPr>
            </w:pPr>
            <w:r w:rsidRPr="00F35ADD">
              <w:rPr>
                <w:rFonts w:ascii="Calibri" w:hAnsi="Calibri"/>
                <w:sz w:val="16"/>
                <w:szCs w:val="16"/>
              </w:rPr>
              <w:t>NYC GEOG DIST #24 -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588827A" w14:textId="77777777" w:rsidR="00E708DB" w:rsidRPr="00F35ADD" w:rsidRDefault="00E708DB" w:rsidP="00807769">
            <w:pPr>
              <w:rPr>
                <w:rFonts w:ascii="Calibri" w:hAnsi="Calibri"/>
                <w:sz w:val="16"/>
                <w:szCs w:val="16"/>
              </w:rPr>
            </w:pPr>
            <w:r w:rsidRPr="00F35ADD">
              <w:rPr>
                <w:rFonts w:ascii="Calibri" w:hAnsi="Calibri"/>
                <w:sz w:val="16"/>
                <w:szCs w:val="16"/>
              </w:rPr>
              <w:t>342400011485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1024802" w14:textId="77777777" w:rsidR="00E708DB" w:rsidRPr="00F35ADD" w:rsidRDefault="00E708DB" w:rsidP="00807769">
            <w:pPr>
              <w:rPr>
                <w:rFonts w:ascii="Calibri" w:hAnsi="Calibri"/>
                <w:sz w:val="16"/>
                <w:szCs w:val="16"/>
              </w:rPr>
            </w:pPr>
            <w:r w:rsidRPr="00F35ADD">
              <w:rPr>
                <w:rFonts w:ascii="Calibri" w:hAnsi="Calibri"/>
                <w:sz w:val="16"/>
                <w:szCs w:val="16"/>
              </w:rPr>
              <w:t>GROVER CLEVELAND HIGH SCHOOL</w:t>
            </w:r>
          </w:p>
        </w:tc>
      </w:tr>
      <w:tr w:rsidR="00E708DB" w:rsidRPr="001E4042" w14:paraId="29F1A87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E52E97B"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DD3D553" w14:textId="77777777" w:rsidR="00E708DB" w:rsidRPr="00F35ADD" w:rsidRDefault="00E708DB" w:rsidP="00807769">
            <w:pPr>
              <w:rPr>
                <w:rFonts w:ascii="Calibri" w:hAnsi="Calibri"/>
                <w:sz w:val="16"/>
                <w:szCs w:val="16"/>
              </w:rPr>
            </w:pPr>
            <w:r w:rsidRPr="00F35ADD">
              <w:rPr>
                <w:rFonts w:ascii="Calibri" w:hAnsi="Calibri"/>
                <w:sz w:val="16"/>
                <w:szCs w:val="16"/>
              </w:rPr>
              <w:t>331800011569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62AB891F" w14:textId="77777777" w:rsidR="00E708DB" w:rsidRPr="00F35ADD" w:rsidRDefault="00E708DB" w:rsidP="00807769">
            <w:pPr>
              <w:rPr>
                <w:rFonts w:ascii="Calibri" w:hAnsi="Calibri"/>
                <w:sz w:val="16"/>
                <w:szCs w:val="16"/>
              </w:rPr>
            </w:pPr>
            <w:r w:rsidRPr="00F35ADD">
              <w:rPr>
                <w:rFonts w:ascii="Calibri" w:hAnsi="Calibri"/>
                <w:sz w:val="16"/>
                <w:szCs w:val="16"/>
              </w:rPr>
              <w:t>KURT HAHN EXPEDITIONARY LRNING SCH</w:t>
            </w:r>
          </w:p>
        </w:tc>
        <w:tc>
          <w:tcPr>
            <w:tcW w:w="280" w:type="dxa"/>
            <w:tcBorders>
              <w:top w:val="nil"/>
              <w:left w:val="nil"/>
              <w:bottom w:val="nil"/>
              <w:right w:val="nil"/>
            </w:tcBorders>
            <w:shd w:val="clear" w:color="auto" w:fill="auto"/>
            <w:noWrap/>
            <w:vAlign w:val="center"/>
            <w:hideMark/>
          </w:tcPr>
          <w:p w14:paraId="69B85E6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10A5DB9" w14:textId="77777777" w:rsidR="00E708DB" w:rsidRPr="00F35ADD" w:rsidRDefault="00E708DB" w:rsidP="00807769">
            <w:pPr>
              <w:rPr>
                <w:rFonts w:ascii="Calibri" w:hAnsi="Calibri"/>
                <w:sz w:val="16"/>
                <w:szCs w:val="16"/>
              </w:rPr>
            </w:pPr>
            <w:r w:rsidRPr="00F35ADD">
              <w:rPr>
                <w:rFonts w:ascii="Calibri" w:hAnsi="Calibri"/>
                <w:sz w:val="16"/>
                <w:szCs w:val="16"/>
              </w:rPr>
              <w:t>NYC GEOG DIST #24 -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5BA66E9" w14:textId="77777777" w:rsidR="00E708DB" w:rsidRPr="00F35ADD" w:rsidRDefault="00E708DB" w:rsidP="00807769">
            <w:pPr>
              <w:rPr>
                <w:rFonts w:ascii="Calibri" w:hAnsi="Calibri"/>
                <w:sz w:val="16"/>
                <w:szCs w:val="16"/>
              </w:rPr>
            </w:pPr>
            <w:r w:rsidRPr="00F35ADD">
              <w:rPr>
                <w:rFonts w:ascii="Calibri" w:hAnsi="Calibri"/>
                <w:sz w:val="16"/>
                <w:szCs w:val="16"/>
              </w:rPr>
              <w:t>342400011267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B0AD748" w14:textId="77777777" w:rsidR="00E708DB" w:rsidRPr="00F35ADD" w:rsidRDefault="00E708DB" w:rsidP="00807769">
            <w:pPr>
              <w:rPr>
                <w:rFonts w:ascii="Calibri" w:hAnsi="Calibri"/>
                <w:sz w:val="16"/>
                <w:szCs w:val="16"/>
              </w:rPr>
            </w:pPr>
            <w:r w:rsidRPr="00F35ADD">
              <w:rPr>
                <w:rFonts w:ascii="Calibri" w:hAnsi="Calibri"/>
                <w:sz w:val="16"/>
                <w:szCs w:val="16"/>
              </w:rPr>
              <w:t>HIGH SCH OF APPLIED COMMUNICATIONS</w:t>
            </w:r>
          </w:p>
        </w:tc>
      </w:tr>
      <w:tr w:rsidR="00E708DB" w:rsidRPr="001E4042" w14:paraId="6AA7D9A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6D7D53D"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11C4501" w14:textId="77777777" w:rsidR="00E708DB" w:rsidRPr="00F35ADD" w:rsidRDefault="00E708DB" w:rsidP="00807769">
            <w:pPr>
              <w:rPr>
                <w:rFonts w:ascii="Calibri" w:hAnsi="Calibri"/>
                <w:sz w:val="16"/>
                <w:szCs w:val="16"/>
              </w:rPr>
            </w:pPr>
            <w:r w:rsidRPr="00F35ADD">
              <w:rPr>
                <w:rFonts w:ascii="Calibri" w:hAnsi="Calibri"/>
                <w:sz w:val="16"/>
                <w:szCs w:val="16"/>
              </w:rPr>
              <w:t>331800011635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48FE18D" w14:textId="77777777" w:rsidR="00E708DB" w:rsidRPr="00F35ADD" w:rsidRDefault="00E708DB" w:rsidP="00807769">
            <w:pPr>
              <w:rPr>
                <w:rFonts w:ascii="Calibri" w:hAnsi="Calibri"/>
                <w:sz w:val="16"/>
                <w:szCs w:val="16"/>
              </w:rPr>
            </w:pPr>
            <w:r w:rsidRPr="00F35ADD">
              <w:rPr>
                <w:rFonts w:ascii="Calibri" w:hAnsi="Calibri"/>
                <w:sz w:val="16"/>
                <w:szCs w:val="16"/>
              </w:rPr>
              <w:t>OLYMPUS ACADEMY</w:t>
            </w:r>
          </w:p>
        </w:tc>
        <w:tc>
          <w:tcPr>
            <w:tcW w:w="280" w:type="dxa"/>
            <w:tcBorders>
              <w:top w:val="nil"/>
              <w:left w:val="nil"/>
              <w:bottom w:val="nil"/>
              <w:right w:val="nil"/>
            </w:tcBorders>
            <w:shd w:val="clear" w:color="auto" w:fill="auto"/>
            <w:noWrap/>
            <w:vAlign w:val="center"/>
            <w:hideMark/>
          </w:tcPr>
          <w:p w14:paraId="1ECC9BD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A82603E" w14:textId="77777777" w:rsidR="00E708DB" w:rsidRPr="00F35ADD" w:rsidRDefault="00E708DB" w:rsidP="00807769">
            <w:pPr>
              <w:rPr>
                <w:rFonts w:ascii="Calibri" w:hAnsi="Calibri"/>
                <w:sz w:val="16"/>
                <w:szCs w:val="16"/>
              </w:rPr>
            </w:pPr>
            <w:r w:rsidRPr="00F35ADD">
              <w:rPr>
                <w:rFonts w:ascii="Calibri" w:hAnsi="Calibri"/>
                <w:sz w:val="16"/>
                <w:szCs w:val="16"/>
              </w:rPr>
              <w:t>NYC GEOG DIST #24 -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6B2F0A7" w14:textId="77777777" w:rsidR="00E708DB" w:rsidRPr="00F35ADD" w:rsidRDefault="00E708DB" w:rsidP="00807769">
            <w:pPr>
              <w:rPr>
                <w:rFonts w:ascii="Calibri" w:hAnsi="Calibri"/>
                <w:sz w:val="16"/>
                <w:szCs w:val="16"/>
              </w:rPr>
            </w:pPr>
            <w:r w:rsidRPr="00F35ADD">
              <w:rPr>
                <w:rFonts w:ascii="Calibri" w:hAnsi="Calibri"/>
                <w:sz w:val="16"/>
                <w:szCs w:val="16"/>
              </w:rPr>
              <w:t>342400011236</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9C73777" w14:textId="77777777" w:rsidR="00E708DB" w:rsidRPr="00F35ADD" w:rsidRDefault="00E708DB" w:rsidP="00807769">
            <w:pPr>
              <w:rPr>
                <w:rFonts w:ascii="Calibri" w:hAnsi="Calibri"/>
                <w:sz w:val="16"/>
                <w:szCs w:val="16"/>
              </w:rPr>
            </w:pPr>
            <w:r w:rsidRPr="00F35ADD">
              <w:rPr>
                <w:rFonts w:ascii="Calibri" w:hAnsi="Calibri"/>
                <w:sz w:val="16"/>
                <w:szCs w:val="16"/>
              </w:rPr>
              <w:t>INTERNATIONAL HS FOR HEALTH SCIENCES</w:t>
            </w:r>
          </w:p>
        </w:tc>
      </w:tr>
      <w:tr w:rsidR="00E708DB" w:rsidRPr="001E4042" w14:paraId="4BCB453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455943D"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224C752" w14:textId="77777777" w:rsidR="00E708DB" w:rsidRPr="00F35ADD" w:rsidRDefault="00E708DB" w:rsidP="00807769">
            <w:pPr>
              <w:rPr>
                <w:rFonts w:ascii="Calibri" w:hAnsi="Calibri"/>
                <w:sz w:val="16"/>
                <w:szCs w:val="16"/>
              </w:rPr>
            </w:pPr>
            <w:r w:rsidRPr="00F35ADD">
              <w:rPr>
                <w:rFonts w:ascii="Calibri" w:hAnsi="Calibri"/>
                <w:sz w:val="16"/>
                <w:szCs w:val="16"/>
              </w:rPr>
              <w:t>331800011642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7FF627D" w14:textId="77777777" w:rsidR="00E708DB" w:rsidRPr="00F35ADD" w:rsidRDefault="00E708DB" w:rsidP="00807769">
            <w:pPr>
              <w:rPr>
                <w:rFonts w:ascii="Calibri" w:hAnsi="Calibri"/>
                <w:sz w:val="16"/>
                <w:szCs w:val="16"/>
              </w:rPr>
            </w:pPr>
            <w:r w:rsidRPr="00F35ADD">
              <w:rPr>
                <w:rFonts w:ascii="Calibri" w:hAnsi="Calibri"/>
                <w:sz w:val="16"/>
                <w:szCs w:val="16"/>
              </w:rPr>
              <w:t>URBAN ACTION ACADEMY</w:t>
            </w:r>
          </w:p>
        </w:tc>
        <w:tc>
          <w:tcPr>
            <w:tcW w:w="280" w:type="dxa"/>
            <w:tcBorders>
              <w:top w:val="nil"/>
              <w:left w:val="nil"/>
              <w:bottom w:val="nil"/>
              <w:right w:val="nil"/>
            </w:tcBorders>
            <w:shd w:val="clear" w:color="auto" w:fill="auto"/>
            <w:noWrap/>
            <w:vAlign w:val="center"/>
            <w:hideMark/>
          </w:tcPr>
          <w:p w14:paraId="1B723D1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89F4400" w14:textId="77777777" w:rsidR="00E708DB" w:rsidRPr="00F35ADD" w:rsidRDefault="00E708DB" w:rsidP="00807769">
            <w:pPr>
              <w:rPr>
                <w:rFonts w:ascii="Calibri" w:hAnsi="Calibri"/>
                <w:sz w:val="16"/>
                <w:szCs w:val="16"/>
              </w:rPr>
            </w:pPr>
            <w:r w:rsidRPr="00F35ADD">
              <w:rPr>
                <w:rFonts w:ascii="Calibri" w:hAnsi="Calibri"/>
                <w:sz w:val="16"/>
                <w:szCs w:val="16"/>
              </w:rPr>
              <w:t>NYC GEOG DIST #24 -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1006BE5" w14:textId="77777777" w:rsidR="00E708DB" w:rsidRPr="00F35ADD" w:rsidRDefault="00E708DB" w:rsidP="00807769">
            <w:pPr>
              <w:rPr>
                <w:rFonts w:ascii="Calibri" w:hAnsi="Calibri"/>
                <w:sz w:val="16"/>
                <w:szCs w:val="16"/>
              </w:rPr>
            </w:pPr>
            <w:r w:rsidRPr="00F35ADD">
              <w:rPr>
                <w:rFonts w:ascii="Calibri" w:hAnsi="Calibri"/>
                <w:sz w:val="16"/>
                <w:szCs w:val="16"/>
              </w:rPr>
              <w:t>342400011530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8381D5C" w14:textId="77777777" w:rsidR="00E708DB" w:rsidRPr="00F35ADD" w:rsidRDefault="00E708DB" w:rsidP="00807769">
            <w:pPr>
              <w:rPr>
                <w:rFonts w:ascii="Calibri" w:hAnsi="Calibri"/>
                <w:sz w:val="16"/>
                <w:szCs w:val="16"/>
              </w:rPr>
            </w:pPr>
            <w:r w:rsidRPr="00F35ADD">
              <w:rPr>
                <w:rFonts w:ascii="Calibri" w:hAnsi="Calibri"/>
                <w:sz w:val="16"/>
                <w:szCs w:val="16"/>
              </w:rPr>
              <w:t>INTNTL HIGH SCHOOL AT LA GUARDIA</w:t>
            </w:r>
          </w:p>
        </w:tc>
      </w:tr>
      <w:tr w:rsidR="00E708DB" w:rsidRPr="001E4042" w14:paraId="374C243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02B0CF2" w14:textId="77777777" w:rsidR="00E708DB" w:rsidRPr="00F35ADD" w:rsidRDefault="00E708DB" w:rsidP="00807769">
            <w:pPr>
              <w:rPr>
                <w:rFonts w:ascii="Calibri" w:hAnsi="Calibri"/>
                <w:sz w:val="16"/>
                <w:szCs w:val="16"/>
              </w:rPr>
            </w:pPr>
            <w:r w:rsidRPr="00F35ADD">
              <w:rPr>
                <w:rFonts w:ascii="Calibri" w:hAnsi="Calibri"/>
                <w:sz w:val="16"/>
                <w:szCs w:val="16"/>
              </w:rPr>
              <w:t>NYC GEOG DIST #18 -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E9C8213" w14:textId="77777777" w:rsidR="00E708DB" w:rsidRPr="00F35ADD" w:rsidRDefault="00E708DB" w:rsidP="00807769">
            <w:pPr>
              <w:rPr>
                <w:rFonts w:ascii="Calibri" w:hAnsi="Calibri"/>
                <w:sz w:val="16"/>
                <w:szCs w:val="16"/>
              </w:rPr>
            </w:pPr>
            <w:r w:rsidRPr="00F35ADD">
              <w:rPr>
                <w:rFonts w:ascii="Calibri" w:hAnsi="Calibri"/>
                <w:sz w:val="16"/>
                <w:szCs w:val="16"/>
              </w:rPr>
              <w:t>331800011576</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536C46D" w14:textId="77777777" w:rsidR="00E708DB" w:rsidRPr="00F35ADD" w:rsidRDefault="00E708DB" w:rsidP="00807769">
            <w:pPr>
              <w:rPr>
                <w:rFonts w:ascii="Calibri" w:hAnsi="Calibri"/>
                <w:sz w:val="16"/>
                <w:szCs w:val="16"/>
              </w:rPr>
            </w:pPr>
            <w:r w:rsidRPr="00F35ADD">
              <w:rPr>
                <w:rFonts w:ascii="Calibri" w:hAnsi="Calibri"/>
                <w:sz w:val="16"/>
                <w:szCs w:val="16"/>
              </w:rPr>
              <w:t>VICTORY COLLEGIATE HIGH SCHOOL</w:t>
            </w:r>
          </w:p>
        </w:tc>
        <w:tc>
          <w:tcPr>
            <w:tcW w:w="280" w:type="dxa"/>
            <w:tcBorders>
              <w:top w:val="nil"/>
              <w:left w:val="nil"/>
              <w:bottom w:val="nil"/>
              <w:right w:val="nil"/>
            </w:tcBorders>
            <w:shd w:val="clear" w:color="auto" w:fill="auto"/>
            <w:noWrap/>
            <w:vAlign w:val="center"/>
            <w:hideMark/>
          </w:tcPr>
          <w:p w14:paraId="511A8C4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2842AE1" w14:textId="77777777" w:rsidR="00E708DB" w:rsidRPr="00F35ADD" w:rsidRDefault="00E708DB" w:rsidP="00807769">
            <w:pPr>
              <w:rPr>
                <w:rFonts w:ascii="Calibri" w:hAnsi="Calibri"/>
                <w:sz w:val="16"/>
                <w:szCs w:val="16"/>
              </w:rPr>
            </w:pPr>
            <w:r w:rsidRPr="00F35ADD">
              <w:rPr>
                <w:rFonts w:ascii="Calibri" w:hAnsi="Calibri"/>
                <w:sz w:val="16"/>
                <w:szCs w:val="16"/>
              </w:rPr>
              <w:t>NYC GEOG DIST #24 -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36DBE3A" w14:textId="77777777" w:rsidR="00E708DB" w:rsidRPr="00F35ADD" w:rsidRDefault="00E708DB" w:rsidP="00807769">
            <w:pPr>
              <w:rPr>
                <w:rFonts w:ascii="Calibri" w:hAnsi="Calibri"/>
                <w:sz w:val="16"/>
                <w:szCs w:val="16"/>
              </w:rPr>
            </w:pPr>
            <w:r w:rsidRPr="00F35ADD">
              <w:rPr>
                <w:rFonts w:ascii="Calibri" w:hAnsi="Calibri"/>
                <w:sz w:val="16"/>
                <w:szCs w:val="16"/>
              </w:rPr>
              <w:t>342400011455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4276B4C" w14:textId="77777777" w:rsidR="00E708DB" w:rsidRPr="00F35ADD" w:rsidRDefault="00E708DB" w:rsidP="00807769">
            <w:pPr>
              <w:rPr>
                <w:rFonts w:ascii="Calibri" w:hAnsi="Calibri"/>
                <w:sz w:val="16"/>
                <w:szCs w:val="16"/>
              </w:rPr>
            </w:pPr>
            <w:r w:rsidRPr="00F35ADD">
              <w:rPr>
                <w:rFonts w:ascii="Calibri" w:hAnsi="Calibri"/>
                <w:sz w:val="16"/>
                <w:szCs w:val="16"/>
              </w:rPr>
              <w:t>NEWTOWN HIGH SCHOOL</w:t>
            </w:r>
          </w:p>
        </w:tc>
      </w:tr>
      <w:tr w:rsidR="00E708DB" w:rsidRPr="001E4042" w14:paraId="6C084EA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F172BFF"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6FFCECC" w14:textId="77777777" w:rsidR="00E708DB" w:rsidRPr="00F35ADD" w:rsidRDefault="00E708DB" w:rsidP="00807769">
            <w:pPr>
              <w:rPr>
                <w:rFonts w:ascii="Calibri" w:hAnsi="Calibri"/>
                <w:sz w:val="16"/>
                <w:szCs w:val="16"/>
              </w:rPr>
            </w:pPr>
            <w:r w:rsidRPr="00F35ADD">
              <w:rPr>
                <w:rFonts w:ascii="Calibri" w:hAnsi="Calibri"/>
                <w:sz w:val="16"/>
                <w:szCs w:val="16"/>
              </w:rPr>
              <w:t>331900011618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EAD3703" w14:textId="77777777" w:rsidR="00E708DB" w:rsidRPr="00F35ADD" w:rsidRDefault="00E708DB" w:rsidP="00807769">
            <w:pPr>
              <w:rPr>
                <w:rFonts w:ascii="Calibri" w:hAnsi="Calibri"/>
                <w:sz w:val="16"/>
                <w:szCs w:val="16"/>
              </w:rPr>
            </w:pPr>
            <w:r w:rsidRPr="00F35ADD">
              <w:rPr>
                <w:rFonts w:ascii="Calibri" w:hAnsi="Calibri"/>
                <w:sz w:val="16"/>
                <w:szCs w:val="16"/>
              </w:rPr>
              <w:t>ACADEMY OF INNOVATIVE TECHNOLOGY</w:t>
            </w:r>
          </w:p>
        </w:tc>
        <w:tc>
          <w:tcPr>
            <w:tcW w:w="280" w:type="dxa"/>
            <w:tcBorders>
              <w:top w:val="nil"/>
              <w:left w:val="nil"/>
              <w:bottom w:val="nil"/>
              <w:right w:val="nil"/>
            </w:tcBorders>
            <w:shd w:val="clear" w:color="auto" w:fill="auto"/>
            <w:noWrap/>
            <w:vAlign w:val="center"/>
            <w:hideMark/>
          </w:tcPr>
          <w:p w14:paraId="26242BD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4B257A1" w14:textId="77777777" w:rsidR="00E708DB" w:rsidRPr="00F35ADD" w:rsidRDefault="00E708DB" w:rsidP="00807769">
            <w:pPr>
              <w:rPr>
                <w:rFonts w:ascii="Calibri" w:hAnsi="Calibri"/>
                <w:sz w:val="16"/>
                <w:szCs w:val="16"/>
              </w:rPr>
            </w:pPr>
            <w:r w:rsidRPr="00F35ADD">
              <w:rPr>
                <w:rFonts w:ascii="Calibri" w:hAnsi="Calibri"/>
                <w:sz w:val="16"/>
                <w:szCs w:val="16"/>
              </w:rPr>
              <w:t>NYC GEOG DIST #24 -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58D89FBE" w14:textId="77777777" w:rsidR="00E708DB" w:rsidRPr="00F35ADD" w:rsidRDefault="00E708DB" w:rsidP="00807769">
            <w:pPr>
              <w:rPr>
                <w:rFonts w:ascii="Calibri" w:hAnsi="Calibri"/>
                <w:sz w:val="16"/>
                <w:szCs w:val="16"/>
              </w:rPr>
            </w:pPr>
            <w:r w:rsidRPr="00F35ADD">
              <w:rPr>
                <w:rFonts w:ascii="Calibri" w:hAnsi="Calibri"/>
                <w:sz w:val="16"/>
                <w:szCs w:val="16"/>
              </w:rPr>
              <w:t>342400011600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9751737" w14:textId="77777777" w:rsidR="00E708DB" w:rsidRPr="00F35ADD" w:rsidRDefault="00E708DB" w:rsidP="00807769">
            <w:pPr>
              <w:rPr>
                <w:rFonts w:ascii="Calibri" w:hAnsi="Calibri"/>
                <w:sz w:val="16"/>
                <w:szCs w:val="16"/>
              </w:rPr>
            </w:pPr>
            <w:r w:rsidRPr="00F35ADD">
              <w:rPr>
                <w:rFonts w:ascii="Calibri" w:hAnsi="Calibri"/>
                <w:sz w:val="16"/>
                <w:szCs w:val="16"/>
              </w:rPr>
              <w:t>QUEENS VOCATIONAL-TECHNICAL HS</w:t>
            </w:r>
          </w:p>
        </w:tc>
      </w:tr>
      <w:tr w:rsidR="00E708DB" w:rsidRPr="001E4042" w14:paraId="5D0D5A4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5BD526E"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B0FF4A5" w14:textId="77777777" w:rsidR="00E708DB" w:rsidRPr="00F35ADD" w:rsidRDefault="00E708DB" w:rsidP="00807769">
            <w:pPr>
              <w:rPr>
                <w:rFonts w:ascii="Calibri" w:hAnsi="Calibri"/>
                <w:sz w:val="16"/>
                <w:szCs w:val="16"/>
              </w:rPr>
            </w:pPr>
            <w:r w:rsidRPr="00F35ADD">
              <w:rPr>
                <w:rFonts w:ascii="Calibri" w:hAnsi="Calibri"/>
                <w:sz w:val="16"/>
                <w:szCs w:val="16"/>
              </w:rPr>
              <w:t>331900011639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E2917A3" w14:textId="77777777" w:rsidR="00E708DB" w:rsidRPr="00F35ADD" w:rsidRDefault="00E708DB" w:rsidP="00807769">
            <w:pPr>
              <w:rPr>
                <w:rFonts w:ascii="Calibri" w:hAnsi="Calibri"/>
                <w:sz w:val="16"/>
                <w:szCs w:val="16"/>
              </w:rPr>
            </w:pPr>
            <w:r w:rsidRPr="00F35ADD">
              <w:rPr>
                <w:rFonts w:ascii="Calibri" w:hAnsi="Calibri"/>
                <w:sz w:val="16"/>
                <w:szCs w:val="16"/>
              </w:rPr>
              <w:t>BROOKLYN LAB SCHOOL</w:t>
            </w:r>
          </w:p>
        </w:tc>
        <w:tc>
          <w:tcPr>
            <w:tcW w:w="280" w:type="dxa"/>
            <w:tcBorders>
              <w:top w:val="nil"/>
              <w:left w:val="nil"/>
              <w:bottom w:val="nil"/>
              <w:right w:val="nil"/>
            </w:tcBorders>
            <w:shd w:val="clear" w:color="auto" w:fill="auto"/>
            <w:noWrap/>
            <w:vAlign w:val="center"/>
            <w:hideMark/>
          </w:tcPr>
          <w:p w14:paraId="197C9CD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C988DCF" w14:textId="77777777" w:rsidR="00E708DB" w:rsidRPr="00F35ADD" w:rsidRDefault="00E708DB" w:rsidP="00807769">
            <w:pPr>
              <w:rPr>
                <w:rFonts w:ascii="Calibri" w:hAnsi="Calibri"/>
                <w:sz w:val="16"/>
                <w:szCs w:val="16"/>
              </w:rPr>
            </w:pPr>
            <w:r w:rsidRPr="00F35ADD">
              <w:rPr>
                <w:rFonts w:ascii="Calibri" w:hAnsi="Calibri"/>
                <w:sz w:val="16"/>
                <w:szCs w:val="16"/>
              </w:rPr>
              <w:t>NYC GEOG DIST #24 -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3852B85" w14:textId="77777777" w:rsidR="00E708DB" w:rsidRPr="00F35ADD" w:rsidRDefault="00E708DB" w:rsidP="00807769">
            <w:pPr>
              <w:rPr>
                <w:rFonts w:ascii="Calibri" w:hAnsi="Calibri"/>
                <w:sz w:val="16"/>
                <w:szCs w:val="16"/>
              </w:rPr>
            </w:pPr>
            <w:r w:rsidRPr="00F35ADD">
              <w:rPr>
                <w:rFonts w:ascii="Calibri" w:hAnsi="Calibri"/>
                <w:sz w:val="16"/>
                <w:szCs w:val="16"/>
              </w:rPr>
              <w:t>342400011744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6E367AF" w14:textId="77777777" w:rsidR="00E708DB" w:rsidRPr="00F35ADD" w:rsidRDefault="00E708DB" w:rsidP="00807769">
            <w:pPr>
              <w:rPr>
                <w:rFonts w:ascii="Calibri" w:hAnsi="Calibri"/>
                <w:sz w:val="16"/>
                <w:szCs w:val="16"/>
              </w:rPr>
            </w:pPr>
            <w:r w:rsidRPr="00F35ADD">
              <w:rPr>
                <w:rFonts w:ascii="Calibri" w:hAnsi="Calibri"/>
                <w:sz w:val="16"/>
                <w:szCs w:val="16"/>
              </w:rPr>
              <w:t>VOYAGES PREPARATORY</w:t>
            </w:r>
          </w:p>
        </w:tc>
      </w:tr>
      <w:tr w:rsidR="00E708DB" w:rsidRPr="001E4042" w14:paraId="4024EA6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44DF883"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E43B0CE" w14:textId="77777777" w:rsidR="00E708DB" w:rsidRPr="00F35ADD" w:rsidRDefault="00E708DB" w:rsidP="00807769">
            <w:pPr>
              <w:rPr>
                <w:rFonts w:ascii="Calibri" w:hAnsi="Calibri"/>
                <w:sz w:val="16"/>
                <w:szCs w:val="16"/>
              </w:rPr>
            </w:pPr>
            <w:r w:rsidRPr="00F35ADD">
              <w:rPr>
                <w:rFonts w:ascii="Calibri" w:hAnsi="Calibri"/>
                <w:sz w:val="16"/>
                <w:szCs w:val="16"/>
              </w:rPr>
              <w:t>331900011502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5E281F0" w14:textId="77777777" w:rsidR="00E708DB" w:rsidRPr="00F35ADD" w:rsidRDefault="00E708DB" w:rsidP="00807769">
            <w:pPr>
              <w:rPr>
                <w:rFonts w:ascii="Calibri" w:hAnsi="Calibri"/>
                <w:sz w:val="16"/>
                <w:szCs w:val="16"/>
              </w:rPr>
            </w:pPr>
            <w:r w:rsidRPr="00F35ADD">
              <w:rPr>
                <w:rFonts w:ascii="Calibri" w:hAnsi="Calibri"/>
                <w:sz w:val="16"/>
                <w:szCs w:val="16"/>
              </w:rPr>
              <w:t>CAPTAIN VERNON A RICHARDS HS-FIRE</w:t>
            </w:r>
          </w:p>
        </w:tc>
        <w:tc>
          <w:tcPr>
            <w:tcW w:w="280" w:type="dxa"/>
            <w:tcBorders>
              <w:top w:val="nil"/>
              <w:left w:val="nil"/>
              <w:bottom w:val="nil"/>
              <w:right w:val="nil"/>
            </w:tcBorders>
            <w:shd w:val="clear" w:color="auto" w:fill="auto"/>
            <w:noWrap/>
            <w:vAlign w:val="center"/>
            <w:hideMark/>
          </w:tcPr>
          <w:p w14:paraId="7D9FA96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7131DC3B" w14:textId="77777777" w:rsidR="00E708DB" w:rsidRPr="00F35ADD" w:rsidRDefault="00E708DB" w:rsidP="00807769">
            <w:pPr>
              <w:rPr>
                <w:rFonts w:ascii="Calibri" w:hAnsi="Calibri"/>
                <w:sz w:val="16"/>
                <w:szCs w:val="16"/>
              </w:rPr>
            </w:pPr>
            <w:r w:rsidRPr="00F35ADD">
              <w:rPr>
                <w:rFonts w:ascii="Calibri" w:hAnsi="Calibri"/>
                <w:sz w:val="16"/>
                <w:szCs w:val="16"/>
              </w:rPr>
              <w:t>NYC GEOG DIST #25 -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0DAB627" w14:textId="77777777" w:rsidR="00E708DB" w:rsidRPr="00F35ADD" w:rsidRDefault="00E708DB" w:rsidP="00807769">
            <w:pPr>
              <w:rPr>
                <w:rFonts w:ascii="Calibri" w:hAnsi="Calibri"/>
                <w:sz w:val="16"/>
                <w:szCs w:val="16"/>
              </w:rPr>
            </w:pPr>
            <w:r w:rsidRPr="00F35ADD">
              <w:rPr>
                <w:rFonts w:ascii="Calibri" w:hAnsi="Calibri"/>
                <w:sz w:val="16"/>
                <w:szCs w:val="16"/>
              </w:rPr>
              <w:t>342500011460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18AAD3F" w14:textId="77777777" w:rsidR="00E708DB" w:rsidRPr="00F35ADD" w:rsidRDefault="00E708DB" w:rsidP="00807769">
            <w:pPr>
              <w:rPr>
                <w:rFonts w:ascii="Calibri" w:hAnsi="Calibri"/>
                <w:sz w:val="16"/>
                <w:szCs w:val="16"/>
              </w:rPr>
            </w:pPr>
            <w:r w:rsidRPr="00F35ADD">
              <w:rPr>
                <w:rFonts w:ascii="Calibri" w:hAnsi="Calibri"/>
                <w:sz w:val="16"/>
                <w:szCs w:val="16"/>
              </w:rPr>
              <w:t>FLUSHING HIGH SCHOOL</w:t>
            </w:r>
          </w:p>
        </w:tc>
      </w:tr>
      <w:tr w:rsidR="00E708DB" w:rsidRPr="001E4042" w14:paraId="524DA0E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3416B2D"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FB98905" w14:textId="77777777" w:rsidR="00E708DB" w:rsidRPr="00F35ADD" w:rsidRDefault="00E708DB" w:rsidP="00807769">
            <w:pPr>
              <w:rPr>
                <w:rFonts w:ascii="Calibri" w:hAnsi="Calibri"/>
                <w:sz w:val="16"/>
                <w:szCs w:val="16"/>
              </w:rPr>
            </w:pPr>
            <w:r w:rsidRPr="00F35ADD">
              <w:rPr>
                <w:rFonts w:ascii="Calibri" w:hAnsi="Calibri"/>
                <w:sz w:val="16"/>
                <w:szCs w:val="16"/>
              </w:rPr>
              <w:t>331900011409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6BCA5F54" w14:textId="77777777" w:rsidR="00E708DB" w:rsidRPr="00F35ADD" w:rsidRDefault="00E708DB" w:rsidP="00807769">
            <w:pPr>
              <w:rPr>
                <w:rFonts w:ascii="Calibri" w:hAnsi="Calibri"/>
                <w:sz w:val="16"/>
                <w:szCs w:val="16"/>
              </w:rPr>
            </w:pPr>
            <w:r w:rsidRPr="00F35ADD">
              <w:rPr>
                <w:rFonts w:ascii="Calibri" w:hAnsi="Calibri"/>
                <w:sz w:val="16"/>
                <w:szCs w:val="16"/>
              </w:rPr>
              <w:t>EAST NY FAMILY ACADEMY</w:t>
            </w:r>
          </w:p>
        </w:tc>
        <w:tc>
          <w:tcPr>
            <w:tcW w:w="280" w:type="dxa"/>
            <w:tcBorders>
              <w:top w:val="nil"/>
              <w:left w:val="nil"/>
              <w:bottom w:val="nil"/>
              <w:right w:val="nil"/>
            </w:tcBorders>
            <w:shd w:val="clear" w:color="auto" w:fill="auto"/>
            <w:noWrap/>
            <w:vAlign w:val="center"/>
            <w:hideMark/>
          </w:tcPr>
          <w:p w14:paraId="4DB8038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76C9FDF" w14:textId="77777777" w:rsidR="00E708DB" w:rsidRPr="00F35ADD" w:rsidRDefault="00E708DB" w:rsidP="00807769">
            <w:pPr>
              <w:rPr>
                <w:rFonts w:ascii="Calibri" w:hAnsi="Calibri"/>
                <w:sz w:val="16"/>
                <w:szCs w:val="16"/>
              </w:rPr>
            </w:pPr>
            <w:r w:rsidRPr="00F35ADD">
              <w:rPr>
                <w:rFonts w:ascii="Calibri" w:hAnsi="Calibri"/>
                <w:sz w:val="16"/>
                <w:szCs w:val="16"/>
              </w:rPr>
              <w:t>NYC GEOG DIST #25 -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D3E0695" w14:textId="77777777" w:rsidR="00E708DB" w:rsidRPr="00F35ADD" w:rsidRDefault="00E708DB" w:rsidP="00807769">
            <w:pPr>
              <w:rPr>
                <w:rFonts w:ascii="Calibri" w:hAnsi="Calibri"/>
                <w:sz w:val="16"/>
                <w:szCs w:val="16"/>
              </w:rPr>
            </w:pPr>
            <w:r w:rsidRPr="00F35ADD">
              <w:rPr>
                <w:rFonts w:ascii="Calibri" w:hAnsi="Calibri"/>
                <w:sz w:val="16"/>
                <w:szCs w:val="16"/>
              </w:rPr>
              <w:t>342500011263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F8F2A11" w14:textId="77777777" w:rsidR="00E708DB" w:rsidRPr="00F35ADD" w:rsidRDefault="00E708DB" w:rsidP="00807769">
            <w:pPr>
              <w:rPr>
                <w:rFonts w:ascii="Calibri" w:hAnsi="Calibri"/>
                <w:sz w:val="16"/>
                <w:szCs w:val="16"/>
              </w:rPr>
            </w:pPr>
            <w:r w:rsidRPr="00F35ADD">
              <w:rPr>
                <w:rFonts w:ascii="Calibri" w:hAnsi="Calibri"/>
                <w:sz w:val="16"/>
                <w:szCs w:val="16"/>
              </w:rPr>
              <w:t>FLUSHING INTRNL HIGH SCHOOL</w:t>
            </w:r>
          </w:p>
        </w:tc>
      </w:tr>
      <w:tr w:rsidR="00E708DB" w:rsidRPr="001E4042" w14:paraId="7FD8D1E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7225F6A"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CB32067" w14:textId="77777777" w:rsidR="00E708DB" w:rsidRPr="00F35ADD" w:rsidRDefault="00E708DB" w:rsidP="00807769">
            <w:pPr>
              <w:rPr>
                <w:rFonts w:ascii="Calibri" w:hAnsi="Calibri"/>
                <w:sz w:val="16"/>
                <w:szCs w:val="16"/>
              </w:rPr>
            </w:pPr>
            <w:r w:rsidRPr="00F35ADD">
              <w:rPr>
                <w:rFonts w:ascii="Calibri" w:hAnsi="Calibri"/>
                <w:sz w:val="16"/>
                <w:szCs w:val="16"/>
              </w:rPr>
              <w:t>331900011504</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EEEE06B" w14:textId="77777777" w:rsidR="00E708DB" w:rsidRPr="00F35ADD" w:rsidRDefault="00E708DB" w:rsidP="00807769">
            <w:pPr>
              <w:rPr>
                <w:rFonts w:ascii="Calibri" w:hAnsi="Calibri"/>
                <w:sz w:val="16"/>
                <w:szCs w:val="16"/>
              </w:rPr>
            </w:pPr>
            <w:r w:rsidRPr="00F35ADD">
              <w:rPr>
                <w:rFonts w:ascii="Calibri" w:hAnsi="Calibri"/>
                <w:sz w:val="16"/>
                <w:szCs w:val="16"/>
              </w:rPr>
              <w:t>HIGH SCHOOL FOR CIVIL RIGHTS</w:t>
            </w:r>
          </w:p>
        </w:tc>
        <w:tc>
          <w:tcPr>
            <w:tcW w:w="280" w:type="dxa"/>
            <w:tcBorders>
              <w:top w:val="nil"/>
              <w:left w:val="nil"/>
              <w:bottom w:val="nil"/>
              <w:right w:val="nil"/>
            </w:tcBorders>
            <w:shd w:val="clear" w:color="auto" w:fill="auto"/>
            <w:noWrap/>
            <w:vAlign w:val="center"/>
            <w:hideMark/>
          </w:tcPr>
          <w:p w14:paraId="7D2429E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F689C98" w14:textId="77777777" w:rsidR="00E708DB" w:rsidRPr="00F35ADD" w:rsidRDefault="00E708DB" w:rsidP="00807769">
            <w:pPr>
              <w:rPr>
                <w:rFonts w:ascii="Calibri" w:hAnsi="Calibri"/>
                <w:sz w:val="16"/>
                <w:szCs w:val="16"/>
              </w:rPr>
            </w:pPr>
            <w:r w:rsidRPr="00F35ADD">
              <w:rPr>
                <w:rFonts w:ascii="Calibri" w:hAnsi="Calibri"/>
                <w:sz w:val="16"/>
                <w:szCs w:val="16"/>
              </w:rPr>
              <w:t>NYC GEOG DIST #25 -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B4C620A" w14:textId="77777777" w:rsidR="00E708DB" w:rsidRPr="00F35ADD" w:rsidRDefault="00E708DB" w:rsidP="00807769">
            <w:pPr>
              <w:rPr>
                <w:rFonts w:ascii="Calibri" w:hAnsi="Calibri"/>
                <w:sz w:val="16"/>
                <w:szCs w:val="16"/>
              </w:rPr>
            </w:pPr>
            <w:r w:rsidRPr="00F35ADD">
              <w:rPr>
                <w:rFonts w:ascii="Calibri" w:hAnsi="Calibri"/>
                <w:sz w:val="16"/>
                <w:szCs w:val="16"/>
              </w:rPr>
              <w:t>342500011425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C59E5FC" w14:textId="77777777" w:rsidR="00E708DB" w:rsidRPr="00F35ADD" w:rsidRDefault="00E708DB" w:rsidP="00807769">
            <w:pPr>
              <w:rPr>
                <w:rFonts w:ascii="Calibri" w:hAnsi="Calibri"/>
                <w:sz w:val="16"/>
                <w:szCs w:val="16"/>
              </w:rPr>
            </w:pPr>
            <w:r w:rsidRPr="00F35ADD">
              <w:rPr>
                <w:rFonts w:ascii="Calibri" w:hAnsi="Calibri"/>
                <w:sz w:val="16"/>
                <w:szCs w:val="16"/>
              </w:rPr>
              <w:t>JOHN BOWNE HIGH SCHOOL</w:t>
            </w:r>
          </w:p>
        </w:tc>
      </w:tr>
      <w:tr w:rsidR="00E708DB" w:rsidRPr="001E4042" w14:paraId="7516095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BF9978F"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138208A" w14:textId="77777777" w:rsidR="00E708DB" w:rsidRPr="00F35ADD" w:rsidRDefault="00E708DB" w:rsidP="00807769">
            <w:pPr>
              <w:rPr>
                <w:rFonts w:ascii="Calibri" w:hAnsi="Calibri"/>
                <w:sz w:val="16"/>
                <w:szCs w:val="16"/>
              </w:rPr>
            </w:pPr>
            <w:r w:rsidRPr="00F35ADD">
              <w:rPr>
                <w:rFonts w:ascii="Calibri" w:hAnsi="Calibri"/>
                <w:sz w:val="16"/>
                <w:szCs w:val="16"/>
              </w:rPr>
              <w:t>331900011583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14534F0" w14:textId="77777777" w:rsidR="00E708DB" w:rsidRPr="00F35ADD" w:rsidRDefault="00E708DB" w:rsidP="00807769">
            <w:pPr>
              <w:rPr>
                <w:rFonts w:ascii="Calibri" w:hAnsi="Calibri"/>
                <w:sz w:val="16"/>
                <w:szCs w:val="16"/>
              </w:rPr>
            </w:pPr>
            <w:r w:rsidRPr="00F35ADD">
              <w:rPr>
                <w:rFonts w:ascii="Calibri" w:hAnsi="Calibri"/>
                <w:sz w:val="16"/>
                <w:szCs w:val="16"/>
              </w:rPr>
              <w:t>MULTICULTURAL HIGH SCHOOL</w:t>
            </w:r>
          </w:p>
        </w:tc>
        <w:tc>
          <w:tcPr>
            <w:tcW w:w="280" w:type="dxa"/>
            <w:tcBorders>
              <w:top w:val="nil"/>
              <w:left w:val="nil"/>
              <w:bottom w:val="nil"/>
              <w:right w:val="nil"/>
            </w:tcBorders>
            <w:shd w:val="clear" w:color="auto" w:fill="auto"/>
            <w:noWrap/>
            <w:vAlign w:val="center"/>
            <w:hideMark/>
          </w:tcPr>
          <w:p w14:paraId="270C96C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9005377" w14:textId="77777777" w:rsidR="00E708DB" w:rsidRPr="00F35ADD" w:rsidRDefault="00E708DB" w:rsidP="00807769">
            <w:pPr>
              <w:rPr>
                <w:rFonts w:ascii="Calibri" w:hAnsi="Calibri"/>
                <w:sz w:val="16"/>
                <w:szCs w:val="16"/>
              </w:rPr>
            </w:pPr>
            <w:r w:rsidRPr="00F35ADD">
              <w:rPr>
                <w:rFonts w:ascii="Calibri" w:hAnsi="Calibri"/>
                <w:sz w:val="16"/>
                <w:szCs w:val="16"/>
              </w:rPr>
              <w:t>NYC GEOG DIST #25 -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C8EBE8C" w14:textId="77777777" w:rsidR="00E708DB" w:rsidRPr="00F35ADD" w:rsidRDefault="00E708DB" w:rsidP="00807769">
            <w:pPr>
              <w:rPr>
                <w:rFonts w:ascii="Calibri" w:hAnsi="Calibri"/>
                <w:sz w:val="16"/>
                <w:szCs w:val="16"/>
              </w:rPr>
            </w:pPr>
            <w:r w:rsidRPr="00F35ADD">
              <w:rPr>
                <w:rFonts w:ascii="Calibri" w:hAnsi="Calibri"/>
                <w:sz w:val="16"/>
                <w:szCs w:val="16"/>
              </w:rPr>
              <w:t>342500011792</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B30AAD1" w14:textId="77777777" w:rsidR="00E708DB" w:rsidRPr="00F35ADD" w:rsidRDefault="00E708DB" w:rsidP="00807769">
            <w:pPr>
              <w:rPr>
                <w:rFonts w:ascii="Calibri" w:hAnsi="Calibri"/>
                <w:sz w:val="16"/>
                <w:szCs w:val="16"/>
              </w:rPr>
            </w:pPr>
            <w:r w:rsidRPr="00F35ADD">
              <w:rPr>
                <w:rFonts w:ascii="Calibri" w:hAnsi="Calibri"/>
                <w:sz w:val="16"/>
                <w:szCs w:val="16"/>
              </w:rPr>
              <w:t>NORTH QUEENS COMMUNITY HIGH SCHOOL</w:t>
            </w:r>
          </w:p>
        </w:tc>
      </w:tr>
      <w:tr w:rsidR="00E708DB" w:rsidRPr="001E4042" w14:paraId="724A829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9711A48"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30A27AE" w14:textId="77777777" w:rsidR="00E708DB" w:rsidRPr="00F35ADD" w:rsidRDefault="00E708DB" w:rsidP="00807769">
            <w:pPr>
              <w:rPr>
                <w:rFonts w:ascii="Calibri" w:hAnsi="Calibri"/>
                <w:sz w:val="16"/>
                <w:szCs w:val="16"/>
              </w:rPr>
            </w:pPr>
            <w:r w:rsidRPr="00F35ADD">
              <w:rPr>
                <w:rFonts w:ascii="Calibri" w:hAnsi="Calibri"/>
                <w:sz w:val="16"/>
                <w:szCs w:val="16"/>
              </w:rPr>
              <w:t>331900011507</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7A10ACA" w14:textId="77777777" w:rsidR="00E708DB" w:rsidRPr="00F35ADD" w:rsidRDefault="00E708DB" w:rsidP="00807769">
            <w:pPr>
              <w:rPr>
                <w:rFonts w:ascii="Calibri" w:hAnsi="Calibri"/>
                <w:sz w:val="16"/>
                <w:szCs w:val="16"/>
              </w:rPr>
            </w:pPr>
            <w:r w:rsidRPr="00F35ADD">
              <w:rPr>
                <w:rFonts w:ascii="Calibri" w:hAnsi="Calibri"/>
                <w:sz w:val="16"/>
                <w:szCs w:val="16"/>
              </w:rPr>
              <w:t>PERF ARTS &amp; TECH HIGH SCHOOL</w:t>
            </w:r>
          </w:p>
        </w:tc>
        <w:tc>
          <w:tcPr>
            <w:tcW w:w="280" w:type="dxa"/>
            <w:tcBorders>
              <w:top w:val="nil"/>
              <w:left w:val="nil"/>
              <w:bottom w:val="nil"/>
              <w:right w:val="nil"/>
            </w:tcBorders>
            <w:shd w:val="clear" w:color="auto" w:fill="auto"/>
            <w:noWrap/>
            <w:vAlign w:val="center"/>
            <w:hideMark/>
          </w:tcPr>
          <w:p w14:paraId="6827B34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615D16F" w14:textId="77777777" w:rsidR="00E708DB" w:rsidRPr="00F35ADD" w:rsidRDefault="00E708DB" w:rsidP="00807769">
            <w:pPr>
              <w:rPr>
                <w:rFonts w:ascii="Calibri" w:hAnsi="Calibri"/>
                <w:sz w:val="16"/>
                <w:szCs w:val="16"/>
              </w:rPr>
            </w:pPr>
            <w:r w:rsidRPr="00F35ADD">
              <w:rPr>
                <w:rFonts w:ascii="Calibri" w:hAnsi="Calibri"/>
                <w:sz w:val="16"/>
                <w:szCs w:val="16"/>
              </w:rPr>
              <w:t>NYC GEOG DIST #25 -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E1067F7" w14:textId="77777777" w:rsidR="00E708DB" w:rsidRPr="00F35ADD" w:rsidRDefault="00E708DB" w:rsidP="00807769">
            <w:pPr>
              <w:rPr>
                <w:rFonts w:ascii="Calibri" w:hAnsi="Calibri"/>
                <w:sz w:val="16"/>
                <w:szCs w:val="16"/>
              </w:rPr>
            </w:pPr>
            <w:r w:rsidRPr="00F35ADD">
              <w:rPr>
                <w:rFonts w:ascii="Calibri" w:hAnsi="Calibri"/>
                <w:sz w:val="16"/>
                <w:szCs w:val="16"/>
              </w:rPr>
              <w:t>342500011540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67143FF" w14:textId="77777777" w:rsidR="00E708DB" w:rsidRPr="00F35ADD" w:rsidRDefault="00E708DB" w:rsidP="00807769">
            <w:pPr>
              <w:rPr>
                <w:rFonts w:ascii="Calibri" w:hAnsi="Calibri"/>
                <w:sz w:val="16"/>
                <w:szCs w:val="16"/>
              </w:rPr>
            </w:pPr>
            <w:r w:rsidRPr="00F35ADD">
              <w:rPr>
                <w:rFonts w:ascii="Calibri" w:hAnsi="Calibri"/>
                <w:sz w:val="16"/>
                <w:szCs w:val="16"/>
              </w:rPr>
              <w:t>QUEENS ACADEMY HIGH SCHOOL</w:t>
            </w:r>
          </w:p>
        </w:tc>
      </w:tr>
      <w:tr w:rsidR="00E708DB" w:rsidRPr="001E4042" w14:paraId="0F10280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F811641"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63F7A08" w14:textId="77777777" w:rsidR="00E708DB" w:rsidRPr="00F35ADD" w:rsidRDefault="00E708DB" w:rsidP="00807769">
            <w:pPr>
              <w:rPr>
                <w:rFonts w:ascii="Calibri" w:hAnsi="Calibri"/>
                <w:sz w:val="16"/>
                <w:szCs w:val="16"/>
              </w:rPr>
            </w:pPr>
            <w:r w:rsidRPr="00F35ADD">
              <w:rPr>
                <w:rFonts w:ascii="Calibri" w:hAnsi="Calibri"/>
                <w:sz w:val="16"/>
                <w:szCs w:val="16"/>
              </w:rPr>
              <w:t>331900011683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C394425" w14:textId="77777777" w:rsidR="00E708DB" w:rsidRPr="00F35ADD" w:rsidRDefault="00E708DB" w:rsidP="00807769">
            <w:pPr>
              <w:rPr>
                <w:rFonts w:ascii="Calibri" w:hAnsi="Calibri"/>
                <w:sz w:val="16"/>
                <w:szCs w:val="16"/>
              </w:rPr>
            </w:pPr>
            <w:r w:rsidRPr="00F35ADD">
              <w:rPr>
                <w:rFonts w:ascii="Calibri" w:hAnsi="Calibri"/>
                <w:sz w:val="16"/>
                <w:szCs w:val="16"/>
              </w:rPr>
              <w:t>SCH FOR CLASSICS: AN ACADEMY-TWP</w:t>
            </w:r>
          </w:p>
        </w:tc>
        <w:tc>
          <w:tcPr>
            <w:tcW w:w="280" w:type="dxa"/>
            <w:tcBorders>
              <w:top w:val="nil"/>
              <w:left w:val="nil"/>
              <w:bottom w:val="nil"/>
              <w:right w:val="nil"/>
            </w:tcBorders>
            <w:shd w:val="clear" w:color="auto" w:fill="auto"/>
            <w:noWrap/>
            <w:vAlign w:val="center"/>
            <w:hideMark/>
          </w:tcPr>
          <w:p w14:paraId="4BF824F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9AF1CA8" w14:textId="77777777" w:rsidR="00E708DB" w:rsidRPr="00F35ADD" w:rsidRDefault="00E708DB" w:rsidP="00807769">
            <w:pPr>
              <w:rPr>
                <w:rFonts w:ascii="Calibri" w:hAnsi="Calibri"/>
                <w:sz w:val="16"/>
                <w:szCs w:val="16"/>
              </w:rPr>
            </w:pPr>
            <w:r w:rsidRPr="00F35ADD">
              <w:rPr>
                <w:rFonts w:ascii="Calibri" w:hAnsi="Calibri"/>
                <w:sz w:val="16"/>
                <w:szCs w:val="16"/>
              </w:rPr>
              <w:t>NYC GEOG DIST #25 -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DEB155A" w14:textId="77777777" w:rsidR="00E708DB" w:rsidRPr="00F35ADD" w:rsidRDefault="00E708DB" w:rsidP="00807769">
            <w:pPr>
              <w:rPr>
                <w:rFonts w:ascii="Calibri" w:hAnsi="Calibri"/>
                <w:sz w:val="16"/>
                <w:szCs w:val="16"/>
              </w:rPr>
            </w:pPr>
            <w:r w:rsidRPr="00F35ADD">
              <w:rPr>
                <w:rFonts w:ascii="Calibri" w:hAnsi="Calibri"/>
                <w:sz w:val="16"/>
                <w:szCs w:val="16"/>
              </w:rPr>
              <w:t>342500011670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E9ED9A3" w14:textId="77777777" w:rsidR="00E708DB" w:rsidRPr="00F35ADD" w:rsidRDefault="00E708DB" w:rsidP="00807769">
            <w:pPr>
              <w:rPr>
                <w:rFonts w:ascii="Calibri" w:hAnsi="Calibri"/>
                <w:sz w:val="16"/>
                <w:szCs w:val="16"/>
              </w:rPr>
            </w:pPr>
            <w:r w:rsidRPr="00F35ADD">
              <w:rPr>
                <w:rFonts w:ascii="Calibri" w:hAnsi="Calibri"/>
                <w:sz w:val="16"/>
                <w:szCs w:val="16"/>
              </w:rPr>
              <w:t>ROBERT F KENNEDY COMMUNITY HS</w:t>
            </w:r>
          </w:p>
        </w:tc>
      </w:tr>
      <w:tr w:rsidR="00E708DB" w:rsidRPr="001E4042" w14:paraId="7431DB8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9DD0210"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EA51860" w14:textId="77777777" w:rsidR="00E708DB" w:rsidRPr="00F35ADD" w:rsidRDefault="00E708DB" w:rsidP="00807769">
            <w:pPr>
              <w:rPr>
                <w:rFonts w:ascii="Calibri" w:hAnsi="Calibri"/>
                <w:sz w:val="16"/>
                <w:szCs w:val="16"/>
              </w:rPr>
            </w:pPr>
            <w:r w:rsidRPr="00F35ADD">
              <w:rPr>
                <w:rFonts w:ascii="Calibri" w:hAnsi="Calibri"/>
                <w:sz w:val="16"/>
                <w:szCs w:val="16"/>
              </w:rPr>
              <w:t>331900011422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EA4D865" w14:textId="77777777" w:rsidR="00E708DB" w:rsidRPr="00F35ADD" w:rsidRDefault="00E708DB" w:rsidP="00807769">
            <w:pPr>
              <w:rPr>
                <w:rFonts w:ascii="Calibri" w:hAnsi="Calibri"/>
                <w:sz w:val="16"/>
                <w:szCs w:val="16"/>
              </w:rPr>
            </w:pPr>
            <w:r w:rsidRPr="00F35ADD">
              <w:rPr>
                <w:rFonts w:ascii="Calibri" w:hAnsi="Calibri"/>
                <w:sz w:val="16"/>
                <w:szCs w:val="16"/>
              </w:rPr>
              <w:t>SPRING CREEK COMMUNITY SCHOOL</w:t>
            </w:r>
          </w:p>
        </w:tc>
        <w:tc>
          <w:tcPr>
            <w:tcW w:w="280" w:type="dxa"/>
            <w:tcBorders>
              <w:top w:val="nil"/>
              <w:left w:val="nil"/>
              <w:bottom w:val="nil"/>
              <w:right w:val="nil"/>
            </w:tcBorders>
            <w:shd w:val="clear" w:color="auto" w:fill="auto"/>
            <w:noWrap/>
            <w:vAlign w:val="center"/>
            <w:hideMark/>
          </w:tcPr>
          <w:p w14:paraId="650E530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719470E2" w14:textId="77777777" w:rsidR="00E708DB" w:rsidRPr="00F35ADD" w:rsidRDefault="00E708DB" w:rsidP="00807769">
            <w:pPr>
              <w:rPr>
                <w:rFonts w:ascii="Calibri" w:hAnsi="Calibri"/>
                <w:sz w:val="16"/>
                <w:szCs w:val="16"/>
              </w:rPr>
            </w:pPr>
            <w:r w:rsidRPr="00F35ADD">
              <w:rPr>
                <w:rFonts w:ascii="Calibri" w:hAnsi="Calibri"/>
                <w:sz w:val="16"/>
                <w:szCs w:val="16"/>
              </w:rPr>
              <w:t>NYC GEOG DIST #26 -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6BB8E87" w14:textId="77777777" w:rsidR="00E708DB" w:rsidRPr="00F35ADD" w:rsidRDefault="00E708DB" w:rsidP="00807769">
            <w:pPr>
              <w:rPr>
                <w:rFonts w:ascii="Calibri" w:hAnsi="Calibri"/>
                <w:sz w:val="16"/>
                <w:szCs w:val="16"/>
              </w:rPr>
            </w:pPr>
            <w:r w:rsidRPr="00F35ADD">
              <w:rPr>
                <w:rFonts w:ascii="Calibri" w:hAnsi="Calibri"/>
                <w:sz w:val="16"/>
                <w:szCs w:val="16"/>
              </w:rPr>
              <w:t>342600011430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457B7C5" w14:textId="77777777" w:rsidR="00E708DB" w:rsidRPr="00F35ADD" w:rsidRDefault="00E708DB" w:rsidP="00807769">
            <w:pPr>
              <w:rPr>
                <w:rFonts w:ascii="Calibri" w:hAnsi="Calibri"/>
                <w:sz w:val="16"/>
                <w:szCs w:val="16"/>
              </w:rPr>
            </w:pPr>
            <w:r w:rsidRPr="00F35ADD">
              <w:rPr>
                <w:rFonts w:ascii="Calibri" w:hAnsi="Calibri"/>
                <w:sz w:val="16"/>
                <w:szCs w:val="16"/>
              </w:rPr>
              <w:t>FRANCIS LEWIS HIGH SCHOOL</w:t>
            </w:r>
          </w:p>
        </w:tc>
      </w:tr>
      <w:tr w:rsidR="00E708DB" w:rsidRPr="001E4042" w14:paraId="005B16F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7BFB784"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0F004F7" w14:textId="77777777" w:rsidR="00E708DB" w:rsidRPr="00F35ADD" w:rsidRDefault="00E708DB" w:rsidP="00807769">
            <w:pPr>
              <w:rPr>
                <w:rFonts w:ascii="Calibri" w:hAnsi="Calibri"/>
                <w:sz w:val="16"/>
                <w:szCs w:val="16"/>
              </w:rPr>
            </w:pPr>
            <w:r w:rsidRPr="00F35ADD">
              <w:rPr>
                <w:rFonts w:ascii="Calibri" w:hAnsi="Calibri"/>
                <w:sz w:val="16"/>
                <w:szCs w:val="16"/>
              </w:rPr>
              <w:t>331900011615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2FB528C" w14:textId="77777777" w:rsidR="00E708DB" w:rsidRPr="00F35ADD" w:rsidRDefault="00E708DB" w:rsidP="00807769">
            <w:pPr>
              <w:rPr>
                <w:rFonts w:ascii="Calibri" w:hAnsi="Calibri"/>
                <w:sz w:val="16"/>
                <w:szCs w:val="16"/>
              </w:rPr>
            </w:pPr>
            <w:r w:rsidRPr="00F35ADD">
              <w:rPr>
                <w:rFonts w:ascii="Calibri" w:hAnsi="Calibri"/>
                <w:sz w:val="16"/>
                <w:szCs w:val="16"/>
              </w:rPr>
              <w:t>TRANSIT TECH CAREER AND TECH EDU</w:t>
            </w:r>
          </w:p>
        </w:tc>
        <w:tc>
          <w:tcPr>
            <w:tcW w:w="280" w:type="dxa"/>
            <w:tcBorders>
              <w:top w:val="nil"/>
              <w:left w:val="nil"/>
              <w:bottom w:val="nil"/>
              <w:right w:val="nil"/>
            </w:tcBorders>
            <w:shd w:val="clear" w:color="auto" w:fill="auto"/>
            <w:noWrap/>
            <w:vAlign w:val="center"/>
            <w:hideMark/>
          </w:tcPr>
          <w:p w14:paraId="1E9A7E08" w14:textId="77777777" w:rsidR="00E708DB" w:rsidRPr="00F35ADD" w:rsidRDefault="00E708DB" w:rsidP="00807769">
            <w:pPr>
              <w:rPr>
                <w:rFonts w:ascii="Calibri" w:hAnsi="Calibri"/>
                <w:sz w:val="16"/>
                <w:szCs w:val="16"/>
              </w:rPr>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E1C31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#26 - QUEENS</w:t>
            </w:r>
          </w:p>
        </w:tc>
        <w:tc>
          <w:tcPr>
            <w:tcW w:w="1260" w:type="dxa"/>
            <w:tcBorders>
              <w:top w:val="single" w:sz="4" w:space="0" w:color="000000"/>
              <w:left w:val="nil"/>
              <w:bottom w:val="single" w:sz="4" w:space="0" w:color="000000"/>
              <w:right w:val="single" w:sz="4" w:space="0" w:color="000000"/>
            </w:tcBorders>
            <w:shd w:val="clear" w:color="auto" w:fill="FFFFFF" w:themeFill="background1"/>
            <w:vAlign w:val="center"/>
          </w:tcPr>
          <w:p w14:paraId="1B05F61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342600011435</w:t>
            </w:r>
          </w:p>
        </w:tc>
        <w:tc>
          <w:tcPr>
            <w:tcW w:w="3325" w:type="dxa"/>
            <w:tcBorders>
              <w:top w:val="single" w:sz="4" w:space="0" w:color="000000"/>
              <w:left w:val="nil"/>
              <w:bottom w:val="single" w:sz="4" w:space="0" w:color="000000"/>
              <w:right w:val="single" w:sz="4" w:space="0" w:color="000000"/>
            </w:tcBorders>
            <w:shd w:val="clear" w:color="auto" w:fill="FFFFFF" w:themeFill="background1"/>
            <w:vAlign w:val="center"/>
          </w:tcPr>
          <w:p w14:paraId="4EBE94B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MARTIN VAN BUREN HIGH SCHOOL</w:t>
            </w:r>
          </w:p>
        </w:tc>
      </w:tr>
      <w:tr w:rsidR="00E708DB" w:rsidRPr="001E4042" w14:paraId="095AF7D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18C6183"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185B462" w14:textId="77777777" w:rsidR="00E708DB" w:rsidRPr="00F35ADD" w:rsidRDefault="00E708DB" w:rsidP="00807769">
            <w:pPr>
              <w:rPr>
                <w:rFonts w:ascii="Calibri" w:hAnsi="Calibri"/>
                <w:sz w:val="16"/>
                <w:szCs w:val="16"/>
              </w:rPr>
            </w:pPr>
            <w:r w:rsidRPr="00F35ADD">
              <w:rPr>
                <w:rFonts w:ascii="Calibri" w:hAnsi="Calibri"/>
                <w:sz w:val="16"/>
                <w:szCs w:val="16"/>
              </w:rPr>
              <w:t>331900011764</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165FB01" w14:textId="77777777" w:rsidR="00E708DB" w:rsidRPr="00F35ADD" w:rsidRDefault="00E708DB" w:rsidP="00807769">
            <w:pPr>
              <w:rPr>
                <w:rFonts w:ascii="Calibri" w:hAnsi="Calibri"/>
                <w:sz w:val="16"/>
                <w:szCs w:val="16"/>
              </w:rPr>
            </w:pPr>
            <w:r w:rsidRPr="00F35ADD">
              <w:rPr>
                <w:rFonts w:ascii="Calibri" w:hAnsi="Calibri"/>
                <w:sz w:val="16"/>
                <w:szCs w:val="16"/>
              </w:rPr>
              <w:t>URBAN ASSEMBLY-COLLABORATIVE HEALTHC</w:t>
            </w:r>
          </w:p>
        </w:tc>
        <w:tc>
          <w:tcPr>
            <w:tcW w:w="280" w:type="dxa"/>
            <w:tcBorders>
              <w:top w:val="nil"/>
              <w:left w:val="nil"/>
              <w:bottom w:val="nil"/>
              <w:right w:val="nil"/>
            </w:tcBorders>
            <w:shd w:val="clear" w:color="auto" w:fill="auto"/>
            <w:noWrap/>
            <w:vAlign w:val="center"/>
            <w:hideMark/>
          </w:tcPr>
          <w:p w14:paraId="005B225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34045C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3C2DB8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342700011309</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56BF32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ACADEMY OF MEDICAL TECHNOLOGY</w:t>
            </w:r>
          </w:p>
        </w:tc>
      </w:tr>
      <w:tr w:rsidR="00E708DB" w:rsidRPr="001E4042" w14:paraId="44AF823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1E34F40"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863F0B1" w14:textId="77777777" w:rsidR="00E708DB" w:rsidRPr="00F35ADD" w:rsidRDefault="00E708DB" w:rsidP="00807769">
            <w:pPr>
              <w:rPr>
                <w:rFonts w:ascii="Calibri" w:hAnsi="Calibri"/>
                <w:sz w:val="16"/>
                <w:szCs w:val="16"/>
              </w:rPr>
            </w:pPr>
            <w:r w:rsidRPr="00F35ADD">
              <w:rPr>
                <w:rFonts w:ascii="Calibri" w:hAnsi="Calibri"/>
                <w:sz w:val="16"/>
                <w:szCs w:val="16"/>
              </w:rPr>
              <w:t>331900011660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D1570BE" w14:textId="77777777" w:rsidR="00E708DB" w:rsidRPr="00F35ADD" w:rsidRDefault="00E708DB" w:rsidP="00807769">
            <w:pPr>
              <w:rPr>
                <w:rFonts w:ascii="Calibri" w:hAnsi="Calibri"/>
                <w:sz w:val="16"/>
                <w:szCs w:val="16"/>
              </w:rPr>
            </w:pPr>
            <w:r w:rsidRPr="00F35ADD">
              <w:rPr>
                <w:rFonts w:ascii="Calibri" w:hAnsi="Calibri"/>
                <w:sz w:val="16"/>
                <w:szCs w:val="16"/>
              </w:rPr>
              <w:t>W H MAXWELL CAREER AND TECH HS</w:t>
            </w:r>
          </w:p>
        </w:tc>
        <w:tc>
          <w:tcPr>
            <w:tcW w:w="280" w:type="dxa"/>
            <w:tcBorders>
              <w:top w:val="nil"/>
              <w:left w:val="nil"/>
              <w:bottom w:val="nil"/>
              <w:right w:val="nil"/>
            </w:tcBorders>
            <w:shd w:val="clear" w:color="auto" w:fill="auto"/>
            <w:noWrap/>
            <w:vAlign w:val="center"/>
            <w:hideMark/>
          </w:tcPr>
          <w:p w14:paraId="3A9333E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C3C196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8A6C25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342700011400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07A08C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AUGUST MARTIN HIGH SCHOOL</w:t>
            </w:r>
          </w:p>
        </w:tc>
      </w:tr>
      <w:tr w:rsidR="00E708DB" w:rsidRPr="001E4042" w14:paraId="12D17E0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C23ACEF" w14:textId="77777777" w:rsidR="00E708DB" w:rsidRPr="00F35ADD" w:rsidRDefault="00E708DB" w:rsidP="00807769">
            <w:pPr>
              <w:rPr>
                <w:rFonts w:ascii="Calibri" w:hAnsi="Calibri"/>
                <w:sz w:val="16"/>
                <w:szCs w:val="16"/>
              </w:rPr>
            </w:pPr>
            <w:r w:rsidRPr="00F35ADD">
              <w:rPr>
                <w:rFonts w:ascii="Calibri" w:hAnsi="Calibri"/>
                <w:sz w:val="16"/>
                <w:szCs w:val="16"/>
              </w:rPr>
              <w:t>NYC GEOG DIST #19 -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FAE19B4" w14:textId="77777777" w:rsidR="00E708DB" w:rsidRPr="00F35ADD" w:rsidRDefault="00E708DB" w:rsidP="00807769">
            <w:pPr>
              <w:rPr>
                <w:rFonts w:ascii="Calibri" w:hAnsi="Calibri"/>
                <w:sz w:val="16"/>
                <w:szCs w:val="16"/>
              </w:rPr>
            </w:pPr>
            <w:r w:rsidRPr="00F35ADD">
              <w:rPr>
                <w:rFonts w:ascii="Calibri" w:hAnsi="Calibri"/>
                <w:sz w:val="16"/>
                <w:szCs w:val="16"/>
              </w:rPr>
              <w:t>331900011510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51CCFCD" w14:textId="77777777" w:rsidR="00E708DB" w:rsidRPr="00F35ADD" w:rsidRDefault="00E708DB" w:rsidP="00807769">
            <w:pPr>
              <w:rPr>
                <w:rFonts w:ascii="Calibri" w:hAnsi="Calibri"/>
                <w:sz w:val="16"/>
                <w:szCs w:val="16"/>
              </w:rPr>
            </w:pPr>
            <w:r w:rsidRPr="00F35ADD">
              <w:rPr>
                <w:rFonts w:ascii="Calibri" w:hAnsi="Calibri"/>
                <w:sz w:val="16"/>
                <w:szCs w:val="16"/>
              </w:rPr>
              <w:t>WORLD ACAD FOR TOTAL COM HEALTH</w:t>
            </w:r>
          </w:p>
        </w:tc>
        <w:tc>
          <w:tcPr>
            <w:tcW w:w="280" w:type="dxa"/>
            <w:tcBorders>
              <w:top w:val="nil"/>
              <w:left w:val="nil"/>
              <w:bottom w:val="nil"/>
              <w:right w:val="nil"/>
            </w:tcBorders>
            <w:shd w:val="clear" w:color="auto" w:fill="auto"/>
            <w:noWrap/>
            <w:vAlign w:val="center"/>
            <w:hideMark/>
          </w:tcPr>
          <w:p w14:paraId="6D5CDB4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E5499D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E9EBAB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342700011334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A6E417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EPIC HIGH SCHOOL NORTH</w:t>
            </w:r>
          </w:p>
        </w:tc>
      </w:tr>
      <w:tr w:rsidR="00E708DB" w:rsidRPr="001E4042" w14:paraId="1ED143B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9DC43DC" w14:textId="77777777" w:rsidR="00E708DB" w:rsidRPr="00F35ADD" w:rsidRDefault="00E708DB" w:rsidP="00807769">
            <w:pPr>
              <w:rPr>
                <w:rFonts w:ascii="Calibri" w:hAnsi="Calibri"/>
                <w:sz w:val="16"/>
                <w:szCs w:val="16"/>
              </w:rPr>
            </w:pPr>
            <w:r w:rsidRPr="00F35ADD">
              <w:rPr>
                <w:rFonts w:ascii="Calibri" w:hAnsi="Calibri"/>
                <w:sz w:val="16"/>
                <w:szCs w:val="16"/>
              </w:rPr>
              <w:t>NYC GEOG DIST #20 -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622411AE" w14:textId="77777777" w:rsidR="00E708DB" w:rsidRPr="00F35ADD" w:rsidRDefault="00E708DB" w:rsidP="00807769">
            <w:pPr>
              <w:rPr>
                <w:rFonts w:ascii="Calibri" w:hAnsi="Calibri"/>
                <w:sz w:val="16"/>
                <w:szCs w:val="16"/>
              </w:rPr>
            </w:pPr>
            <w:r w:rsidRPr="00F35ADD">
              <w:rPr>
                <w:rFonts w:ascii="Calibri" w:hAnsi="Calibri"/>
                <w:sz w:val="16"/>
                <w:szCs w:val="16"/>
              </w:rPr>
              <w:t>332000011490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CC73A59" w14:textId="77777777" w:rsidR="00E708DB" w:rsidRPr="00F35ADD" w:rsidRDefault="00E708DB" w:rsidP="00807769">
            <w:pPr>
              <w:rPr>
                <w:rFonts w:ascii="Calibri" w:hAnsi="Calibri"/>
                <w:sz w:val="16"/>
                <w:szCs w:val="16"/>
              </w:rPr>
            </w:pPr>
            <w:r w:rsidRPr="00F35ADD">
              <w:rPr>
                <w:rFonts w:ascii="Calibri" w:hAnsi="Calibri"/>
                <w:sz w:val="16"/>
                <w:szCs w:val="16"/>
              </w:rPr>
              <w:t>FORT HAMILTON HIGH SCHOOL</w:t>
            </w:r>
          </w:p>
        </w:tc>
        <w:tc>
          <w:tcPr>
            <w:tcW w:w="280" w:type="dxa"/>
            <w:tcBorders>
              <w:top w:val="nil"/>
              <w:left w:val="nil"/>
              <w:bottom w:val="nil"/>
              <w:right w:val="nil"/>
            </w:tcBorders>
            <w:shd w:val="clear" w:color="auto" w:fill="auto"/>
            <w:noWrap/>
            <w:vAlign w:val="center"/>
            <w:hideMark/>
          </w:tcPr>
          <w:p w14:paraId="22161EA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5A2E0F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49CED4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342700010314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346665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EPIC HIGH SCHOOL-SOUTH</w:t>
            </w:r>
          </w:p>
        </w:tc>
      </w:tr>
      <w:tr w:rsidR="00E708DB" w:rsidRPr="001E4042" w14:paraId="583E6B2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D1FA616" w14:textId="77777777" w:rsidR="00E708DB" w:rsidRPr="00F35ADD" w:rsidRDefault="00E708DB" w:rsidP="00807769">
            <w:pPr>
              <w:rPr>
                <w:rFonts w:ascii="Calibri" w:hAnsi="Calibri"/>
                <w:sz w:val="16"/>
                <w:szCs w:val="16"/>
              </w:rPr>
            </w:pPr>
            <w:r w:rsidRPr="00F35ADD">
              <w:rPr>
                <w:rFonts w:ascii="Calibri" w:hAnsi="Calibri"/>
                <w:sz w:val="16"/>
                <w:szCs w:val="16"/>
              </w:rPr>
              <w:t>NYC GEOG DIST #20 -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2337555" w14:textId="77777777" w:rsidR="00E708DB" w:rsidRPr="00F35ADD" w:rsidRDefault="00E708DB" w:rsidP="00807769">
            <w:pPr>
              <w:rPr>
                <w:rFonts w:ascii="Calibri" w:hAnsi="Calibri"/>
                <w:sz w:val="16"/>
                <w:szCs w:val="16"/>
              </w:rPr>
            </w:pPr>
            <w:r w:rsidRPr="00F35ADD">
              <w:rPr>
                <w:rFonts w:ascii="Calibri" w:hAnsi="Calibri"/>
                <w:sz w:val="16"/>
                <w:szCs w:val="16"/>
              </w:rPr>
              <w:t>332000011505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B290177" w14:textId="77777777" w:rsidR="00E708DB" w:rsidRPr="00F35ADD" w:rsidRDefault="00E708DB" w:rsidP="00807769">
            <w:pPr>
              <w:rPr>
                <w:rFonts w:ascii="Calibri" w:hAnsi="Calibri"/>
                <w:sz w:val="16"/>
                <w:szCs w:val="16"/>
              </w:rPr>
            </w:pPr>
            <w:r w:rsidRPr="00F35ADD">
              <w:rPr>
                <w:rFonts w:ascii="Calibri" w:hAnsi="Calibri"/>
                <w:sz w:val="16"/>
                <w:szCs w:val="16"/>
              </w:rPr>
              <w:t>FRANKLIN D ROOSEVELT HIGH SCHOOL</w:t>
            </w:r>
          </w:p>
        </w:tc>
        <w:tc>
          <w:tcPr>
            <w:tcW w:w="280" w:type="dxa"/>
            <w:tcBorders>
              <w:top w:val="nil"/>
              <w:left w:val="nil"/>
              <w:bottom w:val="nil"/>
              <w:right w:val="nil"/>
            </w:tcBorders>
            <w:shd w:val="clear" w:color="auto" w:fill="auto"/>
            <w:noWrap/>
            <w:vAlign w:val="center"/>
            <w:hideMark/>
          </w:tcPr>
          <w:p w14:paraId="5F2A05E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A322AD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1A165F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342700011260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7D1D75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FREDERICK DOUGLASS ACAD VI HS</w:t>
            </w:r>
          </w:p>
        </w:tc>
      </w:tr>
      <w:tr w:rsidR="00E708DB" w:rsidRPr="001E4042" w14:paraId="456572E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DA0EB57" w14:textId="77777777" w:rsidR="00E708DB" w:rsidRPr="00F35ADD" w:rsidRDefault="00E708DB" w:rsidP="00807769">
            <w:pPr>
              <w:rPr>
                <w:rFonts w:ascii="Calibri" w:hAnsi="Calibri"/>
                <w:sz w:val="16"/>
                <w:szCs w:val="16"/>
              </w:rPr>
            </w:pPr>
            <w:r w:rsidRPr="00F35ADD">
              <w:rPr>
                <w:rFonts w:ascii="Calibri" w:hAnsi="Calibri"/>
                <w:sz w:val="16"/>
                <w:szCs w:val="16"/>
              </w:rPr>
              <w:t>NYC GEOG DIST #20 -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1714956" w14:textId="77777777" w:rsidR="00E708DB" w:rsidRPr="00F35ADD" w:rsidRDefault="00E708DB" w:rsidP="00807769">
            <w:pPr>
              <w:rPr>
                <w:rFonts w:ascii="Calibri" w:hAnsi="Calibri"/>
                <w:sz w:val="16"/>
                <w:szCs w:val="16"/>
              </w:rPr>
            </w:pPr>
            <w:r w:rsidRPr="00F35ADD">
              <w:rPr>
                <w:rFonts w:ascii="Calibri" w:hAnsi="Calibri"/>
                <w:sz w:val="16"/>
                <w:szCs w:val="16"/>
              </w:rPr>
              <w:t>332000011445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2175544" w14:textId="77777777" w:rsidR="00E708DB" w:rsidRPr="00F35ADD" w:rsidRDefault="00E708DB" w:rsidP="00807769">
            <w:pPr>
              <w:rPr>
                <w:rFonts w:ascii="Calibri" w:hAnsi="Calibri"/>
                <w:sz w:val="16"/>
                <w:szCs w:val="16"/>
              </w:rPr>
            </w:pPr>
            <w:r w:rsidRPr="00F35ADD">
              <w:rPr>
                <w:rFonts w:ascii="Calibri" w:hAnsi="Calibri"/>
                <w:sz w:val="16"/>
                <w:szCs w:val="16"/>
              </w:rPr>
              <w:t>NEW UTRECHT HIGH SCHOOL</w:t>
            </w:r>
          </w:p>
        </w:tc>
        <w:tc>
          <w:tcPr>
            <w:tcW w:w="280" w:type="dxa"/>
            <w:tcBorders>
              <w:top w:val="nil"/>
              <w:left w:val="nil"/>
              <w:bottom w:val="nil"/>
              <w:right w:val="nil"/>
            </w:tcBorders>
            <w:shd w:val="clear" w:color="auto" w:fill="auto"/>
            <w:noWrap/>
            <w:vAlign w:val="center"/>
            <w:hideMark/>
          </w:tcPr>
          <w:p w14:paraId="542ED03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2F5D46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BE138E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342700011480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A518B9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JOHN ADAMS HIGH SCHOOL</w:t>
            </w:r>
          </w:p>
        </w:tc>
      </w:tr>
      <w:tr w:rsidR="00E708DB" w:rsidRPr="001E4042" w14:paraId="1D40626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FF6E216"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D4C46BA" w14:textId="77777777" w:rsidR="00E708DB" w:rsidRPr="00F35ADD" w:rsidRDefault="00E708DB" w:rsidP="00807769">
            <w:pPr>
              <w:rPr>
                <w:rFonts w:ascii="Calibri" w:hAnsi="Calibri"/>
                <w:sz w:val="16"/>
                <w:szCs w:val="16"/>
              </w:rPr>
            </w:pPr>
            <w:r w:rsidRPr="00F35ADD">
              <w:rPr>
                <w:rFonts w:ascii="Calibri" w:hAnsi="Calibri"/>
                <w:sz w:val="16"/>
                <w:szCs w:val="16"/>
              </w:rPr>
              <w:t>332100011410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2421428" w14:textId="77777777" w:rsidR="00E708DB" w:rsidRPr="00F35ADD" w:rsidRDefault="00E708DB" w:rsidP="00807769">
            <w:pPr>
              <w:rPr>
                <w:rFonts w:ascii="Calibri" w:hAnsi="Calibri"/>
                <w:sz w:val="16"/>
                <w:szCs w:val="16"/>
              </w:rPr>
            </w:pPr>
            <w:r w:rsidRPr="00F35ADD">
              <w:rPr>
                <w:rFonts w:ascii="Calibri" w:hAnsi="Calibri"/>
                <w:sz w:val="16"/>
                <w:szCs w:val="16"/>
              </w:rPr>
              <w:t>ABRAHAM LINCOLN HIGH SCHOOL</w:t>
            </w:r>
          </w:p>
        </w:tc>
        <w:tc>
          <w:tcPr>
            <w:tcW w:w="280" w:type="dxa"/>
            <w:tcBorders>
              <w:top w:val="nil"/>
              <w:left w:val="nil"/>
              <w:bottom w:val="nil"/>
              <w:right w:val="nil"/>
            </w:tcBorders>
            <w:shd w:val="clear" w:color="auto" w:fill="auto"/>
            <w:noWrap/>
            <w:vAlign w:val="center"/>
            <w:hideMark/>
          </w:tcPr>
          <w:p w14:paraId="0C0BFA0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284B56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7830848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342700011302</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859849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QUEENS HS FOR INFOR AND RESEARCH</w:t>
            </w:r>
          </w:p>
        </w:tc>
      </w:tr>
      <w:tr w:rsidR="00E708DB" w:rsidRPr="001E4042" w14:paraId="6A65087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A0C099F"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AD9EA6F" w14:textId="77777777" w:rsidR="00E708DB" w:rsidRPr="00F35ADD" w:rsidRDefault="00E708DB" w:rsidP="00807769">
            <w:pPr>
              <w:rPr>
                <w:rFonts w:ascii="Calibri" w:hAnsi="Calibri"/>
                <w:sz w:val="16"/>
                <w:szCs w:val="16"/>
              </w:rPr>
            </w:pPr>
            <w:r w:rsidRPr="00F35ADD">
              <w:rPr>
                <w:rFonts w:ascii="Calibri" w:hAnsi="Calibri"/>
                <w:sz w:val="16"/>
                <w:szCs w:val="16"/>
              </w:rPr>
              <w:t>332100011690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5037DB7" w14:textId="77777777" w:rsidR="00E708DB" w:rsidRPr="00F35ADD" w:rsidRDefault="00E708DB" w:rsidP="00807769">
            <w:pPr>
              <w:rPr>
                <w:rFonts w:ascii="Calibri" w:hAnsi="Calibri"/>
                <w:sz w:val="16"/>
                <w:szCs w:val="16"/>
              </w:rPr>
            </w:pPr>
            <w:r w:rsidRPr="00F35ADD">
              <w:rPr>
                <w:rFonts w:ascii="Calibri" w:hAnsi="Calibri"/>
                <w:sz w:val="16"/>
                <w:szCs w:val="16"/>
              </w:rPr>
              <w:t>BROOKLYN STUDIO SECONDARY SCHOOL</w:t>
            </w:r>
          </w:p>
        </w:tc>
        <w:tc>
          <w:tcPr>
            <w:tcW w:w="280" w:type="dxa"/>
            <w:tcBorders>
              <w:top w:val="nil"/>
              <w:left w:val="nil"/>
              <w:bottom w:val="nil"/>
              <w:right w:val="nil"/>
            </w:tcBorders>
            <w:shd w:val="clear" w:color="auto" w:fill="auto"/>
            <w:noWrap/>
            <w:vAlign w:val="center"/>
            <w:hideMark/>
          </w:tcPr>
          <w:p w14:paraId="11FAA3B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767228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AA3A13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342700011475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26C28C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RICHMOND HILL HIGH SCHOOL</w:t>
            </w:r>
          </w:p>
        </w:tc>
      </w:tr>
      <w:tr w:rsidR="00E708DB" w:rsidRPr="001E4042" w14:paraId="7DEFE9A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101F96C"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3CA6F51" w14:textId="77777777" w:rsidR="00E708DB" w:rsidRPr="00F35ADD" w:rsidRDefault="00E708DB" w:rsidP="00807769">
            <w:pPr>
              <w:rPr>
                <w:rFonts w:ascii="Calibri" w:hAnsi="Calibri"/>
                <w:sz w:val="16"/>
                <w:szCs w:val="16"/>
              </w:rPr>
            </w:pPr>
            <w:r w:rsidRPr="00F35ADD">
              <w:rPr>
                <w:rFonts w:ascii="Calibri" w:hAnsi="Calibri"/>
                <w:sz w:val="16"/>
                <w:szCs w:val="16"/>
              </w:rPr>
              <w:t>332100011525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81D2A0E" w14:textId="77777777" w:rsidR="00E708DB" w:rsidRPr="00F35ADD" w:rsidRDefault="00E708DB" w:rsidP="00807769">
            <w:pPr>
              <w:rPr>
                <w:rFonts w:ascii="Calibri" w:hAnsi="Calibri"/>
                <w:sz w:val="16"/>
                <w:szCs w:val="16"/>
              </w:rPr>
            </w:pPr>
            <w:r w:rsidRPr="00F35ADD">
              <w:rPr>
                <w:rFonts w:ascii="Calibri" w:hAnsi="Calibri"/>
                <w:sz w:val="16"/>
                <w:szCs w:val="16"/>
              </w:rPr>
              <w:t>EDWARD R MURROW HIGH SCHOOL</w:t>
            </w:r>
          </w:p>
        </w:tc>
        <w:tc>
          <w:tcPr>
            <w:tcW w:w="280" w:type="dxa"/>
            <w:tcBorders>
              <w:top w:val="nil"/>
              <w:left w:val="nil"/>
              <w:bottom w:val="nil"/>
              <w:right w:val="nil"/>
            </w:tcBorders>
            <w:shd w:val="clear" w:color="auto" w:fill="auto"/>
            <w:noWrap/>
            <w:vAlign w:val="center"/>
            <w:hideMark/>
          </w:tcPr>
          <w:p w14:paraId="61E3145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F8FD20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B79258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342700011351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1A1240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ROCKAWAY COLLEGIATE HIGH SCHOOL</w:t>
            </w:r>
          </w:p>
        </w:tc>
      </w:tr>
      <w:tr w:rsidR="00807769" w:rsidRPr="001E4042" w14:paraId="11DAC248"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501C"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0CE24048" w14:textId="77777777" w:rsidR="00E708DB" w:rsidRPr="00F35ADD" w:rsidRDefault="00E708DB" w:rsidP="00807769">
            <w:pPr>
              <w:rPr>
                <w:rFonts w:ascii="Calibri" w:hAnsi="Calibri"/>
                <w:sz w:val="16"/>
                <w:szCs w:val="16"/>
              </w:rPr>
            </w:pPr>
            <w:r w:rsidRPr="00F35ADD">
              <w:rPr>
                <w:rFonts w:ascii="Calibri" w:hAnsi="Calibri"/>
                <w:sz w:val="16"/>
                <w:szCs w:val="16"/>
              </w:rPr>
              <w:t>332100011348</w:t>
            </w:r>
          </w:p>
        </w:tc>
        <w:tc>
          <w:tcPr>
            <w:tcW w:w="3280" w:type="dxa"/>
            <w:tcBorders>
              <w:top w:val="single" w:sz="4" w:space="0" w:color="000000"/>
              <w:left w:val="nil"/>
              <w:bottom w:val="single" w:sz="4" w:space="0" w:color="000000"/>
              <w:right w:val="single" w:sz="4" w:space="0" w:color="000000"/>
            </w:tcBorders>
            <w:shd w:val="clear" w:color="auto" w:fill="auto"/>
            <w:vAlign w:val="center"/>
          </w:tcPr>
          <w:p w14:paraId="5EC8B23E" w14:textId="77777777" w:rsidR="00E708DB" w:rsidRPr="00F35ADD" w:rsidRDefault="00E708DB" w:rsidP="00807769">
            <w:pPr>
              <w:rPr>
                <w:rFonts w:ascii="Calibri" w:hAnsi="Calibri"/>
                <w:sz w:val="16"/>
                <w:szCs w:val="16"/>
              </w:rPr>
            </w:pPr>
            <w:r w:rsidRPr="00F35ADD">
              <w:rPr>
                <w:rFonts w:ascii="Calibri" w:hAnsi="Calibri"/>
                <w:sz w:val="16"/>
                <w:szCs w:val="16"/>
              </w:rPr>
              <w:t>HIGH SCHOOL OF SPORTS MANAGEMENT</w:t>
            </w:r>
          </w:p>
        </w:tc>
        <w:tc>
          <w:tcPr>
            <w:tcW w:w="280" w:type="dxa"/>
            <w:tcBorders>
              <w:top w:val="nil"/>
              <w:left w:val="nil"/>
              <w:bottom w:val="nil"/>
              <w:right w:val="nil"/>
            </w:tcBorders>
            <w:shd w:val="clear" w:color="auto" w:fill="auto"/>
            <w:noWrap/>
            <w:vAlign w:val="center"/>
            <w:hideMark/>
          </w:tcPr>
          <w:p w14:paraId="546AD52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1812BB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7375E0F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342700011324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C436DD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ROCKAWAY PARK HS-ENVIORNMENT SUSTAIN</w:t>
            </w:r>
          </w:p>
        </w:tc>
      </w:tr>
      <w:tr w:rsidR="00E708DB" w:rsidRPr="001E4042" w14:paraId="1390E15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105BF576"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auto"/>
            <w:vAlign w:val="center"/>
          </w:tcPr>
          <w:p w14:paraId="32E47746" w14:textId="77777777" w:rsidR="00E708DB" w:rsidRPr="00F35ADD" w:rsidRDefault="00E708DB" w:rsidP="00807769">
            <w:pPr>
              <w:rPr>
                <w:rFonts w:ascii="Calibri" w:hAnsi="Calibri"/>
                <w:sz w:val="16"/>
                <w:szCs w:val="16"/>
              </w:rPr>
            </w:pPr>
            <w:r w:rsidRPr="00F35ADD">
              <w:rPr>
                <w:rFonts w:ascii="Calibri" w:hAnsi="Calibri"/>
                <w:sz w:val="16"/>
                <w:szCs w:val="16"/>
              </w:rPr>
              <w:t>332100011337</w:t>
            </w:r>
          </w:p>
        </w:tc>
        <w:tc>
          <w:tcPr>
            <w:tcW w:w="3280" w:type="dxa"/>
            <w:tcBorders>
              <w:top w:val="nil"/>
              <w:left w:val="nil"/>
              <w:bottom w:val="single" w:sz="4" w:space="0" w:color="000000"/>
              <w:right w:val="single" w:sz="4" w:space="0" w:color="000000"/>
            </w:tcBorders>
            <w:shd w:val="clear" w:color="auto" w:fill="auto"/>
            <w:vAlign w:val="center"/>
          </w:tcPr>
          <w:p w14:paraId="01C0963E" w14:textId="77777777" w:rsidR="00E708DB" w:rsidRPr="00F35ADD" w:rsidRDefault="00E708DB" w:rsidP="00807769">
            <w:pPr>
              <w:rPr>
                <w:rFonts w:ascii="Calibri" w:hAnsi="Calibri"/>
                <w:sz w:val="16"/>
                <w:szCs w:val="16"/>
              </w:rPr>
            </w:pPr>
            <w:r w:rsidRPr="00F35ADD">
              <w:rPr>
                <w:rFonts w:ascii="Calibri" w:hAnsi="Calibri"/>
                <w:sz w:val="16"/>
                <w:szCs w:val="16"/>
              </w:rPr>
              <w:t>INTERNATIONAL HIGH SCH-LAFAYETTE</w:t>
            </w:r>
          </w:p>
        </w:tc>
        <w:tc>
          <w:tcPr>
            <w:tcW w:w="280" w:type="dxa"/>
            <w:tcBorders>
              <w:top w:val="nil"/>
              <w:left w:val="nil"/>
              <w:bottom w:val="nil"/>
              <w:right w:val="nil"/>
            </w:tcBorders>
            <w:shd w:val="clear" w:color="auto" w:fill="auto"/>
            <w:noWrap/>
            <w:vAlign w:val="center"/>
            <w:hideMark/>
          </w:tcPr>
          <w:p w14:paraId="54508BE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113424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#27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AE1B0B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342700011261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F448AE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VOYAGES PREP-SOUTH QUEENS</w:t>
            </w:r>
          </w:p>
        </w:tc>
      </w:tr>
      <w:tr w:rsidR="00E708DB" w:rsidRPr="001E4042" w14:paraId="53BD0AF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3822576C"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auto"/>
            <w:vAlign w:val="center"/>
          </w:tcPr>
          <w:p w14:paraId="18808B46" w14:textId="77777777" w:rsidR="00E708DB" w:rsidRPr="00F35ADD" w:rsidRDefault="00E708DB" w:rsidP="00807769">
            <w:pPr>
              <w:rPr>
                <w:rFonts w:ascii="Calibri" w:hAnsi="Calibri"/>
                <w:sz w:val="16"/>
                <w:szCs w:val="16"/>
              </w:rPr>
            </w:pPr>
            <w:r w:rsidRPr="00F35ADD">
              <w:rPr>
                <w:rFonts w:ascii="Calibri" w:hAnsi="Calibri"/>
                <w:sz w:val="16"/>
                <w:szCs w:val="16"/>
              </w:rPr>
              <w:t>332100011540</w:t>
            </w:r>
          </w:p>
        </w:tc>
        <w:tc>
          <w:tcPr>
            <w:tcW w:w="3280" w:type="dxa"/>
            <w:tcBorders>
              <w:top w:val="nil"/>
              <w:left w:val="nil"/>
              <w:bottom w:val="single" w:sz="4" w:space="0" w:color="000000"/>
              <w:right w:val="single" w:sz="4" w:space="0" w:color="000000"/>
            </w:tcBorders>
            <w:shd w:val="clear" w:color="auto" w:fill="auto"/>
            <w:vAlign w:val="center"/>
          </w:tcPr>
          <w:p w14:paraId="166BC962" w14:textId="77777777" w:rsidR="00E708DB" w:rsidRPr="00F35ADD" w:rsidRDefault="00E708DB" w:rsidP="00807769">
            <w:pPr>
              <w:rPr>
                <w:rFonts w:ascii="Calibri" w:hAnsi="Calibri"/>
                <w:sz w:val="16"/>
                <w:szCs w:val="16"/>
              </w:rPr>
            </w:pPr>
            <w:r w:rsidRPr="00F35ADD">
              <w:rPr>
                <w:rFonts w:ascii="Calibri" w:hAnsi="Calibri"/>
                <w:sz w:val="16"/>
                <w:szCs w:val="16"/>
              </w:rPr>
              <w:t>JOHN DEWEY HIGH SCHOOL</w:t>
            </w:r>
          </w:p>
        </w:tc>
        <w:tc>
          <w:tcPr>
            <w:tcW w:w="280" w:type="dxa"/>
            <w:tcBorders>
              <w:top w:val="nil"/>
              <w:left w:val="nil"/>
              <w:bottom w:val="nil"/>
              <w:right w:val="nil"/>
            </w:tcBorders>
            <w:shd w:val="clear" w:color="auto" w:fill="auto"/>
            <w:noWrap/>
            <w:vAlign w:val="center"/>
            <w:hideMark/>
          </w:tcPr>
          <w:p w14:paraId="40197CF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CDC94D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#28 -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547701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342800011505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0A34C9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HILLCREST HIGH SCHOOL</w:t>
            </w:r>
          </w:p>
        </w:tc>
      </w:tr>
      <w:tr w:rsidR="00E708DB" w:rsidRPr="001E4042" w14:paraId="6BA48F22"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165AEA6C"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auto"/>
            <w:vAlign w:val="center"/>
          </w:tcPr>
          <w:p w14:paraId="38DFDD4B" w14:textId="77777777" w:rsidR="00E708DB" w:rsidRPr="00F35ADD" w:rsidRDefault="00E708DB" w:rsidP="00807769">
            <w:pPr>
              <w:rPr>
                <w:rFonts w:ascii="Calibri" w:hAnsi="Calibri"/>
                <w:sz w:val="16"/>
                <w:szCs w:val="16"/>
              </w:rPr>
            </w:pPr>
            <w:r w:rsidRPr="00F35ADD">
              <w:rPr>
                <w:rFonts w:ascii="Calibri" w:hAnsi="Calibri"/>
                <w:sz w:val="16"/>
                <w:szCs w:val="16"/>
              </w:rPr>
              <w:t>332100011728</w:t>
            </w:r>
          </w:p>
        </w:tc>
        <w:tc>
          <w:tcPr>
            <w:tcW w:w="3280" w:type="dxa"/>
            <w:tcBorders>
              <w:top w:val="nil"/>
              <w:left w:val="nil"/>
              <w:bottom w:val="single" w:sz="4" w:space="0" w:color="000000"/>
              <w:right w:val="single" w:sz="4" w:space="0" w:color="000000"/>
            </w:tcBorders>
            <w:shd w:val="clear" w:color="auto" w:fill="auto"/>
            <w:vAlign w:val="center"/>
          </w:tcPr>
          <w:p w14:paraId="7F395897" w14:textId="77777777" w:rsidR="00E708DB" w:rsidRPr="00F35ADD" w:rsidRDefault="00E708DB" w:rsidP="00807769">
            <w:pPr>
              <w:rPr>
                <w:rFonts w:ascii="Calibri" w:hAnsi="Calibri"/>
                <w:sz w:val="16"/>
                <w:szCs w:val="16"/>
              </w:rPr>
            </w:pPr>
            <w:r w:rsidRPr="00F35ADD">
              <w:rPr>
                <w:rFonts w:ascii="Calibri" w:hAnsi="Calibri"/>
                <w:sz w:val="16"/>
                <w:szCs w:val="16"/>
              </w:rPr>
              <w:t>LIBERATION DIPLOMA PLUS</w:t>
            </w:r>
          </w:p>
        </w:tc>
        <w:tc>
          <w:tcPr>
            <w:tcW w:w="280" w:type="dxa"/>
            <w:tcBorders>
              <w:top w:val="nil"/>
              <w:left w:val="nil"/>
              <w:bottom w:val="nil"/>
              <w:right w:val="nil"/>
            </w:tcBorders>
            <w:shd w:val="clear" w:color="auto" w:fill="auto"/>
            <w:noWrap/>
            <w:vAlign w:val="center"/>
            <w:hideMark/>
          </w:tcPr>
          <w:p w14:paraId="56088A9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0B9DF3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#28 -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5B5B77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342800011690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74D4D8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HS-LAW ENFORCMNT &amp; PUB SAFETY</w:t>
            </w:r>
          </w:p>
        </w:tc>
      </w:tr>
      <w:tr w:rsidR="00E708DB" w:rsidRPr="001E4042" w14:paraId="628D60F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2313E9B0"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auto"/>
            <w:vAlign w:val="center"/>
          </w:tcPr>
          <w:p w14:paraId="4DF8D2CA" w14:textId="77777777" w:rsidR="00E708DB" w:rsidRPr="00F35ADD" w:rsidRDefault="00E708DB" w:rsidP="00807769">
            <w:pPr>
              <w:rPr>
                <w:rFonts w:ascii="Calibri" w:hAnsi="Calibri"/>
                <w:sz w:val="16"/>
                <w:szCs w:val="16"/>
              </w:rPr>
            </w:pPr>
            <w:r w:rsidRPr="00F35ADD">
              <w:rPr>
                <w:rFonts w:ascii="Calibri" w:hAnsi="Calibri"/>
                <w:sz w:val="16"/>
                <w:szCs w:val="16"/>
              </w:rPr>
              <w:t>332100011344</w:t>
            </w:r>
          </w:p>
        </w:tc>
        <w:tc>
          <w:tcPr>
            <w:tcW w:w="3280" w:type="dxa"/>
            <w:tcBorders>
              <w:top w:val="nil"/>
              <w:left w:val="nil"/>
              <w:bottom w:val="single" w:sz="4" w:space="0" w:color="000000"/>
              <w:right w:val="single" w:sz="4" w:space="0" w:color="000000"/>
            </w:tcBorders>
            <w:shd w:val="clear" w:color="auto" w:fill="auto"/>
            <w:vAlign w:val="center"/>
          </w:tcPr>
          <w:p w14:paraId="5DBB5EA8" w14:textId="77777777" w:rsidR="00E708DB" w:rsidRPr="00F35ADD" w:rsidRDefault="00E708DB" w:rsidP="00807769">
            <w:pPr>
              <w:rPr>
                <w:rFonts w:ascii="Calibri" w:hAnsi="Calibri"/>
                <w:sz w:val="16"/>
                <w:szCs w:val="16"/>
              </w:rPr>
            </w:pPr>
            <w:r w:rsidRPr="00F35ADD">
              <w:rPr>
                <w:rFonts w:ascii="Calibri" w:hAnsi="Calibri"/>
                <w:sz w:val="16"/>
                <w:szCs w:val="16"/>
              </w:rPr>
              <w:t>RACHEL CARSON HS FOR COASTAL STUDIES</w:t>
            </w:r>
          </w:p>
        </w:tc>
        <w:tc>
          <w:tcPr>
            <w:tcW w:w="280" w:type="dxa"/>
            <w:tcBorders>
              <w:top w:val="nil"/>
              <w:left w:val="nil"/>
              <w:bottom w:val="nil"/>
              <w:right w:val="nil"/>
            </w:tcBorders>
            <w:shd w:val="clear" w:color="auto" w:fill="auto"/>
            <w:noWrap/>
            <w:vAlign w:val="center"/>
            <w:hideMark/>
          </w:tcPr>
          <w:p w14:paraId="782B339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C67ED0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#28 -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9FDA52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342800011310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2B4863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QUEENS COLLEGIATE</w:t>
            </w:r>
          </w:p>
        </w:tc>
      </w:tr>
      <w:tr w:rsidR="00E708DB" w:rsidRPr="001E4042" w14:paraId="3D91910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64CDC909" w14:textId="77777777" w:rsidR="00E708DB" w:rsidRPr="00F35ADD" w:rsidRDefault="00E708DB" w:rsidP="00807769">
            <w:pPr>
              <w:rPr>
                <w:rFonts w:ascii="Calibri" w:hAnsi="Calibri"/>
                <w:sz w:val="16"/>
                <w:szCs w:val="16"/>
              </w:rPr>
            </w:pPr>
            <w:r w:rsidRPr="00F35ADD">
              <w:rPr>
                <w:rFonts w:ascii="Calibri" w:hAnsi="Calibri"/>
                <w:sz w:val="16"/>
                <w:szCs w:val="16"/>
              </w:rPr>
              <w:t>NYC GEOG DIST #21 - BROOKLYN</w:t>
            </w:r>
          </w:p>
        </w:tc>
        <w:tc>
          <w:tcPr>
            <w:tcW w:w="1220" w:type="dxa"/>
            <w:tcBorders>
              <w:top w:val="nil"/>
              <w:left w:val="nil"/>
              <w:bottom w:val="single" w:sz="4" w:space="0" w:color="000000"/>
              <w:right w:val="single" w:sz="4" w:space="0" w:color="000000"/>
            </w:tcBorders>
            <w:shd w:val="clear" w:color="auto" w:fill="auto"/>
            <w:vAlign w:val="center"/>
          </w:tcPr>
          <w:p w14:paraId="45A63EED" w14:textId="77777777" w:rsidR="00E708DB" w:rsidRPr="00F35ADD" w:rsidRDefault="00E708DB" w:rsidP="00807769">
            <w:pPr>
              <w:rPr>
                <w:rFonts w:ascii="Calibri" w:hAnsi="Calibri"/>
                <w:sz w:val="16"/>
                <w:szCs w:val="16"/>
              </w:rPr>
            </w:pPr>
            <w:r w:rsidRPr="00F35ADD">
              <w:rPr>
                <w:rFonts w:ascii="Calibri" w:hAnsi="Calibri"/>
                <w:sz w:val="16"/>
                <w:szCs w:val="16"/>
              </w:rPr>
              <w:t>332100011620</w:t>
            </w:r>
          </w:p>
        </w:tc>
        <w:tc>
          <w:tcPr>
            <w:tcW w:w="3280" w:type="dxa"/>
            <w:tcBorders>
              <w:top w:val="nil"/>
              <w:left w:val="nil"/>
              <w:bottom w:val="single" w:sz="4" w:space="0" w:color="000000"/>
              <w:right w:val="single" w:sz="4" w:space="0" w:color="000000"/>
            </w:tcBorders>
            <w:shd w:val="clear" w:color="auto" w:fill="auto"/>
            <w:vAlign w:val="center"/>
          </w:tcPr>
          <w:p w14:paraId="15C8F014" w14:textId="77777777" w:rsidR="00E708DB" w:rsidRPr="00F35ADD" w:rsidRDefault="00E708DB" w:rsidP="00807769">
            <w:pPr>
              <w:rPr>
                <w:rFonts w:ascii="Calibri" w:hAnsi="Calibri"/>
                <w:sz w:val="16"/>
                <w:szCs w:val="16"/>
              </w:rPr>
            </w:pPr>
            <w:r w:rsidRPr="00F35ADD">
              <w:rPr>
                <w:rFonts w:ascii="Calibri" w:hAnsi="Calibri"/>
                <w:sz w:val="16"/>
                <w:szCs w:val="16"/>
              </w:rPr>
              <w:t>WILLIAM E GRADY CAREER AND TECH</w:t>
            </w:r>
          </w:p>
        </w:tc>
        <w:tc>
          <w:tcPr>
            <w:tcW w:w="280" w:type="dxa"/>
            <w:tcBorders>
              <w:top w:val="nil"/>
              <w:left w:val="nil"/>
              <w:bottom w:val="nil"/>
              <w:right w:val="nil"/>
            </w:tcBorders>
            <w:shd w:val="clear" w:color="auto" w:fill="auto"/>
            <w:noWrap/>
            <w:vAlign w:val="center"/>
            <w:hideMark/>
          </w:tcPr>
          <w:p w14:paraId="58AEEAE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976B69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#28 -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A47F02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342800011338</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4D43F6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QUEENS SATELLITE HIGH SCHOOL</w:t>
            </w:r>
          </w:p>
        </w:tc>
      </w:tr>
      <w:tr w:rsidR="00E708DB" w:rsidRPr="001E4042" w14:paraId="72FB09E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1475E3B5" w14:textId="77777777" w:rsidR="00E708DB" w:rsidRPr="00F35ADD" w:rsidRDefault="00E708DB" w:rsidP="00807769">
            <w:pPr>
              <w:rPr>
                <w:rFonts w:ascii="Calibri" w:hAnsi="Calibri"/>
                <w:sz w:val="16"/>
                <w:szCs w:val="16"/>
              </w:rPr>
            </w:pPr>
            <w:r w:rsidRPr="00F35ADD">
              <w:rPr>
                <w:rFonts w:ascii="Calibri" w:hAnsi="Calibri"/>
                <w:sz w:val="16"/>
                <w:szCs w:val="16"/>
              </w:rPr>
              <w:t>NYC GEOG DIST #22 - BROOKLYN</w:t>
            </w:r>
          </w:p>
        </w:tc>
        <w:tc>
          <w:tcPr>
            <w:tcW w:w="1220" w:type="dxa"/>
            <w:tcBorders>
              <w:top w:val="nil"/>
              <w:left w:val="nil"/>
              <w:bottom w:val="single" w:sz="4" w:space="0" w:color="000000"/>
              <w:right w:val="single" w:sz="4" w:space="0" w:color="000000"/>
            </w:tcBorders>
            <w:shd w:val="clear" w:color="auto" w:fill="auto"/>
            <w:vAlign w:val="center"/>
          </w:tcPr>
          <w:p w14:paraId="09AD5DA4" w14:textId="77777777" w:rsidR="00E708DB" w:rsidRPr="00F35ADD" w:rsidRDefault="00E708DB" w:rsidP="00807769">
            <w:pPr>
              <w:rPr>
                <w:rFonts w:ascii="Calibri" w:hAnsi="Calibri"/>
                <w:sz w:val="16"/>
                <w:szCs w:val="16"/>
              </w:rPr>
            </w:pPr>
            <w:r w:rsidRPr="00F35ADD">
              <w:rPr>
                <w:rFonts w:ascii="Calibri" w:hAnsi="Calibri"/>
                <w:sz w:val="16"/>
                <w:szCs w:val="16"/>
              </w:rPr>
              <w:t>332200011425</w:t>
            </w:r>
          </w:p>
        </w:tc>
        <w:tc>
          <w:tcPr>
            <w:tcW w:w="3280" w:type="dxa"/>
            <w:tcBorders>
              <w:top w:val="nil"/>
              <w:left w:val="nil"/>
              <w:bottom w:val="single" w:sz="4" w:space="0" w:color="000000"/>
              <w:right w:val="single" w:sz="4" w:space="0" w:color="000000"/>
            </w:tcBorders>
            <w:shd w:val="clear" w:color="auto" w:fill="auto"/>
            <w:vAlign w:val="center"/>
          </w:tcPr>
          <w:p w14:paraId="5AEE099C" w14:textId="77777777" w:rsidR="00E708DB" w:rsidRPr="00F35ADD" w:rsidRDefault="00E708DB" w:rsidP="00807769">
            <w:pPr>
              <w:rPr>
                <w:rFonts w:ascii="Calibri" w:hAnsi="Calibri"/>
                <w:sz w:val="16"/>
                <w:szCs w:val="16"/>
              </w:rPr>
            </w:pPr>
            <w:r w:rsidRPr="00F35ADD">
              <w:rPr>
                <w:rFonts w:ascii="Calibri" w:hAnsi="Calibri"/>
                <w:sz w:val="16"/>
                <w:szCs w:val="16"/>
              </w:rPr>
              <w:t>JAMES MADISON HIGH SCHOOL</w:t>
            </w:r>
          </w:p>
        </w:tc>
        <w:tc>
          <w:tcPr>
            <w:tcW w:w="280" w:type="dxa"/>
            <w:tcBorders>
              <w:top w:val="nil"/>
              <w:left w:val="nil"/>
              <w:bottom w:val="nil"/>
              <w:right w:val="nil"/>
            </w:tcBorders>
            <w:shd w:val="clear" w:color="auto" w:fill="auto"/>
            <w:noWrap/>
            <w:vAlign w:val="center"/>
            <w:hideMark/>
          </w:tcPr>
          <w:p w14:paraId="78F385E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163EB4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#29 -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1458A8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342900011313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43DF924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BENJAMIN FRANKLIN HS-FINANCE-INFO</w:t>
            </w:r>
          </w:p>
        </w:tc>
      </w:tr>
      <w:tr w:rsidR="00E708DB" w:rsidRPr="001E4042" w14:paraId="0D13808E"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23B7BC89" w14:textId="77777777" w:rsidR="00E708DB" w:rsidRPr="00F35ADD" w:rsidRDefault="00E708DB" w:rsidP="00807769">
            <w:pPr>
              <w:rPr>
                <w:rFonts w:ascii="Calibri" w:hAnsi="Calibri"/>
                <w:sz w:val="16"/>
                <w:szCs w:val="16"/>
              </w:rPr>
            </w:pPr>
            <w:r w:rsidRPr="00F35ADD">
              <w:rPr>
                <w:rFonts w:ascii="Calibri" w:hAnsi="Calibri"/>
                <w:sz w:val="16"/>
                <w:szCs w:val="16"/>
              </w:rPr>
              <w:t>NYC GEOG DIST #22 - BROOKLYN</w:t>
            </w:r>
          </w:p>
        </w:tc>
        <w:tc>
          <w:tcPr>
            <w:tcW w:w="1220" w:type="dxa"/>
            <w:tcBorders>
              <w:top w:val="nil"/>
              <w:left w:val="nil"/>
              <w:bottom w:val="single" w:sz="4" w:space="0" w:color="000000"/>
              <w:right w:val="single" w:sz="4" w:space="0" w:color="000000"/>
            </w:tcBorders>
            <w:shd w:val="clear" w:color="auto" w:fill="auto"/>
            <w:vAlign w:val="center"/>
          </w:tcPr>
          <w:p w14:paraId="5AC89089" w14:textId="77777777" w:rsidR="00E708DB" w:rsidRPr="00F35ADD" w:rsidRDefault="00E708DB" w:rsidP="00807769">
            <w:pPr>
              <w:rPr>
                <w:rFonts w:ascii="Calibri" w:hAnsi="Calibri"/>
                <w:sz w:val="16"/>
                <w:szCs w:val="16"/>
              </w:rPr>
            </w:pPr>
            <w:r w:rsidRPr="00F35ADD">
              <w:rPr>
                <w:rFonts w:ascii="Calibri" w:hAnsi="Calibri"/>
                <w:sz w:val="16"/>
                <w:szCs w:val="16"/>
              </w:rPr>
              <w:t>332200011611</w:t>
            </w:r>
          </w:p>
        </w:tc>
        <w:tc>
          <w:tcPr>
            <w:tcW w:w="3280" w:type="dxa"/>
            <w:tcBorders>
              <w:top w:val="nil"/>
              <w:left w:val="nil"/>
              <w:bottom w:val="single" w:sz="4" w:space="0" w:color="000000"/>
              <w:right w:val="single" w:sz="4" w:space="0" w:color="000000"/>
            </w:tcBorders>
            <w:shd w:val="clear" w:color="auto" w:fill="auto"/>
            <w:vAlign w:val="center"/>
          </w:tcPr>
          <w:p w14:paraId="5B5DBD85" w14:textId="77777777" w:rsidR="00E708DB" w:rsidRPr="00F35ADD" w:rsidRDefault="00E708DB" w:rsidP="00807769">
            <w:pPr>
              <w:rPr>
                <w:rFonts w:ascii="Calibri" w:hAnsi="Calibri"/>
                <w:sz w:val="16"/>
                <w:szCs w:val="16"/>
              </w:rPr>
            </w:pPr>
            <w:r w:rsidRPr="00F35ADD">
              <w:rPr>
                <w:rFonts w:ascii="Calibri" w:hAnsi="Calibri"/>
                <w:sz w:val="16"/>
                <w:szCs w:val="16"/>
              </w:rPr>
              <w:t>ORIGINS HIGH SCHOOL</w:t>
            </w:r>
          </w:p>
        </w:tc>
        <w:tc>
          <w:tcPr>
            <w:tcW w:w="280" w:type="dxa"/>
            <w:tcBorders>
              <w:top w:val="nil"/>
              <w:left w:val="nil"/>
              <w:bottom w:val="nil"/>
              <w:right w:val="nil"/>
            </w:tcBorders>
            <w:shd w:val="clear" w:color="auto" w:fill="auto"/>
            <w:noWrap/>
            <w:vAlign w:val="center"/>
            <w:hideMark/>
          </w:tcPr>
          <w:p w14:paraId="363C8AC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BA4F0F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#29 - QUEENS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1BD63E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342900011326</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9ADD6B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CAMBRIA HEIGHTS ACADEMY</w:t>
            </w:r>
          </w:p>
        </w:tc>
      </w:tr>
      <w:tr w:rsidR="00E708DB" w:rsidRPr="001E4042" w14:paraId="6ACFF8C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4037790A" w14:textId="77777777" w:rsidR="00E708DB" w:rsidRPr="00F35ADD" w:rsidRDefault="00E708DB" w:rsidP="00807769">
            <w:pPr>
              <w:rPr>
                <w:rFonts w:ascii="Calibri" w:hAnsi="Calibri"/>
                <w:sz w:val="16"/>
                <w:szCs w:val="16"/>
              </w:rPr>
            </w:pPr>
            <w:r w:rsidRPr="00F35ADD">
              <w:rPr>
                <w:rFonts w:ascii="Calibri" w:hAnsi="Calibri"/>
                <w:sz w:val="16"/>
                <w:szCs w:val="16"/>
              </w:rPr>
              <w:t>NYC GEOG DIST #22 - BROOKLYN</w:t>
            </w:r>
          </w:p>
        </w:tc>
        <w:tc>
          <w:tcPr>
            <w:tcW w:w="1220" w:type="dxa"/>
            <w:tcBorders>
              <w:top w:val="nil"/>
              <w:left w:val="nil"/>
              <w:bottom w:val="single" w:sz="4" w:space="0" w:color="000000"/>
              <w:right w:val="single" w:sz="4" w:space="0" w:color="000000"/>
            </w:tcBorders>
            <w:shd w:val="clear" w:color="auto" w:fill="auto"/>
            <w:vAlign w:val="center"/>
          </w:tcPr>
          <w:p w14:paraId="2B2B49FA" w14:textId="77777777" w:rsidR="00E708DB" w:rsidRPr="00F35ADD" w:rsidRDefault="00E708DB" w:rsidP="00807769">
            <w:pPr>
              <w:rPr>
                <w:rFonts w:ascii="Calibri" w:hAnsi="Calibri"/>
                <w:sz w:val="16"/>
                <w:szCs w:val="16"/>
              </w:rPr>
            </w:pPr>
            <w:r w:rsidRPr="00F35ADD">
              <w:rPr>
                <w:rFonts w:ascii="Calibri" w:hAnsi="Calibri"/>
                <w:sz w:val="16"/>
                <w:szCs w:val="16"/>
              </w:rPr>
              <w:t>332200011630</w:t>
            </w:r>
          </w:p>
        </w:tc>
        <w:tc>
          <w:tcPr>
            <w:tcW w:w="3280" w:type="dxa"/>
            <w:tcBorders>
              <w:top w:val="nil"/>
              <w:left w:val="nil"/>
              <w:bottom w:val="single" w:sz="4" w:space="0" w:color="000000"/>
              <w:right w:val="single" w:sz="4" w:space="0" w:color="000000"/>
            </w:tcBorders>
            <w:shd w:val="clear" w:color="auto" w:fill="auto"/>
            <w:vAlign w:val="center"/>
          </w:tcPr>
          <w:p w14:paraId="36C1D164" w14:textId="77777777" w:rsidR="00E708DB" w:rsidRPr="00F35ADD" w:rsidRDefault="00E708DB" w:rsidP="00807769">
            <w:pPr>
              <w:rPr>
                <w:rFonts w:ascii="Calibri" w:hAnsi="Calibri"/>
                <w:sz w:val="16"/>
                <w:szCs w:val="16"/>
              </w:rPr>
            </w:pPr>
            <w:r w:rsidRPr="00F35ADD">
              <w:rPr>
                <w:rFonts w:ascii="Calibri" w:hAnsi="Calibri"/>
                <w:sz w:val="16"/>
                <w:szCs w:val="16"/>
              </w:rPr>
              <w:t>PROFESSIONAL PATHWAYS HIGH SCHOOL</w:t>
            </w:r>
          </w:p>
        </w:tc>
        <w:tc>
          <w:tcPr>
            <w:tcW w:w="280" w:type="dxa"/>
            <w:tcBorders>
              <w:top w:val="nil"/>
              <w:left w:val="single" w:sz="4" w:space="0" w:color="auto"/>
              <w:bottom w:val="nil"/>
              <w:right w:val="single" w:sz="4" w:space="0" w:color="auto"/>
            </w:tcBorders>
            <w:shd w:val="clear" w:color="auto" w:fill="auto"/>
            <w:noWrap/>
            <w:vAlign w:val="center"/>
          </w:tcPr>
          <w:p w14:paraId="448AAD7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172C7FC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#29 - QUEENS</w:t>
            </w:r>
          </w:p>
        </w:tc>
        <w:tc>
          <w:tcPr>
            <w:tcW w:w="1260" w:type="dxa"/>
            <w:tcBorders>
              <w:top w:val="nil"/>
              <w:left w:val="nil"/>
              <w:bottom w:val="single" w:sz="4" w:space="0" w:color="000000"/>
              <w:right w:val="single" w:sz="4" w:space="0" w:color="000000"/>
            </w:tcBorders>
            <w:shd w:val="clear" w:color="auto" w:fill="auto"/>
            <w:vAlign w:val="center"/>
          </w:tcPr>
          <w:p w14:paraId="212F945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342900011272</w:t>
            </w:r>
          </w:p>
        </w:tc>
        <w:tc>
          <w:tcPr>
            <w:tcW w:w="3325" w:type="dxa"/>
            <w:tcBorders>
              <w:top w:val="nil"/>
              <w:left w:val="nil"/>
              <w:bottom w:val="single" w:sz="4" w:space="0" w:color="000000"/>
              <w:right w:val="single" w:sz="4" w:space="0" w:color="000000"/>
            </w:tcBorders>
            <w:shd w:val="clear" w:color="auto" w:fill="auto"/>
            <w:vAlign w:val="center"/>
          </w:tcPr>
          <w:p w14:paraId="395AC8A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GEORGE WASHINGTON CARVER HS</w:t>
            </w:r>
          </w:p>
        </w:tc>
      </w:tr>
      <w:tr w:rsidR="00E708DB" w:rsidRPr="001E4042" w14:paraId="398E9DF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47886CF2" w14:textId="77777777" w:rsidR="00E708DB" w:rsidRPr="00F35ADD" w:rsidRDefault="00E708DB" w:rsidP="00807769">
            <w:pPr>
              <w:rPr>
                <w:rFonts w:ascii="Calibri" w:hAnsi="Calibri"/>
                <w:sz w:val="16"/>
                <w:szCs w:val="16"/>
              </w:rPr>
            </w:pPr>
            <w:r w:rsidRPr="00F35ADD">
              <w:rPr>
                <w:rFonts w:ascii="Calibri" w:hAnsi="Calibri"/>
                <w:sz w:val="16"/>
                <w:szCs w:val="16"/>
              </w:rPr>
              <w:t>NYC GEOG DIST #23 - BROOKLYN</w:t>
            </w:r>
          </w:p>
        </w:tc>
        <w:tc>
          <w:tcPr>
            <w:tcW w:w="1220" w:type="dxa"/>
            <w:tcBorders>
              <w:top w:val="nil"/>
              <w:left w:val="nil"/>
              <w:bottom w:val="single" w:sz="4" w:space="0" w:color="000000"/>
              <w:right w:val="single" w:sz="4" w:space="0" w:color="000000"/>
            </w:tcBorders>
            <w:shd w:val="clear" w:color="auto" w:fill="auto"/>
            <w:vAlign w:val="center"/>
          </w:tcPr>
          <w:p w14:paraId="57C85AA7" w14:textId="77777777" w:rsidR="00E708DB" w:rsidRPr="00F35ADD" w:rsidRDefault="00E708DB" w:rsidP="00807769">
            <w:pPr>
              <w:rPr>
                <w:rFonts w:ascii="Calibri" w:hAnsi="Calibri"/>
                <w:sz w:val="16"/>
                <w:szCs w:val="16"/>
              </w:rPr>
            </w:pPr>
            <w:r w:rsidRPr="00F35ADD">
              <w:rPr>
                <w:rFonts w:ascii="Calibri" w:hAnsi="Calibri"/>
                <w:sz w:val="16"/>
                <w:szCs w:val="16"/>
              </w:rPr>
              <w:t>332300011646</w:t>
            </w:r>
          </w:p>
        </w:tc>
        <w:tc>
          <w:tcPr>
            <w:tcW w:w="3280" w:type="dxa"/>
            <w:tcBorders>
              <w:top w:val="nil"/>
              <w:left w:val="nil"/>
              <w:bottom w:val="single" w:sz="4" w:space="0" w:color="000000"/>
              <w:right w:val="single" w:sz="4" w:space="0" w:color="000000"/>
            </w:tcBorders>
            <w:shd w:val="clear" w:color="auto" w:fill="auto"/>
            <w:vAlign w:val="center"/>
          </w:tcPr>
          <w:p w14:paraId="3C4A913C" w14:textId="77777777" w:rsidR="00E708DB" w:rsidRPr="00F35ADD" w:rsidRDefault="00E708DB" w:rsidP="00807769">
            <w:pPr>
              <w:rPr>
                <w:rFonts w:ascii="Calibri" w:hAnsi="Calibri"/>
                <w:sz w:val="16"/>
                <w:szCs w:val="16"/>
              </w:rPr>
            </w:pPr>
            <w:r w:rsidRPr="00F35ADD">
              <w:rPr>
                <w:rFonts w:ascii="Calibri" w:hAnsi="Calibri"/>
                <w:sz w:val="16"/>
                <w:szCs w:val="16"/>
              </w:rPr>
              <w:t>ASPIRATIONS DIPLOMA PLUS HIGH SCHOOL</w:t>
            </w:r>
          </w:p>
        </w:tc>
        <w:tc>
          <w:tcPr>
            <w:tcW w:w="280" w:type="dxa"/>
            <w:tcBorders>
              <w:top w:val="nil"/>
              <w:left w:val="nil"/>
              <w:bottom w:val="nil"/>
              <w:right w:val="nil"/>
            </w:tcBorders>
            <w:shd w:val="clear" w:color="auto" w:fill="auto"/>
            <w:noWrap/>
            <w:vAlign w:val="center"/>
          </w:tcPr>
          <w:p w14:paraId="13B2791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40DC86C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#29 - QUEENS</w:t>
            </w:r>
          </w:p>
        </w:tc>
        <w:tc>
          <w:tcPr>
            <w:tcW w:w="1260" w:type="dxa"/>
            <w:tcBorders>
              <w:top w:val="nil"/>
              <w:left w:val="nil"/>
              <w:bottom w:val="single" w:sz="4" w:space="0" w:color="000000"/>
              <w:right w:val="single" w:sz="4" w:space="0" w:color="000000"/>
            </w:tcBorders>
            <w:shd w:val="clear" w:color="auto" w:fill="auto"/>
            <w:vAlign w:val="center"/>
          </w:tcPr>
          <w:p w14:paraId="672C54B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342900011498</w:t>
            </w:r>
          </w:p>
        </w:tc>
        <w:tc>
          <w:tcPr>
            <w:tcW w:w="3325" w:type="dxa"/>
            <w:tcBorders>
              <w:top w:val="nil"/>
              <w:left w:val="nil"/>
              <w:bottom w:val="single" w:sz="4" w:space="0" w:color="000000"/>
              <w:right w:val="single" w:sz="4" w:space="0" w:color="000000"/>
            </w:tcBorders>
            <w:shd w:val="clear" w:color="auto" w:fill="auto"/>
            <w:vAlign w:val="center"/>
          </w:tcPr>
          <w:p w14:paraId="2AB9EB8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HUMANITIES &amp; ARTS MAGNET HS</w:t>
            </w:r>
          </w:p>
        </w:tc>
      </w:tr>
    </w:tbl>
    <w:p w14:paraId="6639D460" w14:textId="37A9B18B" w:rsidR="00E708DB" w:rsidRDefault="00E708DB" w:rsidP="00E708DB">
      <w:pPr>
        <w:spacing w:after="160" w:line="259" w:lineRule="auto"/>
      </w:pPr>
    </w:p>
    <w:tbl>
      <w:tblPr>
        <w:tblpPr w:leftFromText="180" w:rightFromText="180" w:vertAnchor="text" w:tblpXSpec="center" w:tblpY="1"/>
        <w:tblOverlap w:val="never"/>
        <w:tblW w:w="14480" w:type="dxa"/>
        <w:tblLook w:val="04A0" w:firstRow="1" w:lastRow="0" w:firstColumn="1" w:lastColumn="0" w:noHBand="0" w:noVBand="1"/>
      </w:tblPr>
      <w:tblGrid>
        <w:gridCol w:w="2515"/>
        <w:gridCol w:w="1220"/>
        <w:gridCol w:w="3280"/>
        <w:gridCol w:w="280"/>
        <w:gridCol w:w="2600"/>
        <w:gridCol w:w="1260"/>
        <w:gridCol w:w="3325"/>
      </w:tblGrid>
      <w:tr w:rsidR="00E708DB" w:rsidRPr="009C6CED" w14:paraId="3CBC6AF7"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5395559E"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lastRenderedPageBreak/>
              <w:t>DISTRICT</w:t>
            </w:r>
          </w:p>
        </w:tc>
        <w:tc>
          <w:tcPr>
            <w:tcW w:w="122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23027A13"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28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111DF0E"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 NAME</w:t>
            </w:r>
          </w:p>
        </w:tc>
        <w:tc>
          <w:tcPr>
            <w:tcW w:w="280" w:type="dxa"/>
            <w:tcBorders>
              <w:top w:val="nil"/>
              <w:left w:val="nil"/>
              <w:bottom w:val="nil"/>
              <w:right w:val="nil"/>
            </w:tcBorders>
            <w:shd w:val="clear" w:color="auto" w:fill="auto"/>
            <w:noWrap/>
            <w:vAlign w:val="center"/>
            <w:hideMark/>
          </w:tcPr>
          <w:p w14:paraId="15A6DFC0" w14:textId="77777777" w:rsidR="00E708DB" w:rsidRPr="00F35ADD" w:rsidRDefault="00E708DB" w:rsidP="00807769">
            <w:pPr>
              <w:jc w:val="center"/>
              <w:rPr>
                <w:rFonts w:ascii="Calibri" w:hAnsi="Calibri"/>
                <w:b/>
                <w:bCs/>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3DE27D0D"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DISTRICT</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4E42D52"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BLDG BEDS CODE</w:t>
            </w:r>
          </w:p>
        </w:tc>
        <w:tc>
          <w:tcPr>
            <w:tcW w:w="332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0AB7536" w14:textId="77777777" w:rsidR="00E708DB" w:rsidRPr="00F35ADD" w:rsidRDefault="00E708DB" w:rsidP="00807769">
            <w:pPr>
              <w:jc w:val="center"/>
              <w:rPr>
                <w:rFonts w:ascii="Calibri" w:hAnsi="Calibri"/>
                <w:b/>
                <w:bCs/>
                <w:sz w:val="18"/>
                <w:szCs w:val="18"/>
              </w:rPr>
            </w:pPr>
            <w:r w:rsidRPr="00F35ADD">
              <w:rPr>
                <w:rFonts w:ascii="Calibri" w:hAnsi="Calibri"/>
                <w:b/>
                <w:bCs/>
                <w:sz w:val="18"/>
                <w:szCs w:val="18"/>
              </w:rPr>
              <w:t>SCHOOL BUILDING</w:t>
            </w:r>
          </w:p>
        </w:tc>
      </w:tr>
      <w:tr w:rsidR="00E708DB" w:rsidRPr="001E4042" w14:paraId="6F11880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360511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#29 - QUEENS</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1146EA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342900011492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7E68B9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MATH/SCIENCE RESEARCH/TECH MAGNET</w:t>
            </w:r>
          </w:p>
        </w:tc>
        <w:tc>
          <w:tcPr>
            <w:tcW w:w="280" w:type="dxa"/>
            <w:tcBorders>
              <w:top w:val="nil"/>
              <w:left w:val="nil"/>
              <w:bottom w:val="nil"/>
              <w:right w:val="nil"/>
            </w:tcBorders>
            <w:shd w:val="clear" w:color="auto" w:fill="auto"/>
            <w:noWrap/>
            <w:vAlign w:val="center"/>
            <w:hideMark/>
          </w:tcPr>
          <w:p w14:paraId="7286B25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473B4A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60" w:type="dxa"/>
            <w:tcBorders>
              <w:top w:val="nil"/>
              <w:left w:val="nil"/>
              <w:bottom w:val="single" w:sz="4" w:space="0" w:color="000000"/>
              <w:right w:val="single" w:sz="4" w:space="0" w:color="000000"/>
            </w:tcBorders>
            <w:shd w:val="clear" w:color="auto" w:fill="FFFFFF" w:themeFill="background1"/>
            <w:vAlign w:val="center"/>
          </w:tcPr>
          <w:p w14:paraId="55E7366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261600010103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21DDF7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LEADERSHIP ACADEMY FOR YOUNG MEN</w:t>
            </w:r>
          </w:p>
        </w:tc>
      </w:tr>
      <w:tr w:rsidR="00E708DB" w:rsidRPr="001E4042" w14:paraId="2251246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E9B70A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#29 - QUEENS</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C3E35F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342900011259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9A87F5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PATHWAYS COLLEGE PREPARATORY SCHOOL</w:t>
            </w:r>
          </w:p>
        </w:tc>
        <w:tc>
          <w:tcPr>
            <w:tcW w:w="280" w:type="dxa"/>
            <w:tcBorders>
              <w:top w:val="nil"/>
              <w:left w:val="nil"/>
              <w:bottom w:val="nil"/>
              <w:right w:val="nil"/>
            </w:tcBorders>
            <w:shd w:val="clear" w:color="auto" w:fill="auto"/>
            <w:noWrap/>
            <w:vAlign w:val="center"/>
            <w:hideMark/>
          </w:tcPr>
          <w:p w14:paraId="502A4BAD"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1A61DA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60" w:type="dxa"/>
            <w:tcBorders>
              <w:top w:val="nil"/>
              <w:left w:val="nil"/>
              <w:bottom w:val="single" w:sz="4" w:space="0" w:color="000000"/>
              <w:right w:val="single" w:sz="4" w:space="0" w:color="000000"/>
            </w:tcBorders>
            <w:shd w:val="clear" w:color="auto" w:fill="FFFFFF" w:themeFill="background1"/>
            <w:vAlign w:val="center"/>
          </w:tcPr>
          <w:p w14:paraId="5CCCD93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261600010073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9B6511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NORTHEAST COLLEGE PREP HIGH SCHOOL</w:t>
            </w:r>
          </w:p>
        </w:tc>
      </w:tr>
      <w:tr w:rsidR="00E708DB" w:rsidRPr="001E4042" w14:paraId="6765B26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DEDC5A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#29 - QUEENS</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5C5644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342900011248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40A4B6E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QUEENS PREP ACADEMY</w:t>
            </w:r>
          </w:p>
        </w:tc>
        <w:tc>
          <w:tcPr>
            <w:tcW w:w="280" w:type="dxa"/>
            <w:tcBorders>
              <w:top w:val="nil"/>
              <w:left w:val="nil"/>
              <w:bottom w:val="nil"/>
              <w:right w:val="nil"/>
            </w:tcBorders>
            <w:shd w:val="clear" w:color="auto" w:fill="auto"/>
            <w:noWrap/>
            <w:vAlign w:val="center"/>
            <w:hideMark/>
          </w:tcPr>
          <w:p w14:paraId="0A08D3B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FAE141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60" w:type="dxa"/>
            <w:tcBorders>
              <w:top w:val="nil"/>
              <w:left w:val="nil"/>
              <w:bottom w:val="single" w:sz="4" w:space="0" w:color="000000"/>
              <w:right w:val="single" w:sz="4" w:space="0" w:color="000000"/>
            </w:tcBorders>
            <w:shd w:val="clear" w:color="auto" w:fill="FFFFFF" w:themeFill="background1"/>
            <w:vAlign w:val="center"/>
          </w:tcPr>
          <w:p w14:paraId="24460B6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261600010097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E2F4B3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VANGUARD COLLEGIATE HIGH SCHOOL</w:t>
            </w:r>
          </w:p>
        </w:tc>
      </w:tr>
      <w:tr w:rsidR="00E708DB" w:rsidRPr="001E4042" w14:paraId="5E7D5B4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437929E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#30 - QUEENS</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A4A382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343000011502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C58D57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INFORMATION TECHNOLOGY HIGH SCHOOL</w:t>
            </w:r>
          </w:p>
        </w:tc>
        <w:tc>
          <w:tcPr>
            <w:tcW w:w="280" w:type="dxa"/>
            <w:tcBorders>
              <w:top w:val="nil"/>
              <w:left w:val="nil"/>
              <w:bottom w:val="nil"/>
              <w:right w:val="nil"/>
            </w:tcBorders>
            <w:shd w:val="clear" w:color="auto" w:fill="auto"/>
            <w:noWrap/>
            <w:vAlign w:val="center"/>
            <w:hideMark/>
          </w:tcPr>
          <w:p w14:paraId="6702BB0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ECEED1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ROOSEVELT</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36A5F8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280208030005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2DE8AB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ROOSEVELT HIGH SCHOOL</w:t>
            </w:r>
          </w:p>
        </w:tc>
      </w:tr>
      <w:tr w:rsidR="00E708DB" w:rsidRPr="001E4042" w14:paraId="3BC1FC3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A24E03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#30 - QUEENS</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3BA2A6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343000011450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7FA2A8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LONG ISLAND CITY HIGH SCHOOL</w:t>
            </w:r>
          </w:p>
        </w:tc>
        <w:tc>
          <w:tcPr>
            <w:tcW w:w="280" w:type="dxa"/>
            <w:tcBorders>
              <w:top w:val="nil"/>
              <w:left w:val="nil"/>
              <w:bottom w:val="nil"/>
              <w:right w:val="nil"/>
            </w:tcBorders>
            <w:shd w:val="clear" w:color="auto" w:fill="auto"/>
            <w:noWrap/>
            <w:vAlign w:val="center"/>
            <w:hideMark/>
          </w:tcPr>
          <w:p w14:paraId="333F61B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194013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SALMON RIVER</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60092F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161201040002</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F13201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SALMON RIVER HIGH SCHOOL</w:t>
            </w:r>
          </w:p>
        </w:tc>
      </w:tr>
      <w:tr w:rsidR="00E708DB" w:rsidRPr="001E4042" w14:paraId="53FE558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BF50A1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#30 - QUEENS</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2900A5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343000011555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AE96F1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NEWCOMERS HIGH SCHOOL</w:t>
            </w:r>
          </w:p>
        </w:tc>
        <w:tc>
          <w:tcPr>
            <w:tcW w:w="280" w:type="dxa"/>
            <w:tcBorders>
              <w:top w:val="nil"/>
              <w:left w:val="nil"/>
              <w:bottom w:val="nil"/>
              <w:right w:val="nil"/>
            </w:tcBorders>
            <w:shd w:val="clear" w:color="auto" w:fill="auto"/>
            <w:noWrap/>
            <w:vAlign w:val="center"/>
            <w:hideMark/>
          </w:tcPr>
          <w:p w14:paraId="38589EA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3ACA39F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SCHENECTADY</w:t>
            </w:r>
          </w:p>
        </w:tc>
        <w:tc>
          <w:tcPr>
            <w:tcW w:w="1260" w:type="dxa"/>
            <w:tcBorders>
              <w:top w:val="nil"/>
              <w:left w:val="nil"/>
              <w:bottom w:val="single" w:sz="4" w:space="0" w:color="000000"/>
              <w:right w:val="single" w:sz="4" w:space="0" w:color="000000"/>
            </w:tcBorders>
            <w:shd w:val="clear" w:color="auto" w:fill="FFFFFF" w:themeFill="background1"/>
            <w:vAlign w:val="center"/>
          </w:tcPr>
          <w:p w14:paraId="7B1E8A6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530600010025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DB06AC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SCHENECTADY HIGH SCHOOL</w:t>
            </w:r>
          </w:p>
        </w:tc>
      </w:tr>
      <w:tr w:rsidR="00E708DB" w:rsidRPr="001E4042" w14:paraId="2D7DFED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F22E23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#30 - QUEENS</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84D6C9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343000011445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D4AB19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WILLIAM CULLEN BRYANT HIGH SCHOOL</w:t>
            </w:r>
          </w:p>
        </w:tc>
        <w:tc>
          <w:tcPr>
            <w:tcW w:w="280" w:type="dxa"/>
            <w:tcBorders>
              <w:top w:val="nil"/>
              <w:left w:val="nil"/>
              <w:bottom w:val="nil"/>
              <w:right w:val="nil"/>
            </w:tcBorders>
            <w:shd w:val="clear" w:color="auto" w:fill="auto"/>
            <w:noWrap/>
            <w:vAlign w:val="center"/>
            <w:hideMark/>
          </w:tcPr>
          <w:p w14:paraId="258AFF0A"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066E3A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SHARON SPRINGS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6390A6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541401040001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552331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SHARON SPRINGS CENTRAL SCHOOL</w:t>
            </w:r>
          </w:p>
        </w:tc>
      </w:tr>
      <w:tr w:rsidR="00E708DB" w:rsidRPr="001E4042" w14:paraId="603B868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5A6A55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#31 - SI</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5220AF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353100011470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60C8CF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CONCORD HIGH SCHOOL</w:t>
            </w:r>
          </w:p>
        </w:tc>
        <w:tc>
          <w:tcPr>
            <w:tcW w:w="280" w:type="dxa"/>
            <w:tcBorders>
              <w:top w:val="nil"/>
              <w:left w:val="nil"/>
              <w:bottom w:val="nil"/>
              <w:right w:val="nil"/>
            </w:tcBorders>
            <w:shd w:val="clear" w:color="auto" w:fill="auto"/>
            <w:noWrap/>
            <w:vAlign w:val="center"/>
            <w:hideMark/>
          </w:tcPr>
          <w:p w14:paraId="1A87A4F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0CF452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SOUTH SENECA</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A9DE62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560501040004</w:t>
            </w:r>
          </w:p>
        </w:tc>
        <w:tc>
          <w:tcPr>
            <w:tcW w:w="3325" w:type="dxa"/>
            <w:tcBorders>
              <w:top w:val="nil"/>
              <w:left w:val="nil"/>
              <w:bottom w:val="single" w:sz="4" w:space="0" w:color="000000"/>
              <w:right w:val="single" w:sz="4" w:space="0" w:color="000000"/>
            </w:tcBorders>
            <w:shd w:val="clear" w:color="auto" w:fill="FFFFFF" w:themeFill="background1"/>
            <w:vAlign w:val="center"/>
          </w:tcPr>
          <w:p w14:paraId="66943ED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SOUTH SENECA MIDDLE/HIGH SCHOOL</w:t>
            </w:r>
          </w:p>
        </w:tc>
      </w:tr>
      <w:tr w:rsidR="00E708DB" w:rsidRPr="001E4042" w14:paraId="48AB428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6A60E9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#31 - SI</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B8A8D4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353100011450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D59944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CURTIS HIGH SCHOOL</w:t>
            </w:r>
          </w:p>
        </w:tc>
        <w:tc>
          <w:tcPr>
            <w:tcW w:w="280" w:type="dxa"/>
            <w:tcBorders>
              <w:top w:val="nil"/>
              <w:left w:val="nil"/>
              <w:bottom w:val="nil"/>
              <w:right w:val="nil"/>
            </w:tcBorders>
            <w:shd w:val="clear" w:color="auto" w:fill="auto"/>
            <w:noWrap/>
            <w:vAlign w:val="center"/>
            <w:hideMark/>
          </w:tcPr>
          <w:p w14:paraId="509A8BA9"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3ECB5C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SOUTHERN CAYUGA</w:t>
            </w:r>
          </w:p>
        </w:tc>
        <w:tc>
          <w:tcPr>
            <w:tcW w:w="1260" w:type="dxa"/>
            <w:tcBorders>
              <w:top w:val="nil"/>
              <w:left w:val="nil"/>
              <w:bottom w:val="single" w:sz="4" w:space="0" w:color="000000"/>
              <w:right w:val="single" w:sz="4" w:space="0" w:color="000000"/>
            </w:tcBorders>
            <w:shd w:val="clear" w:color="auto" w:fill="FFFFFF" w:themeFill="background1"/>
            <w:vAlign w:val="center"/>
          </w:tcPr>
          <w:p w14:paraId="3B055B0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050701040005</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7829C1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SOUTHERN CAYUGA 7-12 SECONDARY SCH</w:t>
            </w:r>
          </w:p>
        </w:tc>
      </w:tr>
      <w:tr w:rsidR="00E708DB" w:rsidRPr="001E4042" w14:paraId="6ABDC64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D23E78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#31 - SI</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576A9A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353100011440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457EDC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NEW DORP HIGH SCHOOL</w:t>
            </w:r>
          </w:p>
        </w:tc>
        <w:tc>
          <w:tcPr>
            <w:tcW w:w="280" w:type="dxa"/>
            <w:tcBorders>
              <w:top w:val="nil"/>
              <w:left w:val="nil"/>
              <w:bottom w:val="nil"/>
              <w:right w:val="nil"/>
            </w:tcBorders>
            <w:shd w:val="clear" w:color="auto" w:fill="auto"/>
            <w:noWrap/>
            <w:vAlign w:val="center"/>
            <w:hideMark/>
          </w:tcPr>
          <w:p w14:paraId="3C4A7B6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06E206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SYRACUSE</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BDCCE8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421800010033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0ECE29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CORCORAN HIGH SCHOOL</w:t>
            </w:r>
          </w:p>
        </w:tc>
      </w:tr>
      <w:tr w:rsidR="00E708DB" w:rsidRPr="001E4042" w14:paraId="482406B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0D6D2CB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#31 - SI</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0598A4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353100011445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7619994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PORT RICHMOND HIGH SCHOOL</w:t>
            </w:r>
          </w:p>
        </w:tc>
        <w:tc>
          <w:tcPr>
            <w:tcW w:w="280" w:type="dxa"/>
            <w:tcBorders>
              <w:top w:val="nil"/>
              <w:left w:val="nil"/>
              <w:bottom w:val="nil"/>
              <w:right w:val="nil"/>
            </w:tcBorders>
            <w:shd w:val="clear" w:color="auto" w:fill="auto"/>
            <w:noWrap/>
            <w:vAlign w:val="center"/>
            <w:hideMark/>
          </w:tcPr>
          <w:p w14:paraId="4F1B404B"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37E59E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SYRACUSE</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14CF3C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421800010040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02FE2F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HENNINGER HIGH SCHOOL</w:t>
            </w:r>
          </w:p>
        </w:tc>
      </w:tr>
      <w:tr w:rsidR="00E708DB" w:rsidRPr="001E4042" w14:paraId="2097C3B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923452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#31 - SI</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921D2D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353100011600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1A2A03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RALPH R MCKEE CAREER-TECH HIGH SCH</w:t>
            </w:r>
          </w:p>
        </w:tc>
        <w:tc>
          <w:tcPr>
            <w:tcW w:w="280" w:type="dxa"/>
            <w:tcBorders>
              <w:top w:val="nil"/>
              <w:left w:val="nil"/>
              <w:bottom w:val="nil"/>
              <w:right w:val="nil"/>
            </w:tcBorders>
            <w:shd w:val="clear" w:color="auto" w:fill="auto"/>
            <w:noWrap/>
            <w:vAlign w:val="center"/>
            <w:hideMark/>
          </w:tcPr>
          <w:p w14:paraId="46E8CEC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C513A4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SYRACUSE</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335800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421800010039</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67E268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NOTTINGHAM HIGH SCHOOL</w:t>
            </w:r>
          </w:p>
        </w:tc>
      </w:tr>
      <w:tr w:rsidR="00E708DB" w:rsidRPr="001E4042" w14:paraId="1FBE81AC"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93AF07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#32 -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65288BB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333200011403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F845D5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ACADEMY FOR ENVIRONMENTAL LDSHIP</w:t>
            </w:r>
          </w:p>
        </w:tc>
        <w:tc>
          <w:tcPr>
            <w:tcW w:w="280" w:type="dxa"/>
            <w:tcBorders>
              <w:top w:val="nil"/>
              <w:left w:val="nil"/>
              <w:bottom w:val="nil"/>
              <w:right w:val="nil"/>
            </w:tcBorders>
            <w:shd w:val="clear" w:color="auto" w:fill="auto"/>
            <w:noWrap/>
            <w:vAlign w:val="center"/>
            <w:hideMark/>
          </w:tcPr>
          <w:p w14:paraId="73FCDFF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728E40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SYRACUSE</w:t>
            </w:r>
          </w:p>
        </w:tc>
        <w:tc>
          <w:tcPr>
            <w:tcW w:w="1260" w:type="dxa"/>
            <w:tcBorders>
              <w:top w:val="nil"/>
              <w:left w:val="nil"/>
              <w:bottom w:val="single" w:sz="4" w:space="0" w:color="000000"/>
              <w:right w:val="single" w:sz="4" w:space="0" w:color="000000"/>
            </w:tcBorders>
            <w:shd w:val="clear" w:color="auto" w:fill="FFFFFF" w:themeFill="background1"/>
            <w:vAlign w:val="center"/>
          </w:tcPr>
          <w:p w14:paraId="06C04CD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421800010071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1A50905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PUBLIC SERVICE LEADERSHIP ACA-FOWLER</w:t>
            </w:r>
          </w:p>
        </w:tc>
      </w:tr>
      <w:tr w:rsidR="00E708DB" w:rsidRPr="001E4042" w14:paraId="526ECCF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A81671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#32 -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15BF13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333200011552</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F42608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ACADEMY OF URBAN PLANNING-ENGINEERIN</w:t>
            </w:r>
          </w:p>
        </w:tc>
        <w:tc>
          <w:tcPr>
            <w:tcW w:w="280" w:type="dxa"/>
            <w:tcBorders>
              <w:top w:val="nil"/>
              <w:left w:val="nil"/>
              <w:bottom w:val="nil"/>
              <w:right w:val="nil"/>
            </w:tcBorders>
            <w:shd w:val="clear" w:color="auto" w:fill="auto"/>
            <w:noWrap/>
            <w:vAlign w:val="center"/>
            <w:hideMark/>
          </w:tcPr>
          <w:p w14:paraId="707D7A00"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18BE335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TUPPER LAKE</w:t>
            </w:r>
          </w:p>
        </w:tc>
        <w:tc>
          <w:tcPr>
            <w:tcW w:w="1260" w:type="dxa"/>
            <w:tcBorders>
              <w:top w:val="nil"/>
              <w:left w:val="nil"/>
              <w:bottom w:val="single" w:sz="4" w:space="0" w:color="000000"/>
              <w:right w:val="single" w:sz="4" w:space="0" w:color="000000"/>
            </w:tcBorders>
            <w:shd w:val="clear" w:color="auto" w:fill="FFFFFF" w:themeFill="background1"/>
            <w:vAlign w:val="center"/>
          </w:tcPr>
          <w:p w14:paraId="53C41BE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160101060001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56FF09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TUPPER LAKE MIDDLE-HIGH SCHOOL</w:t>
            </w:r>
          </w:p>
        </w:tc>
      </w:tr>
      <w:tr w:rsidR="00E708DB" w:rsidRPr="001E4042" w14:paraId="291F0E2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FBA0B5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#32 -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1F51691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333200011549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13852A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BROOKLYN SCHOOL FOR SOCIAL JUSTICE</w:t>
            </w:r>
          </w:p>
        </w:tc>
        <w:tc>
          <w:tcPr>
            <w:tcW w:w="280" w:type="dxa"/>
            <w:tcBorders>
              <w:top w:val="nil"/>
              <w:left w:val="nil"/>
              <w:bottom w:val="nil"/>
              <w:right w:val="nil"/>
            </w:tcBorders>
            <w:shd w:val="clear" w:color="auto" w:fill="auto"/>
            <w:noWrap/>
            <w:vAlign w:val="center"/>
            <w:hideMark/>
          </w:tcPr>
          <w:p w14:paraId="38C84B6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7700993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UNIONDALE</w:t>
            </w:r>
          </w:p>
        </w:tc>
        <w:tc>
          <w:tcPr>
            <w:tcW w:w="1260" w:type="dxa"/>
            <w:tcBorders>
              <w:top w:val="nil"/>
              <w:left w:val="nil"/>
              <w:bottom w:val="single" w:sz="4" w:space="0" w:color="000000"/>
              <w:right w:val="single" w:sz="4" w:space="0" w:color="000000"/>
            </w:tcBorders>
            <w:shd w:val="clear" w:color="auto" w:fill="FFFFFF" w:themeFill="background1"/>
            <w:vAlign w:val="center"/>
          </w:tcPr>
          <w:p w14:paraId="6D037A3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280202030010</w:t>
            </w:r>
          </w:p>
        </w:tc>
        <w:tc>
          <w:tcPr>
            <w:tcW w:w="3325" w:type="dxa"/>
            <w:tcBorders>
              <w:top w:val="nil"/>
              <w:left w:val="nil"/>
              <w:bottom w:val="single" w:sz="4" w:space="0" w:color="000000"/>
              <w:right w:val="single" w:sz="4" w:space="0" w:color="000000"/>
            </w:tcBorders>
            <w:shd w:val="clear" w:color="auto" w:fill="FFFFFF" w:themeFill="background1"/>
            <w:vAlign w:val="center"/>
          </w:tcPr>
          <w:p w14:paraId="3973C37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UNIONDALE HIGH SCHOOL</w:t>
            </w:r>
          </w:p>
        </w:tc>
      </w:tr>
      <w:tr w:rsidR="00E708DB" w:rsidRPr="001E4042" w14:paraId="05293A63"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76E475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#32 -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CB4447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333200010564</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AB2DA2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BUSHWICK COMMUNITY HS</w:t>
            </w:r>
          </w:p>
        </w:tc>
        <w:tc>
          <w:tcPr>
            <w:tcW w:w="280" w:type="dxa"/>
            <w:tcBorders>
              <w:top w:val="nil"/>
              <w:left w:val="nil"/>
              <w:bottom w:val="nil"/>
              <w:right w:val="nil"/>
            </w:tcBorders>
            <w:shd w:val="clear" w:color="auto" w:fill="auto"/>
            <w:noWrap/>
            <w:vAlign w:val="center"/>
            <w:hideMark/>
          </w:tcPr>
          <w:p w14:paraId="7A68C77C" w14:textId="77777777" w:rsidR="00E708DB" w:rsidRPr="00F35ADD" w:rsidRDefault="00E708DB" w:rsidP="00807769">
            <w:pPr>
              <w:rPr>
                <w:rFonts w:ascii="Calibri" w:hAnsi="Calibri"/>
                <w:sz w:val="16"/>
                <w:szCs w:val="16"/>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E9C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UTICA</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1749D8A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412300010024</w:t>
            </w:r>
          </w:p>
        </w:tc>
        <w:tc>
          <w:tcPr>
            <w:tcW w:w="3325" w:type="dxa"/>
            <w:tcBorders>
              <w:top w:val="single" w:sz="4" w:space="0" w:color="000000"/>
              <w:left w:val="nil"/>
              <w:bottom w:val="single" w:sz="4" w:space="0" w:color="000000"/>
              <w:right w:val="single" w:sz="4" w:space="0" w:color="000000"/>
            </w:tcBorders>
            <w:shd w:val="clear" w:color="auto" w:fill="auto"/>
            <w:vAlign w:val="center"/>
          </w:tcPr>
          <w:p w14:paraId="070926F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THOMAS R PROCTOR HIGH SCHOOL</w:t>
            </w:r>
          </w:p>
        </w:tc>
      </w:tr>
      <w:tr w:rsidR="00E708DB" w:rsidRPr="001E4042" w14:paraId="34CAC5E8"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19B19B3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NYC GEOG DIST #32 - BROOKLYN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D9C701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333200011556</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585C7E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BUSHWICK LEADERS HS-ACAD EXCELL</w:t>
            </w:r>
          </w:p>
        </w:tc>
        <w:tc>
          <w:tcPr>
            <w:tcW w:w="280" w:type="dxa"/>
            <w:tcBorders>
              <w:top w:val="nil"/>
              <w:left w:val="nil"/>
              <w:bottom w:val="nil"/>
              <w:right w:val="nil"/>
            </w:tcBorders>
            <w:shd w:val="clear" w:color="auto" w:fill="auto"/>
            <w:noWrap/>
            <w:vAlign w:val="center"/>
            <w:hideMark/>
          </w:tcPr>
          <w:p w14:paraId="78539C32"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3A9C26D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WAPPINGERS</w:t>
            </w:r>
          </w:p>
        </w:tc>
        <w:tc>
          <w:tcPr>
            <w:tcW w:w="1260" w:type="dxa"/>
            <w:tcBorders>
              <w:top w:val="nil"/>
              <w:left w:val="nil"/>
              <w:bottom w:val="single" w:sz="4" w:space="0" w:color="000000"/>
              <w:right w:val="single" w:sz="4" w:space="0" w:color="000000"/>
            </w:tcBorders>
            <w:shd w:val="clear" w:color="auto" w:fill="auto"/>
            <w:vAlign w:val="center"/>
          </w:tcPr>
          <w:p w14:paraId="138B0FE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132101060016</w:t>
            </w:r>
          </w:p>
        </w:tc>
        <w:tc>
          <w:tcPr>
            <w:tcW w:w="3325" w:type="dxa"/>
            <w:tcBorders>
              <w:top w:val="nil"/>
              <w:left w:val="nil"/>
              <w:bottom w:val="single" w:sz="4" w:space="0" w:color="000000"/>
              <w:right w:val="single" w:sz="4" w:space="0" w:color="000000"/>
            </w:tcBorders>
            <w:shd w:val="clear" w:color="auto" w:fill="auto"/>
            <w:vAlign w:val="center"/>
          </w:tcPr>
          <w:p w14:paraId="58EDC5D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ORCHARD VIEW ALT HIGH SCHOOL</w:t>
            </w:r>
          </w:p>
        </w:tc>
      </w:tr>
      <w:tr w:rsidR="00E708DB" w:rsidRPr="001E4042" w14:paraId="293A5F2D"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2172D1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OAKFIELD ALABAMA</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E29ED6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181101040001</w:t>
            </w:r>
          </w:p>
        </w:tc>
        <w:tc>
          <w:tcPr>
            <w:tcW w:w="3280" w:type="dxa"/>
            <w:tcBorders>
              <w:top w:val="nil"/>
              <w:left w:val="nil"/>
              <w:bottom w:val="single" w:sz="4" w:space="0" w:color="000000"/>
              <w:right w:val="single" w:sz="4" w:space="0" w:color="000000"/>
            </w:tcBorders>
            <w:shd w:val="clear" w:color="auto" w:fill="FFFFFF" w:themeFill="background1"/>
            <w:vAlign w:val="center"/>
          </w:tcPr>
          <w:p w14:paraId="1986442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OAKFIELD-ALABAMA MIDDLE/HIGH SCHOOL</w:t>
            </w:r>
          </w:p>
        </w:tc>
        <w:tc>
          <w:tcPr>
            <w:tcW w:w="280" w:type="dxa"/>
            <w:tcBorders>
              <w:top w:val="nil"/>
              <w:left w:val="nil"/>
              <w:bottom w:val="nil"/>
              <w:right w:val="nil"/>
            </w:tcBorders>
            <w:shd w:val="clear" w:color="auto" w:fill="auto"/>
            <w:noWrap/>
            <w:vAlign w:val="center"/>
            <w:hideMark/>
          </w:tcPr>
          <w:p w14:paraId="4EF1E9BB"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31A0890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WATERTOWN</w:t>
            </w:r>
          </w:p>
        </w:tc>
        <w:tc>
          <w:tcPr>
            <w:tcW w:w="1260" w:type="dxa"/>
            <w:tcBorders>
              <w:top w:val="nil"/>
              <w:left w:val="nil"/>
              <w:bottom w:val="single" w:sz="4" w:space="0" w:color="000000"/>
              <w:right w:val="single" w:sz="4" w:space="0" w:color="000000"/>
            </w:tcBorders>
            <w:shd w:val="clear" w:color="auto" w:fill="auto"/>
            <w:vAlign w:val="center"/>
          </w:tcPr>
          <w:p w14:paraId="76B64A3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222000010016</w:t>
            </w:r>
          </w:p>
        </w:tc>
        <w:tc>
          <w:tcPr>
            <w:tcW w:w="3325" w:type="dxa"/>
            <w:tcBorders>
              <w:top w:val="nil"/>
              <w:left w:val="nil"/>
              <w:bottom w:val="single" w:sz="4" w:space="0" w:color="000000"/>
              <w:right w:val="single" w:sz="4" w:space="0" w:color="000000"/>
            </w:tcBorders>
            <w:shd w:val="clear" w:color="auto" w:fill="auto"/>
            <w:vAlign w:val="center"/>
          </w:tcPr>
          <w:p w14:paraId="4A4A8E1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WATERTOWN SENIOR HIGH SCHOOL</w:t>
            </w:r>
          </w:p>
        </w:tc>
      </w:tr>
      <w:tr w:rsidR="00E708DB" w:rsidRPr="001E4042" w14:paraId="20F77CA6"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F62121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OLEAN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05E01C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042400010013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217648C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OLEAN SENIOR HIGH SCHOOL</w:t>
            </w:r>
          </w:p>
        </w:tc>
        <w:tc>
          <w:tcPr>
            <w:tcW w:w="280" w:type="dxa"/>
            <w:tcBorders>
              <w:top w:val="nil"/>
              <w:left w:val="nil"/>
              <w:bottom w:val="nil"/>
              <w:right w:val="nil"/>
            </w:tcBorders>
            <w:shd w:val="clear" w:color="auto" w:fill="auto"/>
            <w:noWrap/>
            <w:vAlign w:val="center"/>
            <w:hideMark/>
          </w:tcPr>
          <w:p w14:paraId="51D35B0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3457053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WATERVLIET</w:t>
            </w:r>
          </w:p>
        </w:tc>
        <w:tc>
          <w:tcPr>
            <w:tcW w:w="1260" w:type="dxa"/>
            <w:tcBorders>
              <w:top w:val="nil"/>
              <w:left w:val="nil"/>
              <w:bottom w:val="single" w:sz="4" w:space="0" w:color="000000"/>
              <w:right w:val="single" w:sz="4" w:space="0" w:color="000000"/>
            </w:tcBorders>
            <w:shd w:val="clear" w:color="auto" w:fill="auto"/>
            <w:vAlign w:val="center"/>
          </w:tcPr>
          <w:p w14:paraId="0970C0C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011200010010</w:t>
            </w:r>
          </w:p>
        </w:tc>
        <w:tc>
          <w:tcPr>
            <w:tcW w:w="3325" w:type="dxa"/>
            <w:tcBorders>
              <w:top w:val="nil"/>
              <w:left w:val="nil"/>
              <w:bottom w:val="single" w:sz="4" w:space="0" w:color="000000"/>
              <w:right w:val="single" w:sz="4" w:space="0" w:color="000000"/>
            </w:tcBorders>
            <w:shd w:val="clear" w:color="auto" w:fill="auto"/>
            <w:vAlign w:val="center"/>
          </w:tcPr>
          <w:p w14:paraId="459FDD3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WATERVLIET JUNIOR-SENIOR HIGH SCHOOL</w:t>
            </w:r>
          </w:p>
        </w:tc>
      </w:tr>
      <w:tr w:rsidR="00E708DB" w:rsidRPr="001E4042" w14:paraId="7CD5F69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175C01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ONEIDA</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D56759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251400010009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68E9EFC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ONEIDA SENIOR HIGH SCHOOL</w:t>
            </w:r>
          </w:p>
        </w:tc>
        <w:tc>
          <w:tcPr>
            <w:tcW w:w="280" w:type="dxa"/>
            <w:tcBorders>
              <w:top w:val="nil"/>
              <w:left w:val="nil"/>
              <w:bottom w:val="nil"/>
              <w:right w:val="nil"/>
            </w:tcBorders>
            <w:shd w:val="clear" w:color="auto" w:fill="auto"/>
            <w:noWrap/>
            <w:vAlign w:val="center"/>
            <w:hideMark/>
          </w:tcPr>
          <w:p w14:paraId="71A0A1E5"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3A6FD10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WEST SENECA</w:t>
            </w:r>
          </w:p>
        </w:tc>
        <w:tc>
          <w:tcPr>
            <w:tcW w:w="1260" w:type="dxa"/>
            <w:tcBorders>
              <w:top w:val="nil"/>
              <w:left w:val="nil"/>
              <w:bottom w:val="single" w:sz="4" w:space="0" w:color="000000"/>
              <w:right w:val="single" w:sz="4" w:space="0" w:color="000000"/>
            </w:tcBorders>
            <w:shd w:val="clear" w:color="auto" w:fill="auto"/>
            <w:vAlign w:val="center"/>
          </w:tcPr>
          <w:p w14:paraId="6EB265FC"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142801060016</w:t>
            </w:r>
          </w:p>
        </w:tc>
        <w:tc>
          <w:tcPr>
            <w:tcW w:w="3325" w:type="dxa"/>
            <w:tcBorders>
              <w:top w:val="nil"/>
              <w:left w:val="nil"/>
              <w:bottom w:val="single" w:sz="4" w:space="0" w:color="000000"/>
              <w:right w:val="single" w:sz="4" w:space="0" w:color="000000"/>
            </w:tcBorders>
            <w:shd w:val="clear" w:color="auto" w:fill="auto"/>
            <w:vAlign w:val="center"/>
          </w:tcPr>
          <w:p w14:paraId="4CFF651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WEST SENECA EAST SENIOR HIGH SCHOOL</w:t>
            </w:r>
          </w:p>
        </w:tc>
      </w:tr>
      <w:tr w:rsidR="00E708DB" w:rsidRPr="001E4042" w14:paraId="28DDC9F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7624438"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OSSINING</w:t>
            </w:r>
          </w:p>
        </w:tc>
        <w:tc>
          <w:tcPr>
            <w:tcW w:w="1220" w:type="dxa"/>
            <w:tcBorders>
              <w:top w:val="nil"/>
              <w:left w:val="nil"/>
              <w:bottom w:val="single" w:sz="4" w:space="0" w:color="000000"/>
              <w:right w:val="single" w:sz="4" w:space="0" w:color="000000"/>
            </w:tcBorders>
            <w:shd w:val="clear" w:color="auto" w:fill="FFFFFF" w:themeFill="background1"/>
            <w:vAlign w:val="center"/>
          </w:tcPr>
          <w:p w14:paraId="4FDFDCE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661401030007</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A2A6B7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OSSINING HIGH SCHOOL</w:t>
            </w:r>
          </w:p>
        </w:tc>
        <w:tc>
          <w:tcPr>
            <w:tcW w:w="280" w:type="dxa"/>
            <w:tcBorders>
              <w:top w:val="nil"/>
              <w:left w:val="nil"/>
              <w:bottom w:val="nil"/>
              <w:right w:val="nil"/>
            </w:tcBorders>
            <w:shd w:val="clear" w:color="auto" w:fill="auto"/>
            <w:noWrap/>
            <w:vAlign w:val="center"/>
            <w:hideMark/>
          </w:tcPr>
          <w:p w14:paraId="2869EDD4"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02D5B4F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WESTBURY</w:t>
            </w:r>
          </w:p>
        </w:tc>
        <w:tc>
          <w:tcPr>
            <w:tcW w:w="1260" w:type="dxa"/>
            <w:tcBorders>
              <w:top w:val="nil"/>
              <w:left w:val="nil"/>
              <w:bottom w:val="single" w:sz="4" w:space="0" w:color="000000"/>
              <w:right w:val="single" w:sz="4" w:space="0" w:color="000000"/>
            </w:tcBorders>
            <w:shd w:val="clear" w:color="auto" w:fill="auto"/>
            <w:vAlign w:val="center"/>
          </w:tcPr>
          <w:p w14:paraId="5B8B034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280401030007</w:t>
            </w:r>
          </w:p>
        </w:tc>
        <w:tc>
          <w:tcPr>
            <w:tcW w:w="3325" w:type="dxa"/>
            <w:tcBorders>
              <w:top w:val="nil"/>
              <w:left w:val="nil"/>
              <w:bottom w:val="single" w:sz="4" w:space="0" w:color="000000"/>
              <w:right w:val="single" w:sz="4" w:space="0" w:color="000000"/>
            </w:tcBorders>
            <w:shd w:val="clear" w:color="auto" w:fill="auto"/>
            <w:vAlign w:val="center"/>
          </w:tcPr>
          <w:p w14:paraId="7F09751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WESTBURY HIGH SCHOOL</w:t>
            </w:r>
          </w:p>
        </w:tc>
      </w:tr>
      <w:tr w:rsidR="00E708DB" w:rsidRPr="001E4042" w14:paraId="13726791"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F9A2E6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OSWEGO</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8F2C9D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461300010008</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535D4D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OSWEGO HIGH SCHOOL</w:t>
            </w:r>
          </w:p>
        </w:tc>
        <w:tc>
          <w:tcPr>
            <w:tcW w:w="280" w:type="dxa"/>
            <w:tcBorders>
              <w:top w:val="nil"/>
              <w:left w:val="nil"/>
              <w:bottom w:val="nil"/>
              <w:right w:val="nil"/>
            </w:tcBorders>
            <w:shd w:val="clear" w:color="auto" w:fill="auto"/>
            <w:noWrap/>
            <w:vAlign w:val="center"/>
            <w:hideMark/>
          </w:tcPr>
          <w:p w14:paraId="0D33C5A8"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1632675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WESTFIELD</w:t>
            </w:r>
          </w:p>
        </w:tc>
        <w:tc>
          <w:tcPr>
            <w:tcW w:w="1260" w:type="dxa"/>
            <w:tcBorders>
              <w:top w:val="nil"/>
              <w:left w:val="nil"/>
              <w:bottom w:val="single" w:sz="4" w:space="0" w:color="000000"/>
              <w:right w:val="single" w:sz="4" w:space="0" w:color="000000"/>
            </w:tcBorders>
            <w:shd w:val="clear" w:color="auto" w:fill="auto"/>
            <w:vAlign w:val="center"/>
          </w:tcPr>
          <w:p w14:paraId="26B26B7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062901040002</w:t>
            </w:r>
          </w:p>
        </w:tc>
        <w:tc>
          <w:tcPr>
            <w:tcW w:w="3325" w:type="dxa"/>
            <w:tcBorders>
              <w:top w:val="nil"/>
              <w:left w:val="nil"/>
              <w:bottom w:val="single" w:sz="4" w:space="0" w:color="000000"/>
              <w:right w:val="single" w:sz="4" w:space="0" w:color="000000"/>
            </w:tcBorders>
            <w:shd w:val="clear" w:color="auto" w:fill="auto"/>
            <w:vAlign w:val="center"/>
          </w:tcPr>
          <w:p w14:paraId="25D264D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WESTFIELD HIGH SCHOOL</w:t>
            </w:r>
          </w:p>
        </w:tc>
      </w:tr>
      <w:tr w:rsidR="00E708DB" w:rsidRPr="001E4042" w14:paraId="736AAB0B"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6FBDDA6"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PEEKSKILL</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772F715"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661500010009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07DA8F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PEEKSKILL HIGH SCHOOL</w:t>
            </w:r>
          </w:p>
        </w:tc>
        <w:tc>
          <w:tcPr>
            <w:tcW w:w="280" w:type="dxa"/>
            <w:tcBorders>
              <w:top w:val="nil"/>
              <w:left w:val="nil"/>
              <w:bottom w:val="nil"/>
              <w:right w:val="nil"/>
            </w:tcBorders>
            <w:shd w:val="clear" w:color="auto" w:fill="auto"/>
            <w:noWrap/>
            <w:vAlign w:val="center"/>
            <w:hideMark/>
          </w:tcPr>
          <w:p w14:paraId="6FC6BD86"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3661C2AE" w14:textId="77777777" w:rsidR="00E708DB" w:rsidRDefault="00E708DB" w:rsidP="00807769">
            <w:pPr>
              <w:rPr>
                <w:rFonts w:ascii="Calibri" w:hAnsi="Calibri"/>
                <w:color w:val="000000"/>
                <w:sz w:val="16"/>
                <w:szCs w:val="16"/>
              </w:rPr>
            </w:pPr>
            <w:r>
              <w:rPr>
                <w:rFonts w:ascii="Calibri" w:hAnsi="Calibri"/>
                <w:color w:val="000000"/>
                <w:sz w:val="16"/>
                <w:szCs w:val="16"/>
              </w:rPr>
              <w:t>WHITEHALL</w:t>
            </w:r>
          </w:p>
        </w:tc>
        <w:tc>
          <w:tcPr>
            <w:tcW w:w="1260" w:type="dxa"/>
            <w:tcBorders>
              <w:top w:val="nil"/>
              <w:left w:val="nil"/>
              <w:bottom w:val="single" w:sz="4" w:space="0" w:color="000000"/>
              <w:right w:val="single" w:sz="4" w:space="0" w:color="000000"/>
            </w:tcBorders>
            <w:shd w:val="clear" w:color="auto" w:fill="auto"/>
            <w:vAlign w:val="center"/>
          </w:tcPr>
          <w:p w14:paraId="5F765C1C" w14:textId="77777777" w:rsidR="00E708DB" w:rsidRDefault="00E708DB" w:rsidP="00807769">
            <w:pPr>
              <w:rPr>
                <w:rFonts w:ascii="Calibri" w:hAnsi="Calibri"/>
                <w:color w:val="000000"/>
                <w:sz w:val="16"/>
                <w:szCs w:val="16"/>
              </w:rPr>
            </w:pPr>
            <w:r>
              <w:rPr>
                <w:rFonts w:ascii="Calibri" w:hAnsi="Calibri"/>
                <w:color w:val="000000"/>
                <w:sz w:val="16"/>
                <w:szCs w:val="16"/>
              </w:rPr>
              <w:t>641701060002</w:t>
            </w:r>
          </w:p>
        </w:tc>
        <w:tc>
          <w:tcPr>
            <w:tcW w:w="3325" w:type="dxa"/>
            <w:tcBorders>
              <w:top w:val="nil"/>
              <w:left w:val="nil"/>
              <w:bottom w:val="single" w:sz="4" w:space="0" w:color="000000"/>
              <w:right w:val="single" w:sz="4" w:space="0" w:color="000000"/>
            </w:tcBorders>
            <w:shd w:val="clear" w:color="auto" w:fill="auto"/>
            <w:vAlign w:val="center"/>
          </w:tcPr>
          <w:p w14:paraId="5AB88246" w14:textId="77777777" w:rsidR="00E708DB" w:rsidRDefault="00E708DB" w:rsidP="00807769">
            <w:pPr>
              <w:rPr>
                <w:rFonts w:ascii="Calibri" w:hAnsi="Calibri"/>
                <w:color w:val="000000"/>
                <w:sz w:val="16"/>
                <w:szCs w:val="16"/>
              </w:rPr>
            </w:pPr>
            <w:r>
              <w:rPr>
                <w:rFonts w:ascii="Calibri" w:hAnsi="Calibri"/>
                <w:color w:val="000000"/>
                <w:sz w:val="16"/>
                <w:szCs w:val="16"/>
              </w:rPr>
              <w:t>WHITEHALL JR-SR HIGH SCHOOL</w:t>
            </w:r>
          </w:p>
        </w:tc>
      </w:tr>
      <w:tr w:rsidR="00E708DB" w:rsidRPr="001E4042" w14:paraId="7D9DA3BA"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5E30A940"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PENN YAN</w:t>
            </w:r>
          </w:p>
        </w:tc>
        <w:tc>
          <w:tcPr>
            <w:tcW w:w="1220" w:type="dxa"/>
            <w:tcBorders>
              <w:top w:val="nil"/>
              <w:left w:val="nil"/>
              <w:bottom w:val="single" w:sz="4" w:space="0" w:color="000000"/>
              <w:right w:val="single" w:sz="4" w:space="0" w:color="000000"/>
            </w:tcBorders>
            <w:shd w:val="clear" w:color="auto" w:fill="FFFFFF" w:themeFill="background1"/>
            <w:vAlign w:val="center"/>
          </w:tcPr>
          <w:p w14:paraId="0BD9D79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680601060001</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F307F7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PENN YAN ACADEMY</w:t>
            </w:r>
          </w:p>
        </w:tc>
        <w:tc>
          <w:tcPr>
            <w:tcW w:w="280" w:type="dxa"/>
            <w:tcBorders>
              <w:top w:val="nil"/>
              <w:left w:val="nil"/>
              <w:bottom w:val="nil"/>
              <w:right w:val="nil"/>
            </w:tcBorders>
            <w:shd w:val="clear" w:color="auto" w:fill="auto"/>
            <w:noWrap/>
            <w:vAlign w:val="center"/>
            <w:hideMark/>
          </w:tcPr>
          <w:p w14:paraId="4295E5BF"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auto"/>
            <w:vAlign w:val="center"/>
          </w:tcPr>
          <w:p w14:paraId="0B9BA61C" w14:textId="77777777" w:rsidR="00E708DB" w:rsidRDefault="00E708DB" w:rsidP="00807769">
            <w:pPr>
              <w:rPr>
                <w:rFonts w:ascii="Calibri" w:hAnsi="Calibri"/>
                <w:color w:val="000000"/>
                <w:sz w:val="16"/>
                <w:szCs w:val="16"/>
              </w:rPr>
            </w:pPr>
            <w:r>
              <w:rPr>
                <w:rFonts w:ascii="Calibri" w:hAnsi="Calibri"/>
                <w:color w:val="000000"/>
                <w:sz w:val="16"/>
                <w:szCs w:val="16"/>
              </w:rPr>
              <w:t>WILLSBORO</w:t>
            </w:r>
          </w:p>
        </w:tc>
        <w:tc>
          <w:tcPr>
            <w:tcW w:w="1260" w:type="dxa"/>
            <w:tcBorders>
              <w:top w:val="nil"/>
              <w:left w:val="nil"/>
              <w:bottom w:val="single" w:sz="4" w:space="0" w:color="000000"/>
              <w:right w:val="single" w:sz="4" w:space="0" w:color="000000"/>
            </w:tcBorders>
            <w:shd w:val="clear" w:color="auto" w:fill="auto"/>
            <w:vAlign w:val="center"/>
          </w:tcPr>
          <w:p w14:paraId="6D402BDA" w14:textId="77777777" w:rsidR="00E708DB" w:rsidRDefault="00E708DB" w:rsidP="00807769">
            <w:pPr>
              <w:rPr>
                <w:rFonts w:ascii="Calibri" w:hAnsi="Calibri"/>
                <w:color w:val="000000"/>
                <w:sz w:val="16"/>
                <w:szCs w:val="16"/>
              </w:rPr>
            </w:pPr>
            <w:r>
              <w:rPr>
                <w:rFonts w:ascii="Calibri" w:hAnsi="Calibri"/>
                <w:color w:val="000000"/>
                <w:sz w:val="16"/>
                <w:szCs w:val="16"/>
              </w:rPr>
              <w:t>151701040001</w:t>
            </w:r>
          </w:p>
        </w:tc>
        <w:tc>
          <w:tcPr>
            <w:tcW w:w="3325" w:type="dxa"/>
            <w:tcBorders>
              <w:top w:val="nil"/>
              <w:left w:val="nil"/>
              <w:bottom w:val="single" w:sz="4" w:space="0" w:color="000000"/>
              <w:right w:val="single" w:sz="4" w:space="0" w:color="000000"/>
            </w:tcBorders>
            <w:shd w:val="clear" w:color="auto" w:fill="auto"/>
            <w:vAlign w:val="center"/>
          </w:tcPr>
          <w:p w14:paraId="51DF466D" w14:textId="77777777" w:rsidR="00E708DB" w:rsidRDefault="00E708DB" w:rsidP="00807769">
            <w:pPr>
              <w:rPr>
                <w:rFonts w:ascii="Calibri" w:hAnsi="Calibri"/>
                <w:color w:val="000000"/>
                <w:sz w:val="16"/>
                <w:szCs w:val="16"/>
              </w:rPr>
            </w:pPr>
            <w:r>
              <w:rPr>
                <w:rFonts w:ascii="Calibri" w:hAnsi="Calibri"/>
                <w:color w:val="000000"/>
                <w:sz w:val="16"/>
                <w:szCs w:val="16"/>
              </w:rPr>
              <w:t>WILLSBORO CENTRAL SCHOOL</w:t>
            </w:r>
          </w:p>
        </w:tc>
      </w:tr>
      <w:tr w:rsidR="00E708DB" w:rsidRPr="001E4042" w14:paraId="2B962F5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239F187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PLAINEDGE</w:t>
            </w:r>
          </w:p>
        </w:tc>
        <w:tc>
          <w:tcPr>
            <w:tcW w:w="1220" w:type="dxa"/>
            <w:tcBorders>
              <w:top w:val="nil"/>
              <w:left w:val="nil"/>
              <w:bottom w:val="single" w:sz="4" w:space="0" w:color="000000"/>
              <w:right w:val="single" w:sz="4" w:space="0" w:color="000000"/>
            </w:tcBorders>
            <w:shd w:val="clear" w:color="auto" w:fill="FFFFFF" w:themeFill="background1"/>
            <w:vAlign w:val="center"/>
          </w:tcPr>
          <w:p w14:paraId="297B98C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280518030009</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5A0DF9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PLAINEDGE SENIOR HIGH SCHOOL</w:t>
            </w:r>
          </w:p>
        </w:tc>
        <w:tc>
          <w:tcPr>
            <w:tcW w:w="280" w:type="dxa"/>
            <w:tcBorders>
              <w:top w:val="nil"/>
              <w:left w:val="nil"/>
              <w:bottom w:val="nil"/>
              <w:right w:val="nil"/>
            </w:tcBorders>
            <w:shd w:val="clear" w:color="auto" w:fill="auto"/>
            <w:noWrap/>
            <w:vAlign w:val="center"/>
            <w:hideMark/>
          </w:tcPr>
          <w:p w14:paraId="07AD65EB"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222B8A3E" w14:textId="77777777" w:rsidR="00E708DB" w:rsidRDefault="00E708DB" w:rsidP="00807769">
            <w:pPr>
              <w:rPr>
                <w:rFonts w:ascii="Calibri" w:hAnsi="Calibri"/>
                <w:color w:val="000000"/>
                <w:sz w:val="16"/>
                <w:szCs w:val="16"/>
              </w:rPr>
            </w:pPr>
            <w:r>
              <w:rPr>
                <w:rFonts w:ascii="Calibri" w:hAnsi="Calibri"/>
                <w:color w:val="000000"/>
                <w:sz w:val="16"/>
                <w:szCs w:val="16"/>
              </w:rPr>
              <w:t>WORCESTER</w:t>
            </w:r>
          </w:p>
        </w:tc>
        <w:tc>
          <w:tcPr>
            <w:tcW w:w="1260" w:type="dxa"/>
            <w:tcBorders>
              <w:top w:val="nil"/>
              <w:left w:val="nil"/>
              <w:bottom w:val="single" w:sz="4" w:space="0" w:color="000000"/>
              <w:right w:val="single" w:sz="4" w:space="0" w:color="000000"/>
            </w:tcBorders>
            <w:shd w:val="clear" w:color="auto" w:fill="FFFFFF" w:themeFill="background1"/>
            <w:vAlign w:val="center"/>
          </w:tcPr>
          <w:p w14:paraId="7B6323E4" w14:textId="77777777" w:rsidR="00E708DB" w:rsidRDefault="00E708DB" w:rsidP="00807769">
            <w:pPr>
              <w:rPr>
                <w:rFonts w:ascii="Calibri" w:hAnsi="Calibri"/>
                <w:color w:val="000000"/>
                <w:sz w:val="16"/>
                <w:szCs w:val="16"/>
              </w:rPr>
            </w:pPr>
            <w:r>
              <w:rPr>
                <w:rFonts w:ascii="Calibri" w:hAnsi="Calibri"/>
                <w:color w:val="000000"/>
                <w:sz w:val="16"/>
                <w:szCs w:val="16"/>
              </w:rPr>
              <w:t>472506040001</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564EAF3" w14:textId="77777777" w:rsidR="00E708DB" w:rsidRDefault="00E708DB" w:rsidP="00807769">
            <w:pPr>
              <w:rPr>
                <w:rFonts w:ascii="Calibri" w:hAnsi="Calibri"/>
                <w:color w:val="000000"/>
                <w:sz w:val="16"/>
                <w:szCs w:val="16"/>
              </w:rPr>
            </w:pPr>
            <w:r>
              <w:rPr>
                <w:rFonts w:ascii="Calibri" w:hAnsi="Calibri"/>
                <w:color w:val="000000"/>
                <w:sz w:val="16"/>
                <w:szCs w:val="16"/>
              </w:rPr>
              <w:t>WORCESTER SCHOOL</w:t>
            </w:r>
          </w:p>
        </w:tc>
      </w:tr>
      <w:tr w:rsidR="00E708DB" w:rsidRPr="001E4042" w14:paraId="13601E89"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3BA2E5E3"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POUGHKEEPSIE</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35A01A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131500010010</w:t>
            </w:r>
          </w:p>
        </w:tc>
        <w:tc>
          <w:tcPr>
            <w:tcW w:w="3280" w:type="dxa"/>
            <w:tcBorders>
              <w:top w:val="nil"/>
              <w:left w:val="nil"/>
              <w:bottom w:val="single" w:sz="4" w:space="0" w:color="000000"/>
              <w:right w:val="single" w:sz="4" w:space="0" w:color="000000"/>
            </w:tcBorders>
            <w:shd w:val="clear" w:color="auto" w:fill="FFFFFF" w:themeFill="background1"/>
            <w:vAlign w:val="center"/>
          </w:tcPr>
          <w:p w14:paraId="5EFECC8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POUGHKEEPSIE HIGH SCHOOL</w:t>
            </w:r>
          </w:p>
        </w:tc>
        <w:tc>
          <w:tcPr>
            <w:tcW w:w="280" w:type="dxa"/>
            <w:tcBorders>
              <w:top w:val="nil"/>
              <w:left w:val="nil"/>
              <w:bottom w:val="nil"/>
              <w:right w:val="nil"/>
            </w:tcBorders>
            <w:shd w:val="clear" w:color="auto" w:fill="auto"/>
            <w:noWrap/>
            <w:vAlign w:val="center"/>
            <w:hideMark/>
          </w:tcPr>
          <w:p w14:paraId="6FF9DF03"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5FED7338" w14:textId="77777777" w:rsidR="00E708DB" w:rsidRDefault="00E708DB" w:rsidP="00807769">
            <w:pPr>
              <w:rPr>
                <w:rFonts w:ascii="Calibri" w:hAnsi="Calibri"/>
                <w:color w:val="000000"/>
                <w:sz w:val="16"/>
                <w:szCs w:val="16"/>
              </w:rPr>
            </w:pPr>
            <w:r>
              <w:rPr>
                <w:rFonts w:ascii="Calibri" w:hAnsi="Calibri"/>
                <w:color w:val="000000"/>
                <w:sz w:val="16"/>
                <w:szCs w:val="16"/>
              </w:rPr>
              <w:t>WYANDANCH</w:t>
            </w:r>
          </w:p>
        </w:tc>
        <w:tc>
          <w:tcPr>
            <w:tcW w:w="1260" w:type="dxa"/>
            <w:tcBorders>
              <w:top w:val="nil"/>
              <w:left w:val="nil"/>
              <w:bottom w:val="single" w:sz="4" w:space="0" w:color="000000"/>
              <w:right w:val="single" w:sz="4" w:space="0" w:color="000000"/>
            </w:tcBorders>
            <w:shd w:val="clear" w:color="auto" w:fill="FFFFFF" w:themeFill="background1"/>
            <w:vAlign w:val="center"/>
          </w:tcPr>
          <w:p w14:paraId="336A125F" w14:textId="77777777" w:rsidR="00E708DB" w:rsidRDefault="00E708DB" w:rsidP="00807769">
            <w:pPr>
              <w:rPr>
                <w:rFonts w:ascii="Calibri" w:hAnsi="Calibri"/>
                <w:color w:val="000000"/>
                <w:sz w:val="16"/>
                <w:szCs w:val="16"/>
              </w:rPr>
            </w:pPr>
            <w:r>
              <w:rPr>
                <w:rFonts w:ascii="Calibri" w:hAnsi="Calibri"/>
                <w:color w:val="000000"/>
                <w:sz w:val="16"/>
                <w:szCs w:val="16"/>
              </w:rPr>
              <w:t>580109020003</w:t>
            </w:r>
          </w:p>
        </w:tc>
        <w:tc>
          <w:tcPr>
            <w:tcW w:w="3325" w:type="dxa"/>
            <w:tcBorders>
              <w:top w:val="nil"/>
              <w:left w:val="nil"/>
              <w:bottom w:val="single" w:sz="4" w:space="0" w:color="000000"/>
              <w:right w:val="single" w:sz="4" w:space="0" w:color="000000"/>
            </w:tcBorders>
            <w:shd w:val="clear" w:color="auto" w:fill="FFFFFF" w:themeFill="background1"/>
            <w:vAlign w:val="center"/>
          </w:tcPr>
          <w:p w14:paraId="074F96FD" w14:textId="77777777" w:rsidR="00E708DB" w:rsidRDefault="00E708DB" w:rsidP="00807769">
            <w:pPr>
              <w:rPr>
                <w:rFonts w:ascii="Calibri" w:hAnsi="Calibri"/>
                <w:color w:val="000000"/>
                <w:sz w:val="16"/>
                <w:szCs w:val="16"/>
              </w:rPr>
            </w:pPr>
            <w:r>
              <w:rPr>
                <w:rFonts w:ascii="Calibri" w:hAnsi="Calibri"/>
                <w:color w:val="000000"/>
                <w:sz w:val="16"/>
                <w:szCs w:val="16"/>
              </w:rPr>
              <w:t>WYANDANCH MEMORIAL HIGH SCHOOL</w:t>
            </w:r>
          </w:p>
        </w:tc>
      </w:tr>
      <w:tr w:rsidR="00E708DB" w:rsidRPr="001E4042" w14:paraId="4381FEF0"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980313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RED CREEK</w:t>
            </w:r>
          </w:p>
        </w:tc>
        <w:tc>
          <w:tcPr>
            <w:tcW w:w="1220" w:type="dxa"/>
            <w:tcBorders>
              <w:top w:val="nil"/>
              <w:left w:val="nil"/>
              <w:bottom w:val="single" w:sz="4" w:space="0" w:color="000000"/>
              <w:right w:val="single" w:sz="4" w:space="0" w:color="000000"/>
            </w:tcBorders>
            <w:shd w:val="clear" w:color="auto" w:fill="FFFFFF" w:themeFill="background1"/>
            <w:vAlign w:val="center"/>
          </w:tcPr>
          <w:p w14:paraId="75EC840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651503040003</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D91450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RED CREEK HIGH SCHOOL</w:t>
            </w:r>
          </w:p>
        </w:tc>
        <w:tc>
          <w:tcPr>
            <w:tcW w:w="280" w:type="dxa"/>
            <w:tcBorders>
              <w:top w:val="nil"/>
              <w:left w:val="nil"/>
              <w:bottom w:val="nil"/>
              <w:right w:val="nil"/>
            </w:tcBorders>
            <w:shd w:val="clear" w:color="auto" w:fill="auto"/>
            <w:noWrap/>
            <w:vAlign w:val="center"/>
            <w:hideMark/>
          </w:tcPr>
          <w:p w14:paraId="1912D52C"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0288BD79" w14:textId="77777777" w:rsidR="00E708DB" w:rsidRDefault="00E708DB" w:rsidP="00807769">
            <w:pPr>
              <w:rPr>
                <w:rFonts w:ascii="Calibri" w:hAnsi="Calibri"/>
                <w:color w:val="000000"/>
                <w:sz w:val="16"/>
                <w:szCs w:val="16"/>
              </w:rPr>
            </w:pPr>
            <w:r>
              <w:rPr>
                <w:rFonts w:ascii="Calibri" w:hAnsi="Calibri"/>
                <w:color w:val="000000"/>
                <w:sz w:val="16"/>
                <w:szCs w:val="16"/>
              </w:rPr>
              <w:t>YONKERS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52D97F2E" w14:textId="77777777" w:rsidR="00E708DB" w:rsidRDefault="00E708DB" w:rsidP="00807769">
            <w:pPr>
              <w:rPr>
                <w:rFonts w:ascii="Calibri" w:hAnsi="Calibri"/>
                <w:color w:val="000000"/>
                <w:sz w:val="16"/>
                <w:szCs w:val="16"/>
              </w:rPr>
            </w:pPr>
            <w:r>
              <w:rPr>
                <w:rFonts w:ascii="Calibri" w:hAnsi="Calibri"/>
                <w:color w:val="000000"/>
                <w:sz w:val="16"/>
                <w:szCs w:val="16"/>
              </w:rPr>
              <w:t>662300010037</w:t>
            </w:r>
          </w:p>
        </w:tc>
        <w:tc>
          <w:tcPr>
            <w:tcW w:w="3325" w:type="dxa"/>
            <w:tcBorders>
              <w:top w:val="nil"/>
              <w:left w:val="nil"/>
              <w:bottom w:val="single" w:sz="4" w:space="0" w:color="000000"/>
              <w:right w:val="single" w:sz="4" w:space="0" w:color="000000"/>
            </w:tcBorders>
            <w:shd w:val="clear" w:color="auto" w:fill="FFFFFF" w:themeFill="background1"/>
            <w:vAlign w:val="center"/>
          </w:tcPr>
          <w:p w14:paraId="7CF0F8B4" w14:textId="77777777" w:rsidR="00E708DB" w:rsidRDefault="00E708DB" w:rsidP="00807769">
            <w:pPr>
              <w:rPr>
                <w:rFonts w:ascii="Calibri" w:hAnsi="Calibri"/>
                <w:color w:val="000000"/>
                <w:sz w:val="16"/>
                <w:szCs w:val="16"/>
              </w:rPr>
            </w:pPr>
            <w:r>
              <w:rPr>
                <w:rFonts w:ascii="Calibri" w:hAnsi="Calibri"/>
                <w:color w:val="000000"/>
                <w:sz w:val="16"/>
                <w:szCs w:val="16"/>
              </w:rPr>
              <w:t>GORTON HIGH SCHOOL</w:t>
            </w:r>
          </w:p>
        </w:tc>
      </w:tr>
      <w:tr w:rsidR="00E708DB" w:rsidRPr="001E4042" w14:paraId="1C187105"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6D1E063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20" w:type="dxa"/>
            <w:tcBorders>
              <w:top w:val="nil"/>
              <w:left w:val="nil"/>
              <w:bottom w:val="single" w:sz="4" w:space="0" w:color="000000"/>
              <w:right w:val="single" w:sz="4" w:space="0" w:color="000000"/>
            </w:tcBorders>
            <w:shd w:val="clear" w:color="auto" w:fill="FFFFFF" w:themeFill="background1"/>
            <w:vAlign w:val="center"/>
          </w:tcPr>
          <w:p w14:paraId="33E2562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261600010061</w:t>
            </w:r>
          </w:p>
        </w:tc>
        <w:tc>
          <w:tcPr>
            <w:tcW w:w="3280" w:type="dxa"/>
            <w:tcBorders>
              <w:top w:val="nil"/>
              <w:left w:val="nil"/>
              <w:bottom w:val="single" w:sz="4" w:space="0" w:color="000000"/>
              <w:right w:val="single" w:sz="4" w:space="0" w:color="000000"/>
            </w:tcBorders>
            <w:shd w:val="clear" w:color="auto" w:fill="FFFFFF" w:themeFill="background1"/>
            <w:vAlign w:val="center"/>
          </w:tcPr>
          <w:p w14:paraId="0D112504"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EAST UPPER HIGH SCHOOL</w:t>
            </w:r>
          </w:p>
        </w:tc>
        <w:tc>
          <w:tcPr>
            <w:tcW w:w="280" w:type="dxa"/>
            <w:tcBorders>
              <w:top w:val="nil"/>
              <w:left w:val="nil"/>
              <w:bottom w:val="nil"/>
              <w:right w:val="nil"/>
            </w:tcBorders>
            <w:shd w:val="clear" w:color="auto" w:fill="auto"/>
            <w:noWrap/>
            <w:vAlign w:val="center"/>
            <w:hideMark/>
          </w:tcPr>
          <w:p w14:paraId="65C5B90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6D594D89" w14:textId="77777777" w:rsidR="00E708DB" w:rsidRDefault="00E708DB" w:rsidP="00807769">
            <w:pPr>
              <w:rPr>
                <w:rFonts w:ascii="Calibri" w:hAnsi="Calibri"/>
                <w:color w:val="000000"/>
                <w:sz w:val="16"/>
                <w:szCs w:val="16"/>
              </w:rPr>
            </w:pPr>
            <w:r>
              <w:rPr>
                <w:rFonts w:ascii="Calibri" w:hAnsi="Calibri"/>
                <w:color w:val="000000"/>
                <w:sz w:val="16"/>
                <w:szCs w:val="16"/>
              </w:rPr>
              <w:t>YONKERS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16007FDA" w14:textId="77777777" w:rsidR="00E708DB" w:rsidRDefault="00E708DB" w:rsidP="00807769">
            <w:pPr>
              <w:rPr>
                <w:rFonts w:ascii="Calibri" w:hAnsi="Calibri"/>
                <w:color w:val="000000"/>
                <w:sz w:val="16"/>
                <w:szCs w:val="16"/>
              </w:rPr>
            </w:pPr>
            <w:r>
              <w:rPr>
                <w:rFonts w:ascii="Calibri" w:hAnsi="Calibri"/>
                <w:color w:val="000000"/>
                <w:sz w:val="16"/>
                <w:szCs w:val="16"/>
              </w:rPr>
              <w:t>662300010038</w:t>
            </w:r>
          </w:p>
        </w:tc>
        <w:tc>
          <w:tcPr>
            <w:tcW w:w="3325" w:type="dxa"/>
            <w:tcBorders>
              <w:top w:val="nil"/>
              <w:left w:val="nil"/>
              <w:bottom w:val="single" w:sz="4" w:space="0" w:color="000000"/>
              <w:right w:val="single" w:sz="4" w:space="0" w:color="000000"/>
            </w:tcBorders>
            <w:shd w:val="clear" w:color="auto" w:fill="FFFFFF" w:themeFill="background1"/>
            <w:vAlign w:val="center"/>
          </w:tcPr>
          <w:p w14:paraId="2C358412" w14:textId="77777777" w:rsidR="00E708DB" w:rsidRDefault="00E708DB" w:rsidP="00807769">
            <w:pPr>
              <w:rPr>
                <w:rFonts w:ascii="Calibri" w:hAnsi="Calibri"/>
                <w:color w:val="000000"/>
                <w:sz w:val="16"/>
                <w:szCs w:val="16"/>
              </w:rPr>
            </w:pPr>
            <w:r>
              <w:rPr>
                <w:rFonts w:ascii="Calibri" w:hAnsi="Calibri"/>
                <w:color w:val="000000"/>
                <w:sz w:val="16"/>
                <w:szCs w:val="16"/>
              </w:rPr>
              <w:t>LINCOLN HIGH SCHOOL</w:t>
            </w:r>
          </w:p>
        </w:tc>
      </w:tr>
      <w:tr w:rsidR="00E708DB" w:rsidRPr="001E4042" w14:paraId="1260BEC4"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FFFFFF" w:themeFill="background1"/>
            <w:vAlign w:val="center"/>
          </w:tcPr>
          <w:p w14:paraId="70B4956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20" w:type="dxa"/>
            <w:tcBorders>
              <w:top w:val="nil"/>
              <w:left w:val="nil"/>
              <w:bottom w:val="single" w:sz="4" w:space="0" w:color="000000"/>
              <w:right w:val="single" w:sz="4" w:space="0" w:color="000000"/>
            </w:tcBorders>
            <w:shd w:val="clear" w:color="auto" w:fill="FFFFFF" w:themeFill="background1"/>
            <w:vAlign w:val="center"/>
          </w:tcPr>
          <w:p w14:paraId="5AD52A72"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261600010095</w:t>
            </w:r>
          </w:p>
        </w:tc>
        <w:tc>
          <w:tcPr>
            <w:tcW w:w="3280" w:type="dxa"/>
            <w:tcBorders>
              <w:top w:val="nil"/>
              <w:left w:val="nil"/>
              <w:bottom w:val="single" w:sz="4" w:space="0" w:color="000000"/>
              <w:right w:val="single" w:sz="4" w:space="0" w:color="000000"/>
            </w:tcBorders>
            <w:shd w:val="clear" w:color="auto" w:fill="FFFFFF" w:themeFill="background1"/>
            <w:vAlign w:val="center"/>
          </w:tcPr>
          <w:p w14:paraId="3ECA4BEE"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EDISON CAREER AND TECHNOLOGY HIGH</w:t>
            </w:r>
          </w:p>
        </w:tc>
        <w:tc>
          <w:tcPr>
            <w:tcW w:w="280" w:type="dxa"/>
            <w:tcBorders>
              <w:top w:val="nil"/>
              <w:left w:val="nil"/>
              <w:bottom w:val="nil"/>
              <w:right w:val="nil"/>
            </w:tcBorders>
            <w:shd w:val="clear" w:color="auto" w:fill="auto"/>
            <w:noWrap/>
            <w:vAlign w:val="center"/>
            <w:hideMark/>
          </w:tcPr>
          <w:p w14:paraId="71CFAE3E"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000000"/>
              <w:right w:val="single" w:sz="4" w:space="0" w:color="000000"/>
            </w:tcBorders>
            <w:shd w:val="clear" w:color="auto" w:fill="FFFFFF" w:themeFill="background1"/>
            <w:vAlign w:val="center"/>
          </w:tcPr>
          <w:p w14:paraId="475C76FC" w14:textId="77777777" w:rsidR="00E708DB" w:rsidRDefault="00E708DB" w:rsidP="00807769">
            <w:pPr>
              <w:rPr>
                <w:rFonts w:ascii="Calibri" w:hAnsi="Calibri"/>
                <w:color w:val="000000"/>
                <w:sz w:val="16"/>
                <w:szCs w:val="16"/>
              </w:rPr>
            </w:pPr>
            <w:r>
              <w:rPr>
                <w:rFonts w:ascii="Calibri" w:hAnsi="Calibri"/>
                <w:color w:val="000000"/>
                <w:sz w:val="16"/>
                <w:szCs w:val="16"/>
              </w:rPr>
              <w:t>YONKERS</w:t>
            </w:r>
          </w:p>
        </w:tc>
        <w:tc>
          <w:tcPr>
            <w:tcW w:w="1260" w:type="dxa"/>
            <w:tcBorders>
              <w:top w:val="nil"/>
              <w:left w:val="nil"/>
              <w:bottom w:val="single" w:sz="4" w:space="0" w:color="000000"/>
              <w:right w:val="single" w:sz="4" w:space="0" w:color="000000"/>
            </w:tcBorders>
            <w:shd w:val="clear" w:color="auto" w:fill="FFFFFF" w:themeFill="background1"/>
            <w:vAlign w:val="center"/>
          </w:tcPr>
          <w:p w14:paraId="414D8221" w14:textId="77777777" w:rsidR="00E708DB" w:rsidRDefault="00E708DB" w:rsidP="00807769">
            <w:pPr>
              <w:rPr>
                <w:rFonts w:ascii="Calibri" w:hAnsi="Calibri"/>
                <w:color w:val="000000"/>
                <w:sz w:val="16"/>
                <w:szCs w:val="16"/>
              </w:rPr>
            </w:pPr>
            <w:r>
              <w:rPr>
                <w:rFonts w:ascii="Calibri" w:hAnsi="Calibri"/>
                <w:color w:val="000000"/>
                <w:sz w:val="16"/>
                <w:szCs w:val="16"/>
              </w:rPr>
              <w:t>662300010056</w:t>
            </w:r>
          </w:p>
        </w:tc>
        <w:tc>
          <w:tcPr>
            <w:tcW w:w="3325" w:type="dxa"/>
            <w:tcBorders>
              <w:top w:val="nil"/>
              <w:left w:val="nil"/>
              <w:bottom w:val="single" w:sz="4" w:space="0" w:color="000000"/>
              <w:right w:val="single" w:sz="4" w:space="0" w:color="000000"/>
            </w:tcBorders>
            <w:shd w:val="clear" w:color="auto" w:fill="FFFFFF" w:themeFill="background1"/>
            <w:vAlign w:val="center"/>
          </w:tcPr>
          <w:p w14:paraId="55860AFF" w14:textId="77777777" w:rsidR="00E708DB" w:rsidRDefault="00E708DB" w:rsidP="00807769">
            <w:pPr>
              <w:rPr>
                <w:rFonts w:ascii="Calibri" w:hAnsi="Calibri"/>
                <w:color w:val="000000"/>
                <w:sz w:val="16"/>
                <w:szCs w:val="16"/>
              </w:rPr>
            </w:pPr>
            <w:r>
              <w:rPr>
                <w:rFonts w:ascii="Calibri" w:hAnsi="Calibri"/>
                <w:color w:val="000000"/>
                <w:sz w:val="16"/>
                <w:szCs w:val="16"/>
              </w:rPr>
              <w:t>PALISADE PREPARATORY SCHOOL</w:t>
            </w:r>
          </w:p>
        </w:tc>
      </w:tr>
      <w:tr w:rsidR="00E708DB" w:rsidRPr="001E4042" w14:paraId="015F2A00" w14:textId="77777777" w:rsidTr="00807769">
        <w:trPr>
          <w:trHeight w:val="240"/>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2EC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57A696BB"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261600010101</w:t>
            </w:r>
          </w:p>
        </w:tc>
        <w:tc>
          <w:tcPr>
            <w:tcW w:w="3280" w:type="dxa"/>
            <w:tcBorders>
              <w:top w:val="single" w:sz="4" w:space="0" w:color="000000"/>
              <w:left w:val="nil"/>
              <w:bottom w:val="single" w:sz="4" w:space="0" w:color="000000"/>
              <w:right w:val="single" w:sz="4" w:space="0" w:color="000000"/>
            </w:tcBorders>
            <w:shd w:val="clear" w:color="auto" w:fill="auto"/>
            <w:vAlign w:val="center"/>
          </w:tcPr>
          <w:p w14:paraId="2CF1693D"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INTEGRATED ARTS AND TECH HIGH SCHOOL</w:t>
            </w:r>
          </w:p>
        </w:tc>
        <w:tc>
          <w:tcPr>
            <w:tcW w:w="280" w:type="dxa"/>
            <w:tcBorders>
              <w:top w:val="nil"/>
              <w:left w:val="nil"/>
              <w:bottom w:val="nil"/>
              <w:right w:val="nil"/>
            </w:tcBorders>
            <w:shd w:val="clear" w:color="auto" w:fill="auto"/>
            <w:noWrap/>
            <w:vAlign w:val="center"/>
            <w:hideMark/>
          </w:tcPr>
          <w:p w14:paraId="445F12D1" w14:textId="77777777" w:rsidR="00E708DB" w:rsidRPr="00F35ADD" w:rsidRDefault="00E708DB" w:rsidP="00807769">
            <w:pPr>
              <w:rPr>
                <w:rFonts w:ascii="Calibri" w:hAnsi="Calibri"/>
                <w:sz w:val="16"/>
                <w:szCs w:val="16"/>
              </w:rPr>
            </w:pPr>
          </w:p>
        </w:tc>
        <w:tc>
          <w:tcPr>
            <w:tcW w:w="2600" w:type="dxa"/>
            <w:tcBorders>
              <w:top w:val="nil"/>
              <w:left w:val="single" w:sz="4" w:space="0" w:color="000000"/>
              <w:bottom w:val="single" w:sz="4" w:space="0" w:color="auto"/>
              <w:right w:val="single" w:sz="4" w:space="0" w:color="000000"/>
            </w:tcBorders>
            <w:shd w:val="clear" w:color="auto" w:fill="FFFFFF" w:themeFill="background1"/>
            <w:vAlign w:val="center"/>
          </w:tcPr>
          <w:p w14:paraId="0E61A49C" w14:textId="77777777" w:rsidR="00E708DB" w:rsidRDefault="00E708DB" w:rsidP="00807769">
            <w:pPr>
              <w:rPr>
                <w:rFonts w:ascii="Calibri" w:hAnsi="Calibri"/>
                <w:color w:val="000000"/>
                <w:sz w:val="16"/>
                <w:szCs w:val="16"/>
              </w:rPr>
            </w:pPr>
            <w:r>
              <w:rPr>
                <w:rFonts w:ascii="Calibri" w:hAnsi="Calibri"/>
                <w:color w:val="000000"/>
                <w:sz w:val="16"/>
                <w:szCs w:val="16"/>
              </w:rPr>
              <w:t>YONKERS</w:t>
            </w:r>
          </w:p>
        </w:tc>
        <w:tc>
          <w:tcPr>
            <w:tcW w:w="1260" w:type="dxa"/>
            <w:tcBorders>
              <w:top w:val="nil"/>
              <w:left w:val="nil"/>
              <w:bottom w:val="single" w:sz="4" w:space="0" w:color="auto"/>
              <w:right w:val="single" w:sz="4" w:space="0" w:color="000000"/>
            </w:tcBorders>
            <w:shd w:val="clear" w:color="auto" w:fill="FFFFFF" w:themeFill="background1"/>
            <w:vAlign w:val="center"/>
          </w:tcPr>
          <w:p w14:paraId="52F4AF7D" w14:textId="77777777" w:rsidR="00E708DB" w:rsidRDefault="00E708DB" w:rsidP="00807769">
            <w:pPr>
              <w:rPr>
                <w:rFonts w:ascii="Calibri" w:hAnsi="Calibri"/>
                <w:color w:val="000000"/>
                <w:sz w:val="16"/>
                <w:szCs w:val="16"/>
              </w:rPr>
            </w:pPr>
            <w:r>
              <w:rPr>
                <w:rFonts w:ascii="Calibri" w:hAnsi="Calibri"/>
                <w:color w:val="000000"/>
                <w:sz w:val="16"/>
                <w:szCs w:val="16"/>
              </w:rPr>
              <w:t>662300010050</w:t>
            </w:r>
          </w:p>
        </w:tc>
        <w:tc>
          <w:tcPr>
            <w:tcW w:w="3325" w:type="dxa"/>
            <w:tcBorders>
              <w:top w:val="nil"/>
              <w:left w:val="nil"/>
              <w:bottom w:val="single" w:sz="4" w:space="0" w:color="auto"/>
              <w:right w:val="single" w:sz="4" w:space="0" w:color="000000"/>
            </w:tcBorders>
            <w:shd w:val="clear" w:color="auto" w:fill="FFFFFF" w:themeFill="background1"/>
            <w:vAlign w:val="center"/>
          </w:tcPr>
          <w:p w14:paraId="0FFD3ECE" w14:textId="77777777" w:rsidR="00E708DB" w:rsidRDefault="00E708DB" w:rsidP="00807769">
            <w:pPr>
              <w:rPr>
                <w:rFonts w:ascii="Calibri" w:hAnsi="Calibri"/>
                <w:color w:val="000000"/>
                <w:sz w:val="16"/>
                <w:szCs w:val="16"/>
              </w:rPr>
            </w:pPr>
            <w:r>
              <w:rPr>
                <w:rFonts w:ascii="Calibri" w:hAnsi="Calibri"/>
                <w:color w:val="000000"/>
                <w:sz w:val="16"/>
                <w:szCs w:val="16"/>
              </w:rPr>
              <w:t>RIVERSIDE HIGH SCHOOL</w:t>
            </w:r>
          </w:p>
        </w:tc>
      </w:tr>
      <w:tr w:rsidR="00E708DB" w:rsidRPr="001E4042" w14:paraId="6FDB8B47"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3ADAE83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20" w:type="dxa"/>
            <w:tcBorders>
              <w:top w:val="nil"/>
              <w:left w:val="nil"/>
              <w:bottom w:val="single" w:sz="4" w:space="0" w:color="000000"/>
              <w:right w:val="single" w:sz="4" w:space="0" w:color="000000"/>
            </w:tcBorders>
            <w:shd w:val="clear" w:color="auto" w:fill="auto"/>
            <w:vAlign w:val="center"/>
          </w:tcPr>
          <w:p w14:paraId="7B0B51E1"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261600010066</w:t>
            </w:r>
          </w:p>
        </w:tc>
        <w:tc>
          <w:tcPr>
            <w:tcW w:w="3280" w:type="dxa"/>
            <w:tcBorders>
              <w:top w:val="nil"/>
              <w:left w:val="nil"/>
              <w:bottom w:val="single" w:sz="4" w:space="0" w:color="000000"/>
              <w:right w:val="single" w:sz="4" w:space="0" w:color="000000"/>
            </w:tcBorders>
            <w:shd w:val="clear" w:color="auto" w:fill="auto"/>
            <w:vAlign w:val="center"/>
          </w:tcPr>
          <w:p w14:paraId="7C51307A"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JAMES MONROE HIGH SCHOOL</w:t>
            </w:r>
          </w:p>
        </w:tc>
        <w:tc>
          <w:tcPr>
            <w:tcW w:w="280" w:type="dxa"/>
            <w:tcBorders>
              <w:top w:val="nil"/>
              <w:left w:val="nil"/>
              <w:bottom w:val="nil"/>
              <w:right w:val="single" w:sz="4" w:space="0" w:color="auto"/>
            </w:tcBorders>
            <w:shd w:val="clear" w:color="auto" w:fill="auto"/>
            <w:noWrap/>
            <w:vAlign w:val="center"/>
            <w:hideMark/>
          </w:tcPr>
          <w:p w14:paraId="51BDAF61" w14:textId="77777777" w:rsidR="00E708DB" w:rsidRPr="00F35ADD" w:rsidRDefault="00E708DB" w:rsidP="00807769">
            <w:pPr>
              <w:rPr>
                <w:rFonts w:ascii="Calibri" w:hAnsi="Calibri"/>
                <w:sz w:val="16"/>
                <w:szCs w:val="16"/>
              </w:rPr>
            </w:pP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0E34" w14:textId="77777777" w:rsidR="00E708DB" w:rsidRDefault="00E708DB" w:rsidP="00807769">
            <w:pPr>
              <w:rPr>
                <w:rFonts w:ascii="Calibri" w:hAnsi="Calibri"/>
                <w:color w:val="000000"/>
                <w:sz w:val="16"/>
                <w:szCs w:val="16"/>
              </w:rPr>
            </w:pPr>
            <w:r>
              <w:rPr>
                <w:rFonts w:ascii="Calibri" w:hAnsi="Calibri"/>
                <w:color w:val="000000"/>
                <w:sz w:val="16"/>
                <w:szCs w:val="16"/>
              </w:rPr>
              <w:t>YONKERS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3C54B" w14:textId="77777777" w:rsidR="00E708DB" w:rsidRDefault="00E708DB" w:rsidP="00807769">
            <w:pPr>
              <w:rPr>
                <w:rFonts w:ascii="Calibri" w:hAnsi="Calibri"/>
                <w:color w:val="000000"/>
                <w:sz w:val="16"/>
                <w:szCs w:val="16"/>
              </w:rPr>
            </w:pPr>
            <w:r>
              <w:rPr>
                <w:rFonts w:ascii="Calibri" w:hAnsi="Calibri"/>
                <w:color w:val="000000"/>
                <w:sz w:val="16"/>
                <w:szCs w:val="16"/>
              </w:rPr>
              <w:t>662300010043</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4B75E" w14:textId="77777777" w:rsidR="00E708DB" w:rsidRDefault="00E708DB" w:rsidP="00807769">
            <w:pPr>
              <w:rPr>
                <w:rFonts w:ascii="Calibri" w:hAnsi="Calibri"/>
                <w:color w:val="000000"/>
                <w:sz w:val="16"/>
                <w:szCs w:val="16"/>
              </w:rPr>
            </w:pPr>
            <w:r>
              <w:rPr>
                <w:rFonts w:ascii="Calibri" w:hAnsi="Calibri"/>
                <w:color w:val="000000"/>
                <w:sz w:val="16"/>
                <w:szCs w:val="16"/>
              </w:rPr>
              <w:t>ROOSEVELT HIGH SCHOOL - EARLY COLLEG</w:t>
            </w:r>
          </w:p>
        </w:tc>
      </w:tr>
      <w:tr w:rsidR="00E708DB" w:rsidRPr="001E4042" w14:paraId="3DBF288F" w14:textId="77777777" w:rsidTr="00807769">
        <w:trPr>
          <w:trHeight w:val="240"/>
        </w:trPr>
        <w:tc>
          <w:tcPr>
            <w:tcW w:w="2515" w:type="dxa"/>
            <w:tcBorders>
              <w:top w:val="nil"/>
              <w:left w:val="single" w:sz="4" w:space="0" w:color="000000"/>
              <w:bottom w:val="single" w:sz="4" w:space="0" w:color="000000"/>
              <w:right w:val="single" w:sz="4" w:space="0" w:color="000000"/>
            </w:tcBorders>
            <w:shd w:val="clear" w:color="auto" w:fill="auto"/>
            <w:vAlign w:val="center"/>
          </w:tcPr>
          <w:p w14:paraId="547B25D7"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ROCHESTER</w:t>
            </w:r>
          </w:p>
        </w:tc>
        <w:tc>
          <w:tcPr>
            <w:tcW w:w="1220" w:type="dxa"/>
            <w:tcBorders>
              <w:top w:val="nil"/>
              <w:left w:val="nil"/>
              <w:bottom w:val="single" w:sz="4" w:space="0" w:color="000000"/>
              <w:right w:val="single" w:sz="4" w:space="0" w:color="000000"/>
            </w:tcBorders>
            <w:shd w:val="clear" w:color="auto" w:fill="auto"/>
            <w:vAlign w:val="center"/>
          </w:tcPr>
          <w:p w14:paraId="13679D79"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261600010067</w:t>
            </w:r>
          </w:p>
        </w:tc>
        <w:tc>
          <w:tcPr>
            <w:tcW w:w="3280" w:type="dxa"/>
            <w:tcBorders>
              <w:top w:val="nil"/>
              <w:left w:val="nil"/>
              <w:bottom w:val="single" w:sz="4" w:space="0" w:color="000000"/>
              <w:right w:val="single" w:sz="4" w:space="0" w:color="000000"/>
            </w:tcBorders>
            <w:shd w:val="clear" w:color="auto" w:fill="auto"/>
            <w:vAlign w:val="center"/>
          </w:tcPr>
          <w:p w14:paraId="0910E1CF" w14:textId="77777777" w:rsidR="00E708DB" w:rsidRPr="003F68EF" w:rsidRDefault="00E708DB" w:rsidP="00807769">
            <w:pPr>
              <w:rPr>
                <w:rFonts w:ascii="Calibri" w:hAnsi="Calibri"/>
                <w:color w:val="000000"/>
                <w:sz w:val="16"/>
                <w:szCs w:val="16"/>
              </w:rPr>
            </w:pPr>
            <w:r w:rsidRPr="003F68EF">
              <w:rPr>
                <w:rFonts w:ascii="Calibri" w:hAnsi="Calibri"/>
                <w:color w:val="000000"/>
                <w:sz w:val="16"/>
                <w:szCs w:val="16"/>
              </w:rPr>
              <w:t>JOSEPH C WILSON MAGNET HIGH SCH</w:t>
            </w:r>
          </w:p>
        </w:tc>
        <w:tc>
          <w:tcPr>
            <w:tcW w:w="280" w:type="dxa"/>
            <w:tcBorders>
              <w:top w:val="nil"/>
              <w:left w:val="nil"/>
              <w:bottom w:val="nil"/>
            </w:tcBorders>
            <w:shd w:val="clear" w:color="auto" w:fill="auto"/>
            <w:noWrap/>
            <w:vAlign w:val="center"/>
            <w:hideMark/>
          </w:tcPr>
          <w:p w14:paraId="67B3742D" w14:textId="77777777" w:rsidR="00E708DB" w:rsidRPr="00F35ADD" w:rsidRDefault="00E708DB" w:rsidP="00807769">
            <w:pPr>
              <w:rPr>
                <w:rFonts w:ascii="Calibri" w:hAnsi="Calibri"/>
                <w:sz w:val="16"/>
                <w:szCs w:val="16"/>
              </w:rPr>
            </w:pPr>
          </w:p>
        </w:tc>
        <w:tc>
          <w:tcPr>
            <w:tcW w:w="2600" w:type="dxa"/>
            <w:tcBorders>
              <w:top w:val="single" w:sz="4" w:space="0" w:color="auto"/>
            </w:tcBorders>
            <w:shd w:val="clear" w:color="auto" w:fill="FFFFFF" w:themeFill="background1"/>
            <w:vAlign w:val="center"/>
          </w:tcPr>
          <w:p w14:paraId="6A7CC21B" w14:textId="77777777" w:rsidR="00E708DB" w:rsidRDefault="00E708DB" w:rsidP="00807769">
            <w:pPr>
              <w:rPr>
                <w:rFonts w:ascii="Calibri" w:hAnsi="Calibri"/>
                <w:color w:val="000000"/>
                <w:sz w:val="16"/>
                <w:szCs w:val="16"/>
              </w:rPr>
            </w:pPr>
          </w:p>
        </w:tc>
        <w:tc>
          <w:tcPr>
            <w:tcW w:w="1260" w:type="dxa"/>
            <w:tcBorders>
              <w:top w:val="single" w:sz="4" w:space="0" w:color="auto"/>
            </w:tcBorders>
            <w:shd w:val="clear" w:color="auto" w:fill="FFFFFF" w:themeFill="background1"/>
            <w:vAlign w:val="center"/>
          </w:tcPr>
          <w:p w14:paraId="4F2F64E4" w14:textId="77777777" w:rsidR="00E708DB" w:rsidRDefault="00E708DB" w:rsidP="00807769">
            <w:pPr>
              <w:rPr>
                <w:rFonts w:ascii="Calibri" w:hAnsi="Calibri"/>
                <w:color w:val="000000"/>
                <w:sz w:val="16"/>
                <w:szCs w:val="16"/>
              </w:rPr>
            </w:pPr>
          </w:p>
        </w:tc>
        <w:tc>
          <w:tcPr>
            <w:tcW w:w="3325" w:type="dxa"/>
            <w:tcBorders>
              <w:top w:val="single" w:sz="4" w:space="0" w:color="auto"/>
            </w:tcBorders>
            <w:shd w:val="clear" w:color="auto" w:fill="FFFFFF" w:themeFill="background1"/>
            <w:vAlign w:val="center"/>
          </w:tcPr>
          <w:p w14:paraId="683E6BEC" w14:textId="77777777" w:rsidR="00E708DB" w:rsidRDefault="00E708DB" w:rsidP="00807769">
            <w:pPr>
              <w:rPr>
                <w:rFonts w:ascii="Calibri" w:hAnsi="Calibri"/>
                <w:color w:val="000000"/>
                <w:sz w:val="16"/>
                <w:szCs w:val="16"/>
              </w:rPr>
            </w:pPr>
          </w:p>
        </w:tc>
      </w:tr>
      <w:bookmarkEnd w:id="88"/>
    </w:tbl>
    <w:p w14:paraId="6F32397E" w14:textId="4A91D275" w:rsidR="00EA1A1C" w:rsidRDefault="00EA1A1C">
      <w:pPr>
        <w:spacing w:after="160" w:line="259" w:lineRule="auto"/>
        <w:rPr>
          <w:rFonts w:ascii="Calibri" w:hAnsi="Calibri" w:cs="Arial"/>
          <w:szCs w:val="24"/>
          <w:u w:val="single"/>
        </w:rPr>
      </w:pPr>
    </w:p>
    <w:p w14:paraId="62AB0DFB" w14:textId="3AD989F1" w:rsidR="00D44882" w:rsidRPr="00EA1A1C" w:rsidRDefault="00EA1A1C" w:rsidP="00EA1A1C">
      <w:pPr>
        <w:spacing w:after="160" w:line="259" w:lineRule="auto"/>
        <w:rPr>
          <w:rFonts w:ascii="Calibri" w:hAnsi="Calibri" w:cs="Arial"/>
          <w:szCs w:val="24"/>
          <w:u w:val="single"/>
        </w:rPr>
      </w:pPr>
      <w:r>
        <w:rPr>
          <w:rFonts w:ascii="Calibri" w:hAnsi="Calibri" w:cs="Arial"/>
          <w:szCs w:val="24"/>
          <w:u w:val="single"/>
        </w:rPr>
        <w:br w:type="page"/>
      </w:r>
    </w:p>
    <w:p w14:paraId="2A834D09" w14:textId="42EBCAF5" w:rsidR="00BD29E0" w:rsidRDefault="00BD29E0" w:rsidP="00E708DB">
      <w:pPr>
        <w:pStyle w:val="ListParagraph"/>
        <w:tabs>
          <w:tab w:val="left" w:pos="1080"/>
        </w:tabs>
        <w:spacing w:line="276" w:lineRule="auto"/>
        <w:ind w:right="288"/>
        <w:jc w:val="both"/>
        <w:rPr>
          <w:rFonts w:ascii="Calibri" w:hAnsi="Calibri" w:cs="Arial"/>
          <w:sz w:val="2"/>
          <w:szCs w:val="2"/>
          <w:u w:val="single"/>
        </w:rPr>
      </w:pPr>
    </w:p>
    <w:p w14:paraId="708EC139" w14:textId="69A9553A" w:rsidR="006B1443" w:rsidRDefault="006B1443" w:rsidP="006B1443">
      <w:pPr>
        <w:pStyle w:val="Heading1"/>
      </w:pPr>
      <w:r>
        <w:t>APPENDIX T – LIST OF TARGET DISTRICTS</w:t>
      </w:r>
    </w:p>
    <w:p w14:paraId="2037804B" w14:textId="14AE16A3" w:rsidR="00763AAF" w:rsidRDefault="00763AAF" w:rsidP="00763AAF"/>
    <w:tbl>
      <w:tblPr>
        <w:tblStyle w:val="TableGrid"/>
        <w:tblW w:w="0" w:type="auto"/>
        <w:jc w:val="center"/>
        <w:tblLook w:val="04A0" w:firstRow="1" w:lastRow="0" w:firstColumn="1" w:lastColumn="0" w:noHBand="0" w:noVBand="1"/>
      </w:tblPr>
      <w:tblGrid>
        <w:gridCol w:w="4796"/>
        <w:gridCol w:w="4797"/>
        <w:gridCol w:w="4797"/>
      </w:tblGrid>
      <w:tr w:rsidR="00763AAF" w14:paraId="70BD51BF" w14:textId="77777777" w:rsidTr="00763AAF">
        <w:trPr>
          <w:trHeight w:val="70"/>
          <w:jc w:val="center"/>
        </w:trPr>
        <w:tc>
          <w:tcPr>
            <w:tcW w:w="14390" w:type="dxa"/>
            <w:gridSpan w:val="3"/>
            <w:shd w:val="clear" w:color="auto" w:fill="D9D9D9" w:themeFill="background1" w:themeFillShade="D9"/>
            <w:vAlign w:val="center"/>
          </w:tcPr>
          <w:p w14:paraId="27A49A39" w14:textId="3680E329" w:rsidR="00763AAF" w:rsidRPr="004C3CC7" w:rsidRDefault="00763AAF" w:rsidP="00BF6431">
            <w:pPr>
              <w:jc w:val="center"/>
              <w:rPr>
                <w:rFonts w:ascii="Trebuchet MS" w:hAnsi="Trebuchet MS"/>
                <w:b/>
                <w:bCs/>
                <w:sz w:val="28"/>
                <w:szCs w:val="28"/>
              </w:rPr>
            </w:pPr>
            <w:r>
              <w:rPr>
                <w:rFonts w:ascii="Trebuchet MS" w:hAnsi="Trebuchet MS"/>
                <w:b/>
                <w:bCs/>
                <w:sz w:val="28"/>
                <w:szCs w:val="28"/>
              </w:rPr>
              <w:t>TARGET DISTRICTS</w:t>
            </w:r>
          </w:p>
        </w:tc>
      </w:tr>
      <w:tr w:rsidR="00763AAF" w:rsidRPr="00A75AB9" w14:paraId="44914729" w14:textId="77777777" w:rsidTr="00763AAF">
        <w:trPr>
          <w:trHeight w:val="30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612CF" w14:textId="2B9153E2"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AFTON CENTRAL SCHOOL DISTRICT</w:t>
            </w:r>
          </w:p>
        </w:tc>
        <w:tc>
          <w:tcPr>
            <w:tcW w:w="4797" w:type="dxa"/>
            <w:tcBorders>
              <w:top w:val="single" w:sz="4" w:space="0" w:color="000000"/>
              <w:left w:val="nil"/>
              <w:bottom w:val="single" w:sz="4" w:space="0" w:color="000000"/>
              <w:right w:val="single" w:sz="4" w:space="0" w:color="000000"/>
            </w:tcBorders>
            <w:shd w:val="clear" w:color="auto" w:fill="auto"/>
            <w:vAlign w:val="center"/>
            <w:hideMark/>
          </w:tcPr>
          <w:p w14:paraId="603C63F1" w14:textId="53E8D56D"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FALLSBURG CENTRAL SCHOOL DISTRICT</w:t>
            </w:r>
          </w:p>
        </w:tc>
        <w:tc>
          <w:tcPr>
            <w:tcW w:w="4797" w:type="dxa"/>
            <w:tcBorders>
              <w:top w:val="single" w:sz="4" w:space="0" w:color="000000"/>
              <w:left w:val="nil"/>
              <w:bottom w:val="single" w:sz="4" w:space="0" w:color="000000"/>
              <w:right w:val="single" w:sz="4" w:space="0" w:color="000000"/>
            </w:tcBorders>
            <w:shd w:val="clear" w:color="auto" w:fill="auto"/>
            <w:vAlign w:val="center"/>
            <w:hideMark/>
          </w:tcPr>
          <w:p w14:paraId="07D2FF1A" w14:textId="7A3DE747"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MALONE CENTRAL SCHOOL DISTRICT</w:t>
            </w:r>
          </w:p>
        </w:tc>
      </w:tr>
      <w:tr w:rsidR="00763AAF" w:rsidRPr="00A75AB9" w14:paraId="7FC05FB7"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1463CB03" w14:textId="7DBE8BC2"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ALBANY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536FE0C5" w14:textId="529DC5D2"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FARMINGDALE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60EC5A1" w14:textId="606EE8C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MAYFIELD CENTRAL SCHOOL DISTRICT</w:t>
            </w:r>
          </w:p>
        </w:tc>
      </w:tr>
      <w:tr w:rsidR="00763AAF" w:rsidRPr="00A75AB9" w14:paraId="476B3985"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1224F275" w14:textId="60FA4D24"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AMITYVILLE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2E763976" w14:textId="0C0FF9C2"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FULTON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8873E3C" w14:textId="36323D5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MIDDLE COUNTRY CENTRAL SCHOOL DISTRICT</w:t>
            </w:r>
          </w:p>
        </w:tc>
      </w:tr>
      <w:tr w:rsidR="00763AAF" w:rsidRPr="00A75AB9" w14:paraId="74B5B5C9"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778A8638" w14:textId="181C142D"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AMSTERDAM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84C098F" w14:textId="69286D7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GENEVA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38176620" w14:textId="214E06C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MOUNT MORRIS CENTRAL SCHOOL DISTRICT</w:t>
            </w:r>
          </w:p>
        </w:tc>
      </w:tr>
      <w:tr w:rsidR="00763AAF" w:rsidRPr="00A75AB9" w14:paraId="1204120E"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7A0BC9E4" w14:textId="3157148A"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AUBURN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314D22FE" w14:textId="61877868"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GILBOA-CONESVILLE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7444B27" w14:textId="4DCB1AB5"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MOUNT VERNON SCHOOL DISTRICT</w:t>
            </w:r>
          </w:p>
        </w:tc>
      </w:tr>
      <w:tr w:rsidR="00763AAF" w:rsidRPr="00A75AB9" w14:paraId="27D6E10F"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4135525E" w14:textId="53F23BC5"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AUSABLE VALLEY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35A5AB3A" w14:textId="0890AF7D"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GLOVERSVILLE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2FA6AA0F" w14:textId="3DF35988"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NEW YORK CITY GEOGRAPHIC DISTRICTS</w:t>
            </w:r>
          </w:p>
        </w:tc>
      </w:tr>
      <w:tr w:rsidR="00763AAF" w:rsidRPr="00A75AB9" w14:paraId="159EA358"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7984CD98" w14:textId="1712A52F"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BERLIN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6D0358E" w14:textId="5E9727A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GOWANDA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2CA373CF" w14:textId="6F0220CD"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NEW YORK MILLS UNION FREE SCHOOL DISTRICT</w:t>
            </w:r>
          </w:p>
        </w:tc>
      </w:tr>
      <w:tr w:rsidR="00763AAF" w:rsidRPr="00A75AB9" w14:paraId="6349B093"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01ED23F7" w14:textId="0CC42EBA"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BINGHAMTON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18968AA" w14:textId="2B6890DF"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GREECE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F810280" w14:textId="0D838324"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NEWARK CENTRAL SCHOOL DISTRICT</w:t>
            </w:r>
          </w:p>
        </w:tc>
      </w:tr>
      <w:tr w:rsidR="00763AAF" w:rsidRPr="00A75AB9" w14:paraId="714FD12C"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1D07DA71" w14:textId="13DB6E2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BRENTWOOD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5153E157" w14:textId="3848989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GREEN ISLAND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9F89A9A" w14:textId="1603A8AB"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NEWBURGH CITY SCHOOL DISTRICT</w:t>
            </w:r>
          </w:p>
        </w:tc>
      </w:tr>
      <w:tr w:rsidR="00763AAF" w:rsidRPr="00A75AB9" w14:paraId="5CF63DBB"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1E186CEA" w14:textId="7F81C922"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BRUNSWICK CENTRAL SCHOOL DISTRICT (BRITTONKILL)</w:t>
            </w:r>
          </w:p>
        </w:tc>
        <w:tc>
          <w:tcPr>
            <w:tcW w:w="4797" w:type="dxa"/>
            <w:tcBorders>
              <w:top w:val="nil"/>
              <w:left w:val="nil"/>
              <w:bottom w:val="single" w:sz="4" w:space="0" w:color="000000"/>
              <w:right w:val="single" w:sz="4" w:space="0" w:color="000000"/>
            </w:tcBorders>
            <w:shd w:val="clear" w:color="auto" w:fill="auto"/>
            <w:vAlign w:val="center"/>
            <w:hideMark/>
          </w:tcPr>
          <w:p w14:paraId="2A16FE16" w14:textId="067977C9"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GREENPORT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4F1E6ADB" w14:textId="61BA1FCC"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NIAGARA FALLS CITY SCHOOL DISTRICT</w:t>
            </w:r>
          </w:p>
        </w:tc>
      </w:tr>
      <w:tr w:rsidR="00763AAF" w:rsidRPr="00A75AB9" w14:paraId="264DAF49"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6DAB1788" w14:textId="3203A4C2"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BUFFALO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57B2AC20" w14:textId="03797308"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GROTON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C821ADE" w14:textId="321B086D"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NIAGARA-WHEATFIELD CENTRAL SCHOOL DISTRICT</w:t>
            </w:r>
          </w:p>
        </w:tc>
      </w:tr>
      <w:tr w:rsidR="00763AAF" w:rsidRPr="00A75AB9" w14:paraId="4BBBF4E3"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0D4A4815" w14:textId="0EC46A80"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CAIRO-DURHAM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5BC08D2" w14:textId="617281D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HADLEY-LUZERNE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49AB4D29" w14:textId="5908DBD5"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NORTH COLLINS CENTRAL SCHOOL DISTRICT</w:t>
            </w:r>
          </w:p>
        </w:tc>
      </w:tr>
      <w:tr w:rsidR="00763AAF" w:rsidRPr="00A75AB9" w14:paraId="0F163B2A"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04AE7DE3" w14:textId="77DD7298"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CANASTOTA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352023A4" w14:textId="6F3BA79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HARPURSVILLE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2D040A92" w14:textId="15F3ECCC"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NORTH SYRACUSE CENTRAL SCHOOL DISTRICT</w:t>
            </w:r>
          </w:p>
        </w:tc>
      </w:tr>
      <w:tr w:rsidR="00763AAF" w:rsidRPr="00A75AB9" w14:paraId="6EDA1557"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62E86F9B" w14:textId="4EB6A82F"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CATSKILL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A0E73BD" w14:textId="6820573C"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HAVERSTRAW-STONY POINT CSD (NORTH ROCKLAND)</w:t>
            </w:r>
          </w:p>
        </w:tc>
        <w:tc>
          <w:tcPr>
            <w:tcW w:w="4797" w:type="dxa"/>
            <w:tcBorders>
              <w:top w:val="nil"/>
              <w:left w:val="nil"/>
              <w:bottom w:val="single" w:sz="4" w:space="0" w:color="000000"/>
              <w:right w:val="single" w:sz="4" w:space="0" w:color="000000"/>
            </w:tcBorders>
            <w:shd w:val="clear" w:color="auto" w:fill="auto"/>
            <w:vAlign w:val="center"/>
            <w:hideMark/>
          </w:tcPr>
          <w:p w14:paraId="677AD8BF" w14:textId="3BE83A04"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NORTHEAST CENTRAL SCHOOL DISTRICT</w:t>
            </w:r>
          </w:p>
        </w:tc>
      </w:tr>
      <w:tr w:rsidR="00763AAF" w:rsidRPr="00A75AB9" w14:paraId="7F6614E7"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3F719168" w14:textId="2E1AD81A"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CENTRAL ISLIP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2E424B7" w14:textId="1982D826"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HEMPSTEAD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5614378" w14:textId="798F8FE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ODESSA-MONTOUR CENTRAL SCHOOL DISTRICT</w:t>
            </w:r>
          </w:p>
        </w:tc>
      </w:tr>
      <w:tr w:rsidR="00763AAF" w:rsidRPr="00A75AB9" w14:paraId="33BDBADC"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0A3CEF9A" w14:textId="54A7F116"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CENTRAL SQUARE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5EC09DB7" w14:textId="1BE9692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HERMON-DEKALB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E6F6D38" w14:textId="6E8A8099"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OGDENSBURG CITY SCHOOL DISTRICT</w:t>
            </w:r>
          </w:p>
        </w:tc>
      </w:tr>
      <w:tr w:rsidR="00763AAF" w:rsidRPr="00A75AB9" w14:paraId="5BC6E396"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10B668A2" w14:textId="545A4FBC"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CHARLOTTE VALLEY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40D8D91B" w14:textId="671870E5"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HOLLEY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5A0DBADF" w14:textId="0B9A4F3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ONEIDA CITY SCHOOL DISTRICT</w:t>
            </w:r>
          </w:p>
        </w:tc>
      </w:tr>
      <w:tr w:rsidR="00763AAF" w:rsidRPr="00A75AB9" w14:paraId="2D2D515A"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7815E4E1" w14:textId="2E16CBBC"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CHATEAUGAY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AFA8173" w14:textId="07B30C20"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JAMESTOWN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7450066" w14:textId="38296C74"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OSWEGO CITY SCHOOL DISTRICT</w:t>
            </w:r>
          </w:p>
        </w:tc>
      </w:tr>
      <w:tr w:rsidR="00763AAF" w:rsidRPr="00A75AB9" w14:paraId="032DD7A4"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3E96ACC2" w14:textId="34A7590B"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COHOES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356E57C2" w14:textId="618765DC"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JASPER-TROUPSBURG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652979AD" w14:textId="2FB95637"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PATCHOGUE-MEDFORD UNION FREE SCHOOL DISTRICT</w:t>
            </w:r>
          </w:p>
        </w:tc>
      </w:tr>
      <w:tr w:rsidR="00763AAF" w:rsidRPr="00A75AB9" w14:paraId="18FA9E52"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10B65060" w14:textId="07904A0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CORTLAND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3D362348" w14:textId="02AC87C8"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JEFFERSON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60F458AC" w14:textId="03D08749"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PEEKSKILL CITY SCHOOL DISTRICT</w:t>
            </w:r>
          </w:p>
        </w:tc>
      </w:tr>
      <w:tr w:rsidR="00763AAF" w:rsidRPr="00A75AB9" w14:paraId="66575CFA"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61986F7A" w14:textId="1FB0E633"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COXSACKIE-ATHENS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2FF9844C" w14:textId="0F52A216"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JOHNSON CITY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2551D72" w14:textId="37FB99FD"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PENN YAN CENTRAL SCHOOL DISTRICT</w:t>
            </w:r>
          </w:p>
        </w:tc>
      </w:tr>
      <w:tr w:rsidR="00763AAF" w:rsidRPr="00A75AB9" w14:paraId="330D6873"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4096D65C" w14:textId="61B907A9"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DOLGEVILLE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5AA64B4" w14:textId="3332C384"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KINGSTON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24E65311" w14:textId="7875CD23"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PORT JERVIS CITY SCHOOL DISTRICT</w:t>
            </w:r>
          </w:p>
        </w:tc>
      </w:tr>
      <w:tr w:rsidR="00763AAF" w:rsidRPr="00A75AB9" w14:paraId="22067EE6"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246CE33D" w14:textId="26823C9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DRYDEN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0565E60" w14:textId="099900D8"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LAFAYETTE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C6F39BB" w14:textId="2B0EAD6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POUGHKEEPSIE CITY SCHOOL DISTRICT</w:t>
            </w:r>
          </w:p>
        </w:tc>
      </w:tr>
      <w:tr w:rsidR="00763AAF" w:rsidRPr="00A75AB9" w14:paraId="4076A0AE"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6E3EF5BD" w14:textId="38560695"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DUNDEE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0664D76" w14:textId="653326B3"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LANSINGBURGH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6FB6520D" w14:textId="6F701BA5"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RENSSELAER CITY SCHOOL DISTRICT</w:t>
            </w:r>
          </w:p>
        </w:tc>
      </w:tr>
      <w:tr w:rsidR="00763AAF" w:rsidRPr="00A75AB9" w14:paraId="09C6E402"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21FF00EA" w14:textId="763DC5E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DUNKIRK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4ED2D258" w14:textId="5538C366"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LIBERTY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8DC62CC" w14:textId="71F2A13A"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RIVERHEAD CENTRAL SCHOOL DISTRICT</w:t>
            </w:r>
          </w:p>
        </w:tc>
      </w:tr>
      <w:tr w:rsidR="00763AAF" w:rsidRPr="00A75AB9" w14:paraId="7477D500"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2E25E789" w14:textId="62B5B880"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EAST RAMAPO CENTRAL SCHOOL DISTRICT (SPRING VALLEY)</w:t>
            </w:r>
          </w:p>
        </w:tc>
        <w:tc>
          <w:tcPr>
            <w:tcW w:w="4797" w:type="dxa"/>
            <w:tcBorders>
              <w:top w:val="nil"/>
              <w:left w:val="nil"/>
              <w:bottom w:val="single" w:sz="4" w:space="0" w:color="000000"/>
              <w:right w:val="single" w:sz="4" w:space="0" w:color="000000"/>
            </w:tcBorders>
            <w:shd w:val="clear" w:color="auto" w:fill="auto"/>
            <w:vAlign w:val="center"/>
            <w:hideMark/>
          </w:tcPr>
          <w:p w14:paraId="7F303F31" w14:textId="2C23F0BB"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LOCKPORT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8F5457D" w14:textId="487F87E1"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ROCHESTER CITY SCHOOL DISTRICT</w:t>
            </w:r>
          </w:p>
        </w:tc>
      </w:tr>
      <w:tr w:rsidR="00763AAF" w:rsidRPr="00A75AB9" w14:paraId="5B86794B"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3433664C" w14:textId="324295B6"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ELMIRA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32E850D8" w14:textId="36508C8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LONGWOOD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5724324" w14:textId="1939824E"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ROME CITY SCHOOL DISTRICT</w:t>
            </w:r>
          </w:p>
        </w:tc>
      </w:tr>
      <w:tr w:rsidR="00763AAF" w:rsidRPr="00A75AB9" w14:paraId="5664E1BF"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50E81B72" w14:textId="55142CA0"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ELMSFORD UNION FREE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371BF26" w14:textId="7858D8CF"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MADISON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6DBF13BB" w14:textId="3CF2A50C" w:rsidR="00763AAF" w:rsidRPr="00763AAF" w:rsidRDefault="00763AAF" w:rsidP="00763AAF">
            <w:pPr>
              <w:rPr>
                <w:rFonts w:asciiTheme="minorHAnsi" w:hAnsiTheme="minorHAnsi"/>
                <w:color w:val="000000"/>
                <w:sz w:val="18"/>
                <w:szCs w:val="18"/>
              </w:rPr>
            </w:pPr>
            <w:r w:rsidRPr="00763AAF">
              <w:rPr>
                <w:rFonts w:asciiTheme="minorHAnsi" w:hAnsiTheme="minorHAnsi"/>
                <w:color w:val="000000"/>
                <w:sz w:val="18"/>
                <w:szCs w:val="18"/>
              </w:rPr>
              <w:t>ROOSEVELT UNION FREE SCHOOL DISTRICT</w:t>
            </w:r>
          </w:p>
        </w:tc>
      </w:tr>
    </w:tbl>
    <w:p w14:paraId="75A720DC" w14:textId="3E1DB4BC" w:rsidR="00763AAF" w:rsidRDefault="00763AAF" w:rsidP="00763AAF">
      <w:pPr>
        <w:rPr>
          <w:sz w:val="2"/>
          <w:szCs w:val="2"/>
        </w:rPr>
      </w:pPr>
    </w:p>
    <w:p w14:paraId="14AB56E2" w14:textId="0C30D3A0" w:rsidR="00763AAF" w:rsidRDefault="00763AAF">
      <w:pPr>
        <w:spacing w:after="160" w:line="259" w:lineRule="auto"/>
        <w:rPr>
          <w:sz w:val="2"/>
          <w:szCs w:val="2"/>
        </w:rPr>
      </w:pPr>
      <w:r>
        <w:rPr>
          <w:sz w:val="2"/>
          <w:szCs w:val="2"/>
        </w:rPr>
        <w:br w:type="page"/>
      </w:r>
    </w:p>
    <w:p w14:paraId="48336B74" w14:textId="77AE222B" w:rsidR="00763AAF" w:rsidRDefault="00763AAF" w:rsidP="00763AAF">
      <w:pPr>
        <w:rPr>
          <w:sz w:val="2"/>
          <w:szCs w:val="2"/>
        </w:rPr>
      </w:pPr>
    </w:p>
    <w:tbl>
      <w:tblPr>
        <w:tblStyle w:val="TableGrid"/>
        <w:tblW w:w="0" w:type="auto"/>
        <w:jc w:val="center"/>
        <w:tblLook w:val="04A0" w:firstRow="1" w:lastRow="0" w:firstColumn="1" w:lastColumn="0" w:noHBand="0" w:noVBand="1"/>
      </w:tblPr>
      <w:tblGrid>
        <w:gridCol w:w="4796"/>
        <w:gridCol w:w="4797"/>
        <w:gridCol w:w="4797"/>
      </w:tblGrid>
      <w:tr w:rsidR="00763AAF" w14:paraId="6F2CADC8" w14:textId="77777777" w:rsidTr="00763AAF">
        <w:trPr>
          <w:trHeight w:val="70"/>
          <w:jc w:val="center"/>
        </w:trPr>
        <w:tc>
          <w:tcPr>
            <w:tcW w:w="14390" w:type="dxa"/>
            <w:gridSpan w:val="3"/>
            <w:shd w:val="clear" w:color="auto" w:fill="D9D9D9" w:themeFill="background1" w:themeFillShade="D9"/>
            <w:vAlign w:val="center"/>
          </w:tcPr>
          <w:p w14:paraId="3A1FC09A" w14:textId="3CFD26C9" w:rsidR="00763AAF" w:rsidRPr="004C3CC7" w:rsidRDefault="00763AAF" w:rsidP="00BF6431">
            <w:pPr>
              <w:jc w:val="center"/>
              <w:rPr>
                <w:rFonts w:ascii="Trebuchet MS" w:hAnsi="Trebuchet MS"/>
                <w:b/>
                <w:bCs/>
                <w:sz w:val="28"/>
                <w:szCs w:val="28"/>
              </w:rPr>
            </w:pPr>
            <w:r>
              <w:rPr>
                <w:rFonts w:ascii="Trebuchet MS" w:hAnsi="Trebuchet MS"/>
                <w:b/>
                <w:bCs/>
                <w:sz w:val="28"/>
                <w:szCs w:val="28"/>
              </w:rPr>
              <w:t>TARGET DISTRICTS (continued)</w:t>
            </w:r>
          </w:p>
        </w:tc>
      </w:tr>
      <w:tr w:rsidR="00763AAF" w:rsidRPr="00A75AB9" w14:paraId="2FE6E294" w14:textId="77777777" w:rsidTr="00763AAF">
        <w:trPr>
          <w:trHeight w:val="30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3C9B2" w14:textId="6D16867A"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ROTTERDAM-MOHONASEN CENTRAL SCHOOL DISTRICT</w:t>
            </w:r>
          </w:p>
        </w:tc>
        <w:tc>
          <w:tcPr>
            <w:tcW w:w="4797" w:type="dxa"/>
            <w:tcBorders>
              <w:top w:val="single" w:sz="4" w:space="0" w:color="000000"/>
              <w:left w:val="nil"/>
              <w:bottom w:val="single" w:sz="4" w:space="0" w:color="000000"/>
              <w:right w:val="single" w:sz="4" w:space="0" w:color="000000"/>
            </w:tcBorders>
            <w:shd w:val="clear" w:color="auto" w:fill="auto"/>
            <w:vAlign w:val="center"/>
            <w:hideMark/>
          </w:tcPr>
          <w:p w14:paraId="322D64D7" w14:textId="56E03D12"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SOUTH COUNTRY CENTRAL SCHOOL DISTRICT</w:t>
            </w:r>
          </w:p>
        </w:tc>
        <w:tc>
          <w:tcPr>
            <w:tcW w:w="4797" w:type="dxa"/>
            <w:tcBorders>
              <w:top w:val="single" w:sz="4" w:space="0" w:color="000000"/>
              <w:left w:val="nil"/>
              <w:bottom w:val="single" w:sz="4" w:space="0" w:color="000000"/>
              <w:right w:val="single" w:sz="4" w:space="0" w:color="000000"/>
            </w:tcBorders>
            <w:shd w:val="clear" w:color="auto" w:fill="auto"/>
            <w:vAlign w:val="center"/>
            <w:hideMark/>
          </w:tcPr>
          <w:p w14:paraId="12826845" w14:textId="05E6ED4D"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WAVERLY CENTRAL SCHOOL DISTRICT</w:t>
            </w:r>
          </w:p>
        </w:tc>
      </w:tr>
      <w:tr w:rsidR="00763AAF" w:rsidRPr="00A75AB9" w14:paraId="43D02825"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478F147E" w14:textId="7D68D546"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SACHEM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5711FF9D" w14:textId="37ABF483"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SYRACUSE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6887FBB4" w14:textId="7C1EFE78"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WEST CANADA VALLEY CENTRAL SCHOOL DISTRICT</w:t>
            </w:r>
          </w:p>
        </w:tc>
      </w:tr>
      <w:tr w:rsidR="00763AAF" w:rsidRPr="00A75AB9" w14:paraId="34D58EBA"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23A0E1AB" w14:textId="63904333"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SALAMANCA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6DFE28DF" w14:textId="2BB0B2A2"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TACONIC HILLS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4A72E55A" w14:textId="096A1B66"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WHEATLAND-CHILI CENTRAL SCHOOL DISTRICT</w:t>
            </w:r>
          </w:p>
        </w:tc>
      </w:tr>
      <w:tr w:rsidR="00763AAF" w:rsidRPr="00A75AB9" w14:paraId="3623B7D7"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7FD15806" w14:textId="7BEC06D3"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SALMON RIVER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D2AD1F2" w14:textId="1E87B6E6"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TROY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0EC4FCD2" w14:textId="7335FEC5"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WORCESTER CENTRAL SCHOOL DISTRICT</w:t>
            </w:r>
          </w:p>
        </w:tc>
      </w:tr>
      <w:tr w:rsidR="00763AAF" w:rsidRPr="00A75AB9" w14:paraId="738E0914"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13508BC0" w14:textId="1A009BE0"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SARANAC LAKE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40DF3A8" w14:textId="5C6CD350"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UTICA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764942A1" w14:textId="7A9088CF"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WYANDANCH UNION FREE SCHOOL DISTRICT</w:t>
            </w:r>
          </w:p>
        </w:tc>
      </w:tr>
      <w:tr w:rsidR="00763AAF" w:rsidRPr="00A75AB9" w14:paraId="43560661"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2AFF485E" w14:textId="6A0E61EC"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SCHENECTADY CITY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1E87FA9E" w14:textId="69417456"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WASHINGTONVILLE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61A64947" w14:textId="495D0A58"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YONKERS CITY SCHOOL DISTRICT</w:t>
            </w:r>
          </w:p>
        </w:tc>
      </w:tr>
      <w:tr w:rsidR="00763AAF" w:rsidRPr="00A75AB9" w14:paraId="5545B368" w14:textId="77777777" w:rsidTr="00763AAF">
        <w:trPr>
          <w:trHeight w:val="300"/>
          <w:jc w:val="center"/>
        </w:trPr>
        <w:tc>
          <w:tcPr>
            <w:tcW w:w="4796" w:type="dxa"/>
            <w:tcBorders>
              <w:top w:val="nil"/>
              <w:left w:val="single" w:sz="4" w:space="0" w:color="000000"/>
              <w:bottom w:val="single" w:sz="4" w:space="0" w:color="000000"/>
              <w:right w:val="single" w:sz="4" w:space="0" w:color="000000"/>
            </w:tcBorders>
            <w:shd w:val="clear" w:color="auto" w:fill="auto"/>
            <w:vAlign w:val="center"/>
            <w:hideMark/>
          </w:tcPr>
          <w:p w14:paraId="563F8C0E" w14:textId="0FC528A0"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SODUS CENTRAL SCHOOL DISTRICT</w:t>
            </w:r>
          </w:p>
        </w:tc>
        <w:tc>
          <w:tcPr>
            <w:tcW w:w="4797" w:type="dxa"/>
            <w:tcBorders>
              <w:top w:val="nil"/>
              <w:left w:val="nil"/>
              <w:bottom w:val="single" w:sz="4" w:space="0" w:color="000000"/>
              <w:right w:val="single" w:sz="4" w:space="0" w:color="000000"/>
            </w:tcBorders>
            <w:shd w:val="clear" w:color="auto" w:fill="auto"/>
            <w:vAlign w:val="center"/>
            <w:hideMark/>
          </w:tcPr>
          <w:p w14:paraId="5EECE69A" w14:textId="34B7E13E" w:rsidR="00763AAF" w:rsidRPr="00763AAF" w:rsidRDefault="00763AAF" w:rsidP="00763AAF">
            <w:pPr>
              <w:rPr>
                <w:rFonts w:asciiTheme="minorHAnsi" w:hAnsiTheme="minorHAnsi"/>
                <w:color w:val="000000"/>
                <w:sz w:val="18"/>
                <w:szCs w:val="18"/>
              </w:rPr>
            </w:pPr>
            <w:r w:rsidRPr="00763AAF">
              <w:rPr>
                <w:rFonts w:ascii="Calibri" w:hAnsi="Calibri"/>
                <w:color w:val="000000"/>
                <w:sz w:val="18"/>
                <w:szCs w:val="18"/>
              </w:rPr>
              <w:t>WATERTOWN CITY SCHOOL DISTRICT</w:t>
            </w:r>
          </w:p>
        </w:tc>
        <w:tc>
          <w:tcPr>
            <w:tcW w:w="4797" w:type="dxa"/>
            <w:tcBorders>
              <w:top w:val="nil"/>
              <w:left w:val="nil"/>
              <w:bottom w:val="nil"/>
              <w:right w:val="nil"/>
            </w:tcBorders>
            <w:shd w:val="clear" w:color="auto" w:fill="auto"/>
            <w:vAlign w:val="center"/>
            <w:hideMark/>
          </w:tcPr>
          <w:p w14:paraId="415782E7" w14:textId="0D48DF31" w:rsidR="00763AAF" w:rsidRPr="00763AAF" w:rsidRDefault="00763AAF" w:rsidP="00763AAF">
            <w:pPr>
              <w:rPr>
                <w:rFonts w:asciiTheme="minorHAnsi" w:hAnsiTheme="minorHAnsi"/>
                <w:color w:val="000000"/>
                <w:sz w:val="18"/>
                <w:szCs w:val="18"/>
              </w:rPr>
            </w:pPr>
          </w:p>
        </w:tc>
      </w:tr>
    </w:tbl>
    <w:p w14:paraId="6E61D470" w14:textId="77777777" w:rsidR="00763AAF" w:rsidRPr="00763AAF" w:rsidRDefault="00763AAF" w:rsidP="00763AAF">
      <w:pPr>
        <w:rPr>
          <w:sz w:val="2"/>
          <w:szCs w:val="2"/>
        </w:rPr>
      </w:pPr>
    </w:p>
    <w:p w14:paraId="0BD03B4C" w14:textId="77777777" w:rsidR="006B1443" w:rsidRPr="006B1443" w:rsidRDefault="006B1443" w:rsidP="006B1443"/>
    <w:p w14:paraId="49B544A8" w14:textId="56C5C044" w:rsidR="00BD29E0" w:rsidRDefault="00BD29E0" w:rsidP="00763AAF"/>
    <w:p w14:paraId="7B6DC2F9" w14:textId="3CDDB53B" w:rsidR="00763AAF" w:rsidRPr="00AD784F" w:rsidRDefault="00763AAF" w:rsidP="00AD784F">
      <w:pPr>
        <w:tabs>
          <w:tab w:val="left" w:pos="11700"/>
        </w:tabs>
      </w:pPr>
      <w:r>
        <w:tab/>
      </w:r>
    </w:p>
    <w:sectPr w:rsidR="00763AAF" w:rsidRPr="00AD784F" w:rsidSect="00DE44BB">
      <w:pgSz w:w="15840" w:h="12240" w:orient="landscape"/>
      <w:pgMar w:top="720" w:right="432"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CD34F" w14:textId="77777777" w:rsidR="004A5F1B" w:rsidRDefault="004A5F1B" w:rsidP="00023DF2">
      <w:r>
        <w:separator/>
      </w:r>
    </w:p>
  </w:endnote>
  <w:endnote w:type="continuationSeparator" w:id="0">
    <w:p w14:paraId="69594030" w14:textId="77777777" w:rsidR="004A5F1B" w:rsidRDefault="004A5F1B" w:rsidP="0002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roman"/>
    <w:notTrueType/>
    <w:pitch w:val="default"/>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Palatino Linotype"/>
    <w:panose1 w:val="0204050205050503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3FC0" w14:textId="77777777" w:rsidR="004A5F1B" w:rsidRDefault="004A5F1B" w:rsidP="00116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58DC2" w14:textId="77777777" w:rsidR="004A5F1B" w:rsidRDefault="004A5F1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882C" w14:textId="77777777" w:rsidR="004A5F1B" w:rsidRDefault="004A5F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919E" w14:textId="77777777" w:rsidR="004A5F1B" w:rsidRDefault="004A5F1B" w:rsidP="00116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3434D" w14:textId="77777777" w:rsidR="004A5F1B" w:rsidRDefault="004A5F1B" w:rsidP="00116C1A">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BDCB" w14:textId="77777777" w:rsidR="004A5F1B" w:rsidRDefault="004A5F1B" w:rsidP="00116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14:paraId="585EE18C" w14:textId="77777777" w:rsidR="004A5F1B" w:rsidRDefault="004A5F1B" w:rsidP="00116C1A">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9A05" w14:textId="77777777" w:rsidR="004A5F1B" w:rsidRDefault="004A5F1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636524"/>
      <w:docPartObj>
        <w:docPartGallery w:val="Page Numbers (Bottom of Page)"/>
        <w:docPartUnique/>
      </w:docPartObj>
    </w:sdtPr>
    <w:sdtEndPr>
      <w:rPr>
        <w:noProof/>
      </w:rPr>
    </w:sdtEndPr>
    <w:sdtContent>
      <w:p w14:paraId="28120FCF" w14:textId="77777777" w:rsidR="004A5F1B" w:rsidRDefault="004A5F1B">
        <w:pPr>
          <w:pStyle w:val="Footer"/>
          <w:jc w:val="right"/>
        </w:pPr>
        <w:r>
          <w:fldChar w:fldCharType="begin"/>
        </w:r>
        <w:r>
          <w:instrText xml:space="preserve"> PAGE   \* MERGEFORMAT </w:instrText>
        </w:r>
        <w:r>
          <w:fldChar w:fldCharType="separate"/>
        </w:r>
        <w:r>
          <w:rPr>
            <w:noProof/>
          </w:rPr>
          <w:t>109</w:t>
        </w:r>
        <w:r>
          <w:rPr>
            <w:noProof/>
          </w:rPr>
          <w:fldChar w:fldCharType="end"/>
        </w:r>
      </w:p>
    </w:sdtContent>
  </w:sdt>
  <w:p w14:paraId="57F55316" w14:textId="77777777" w:rsidR="004A5F1B" w:rsidRDefault="004A5F1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F5F9" w14:textId="77777777" w:rsidR="004A5F1B" w:rsidRDefault="004A5F1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FD02" w14:textId="77777777" w:rsidR="004A5F1B" w:rsidRDefault="004A5F1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853" w14:textId="77777777" w:rsidR="004A5F1B" w:rsidRDefault="004A5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3224" w14:textId="77777777" w:rsidR="004A5F1B" w:rsidRDefault="004A5F1B" w:rsidP="00116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5E6EC3" w14:textId="77777777" w:rsidR="004A5F1B" w:rsidRDefault="004A5F1B" w:rsidP="00116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E8E" w14:textId="77777777" w:rsidR="004A5F1B" w:rsidRDefault="004A5F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AFDB" w14:textId="77777777" w:rsidR="004A5F1B" w:rsidRDefault="004A5F1B" w:rsidP="00116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E5015" w14:textId="77777777" w:rsidR="004A5F1B" w:rsidRDefault="004A5F1B" w:rsidP="00116C1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D50D" w14:textId="77777777" w:rsidR="004A5F1B" w:rsidRDefault="004A5F1B">
    <w:pPr>
      <w:pStyle w:val="Footer"/>
      <w:jc w:val="right"/>
    </w:pPr>
    <w:r>
      <w:fldChar w:fldCharType="begin"/>
    </w:r>
    <w:r>
      <w:instrText xml:space="preserve"> PAGE   \* MERGEFORMAT </w:instrText>
    </w:r>
    <w:r>
      <w:fldChar w:fldCharType="separate"/>
    </w:r>
    <w:r>
      <w:rPr>
        <w:noProof/>
      </w:rPr>
      <w:t>95</w:t>
    </w:r>
    <w:r>
      <w:rPr>
        <w:noProof/>
      </w:rPr>
      <w:fldChar w:fldCharType="end"/>
    </w:r>
  </w:p>
  <w:p w14:paraId="24584F6E" w14:textId="77777777" w:rsidR="004A5F1B" w:rsidRDefault="004A5F1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7962" w14:textId="77777777" w:rsidR="004A5F1B" w:rsidRDefault="004A5F1B">
    <w:pPr>
      <w:pStyle w:val="Footer"/>
      <w:jc w:val="right"/>
    </w:pPr>
    <w:r>
      <w:fldChar w:fldCharType="begin"/>
    </w:r>
    <w:r>
      <w:instrText xml:space="preserve"> PAGE   \* MERGEFORMAT </w:instrText>
    </w:r>
    <w:r>
      <w:fldChar w:fldCharType="separate"/>
    </w:r>
    <w:r>
      <w:rPr>
        <w:noProof/>
      </w:rPr>
      <w:t>98</w:t>
    </w:r>
    <w:r>
      <w:rPr>
        <w:noProof/>
      </w:rPr>
      <w:fldChar w:fldCharType="end"/>
    </w:r>
  </w:p>
  <w:p w14:paraId="7E32A51A" w14:textId="77777777" w:rsidR="004A5F1B" w:rsidRPr="008965F8" w:rsidRDefault="004A5F1B" w:rsidP="00116C1A">
    <w:pPr>
      <w:pStyle w:val="Footer"/>
      <w:ind w:right="360"/>
      <w:jc w:val="right"/>
      <w:rPr>
        <w:rFonts w:ascii="Tw Cen MT" w:hAnsi="Tw Cen MT"/>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B451" w14:textId="77777777" w:rsidR="004A5F1B" w:rsidRDefault="004A5F1B">
    <w:pPr>
      <w:pStyle w:val="Footer"/>
      <w:jc w:val="right"/>
    </w:pPr>
    <w:r>
      <w:fldChar w:fldCharType="begin"/>
    </w:r>
    <w:r>
      <w:instrText xml:space="preserve"> PAGE   \* MERGEFORMAT </w:instrText>
    </w:r>
    <w:r>
      <w:fldChar w:fldCharType="separate"/>
    </w:r>
    <w:r>
      <w:rPr>
        <w:noProof/>
      </w:rPr>
      <w:t>100</w:t>
    </w:r>
    <w:r>
      <w:rPr>
        <w:noProof/>
      </w:rPr>
      <w:fldChar w:fldCharType="end"/>
    </w:r>
  </w:p>
  <w:p w14:paraId="4F166CCE" w14:textId="77777777" w:rsidR="004A5F1B" w:rsidRPr="005D7421" w:rsidRDefault="004A5F1B" w:rsidP="00116C1A">
    <w:pP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5FAC" w14:textId="77777777" w:rsidR="004A5F1B" w:rsidRDefault="004A5F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6CED" w14:textId="77777777" w:rsidR="004A5F1B" w:rsidRDefault="004A5F1B">
    <w:pPr>
      <w:pStyle w:val="Footer"/>
      <w:jc w:val="right"/>
    </w:pPr>
    <w:r>
      <w:fldChar w:fldCharType="begin"/>
    </w:r>
    <w:r>
      <w:instrText xml:space="preserve"> PAGE   \* MERGEFORMAT </w:instrText>
    </w:r>
    <w:r>
      <w:fldChar w:fldCharType="separate"/>
    </w:r>
    <w:r>
      <w:rPr>
        <w:noProof/>
      </w:rPr>
      <w:t>101</w:t>
    </w:r>
    <w:r>
      <w:rPr>
        <w:noProof/>
      </w:rPr>
      <w:fldChar w:fldCharType="end"/>
    </w:r>
  </w:p>
  <w:p w14:paraId="5B379E22" w14:textId="77777777" w:rsidR="004A5F1B" w:rsidRDefault="004A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03EA7" w14:textId="77777777" w:rsidR="004A5F1B" w:rsidRDefault="004A5F1B" w:rsidP="00023DF2">
      <w:r>
        <w:separator/>
      </w:r>
    </w:p>
  </w:footnote>
  <w:footnote w:type="continuationSeparator" w:id="0">
    <w:p w14:paraId="051B3DC4" w14:textId="77777777" w:rsidR="004A5F1B" w:rsidRDefault="004A5F1B" w:rsidP="0002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0D0A" w14:textId="77777777" w:rsidR="004A5F1B" w:rsidRDefault="004A5F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2D4A" w14:textId="77777777" w:rsidR="004A5F1B" w:rsidRDefault="004A5F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A5AC" w14:textId="77777777" w:rsidR="004A5F1B" w:rsidRDefault="004A5F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0EF5" w14:textId="77777777" w:rsidR="004A5F1B" w:rsidRDefault="004A5F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2331" w14:textId="77777777" w:rsidR="004A5F1B" w:rsidRDefault="004A5F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4759" w14:textId="77777777" w:rsidR="004A5F1B" w:rsidRDefault="004A5F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C85D" w14:textId="77777777" w:rsidR="004A5F1B" w:rsidRDefault="004A5F1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BAF4" w14:textId="77777777" w:rsidR="004A5F1B" w:rsidRDefault="004A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F4E4" w14:textId="77777777" w:rsidR="004A5F1B" w:rsidRDefault="004A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CFD6" w14:textId="77777777" w:rsidR="004A5F1B" w:rsidRDefault="004A5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7729" w14:textId="77777777" w:rsidR="004A5F1B" w:rsidRDefault="004A5F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9021" w14:textId="77777777" w:rsidR="004A5F1B" w:rsidRPr="0089367A" w:rsidRDefault="004A5F1B" w:rsidP="00116C1A">
    <w:pPr>
      <w:ind w:right="-720"/>
      <w:outlineLvl w:val="0"/>
      <w:rPr>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D26E" w14:textId="77777777" w:rsidR="004A5F1B" w:rsidRDefault="004A5F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A20A" w14:textId="77777777" w:rsidR="004A5F1B" w:rsidRDefault="004A5F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9C431" w14:textId="77777777" w:rsidR="004A5F1B" w:rsidRDefault="004A5F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6988" w14:textId="77777777" w:rsidR="004A5F1B" w:rsidRDefault="004A5F1B" w:rsidP="00116C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F894E" w14:textId="77777777" w:rsidR="004A5F1B" w:rsidRDefault="004A5F1B" w:rsidP="00116C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5CA5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467D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3C2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5C96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CE58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C03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067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CC4D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32C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A4C5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17D54"/>
    <w:multiLevelType w:val="multilevel"/>
    <w:tmpl w:val="033C6E92"/>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540"/>
        </w:tabs>
        <w:ind w:left="540" w:hanging="360"/>
      </w:pPr>
      <w:rPr>
        <w:rFonts w:hint="default"/>
        <w:b w:val="0"/>
        <w:u w:val="none"/>
      </w:rPr>
    </w:lvl>
    <w:lvl w:ilvl="2">
      <w:start w:val="1"/>
      <w:numFmt w:val="upperLetter"/>
      <w:lvlText w:val="%3."/>
      <w:lvlJc w:val="left"/>
      <w:pPr>
        <w:ind w:left="2160" w:hanging="360"/>
      </w:pPr>
      <w:rPr>
        <w:rFonts w:hint="default"/>
        <w:b/>
      </w:rPr>
    </w:lvl>
    <w:lvl w:ilvl="3">
      <w:numFmt w:val="bullet"/>
      <w:lvlText w:val="-"/>
      <w:lvlJc w:val="left"/>
      <w:pPr>
        <w:ind w:left="2880" w:hanging="360"/>
      </w:pPr>
      <w:rPr>
        <w:rFonts w:ascii="Calibri" w:eastAsia="Times New Roman" w:hAnsi="Calibri"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234921"/>
    <w:multiLevelType w:val="hybridMultilevel"/>
    <w:tmpl w:val="C15C8E12"/>
    <w:lvl w:ilvl="0" w:tplc="2B5CCD52">
      <w:start w:val="1"/>
      <w:numFmt w:val="decimal"/>
      <w:lvlText w:val="%1."/>
      <w:lvlJc w:val="left"/>
      <w:pPr>
        <w:ind w:left="720" w:hanging="360"/>
      </w:pPr>
      <w:rPr>
        <w:rFonts w:hint="default"/>
        <w:b/>
      </w:rPr>
    </w:lvl>
    <w:lvl w:ilvl="1" w:tplc="2B5CCD52">
      <w:start w:val="1"/>
      <w:numFmt w:val="decimal"/>
      <w:lvlText w:val="%2."/>
      <w:lvlJc w:val="left"/>
      <w:pPr>
        <w:ind w:left="1800" w:hanging="72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E7318F"/>
    <w:multiLevelType w:val="hybridMultilevel"/>
    <w:tmpl w:val="2F1A58D2"/>
    <w:lvl w:ilvl="0" w:tplc="DDC42B84">
      <w:start w:val="1"/>
      <w:numFmt w:val="upperRoman"/>
      <w:lvlText w:val="%1."/>
      <w:lvlJc w:val="righ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83298D"/>
    <w:multiLevelType w:val="hybridMultilevel"/>
    <w:tmpl w:val="6F185AB6"/>
    <w:lvl w:ilvl="0" w:tplc="1FD2311A">
      <w:start w:val="3"/>
      <w:numFmt w:val="lowerLetter"/>
      <w:lvlText w:val="%1."/>
      <w:lvlJc w:val="left"/>
      <w:pPr>
        <w:tabs>
          <w:tab w:val="num" w:pos="1062"/>
        </w:tabs>
        <w:ind w:left="990" w:firstLine="0"/>
      </w:pPr>
      <w:rPr>
        <w:rFonts w:ascii="Calibri" w:hAnsi="Calibri" w:hint="default"/>
        <w:b w:val="0"/>
        <w:i w:val="0"/>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5" w15:restartNumberingAfterBreak="0">
    <w:nsid w:val="0A7F4CF5"/>
    <w:multiLevelType w:val="hybridMultilevel"/>
    <w:tmpl w:val="2F58A1C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BB55A3A"/>
    <w:multiLevelType w:val="hybridMultilevel"/>
    <w:tmpl w:val="7346CB00"/>
    <w:lvl w:ilvl="0" w:tplc="98E6555E">
      <w:start w:val="1"/>
      <w:numFmt w:val="bullet"/>
      <w:lvlText w:val=""/>
      <w:lvlJc w:val="left"/>
      <w:pPr>
        <w:ind w:left="180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284AE6"/>
    <w:multiLevelType w:val="hybridMultilevel"/>
    <w:tmpl w:val="0F3E30F0"/>
    <w:lvl w:ilvl="0" w:tplc="33C46714">
      <w:numFmt w:val="bullet"/>
      <w:lvlText w:val=""/>
      <w:lvlJc w:val="left"/>
      <w:pPr>
        <w:ind w:left="1296" w:hanging="361"/>
      </w:pPr>
      <w:rPr>
        <w:rFonts w:ascii="Symbol" w:eastAsia="Symbol" w:hAnsi="Symbol" w:cs="Symbol" w:hint="default"/>
        <w:w w:val="100"/>
        <w:sz w:val="22"/>
        <w:szCs w:val="22"/>
        <w:lang w:val="en-US" w:eastAsia="en-US" w:bidi="en-US"/>
      </w:rPr>
    </w:lvl>
    <w:lvl w:ilvl="1" w:tplc="E8768C14">
      <w:numFmt w:val="bullet"/>
      <w:lvlText w:val="•"/>
      <w:lvlJc w:val="left"/>
      <w:pPr>
        <w:ind w:left="2308" w:hanging="361"/>
      </w:pPr>
      <w:rPr>
        <w:rFonts w:hint="default"/>
        <w:lang w:val="en-US" w:eastAsia="en-US" w:bidi="en-US"/>
      </w:rPr>
    </w:lvl>
    <w:lvl w:ilvl="2" w:tplc="79F87B04">
      <w:numFmt w:val="bullet"/>
      <w:lvlText w:val="•"/>
      <w:lvlJc w:val="left"/>
      <w:pPr>
        <w:ind w:left="3316" w:hanging="361"/>
      </w:pPr>
      <w:rPr>
        <w:rFonts w:hint="default"/>
        <w:lang w:val="en-US" w:eastAsia="en-US" w:bidi="en-US"/>
      </w:rPr>
    </w:lvl>
    <w:lvl w:ilvl="3" w:tplc="EAC644B2">
      <w:numFmt w:val="bullet"/>
      <w:lvlText w:val="•"/>
      <w:lvlJc w:val="left"/>
      <w:pPr>
        <w:ind w:left="4324" w:hanging="361"/>
      </w:pPr>
      <w:rPr>
        <w:rFonts w:hint="default"/>
        <w:lang w:val="en-US" w:eastAsia="en-US" w:bidi="en-US"/>
      </w:rPr>
    </w:lvl>
    <w:lvl w:ilvl="4" w:tplc="CC8EE94A">
      <w:numFmt w:val="bullet"/>
      <w:lvlText w:val="•"/>
      <w:lvlJc w:val="left"/>
      <w:pPr>
        <w:ind w:left="5332" w:hanging="361"/>
      </w:pPr>
      <w:rPr>
        <w:rFonts w:hint="default"/>
        <w:lang w:val="en-US" w:eastAsia="en-US" w:bidi="en-US"/>
      </w:rPr>
    </w:lvl>
    <w:lvl w:ilvl="5" w:tplc="7F78BF3A">
      <w:numFmt w:val="bullet"/>
      <w:lvlText w:val="•"/>
      <w:lvlJc w:val="left"/>
      <w:pPr>
        <w:ind w:left="6340" w:hanging="361"/>
      </w:pPr>
      <w:rPr>
        <w:rFonts w:hint="default"/>
        <w:lang w:val="en-US" w:eastAsia="en-US" w:bidi="en-US"/>
      </w:rPr>
    </w:lvl>
    <w:lvl w:ilvl="6" w:tplc="CBECDAC2">
      <w:numFmt w:val="bullet"/>
      <w:lvlText w:val="•"/>
      <w:lvlJc w:val="left"/>
      <w:pPr>
        <w:ind w:left="7348" w:hanging="361"/>
      </w:pPr>
      <w:rPr>
        <w:rFonts w:hint="default"/>
        <w:lang w:val="en-US" w:eastAsia="en-US" w:bidi="en-US"/>
      </w:rPr>
    </w:lvl>
    <w:lvl w:ilvl="7" w:tplc="F550A61C">
      <w:numFmt w:val="bullet"/>
      <w:lvlText w:val="•"/>
      <w:lvlJc w:val="left"/>
      <w:pPr>
        <w:ind w:left="8356" w:hanging="361"/>
      </w:pPr>
      <w:rPr>
        <w:rFonts w:hint="default"/>
        <w:lang w:val="en-US" w:eastAsia="en-US" w:bidi="en-US"/>
      </w:rPr>
    </w:lvl>
    <w:lvl w:ilvl="8" w:tplc="F2C64792">
      <w:numFmt w:val="bullet"/>
      <w:lvlText w:val="•"/>
      <w:lvlJc w:val="left"/>
      <w:pPr>
        <w:ind w:left="9364" w:hanging="361"/>
      </w:pPr>
      <w:rPr>
        <w:rFonts w:hint="default"/>
        <w:lang w:val="en-US" w:eastAsia="en-US" w:bidi="en-US"/>
      </w:rPr>
    </w:lvl>
  </w:abstractNum>
  <w:abstractNum w:abstractNumId="18" w15:restartNumberingAfterBreak="0">
    <w:nsid w:val="0F2B109E"/>
    <w:multiLevelType w:val="hybridMultilevel"/>
    <w:tmpl w:val="9606EB54"/>
    <w:lvl w:ilvl="0" w:tplc="B2B4242E">
      <w:start w:val="1"/>
      <w:numFmt w:val="decimal"/>
      <w:lvlText w:val="%1."/>
      <w:lvlJc w:val="left"/>
      <w:pPr>
        <w:ind w:left="1080" w:hanging="360"/>
      </w:pPr>
      <w:rPr>
        <w:rFonts w:hint="default"/>
        <w:b/>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0356F62"/>
    <w:multiLevelType w:val="hybridMultilevel"/>
    <w:tmpl w:val="A116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D200DA"/>
    <w:multiLevelType w:val="hybridMultilevel"/>
    <w:tmpl w:val="CBA0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AF1D7B"/>
    <w:multiLevelType w:val="hybridMultilevel"/>
    <w:tmpl w:val="7E7CBBC6"/>
    <w:lvl w:ilvl="0" w:tplc="32EABAB8">
      <w:start w:val="1"/>
      <w:numFmt w:val="decimal"/>
      <w:lvlText w:val="%1."/>
      <w:lvlJc w:val="left"/>
      <w:pPr>
        <w:ind w:left="1080" w:hanging="360"/>
      </w:pPr>
      <w:rPr>
        <w:rFonts w:hint="default"/>
        <w:b/>
        <w:i w:val="0"/>
      </w:rPr>
    </w:lvl>
    <w:lvl w:ilvl="1" w:tplc="E47C127E">
      <w:start w:val="1"/>
      <w:numFmt w:val="lowerLetter"/>
      <w:lvlText w:val="%2."/>
      <w:lvlJc w:val="left"/>
      <w:pPr>
        <w:ind w:left="1800" w:hanging="360"/>
      </w:pPr>
      <w:rPr>
        <w:b/>
      </w:rPr>
    </w:lvl>
    <w:lvl w:ilvl="2" w:tplc="2FF4EB42">
      <w:start w:val="1"/>
      <w:numFmt w:val="upperLetter"/>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62D6FE2"/>
    <w:multiLevelType w:val="hybridMultilevel"/>
    <w:tmpl w:val="63D44E7E"/>
    <w:lvl w:ilvl="0" w:tplc="2B5CCD52">
      <w:start w:val="1"/>
      <w:numFmt w:val="decimal"/>
      <w:lvlText w:val="%1."/>
      <w:lvlJc w:val="left"/>
      <w:pPr>
        <w:ind w:left="720" w:hanging="360"/>
      </w:pPr>
      <w:rPr>
        <w:rFonts w:hint="default"/>
        <w:b/>
      </w:rPr>
    </w:lvl>
    <w:lvl w:ilvl="1" w:tplc="4F749674">
      <w:start w:val="1"/>
      <w:numFmt w:val="upperLetter"/>
      <w:lvlText w:val="%2."/>
      <w:lvlJc w:val="left"/>
      <w:pPr>
        <w:ind w:left="1800" w:hanging="720"/>
      </w:pPr>
      <w:rPr>
        <w:rFonts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5E56DA"/>
    <w:multiLevelType w:val="hybridMultilevel"/>
    <w:tmpl w:val="40462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11308"/>
    <w:multiLevelType w:val="hybridMultilevel"/>
    <w:tmpl w:val="34BC8BA6"/>
    <w:lvl w:ilvl="0" w:tplc="029EBD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C77B8B"/>
    <w:multiLevelType w:val="multilevel"/>
    <w:tmpl w:val="BDFCE602"/>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7" w15:restartNumberingAfterBreak="0">
    <w:nsid w:val="1B542F03"/>
    <w:multiLevelType w:val="hybridMultilevel"/>
    <w:tmpl w:val="7A0A35AC"/>
    <w:lvl w:ilvl="0" w:tplc="98E6555E">
      <w:start w:val="1"/>
      <w:numFmt w:val="bullet"/>
      <w:lvlText w:val=""/>
      <w:lvlJc w:val="left"/>
      <w:pPr>
        <w:ind w:left="1800" w:hanging="360"/>
      </w:pPr>
      <w:rPr>
        <w:rFonts w:ascii="Symbol" w:hAnsi="Symbol" w:hint="default"/>
        <w:b/>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DA74096"/>
    <w:multiLevelType w:val="hybridMultilevel"/>
    <w:tmpl w:val="0932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C8275E"/>
    <w:multiLevelType w:val="hybridMultilevel"/>
    <w:tmpl w:val="EFDC7A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20CF4B49"/>
    <w:multiLevelType w:val="hybridMultilevel"/>
    <w:tmpl w:val="96665F6A"/>
    <w:lvl w:ilvl="0" w:tplc="C0AE602E">
      <w:start w:val="1"/>
      <w:numFmt w:val="decimal"/>
      <w:lvlText w:val="(%1)"/>
      <w:lvlJc w:val="left"/>
      <w:pPr>
        <w:ind w:left="1710" w:hanging="360"/>
      </w:pPr>
      <w:rPr>
        <w:rFonts w:hint="default"/>
        <w:b/>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520774"/>
    <w:multiLevelType w:val="multilevel"/>
    <w:tmpl w:val="3FA04840"/>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3" w15:restartNumberingAfterBreak="0">
    <w:nsid w:val="21667DA3"/>
    <w:multiLevelType w:val="hybridMultilevel"/>
    <w:tmpl w:val="44AE2C1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229862E6"/>
    <w:multiLevelType w:val="multilevel"/>
    <w:tmpl w:val="CDFA688A"/>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5" w15:restartNumberingAfterBreak="0">
    <w:nsid w:val="22EB42AE"/>
    <w:multiLevelType w:val="hybridMultilevel"/>
    <w:tmpl w:val="2F58A1C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394856"/>
    <w:multiLevelType w:val="hybridMultilevel"/>
    <w:tmpl w:val="C7D49478"/>
    <w:lvl w:ilvl="0" w:tplc="5BDC9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8EC1FF0"/>
    <w:multiLevelType w:val="hybridMultilevel"/>
    <w:tmpl w:val="E3826CC6"/>
    <w:lvl w:ilvl="0" w:tplc="029EBD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B418F8"/>
    <w:multiLevelType w:val="multilevel"/>
    <w:tmpl w:val="17600358"/>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41" w15:restartNumberingAfterBreak="0">
    <w:nsid w:val="2A9315C2"/>
    <w:multiLevelType w:val="hybridMultilevel"/>
    <w:tmpl w:val="D24EA13A"/>
    <w:lvl w:ilvl="0" w:tplc="DB8E61A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AC807F3"/>
    <w:multiLevelType w:val="hybridMultilevel"/>
    <w:tmpl w:val="99E68E46"/>
    <w:lvl w:ilvl="0" w:tplc="9FB21E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BFC11B7"/>
    <w:multiLevelType w:val="hybridMultilevel"/>
    <w:tmpl w:val="91AE224A"/>
    <w:styleLink w:val="List0"/>
    <w:lvl w:ilvl="0" w:tplc="D116E514">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64C3D0">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CD0AC9A">
      <w:start w:val="1"/>
      <w:numFmt w:val="decimal"/>
      <w:lvlText w:val="%3."/>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C0A5A0">
      <w:start w:val="1"/>
      <w:numFmt w:val="decimal"/>
      <w:lvlText w:val="%4."/>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2DE4C96">
      <w:start w:val="1"/>
      <w:numFmt w:val="decimal"/>
      <w:lvlText w:val="%5."/>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56262A">
      <w:start w:val="1"/>
      <w:numFmt w:val="decimal"/>
      <w:lvlText w:val="%6."/>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7A6ABB6">
      <w:start w:val="1"/>
      <w:numFmt w:val="decimal"/>
      <w:lvlText w:val="%7."/>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20E144">
      <w:start w:val="1"/>
      <w:numFmt w:val="decimal"/>
      <w:lvlText w:val="%8."/>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63287B2">
      <w:start w:val="1"/>
      <w:numFmt w:val="decimal"/>
      <w:lvlText w:val="%9."/>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D153A79"/>
    <w:multiLevelType w:val="multilevel"/>
    <w:tmpl w:val="E878CCB8"/>
    <w:styleLink w:val="List2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45" w15:restartNumberingAfterBreak="0">
    <w:nsid w:val="2EC02FAE"/>
    <w:multiLevelType w:val="multilevel"/>
    <w:tmpl w:val="F76A4F6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2F7D12A8"/>
    <w:multiLevelType w:val="hybridMultilevel"/>
    <w:tmpl w:val="DB5E3150"/>
    <w:lvl w:ilvl="0" w:tplc="105CDDA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2871392"/>
    <w:multiLevelType w:val="hybridMultilevel"/>
    <w:tmpl w:val="5F3017DC"/>
    <w:lvl w:ilvl="0" w:tplc="C86AFE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2B34A4"/>
    <w:multiLevelType w:val="hybridMultilevel"/>
    <w:tmpl w:val="210624C2"/>
    <w:lvl w:ilvl="0" w:tplc="937C894A">
      <w:start w:val="1"/>
      <w:numFmt w:val="lowerLetter"/>
      <w:lvlText w:val="%1."/>
      <w:lvlJc w:val="left"/>
      <w:pPr>
        <w:tabs>
          <w:tab w:val="num" w:pos="702"/>
        </w:tabs>
        <w:ind w:left="630" w:firstLine="0"/>
      </w:pPr>
      <w:rPr>
        <w:rFonts w:ascii="Calibri" w:hAnsi="Calibri" w:hint="default"/>
        <w:b w:val="0"/>
        <w:i w:val="0"/>
        <w:sz w:val="22"/>
        <w:szCs w:val="22"/>
      </w:rPr>
    </w:lvl>
    <w:lvl w:ilvl="1" w:tplc="C6180FAE">
      <w:start w:val="1"/>
      <w:numFmt w:val="lowerLetter"/>
      <w:lvlText w:val="%2."/>
      <w:lvlJc w:val="left"/>
      <w:pPr>
        <w:tabs>
          <w:tab w:val="num" w:pos="360"/>
        </w:tabs>
        <w:ind w:left="288" w:firstLine="0"/>
      </w:pPr>
      <w:rPr>
        <w:rFonts w:ascii="Arial" w:hAnsi="Arial" w:hint="default"/>
        <w:b w:val="0"/>
        <w:sz w:val="24"/>
        <w:szCs w:val="20"/>
      </w:rPr>
    </w:lvl>
    <w:lvl w:ilvl="2" w:tplc="7ACA32D4">
      <w:start w:val="1"/>
      <w:numFmt w:val="lowerLetter"/>
      <w:lvlText w:val="%3."/>
      <w:lvlJc w:val="left"/>
      <w:pPr>
        <w:tabs>
          <w:tab w:val="num" w:pos="1080"/>
        </w:tabs>
        <w:ind w:left="1008" w:firstLine="0"/>
      </w:pPr>
      <w:rPr>
        <w:rFonts w:ascii="Calibri" w:hAnsi="Calibri" w:hint="default"/>
        <w:b w:val="0"/>
        <w:sz w:val="22"/>
        <w:szCs w:val="22"/>
      </w:rPr>
    </w:lvl>
    <w:lvl w:ilvl="3" w:tplc="FF0870D8">
      <w:start w:val="1"/>
      <w:numFmt w:val="lowerLetter"/>
      <w:lvlText w:val="(%4)"/>
      <w:lvlJc w:val="left"/>
      <w:pPr>
        <w:tabs>
          <w:tab w:val="num" w:pos="2448"/>
        </w:tabs>
        <w:ind w:left="2448" w:hanging="720"/>
      </w:pPr>
      <w:rPr>
        <w:rFonts w:hint="default"/>
      </w:rPr>
    </w:lvl>
    <w:lvl w:ilvl="4" w:tplc="507ACA44">
      <w:start w:val="7"/>
      <w:numFmt w:val="decimal"/>
      <w:lvlText w:val="(%5"/>
      <w:lvlJc w:val="left"/>
      <w:pPr>
        <w:tabs>
          <w:tab w:val="num" w:pos="2808"/>
        </w:tabs>
        <w:ind w:left="2808" w:hanging="360"/>
      </w:pPr>
      <w:rPr>
        <w:rFonts w:hint="default"/>
        <w:b w:val="0"/>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49"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1EF2B89"/>
    <w:multiLevelType w:val="hybridMultilevel"/>
    <w:tmpl w:val="701EC4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52"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69B63FE"/>
    <w:multiLevelType w:val="hybridMultilevel"/>
    <w:tmpl w:val="B9185A52"/>
    <w:lvl w:ilvl="0" w:tplc="4F749674">
      <w:start w:val="1"/>
      <w:numFmt w:val="upperLetter"/>
      <w:lvlText w:val="%1."/>
      <w:lvlJc w:val="left"/>
      <w:pPr>
        <w:ind w:left="1080" w:hanging="360"/>
      </w:pPr>
      <w:rPr>
        <w:rFonts w:cs="Arial" w:hint="default"/>
        <w:b/>
      </w:rPr>
    </w:lvl>
    <w:lvl w:ilvl="1" w:tplc="4F749674">
      <w:start w:val="1"/>
      <w:numFmt w:val="upperLetter"/>
      <w:lvlText w:val="%2."/>
      <w:lvlJc w:val="left"/>
      <w:pPr>
        <w:ind w:left="1800" w:hanging="360"/>
      </w:pPr>
      <w:rPr>
        <w:rFonts w:cs="Arial"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7F67CDF"/>
    <w:multiLevelType w:val="hybridMultilevel"/>
    <w:tmpl w:val="7FAC4EB6"/>
    <w:lvl w:ilvl="0" w:tplc="1C44A578">
      <w:start w:val="1"/>
      <w:numFmt w:val="decimal"/>
      <w:lvlText w:val="(%1)"/>
      <w:lvlJc w:val="left"/>
      <w:pPr>
        <w:ind w:left="580" w:hanging="301"/>
      </w:pPr>
      <w:rPr>
        <w:rFonts w:ascii="Calibri" w:eastAsia="Calibri" w:hAnsi="Calibri" w:cs="Calibri" w:hint="default"/>
        <w:b/>
        <w:bCs/>
        <w:w w:val="100"/>
        <w:sz w:val="22"/>
        <w:szCs w:val="22"/>
        <w:lang w:val="en-US" w:eastAsia="en-US" w:bidi="en-US"/>
      </w:rPr>
    </w:lvl>
    <w:lvl w:ilvl="1" w:tplc="890E6CFA">
      <w:start w:val="1"/>
      <w:numFmt w:val="lowerLetter"/>
      <w:lvlText w:val="(%2)"/>
      <w:lvlJc w:val="left"/>
      <w:pPr>
        <w:ind w:left="1299" w:hanging="360"/>
      </w:pPr>
      <w:rPr>
        <w:rFonts w:ascii="Calibri" w:eastAsia="Calibri" w:hAnsi="Calibri" w:cs="Calibri" w:hint="default"/>
        <w:spacing w:val="-1"/>
        <w:w w:val="100"/>
        <w:sz w:val="22"/>
        <w:szCs w:val="22"/>
        <w:lang w:val="en-US" w:eastAsia="en-US" w:bidi="en-US"/>
      </w:rPr>
    </w:lvl>
    <w:lvl w:ilvl="2" w:tplc="0F441836">
      <w:start w:val="1"/>
      <w:numFmt w:val="lowerLetter"/>
      <w:lvlText w:val="%3."/>
      <w:lvlJc w:val="left"/>
      <w:pPr>
        <w:ind w:left="1659" w:hanging="360"/>
      </w:pPr>
      <w:rPr>
        <w:rFonts w:ascii="Calibri" w:eastAsia="Calibri" w:hAnsi="Calibri" w:cs="Calibri" w:hint="default"/>
        <w:spacing w:val="-1"/>
        <w:w w:val="100"/>
        <w:sz w:val="22"/>
        <w:szCs w:val="22"/>
        <w:lang w:val="en-US" w:eastAsia="en-US" w:bidi="en-US"/>
      </w:rPr>
    </w:lvl>
    <w:lvl w:ilvl="3" w:tplc="3780ABBA">
      <w:numFmt w:val="bullet"/>
      <w:lvlText w:val="•"/>
      <w:lvlJc w:val="left"/>
      <w:pPr>
        <w:ind w:left="2875" w:hanging="360"/>
      </w:pPr>
      <w:rPr>
        <w:rFonts w:hint="default"/>
        <w:lang w:val="en-US" w:eastAsia="en-US" w:bidi="en-US"/>
      </w:rPr>
    </w:lvl>
    <w:lvl w:ilvl="4" w:tplc="93465E86">
      <w:numFmt w:val="bullet"/>
      <w:lvlText w:val="•"/>
      <w:lvlJc w:val="left"/>
      <w:pPr>
        <w:ind w:left="4090" w:hanging="360"/>
      </w:pPr>
      <w:rPr>
        <w:rFonts w:hint="default"/>
        <w:lang w:val="en-US" w:eastAsia="en-US" w:bidi="en-US"/>
      </w:rPr>
    </w:lvl>
    <w:lvl w:ilvl="5" w:tplc="C78AA7F8">
      <w:numFmt w:val="bullet"/>
      <w:lvlText w:val="•"/>
      <w:lvlJc w:val="left"/>
      <w:pPr>
        <w:ind w:left="5305" w:hanging="360"/>
      </w:pPr>
      <w:rPr>
        <w:rFonts w:hint="default"/>
        <w:lang w:val="en-US" w:eastAsia="en-US" w:bidi="en-US"/>
      </w:rPr>
    </w:lvl>
    <w:lvl w:ilvl="6" w:tplc="85769C0E">
      <w:numFmt w:val="bullet"/>
      <w:lvlText w:val="•"/>
      <w:lvlJc w:val="left"/>
      <w:pPr>
        <w:ind w:left="6520" w:hanging="360"/>
      </w:pPr>
      <w:rPr>
        <w:rFonts w:hint="default"/>
        <w:lang w:val="en-US" w:eastAsia="en-US" w:bidi="en-US"/>
      </w:rPr>
    </w:lvl>
    <w:lvl w:ilvl="7" w:tplc="50B234A0">
      <w:numFmt w:val="bullet"/>
      <w:lvlText w:val="•"/>
      <w:lvlJc w:val="left"/>
      <w:pPr>
        <w:ind w:left="7735" w:hanging="360"/>
      </w:pPr>
      <w:rPr>
        <w:rFonts w:hint="default"/>
        <w:lang w:val="en-US" w:eastAsia="en-US" w:bidi="en-US"/>
      </w:rPr>
    </w:lvl>
    <w:lvl w:ilvl="8" w:tplc="39A03BFE">
      <w:numFmt w:val="bullet"/>
      <w:lvlText w:val="•"/>
      <w:lvlJc w:val="left"/>
      <w:pPr>
        <w:ind w:left="8950" w:hanging="360"/>
      </w:pPr>
      <w:rPr>
        <w:rFonts w:hint="default"/>
        <w:lang w:val="en-US" w:eastAsia="en-US" w:bidi="en-US"/>
      </w:rPr>
    </w:lvl>
  </w:abstractNum>
  <w:abstractNum w:abstractNumId="55" w15:restartNumberingAfterBreak="0">
    <w:nsid w:val="4C27354A"/>
    <w:multiLevelType w:val="hybridMultilevel"/>
    <w:tmpl w:val="C6FAE6C2"/>
    <w:lvl w:ilvl="0" w:tplc="3BDAAE1E">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57" w15:restartNumberingAfterBreak="0">
    <w:nsid w:val="4C6F148B"/>
    <w:multiLevelType w:val="hybridMultilevel"/>
    <w:tmpl w:val="9FEE0576"/>
    <w:lvl w:ilvl="0" w:tplc="BB0C720E">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6F2CCD"/>
    <w:multiLevelType w:val="multilevel"/>
    <w:tmpl w:val="F4200506"/>
    <w:styleLink w:val="List28"/>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59" w15:restartNumberingAfterBreak="0">
    <w:nsid w:val="52001ECA"/>
    <w:multiLevelType w:val="hybridMultilevel"/>
    <w:tmpl w:val="B89CC294"/>
    <w:lvl w:ilvl="0" w:tplc="1D68A5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B24C8C"/>
    <w:multiLevelType w:val="hybridMultilevel"/>
    <w:tmpl w:val="C854C53C"/>
    <w:lvl w:ilvl="0" w:tplc="085E7B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BA1697"/>
    <w:multiLevelType w:val="hybridMultilevel"/>
    <w:tmpl w:val="0AE4126A"/>
    <w:lvl w:ilvl="0" w:tplc="5B1EEA84">
      <w:numFmt w:val="bullet"/>
      <w:lvlText w:val=""/>
      <w:lvlJc w:val="left"/>
      <w:pPr>
        <w:ind w:left="720" w:hanging="360"/>
      </w:pPr>
      <w:rPr>
        <w:rFonts w:ascii="Wingdings" w:eastAsia="Times New Roman" w:hAnsi="Wingdings" w:cs="Times New Roman"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F276C3"/>
    <w:multiLevelType w:val="multilevel"/>
    <w:tmpl w:val="B744258A"/>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3" w15:restartNumberingAfterBreak="0">
    <w:nsid w:val="5B760EC3"/>
    <w:multiLevelType w:val="hybridMultilevel"/>
    <w:tmpl w:val="337C717C"/>
    <w:lvl w:ilvl="0" w:tplc="04090001">
      <w:start w:val="1"/>
      <w:numFmt w:val="bullet"/>
      <w:lvlText w:val=""/>
      <w:lvlJc w:val="left"/>
      <w:pPr>
        <w:tabs>
          <w:tab w:val="num" w:pos="720"/>
        </w:tabs>
        <w:ind w:left="720" w:hanging="360"/>
      </w:pPr>
      <w:rPr>
        <w:rFonts w:ascii="Symbol" w:hAnsi="Symbol" w:hint="default"/>
      </w:rPr>
    </w:lvl>
    <w:lvl w:ilvl="1" w:tplc="1D1C303E">
      <w:start w:val="1"/>
      <w:numFmt w:val="bullet"/>
      <w:lvlText w:val=""/>
      <w:lvlJc w:val="left"/>
      <w:pPr>
        <w:tabs>
          <w:tab w:val="num" w:pos="1368"/>
        </w:tabs>
        <w:ind w:left="1224" w:hanging="144"/>
      </w:pPr>
      <w:rPr>
        <w:rFonts w:ascii="Symbol" w:hAnsi="Symbol" w:hint="default"/>
        <w:sz w:val="24"/>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062"/>
        </w:tabs>
        <w:ind w:left="106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8D7BE8"/>
    <w:multiLevelType w:val="hybridMultilevel"/>
    <w:tmpl w:val="AF8E67F2"/>
    <w:lvl w:ilvl="0" w:tplc="117C25D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D53112C"/>
    <w:multiLevelType w:val="hybridMultilevel"/>
    <w:tmpl w:val="D4E4AC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6" w15:restartNumberingAfterBreak="0">
    <w:nsid w:val="5FCE384F"/>
    <w:multiLevelType w:val="hybridMultilevel"/>
    <w:tmpl w:val="C59EED60"/>
    <w:lvl w:ilvl="0" w:tplc="2202329A">
      <w:start w:val="1"/>
      <w:numFmt w:val="decimal"/>
      <w:lvlText w:val="%1."/>
      <w:lvlJc w:val="left"/>
      <w:pPr>
        <w:ind w:left="1080" w:hanging="360"/>
      </w:pPr>
      <w:rPr>
        <w:rFonts w:ascii="Calibri" w:eastAsia="Times New Roman" w:hAnsi="Calibri"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1DB53BC"/>
    <w:multiLevelType w:val="hybridMultilevel"/>
    <w:tmpl w:val="3DE010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8" w15:restartNumberingAfterBreak="0">
    <w:nsid w:val="61ED7D19"/>
    <w:multiLevelType w:val="hybridMultilevel"/>
    <w:tmpl w:val="666A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5B06D1"/>
    <w:multiLevelType w:val="hybridMultilevel"/>
    <w:tmpl w:val="5890FDE4"/>
    <w:lvl w:ilvl="0" w:tplc="CC1CD5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960572"/>
    <w:multiLevelType w:val="hybridMultilevel"/>
    <w:tmpl w:val="90825694"/>
    <w:lvl w:ilvl="0" w:tplc="F514C046">
      <w:start w:val="1"/>
      <w:numFmt w:val="decimal"/>
      <w:lvlText w:val="%1."/>
      <w:lvlJc w:val="left"/>
      <w:pPr>
        <w:ind w:left="1080" w:hanging="360"/>
      </w:pPr>
      <w:rPr>
        <w:rFonts w:hint="default"/>
        <w:b/>
      </w:rPr>
    </w:lvl>
    <w:lvl w:ilvl="1" w:tplc="E868A50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6273A3"/>
    <w:multiLevelType w:val="hybridMultilevel"/>
    <w:tmpl w:val="B2969EB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C8036A5"/>
    <w:multiLevelType w:val="hybridMultilevel"/>
    <w:tmpl w:val="1EE234AE"/>
    <w:lvl w:ilvl="0" w:tplc="7CB2154A">
      <w:numFmt w:val="bullet"/>
      <w:lvlText w:val=""/>
      <w:lvlJc w:val="left"/>
      <w:pPr>
        <w:ind w:left="720" w:hanging="360"/>
      </w:pPr>
      <w:rPr>
        <w:rFonts w:ascii="Wingdings" w:eastAsia="Times New Roman" w:hAnsi="Wingdings" w:cs="Times New Roman"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D6D4F7C"/>
    <w:multiLevelType w:val="multilevel"/>
    <w:tmpl w:val="1BE6C6C6"/>
    <w:styleLink w:val="List18"/>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76" w15:restartNumberingAfterBreak="0">
    <w:nsid w:val="6DF51880"/>
    <w:multiLevelType w:val="hybridMultilevel"/>
    <w:tmpl w:val="400A1A72"/>
    <w:lvl w:ilvl="0" w:tplc="C0AE602E">
      <w:start w:val="1"/>
      <w:numFmt w:val="decimal"/>
      <w:lvlText w:val="(%1)"/>
      <w:lvlJc w:val="left"/>
      <w:pPr>
        <w:ind w:left="1080" w:hanging="360"/>
      </w:pPr>
      <w:rPr>
        <w:rFonts w:hint="default"/>
        <w:b/>
      </w:rPr>
    </w:lvl>
    <w:lvl w:ilvl="1" w:tplc="C0AE602E">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0B05607"/>
    <w:multiLevelType w:val="multilevel"/>
    <w:tmpl w:val="38E2B934"/>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79" w15:restartNumberingAfterBreak="0">
    <w:nsid w:val="72656E4C"/>
    <w:multiLevelType w:val="hybridMultilevel"/>
    <w:tmpl w:val="6B24C81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0" w15:restartNumberingAfterBreak="0">
    <w:nsid w:val="72A60E31"/>
    <w:multiLevelType w:val="hybridMultilevel"/>
    <w:tmpl w:val="4EF8E882"/>
    <w:lvl w:ilvl="0" w:tplc="4F749674">
      <w:start w:val="1"/>
      <w:numFmt w:val="upperLetter"/>
      <w:lvlText w:val="%1."/>
      <w:lvlJc w:val="left"/>
      <w:pPr>
        <w:ind w:left="108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73D3DA7"/>
    <w:multiLevelType w:val="hybridMultilevel"/>
    <w:tmpl w:val="BBCE40EC"/>
    <w:lvl w:ilvl="0" w:tplc="07B859C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85100E3"/>
    <w:multiLevelType w:val="hybridMultilevel"/>
    <w:tmpl w:val="7222DB90"/>
    <w:lvl w:ilvl="0" w:tplc="F2DA582A">
      <w:start w:val="1"/>
      <w:numFmt w:val="bullet"/>
      <w:lvlText w:val=""/>
      <w:lvlJc w:val="left"/>
      <w:pPr>
        <w:ind w:left="28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9324F16"/>
    <w:multiLevelType w:val="hybridMultilevel"/>
    <w:tmpl w:val="97147206"/>
    <w:lvl w:ilvl="0" w:tplc="F2DA582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4" w15:restartNumberingAfterBreak="0">
    <w:nsid w:val="7A142DA6"/>
    <w:multiLevelType w:val="hybridMultilevel"/>
    <w:tmpl w:val="52920D4C"/>
    <w:lvl w:ilvl="0" w:tplc="57E8B5A2">
      <w:start w:val="1"/>
      <w:numFmt w:val="decimal"/>
      <w:lvlText w:val="%1."/>
      <w:lvlJc w:val="left"/>
      <w:pPr>
        <w:tabs>
          <w:tab w:val="num" w:pos="1008"/>
        </w:tabs>
        <w:ind w:left="1296" w:hanging="288"/>
      </w:pPr>
      <w:rPr>
        <w:rFonts w:hint="default"/>
        <w:b/>
        <w:sz w:val="24"/>
        <w:szCs w:val="20"/>
      </w:rPr>
    </w:lvl>
    <w:lvl w:ilvl="1" w:tplc="04090003">
      <w:start w:val="1"/>
      <w:numFmt w:val="bullet"/>
      <w:lvlText w:val="o"/>
      <w:lvlJc w:val="left"/>
      <w:pPr>
        <w:tabs>
          <w:tab w:val="num" w:pos="2448"/>
        </w:tabs>
        <w:ind w:left="2448" w:hanging="360"/>
      </w:pPr>
      <w:rPr>
        <w:rFonts w:ascii="Courier New" w:hAnsi="Courier New" w:cs="Wingdings" w:hint="default"/>
      </w:rPr>
    </w:lvl>
    <w:lvl w:ilvl="2" w:tplc="04090005">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Wingdings"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Wingdings"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85" w15:restartNumberingAfterBreak="0">
    <w:nsid w:val="7A4B5694"/>
    <w:multiLevelType w:val="hybridMultilevel"/>
    <w:tmpl w:val="66A0894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80"/>
  </w:num>
  <w:num w:numId="2">
    <w:abstractNumId w:val="69"/>
  </w:num>
  <w:num w:numId="3">
    <w:abstractNumId w:val="83"/>
  </w:num>
  <w:num w:numId="4">
    <w:abstractNumId w:val="82"/>
  </w:num>
  <w:num w:numId="5">
    <w:abstractNumId w:val="59"/>
  </w:num>
  <w:num w:numId="6">
    <w:abstractNumId w:val="22"/>
  </w:num>
  <w:num w:numId="7">
    <w:abstractNumId w:val="66"/>
  </w:num>
  <w:num w:numId="8">
    <w:abstractNumId w:val="41"/>
  </w:num>
  <w:num w:numId="9">
    <w:abstractNumId w:val="70"/>
  </w:num>
  <w:num w:numId="10">
    <w:abstractNumId w:val="46"/>
  </w:num>
  <w:num w:numId="11">
    <w:abstractNumId w:val="23"/>
  </w:num>
  <w:num w:numId="12">
    <w:abstractNumId w:val="11"/>
  </w:num>
  <w:num w:numId="13">
    <w:abstractNumId w:val="64"/>
  </w:num>
  <w:num w:numId="14">
    <w:abstractNumId w:val="30"/>
  </w:num>
  <w:num w:numId="15">
    <w:abstractNumId w:val="76"/>
  </w:num>
  <w:num w:numId="16">
    <w:abstractNumId w:val="53"/>
  </w:num>
  <w:num w:numId="17">
    <w:abstractNumId w:val="60"/>
  </w:num>
  <w:num w:numId="18">
    <w:abstractNumId w:val="55"/>
  </w:num>
  <w:num w:numId="19">
    <w:abstractNumId w:val="57"/>
  </w:num>
  <w:num w:numId="20">
    <w:abstractNumId w:val="10"/>
  </w:num>
  <w:num w:numId="21">
    <w:abstractNumId w:val="45"/>
  </w:num>
  <w:num w:numId="22">
    <w:abstractNumId w:val="28"/>
  </w:num>
  <w:num w:numId="23">
    <w:abstractNumId w:val="27"/>
  </w:num>
  <w:num w:numId="24">
    <w:abstractNumId w:val="42"/>
  </w:num>
  <w:num w:numId="25">
    <w:abstractNumId w:val="19"/>
  </w:num>
  <w:num w:numId="26">
    <w:abstractNumId w:val="16"/>
  </w:num>
  <w:num w:numId="27">
    <w:abstractNumId w:val="47"/>
  </w:num>
  <w:num w:numId="28">
    <w:abstractNumId w:val="84"/>
  </w:num>
  <w:num w:numId="29">
    <w:abstractNumId w:val="81"/>
  </w:num>
  <w:num w:numId="30">
    <w:abstractNumId w:val="33"/>
  </w:num>
  <w:num w:numId="31">
    <w:abstractNumId w:val="85"/>
  </w:num>
  <w:num w:numId="32">
    <w:abstractNumId w:val="6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63"/>
  </w:num>
  <w:num w:numId="44">
    <w:abstractNumId w:val="48"/>
  </w:num>
  <w:num w:numId="45">
    <w:abstractNumId w:val="51"/>
  </w:num>
  <w:num w:numId="46">
    <w:abstractNumId w:val="56"/>
  </w:num>
  <w:num w:numId="47">
    <w:abstractNumId w:val="15"/>
  </w:num>
  <w:num w:numId="48">
    <w:abstractNumId w:val="61"/>
  </w:num>
  <w:num w:numId="49">
    <w:abstractNumId w:val="50"/>
  </w:num>
  <w:num w:numId="50">
    <w:abstractNumId w:val="26"/>
  </w:num>
  <w:num w:numId="51">
    <w:abstractNumId w:val="40"/>
  </w:num>
  <w:num w:numId="52">
    <w:abstractNumId w:val="62"/>
  </w:num>
  <w:num w:numId="53">
    <w:abstractNumId w:val="32"/>
  </w:num>
  <w:num w:numId="54">
    <w:abstractNumId w:val="34"/>
  </w:num>
  <w:num w:numId="55">
    <w:abstractNumId w:val="36"/>
  </w:num>
  <w:num w:numId="56">
    <w:abstractNumId w:val="79"/>
  </w:num>
  <w:num w:numId="57">
    <w:abstractNumId w:val="25"/>
  </w:num>
  <w:num w:numId="58">
    <w:abstractNumId w:val="58"/>
  </w:num>
  <w:num w:numId="59">
    <w:abstractNumId w:val="67"/>
  </w:num>
  <w:num w:numId="60">
    <w:abstractNumId w:val="29"/>
  </w:num>
  <w:num w:numId="61">
    <w:abstractNumId w:val="44"/>
  </w:num>
  <w:num w:numId="62">
    <w:abstractNumId w:val="74"/>
  </w:num>
  <w:num w:numId="63">
    <w:abstractNumId w:val="31"/>
  </w:num>
  <w:num w:numId="64">
    <w:abstractNumId w:val="73"/>
  </w:num>
  <w:num w:numId="65">
    <w:abstractNumId w:val="68"/>
  </w:num>
  <w:num w:numId="66">
    <w:abstractNumId w:val="75"/>
  </w:num>
  <w:num w:numId="67">
    <w:abstractNumId w:val="14"/>
  </w:num>
  <w:num w:numId="68">
    <w:abstractNumId w:val="39"/>
  </w:num>
  <w:num w:numId="69">
    <w:abstractNumId w:val="21"/>
  </w:num>
  <w:num w:numId="70">
    <w:abstractNumId w:val="24"/>
  </w:num>
  <w:num w:numId="71">
    <w:abstractNumId w:val="43"/>
  </w:num>
  <w:num w:numId="72">
    <w:abstractNumId w:val="13"/>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num>
  <w:num w:numId="76">
    <w:abstractNumId w:val="18"/>
  </w:num>
  <w:num w:numId="77">
    <w:abstractNumId w:val="77"/>
  </w:num>
  <w:num w:numId="78">
    <w:abstractNumId w:val="49"/>
  </w:num>
  <w:num w:numId="79">
    <w:abstractNumId w:val="20"/>
  </w:num>
  <w:num w:numId="80">
    <w:abstractNumId w:val="78"/>
  </w:num>
  <w:num w:numId="81">
    <w:abstractNumId w:val="71"/>
  </w:num>
  <w:num w:numId="82">
    <w:abstractNumId w:val="35"/>
  </w:num>
  <w:num w:numId="83">
    <w:abstractNumId w:val="72"/>
    <w:lvlOverride w:ilvl="0">
      <w:startOverride w:val="1"/>
    </w:lvlOverride>
  </w:num>
  <w:num w:numId="84">
    <w:abstractNumId w:val="72"/>
    <w:lvlOverride w:ilvl="0">
      <w:startOverride w:val="2"/>
    </w:lvlOverride>
  </w:num>
  <w:num w:numId="85">
    <w:abstractNumId w:val="72"/>
    <w:lvlOverride w:ilvl="0">
      <w:startOverride w:val="3"/>
    </w:lvlOverride>
  </w:num>
  <w:num w:numId="86">
    <w:abstractNumId w:val="52"/>
    <w:lvlOverride w:ilvl="0">
      <w:startOverride w:val="1"/>
    </w:lvlOverride>
  </w:num>
  <w:num w:numId="87">
    <w:abstractNumId w:val="52"/>
    <w:lvlOverride w:ilvl="0">
      <w:startOverride w:val="2"/>
    </w:lvlOverride>
  </w:num>
  <w:num w:numId="88">
    <w:abstractNumId w:val="52"/>
    <w:lvlOverride w:ilvl="0">
      <w:startOverride w:val="3"/>
    </w:lvlOverride>
  </w:num>
  <w:num w:numId="89">
    <w:abstractNumId w:val="12"/>
  </w:num>
  <w:num w:numId="90">
    <w:abstractNumId w:val="37"/>
  </w:num>
  <w:num w:numId="91">
    <w:abstractNumId w:val="54"/>
  </w:num>
  <w:num w:numId="92">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F2"/>
    <w:rsid w:val="0000327C"/>
    <w:rsid w:val="0000382D"/>
    <w:rsid w:val="00003FAA"/>
    <w:rsid w:val="0000499D"/>
    <w:rsid w:val="00005672"/>
    <w:rsid w:val="00006FAC"/>
    <w:rsid w:val="0001300D"/>
    <w:rsid w:val="00014678"/>
    <w:rsid w:val="00015894"/>
    <w:rsid w:val="00015D23"/>
    <w:rsid w:val="00023DF2"/>
    <w:rsid w:val="000242C1"/>
    <w:rsid w:val="00031132"/>
    <w:rsid w:val="0003637D"/>
    <w:rsid w:val="0003688E"/>
    <w:rsid w:val="000403AE"/>
    <w:rsid w:val="000438D5"/>
    <w:rsid w:val="00046EFF"/>
    <w:rsid w:val="00047E2A"/>
    <w:rsid w:val="0005074E"/>
    <w:rsid w:val="00052FF1"/>
    <w:rsid w:val="000634B3"/>
    <w:rsid w:val="00063901"/>
    <w:rsid w:val="00063F2E"/>
    <w:rsid w:val="00064927"/>
    <w:rsid w:val="00067F86"/>
    <w:rsid w:val="00076F5F"/>
    <w:rsid w:val="00082CBC"/>
    <w:rsid w:val="000916F9"/>
    <w:rsid w:val="00093A73"/>
    <w:rsid w:val="00094753"/>
    <w:rsid w:val="00094CD4"/>
    <w:rsid w:val="000A0D18"/>
    <w:rsid w:val="000A2DC8"/>
    <w:rsid w:val="000B32EF"/>
    <w:rsid w:val="000B3579"/>
    <w:rsid w:val="000B74A7"/>
    <w:rsid w:val="000C2720"/>
    <w:rsid w:val="000C3379"/>
    <w:rsid w:val="000C34FA"/>
    <w:rsid w:val="000C3933"/>
    <w:rsid w:val="000C4175"/>
    <w:rsid w:val="000C536B"/>
    <w:rsid w:val="000C59A2"/>
    <w:rsid w:val="000C7F1F"/>
    <w:rsid w:val="000D4D89"/>
    <w:rsid w:val="000D50B7"/>
    <w:rsid w:val="000E29F3"/>
    <w:rsid w:val="000E38EE"/>
    <w:rsid w:val="000E4982"/>
    <w:rsid w:val="001008F8"/>
    <w:rsid w:val="00104F21"/>
    <w:rsid w:val="001119F7"/>
    <w:rsid w:val="0011383C"/>
    <w:rsid w:val="00116C1A"/>
    <w:rsid w:val="00127767"/>
    <w:rsid w:val="001358F4"/>
    <w:rsid w:val="00135BD3"/>
    <w:rsid w:val="0014045F"/>
    <w:rsid w:val="001415D8"/>
    <w:rsid w:val="0015137A"/>
    <w:rsid w:val="001518DC"/>
    <w:rsid w:val="001523F6"/>
    <w:rsid w:val="001529CF"/>
    <w:rsid w:val="00157D79"/>
    <w:rsid w:val="0016020C"/>
    <w:rsid w:val="001629B9"/>
    <w:rsid w:val="001633DB"/>
    <w:rsid w:val="001645B2"/>
    <w:rsid w:val="00165306"/>
    <w:rsid w:val="001667D3"/>
    <w:rsid w:val="00166D3A"/>
    <w:rsid w:val="00167D9C"/>
    <w:rsid w:val="0018376B"/>
    <w:rsid w:val="001850C0"/>
    <w:rsid w:val="00186B88"/>
    <w:rsid w:val="00187217"/>
    <w:rsid w:val="00192184"/>
    <w:rsid w:val="00193FF7"/>
    <w:rsid w:val="00195A19"/>
    <w:rsid w:val="001A04D5"/>
    <w:rsid w:val="001A31F3"/>
    <w:rsid w:val="001A5045"/>
    <w:rsid w:val="001A5245"/>
    <w:rsid w:val="001A6010"/>
    <w:rsid w:val="001C04FC"/>
    <w:rsid w:val="001C41EB"/>
    <w:rsid w:val="001C6942"/>
    <w:rsid w:val="001E06DF"/>
    <w:rsid w:val="001E19FA"/>
    <w:rsid w:val="001E7C92"/>
    <w:rsid w:val="001F054F"/>
    <w:rsid w:val="001F10A3"/>
    <w:rsid w:val="002005E7"/>
    <w:rsid w:val="002012C1"/>
    <w:rsid w:val="00201871"/>
    <w:rsid w:val="002037B1"/>
    <w:rsid w:val="00203E6A"/>
    <w:rsid w:val="0020736A"/>
    <w:rsid w:val="00207F41"/>
    <w:rsid w:val="00215D97"/>
    <w:rsid w:val="00220709"/>
    <w:rsid w:val="002210B8"/>
    <w:rsid w:val="002222E5"/>
    <w:rsid w:val="002224F7"/>
    <w:rsid w:val="00225EB9"/>
    <w:rsid w:val="00227644"/>
    <w:rsid w:val="00227647"/>
    <w:rsid w:val="0023073F"/>
    <w:rsid w:val="002349B6"/>
    <w:rsid w:val="00235FCD"/>
    <w:rsid w:val="00237EEB"/>
    <w:rsid w:val="0024399C"/>
    <w:rsid w:val="00244AA0"/>
    <w:rsid w:val="00247595"/>
    <w:rsid w:val="002534E7"/>
    <w:rsid w:val="00254AE1"/>
    <w:rsid w:val="00256757"/>
    <w:rsid w:val="00264889"/>
    <w:rsid w:val="00265EB6"/>
    <w:rsid w:val="00266550"/>
    <w:rsid w:val="002706C3"/>
    <w:rsid w:val="00271427"/>
    <w:rsid w:val="00272799"/>
    <w:rsid w:val="00274BAA"/>
    <w:rsid w:val="00275FC0"/>
    <w:rsid w:val="00282185"/>
    <w:rsid w:val="00282266"/>
    <w:rsid w:val="002823F6"/>
    <w:rsid w:val="0028343B"/>
    <w:rsid w:val="002838CB"/>
    <w:rsid w:val="00284075"/>
    <w:rsid w:val="00286DE5"/>
    <w:rsid w:val="00286F31"/>
    <w:rsid w:val="00292008"/>
    <w:rsid w:val="002920E9"/>
    <w:rsid w:val="00292D02"/>
    <w:rsid w:val="002930AE"/>
    <w:rsid w:val="002967F6"/>
    <w:rsid w:val="002A0424"/>
    <w:rsid w:val="002A67A8"/>
    <w:rsid w:val="002B021B"/>
    <w:rsid w:val="002B07F9"/>
    <w:rsid w:val="002B0D18"/>
    <w:rsid w:val="002B38E3"/>
    <w:rsid w:val="002B3BA0"/>
    <w:rsid w:val="002B4E6C"/>
    <w:rsid w:val="002B5852"/>
    <w:rsid w:val="002C6214"/>
    <w:rsid w:val="002C7702"/>
    <w:rsid w:val="002D40BA"/>
    <w:rsid w:val="002D613D"/>
    <w:rsid w:val="002D7BDE"/>
    <w:rsid w:val="002E2B5E"/>
    <w:rsid w:val="002E5432"/>
    <w:rsid w:val="002F0522"/>
    <w:rsid w:val="002F51B6"/>
    <w:rsid w:val="002F568F"/>
    <w:rsid w:val="002F5A20"/>
    <w:rsid w:val="002F6307"/>
    <w:rsid w:val="002F6A13"/>
    <w:rsid w:val="00300AFC"/>
    <w:rsid w:val="00300E5B"/>
    <w:rsid w:val="003016B1"/>
    <w:rsid w:val="00303750"/>
    <w:rsid w:val="0030526C"/>
    <w:rsid w:val="00306DBF"/>
    <w:rsid w:val="00307872"/>
    <w:rsid w:val="00315FDE"/>
    <w:rsid w:val="0031639F"/>
    <w:rsid w:val="003232BA"/>
    <w:rsid w:val="003239C3"/>
    <w:rsid w:val="003240E4"/>
    <w:rsid w:val="00331EA2"/>
    <w:rsid w:val="0033646E"/>
    <w:rsid w:val="00342F35"/>
    <w:rsid w:val="003434D6"/>
    <w:rsid w:val="0034384E"/>
    <w:rsid w:val="003444BD"/>
    <w:rsid w:val="003444FD"/>
    <w:rsid w:val="00344529"/>
    <w:rsid w:val="003462B3"/>
    <w:rsid w:val="003465A7"/>
    <w:rsid w:val="003469E2"/>
    <w:rsid w:val="00346AF1"/>
    <w:rsid w:val="003474E8"/>
    <w:rsid w:val="00350542"/>
    <w:rsid w:val="00354E7A"/>
    <w:rsid w:val="00360F0E"/>
    <w:rsid w:val="003610CE"/>
    <w:rsid w:val="00362376"/>
    <w:rsid w:val="00365C5A"/>
    <w:rsid w:val="00367D11"/>
    <w:rsid w:val="00372A7C"/>
    <w:rsid w:val="00372D76"/>
    <w:rsid w:val="00376E5C"/>
    <w:rsid w:val="003833E8"/>
    <w:rsid w:val="00385FAE"/>
    <w:rsid w:val="00387D66"/>
    <w:rsid w:val="00393B6F"/>
    <w:rsid w:val="0039431F"/>
    <w:rsid w:val="00397C74"/>
    <w:rsid w:val="003A0434"/>
    <w:rsid w:val="003A2094"/>
    <w:rsid w:val="003A30DB"/>
    <w:rsid w:val="003A31C8"/>
    <w:rsid w:val="003B103E"/>
    <w:rsid w:val="003B229D"/>
    <w:rsid w:val="003B29AB"/>
    <w:rsid w:val="003B2E0C"/>
    <w:rsid w:val="003C3C81"/>
    <w:rsid w:val="003C4525"/>
    <w:rsid w:val="003C5E62"/>
    <w:rsid w:val="003C66E7"/>
    <w:rsid w:val="003C6B0A"/>
    <w:rsid w:val="003D2FF6"/>
    <w:rsid w:val="003D647E"/>
    <w:rsid w:val="003D6D1D"/>
    <w:rsid w:val="003D753A"/>
    <w:rsid w:val="003D75A5"/>
    <w:rsid w:val="003E0AA0"/>
    <w:rsid w:val="003E1583"/>
    <w:rsid w:val="003E1853"/>
    <w:rsid w:val="003E28A0"/>
    <w:rsid w:val="003E4A19"/>
    <w:rsid w:val="003E5AB2"/>
    <w:rsid w:val="003F1080"/>
    <w:rsid w:val="003F120D"/>
    <w:rsid w:val="003F46D1"/>
    <w:rsid w:val="003F79FB"/>
    <w:rsid w:val="00401FFC"/>
    <w:rsid w:val="004031F1"/>
    <w:rsid w:val="00404244"/>
    <w:rsid w:val="00404E14"/>
    <w:rsid w:val="00405B86"/>
    <w:rsid w:val="004065B8"/>
    <w:rsid w:val="0040663A"/>
    <w:rsid w:val="00410019"/>
    <w:rsid w:val="0041152C"/>
    <w:rsid w:val="004151EE"/>
    <w:rsid w:val="00416573"/>
    <w:rsid w:val="0041764E"/>
    <w:rsid w:val="0042080B"/>
    <w:rsid w:val="00422BF2"/>
    <w:rsid w:val="0044092C"/>
    <w:rsid w:val="00443A9F"/>
    <w:rsid w:val="004442EB"/>
    <w:rsid w:val="004469F8"/>
    <w:rsid w:val="004471EC"/>
    <w:rsid w:val="0045162B"/>
    <w:rsid w:val="004526E9"/>
    <w:rsid w:val="00453D24"/>
    <w:rsid w:val="00454C8F"/>
    <w:rsid w:val="00456704"/>
    <w:rsid w:val="00457CE9"/>
    <w:rsid w:val="00460483"/>
    <w:rsid w:val="004605D5"/>
    <w:rsid w:val="00460DCF"/>
    <w:rsid w:val="004645E3"/>
    <w:rsid w:val="00470ED6"/>
    <w:rsid w:val="00473C89"/>
    <w:rsid w:val="004750BB"/>
    <w:rsid w:val="004764E7"/>
    <w:rsid w:val="00480658"/>
    <w:rsid w:val="0048187A"/>
    <w:rsid w:val="004923B1"/>
    <w:rsid w:val="00495298"/>
    <w:rsid w:val="0049574F"/>
    <w:rsid w:val="0049662F"/>
    <w:rsid w:val="004A44E0"/>
    <w:rsid w:val="004A4F81"/>
    <w:rsid w:val="004A5F1B"/>
    <w:rsid w:val="004A641F"/>
    <w:rsid w:val="004A6C56"/>
    <w:rsid w:val="004A6CAC"/>
    <w:rsid w:val="004A76A4"/>
    <w:rsid w:val="004B2310"/>
    <w:rsid w:val="004B36CC"/>
    <w:rsid w:val="004B4EB4"/>
    <w:rsid w:val="004C17E4"/>
    <w:rsid w:val="004C4F7D"/>
    <w:rsid w:val="004C71AC"/>
    <w:rsid w:val="004D04BD"/>
    <w:rsid w:val="004D0A70"/>
    <w:rsid w:val="004D10EA"/>
    <w:rsid w:val="004D14D5"/>
    <w:rsid w:val="004D1BC0"/>
    <w:rsid w:val="004D4D93"/>
    <w:rsid w:val="004D5FF1"/>
    <w:rsid w:val="004D68E5"/>
    <w:rsid w:val="004E5D48"/>
    <w:rsid w:val="004F5F15"/>
    <w:rsid w:val="004F5F6E"/>
    <w:rsid w:val="004F6E64"/>
    <w:rsid w:val="005045F3"/>
    <w:rsid w:val="00505F78"/>
    <w:rsid w:val="0050676E"/>
    <w:rsid w:val="005074C8"/>
    <w:rsid w:val="00512B75"/>
    <w:rsid w:val="0051539D"/>
    <w:rsid w:val="00515A2C"/>
    <w:rsid w:val="00515EC3"/>
    <w:rsid w:val="00520958"/>
    <w:rsid w:val="00521531"/>
    <w:rsid w:val="00521EA6"/>
    <w:rsid w:val="0052302E"/>
    <w:rsid w:val="0052513B"/>
    <w:rsid w:val="005266A2"/>
    <w:rsid w:val="00526E12"/>
    <w:rsid w:val="005275F0"/>
    <w:rsid w:val="00534999"/>
    <w:rsid w:val="00535282"/>
    <w:rsid w:val="00541A76"/>
    <w:rsid w:val="0054202B"/>
    <w:rsid w:val="00542D5F"/>
    <w:rsid w:val="0055080F"/>
    <w:rsid w:val="00553349"/>
    <w:rsid w:val="0055458A"/>
    <w:rsid w:val="00556986"/>
    <w:rsid w:val="00556B0A"/>
    <w:rsid w:val="00560BB3"/>
    <w:rsid w:val="00563109"/>
    <w:rsid w:val="00565465"/>
    <w:rsid w:val="005663D6"/>
    <w:rsid w:val="00567B2E"/>
    <w:rsid w:val="00570B65"/>
    <w:rsid w:val="005721AE"/>
    <w:rsid w:val="0057297F"/>
    <w:rsid w:val="0057463D"/>
    <w:rsid w:val="00583487"/>
    <w:rsid w:val="00585F97"/>
    <w:rsid w:val="00586CF7"/>
    <w:rsid w:val="005942BB"/>
    <w:rsid w:val="00596326"/>
    <w:rsid w:val="00596AA1"/>
    <w:rsid w:val="005A0560"/>
    <w:rsid w:val="005A06EE"/>
    <w:rsid w:val="005A07FF"/>
    <w:rsid w:val="005A52A2"/>
    <w:rsid w:val="005A6ADE"/>
    <w:rsid w:val="005A6B9B"/>
    <w:rsid w:val="005B0C0F"/>
    <w:rsid w:val="005B22ED"/>
    <w:rsid w:val="005B253D"/>
    <w:rsid w:val="005B409C"/>
    <w:rsid w:val="005B53A0"/>
    <w:rsid w:val="005C7DE0"/>
    <w:rsid w:val="005D3936"/>
    <w:rsid w:val="005D6B27"/>
    <w:rsid w:val="005D7197"/>
    <w:rsid w:val="005E223E"/>
    <w:rsid w:val="005E3327"/>
    <w:rsid w:val="005E6529"/>
    <w:rsid w:val="005F128E"/>
    <w:rsid w:val="005F2F5A"/>
    <w:rsid w:val="005F4868"/>
    <w:rsid w:val="005F6673"/>
    <w:rsid w:val="005F6F00"/>
    <w:rsid w:val="005F7239"/>
    <w:rsid w:val="005F7DB6"/>
    <w:rsid w:val="0060069D"/>
    <w:rsid w:val="00600EB0"/>
    <w:rsid w:val="0060297D"/>
    <w:rsid w:val="00603745"/>
    <w:rsid w:val="00604606"/>
    <w:rsid w:val="00615F33"/>
    <w:rsid w:val="006169C8"/>
    <w:rsid w:val="00624397"/>
    <w:rsid w:val="00624FFA"/>
    <w:rsid w:val="0062787B"/>
    <w:rsid w:val="00627D3E"/>
    <w:rsid w:val="0063006F"/>
    <w:rsid w:val="00634A70"/>
    <w:rsid w:val="00641F50"/>
    <w:rsid w:val="006423EB"/>
    <w:rsid w:val="00647AD8"/>
    <w:rsid w:val="00650BBD"/>
    <w:rsid w:val="00656813"/>
    <w:rsid w:val="00657A85"/>
    <w:rsid w:val="00660F52"/>
    <w:rsid w:val="0066669D"/>
    <w:rsid w:val="0066727D"/>
    <w:rsid w:val="006707C1"/>
    <w:rsid w:val="006708A2"/>
    <w:rsid w:val="00670AE9"/>
    <w:rsid w:val="00671A90"/>
    <w:rsid w:val="00675B03"/>
    <w:rsid w:val="00680B5E"/>
    <w:rsid w:val="00683FC4"/>
    <w:rsid w:val="006841EA"/>
    <w:rsid w:val="006856BB"/>
    <w:rsid w:val="006907B5"/>
    <w:rsid w:val="00690B21"/>
    <w:rsid w:val="00694360"/>
    <w:rsid w:val="00694BA0"/>
    <w:rsid w:val="006956DA"/>
    <w:rsid w:val="00697481"/>
    <w:rsid w:val="006A2054"/>
    <w:rsid w:val="006A25D2"/>
    <w:rsid w:val="006B1443"/>
    <w:rsid w:val="006B4027"/>
    <w:rsid w:val="006C11C2"/>
    <w:rsid w:val="006C24A3"/>
    <w:rsid w:val="006C5E52"/>
    <w:rsid w:val="006D050A"/>
    <w:rsid w:val="006D37AD"/>
    <w:rsid w:val="006D4B30"/>
    <w:rsid w:val="006D51E1"/>
    <w:rsid w:val="006D7F21"/>
    <w:rsid w:val="006E3227"/>
    <w:rsid w:val="006E4333"/>
    <w:rsid w:val="006E6258"/>
    <w:rsid w:val="006E69A0"/>
    <w:rsid w:val="006E7C5A"/>
    <w:rsid w:val="006F11DA"/>
    <w:rsid w:val="006F2BDA"/>
    <w:rsid w:val="006F4614"/>
    <w:rsid w:val="006F53AF"/>
    <w:rsid w:val="006F6491"/>
    <w:rsid w:val="006F714A"/>
    <w:rsid w:val="007001F4"/>
    <w:rsid w:val="007022C5"/>
    <w:rsid w:val="00702474"/>
    <w:rsid w:val="007035E7"/>
    <w:rsid w:val="00706834"/>
    <w:rsid w:val="007129A5"/>
    <w:rsid w:val="007131FC"/>
    <w:rsid w:val="00713B10"/>
    <w:rsid w:val="00714694"/>
    <w:rsid w:val="0071592E"/>
    <w:rsid w:val="00716C5C"/>
    <w:rsid w:val="00720201"/>
    <w:rsid w:val="00724BBE"/>
    <w:rsid w:val="00724EA6"/>
    <w:rsid w:val="007307E6"/>
    <w:rsid w:val="0073176C"/>
    <w:rsid w:val="00734EC4"/>
    <w:rsid w:val="007414ED"/>
    <w:rsid w:val="00741FDF"/>
    <w:rsid w:val="00742579"/>
    <w:rsid w:val="00747FCA"/>
    <w:rsid w:val="00750ABA"/>
    <w:rsid w:val="00753D0F"/>
    <w:rsid w:val="00756577"/>
    <w:rsid w:val="0075671A"/>
    <w:rsid w:val="00756D4B"/>
    <w:rsid w:val="007601A7"/>
    <w:rsid w:val="00760917"/>
    <w:rsid w:val="00763AAF"/>
    <w:rsid w:val="0076724A"/>
    <w:rsid w:val="007703DA"/>
    <w:rsid w:val="00781229"/>
    <w:rsid w:val="00781E5C"/>
    <w:rsid w:val="007841C7"/>
    <w:rsid w:val="007845EF"/>
    <w:rsid w:val="00790246"/>
    <w:rsid w:val="007906AC"/>
    <w:rsid w:val="007911D9"/>
    <w:rsid w:val="00793654"/>
    <w:rsid w:val="007964A2"/>
    <w:rsid w:val="00797A10"/>
    <w:rsid w:val="007A04BD"/>
    <w:rsid w:val="007A0A52"/>
    <w:rsid w:val="007A0F48"/>
    <w:rsid w:val="007A1256"/>
    <w:rsid w:val="007A3943"/>
    <w:rsid w:val="007A604E"/>
    <w:rsid w:val="007A73F9"/>
    <w:rsid w:val="007A7B0C"/>
    <w:rsid w:val="007B08C6"/>
    <w:rsid w:val="007B1671"/>
    <w:rsid w:val="007B26EC"/>
    <w:rsid w:val="007B41AF"/>
    <w:rsid w:val="007B4406"/>
    <w:rsid w:val="007B6C8D"/>
    <w:rsid w:val="007B6D9D"/>
    <w:rsid w:val="007B70BA"/>
    <w:rsid w:val="007C519B"/>
    <w:rsid w:val="007D5D82"/>
    <w:rsid w:val="007D6420"/>
    <w:rsid w:val="007E02A5"/>
    <w:rsid w:val="007E6814"/>
    <w:rsid w:val="007F122D"/>
    <w:rsid w:val="007F2586"/>
    <w:rsid w:val="00802129"/>
    <w:rsid w:val="00802A22"/>
    <w:rsid w:val="00802EF9"/>
    <w:rsid w:val="0080376C"/>
    <w:rsid w:val="0080570B"/>
    <w:rsid w:val="0080656F"/>
    <w:rsid w:val="00807769"/>
    <w:rsid w:val="008102D2"/>
    <w:rsid w:val="00810FF0"/>
    <w:rsid w:val="00812208"/>
    <w:rsid w:val="00812371"/>
    <w:rsid w:val="00816C37"/>
    <w:rsid w:val="008248E0"/>
    <w:rsid w:val="00826987"/>
    <w:rsid w:val="00826B6E"/>
    <w:rsid w:val="00827BAD"/>
    <w:rsid w:val="008314BB"/>
    <w:rsid w:val="0083558D"/>
    <w:rsid w:val="00836C9F"/>
    <w:rsid w:val="00836CEF"/>
    <w:rsid w:val="00840B5E"/>
    <w:rsid w:val="00841F9D"/>
    <w:rsid w:val="00842AA9"/>
    <w:rsid w:val="008436DE"/>
    <w:rsid w:val="00846915"/>
    <w:rsid w:val="008509FE"/>
    <w:rsid w:val="008539AD"/>
    <w:rsid w:val="00855E3D"/>
    <w:rsid w:val="00863A2E"/>
    <w:rsid w:val="008662CE"/>
    <w:rsid w:val="00871D5F"/>
    <w:rsid w:val="00874183"/>
    <w:rsid w:val="008758EC"/>
    <w:rsid w:val="00875BDF"/>
    <w:rsid w:val="00880A9D"/>
    <w:rsid w:val="00880AA6"/>
    <w:rsid w:val="00880B1A"/>
    <w:rsid w:val="00881E45"/>
    <w:rsid w:val="0088225C"/>
    <w:rsid w:val="00895642"/>
    <w:rsid w:val="008A1F76"/>
    <w:rsid w:val="008A2013"/>
    <w:rsid w:val="008A2B28"/>
    <w:rsid w:val="008A6F5A"/>
    <w:rsid w:val="008B2C50"/>
    <w:rsid w:val="008B36ED"/>
    <w:rsid w:val="008B7CEC"/>
    <w:rsid w:val="008C0E27"/>
    <w:rsid w:val="008C16C8"/>
    <w:rsid w:val="008C27AF"/>
    <w:rsid w:val="008C5BB1"/>
    <w:rsid w:val="008C652B"/>
    <w:rsid w:val="008D0572"/>
    <w:rsid w:val="008D0DD5"/>
    <w:rsid w:val="008D72AA"/>
    <w:rsid w:val="008E21CF"/>
    <w:rsid w:val="008E23EB"/>
    <w:rsid w:val="008E4786"/>
    <w:rsid w:val="008E7948"/>
    <w:rsid w:val="008E7F99"/>
    <w:rsid w:val="008F1449"/>
    <w:rsid w:val="008F1A6E"/>
    <w:rsid w:val="008F1B11"/>
    <w:rsid w:val="008F1C06"/>
    <w:rsid w:val="008F416A"/>
    <w:rsid w:val="008F41D8"/>
    <w:rsid w:val="008F46FA"/>
    <w:rsid w:val="008F5AFD"/>
    <w:rsid w:val="008F7B91"/>
    <w:rsid w:val="00901052"/>
    <w:rsid w:val="00902F72"/>
    <w:rsid w:val="0090530D"/>
    <w:rsid w:val="00905313"/>
    <w:rsid w:val="00906686"/>
    <w:rsid w:val="009066BB"/>
    <w:rsid w:val="00912D5E"/>
    <w:rsid w:val="009168EB"/>
    <w:rsid w:val="00922035"/>
    <w:rsid w:val="009248FB"/>
    <w:rsid w:val="00925578"/>
    <w:rsid w:val="00927A6B"/>
    <w:rsid w:val="00940FDC"/>
    <w:rsid w:val="00942213"/>
    <w:rsid w:val="00942D90"/>
    <w:rsid w:val="00943D01"/>
    <w:rsid w:val="00944D87"/>
    <w:rsid w:val="009451D5"/>
    <w:rsid w:val="00945F94"/>
    <w:rsid w:val="00946804"/>
    <w:rsid w:val="00946990"/>
    <w:rsid w:val="009544DB"/>
    <w:rsid w:val="00954796"/>
    <w:rsid w:val="00954DDE"/>
    <w:rsid w:val="00954FBA"/>
    <w:rsid w:val="0095734F"/>
    <w:rsid w:val="00962640"/>
    <w:rsid w:val="00964EF2"/>
    <w:rsid w:val="00973E7C"/>
    <w:rsid w:val="00975B38"/>
    <w:rsid w:val="0097732B"/>
    <w:rsid w:val="00981C77"/>
    <w:rsid w:val="009902B3"/>
    <w:rsid w:val="0099245F"/>
    <w:rsid w:val="009924B3"/>
    <w:rsid w:val="00993CF5"/>
    <w:rsid w:val="00994DED"/>
    <w:rsid w:val="009A7BE2"/>
    <w:rsid w:val="009B2532"/>
    <w:rsid w:val="009B4129"/>
    <w:rsid w:val="009B5940"/>
    <w:rsid w:val="009C0DC4"/>
    <w:rsid w:val="009C4C46"/>
    <w:rsid w:val="009C687F"/>
    <w:rsid w:val="009D02FC"/>
    <w:rsid w:val="009D02FF"/>
    <w:rsid w:val="009D65F5"/>
    <w:rsid w:val="009D7626"/>
    <w:rsid w:val="009E095E"/>
    <w:rsid w:val="009E15CE"/>
    <w:rsid w:val="009E447F"/>
    <w:rsid w:val="009F1105"/>
    <w:rsid w:val="009F2FAC"/>
    <w:rsid w:val="00A01A6F"/>
    <w:rsid w:val="00A07778"/>
    <w:rsid w:val="00A07D4F"/>
    <w:rsid w:val="00A1131A"/>
    <w:rsid w:val="00A14537"/>
    <w:rsid w:val="00A16730"/>
    <w:rsid w:val="00A2156D"/>
    <w:rsid w:val="00A22C6B"/>
    <w:rsid w:val="00A22E42"/>
    <w:rsid w:val="00A255B0"/>
    <w:rsid w:val="00A3319E"/>
    <w:rsid w:val="00A37458"/>
    <w:rsid w:val="00A41CF8"/>
    <w:rsid w:val="00A4286B"/>
    <w:rsid w:val="00A43795"/>
    <w:rsid w:val="00A4579C"/>
    <w:rsid w:val="00A45B24"/>
    <w:rsid w:val="00A460F8"/>
    <w:rsid w:val="00A47643"/>
    <w:rsid w:val="00A477D6"/>
    <w:rsid w:val="00A531E6"/>
    <w:rsid w:val="00A54F61"/>
    <w:rsid w:val="00A57B87"/>
    <w:rsid w:val="00A6048D"/>
    <w:rsid w:val="00A60953"/>
    <w:rsid w:val="00A61D7C"/>
    <w:rsid w:val="00A6311B"/>
    <w:rsid w:val="00A671B6"/>
    <w:rsid w:val="00A67333"/>
    <w:rsid w:val="00A704DF"/>
    <w:rsid w:val="00A72E12"/>
    <w:rsid w:val="00A77674"/>
    <w:rsid w:val="00A801A7"/>
    <w:rsid w:val="00A801D8"/>
    <w:rsid w:val="00A81B1D"/>
    <w:rsid w:val="00A81C5C"/>
    <w:rsid w:val="00A823FE"/>
    <w:rsid w:val="00A82817"/>
    <w:rsid w:val="00A82985"/>
    <w:rsid w:val="00A82F9D"/>
    <w:rsid w:val="00A83C4E"/>
    <w:rsid w:val="00A84886"/>
    <w:rsid w:val="00A8623B"/>
    <w:rsid w:val="00A86FA5"/>
    <w:rsid w:val="00A921B0"/>
    <w:rsid w:val="00A9413F"/>
    <w:rsid w:val="00A9420B"/>
    <w:rsid w:val="00A94524"/>
    <w:rsid w:val="00A977C2"/>
    <w:rsid w:val="00AA06DA"/>
    <w:rsid w:val="00AA0906"/>
    <w:rsid w:val="00AA13A2"/>
    <w:rsid w:val="00AA1B69"/>
    <w:rsid w:val="00AB2745"/>
    <w:rsid w:val="00AB3471"/>
    <w:rsid w:val="00AB76C0"/>
    <w:rsid w:val="00AB7E98"/>
    <w:rsid w:val="00AC1EAC"/>
    <w:rsid w:val="00AD0400"/>
    <w:rsid w:val="00AD14D2"/>
    <w:rsid w:val="00AD1EB9"/>
    <w:rsid w:val="00AD75DC"/>
    <w:rsid w:val="00AD784F"/>
    <w:rsid w:val="00AE4C39"/>
    <w:rsid w:val="00AE7A16"/>
    <w:rsid w:val="00AF1AA4"/>
    <w:rsid w:val="00AF2D82"/>
    <w:rsid w:val="00AF3AAD"/>
    <w:rsid w:val="00AF5A36"/>
    <w:rsid w:val="00B00E62"/>
    <w:rsid w:val="00B11BEB"/>
    <w:rsid w:val="00B14D42"/>
    <w:rsid w:val="00B16342"/>
    <w:rsid w:val="00B26B80"/>
    <w:rsid w:val="00B325C4"/>
    <w:rsid w:val="00B37B76"/>
    <w:rsid w:val="00B4172F"/>
    <w:rsid w:val="00B42D02"/>
    <w:rsid w:val="00B4386E"/>
    <w:rsid w:val="00B46622"/>
    <w:rsid w:val="00B47512"/>
    <w:rsid w:val="00B52767"/>
    <w:rsid w:val="00B556AA"/>
    <w:rsid w:val="00B57933"/>
    <w:rsid w:val="00B616D9"/>
    <w:rsid w:val="00B64EB4"/>
    <w:rsid w:val="00B66703"/>
    <w:rsid w:val="00B671F7"/>
    <w:rsid w:val="00B7030A"/>
    <w:rsid w:val="00B71517"/>
    <w:rsid w:val="00B7480B"/>
    <w:rsid w:val="00B76DEC"/>
    <w:rsid w:val="00B80148"/>
    <w:rsid w:val="00B8061A"/>
    <w:rsid w:val="00B950BF"/>
    <w:rsid w:val="00B95546"/>
    <w:rsid w:val="00B975E7"/>
    <w:rsid w:val="00BA37DC"/>
    <w:rsid w:val="00BA49DB"/>
    <w:rsid w:val="00BA4C3E"/>
    <w:rsid w:val="00BA759F"/>
    <w:rsid w:val="00BA7C51"/>
    <w:rsid w:val="00BB022C"/>
    <w:rsid w:val="00BB1EF8"/>
    <w:rsid w:val="00BB4492"/>
    <w:rsid w:val="00BB5381"/>
    <w:rsid w:val="00BB57F3"/>
    <w:rsid w:val="00BB6ABA"/>
    <w:rsid w:val="00BB7760"/>
    <w:rsid w:val="00BC5369"/>
    <w:rsid w:val="00BC72D0"/>
    <w:rsid w:val="00BD0692"/>
    <w:rsid w:val="00BD09E8"/>
    <w:rsid w:val="00BD0A36"/>
    <w:rsid w:val="00BD18D1"/>
    <w:rsid w:val="00BD29E0"/>
    <w:rsid w:val="00BD2A7F"/>
    <w:rsid w:val="00BD5C17"/>
    <w:rsid w:val="00BD5F89"/>
    <w:rsid w:val="00BD728A"/>
    <w:rsid w:val="00BE0F65"/>
    <w:rsid w:val="00BE6AF6"/>
    <w:rsid w:val="00BE6F09"/>
    <w:rsid w:val="00BE7884"/>
    <w:rsid w:val="00BF231D"/>
    <w:rsid w:val="00BF43C1"/>
    <w:rsid w:val="00BF4510"/>
    <w:rsid w:val="00BF6431"/>
    <w:rsid w:val="00C03A51"/>
    <w:rsid w:val="00C10D38"/>
    <w:rsid w:val="00C11644"/>
    <w:rsid w:val="00C14383"/>
    <w:rsid w:val="00C1521E"/>
    <w:rsid w:val="00C22B0E"/>
    <w:rsid w:val="00C232A4"/>
    <w:rsid w:val="00C2375B"/>
    <w:rsid w:val="00C277DE"/>
    <w:rsid w:val="00C3050C"/>
    <w:rsid w:val="00C32275"/>
    <w:rsid w:val="00C33179"/>
    <w:rsid w:val="00C34402"/>
    <w:rsid w:val="00C35463"/>
    <w:rsid w:val="00C404F0"/>
    <w:rsid w:val="00C459D7"/>
    <w:rsid w:val="00C5181C"/>
    <w:rsid w:val="00C55342"/>
    <w:rsid w:val="00C5553A"/>
    <w:rsid w:val="00C5774C"/>
    <w:rsid w:val="00C5784D"/>
    <w:rsid w:val="00C61B6E"/>
    <w:rsid w:val="00C6568D"/>
    <w:rsid w:val="00C713C1"/>
    <w:rsid w:val="00C7639B"/>
    <w:rsid w:val="00C77193"/>
    <w:rsid w:val="00C824C0"/>
    <w:rsid w:val="00C82896"/>
    <w:rsid w:val="00C836E6"/>
    <w:rsid w:val="00C83A96"/>
    <w:rsid w:val="00C90A97"/>
    <w:rsid w:val="00C92884"/>
    <w:rsid w:val="00C94DFE"/>
    <w:rsid w:val="00CA039E"/>
    <w:rsid w:val="00CA087E"/>
    <w:rsid w:val="00CA0F5A"/>
    <w:rsid w:val="00CA44B8"/>
    <w:rsid w:val="00CA522F"/>
    <w:rsid w:val="00CA7798"/>
    <w:rsid w:val="00CB2E16"/>
    <w:rsid w:val="00CB415D"/>
    <w:rsid w:val="00CB5A25"/>
    <w:rsid w:val="00CC078A"/>
    <w:rsid w:val="00CC0D62"/>
    <w:rsid w:val="00CC4225"/>
    <w:rsid w:val="00CC6EBC"/>
    <w:rsid w:val="00CD12E3"/>
    <w:rsid w:val="00CD1DE8"/>
    <w:rsid w:val="00CD2C81"/>
    <w:rsid w:val="00CD4E2B"/>
    <w:rsid w:val="00CD6F19"/>
    <w:rsid w:val="00CE2615"/>
    <w:rsid w:val="00CE5920"/>
    <w:rsid w:val="00CE66C0"/>
    <w:rsid w:val="00CE7B71"/>
    <w:rsid w:val="00CF1FF0"/>
    <w:rsid w:val="00D065E5"/>
    <w:rsid w:val="00D13C06"/>
    <w:rsid w:val="00D14179"/>
    <w:rsid w:val="00D21311"/>
    <w:rsid w:val="00D218B9"/>
    <w:rsid w:val="00D23D41"/>
    <w:rsid w:val="00D326F8"/>
    <w:rsid w:val="00D329C9"/>
    <w:rsid w:val="00D338B5"/>
    <w:rsid w:val="00D34BFA"/>
    <w:rsid w:val="00D34FA2"/>
    <w:rsid w:val="00D40BAA"/>
    <w:rsid w:val="00D44882"/>
    <w:rsid w:val="00D46A0A"/>
    <w:rsid w:val="00D51537"/>
    <w:rsid w:val="00D5387E"/>
    <w:rsid w:val="00D541DE"/>
    <w:rsid w:val="00D56776"/>
    <w:rsid w:val="00D57096"/>
    <w:rsid w:val="00D60A9C"/>
    <w:rsid w:val="00D6307E"/>
    <w:rsid w:val="00D646A7"/>
    <w:rsid w:val="00D64863"/>
    <w:rsid w:val="00D672B1"/>
    <w:rsid w:val="00D7087F"/>
    <w:rsid w:val="00D71888"/>
    <w:rsid w:val="00D71BE4"/>
    <w:rsid w:val="00D7564B"/>
    <w:rsid w:val="00D75C82"/>
    <w:rsid w:val="00D76A3F"/>
    <w:rsid w:val="00D821C2"/>
    <w:rsid w:val="00D84C34"/>
    <w:rsid w:val="00D8594F"/>
    <w:rsid w:val="00D85C84"/>
    <w:rsid w:val="00D871C3"/>
    <w:rsid w:val="00D878AC"/>
    <w:rsid w:val="00D87A56"/>
    <w:rsid w:val="00D941A8"/>
    <w:rsid w:val="00D95F11"/>
    <w:rsid w:val="00D97061"/>
    <w:rsid w:val="00DC32EA"/>
    <w:rsid w:val="00DC7423"/>
    <w:rsid w:val="00DC7CF0"/>
    <w:rsid w:val="00DD2178"/>
    <w:rsid w:val="00DD2787"/>
    <w:rsid w:val="00DD31D6"/>
    <w:rsid w:val="00DD63F3"/>
    <w:rsid w:val="00DD6A38"/>
    <w:rsid w:val="00DE1781"/>
    <w:rsid w:val="00DE44BB"/>
    <w:rsid w:val="00DE732F"/>
    <w:rsid w:val="00DE7412"/>
    <w:rsid w:val="00DE7A57"/>
    <w:rsid w:val="00DF2163"/>
    <w:rsid w:val="00DF3340"/>
    <w:rsid w:val="00DF3AB0"/>
    <w:rsid w:val="00DF3C14"/>
    <w:rsid w:val="00DF5464"/>
    <w:rsid w:val="00DF7013"/>
    <w:rsid w:val="00DF7819"/>
    <w:rsid w:val="00E02E53"/>
    <w:rsid w:val="00E03F98"/>
    <w:rsid w:val="00E125BC"/>
    <w:rsid w:val="00E14111"/>
    <w:rsid w:val="00E14435"/>
    <w:rsid w:val="00E14451"/>
    <w:rsid w:val="00E14D90"/>
    <w:rsid w:val="00E16A49"/>
    <w:rsid w:val="00E1706E"/>
    <w:rsid w:val="00E178AE"/>
    <w:rsid w:val="00E311F5"/>
    <w:rsid w:val="00E32397"/>
    <w:rsid w:val="00E32D38"/>
    <w:rsid w:val="00E34AAD"/>
    <w:rsid w:val="00E3726E"/>
    <w:rsid w:val="00E37BDA"/>
    <w:rsid w:val="00E37E13"/>
    <w:rsid w:val="00E40387"/>
    <w:rsid w:val="00E440B7"/>
    <w:rsid w:val="00E44C7D"/>
    <w:rsid w:val="00E5128D"/>
    <w:rsid w:val="00E53B6F"/>
    <w:rsid w:val="00E559E7"/>
    <w:rsid w:val="00E57327"/>
    <w:rsid w:val="00E575FF"/>
    <w:rsid w:val="00E57737"/>
    <w:rsid w:val="00E57CCF"/>
    <w:rsid w:val="00E61CCC"/>
    <w:rsid w:val="00E65FB3"/>
    <w:rsid w:val="00E708DB"/>
    <w:rsid w:val="00E7495A"/>
    <w:rsid w:val="00E74C1D"/>
    <w:rsid w:val="00E7537B"/>
    <w:rsid w:val="00E75A02"/>
    <w:rsid w:val="00E80388"/>
    <w:rsid w:val="00E806FF"/>
    <w:rsid w:val="00E81634"/>
    <w:rsid w:val="00E81BC2"/>
    <w:rsid w:val="00E8251F"/>
    <w:rsid w:val="00E8348E"/>
    <w:rsid w:val="00E90B2A"/>
    <w:rsid w:val="00E93A30"/>
    <w:rsid w:val="00E946A4"/>
    <w:rsid w:val="00EA0156"/>
    <w:rsid w:val="00EA1A1C"/>
    <w:rsid w:val="00EA616B"/>
    <w:rsid w:val="00EA7D99"/>
    <w:rsid w:val="00EB2B04"/>
    <w:rsid w:val="00EC1862"/>
    <w:rsid w:val="00EC4528"/>
    <w:rsid w:val="00EC5EF0"/>
    <w:rsid w:val="00EC70B6"/>
    <w:rsid w:val="00EC71F2"/>
    <w:rsid w:val="00ED1B7B"/>
    <w:rsid w:val="00ED1D7C"/>
    <w:rsid w:val="00ED4862"/>
    <w:rsid w:val="00ED4D8B"/>
    <w:rsid w:val="00ED6B49"/>
    <w:rsid w:val="00EE0219"/>
    <w:rsid w:val="00EE5EFA"/>
    <w:rsid w:val="00EF3152"/>
    <w:rsid w:val="00EF4955"/>
    <w:rsid w:val="00EF4AED"/>
    <w:rsid w:val="00EF6859"/>
    <w:rsid w:val="00F067C2"/>
    <w:rsid w:val="00F14CAC"/>
    <w:rsid w:val="00F15A5C"/>
    <w:rsid w:val="00F24E29"/>
    <w:rsid w:val="00F25360"/>
    <w:rsid w:val="00F259FC"/>
    <w:rsid w:val="00F30502"/>
    <w:rsid w:val="00F3158E"/>
    <w:rsid w:val="00F35002"/>
    <w:rsid w:val="00F36205"/>
    <w:rsid w:val="00F4237F"/>
    <w:rsid w:val="00F46127"/>
    <w:rsid w:val="00F46AA2"/>
    <w:rsid w:val="00F46FEC"/>
    <w:rsid w:val="00F47D98"/>
    <w:rsid w:val="00F50C8D"/>
    <w:rsid w:val="00F56F08"/>
    <w:rsid w:val="00F60BAC"/>
    <w:rsid w:val="00F6105D"/>
    <w:rsid w:val="00F708E7"/>
    <w:rsid w:val="00F7100F"/>
    <w:rsid w:val="00F73E2B"/>
    <w:rsid w:val="00F82999"/>
    <w:rsid w:val="00F834EF"/>
    <w:rsid w:val="00F85B1D"/>
    <w:rsid w:val="00F85BA1"/>
    <w:rsid w:val="00F92AAE"/>
    <w:rsid w:val="00F946DA"/>
    <w:rsid w:val="00F96930"/>
    <w:rsid w:val="00F97E9E"/>
    <w:rsid w:val="00FA37DD"/>
    <w:rsid w:val="00FA5967"/>
    <w:rsid w:val="00FA6C1F"/>
    <w:rsid w:val="00FA752D"/>
    <w:rsid w:val="00FB0EBC"/>
    <w:rsid w:val="00FB2B37"/>
    <w:rsid w:val="00FC7A15"/>
    <w:rsid w:val="00FD221B"/>
    <w:rsid w:val="00FD70CB"/>
    <w:rsid w:val="00FD7337"/>
    <w:rsid w:val="00FE0D86"/>
    <w:rsid w:val="00FE1389"/>
    <w:rsid w:val="00FE3FAA"/>
    <w:rsid w:val="00FF0262"/>
    <w:rsid w:val="00FF0917"/>
    <w:rsid w:val="00FF5D1D"/>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2F2782B3"/>
  <w15:chartTrackingRefBased/>
  <w15:docId w15:val="{7E6E53DA-FA3C-4BB5-81DC-C23B3909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8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23DF2"/>
    <w:pPr>
      <w:keepNext/>
      <w:jc w:val="center"/>
      <w:outlineLvl w:val="0"/>
    </w:pPr>
    <w:rPr>
      <w:b/>
      <w:sz w:val="28"/>
    </w:rPr>
  </w:style>
  <w:style w:type="paragraph" w:styleId="Heading2">
    <w:name w:val="heading 2"/>
    <w:basedOn w:val="Normal"/>
    <w:next w:val="Normal"/>
    <w:link w:val="Heading2Char"/>
    <w:uiPriority w:val="9"/>
    <w:unhideWhenUsed/>
    <w:qFormat/>
    <w:rsid w:val="00023D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1C06"/>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qFormat/>
    <w:rsid w:val="00094CD4"/>
    <w:pPr>
      <w:keepNext/>
      <w:spacing w:before="240" w:after="60"/>
      <w:outlineLvl w:val="3"/>
    </w:pPr>
    <w:rPr>
      <w:rFonts w:ascii="Arial" w:hAnsi="Arial"/>
      <w:b/>
    </w:rPr>
  </w:style>
  <w:style w:type="paragraph" w:styleId="Heading5">
    <w:name w:val="heading 5"/>
    <w:basedOn w:val="Normal"/>
    <w:next w:val="Normal"/>
    <w:link w:val="Heading5Char"/>
    <w:uiPriority w:val="9"/>
    <w:qFormat/>
    <w:rsid w:val="00094CD4"/>
    <w:pPr>
      <w:spacing w:before="240" w:after="60"/>
      <w:outlineLvl w:val="4"/>
    </w:pPr>
    <w:rPr>
      <w:sz w:val="22"/>
    </w:rPr>
  </w:style>
  <w:style w:type="paragraph" w:styleId="Heading6">
    <w:name w:val="heading 6"/>
    <w:basedOn w:val="Normal"/>
    <w:next w:val="Normal"/>
    <w:link w:val="Heading6Char"/>
    <w:uiPriority w:val="9"/>
    <w:qFormat/>
    <w:rsid w:val="00094CD4"/>
    <w:pPr>
      <w:spacing w:before="240" w:after="60"/>
      <w:outlineLvl w:val="5"/>
    </w:pPr>
    <w:rPr>
      <w:i/>
      <w:sz w:val="22"/>
    </w:rPr>
  </w:style>
  <w:style w:type="paragraph" w:styleId="Heading7">
    <w:name w:val="heading 7"/>
    <w:basedOn w:val="Normal"/>
    <w:next w:val="Normal"/>
    <w:link w:val="Heading7Char"/>
    <w:uiPriority w:val="9"/>
    <w:qFormat/>
    <w:rsid w:val="00094CD4"/>
    <w:pPr>
      <w:spacing w:before="240" w:after="60"/>
      <w:outlineLvl w:val="6"/>
    </w:pPr>
    <w:rPr>
      <w:rFonts w:ascii="Arial" w:hAnsi="Arial"/>
      <w:sz w:val="20"/>
    </w:rPr>
  </w:style>
  <w:style w:type="paragraph" w:styleId="Heading8">
    <w:name w:val="heading 8"/>
    <w:basedOn w:val="Normal"/>
    <w:next w:val="Normal"/>
    <w:link w:val="Heading8Char"/>
    <w:uiPriority w:val="9"/>
    <w:qFormat/>
    <w:rsid w:val="00094CD4"/>
    <w:pPr>
      <w:spacing w:before="240" w:after="60"/>
      <w:outlineLvl w:val="7"/>
    </w:pPr>
    <w:rPr>
      <w:rFonts w:ascii="Arial" w:hAnsi="Arial"/>
      <w:i/>
      <w:sz w:val="20"/>
    </w:rPr>
  </w:style>
  <w:style w:type="paragraph" w:styleId="Heading9">
    <w:name w:val="heading 9"/>
    <w:basedOn w:val="Normal"/>
    <w:next w:val="Normal"/>
    <w:link w:val="Heading9Char"/>
    <w:uiPriority w:val="9"/>
    <w:qFormat/>
    <w:rsid w:val="00094C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DF2"/>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23DF2"/>
    <w:pPr>
      <w:tabs>
        <w:tab w:val="center" w:pos="4680"/>
        <w:tab w:val="right" w:pos="9360"/>
      </w:tabs>
    </w:pPr>
  </w:style>
  <w:style w:type="character" w:customStyle="1" w:styleId="HeaderChar">
    <w:name w:val="Header Char"/>
    <w:basedOn w:val="DefaultParagraphFont"/>
    <w:link w:val="Header"/>
    <w:uiPriority w:val="99"/>
    <w:rsid w:val="00023DF2"/>
    <w:rPr>
      <w:rFonts w:ascii="Times New Roman" w:eastAsia="Times New Roman" w:hAnsi="Times New Roman" w:cs="Times New Roman"/>
      <w:sz w:val="24"/>
      <w:szCs w:val="20"/>
    </w:rPr>
  </w:style>
  <w:style w:type="paragraph" w:styleId="Footer">
    <w:name w:val="footer"/>
    <w:basedOn w:val="Normal"/>
    <w:link w:val="FooterChar"/>
    <w:unhideWhenUsed/>
    <w:rsid w:val="00023DF2"/>
    <w:pPr>
      <w:tabs>
        <w:tab w:val="center" w:pos="4680"/>
        <w:tab w:val="right" w:pos="9360"/>
      </w:tabs>
    </w:pPr>
  </w:style>
  <w:style w:type="character" w:customStyle="1" w:styleId="FooterChar">
    <w:name w:val="Footer Char"/>
    <w:basedOn w:val="DefaultParagraphFont"/>
    <w:link w:val="Footer"/>
    <w:rsid w:val="00023DF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23DF2"/>
    <w:rPr>
      <w:rFonts w:ascii="Segoe UI" w:hAnsi="Segoe UI"/>
      <w:sz w:val="18"/>
      <w:szCs w:val="18"/>
    </w:rPr>
  </w:style>
  <w:style w:type="character" w:customStyle="1" w:styleId="BalloonTextChar">
    <w:name w:val="Balloon Text Char"/>
    <w:basedOn w:val="DefaultParagraphFont"/>
    <w:link w:val="BalloonText"/>
    <w:uiPriority w:val="99"/>
    <w:semiHidden/>
    <w:rsid w:val="00023DF2"/>
    <w:rPr>
      <w:rFonts w:ascii="Segoe UI" w:eastAsia="Times New Roman" w:hAnsi="Segoe UI" w:cs="Times New Roman"/>
      <w:sz w:val="18"/>
      <w:szCs w:val="18"/>
    </w:rPr>
  </w:style>
  <w:style w:type="character" w:customStyle="1" w:styleId="Heading2Char">
    <w:name w:val="Heading 2 Char"/>
    <w:basedOn w:val="DefaultParagraphFont"/>
    <w:link w:val="Heading2"/>
    <w:uiPriority w:val="9"/>
    <w:rsid w:val="00023DF2"/>
    <w:rPr>
      <w:rFonts w:asciiTheme="majorHAnsi" w:eastAsiaTheme="majorEastAsia" w:hAnsiTheme="majorHAnsi" w:cstheme="majorBidi"/>
      <w:color w:val="365F91" w:themeColor="accent1" w:themeShade="BF"/>
      <w:sz w:val="26"/>
      <w:szCs w:val="26"/>
    </w:rPr>
  </w:style>
  <w:style w:type="character" w:styleId="Hyperlink">
    <w:name w:val="Hyperlink"/>
    <w:uiPriority w:val="99"/>
    <w:rsid w:val="00023DF2"/>
    <w:rPr>
      <w:color w:val="0000FF"/>
      <w:u w:val="single"/>
    </w:rPr>
  </w:style>
  <w:style w:type="character" w:customStyle="1" w:styleId="UnresolvedMention1">
    <w:name w:val="Unresolved Mention1"/>
    <w:basedOn w:val="DefaultParagraphFont"/>
    <w:uiPriority w:val="99"/>
    <w:semiHidden/>
    <w:unhideWhenUsed/>
    <w:rsid w:val="00023DF2"/>
    <w:rPr>
      <w:color w:val="605E5C"/>
      <w:shd w:val="clear" w:color="auto" w:fill="E1DFDD"/>
    </w:rPr>
  </w:style>
  <w:style w:type="paragraph" w:styleId="BodyTextIndent">
    <w:name w:val="Body Text Indent"/>
    <w:basedOn w:val="Normal"/>
    <w:link w:val="BodyTextIndentChar"/>
    <w:rsid w:val="00C2375B"/>
    <w:pPr>
      <w:ind w:firstLine="720"/>
    </w:pPr>
  </w:style>
  <w:style w:type="character" w:customStyle="1" w:styleId="BodyTextIndentChar">
    <w:name w:val="Body Text Indent Char"/>
    <w:basedOn w:val="DefaultParagraphFont"/>
    <w:link w:val="BodyTextIndent"/>
    <w:rsid w:val="00C2375B"/>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8F1C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8F1C06"/>
    <w:pPr>
      <w:jc w:val="center"/>
    </w:pPr>
    <w:rPr>
      <w:b/>
      <w:bCs/>
    </w:rPr>
  </w:style>
  <w:style w:type="character" w:customStyle="1" w:styleId="TitleChar">
    <w:name w:val="Title Char"/>
    <w:basedOn w:val="DefaultParagraphFont"/>
    <w:link w:val="Title"/>
    <w:rsid w:val="008F1C06"/>
    <w:rPr>
      <w:rFonts w:ascii="Times New Roman" w:eastAsia="Times New Roman" w:hAnsi="Times New Roman" w:cs="Times New Roman"/>
      <w:b/>
      <w:bCs/>
      <w:sz w:val="24"/>
      <w:szCs w:val="20"/>
    </w:rPr>
  </w:style>
  <w:style w:type="paragraph" w:styleId="ListParagraph">
    <w:name w:val="List Paragraph"/>
    <w:basedOn w:val="Normal"/>
    <w:uiPriority w:val="1"/>
    <w:qFormat/>
    <w:rsid w:val="0049574F"/>
    <w:pPr>
      <w:ind w:left="720"/>
      <w:contextualSpacing/>
    </w:pPr>
  </w:style>
  <w:style w:type="paragraph" w:styleId="BlockText">
    <w:name w:val="Block Text"/>
    <w:basedOn w:val="Normal"/>
    <w:rsid w:val="000C3933"/>
    <w:pPr>
      <w:tabs>
        <w:tab w:val="left" w:pos="-720"/>
        <w:tab w:val="left" w:pos="-360"/>
      </w:tabs>
      <w:suppressAutoHyphens/>
      <w:ind w:left="990" w:right="1152"/>
      <w:jc w:val="both"/>
    </w:pPr>
    <w:rPr>
      <w:rFonts w:ascii="Tahoma" w:hAnsi="Tahoma"/>
      <w:b/>
      <w:sz w:val="28"/>
    </w:rPr>
  </w:style>
  <w:style w:type="paragraph" w:styleId="BodyText">
    <w:name w:val="Body Text"/>
    <w:basedOn w:val="Normal"/>
    <w:link w:val="BodyTextChar"/>
    <w:unhideWhenUsed/>
    <w:rsid w:val="00227644"/>
    <w:pPr>
      <w:spacing w:after="120"/>
    </w:pPr>
  </w:style>
  <w:style w:type="character" w:customStyle="1" w:styleId="BodyTextChar">
    <w:name w:val="Body Text Char"/>
    <w:basedOn w:val="DefaultParagraphFont"/>
    <w:link w:val="BodyText"/>
    <w:rsid w:val="00227644"/>
    <w:rPr>
      <w:rFonts w:ascii="Times New Roman" w:eastAsia="Times New Roman" w:hAnsi="Times New Roman" w:cs="Times New Roman"/>
      <w:sz w:val="24"/>
      <w:szCs w:val="20"/>
    </w:rPr>
  </w:style>
  <w:style w:type="paragraph" w:customStyle="1" w:styleId="Default">
    <w:name w:val="Default"/>
    <w:rsid w:val="0052513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link w:val="NormalWebChar"/>
    <w:rsid w:val="00DD6A38"/>
    <w:pPr>
      <w:spacing w:before="100" w:beforeAutospacing="1" w:after="100" w:afterAutospacing="1"/>
    </w:pPr>
    <w:rPr>
      <w:szCs w:val="24"/>
    </w:rPr>
  </w:style>
  <w:style w:type="character" w:customStyle="1" w:styleId="NormalWebChar">
    <w:name w:val="Normal (Web) Char"/>
    <w:link w:val="NormalWeb"/>
    <w:locked/>
    <w:rsid w:val="00DD6A38"/>
    <w:rPr>
      <w:rFonts w:ascii="Times New Roman" w:eastAsia="Times New Roman" w:hAnsi="Times New Roman" w:cs="Times New Roman"/>
      <w:sz w:val="24"/>
      <w:szCs w:val="24"/>
    </w:rPr>
  </w:style>
  <w:style w:type="paragraph" w:styleId="BodyTextIndent2">
    <w:name w:val="Body Text Indent 2"/>
    <w:basedOn w:val="Normal"/>
    <w:link w:val="BodyTextIndent2Char"/>
    <w:rsid w:val="00634A70"/>
    <w:pPr>
      <w:spacing w:after="120" w:line="480" w:lineRule="auto"/>
      <w:ind w:left="360"/>
    </w:pPr>
  </w:style>
  <w:style w:type="character" w:customStyle="1" w:styleId="BodyTextIndent2Char">
    <w:name w:val="Body Text Indent 2 Char"/>
    <w:basedOn w:val="DefaultParagraphFont"/>
    <w:link w:val="BodyTextIndent2"/>
    <w:rsid w:val="00634A70"/>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DE7412"/>
    <w:rPr>
      <w:sz w:val="16"/>
      <w:szCs w:val="16"/>
    </w:rPr>
  </w:style>
  <w:style w:type="paragraph" w:styleId="CommentText">
    <w:name w:val="annotation text"/>
    <w:basedOn w:val="Normal"/>
    <w:link w:val="CommentTextChar"/>
    <w:unhideWhenUsed/>
    <w:rsid w:val="00DE7412"/>
    <w:rPr>
      <w:sz w:val="20"/>
    </w:rPr>
  </w:style>
  <w:style w:type="character" w:customStyle="1" w:styleId="CommentTextChar">
    <w:name w:val="Comment Text Char"/>
    <w:basedOn w:val="DefaultParagraphFont"/>
    <w:link w:val="CommentText"/>
    <w:rsid w:val="00DE7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E7412"/>
    <w:rPr>
      <w:b/>
      <w:bCs/>
    </w:rPr>
  </w:style>
  <w:style w:type="character" w:customStyle="1" w:styleId="CommentSubjectChar">
    <w:name w:val="Comment Subject Char"/>
    <w:basedOn w:val="CommentTextChar"/>
    <w:link w:val="CommentSubject"/>
    <w:semiHidden/>
    <w:rsid w:val="00DE7412"/>
    <w:rPr>
      <w:rFonts w:ascii="Times New Roman" w:eastAsia="Times New Roman" w:hAnsi="Times New Roman" w:cs="Times New Roman"/>
      <w:b/>
      <w:bCs/>
      <w:sz w:val="20"/>
      <w:szCs w:val="20"/>
    </w:rPr>
  </w:style>
  <w:style w:type="paragraph" w:styleId="Revision">
    <w:name w:val="Revision"/>
    <w:hidden/>
    <w:uiPriority w:val="99"/>
    <w:semiHidden/>
    <w:rsid w:val="00A82985"/>
    <w:pPr>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99"/>
    <w:qFormat/>
    <w:rsid w:val="00A82985"/>
    <w:rPr>
      <w:b/>
      <w:bCs/>
    </w:rPr>
  </w:style>
  <w:style w:type="paragraph" w:styleId="NoSpacing">
    <w:name w:val="No Spacing"/>
    <w:uiPriority w:val="1"/>
    <w:qFormat/>
    <w:rsid w:val="00A9420B"/>
    <w:pPr>
      <w:spacing w:after="0" w:line="240" w:lineRule="auto"/>
    </w:pPr>
    <w:rPr>
      <w:rFonts w:ascii="Times New Roman" w:eastAsia="Times New Roman" w:hAnsi="Times New Roman" w:cs="Times New Roman"/>
      <w:sz w:val="24"/>
      <w:szCs w:val="20"/>
    </w:rPr>
  </w:style>
  <w:style w:type="paragraph" w:styleId="Date">
    <w:name w:val="Date"/>
    <w:basedOn w:val="Normal"/>
    <w:next w:val="Normal"/>
    <w:link w:val="DateChar"/>
    <w:uiPriority w:val="99"/>
    <w:rsid w:val="007131FC"/>
  </w:style>
  <w:style w:type="character" w:customStyle="1" w:styleId="DateChar">
    <w:name w:val="Date Char"/>
    <w:basedOn w:val="DefaultParagraphFont"/>
    <w:link w:val="Date"/>
    <w:uiPriority w:val="99"/>
    <w:rsid w:val="007131FC"/>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376E5C"/>
    <w:pPr>
      <w:spacing w:after="120"/>
      <w:ind w:left="360"/>
    </w:pPr>
    <w:rPr>
      <w:sz w:val="16"/>
      <w:szCs w:val="16"/>
    </w:rPr>
  </w:style>
  <w:style w:type="character" w:customStyle="1" w:styleId="BodyTextIndent3Char">
    <w:name w:val="Body Text Indent 3 Char"/>
    <w:basedOn w:val="DefaultParagraphFont"/>
    <w:link w:val="BodyTextIndent3"/>
    <w:rsid w:val="00376E5C"/>
    <w:rPr>
      <w:rFonts w:ascii="Times New Roman" w:eastAsia="Times New Roman" w:hAnsi="Times New Roman" w:cs="Times New Roman"/>
      <w:sz w:val="16"/>
      <w:szCs w:val="16"/>
    </w:rPr>
  </w:style>
  <w:style w:type="table" w:styleId="TableGrid">
    <w:name w:val="Table Grid"/>
    <w:basedOn w:val="TableNormal"/>
    <w:rsid w:val="009255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rsid w:val="000B32EF"/>
    <w:rPr>
      <w:rFonts w:ascii="Arial" w:eastAsia="Times New Roman" w:hAnsi="Arial"/>
      <w:color w:val="000000"/>
      <w:u w:val="single" w:color="000000"/>
    </w:rPr>
  </w:style>
  <w:style w:type="character" w:customStyle="1" w:styleId="Hyperlink4">
    <w:name w:val="Hyperlink.4"/>
    <w:rsid w:val="000B32EF"/>
    <w:rPr>
      <w:color w:val="000000"/>
      <w:u w:val="single" w:color="000000"/>
    </w:rPr>
  </w:style>
  <w:style w:type="character" w:customStyle="1" w:styleId="Heading4Char">
    <w:name w:val="Heading 4 Char"/>
    <w:basedOn w:val="DefaultParagraphFont"/>
    <w:link w:val="Heading4"/>
    <w:uiPriority w:val="9"/>
    <w:rsid w:val="00094CD4"/>
    <w:rPr>
      <w:rFonts w:ascii="Arial" w:eastAsia="Times New Roman" w:hAnsi="Arial" w:cs="Times New Roman"/>
      <w:b/>
      <w:sz w:val="24"/>
      <w:szCs w:val="20"/>
    </w:rPr>
  </w:style>
  <w:style w:type="character" w:customStyle="1" w:styleId="Heading5Char">
    <w:name w:val="Heading 5 Char"/>
    <w:basedOn w:val="DefaultParagraphFont"/>
    <w:link w:val="Heading5"/>
    <w:uiPriority w:val="9"/>
    <w:rsid w:val="00094CD4"/>
    <w:rPr>
      <w:rFonts w:ascii="Times New Roman" w:eastAsia="Times New Roman" w:hAnsi="Times New Roman" w:cs="Times New Roman"/>
      <w:szCs w:val="20"/>
    </w:rPr>
  </w:style>
  <w:style w:type="character" w:customStyle="1" w:styleId="Heading6Char">
    <w:name w:val="Heading 6 Char"/>
    <w:basedOn w:val="DefaultParagraphFont"/>
    <w:link w:val="Heading6"/>
    <w:uiPriority w:val="9"/>
    <w:rsid w:val="00094CD4"/>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9"/>
    <w:rsid w:val="00094CD4"/>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094CD4"/>
    <w:rPr>
      <w:rFonts w:ascii="Arial" w:eastAsia="Times New Roman" w:hAnsi="Arial" w:cs="Times New Roman"/>
      <w:i/>
      <w:sz w:val="20"/>
      <w:szCs w:val="20"/>
    </w:rPr>
  </w:style>
  <w:style w:type="character" w:customStyle="1" w:styleId="Heading9Char">
    <w:name w:val="Heading 9 Char"/>
    <w:basedOn w:val="DefaultParagraphFont"/>
    <w:link w:val="Heading9"/>
    <w:uiPriority w:val="9"/>
    <w:rsid w:val="00094CD4"/>
    <w:rPr>
      <w:rFonts w:ascii="Arial" w:eastAsia="Times New Roman" w:hAnsi="Arial" w:cs="Times New Roman"/>
      <w:b/>
      <w:i/>
      <w:sz w:val="18"/>
      <w:szCs w:val="20"/>
    </w:rPr>
  </w:style>
  <w:style w:type="paragraph" w:styleId="Caption">
    <w:name w:val="caption"/>
    <w:basedOn w:val="Normal"/>
    <w:next w:val="Normal"/>
    <w:qFormat/>
    <w:rsid w:val="00094CD4"/>
    <w:rPr>
      <w:rFonts w:ascii="Arial" w:hAnsi="Arial"/>
      <w:b/>
    </w:rPr>
  </w:style>
  <w:style w:type="paragraph" w:styleId="DocumentMap">
    <w:name w:val="Document Map"/>
    <w:basedOn w:val="Normal"/>
    <w:link w:val="DocumentMapChar"/>
    <w:semiHidden/>
    <w:rsid w:val="00094CD4"/>
    <w:pPr>
      <w:shd w:val="clear" w:color="auto" w:fill="000080"/>
    </w:pPr>
    <w:rPr>
      <w:rFonts w:ascii="Tahoma" w:hAnsi="Tahoma"/>
    </w:rPr>
  </w:style>
  <w:style w:type="character" w:customStyle="1" w:styleId="DocumentMapChar">
    <w:name w:val="Document Map Char"/>
    <w:basedOn w:val="DefaultParagraphFont"/>
    <w:link w:val="DocumentMap"/>
    <w:semiHidden/>
    <w:rsid w:val="00094CD4"/>
    <w:rPr>
      <w:rFonts w:ascii="Tahoma" w:eastAsia="Times New Roman" w:hAnsi="Tahoma" w:cs="Times New Roman"/>
      <w:sz w:val="24"/>
      <w:szCs w:val="20"/>
      <w:shd w:val="clear" w:color="auto" w:fill="000080"/>
    </w:rPr>
  </w:style>
  <w:style w:type="paragraph" w:styleId="BodyText2">
    <w:name w:val="Body Text 2"/>
    <w:basedOn w:val="Normal"/>
    <w:link w:val="BodyText2Char"/>
    <w:rsid w:val="00094CD4"/>
    <w:pPr>
      <w:spacing w:after="120" w:line="480" w:lineRule="auto"/>
    </w:pPr>
  </w:style>
  <w:style w:type="character" w:customStyle="1" w:styleId="BodyText2Char">
    <w:name w:val="Body Text 2 Char"/>
    <w:basedOn w:val="DefaultParagraphFont"/>
    <w:link w:val="BodyText2"/>
    <w:rsid w:val="00094CD4"/>
    <w:rPr>
      <w:rFonts w:ascii="Times New Roman" w:eastAsia="Times New Roman" w:hAnsi="Times New Roman" w:cs="Times New Roman"/>
      <w:sz w:val="24"/>
      <w:szCs w:val="20"/>
    </w:rPr>
  </w:style>
  <w:style w:type="paragraph" w:styleId="BodyText3">
    <w:name w:val="Body Text 3"/>
    <w:basedOn w:val="Normal"/>
    <w:link w:val="BodyText3Char"/>
    <w:rsid w:val="00094CD4"/>
    <w:pPr>
      <w:spacing w:after="120"/>
    </w:pPr>
    <w:rPr>
      <w:sz w:val="16"/>
    </w:rPr>
  </w:style>
  <w:style w:type="character" w:customStyle="1" w:styleId="BodyText3Char">
    <w:name w:val="Body Text 3 Char"/>
    <w:basedOn w:val="DefaultParagraphFont"/>
    <w:link w:val="BodyText3"/>
    <w:rsid w:val="00094CD4"/>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094CD4"/>
    <w:pPr>
      <w:ind w:firstLine="210"/>
    </w:pPr>
  </w:style>
  <w:style w:type="character" w:customStyle="1" w:styleId="BodyTextFirstIndentChar">
    <w:name w:val="Body Text First Indent Char"/>
    <w:basedOn w:val="BodyTextChar"/>
    <w:link w:val="BodyTextFirstIndent"/>
    <w:rsid w:val="00094CD4"/>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094CD4"/>
    <w:pPr>
      <w:spacing w:after="120"/>
      <w:ind w:left="360" w:firstLine="210"/>
    </w:pPr>
  </w:style>
  <w:style w:type="character" w:customStyle="1" w:styleId="BodyTextFirstIndent2Char">
    <w:name w:val="Body Text First Indent 2 Char"/>
    <w:basedOn w:val="BodyTextIndentChar"/>
    <w:link w:val="BodyTextFirstIndent2"/>
    <w:rsid w:val="00094CD4"/>
    <w:rPr>
      <w:rFonts w:ascii="Times New Roman" w:eastAsia="Times New Roman" w:hAnsi="Times New Roman" w:cs="Times New Roman"/>
      <w:sz w:val="24"/>
      <w:szCs w:val="20"/>
    </w:rPr>
  </w:style>
  <w:style w:type="paragraph" w:styleId="Closing">
    <w:name w:val="Closing"/>
    <w:basedOn w:val="Normal"/>
    <w:link w:val="ClosingChar"/>
    <w:rsid w:val="00094CD4"/>
    <w:pPr>
      <w:ind w:left="4320"/>
    </w:pPr>
  </w:style>
  <w:style w:type="character" w:customStyle="1" w:styleId="ClosingChar">
    <w:name w:val="Closing Char"/>
    <w:basedOn w:val="DefaultParagraphFont"/>
    <w:link w:val="Closing"/>
    <w:rsid w:val="00094CD4"/>
    <w:rPr>
      <w:rFonts w:ascii="Times New Roman" w:eastAsia="Times New Roman" w:hAnsi="Times New Roman" w:cs="Times New Roman"/>
      <w:sz w:val="24"/>
      <w:szCs w:val="20"/>
    </w:rPr>
  </w:style>
  <w:style w:type="paragraph" w:styleId="EndnoteText">
    <w:name w:val="endnote text"/>
    <w:basedOn w:val="Normal"/>
    <w:link w:val="EndnoteTextChar"/>
    <w:semiHidden/>
    <w:rsid w:val="00094CD4"/>
    <w:rPr>
      <w:sz w:val="20"/>
    </w:rPr>
  </w:style>
  <w:style w:type="character" w:customStyle="1" w:styleId="EndnoteTextChar">
    <w:name w:val="Endnote Text Char"/>
    <w:basedOn w:val="DefaultParagraphFont"/>
    <w:link w:val="EndnoteText"/>
    <w:semiHidden/>
    <w:rsid w:val="00094CD4"/>
    <w:rPr>
      <w:rFonts w:ascii="Times New Roman" w:eastAsia="Times New Roman" w:hAnsi="Times New Roman" w:cs="Times New Roman"/>
      <w:sz w:val="20"/>
      <w:szCs w:val="20"/>
    </w:rPr>
  </w:style>
  <w:style w:type="paragraph" w:styleId="EnvelopeAddress">
    <w:name w:val="envelope address"/>
    <w:basedOn w:val="Normal"/>
    <w:rsid w:val="00094CD4"/>
    <w:pPr>
      <w:framePr w:w="7920" w:h="1980" w:hRule="exact" w:hSpace="180" w:wrap="auto" w:hAnchor="page" w:xAlign="center" w:yAlign="bottom"/>
      <w:ind w:left="2880"/>
    </w:pPr>
    <w:rPr>
      <w:rFonts w:ascii="Arial" w:hAnsi="Arial"/>
    </w:rPr>
  </w:style>
  <w:style w:type="paragraph" w:styleId="EnvelopeReturn">
    <w:name w:val="envelope return"/>
    <w:basedOn w:val="Normal"/>
    <w:rsid w:val="00094CD4"/>
    <w:rPr>
      <w:rFonts w:ascii="Arial" w:hAnsi="Arial"/>
      <w:sz w:val="20"/>
    </w:rPr>
  </w:style>
  <w:style w:type="paragraph" w:styleId="FootnoteText">
    <w:name w:val="footnote text"/>
    <w:basedOn w:val="Normal"/>
    <w:link w:val="FootnoteTextChar"/>
    <w:uiPriority w:val="99"/>
    <w:rsid w:val="00094CD4"/>
    <w:rPr>
      <w:sz w:val="20"/>
    </w:rPr>
  </w:style>
  <w:style w:type="character" w:customStyle="1" w:styleId="FootnoteTextChar">
    <w:name w:val="Footnote Text Char"/>
    <w:basedOn w:val="DefaultParagraphFont"/>
    <w:link w:val="FootnoteText"/>
    <w:uiPriority w:val="99"/>
    <w:rsid w:val="00094CD4"/>
    <w:rPr>
      <w:rFonts w:ascii="Times New Roman" w:eastAsia="Times New Roman" w:hAnsi="Times New Roman" w:cs="Times New Roman"/>
      <w:sz w:val="20"/>
      <w:szCs w:val="20"/>
    </w:rPr>
  </w:style>
  <w:style w:type="paragraph" w:styleId="Index1">
    <w:name w:val="index 1"/>
    <w:basedOn w:val="Normal"/>
    <w:next w:val="Normal"/>
    <w:autoRedefine/>
    <w:semiHidden/>
    <w:rsid w:val="00094CD4"/>
    <w:pPr>
      <w:ind w:left="240" w:hanging="240"/>
    </w:pPr>
  </w:style>
  <w:style w:type="paragraph" w:styleId="Index2">
    <w:name w:val="index 2"/>
    <w:basedOn w:val="Normal"/>
    <w:next w:val="Normal"/>
    <w:autoRedefine/>
    <w:semiHidden/>
    <w:rsid w:val="00094CD4"/>
    <w:pPr>
      <w:ind w:left="480" w:hanging="240"/>
    </w:pPr>
  </w:style>
  <w:style w:type="paragraph" w:styleId="Index3">
    <w:name w:val="index 3"/>
    <w:basedOn w:val="Normal"/>
    <w:next w:val="Normal"/>
    <w:autoRedefine/>
    <w:semiHidden/>
    <w:rsid w:val="00094CD4"/>
    <w:pPr>
      <w:ind w:left="720" w:hanging="240"/>
    </w:pPr>
  </w:style>
  <w:style w:type="paragraph" w:styleId="Index4">
    <w:name w:val="index 4"/>
    <w:basedOn w:val="Normal"/>
    <w:next w:val="Normal"/>
    <w:autoRedefine/>
    <w:semiHidden/>
    <w:rsid w:val="00094CD4"/>
    <w:pPr>
      <w:ind w:left="960" w:hanging="240"/>
    </w:pPr>
  </w:style>
  <w:style w:type="paragraph" w:styleId="Index5">
    <w:name w:val="index 5"/>
    <w:basedOn w:val="Normal"/>
    <w:next w:val="Normal"/>
    <w:autoRedefine/>
    <w:semiHidden/>
    <w:rsid w:val="00094CD4"/>
    <w:pPr>
      <w:ind w:left="1200" w:hanging="240"/>
    </w:pPr>
  </w:style>
  <w:style w:type="paragraph" w:styleId="Index6">
    <w:name w:val="index 6"/>
    <w:basedOn w:val="Normal"/>
    <w:next w:val="Normal"/>
    <w:autoRedefine/>
    <w:semiHidden/>
    <w:rsid w:val="00094CD4"/>
    <w:pPr>
      <w:ind w:left="1440" w:hanging="240"/>
    </w:pPr>
  </w:style>
  <w:style w:type="paragraph" w:styleId="Index7">
    <w:name w:val="index 7"/>
    <w:basedOn w:val="Normal"/>
    <w:next w:val="Normal"/>
    <w:autoRedefine/>
    <w:semiHidden/>
    <w:rsid w:val="00094CD4"/>
    <w:pPr>
      <w:ind w:left="1680" w:hanging="240"/>
    </w:pPr>
  </w:style>
  <w:style w:type="paragraph" w:styleId="Index8">
    <w:name w:val="index 8"/>
    <w:basedOn w:val="Normal"/>
    <w:next w:val="Normal"/>
    <w:autoRedefine/>
    <w:semiHidden/>
    <w:rsid w:val="00094CD4"/>
    <w:pPr>
      <w:ind w:left="1920" w:hanging="240"/>
    </w:pPr>
  </w:style>
  <w:style w:type="paragraph" w:styleId="Index9">
    <w:name w:val="index 9"/>
    <w:basedOn w:val="Normal"/>
    <w:next w:val="Normal"/>
    <w:autoRedefine/>
    <w:semiHidden/>
    <w:rsid w:val="00094CD4"/>
    <w:pPr>
      <w:ind w:left="2160" w:hanging="240"/>
    </w:pPr>
  </w:style>
  <w:style w:type="paragraph" w:styleId="IndexHeading">
    <w:name w:val="index heading"/>
    <w:basedOn w:val="Normal"/>
    <w:next w:val="Index1"/>
    <w:semiHidden/>
    <w:rsid w:val="00094CD4"/>
    <w:rPr>
      <w:rFonts w:ascii="Arial" w:hAnsi="Arial"/>
      <w:b/>
    </w:rPr>
  </w:style>
  <w:style w:type="paragraph" w:styleId="List">
    <w:name w:val="List"/>
    <w:basedOn w:val="Normal"/>
    <w:rsid w:val="00094CD4"/>
    <w:pPr>
      <w:ind w:left="360" w:hanging="360"/>
    </w:pPr>
  </w:style>
  <w:style w:type="paragraph" w:styleId="List2">
    <w:name w:val="List 2"/>
    <w:basedOn w:val="Normal"/>
    <w:rsid w:val="00094CD4"/>
    <w:pPr>
      <w:ind w:left="720" w:hanging="360"/>
    </w:pPr>
  </w:style>
  <w:style w:type="paragraph" w:styleId="List3">
    <w:name w:val="List 3"/>
    <w:basedOn w:val="Normal"/>
    <w:rsid w:val="00094CD4"/>
    <w:pPr>
      <w:ind w:left="1080" w:hanging="360"/>
    </w:pPr>
  </w:style>
  <w:style w:type="paragraph" w:styleId="List4">
    <w:name w:val="List 4"/>
    <w:basedOn w:val="Normal"/>
    <w:rsid w:val="00094CD4"/>
    <w:pPr>
      <w:ind w:left="1440" w:hanging="360"/>
    </w:pPr>
  </w:style>
  <w:style w:type="paragraph" w:styleId="List5">
    <w:name w:val="List 5"/>
    <w:basedOn w:val="Normal"/>
    <w:rsid w:val="00094CD4"/>
    <w:pPr>
      <w:ind w:left="1800" w:hanging="360"/>
    </w:pPr>
  </w:style>
  <w:style w:type="paragraph" w:styleId="ListBullet">
    <w:name w:val="List Bullet"/>
    <w:basedOn w:val="Normal"/>
    <w:autoRedefine/>
    <w:rsid w:val="00094CD4"/>
    <w:pPr>
      <w:numPr>
        <w:numId w:val="33"/>
      </w:numPr>
    </w:pPr>
  </w:style>
  <w:style w:type="paragraph" w:styleId="ListBullet2">
    <w:name w:val="List Bullet 2"/>
    <w:basedOn w:val="Normal"/>
    <w:autoRedefine/>
    <w:rsid w:val="00094CD4"/>
    <w:pPr>
      <w:numPr>
        <w:numId w:val="34"/>
      </w:numPr>
    </w:pPr>
  </w:style>
  <w:style w:type="paragraph" w:styleId="ListBullet3">
    <w:name w:val="List Bullet 3"/>
    <w:basedOn w:val="Normal"/>
    <w:autoRedefine/>
    <w:rsid w:val="00094CD4"/>
    <w:pPr>
      <w:numPr>
        <w:numId w:val="35"/>
      </w:numPr>
    </w:pPr>
  </w:style>
  <w:style w:type="paragraph" w:styleId="ListBullet4">
    <w:name w:val="List Bullet 4"/>
    <w:basedOn w:val="Normal"/>
    <w:autoRedefine/>
    <w:rsid w:val="00094CD4"/>
    <w:pPr>
      <w:numPr>
        <w:numId w:val="36"/>
      </w:numPr>
    </w:pPr>
  </w:style>
  <w:style w:type="paragraph" w:styleId="ListBullet5">
    <w:name w:val="List Bullet 5"/>
    <w:basedOn w:val="Normal"/>
    <w:autoRedefine/>
    <w:rsid w:val="00094CD4"/>
    <w:pPr>
      <w:numPr>
        <w:numId w:val="37"/>
      </w:numPr>
    </w:pPr>
  </w:style>
  <w:style w:type="paragraph" w:styleId="ListContinue">
    <w:name w:val="List Continue"/>
    <w:basedOn w:val="Normal"/>
    <w:rsid w:val="00094CD4"/>
    <w:pPr>
      <w:spacing w:after="120"/>
      <w:ind w:left="360"/>
    </w:pPr>
  </w:style>
  <w:style w:type="paragraph" w:styleId="ListContinue2">
    <w:name w:val="List Continue 2"/>
    <w:basedOn w:val="Normal"/>
    <w:rsid w:val="00094CD4"/>
    <w:pPr>
      <w:spacing w:after="120"/>
      <w:ind w:left="720"/>
    </w:pPr>
  </w:style>
  <w:style w:type="paragraph" w:styleId="ListContinue3">
    <w:name w:val="List Continue 3"/>
    <w:basedOn w:val="Normal"/>
    <w:rsid w:val="00094CD4"/>
    <w:pPr>
      <w:spacing w:after="120"/>
      <w:ind w:left="1080"/>
    </w:pPr>
  </w:style>
  <w:style w:type="paragraph" w:styleId="ListContinue4">
    <w:name w:val="List Continue 4"/>
    <w:basedOn w:val="Normal"/>
    <w:rsid w:val="00094CD4"/>
    <w:pPr>
      <w:spacing w:after="120"/>
      <w:ind w:left="1440"/>
    </w:pPr>
  </w:style>
  <w:style w:type="paragraph" w:styleId="ListContinue5">
    <w:name w:val="List Continue 5"/>
    <w:basedOn w:val="Normal"/>
    <w:rsid w:val="00094CD4"/>
    <w:pPr>
      <w:spacing w:after="120"/>
      <w:ind w:left="1800"/>
    </w:pPr>
  </w:style>
  <w:style w:type="paragraph" w:styleId="ListNumber">
    <w:name w:val="List Number"/>
    <w:basedOn w:val="Normal"/>
    <w:rsid w:val="00094CD4"/>
    <w:pPr>
      <w:numPr>
        <w:numId w:val="38"/>
      </w:numPr>
    </w:pPr>
  </w:style>
  <w:style w:type="paragraph" w:styleId="ListNumber2">
    <w:name w:val="List Number 2"/>
    <w:basedOn w:val="Normal"/>
    <w:rsid w:val="00094CD4"/>
    <w:pPr>
      <w:numPr>
        <w:numId w:val="39"/>
      </w:numPr>
    </w:pPr>
  </w:style>
  <w:style w:type="paragraph" w:styleId="ListNumber3">
    <w:name w:val="List Number 3"/>
    <w:basedOn w:val="Normal"/>
    <w:rsid w:val="00094CD4"/>
    <w:pPr>
      <w:numPr>
        <w:numId w:val="40"/>
      </w:numPr>
    </w:pPr>
  </w:style>
  <w:style w:type="paragraph" w:styleId="ListNumber4">
    <w:name w:val="List Number 4"/>
    <w:basedOn w:val="Normal"/>
    <w:rsid w:val="00094CD4"/>
    <w:pPr>
      <w:numPr>
        <w:numId w:val="41"/>
      </w:numPr>
    </w:pPr>
  </w:style>
  <w:style w:type="paragraph" w:styleId="ListNumber5">
    <w:name w:val="List Number 5"/>
    <w:basedOn w:val="Normal"/>
    <w:rsid w:val="00094CD4"/>
    <w:pPr>
      <w:numPr>
        <w:numId w:val="42"/>
      </w:numPr>
    </w:pPr>
  </w:style>
  <w:style w:type="paragraph" w:styleId="MacroText">
    <w:name w:val="macro"/>
    <w:link w:val="MacroTextChar"/>
    <w:semiHidden/>
    <w:rsid w:val="00094C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4CD4"/>
    <w:rPr>
      <w:rFonts w:ascii="Courier New" w:eastAsia="Times New Roman" w:hAnsi="Courier New" w:cs="Times New Roman"/>
      <w:sz w:val="20"/>
      <w:szCs w:val="20"/>
    </w:rPr>
  </w:style>
  <w:style w:type="paragraph" w:styleId="MessageHeader">
    <w:name w:val="Message Header"/>
    <w:basedOn w:val="Normal"/>
    <w:link w:val="MessageHeaderChar"/>
    <w:rsid w:val="00094C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094CD4"/>
    <w:rPr>
      <w:rFonts w:ascii="Arial" w:eastAsia="Times New Roman" w:hAnsi="Arial" w:cs="Times New Roman"/>
      <w:sz w:val="24"/>
      <w:szCs w:val="20"/>
      <w:shd w:val="pct20" w:color="auto" w:fill="auto"/>
    </w:rPr>
  </w:style>
  <w:style w:type="paragraph" w:styleId="NormalIndent">
    <w:name w:val="Normal Indent"/>
    <w:basedOn w:val="Normal"/>
    <w:rsid w:val="00094CD4"/>
    <w:pPr>
      <w:ind w:left="720"/>
    </w:pPr>
  </w:style>
  <w:style w:type="paragraph" w:styleId="NoteHeading">
    <w:name w:val="Note Heading"/>
    <w:basedOn w:val="Normal"/>
    <w:next w:val="Normal"/>
    <w:link w:val="NoteHeadingChar"/>
    <w:rsid w:val="00094CD4"/>
  </w:style>
  <w:style w:type="character" w:customStyle="1" w:styleId="NoteHeadingChar">
    <w:name w:val="Note Heading Char"/>
    <w:basedOn w:val="DefaultParagraphFont"/>
    <w:link w:val="NoteHeading"/>
    <w:rsid w:val="00094CD4"/>
    <w:rPr>
      <w:rFonts w:ascii="Times New Roman" w:eastAsia="Times New Roman" w:hAnsi="Times New Roman" w:cs="Times New Roman"/>
      <w:sz w:val="24"/>
      <w:szCs w:val="20"/>
    </w:rPr>
  </w:style>
  <w:style w:type="paragraph" w:styleId="PlainText">
    <w:name w:val="Plain Text"/>
    <w:basedOn w:val="Normal"/>
    <w:link w:val="PlainTextChar"/>
    <w:uiPriority w:val="99"/>
    <w:rsid w:val="00094CD4"/>
    <w:rPr>
      <w:rFonts w:ascii="Courier New" w:hAnsi="Courier New"/>
      <w:sz w:val="20"/>
    </w:rPr>
  </w:style>
  <w:style w:type="character" w:customStyle="1" w:styleId="PlainTextChar">
    <w:name w:val="Plain Text Char"/>
    <w:basedOn w:val="DefaultParagraphFont"/>
    <w:link w:val="PlainText"/>
    <w:uiPriority w:val="99"/>
    <w:rsid w:val="00094CD4"/>
    <w:rPr>
      <w:rFonts w:ascii="Courier New" w:eastAsia="Times New Roman" w:hAnsi="Courier New" w:cs="Times New Roman"/>
      <w:sz w:val="20"/>
      <w:szCs w:val="20"/>
    </w:rPr>
  </w:style>
  <w:style w:type="paragraph" w:styleId="Salutation">
    <w:name w:val="Salutation"/>
    <w:basedOn w:val="Normal"/>
    <w:next w:val="Normal"/>
    <w:link w:val="SalutationChar"/>
    <w:rsid w:val="00094CD4"/>
  </w:style>
  <w:style w:type="character" w:customStyle="1" w:styleId="SalutationChar">
    <w:name w:val="Salutation Char"/>
    <w:basedOn w:val="DefaultParagraphFont"/>
    <w:link w:val="Salutation"/>
    <w:rsid w:val="00094CD4"/>
    <w:rPr>
      <w:rFonts w:ascii="Times New Roman" w:eastAsia="Times New Roman" w:hAnsi="Times New Roman" w:cs="Times New Roman"/>
      <w:sz w:val="24"/>
      <w:szCs w:val="20"/>
    </w:rPr>
  </w:style>
  <w:style w:type="paragraph" w:styleId="Signature">
    <w:name w:val="Signature"/>
    <w:basedOn w:val="Normal"/>
    <w:link w:val="SignatureChar"/>
    <w:rsid w:val="00094CD4"/>
    <w:pPr>
      <w:ind w:left="4320"/>
    </w:pPr>
  </w:style>
  <w:style w:type="character" w:customStyle="1" w:styleId="SignatureChar">
    <w:name w:val="Signature Char"/>
    <w:basedOn w:val="DefaultParagraphFont"/>
    <w:link w:val="Signature"/>
    <w:rsid w:val="00094CD4"/>
    <w:rPr>
      <w:rFonts w:ascii="Times New Roman" w:eastAsia="Times New Roman" w:hAnsi="Times New Roman" w:cs="Times New Roman"/>
      <w:sz w:val="24"/>
      <w:szCs w:val="20"/>
    </w:rPr>
  </w:style>
  <w:style w:type="paragraph" w:styleId="Subtitle">
    <w:name w:val="Subtitle"/>
    <w:basedOn w:val="Normal"/>
    <w:link w:val="SubtitleChar"/>
    <w:qFormat/>
    <w:rsid w:val="00094CD4"/>
    <w:pPr>
      <w:spacing w:after="60"/>
      <w:jc w:val="center"/>
      <w:outlineLvl w:val="1"/>
    </w:pPr>
    <w:rPr>
      <w:rFonts w:ascii="Arial" w:hAnsi="Arial"/>
    </w:rPr>
  </w:style>
  <w:style w:type="character" w:customStyle="1" w:styleId="SubtitleChar">
    <w:name w:val="Subtitle Char"/>
    <w:basedOn w:val="DefaultParagraphFont"/>
    <w:link w:val="Subtitle"/>
    <w:rsid w:val="00094CD4"/>
    <w:rPr>
      <w:rFonts w:ascii="Arial" w:eastAsia="Times New Roman" w:hAnsi="Arial" w:cs="Times New Roman"/>
      <w:sz w:val="24"/>
      <w:szCs w:val="20"/>
    </w:rPr>
  </w:style>
  <w:style w:type="paragraph" w:styleId="TableofAuthorities">
    <w:name w:val="table of authorities"/>
    <w:basedOn w:val="Normal"/>
    <w:next w:val="Normal"/>
    <w:semiHidden/>
    <w:rsid w:val="00094CD4"/>
    <w:pPr>
      <w:ind w:left="240" w:hanging="240"/>
    </w:pPr>
  </w:style>
  <w:style w:type="paragraph" w:styleId="TableofFigures">
    <w:name w:val="table of figures"/>
    <w:basedOn w:val="Normal"/>
    <w:next w:val="Normal"/>
    <w:semiHidden/>
    <w:rsid w:val="00094CD4"/>
    <w:pPr>
      <w:ind w:left="480" w:hanging="480"/>
    </w:pPr>
  </w:style>
  <w:style w:type="paragraph" w:styleId="TOAHeading">
    <w:name w:val="toa heading"/>
    <w:basedOn w:val="Normal"/>
    <w:next w:val="Normal"/>
    <w:semiHidden/>
    <w:rsid w:val="00094CD4"/>
    <w:pPr>
      <w:spacing w:before="120"/>
    </w:pPr>
    <w:rPr>
      <w:rFonts w:ascii="Arial" w:hAnsi="Arial"/>
      <w:b/>
    </w:rPr>
  </w:style>
  <w:style w:type="paragraph" w:styleId="TOC1">
    <w:name w:val="toc 1"/>
    <w:basedOn w:val="Normal"/>
    <w:next w:val="Normal"/>
    <w:autoRedefine/>
    <w:uiPriority w:val="39"/>
    <w:qFormat/>
    <w:rsid w:val="002210B8"/>
    <w:pPr>
      <w:tabs>
        <w:tab w:val="left" w:pos="720"/>
        <w:tab w:val="right" w:leader="dot" w:pos="10250"/>
      </w:tabs>
    </w:pPr>
  </w:style>
  <w:style w:type="paragraph" w:styleId="TOC2">
    <w:name w:val="toc 2"/>
    <w:basedOn w:val="Normal"/>
    <w:next w:val="Normal"/>
    <w:autoRedefine/>
    <w:uiPriority w:val="39"/>
    <w:qFormat/>
    <w:rsid w:val="00094CD4"/>
    <w:pPr>
      <w:ind w:left="240"/>
    </w:pPr>
  </w:style>
  <w:style w:type="paragraph" w:styleId="TOC3">
    <w:name w:val="toc 3"/>
    <w:basedOn w:val="Normal"/>
    <w:next w:val="Normal"/>
    <w:autoRedefine/>
    <w:uiPriority w:val="39"/>
    <w:qFormat/>
    <w:rsid w:val="00094CD4"/>
    <w:pPr>
      <w:ind w:left="480"/>
    </w:pPr>
  </w:style>
  <w:style w:type="paragraph" w:styleId="TOC4">
    <w:name w:val="toc 4"/>
    <w:basedOn w:val="Normal"/>
    <w:next w:val="Normal"/>
    <w:autoRedefine/>
    <w:semiHidden/>
    <w:rsid w:val="00094CD4"/>
    <w:pPr>
      <w:ind w:left="720"/>
    </w:pPr>
  </w:style>
  <w:style w:type="paragraph" w:styleId="TOC5">
    <w:name w:val="toc 5"/>
    <w:basedOn w:val="Normal"/>
    <w:next w:val="Normal"/>
    <w:autoRedefine/>
    <w:semiHidden/>
    <w:rsid w:val="00094CD4"/>
    <w:pPr>
      <w:ind w:left="960"/>
    </w:pPr>
  </w:style>
  <w:style w:type="paragraph" w:styleId="TOC6">
    <w:name w:val="toc 6"/>
    <w:basedOn w:val="Normal"/>
    <w:next w:val="Normal"/>
    <w:autoRedefine/>
    <w:semiHidden/>
    <w:rsid w:val="00094CD4"/>
    <w:pPr>
      <w:ind w:left="1200"/>
    </w:pPr>
  </w:style>
  <w:style w:type="paragraph" w:styleId="TOC7">
    <w:name w:val="toc 7"/>
    <w:basedOn w:val="Normal"/>
    <w:next w:val="Normal"/>
    <w:autoRedefine/>
    <w:semiHidden/>
    <w:rsid w:val="00094CD4"/>
    <w:pPr>
      <w:ind w:left="1440"/>
    </w:pPr>
  </w:style>
  <w:style w:type="paragraph" w:styleId="TOC8">
    <w:name w:val="toc 8"/>
    <w:basedOn w:val="Normal"/>
    <w:next w:val="Normal"/>
    <w:autoRedefine/>
    <w:semiHidden/>
    <w:rsid w:val="00094CD4"/>
    <w:pPr>
      <w:ind w:left="1680"/>
    </w:pPr>
  </w:style>
  <w:style w:type="paragraph" w:styleId="TOC9">
    <w:name w:val="toc 9"/>
    <w:basedOn w:val="Normal"/>
    <w:next w:val="Normal"/>
    <w:autoRedefine/>
    <w:semiHidden/>
    <w:rsid w:val="00094CD4"/>
    <w:pPr>
      <w:ind w:left="1920"/>
    </w:pPr>
  </w:style>
  <w:style w:type="character" w:styleId="PageNumber">
    <w:name w:val="page number"/>
    <w:basedOn w:val="DefaultParagraphFont"/>
    <w:rsid w:val="00094CD4"/>
  </w:style>
  <w:style w:type="paragraph" w:customStyle="1" w:styleId="c2">
    <w:name w:val="c2"/>
    <w:basedOn w:val="Normal"/>
    <w:rsid w:val="00094CD4"/>
    <w:pPr>
      <w:widowControl w:val="0"/>
      <w:spacing w:line="240" w:lineRule="atLeast"/>
      <w:jc w:val="center"/>
    </w:pPr>
    <w:rPr>
      <w:rFonts w:ascii="Chicago" w:hAnsi="Chicago"/>
    </w:rPr>
  </w:style>
  <w:style w:type="paragraph" w:customStyle="1" w:styleId="p4">
    <w:name w:val="p4"/>
    <w:basedOn w:val="Normal"/>
    <w:rsid w:val="00094CD4"/>
    <w:pPr>
      <w:widowControl w:val="0"/>
      <w:tabs>
        <w:tab w:val="left" w:pos="720"/>
      </w:tabs>
      <w:spacing w:line="240" w:lineRule="atLeast"/>
      <w:jc w:val="both"/>
    </w:pPr>
    <w:rPr>
      <w:rFonts w:ascii="Chicago" w:hAnsi="Chicago"/>
    </w:rPr>
  </w:style>
  <w:style w:type="paragraph" w:customStyle="1" w:styleId="p5">
    <w:name w:val="p5"/>
    <w:basedOn w:val="Normal"/>
    <w:rsid w:val="00094CD4"/>
    <w:pPr>
      <w:widowControl w:val="0"/>
      <w:tabs>
        <w:tab w:val="left" w:pos="220"/>
      </w:tabs>
      <w:spacing w:line="240" w:lineRule="atLeast"/>
      <w:jc w:val="both"/>
    </w:pPr>
    <w:rPr>
      <w:rFonts w:ascii="Chicago" w:hAnsi="Chicago"/>
    </w:rPr>
  </w:style>
  <w:style w:type="paragraph" w:customStyle="1" w:styleId="p6">
    <w:name w:val="p6"/>
    <w:basedOn w:val="Normal"/>
    <w:rsid w:val="00094CD4"/>
    <w:pPr>
      <w:widowControl w:val="0"/>
      <w:tabs>
        <w:tab w:val="left" w:pos="720"/>
      </w:tabs>
      <w:spacing w:line="240" w:lineRule="atLeast"/>
      <w:jc w:val="both"/>
    </w:pPr>
    <w:rPr>
      <w:rFonts w:ascii="Chicago" w:hAnsi="Chicago"/>
    </w:rPr>
  </w:style>
  <w:style w:type="paragraph" w:customStyle="1" w:styleId="p8">
    <w:name w:val="p8"/>
    <w:basedOn w:val="Normal"/>
    <w:rsid w:val="00094CD4"/>
    <w:pPr>
      <w:widowControl w:val="0"/>
      <w:tabs>
        <w:tab w:val="left" w:pos="280"/>
      </w:tabs>
      <w:spacing w:line="240" w:lineRule="atLeast"/>
      <w:jc w:val="both"/>
    </w:pPr>
    <w:rPr>
      <w:rFonts w:ascii="Chicago" w:hAnsi="Chicago"/>
    </w:rPr>
  </w:style>
  <w:style w:type="paragraph" w:customStyle="1" w:styleId="p11">
    <w:name w:val="p11"/>
    <w:basedOn w:val="Normal"/>
    <w:rsid w:val="00094CD4"/>
    <w:pPr>
      <w:widowControl w:val="0"/>
      <w:tabs>
        <w:tab w:val="left" w:pos="720"/>
      </w:tabs>
      <w:spacing w:line="240" w:lineRule="atLeast"/>
      <w:jc w:val="both"/>
    </w:pPr>
    <w:rPr>
      <w:rFonts w:ascii="Chicago" w:hAnsi="Chicago"/>
    </w:rPr>
  </w:style>
  <w:style w:type="paragraph" w:customStyle="1" w:styleId="p12">
    <w:name w:val="p12"/>
    <w:basedOn w:val="Normal"/>
    <w:rsid w:val="00094CD4"/>
    <w:pPr>
      <w:widowControl w:val="0"/>
      <w:tabs>
        <w:tab w:val="left" w:pos="400"/>
      </w:tabs>
      <w:spacing w:line="240" w:lineRule="atLeast"/>
      <w:jc w:val="both"/>
    </w:pPr>
    <w:rPr>
      <w:rFonts w:ascii="Chicago" w:hAnsi="Chicago"/>
    </w:rPr>
  </w:style>
  <w:style w:type="paragraph" w:customStyle="1" w:styleId="p13">
    <w:name w:val="p13"/>
    <w:basedOn w:val="Normal"/>
    <w:rsid w:val="00094CD4"/>
    <w:pPr>
      <w:widowControl w:val="0"/>
      <w:tabs>
        <w:tab w:val="left" w:pos="220"/>
      </w:tabs>
      <w:spacing w:line="240" w:lineRule="atLeast"/>
      <w:jc w:val="both"/>
    </w:pPr>
    <w:rPr>
      <w:rFonts w:ascii="Chicago" w:hAnsi="Chicago"/>
    </w:rPr>
  </w:style>
  <w:style w:type="paragraph" w:customStyle="1" w:styleId="p16">
    <w:name w:val="p16"/>
    <w:basedOn w:val="Normal"/>
    <w:rsid w:val="00094CD4"/>
    <w:pPr>
      <w:widowControl w:val="0"/>
      <w:tabs>
        <w:tab w:val="left" w:pos="720"/>
      </w:tabs>
      <w:spacing w:line="240" w:lineRule="atLeast"/>
    </w:pPr>
    <w:rPr>
      <w:rFonts w:ascii="Chicago" w:hAnsi="Chicago"/>
    </w:rPr>
  </w:style>
  <w:style w:type="paragraph" w:customStyle="1" w:styleId="p17">
    <w:name w:val="p17"/>
    <w:basedOn w:val="Normal"/>
    <w:rsid w:val="00094CD4"/>
    <w:pPr>
      <w:widowControl w:val="0"/>
      <w:spacing w:line="240" w:lineRule="atLeast"/>
      <w:ind w:left="560"/>
    </w:pPr>
    <w:rPr>
      <w:rFonts w:ascii="Chicago" w:hAnsi="Chicago"/>
    </w:rPr>
  </w:style>
  <w:style w:type="paragraph" w:customStyle="1" w:styleId="p18">
    <w:name w:val="p18"/>
    <w:basedOn w:val="Normal"/>
    <w:rsid w:val="00094CD4"/>
    <w:pPr>
      <w:widowControl w:val="0"/>
      <w:tabs>
        <w:tab w:val="left" w:pos="0"/>
      </w:tabs>
      <w:spacing w:line="240" w:lineRule="atLeast"/>
      <w:ind w:left="1080" w:hanging="520"/>
    </w:pPr>
    <w:rPr>
      <w:rFonts w:ascii="Chicago" w:hAnsi="Chicago"/>
    </w:rPr>
  </w:style>
  <w:style w:type="character" w:customStyle="1" w:styleId="HTMLMarkup">
    <w:name w:val="HTML Markup"/>
    <w:rsid w:val="00094CD4"/>
    <w:rPr>
      <w:vanish/>
      <w:color w:val="FF0000"/>
    </w:rPr>
  </w:style>
  <w:style w:type="character" w:styleId="FollowedHyperlink">
    <w:name w:val="FollowedHyperlink"/>
    <w:rsid w:val="00094CD4"/>
    <w:rPr>
      <w:color w:val="800080"/>
      <w:u w:val="single"/>
    </w:rPr>
  </w:style>
  <w:style w:type="character" w:styleId="Emphasis">
    <w:name w:val="Emphasis"/>
    <w:qFormat/>
    <w:rsid w:val="00094CD4"/>
    <w:rPr>
      <w:i/>
      <w:iCs/>
    </w:rPr>
  </w:style>
  <w:style w:type="character" w:customStyle="1" w:styleId="A4">
    <w:name w:val="A4"/>
    <w:rsid w:val="00094CD4"/>
    <w:rPr>
      <w:rFonts w:cs="Garamond"/>
      <w:color w:val="292828"/>
      <w:sz w:val="22"/>
      <w:szCs w:val="22"/>
    </w:rPr>
  </w:style>
  <w:style w:type="character" w:styleId="FootnoteReference">
    <w:name w:val="footnote reference"/>
    <w:uiPriority w:val="99"/>
    <w:rsid w:val="00094CD4"/>
    <w:rPr>
      <w:vertAlign w:val="superscript"/>
    </w:rPr>
  </w:style>
  <w:style w:type="paragraph" w:styleId="HTMLPreformatted">
    <w:name w:val="HTML Preformatted"/>
    <w:basedOn w:val="Normal"/>
    <w:link w:val="HTMLPreformattedChar"/>
    <w:rsid w:val="00094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PreformattedChar">
    <w:name w:val="HTML Preformatted Char"/>
    <w:basedOn w:val="DefaultParagraphFont"/>
    <w:link w:val="HTMLPreformatted"/>
    <w:rsid w:val="00094CD4"/>
    <w:rPr>
      <w:rFonts w:ascii="Courier New" w:eastAsia="Courier New" w:hAnsi="Courier New" w:cs="Times New Roman"/>
      <w:sz w:val="20"/>
      <w:szCs w:val="20"/>
    </w:rPr>
  </w:style>
  <w:style w:type="paragraph" w:customStyle="1" w:styleId="body">
    <w:name w:val="body"/>
    <w:basedOn w:val="Normal"/>
    <w:rsid w:val="00094CD4"/>
    <w:pPr>
      <w:spacing w:before="100" w:beforeAutospacing="1" w:after="100" w:afterAutospacing="1"/>
    </w:pPr>
    <w:rPr>
      <w:szCs w:val="24"/>
    </w:rPr>
  </w:style>
  <w:style w:type="character" w:customStyle="1" w:styleId="apple-converted-space">
    <w:name w:val="apple-converted-space"/>
    <w:rsid w:val="00094CD4"/>
  </w:style>
  <w:style w:type="numbering" w:customStyle="1" w:styleId="List28">
    <w:name w:val="List 28"/>
    <w:rsid w:val="00094CD4"/>
    <w:pPr>
      <w:numPr>
        <w:numId w:val="58"/>
      </w:numPr>
    </w:pPr>
  </w:style>
  <w:style w:type="numbering" w:customStyle="1" w:styleId="List21">
    <w:name w:val="List 21"/>
    <w:rsid w:val="00094CD4"/>
    <w:pPr>
      <w:numPr>
        <w:numId w:val="61"/>
      </w:numPr>
    </w:pPr>
  </w:style>
  <w:style w:type="paragraph" w:customStyle="1" w:styleId="content">
    <w:name w:val="content"/>
    <w:basedOn w:val="Normal"/>
    <w:rsid w:val="00094CD4"/>
    <w:pPr>
      <w:shd w:val="clear" w:color="auto" w:fill="FFFFFF"/>
      <w:spacing w:before="100" w:beforeAutospacing="1" w:after="100" w:afterAutospacing="1"/>
      <w:ind w:left="200" w:right="140"/>
    </w:pPr>
    <w:rPr>
      <w:rFonts w:ascii="Arial" w:hAnsi="Arial" w:cs="Arial"/>
      <w:color w:val="000000"/>
      <w:sz w:val="22"/>
      <w:szCs w:val="22"/>
    </w:rPr>
  </w:style>
  <w:style w:type="paragraph" w:customStyle="1" w:styleId="H1">
    <w:name w:val="H1"/>
    <w:basedOn w:val="Normal"/>
    <w:next w:val="Normal"/>
    <w:uiPriority w:val="99"/>
    <w:rsid w:val="00094CD4"/>
    <w:pPr>
      <w:keepNext/>
      <w:autoSpaceDE w:val="0"/>
      <w:autoSpaceDN w:val="0"/>
      <w:adjustRightInd w:val="0"/>
      <w:spacing w:before="100" w:after="100"/>
      <w:outlineLvl w:val="1"/>
    </w:pPr>
    <w:rPr>
      <w:b/>
      <w:bCs/>
      <w:kern w:val="36"/>
      <w:sz w:val="48"/>
      <w:szCs w:val="48"/>
    </w:rPr>
  </w:style>
  <w:style w:type="paragraph" w:customStyle="1" w:styleId="H3">
    <w:name w:val="H3"/>
    <w:basedOn w:val="Normal"/>
    <w:next w:val="Normal"/>
    <w:rsid w:val="00094CD4"/>
    <w:pPr>
      <w:keepNext/>
      <w:spacing w:before="100" w:after="100"/>
      <w:outlineLvl w:val="3"/>
    </w:pPr>
    <w:rPr>
      <w:b/>
      <w:sz w:val="28"/>
    </w:rPr>
  </w:style>
  <w:style w:type="paragraph" w:customStyle="1" w:styleId="H4">
    <w:name w:val="H4"/>
    <w:basedOn w:val="Normal"/>
    <w:next w:val="Normal"/>
    <w:rsid w:val="00094CD4"/>
    <w:pPr>
      <w:keepNext/>
      <w:spacing w:before="100" w:after="100"/>
      <w:outlineLvl w:val="4"/>
    </w:pPr>
    <w:rPr>
      <w:b/>
    </w:rPr>
  </w:style>
  <w:style w:type="paragraph" w:customStyle="1" w:styleId="Blockquote">
    <w:name w:val="Blockquote"/>
    <w:basedOn w:val="Normal"/>
    <w:rsid w:val="00094CD4"/>
    <w:pPr>
      <w:spacing w:before="100" w:after="100"/>
      <w:ind w:left="360" w:right="360"/>
    </w:pPr>
  </w:style>
  <w:style w:type="character" w:customStyle="1" w:styleId="CharChar3">
    <w:name w:val="Char Char3"/>
    <w:uiPriority w:val="99"/>
    <w:locked/>
    <w:rsid w:val="00094CD4"/>
    <w:rPr>
      <w:snapToGrid w:val="0"/>
      <w:sz w:val="24"/>
      <w:lang w:val="en-US" w:eastAsia="en-US"/>
    </w:rPr>
  </w:style>
  <w:style w:type="paragraph" w:styleId="TOCHeading">
    <w:name w:val="TOC Heading"/>
    <w:basedOn w:val="Heading1"/>
    <w:next w:val="Normal"/>
    <w:uiPriority w:val="39"/>
    <w:unhideWhenUsed/>
    <w:qFormat/>
    <w:rsid w:val="00094CD4"/>
    <w:pPr>
      <w:keepLines/>
      <w:spacing w:before="480" w:line="276" w:lineRule="auto"/>
      <w:jc w:val="left"/>
      <w:outlineLvl w:val="9"/>
    </w:pPr>
    <w:rPr>
      <w:rFonts w:ascii="Cambria" w:eastAsia="MS Gothic" w:hAnsi="Cambria"/>
      <w:bCs/>
      <w:color w:val="365F91"/>
      <w:szCs w:val="28"/>
      <w:lang w:eastAsia="ja-JP"/>
    </w:rPr>
  </w:style>
  <w:style w:type="paragraph" w:customStyle="1" w:styleId="H2">
    <w:name w:val="H2"/>
    <w:basedOn w:val="Normal"/>
    <w:next w:val="Normal"/>
    <w:rsid w:val="00094CD4"/>
    <w:pPr>
      <w:keepNext/>
      <w:spacing w:before="100" w:after="100"/>
      <w:outlineLvl w:val="2"/>
    </w:pPr>
    <w:rPr>
      <w:b/>
      <w:snapToGrid w:val="0"/>
      <w:sz w:val="36"/>
    </w:rPr>
  </w:style>
  <w:style w:type="paragraph" w:customStyle="1" w:styleId="xl22">
    <w:name w:val="xl22"/>
    <w:basedOn w:val="Normal"/>
    <w:rsid w:val="00094CD4"/>
    <w:pPr>
      <w:spacing w:before="100" w:beforeAutospacing="1" w:after="100" w:afterAutospacing="1"/>
    </w:pPr>
    <w:rPr>
      <w:b/>
      <w:bCs/>
      <w:sz w:val="28"/>
      <w:szCs w:val="28"/>
    </w:rPr>
  </w:style>
  <w:style w:type="paragraph" w:customStyle="1" w:styleId="xl23">
    <w:name w:val="xl23"/>
    <w:basedOn w:val="Normal"/>
    <w:rsid w:val="00094CD4"/>
    <w:pPr>
      <w:spacing w:before="100" w:beforeAutospacing="1" w:after="100" w:afterAutospacing="1"/>
    </w:pPr>
    <w:rPr>
      <w:b/>
      <w:bCs/>
      <w:szCs w:val="24"/>
    </w:rPr>
  </w:style>
  <w:style w:type="paragraph" w:customStyle="1" w:styleId="xl24">
    <w:name w:val="xl24"/>
    <w:basedOn w:val="Normal"/>
    <w:rsid w:val="00094CD4"/>
    <w:pPr>
      <w:pBdr>
        <w:top w:val="single" w:sz="4" w:space="0" w:color="000000"/>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25">
    <w:name w:val="xl25"/>
    <w:basedOn w:val="Normal"/>
    <w:rsid w:val="00094CD4"/>
    <w:pPr>
      <w:pBdr>
        <w:top w:val="single" w:sz="4" w:space="0" w:color="000000"/>
        <w:bottom w:val="single" w:sz="4" w:space="0" w:color="000000"/>
      </w:pBdr>
      <w:shd w:val="pct12" w:color="000000" w:fill="auto"/>
      <w:spacing w:before="100" w:beforeAutospacing="1" w:after="100" w:afterAutospacing="1"/>
    </w:pPr>
    <w:rPr>
      <w:szCs w:val="24"/>
    </w:rPr>
  </w:style>
  <w:style w:type="paragraph" w:customStyle="1" w:styleId="xl26">
    <w:name w:val="xl26"/>
    <w:basedOn w:val="Normal"/>
    <w:rsid w:val="00094CD4"/>
    <w:pPr>
      <w:pBdr>
        <w:top w:val="single" w:sz="4" w:space="0" w:color="000000"/>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27">
    <w:name w:val="xl27"/>
    <w:basedOn w:val="Normal"/>
    <w:rsid w:val="00094CD4"/>
    <w:pPr>
      <w:spacing w:before="100" w:beforeAutospacing="1" w:after="100" w:afterAutospacing="1"/>
    </w:pPr>
    <w:rPr>
      <w:b/>
      <w:bCs/>
      <w:szCs w:val="24"/>
    </w:rPr>
  </w:style>
  <w:style w:type="paragraph" w:customStyle="1" w:styleId="xl28">
    <w:name w:val="xl28"/>
    <w:basedOn w:val="Normal"/>
    <w:rsid w:val="00094CD4"/>
    <w:pPr>
      <w:spacing w:before="100" w:beforeAutospacing="1" w:after="100" w:afterAutospacing="1"/>
    </w:pPr>
    <w:rPr>
      <w:b/>
      <w:bCs/>
      <w:szCs w:val="24"/>
    </w:rPr>
  </w:style>
  <w:style w:type="paragraph" w:customStyle="1" w:styleId="xl29">
    <w:name w:val="xl29"/>
    <w:basedOn w:val="Normal"/>
    <w:rsid w:val="00094CD4"/>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30">
    <w:name w:val="xl30"/>
    <w:basedOn w:val="Normal"/>
    <w:rsid w:val="00094CD4"/>
    <w:pPr>
      <w:pBdr>
        <w:top w:val="single" w:sz="4" w:space="0" w:color="000000"/>
        <w:bottom w:val="single" w:sz="4" w:space="0" w:color="000000"/>
        <w:right w:val="single" w:sz="4" w:space="0" w:color="000000"/>
      </w:pBdr>
      <w:shd w:val="pct12" w:color="000000" w:fill="auto"/>
      <w:spacing w:before="100" w:beforeAutospacing="1" w:after="100" w:afterAutospacing="1"/>
    </w:pPr>
    <w:rPr>
      <w:b/>
      <w:bCs/>
      <w:szCs w:val="24"/>
    </w:rPr>
  </w:style>
  <w:style w:type="paragraph" w:customStyle="1" w:styleId="xl31">
    <w:name w:val="xl31"/>
    <w:basedOn w:val="Normal"/>
    <w:rsid w:val="00094CD4"/>
    <w:pPr>
      <w:pBdr>
        <w:left w:val="single" w:sz="4" w:space="0" w:color="000000"/>
      </w:pBdr>
      <w:spacing w:before="100" w:beforeAutospacing="1" w:after="100" w:afterAutospacing="1"/>
    </w:pPr>
    <w:rPr>
      <w:b/>
      <w:bCs/>
      <w:szCs w:val="24"/>
    </w:rPr>
  </w:style>
  <w:style w:type="paragraph" w:customStyle="1" w:styleId="xl32">
    <w:name w:val="xl32"/>
    <w:basedOn w:val="Normal"/>
    <w:rsid w:val="00094CD4"/>
    <w:pPr>
      <w:spacing w:before="100" w:beforeAutospacing="1" w:after="100" w:afterAutospacing="1"/>
    </w:pPr>
    <w:rPr>
      <w:b/>
      <w:bCs/>
      <w:szCs w:val="24"/>
    </w:rPr>
  </w:style>
  <w:style w:type="paragraph" w:customStyle="1" w:styleId="xl33">
    <w:name w:val="xl33"/>
    <w:basedOn w:val="Normal"/>
    <w:rsid w:val="00094CD4"/>
    <w:pPr>
      <w:pBdr>
        <w:right w:val="single" w:sz="4" w:space="0" w:color="000000"/>
      </w:pBdr>
      <w:spacing w:before="100" w:beforeAutospacing="1" w:after="100" w:afterAutospacing="1"/>
    </w:pPr>
    <w:rPr>
      <w:b/>
      <w:bCs/>
      <w:szCs w:val="24"/>
    </w:rPr>
  </w:style>
  <w:style w:type="paragraph" w:customStyle="1" w:styleId="xl34">
    <w:name w:val="xl34"/>
    <w:basedOn w:val="Normal"/>
    <w:rsid w:val="00094CD4"/>
    <w:pPr>
      <w:pBdr>
        <w:right w:val="single" w:sz="4" w:space="0" w:color="000000"/>
      </w:pBdr>
      <w:spacing w:before="100" w:beforeAutospacing="1" w:after="100" w:afterAutospacing="1"/>
    </w:pPr>
    <w:rPr>
      <w:szCs w:val="24"/>
    </w:rPr>
  </w:style>
  <w:style w:type="paragraph" w:customStyle="1" w:styleId="xl35">
    <w:name w:val="xl35"/>
    <w:basedOn w:val="Normal"/>
    <w:rsid w:val="00094CD4"/>
    <w:pPr>
      <w:pBdr>
        <w:left w:val="single" w:sz="4" w:space="0" w:color="000000"/>
        <w:bottom w:val="single" w:sz="4" w:space="0" w:color="000000"/>
      </w:pBdr>
      <w:spacing w:before="100" w:beforeAutospacing="1" w:after="100" w:afterAutospacing="1"/>
    </w:pPr>
    <w:rPr>
      <w:b/>
      <w:bCs/>
      <w:szCs w:val="24"/>
    </w:rPr>
  </w:style>
  <w:style w:type="paragraph" w:customStyle="1" w:styleId="xl36">
    <w:name w:val="xl36"/>
    <w:basedOn w:val="Normal"/>
    <w:rsid w:val="00094CD4"/>
    <w:pPr>
      <w:pBdr>
        <w:bottom w:val="single" w:sz="4" w:space="0" w:color="000000"/>
      </w:pBdr>
      <w:spacing w:before="100" w:beforeAutospacing="1" w:after="100" w:afterAutospacing="1"/>
    </w:pPr>
    <w:rPr>
      <w:b/>
      <w:bCs/>
      <w:szCs w:val="24"/>
    </w:rPr>
  </w:style>
  <w:style w:type="paragraph" w:customStyle="1" w:styleId="xl37">
    <w:name w:val="xl37"/>
    <w:basedOn w:val="Normal"/>
    <w:rsid w:val="00094CD4"/>
    <w:pPr>
      <w:pBdr>
        <w:bottom w:val="single" w:sz="4" w:space="0" w:color="000000"/>
        <w:right w:val="single" w:sz="4" w:space="0" w:color="000000"/>
      </w:pBdr>
      <w:spacing w:before="100" w:beforeAutospacing="1" w:after="100" w:afterAutospacing="1"/>
    </w:pPr>
    <w:rPr>
      <w:b/>
      <w:bCs/>
      <w:szCs w:val="24"/>
    </w:rPr>
  </w:style>
  <w:style w:type="paragraph" w:customStyle="1" w:styleId="xl38">
    <w:name w:val="xl38"/>
    <w:basedOn w:val="Normal"/>
    <w:rsid w:val="00094CD4"/>
    <w:pPr>
      <w:pBdr>
        <w:bottom w:val="single" w:sz="4" w:space="0" w:color="000000"/>
      </w:pBdr>
      <w:spacing w:before="100" w:beforeAutospacing="1" w:after="100" w:afterAutospacing="1"/>
    </w:pPr>
    <w:rPr>
      <w:b/>
      <w:bCs/>
      <w:szCs w:val="24"/>
    </w:rPr>
  </w:style>
  <w:style w:type="paragraph" w:customStyle="1" w:styleId="xl39">
    <w:name w:val="xl39"/>
    <w:basedOn w:val="Normal"/>
    <w:rsid w:val="00094CD4"/>
    <w:pPr>
      <w:pBdr>
        <w:bottom w:val="single" w:sz="4" w:space="0" w:color="000000"/>
      </w:pBdr>
      <w:spacing w:before="100" w:beforeAutospacing="1" w:after="100" w:afterAutospacing="1"/>
    </w:pPr>
    <w:rPr>
      <w:szCs w:val="24"/>
    </w:rPr>
  </w:style>
  <w:style w:type="paragraph" w:customStyle="1" w:styleId="xl40">
    <w:name w:val="xl40"/>
    <w:basedOn w:val="Normal"/>
    <w:rsid w:val="00094CD4"/>
    <w:pPr>
      <w:pBdr>
        <w:bottom w:val="single" w:sz="4" w:space="0" w:color="000000"/>
        <w:right w:val="single" w:sz="4" w:space="0" w:color="000000"/>
      </w:pBdr>
      <w:spacing w:before="100" w:beforeAutospacing="1" w:after="100" w:afterAutospacing="1"/>
    </w:pPr>
    <w:rPr>
      <w:szCs w:val="24"/>
    </w:rPr>
  </w:style>
  <w:style w:type="paragraph" w:customStyle="1" w:styleId="xl41">
    <w:name w:val="xl41"/>
    <w:basedOn w:val="Normal"/>
    <w:rsid w:val="00094CD4"/>
    <w:pPr>
      <w:pBdr>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2">
    <w:name w:val="xl42"/>
    <w:basedOn w:val="Normal"/>
    <w:rsid w:val="00094CD4"/>
    <w:pPr>
      <w:pBdr>
        <w:bottom w:val="single" w:sz="4" w:space="0" w:color="000000"/>
      </w:pBdr>
      <w:shd w:val="pct12" w:color="000000" w:fill="auto"/>
      <w:spacing w:before="100" w:beforeAutospacing="1" w:after="100" w:afterAutospacing="1"/>
    </w:pPr>
    <w:rPr>
      <w:b/>
      <w:bCs/>
      <w:szCs w:val="24"/>
    </w:rPr>
  </w:style>
  <w:style w:type="paragraph" w:customStyle="1" w:styleId="xl43">
    <w:name w:val="xl43"/>
    <w:basedOn w:val="Normal"/>
    <w:rsid w:val="00094CD4"/>
    <w:pPr>
      <w:pBdr>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44">
    <w:name w:val="xl44"/>
    <w:basedOn w:val="Normal"/>
    <w:rsid w:val="00094CD4"/>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5">
    <w:name w:val="xl45"/>
    <w:basedOn w:val="Normal"/>
    <w:rsid w:val="00094CD4"/>
    <w:pPr>
      <w:pBdr>
        <w:left w:val="single" w:sz="4" w:space="0" w:color="000000"/>
        <w:bottom w:val="single" w:sz="4" w:space="0" w:color="000000"/>
      </w:pBdr>
      <w:spacing w:before="100" w:beforeAutospacing="1" w:after="100" w:afterAutospacing="1"/>
    </w:pPr>
    <w:rPr>
      <w:szCs w:val="24"/>
    </w:rPr>
  </w:style>
  <w:style w:type="paragraph" w:customStyle="1" w:styleId="xl46">
    <w:name w:val="xl46"/>
    <w:basedOn w:val="Normal"/>
    <w:rsid w:val="00094CD4"/>
    <w:pPr>
      <w:spacing w:before="100" w:beforeAutospacing="1" w:after="100" w:afterAutospacing="1"/>
    </w:pPr>
    <w:rPr>
      <w:b/>
      <w:bCs/>
      <w:szCs w:val="24"/>
    </w:rPr>
  </w:style>
  <w:style w:type="paragraph" w:customStyle="1" w:styleId="xl47">
    <w:name w:val="xl47"/>
    <w:basedOn w:val="Normal"/>
    <w:rsid w:val="00094CD4"/>
    <w:pPr>
      <w:spacing w:before="100" w:beforeAutospacing="1" w:after="100" w:afterAutospacing="1"/>
    </w:pPr>
    <w:rPr>
      <w:b/>
      <w:bCs/>
      <w:sz w:val="28"/>
      <w:szCs w:val="28"/>
    </w:rPr>
  </w:style>
  <w:style w:type="paragraph" w:customStyle="1" w:styleId="xl48">
    <w:name w:val="xl48"/>
    <w:basedOn w:val="Normal"/>
    <w:rsid w:val="00094CD4"/>
    <w:pPr>
      <w:pBdr>
        <w:top w:val="single" w:sz="4" w:space="0" w:color="000000"/>
        <w:left w:val="single" w:sz="4" w:space="0" w:color="000000"/>
        <w:bottom w:val="single" w:sz="4" w:space="0" w:color="000000"/>
      </w:pBdr>
      <w:shd w:val="clear" w:color="000000" w:fill="C0C0C0"/>
      <w:spacing w:before="100" w:beforeAutospacing="1" w:after="100" w:afterAutospacing="1"/>
    </w:pPr>
    <w:rPr>
      <w:b/>
      <w:bCs/>
      <w:szCs w:val="24"/>
    </w:rPr>
  </w:style>
  <w:style w:type="paragraph" w:customStyle="1" w:styleId="xl49">
    <w:name w:val="xl49"/>
    <w:basedOn w:val="Normal"/>
    <w:rsid w:val="00094CD4"/>
    <w:pPr>
      <w:spacing w:before="100" w:beforeAutospacing="1" w:after="100" w:afterAutospacing="1"/>
    </w:pPr>
    <w:rPr>
      <w:b/>
      <w:bCs/>
      <w:szCs w:val="24"/>
    </w:rPr>
  </w:style>
  <w:style w:type="paragraph" w:customStyle="1" w:styleId="xl50">
    <w:name w:val="xl50"/>
    <w:basedOn w:val="Normal"/>
    <w:rsid w:val="00094CD4"/>
    <w:pPr>
      <w:spacing w:before="100" w:beforeAutospacing="1" w:after="100" w:afterAutospacing="1"/>
    </w:pPr>
    <w:rPr>
      <w:szCs w:val="24"/>
    </w:rPr>
  </w:style>
  <w:style w:type="paragraph" w:customStyle="1" w:styleId="xl51">
    <w:name w:val="xl51"/>
    <w:basedOn w:val="Normal"/>
    <w:rsid w:val="00094CD4"/>
    <w:pPr>
      <w:pBdr>
        <w:top w:val="single" w:sz="4" w:space="0" w:color="000000"/>
        <w:left w:val="single" w:sz="4" w:space="0" w:color="000000"/>
        <w:bottom w:val="single" w:sz="4" w:space="0" w:color="000000"/>
        <w:right w:val="single" w:sz="4" w:space="0" w:color="auto"/>
      </w:pBdr>
      <w:shd w:val="clear" w:color="000000" w:fill="C0C0C0"/>
      <w:spacing w:before="100" w:beforeAutospacing="1" w:after="100" w:afterAutospacing="1"/>
    </w:pPr>
    <w:rPr>
      <w:b/>
      <w:bCs/>
      <w:szCs w:val="24"/>
    </w:rPr>
  </w:style>
  <w:style w:type="paragraph" w:customStyle="1" w:styleId="xl52">
    <w:name w:val="xl52"/>
    <w:basedOn w:val="Normal"/>
    <w:rsid w:val="00094CD4"/>
    <w:pPr>
      <w:spacing w:before="100" w:beforeAutospacing="1" w:after="100" w:afterAutospacing="1"/>
    </w:pPr>
    <w:rPr>
      <w:b/>
      <w:bCs/>
      <w:szCs w:val="24"/>
    </w:rPr>
  </w:style>
  <w:style w:type="numbering" w:customStyle="1" w:styleId="NoList1">
    <w:name w:val="No List1"/>
    <w:next w:val="NoList"/>
    <w:uiPriority w:val="99"/>
    <w:semiHidden/>
    <w:unhideWhenUsed/>
    <w:rsid w:val="00094CD4"/>
  </w:style>
  <w:style w:type="table" w:customStyle="1" w:styleId="TableGrid1">
    <w:name w:val="Table Grid1"/>
    <w:basedOn w:val="TableNormal"/>
    <w:next w:val="TableGrid"/>
    <w:uiPriority w:val="59"/>
    <w:rsid w:val="00094CD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94CD4"/>
  </w:style>
  <w:style w:type="character" w:customStyle="1" w:styleId="Mention1">
    <w:name w:val="Mention1"/>
    <w:uiPriority w:val="99"/>
    <w:semiHidden/>
    <w:unhideWhenUsed/>
    <w:rsid w:val="00094CD4"/>
    <w:rPr>
      <w:color w:val="2B579A"/>
      <w:shd w:val="clear" w:color="auto" w:fill="E6E6E6"/>
    </w:rPr>
  </w:style>
  <w:style w:type="character" w:customStyle="1" w:styleId="UnresolvedMention10">
    <w:name w:val="Unresolved Mention1"/>
    <w:basedOn w:val="DefaultParagraphFont"/>
    <w:uiPriority w:val="99"/>
    <w:semiHidden/>
    <w:unhideWhenUsed/>
    <w:rsid w:val="00094CD4"/>
    <w:rPr>
      <w:color w:val="808080"/>
      <w:shd w:val="clear" w:color="auto" w:fill="E6E6E6"/>
    </w:rPr>
  </w:style>
  <w:style w:type="numbering" w:customStyle="1" w:styleId="List18">
    <w:name w:val="List 18"/>
    <w:rsid w:val="00094CD4"/>
    <w:pPr>
      <w:numPr>
        <w:numId w:val="66"/>
      </w:numPr>
    </w:pPr>
  </w:style>
  <w:style w:type="character" w:customStyle="1" w:styleId="UnresolvedMention2">
    <w:name w:val="Unresolved Mention2"/>
    <w:basedOn w:val="DefaultParagraphFont"/>
    <w:uiPriority w:val="99"/>
    <w:semiHidden/>
    <w:unhideWhenUsed/>
    <w:rsid w:val="00094CD4"/>
    <w:rPr>
      <w:color w:val="808080"/>
      <w:shd w:val="clear" w:color="auto" w:fill="E6E6E6"/>
    </w:rPr>
  </w:style>
  <w:style w:type="numbering" w:customStyle="1" w:styleId="List0">
    <w:name w:val="List 0"/>
    <w:rsid w:val="00BF43C1"/>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0164">
      <w:bodyDiv w:val="1"/>
      <w:marLeft w:val="0"/>
      <w:marRight w:val="0"/>
      <w:marTop w:val="0"/>
      <w:marBottom w:val="0"/>
      <w:divBdr>
        <w:top w:val="none" w:sz="0" w:space="0" w:color="auto"/>
        <w:left w:val="none" w:sz="0" w:space="0" w:color="auto"/>
        <w:bottom w:val="none" w:sz="0" w:space="0" w:color="auto"/>
        <w:right w:val="none" w:sz="0" w:space="0" w:color="auto"/>
      </w:divBdr>
    </w:div>
    <w:div w:id="78799267">
      <w:bodyDiv w:val="1"/>
      <w:marLeft w:val="0"/>
      <w:marRight w:val="0"/>
      <w:marTop w:val="0"/>
      <w:marBottom w:val="0"/>
      <w:divBdr>
        <w:top w:val="none" w:sz="0" w:space="0" w:color="auto"/>
        <w:left w:val="none" w:sz="0" w:space="0" w:color="auto"/>
        <w:bottom w:val="none" w:sz="0" w:space="0" w:color="auto"/>
        <w:right w:val="none" w:sz="0" w:space="0" w:color="auto"/>
      </w:divBdr>
    </w:div>
    <w:div w:id="217935061">
      <w:bodyDiv w:val="1"/>
      <w:marLeft w:val="0"/>
      <w:marRight w:val="0"/>
      <w:marTop w:val="0"/>
      <w:marBottom w:val="0"/>
      <w:divBdr>
        <w:top w:val="none" w:sz="0" w:space="0" w:color="auto"/>
        <w:left w:val="none" w:sz="0" w:space="0" w:color="auto"/>
        <w:bottom w:val="none" w:sz="0" w:space="0" w:color="auto"/>
        <w:right w:val="none" w:sz="0" w:space="0" w:color="auto"/>
      </w:divBdr>
    </w:div>
    <w:div w:id="462578452">
      <w:bodyDiv w:val="1"/>
      <w:marLeft w:val="0"/>
      <w:marRight w:val="0"/>
      <w:marTop w:val="0"/>
      <w:marBottom w:val="0"/>
      <w:divBdr>
        <w:top w:val="none" w:sz="0" w:space="0" w:color="auto"/>
        <w:left w:val="none" w:sz="0" w:space="0" w:color="auto"/>
        <w:bottom w:val="none" w:sz="0" w:space="0" w:color="auto"/>
        <w:right w:val="none" w:sz="0" w:space="0" w:color="auto"/>
      </w:divBdr>
    </w:div>
    <w:div w:id="520778816">
      <w:bodyDiv w:val="1"/>
      <w:marLeft w:val="0"/>
      <w:marRight w:val="0"/>
      <w:marTop w:val="0"/>
      <w:marBottom w:val="0"/>
      <w:divBdr>
        <w:top w:val="none" w:sz="0" w:space="0" w:color="auto"/>
        <w:left w:val="none" w:sz="0" w:space="0" w:color="auto"/>
        <w:bottom w:val="none" w:sz="0" w:space="0" w:color="auto"/>
        <w:right w:val="none" w:sz="0" w:space="0" w:color="auto"/>
      </w:divBdr>
    </w:div>
    <w:div w:id="665478539">
      <w:bodyDiv w:val="1"/>
      <w:marLeft w:val="0"/>
      <w:marRight w:val="0"/>
      <w:marTop w:val="0"/>
      <w:marBottom w:val="0"/>
      <w:divBdr>
        <w:top w:val="none" w:sz="0" w:space="0" w:color="auto"/>
        <w:left w:val="none" w:sz="0" w:space="0" w:color="auto"/>
        <w:bottom w:val="none" w:sz="0" w:space="0" w:color="auto"/>
        <w:right w:val="none" w:sz="0" w:space="0" w:color="auto"/>
      </w:divBdr>
    </w:div>
    <w:div w:id="707030977">
      <w:bodyDiv w:val="1"/>
      <w:marLeft w:val="0"/>
      <w:marRight w:val="0"/>
      <w:marTop w:val="0"/>
      <w:marBottom w:val="0"/>
      <w:divBdr>
        <w:top w:val="none" w:sz="0" w:space="0" w:color="auto"/>
        <w:left w:val="none" w:sz="0" w:space="0" w:color="auto"/>
        <w:bottom w:val="none" w:sz="0" w:space="0" w:color="auto"/>
        <w:right w:val="none" w:sz="0" w:space="0" w:color="auto"/>
      </w:divBdr>
    </w:div>
    <w:div w:id="1107850778">
      <w:bodyDiv w:val="1"/>
      <w:marLeft w:val="0"/>
      <w:marRight w:val="0"/>
      <w:marTop w:val="0"/>
      <w:marBottom w:val="0"/>
      <w:divBdr>
        <w:top w:val="none" w:sz="0" w:space="0" w:color="auto"/>
        <w:left w:val="none" w:sz="0" w:space="0" w:color="auto"/>
        <w:bottom w:val="none" w:sz="0" w:space="0" w:color="auto"/>
        <w:right w:val="none" w:sz="0" w:space="0" w:color="auto"/>
      </w:divBdr>
    </w:div>
    <w:div w:id="1881015887">
      <w:bodyDiv w:val="1"/>
      <w:marLeft w:val="0"/>
      <w:marRight w:val="0"/>
      <w:marTop w:val="0"/>
      <w:marBottom w:val="0"/>
      <w:divBdr>
        <w:top w:val="none" w:sz="0" w:space="0" w:color="auto"/>
        <w:left w:val="none" w:sz="0" w:space="0" w:color="auto"/>
        <w:bottom w:val="none" w:sz="0" w:space="0" w:color="auto"/>
        <w:right w:val="none" w:sz="0" w:space="0" w:color="auto"/>
      </w:divBdr>
    </w:div>
    <w:div w:id="1902013543">
      <w:bodyDiv w:val="1"/>
      <w:marLeft w:val="0"/>
      <w:marRight w:val="0"/>
      <w:marTop w:val="0"/>
      <w:marBottom w:val="0"/>
      <w:divBdr>
        <w:top w:val="none" w:sz="0" w:space="0" w:color="auto"/>
        <w:left w:val="none" w:sz="0" w:space="0" w:color="auto"/>
        <w:bottom w:val="none" w:sz="0" w:space="0" w:color="auto"/>
        <w:right w:val="none" w:sz="0" w:space="0" w:color="auto"/>
      </w:divBdr>
    </w:div>
    <w:div w:id="19175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HSRFP@nysed.gov" TargetMode="External"/><Relationship Id="rId18" Type="http://schemas.openxmlformats.org/officeDocument/2006/relationships/hyperlink" Target="https://www.edutopia.org/practice/early-college-model-giving-students-college-access-high-school" TargetMode="External"/><Relationship Id="rId26" Type="http://schemas.openxmlformats.org/officeDocument/2006/relationships/hyperlink" Target="mailto:ITServiceDesk@osc.ny.gov" TargetMode="External"/><Relationship Id="rId39" Type="http://schemas.openxmlformats.org/officeDocument/2006/relationships/hyperlink" Target="http://www.oms.nysed.gov/cafe/forms/" TargetMode="External"/><Relationship Id="rId21" Type="http://schemas.openxmlformats.org/officeDocument/2006/relationships/hyperlink" Target="http://www.highered.nysed.gov/kiap/smartscholars.html" TargetMode="External"/><Relationship Id="rId34" Type="http://schemas.openxmlformats.org/officeDocument/2006/relationships/hyperlink" Target="mailto:prequal@mail.nysed.gov" TargetMode="External"/><Relationship Id="rId42" Type="http://schemas.openxmlformats.org/officeDocument/2006/relationships/hyperlink" Target="http://www.oms.nysed.gov/cafe"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5.xml"/><Relationship Id="rId63" Type="http://schemas.openxmlformats.org/officeDocument/2006/relationships/hyperlink" Target="mailto:mwbegrants@nysed.gov" TargetMode="External"/><Relationship Id="rId68" Type="http://schemas.openxmlformats.org/officeDocument/2006/relationships/header" Target="header11.xml"/><Relationship Id="rId76" Type="http://schemas.openxmlformats.org/officeDocument/2006/relationships/hyperlink" Target="https://ny.newnycontracts.com/FrontEnd/VendorSearchPublic.asp"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s://www.labor.ny.gov/stats/reos.asp" TargetMode="External"/><Relationship Id="rId29" Type="http://schemas.openxmlformats.org/officeDocument/2006/relationships/hyperlink" Target="http://www.grantsmanagement.ny.gov/" TargetMode="External"/><Relationship Id="rId11" Type="http://schemas.openxmlformats.org/officeDocument/2006/relationships/hyperlink" Target="http://www.highered.nysed.gov/kiap/smartscholars.html" TargetMode="External"/><Relationship Id="rId24" Type="http://schemas.openxmlformats.org/officeDocument/2006/relationships/hyperlink" Target="https://www.osc.state.ny.us/vendrep/info_vrsystem.htm" TargetMode="External"/><Relationship Id="rId32" Type="http://schemas.openxmlformats.org/officeDocument/2006/relationships/hyperlink" Target="https://grantsgateway.ny.gov/IntelliGrants_NYSGG/PersonPassword2.aspx?Mode=Forgot" TargetMode="External"/><Relationship Id="rId37" Type="http://schemas.openxmlformats.org/officeDocument/2006/relationships/hyperlink" Target="mailto:MWBEGrants@nysed.gov" TargetMode="External"/><Relationship Id="rId40" Type="http://schemas.openxmlformats.org/officeDocument/2006/relationships/hyperlink" Target="http://www.oms.nysed.gov/cafe/guidance/guidelines.html" TargetMode="External"/><Relationship Id="rId45" Type="http://schemas.openxmlformats.org/officeDocument/2006/relationships/header" Target="header1.xml"/><Relationship Id="rId53" Type="http://schemas.openxmlformats.org/officeDocument/2006/relationships/footer" Target="footer5.xml"/><Relationship Id="rId58" Type="http://schemas.openxmlformats.org/officeDocument/2006/relationships/header" Target="header7.xml"/><Relationship Id="rId66" Type="http://schemas.openxmlformats.org/officeDocument/2006/relationships/footer" Target="footer11.xml"/><Relationship Id="rId74" Type="http://schemas.openxmlformats.org/officeDocument/2006/relationships/hyperlink" Target="mailto:opa@esd.ny.gov" TargetMode="External"/><Relationship Id="rId79"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header" Target="header8.xml"/><Relationship Id="rId82" Type="http://schemas.openxmlformats.org/officeDocument/2006/relationships/footer" Target="footer17.xml"/><Relationship Id="rId10" Type="http://schemas.openxmlformats.org/officeDocument/2006/relationships/hyperlink" Target="mailto:ECHSRFP@nysed.gov" TargetMode="External"/><Relationship Id="rId19" Type="http://schemas.openxmlformats.org/officeDocument/2006/relationships/hyperlink" Target="https://www.jff.org/resources/page/1/dual-enrollmentearly-college" TargetMode="External"/><Relationship Id="rId31" Type="http://schemas.openxmlformats.org/officeDocument/2006/relationships/hyperlink" Target="mailto:grantsgateway@its.ny.gov" TargetMode="External"/><Relationship Id="rId44" Type="http://schemas.openxmlformats.org/officeDocument/2006/relationships/hyperlink" Target="http://www.oms.nysed.gov/cafe/guidance/faqs.html" TargetMode="External"/><Relationship Id="rId52" Type="http://schemas.openxmlformats.org/officeDocument/2006/relationships/header" Target="header4.xml"/><Relationship Id="rId60" Type="http://schemas.openxmlformats.org/officeDocument/2006/relationships/footer" Target="footer9.xml"/><Relationship Id="rId65" Type="http://schemas.openxmlformats.org/officeDocument/2006/relationships/header" Target="header10.xml"/><Relationship Id="rId73" Type="http://schemas.openxmlformats.org/officeDocument/2006/relationships/footer" Target="footer15.xml"/><Relationship Id="rId78" Type="http://schemas.openxmlformats.org/officeDocument/2006/relationships/header" Target="header14.xml"/><Relationship Id="rId8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s://grantsmanagement.ny.gov/" TargetMode="External"/><Relationship Id="rId14" Type="http://schemas.openxmlformats.org/officeDocument/2006/relationships/hyperlink" Target="mailto:ECHSRFP@nysed.gov" TargetMode="External"/><Relationship Id="rId22" Type="http://schemas.openxmlformats.org/officeDocument/2006/relationships/hyperlink" Target="http://www.oms.nysed.gov/cafe/forms/PIform.pdf" TargetMode="External"/><Relationship Id="rId27" Type="http://schemas.openxmlformats.org/officeDocument/2006/relationships/hyperlink" Target="http://www.osc.state.ny.us/vendrep" TargetMode="External"/><Relationship Id="rId30" Type="http://schemas.openxmlformats.org/officeDocument/2006/relationships/hyperlink" Target="https://grantsmanagement.ny.gov/system/files/documents/2019/01/registration-form-administrators-1-16-2018.pdf" TargetMode="External"/><Relationship Id="rId35" Type="http://schemas.openxmlformats.org/officeDocument/2006/relationships/hyperlink" Target="mailto:grantsgateway@its.ny.gov" TargetMode="External"/><Relationship Id="rId43" Type="http://schemas.openxmlformats.org/officeDocument/2006/relationships/hyperlink" Target="http://www.oms.nysed.gov/cafe/guidance/guidelines.html" TargetMode="External"/><Relationship Id="rId48" Type="http://schemas.openxmlformats.org/officeDocument/2006/relationships/footer" Target="footer2.xml"/><Relationship Id="rId56" Type="http://schemas.openxmlformats.org/officeDocument/2006/relationships/footer" Target="footer7.xml"/><Relationship Id="rId64" Type="http://schemas.openxmlformats.org/officeDocument/2006/relationships/header" Target="header9.xml"/><Relationship Id="rId69" Type="http://schemas.openxmlformats.org/officeDocument/2006/relationships/header" Target="header12.xml"/><Relationship Id="rId77" Type="http://schemas.openxmlformats.org/officeDocument/2006/relationships/hyperlink" Target="http://www.ogs.ny.gov/about/regs/docs/ListofEntities.pdf" TargetMode="External"/><Relationship Id="rId8" Type="http://schemas.openxmlformats.org/officeDocument/2006/relationships/hyperlink" Target="mailto:ECHSRFP@nysed.gov" TargetMode="External"/><Relationship Id="rId51" Type="http://schemas.openxmlformats.org/officeDocument/2006/relationships/footer" Target="footer4.xml"/><Relationship Id="rId72" Type="http://schemas.openxmlformats.org/officeDocument/2006/relationships/header" Target="header13.xml"/><Relationship Id="rId80"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mailto:ECHSRFP@nysed.gov" TargetMode="External"/><Relationship Id="rId17" Type="http://schemas.openxmlformats.org/officeDocument/2006/relationships/hyperlink" Target="https://www.labor.ny.gov/stats/2016-2026-Statewide-Long-Term-Occupational-Projections-with-Separations.xlsx" TargetMode="External"/><Relationship Id="rId25" Type="http://schemas.openxmlformats.org/officeDocument/2006/relationships/hyperlink" Target="https://onlineservices.osc.state.ny.us/" TargetMode="External"/><Relationship Id="rId33" Type="http://schemas.openxmlformats.org/officeDocument/2006/relationships/hyperlink" Target="https://grantsgateway.ny.gov/IntelliGrants_NYSGG/login2.aspx" TargetMode="External"/><Relationship Id="rId38" Type="http://schemas.openxmlformats.org/officeDocument/2006/relationships/hyperlink" Target="http://www.oms.nysed.gov/cafe/guidance/" TargetMode="External"/><Relationship Id="rId46" Type="http://schemas.openxmlformats.org/officeDocument/2006/relationships/header" Target="header2.xml"/><Relationship Id="rId59" Type="http://schemas.openxmlformats.org/officeDocument/2006/relationships/footer" Target="footer8.xml"/><Relationship Id="rId67" Type="http://schemas.openxmlformats.org/officeDocument/2006/relationships/footer" Target="footer12.xml"/><Relationship Id="rId20" Type="http://schemas.openxmlformats.org/officeDocument/2006/relationships/hyperlink" Target="mailto:ECHSRFP@nysed.gov" TargetMode="External"/><Relationship Id="rId41" Type="http://schemas.openxmlformats.org/officeDocument/2006/relationships/hyperlink" Target="http://www.oms.nysed.gov/cafe/guidance/faqs.html" TargetMode="External"/><Relationship Id="rId54" Type="http://schemas.openxmlformats.org/officeDocument/2006/relationships/footer" Target="footer6.xml"/><Relationship Id="rId62" Type="http://schemas.openxmlformats.org/officeDocument/2006/relationships/footer" Target="footer10.xml"/><Relationship Id="rId70" Type="http://schemas.openxmlformats.org/officeDocument/2006/relationships/footer" Target="footer13.xml"/><Relationship Id="rId75" Type="http://schemas.openxmlformats.org/officeDocument/2006/relationships/hyperlink" Target="mailto:mwbecertification@esd.ny.gov"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ysed.gov/accountability/essa-accountability-designation-materials" TargetMode="External"/><Relationship Id="rId23" Type="http://schemas.openxmlformats.org/officeDocument/2006/relationships/hyperlink" Target="http://www.osc.state.ny.us/vendrep/resources_docreq_agency.htm" TargetMode="External"/><Relationship Id="rId28" Type="http://schemas.openxmlformats.org/officeDocument/2006/relationships/hyperlink" Target="http://www.wcb.ny.gov/content/main/Employers/Employers.jsp" TargetMode="External"/><Relationship Id="rId36" Type="http://schemas.openxmlformats.org/officeDocument/2006/relationships/hyperlink" Target="https://ny.newnycontracts.com/FrontEnd/VendorSearchPublic.asp?TN=ny&amp;XID=4687" TargetMode="External"/><Relationship Id="rId49" Type="http://schemas.openxmlformats.org/officeDocument/2006/relationships/header" Target="header3.xml"/><Relationship Id="rId57" Type="http://schemas.openxmlformats.org/officeDocument/2006/relationships/header" Target="header6.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84586-674B-485C-BC6C-D8EEF783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120</Pages>
  <Words>41218</Words>
  <Characters>234947</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Smart Scholars Early College High School (ECHS) 2019</vt:lpstr>
    </vt:vector>
  </TitlesOfParts>
  <Company/>
  <LinksUpToDate>false</LinksUpToDate>
  <CharactersWithSpaces>275614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Funding Opportunity: Smart Scholars Early College High School</dc:title>
  <dc:subject/>
  <dc:creator>The New York State Education Department</dc:creator>
  <cp:keywords/>
  <dc:description/>
  <cp:lastModifiedBy>Jessica Hartjen</cp:lastModifiedBy>
  <cp:revision>5</cp:revision>
  <cp:lastPrinted>2019-06-20T19:21:00Z</cp:lastPrinted>
  <dcterms:created xsi:type="dcterms:W3CDTF">2019-07-16T20:01:00Z</dcterms:created>
  <dcterms:modified xsi:type="dcterms:W3CDTF">2019-07-19T16:17:00Z</dcterms:modified>
</cp:coreProperties>
</file>