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7FAEB" w14:textId="20806EB9" w:rsidR="00941D90" w:rsidRPr="0058161B" w:rsidRDefault="00B10530" w:rsidP="0058161B">
      <w:pPr>
        <w:tabs>
          <w:tab w:val="left" w:pos="810"/>
        </w:tabs>
        <w:rPr>
          <w:rFonts w:ascii="Times New Roman" w:hAnsi="Times New Roman" w:cs="Times New Roman"/>
        </w:rPr>
      </w:pPr>
      <w:r w:rsidRPr="00FF2428">
        <w:rPr>
          <w:rFonts w:ascii="Times New Roman" w:hAnsi="Times New Roman" w:cs="Times New Roman"/>
          <w:noProof/>
        </w:rPr>
        <mc:AlternateContent>
          <mc:Choice Requires="wps">
            <w:drawing>
              <wp:inline distT="0" distB="0" distL="0" distR="0" wp14:anchorId="1E8E5CE7" wp14:editId="5DF229EB">
                <wp:extent cx="6064250" cy="581025"/>
                <wp:effectExtent l="0" t="0" r="1270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581025"/>
                        </a:xfrm>
                        <a:prstGeom prst="rect">
                          <a:avLst/>
                        </a:prstGeom>
                        <a:solidFill>
                          <a:srgbClr val="FFFFFF"/>
                        </a:solidFill>
                        <a:ln w="9525">
                          <a:solidFill>
                            <a:srgbClr val="000000"/>
                          </a:solidFill>
                          <a:miter lim="800000"/>
                          <a:headEnd/>
                          <a:tailEnd/>
                        </a:ln>
                      </wps:spPr>
                      <wps:txbx>
                        <w:txbxContent>
                          <w:p w14:paraId="10602102" w14:textId="78AA0911" w:rsidR="003C7062" w:rsidRDefault="00D9762A">
                            <w:pPr>
                              <w:rPr>
                                <w:rFonts w:ascii="Times New Roman" w:hAnsi="Times New Roman" w:cs="Times New Roman"/>
                              </w:rPr>
                            </w:pPr>
                            <w:r>
                              <w:rPr>
                                <w:rFonts w:ascii="Times New Roman" w:hAnsi="Times New Roman" w:cs="Times New Roman"/>
                              </w:rPr>
                              <w:t xml:space="preserve">Please complete this application to be considered </w:t>
                            </w:r>
                            <w:r w:rsidR="00AA5FCB">
                              <w:rPr>
                                <w:rFonts w:ascii="Times New Roman" w:hAnsi="Times New Roman" w:cs="Times New Roman"/>
                              </w:rPr>
                              <w:t>to receive</w:t>
                            </w:r>
                            <w:r w:rsidR="00776F4E" w:rsidRPr="004B4DB5">
                              <w:rPr>
                                <w:rFonts w:ascii="Times New Roman" w:hAnsi="Times New Roman" w:cs="Times New Roman"/>
                              </w:rPr>
                              <w:t xml:space="preserve"> </w:t>
                            </w:r>
                            <w:r w:rsidR="00321869">
                              <w:rPr>
                                <w:rFonts w:ascii="Times New Roman" w:hAnsi="Times New Roman" w:cs="Times New Roman"/>
                              </w:rPr>
                              <w:t>services or assistance</w:t>
                            </w:r>
                            <w:r w:rsidR="00321869" w:rsidRPr="004B4DB5">
                              <w:rPr>
                                <w:rFonts w:ascii="Times New Roman" w:hAnsi="Times New Roman" w:cs="Times New Roman"/>
                              </w:rPr>
                              <w:t xml:space="preserve"> </w:t>
                            </w:r>
                            <w:r w:rsidR="00776F4E" w:rsidRPr="004B4DB5">
                              <w:rPr>
                                <w:rFonts w:ascii="Times New Roman" w:hAnsi="Times New Roman" w:cs="Times New Roman"/>
                              </w:rPr>
                              <w:t xml:space="preserve">through </w:t>
                            </w:r>
                            <w:r w:rsidR="009F5BDB">
                              <w:rPr>
                                <w:rFonts w:ascii="Times New Roman" w:hAnsi="Times New Roman" w:cs="Times New Roman"/>
                              </w:rPr>
                              <w:t xml:space="preserve">the </w:t>
                            </w:r>
                            <w:r w:rsidR="00776F4E" w:rsidRPr="004B4DB5">
                              <w:rPr>
                                <w:rFonts w:ascii="Times New Roman" w:hAnsi="Times New Roman" w:cs="Times New Roman"/>
                              </w:rPr>
                              <w:t xml:space="preserve">Emergency Assistance to Non-Public Schools (EANS) </w:t>
                            </w:r>
                            <w:r w:rsidR="00FC72C5">
                              <w:rPr>
                                <w:rFonts w:ascii="Times New Roman" w:hAnsi="Times New Roman" w:cs="Times New Roman"/>
                              </w:rPr>
                              <w:t>program</w:t>
                            </w:r>
                            <w:r w:rsidR="00776F4E" w:rsidRPr="004B4DB5">
                              <w:rPr>
                                <w:rFonts w:ascii="Times New Roman" w:hAnsi="Times New Roman" w:cs="Times New Roman"/>
                              </w:rPr>
                              <w:t xml:space="preserve"> under the </w:t>
                            </w:r>
                            <w:r w:rsidR="00A82CDF" w:rsidRPr="004B4DB5">
                              <w:rPr>
                                <w:rFonts w:ascii="Times New Roman" w:hAnsi="Times New Roman" w:cs="Times New Roman"/>
                              </w:rPr>
                              <w:t xml:space="preserve">Coronavirus Response and Relief Supplemental </w:t>
                            </w:r>
                            <w:r w:rsidR="00172158" w:rsidRPr="004B4DB5">
                              <w:rPr>
                                <w:rFonts w:ascii="Times New Roman" w:hAnsi="Times New Roman" w:cs="Times New Roman"/>
                              </w:rPr>
                              <w:t>Appropriations Act, 2021 (CRRSA Act)</w:t>
                            </w:r>
                            <w:r w:rsidR="00042279" w:rsidRPr="004B4DB5">
                              <w:rPr>
                                <w:rFonts w:ascii="Times New Roman" w:hAnsi="Times New Roman" w:cs="Times New Roman"/>
                              </w:rPr>
                              <w:t xml:space="preserve">. </w:t>
                            </w:r>
                          </w:p>
                          <w:p w14:paraId="1BBC7ADE" w14:textId="77777777" w:rsidR="005A1F8D" w:rsidRPr="004B4DB5" w:rsidRDefault="005A1F8D">
                            <w:pPr>
                              <w:rPr>
                                <w:rFonts w:ascii="Times New Roman" w:hAnsi="Times New Roman" w:cs="Times New Roman"/>
                              </w:rPr>
                            </w:pPr>
                          </w:p>
                        </w:txbxContent>
                      </wps:txbx>
                      <wps:bodyPr rot="0" vert="horz" wrap="square" lIns="91440" tIns="45720" rIns="91440" bIns="45720" anchor="t" anchorCtr="0">
                        <a:noAutofit/>
                      </wps:bodyPr>
                    </wps:wsp>
                  </a:graphicData>
                </a:graphic>
              </wp:inline>
            </w:drawing>
          </mc:Choice>
          <mc:Fallback>
            <w:pict>
              <v:shapetype w14:anchorId="1E8E5CE7" id="_x0000_t202" coordsize="21600,21600" o:spt="202" path="m,l,21600r21600,l21600,xe">
                <v:stroke joinstyle="miter"/>
                <v:path gradientshapeok="t" o:connecttype="rect"/>
              </v:shapetype>
              <v:shape id="Text Box 2" o:spid="_x0000_s1026" type="#_x0000_t202" style="width:477.5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">
                <v:textbox>
                  <w:txbxContent>
                    <w:p w14:paraId="10602102" w14:textId="78AA0911" w:rsidR="003C7062" w:rsidRDefault="00D9762A">
                      <w:pPr>
                        <w:rPr>
                          <w:rFonts w:ascii="Times New Roman" w:hAnsi="Times New Roman" w:cs="Times New Roman"/>
                        </w:rPr>
                      </w:pPr>
                      <w:r>
                        <w:rPr>
                          <w:rFonts w:ascii="Times New Roman" w:hAnsi="Times New Roman" w:cs="Times New Roman"/>
                        </w:rPr>
                        <w:t xml:space="preserve">Please complete this application to be considered </w:t>
                      </w:r>
                      <w:r w:rsidR="00AA5FCB">
                        <w:rPr>
                          <w:rFonts w:ascii="Times New Roman" w:hAnsi="Times New Roman" w:cs="Times New Roman"/>
                        </w:rPr>
                        <w:t>to receive</w:t>
                      </w:r>
                      <w:r w:rsidR="00776F4E" w:rsidRPr="004B4DB5">
                        <w:rPr>
                          <w:rFonts w:ascii="Times New Roman" w:hAnsi="Times New Roman" w:cs="Times New Roman"/>
                        </w:rPr>
                        <w:t xml:space="preserve"> </w:t>
                      </w:r>
                      <w:r w:rsidR="00321869">
                        <w:rPr>
                          <w:rFonts w:ascii="Times New Roman" w:hAnsi="Times New Roman" w:cs="Times New Roman"/>
                        </w:rPr>
                        <w:t>services or assistance</w:t>
                      </w:r>
                      <w:r w:rsidR="00321869" w:rsidRPr="004B4DB5">
                        <w:rPr>
                          <w:rFonts w:ascii="Times New Roman" w:hAnsi="Times New Roman" w:cs="Times New Roman"/>
                        </w:rPr>
                        <w:t xml:space="preserve"> </w:t>
                      </w:r>
                      <w:r w:rsidR="00776F4E" w:rsidRPr="004B4DB5">
                        <w:rPr>
                          <w:rFonts w:ascii="Times New Roman" w:hAnsi="Times New Roman" w:cs="Times New Roman"/>
                        </w:rPr>
                        <w:t xml:space="preserve">through </w:t>
                      </w:r>
                      <w:r w:rsidR="009F5BDB">
                        <w:rPr>
                          <w:rFonts w:ascii="Times New Roman" w:hAnsi="Times New Roman" w:cs="Times New Roman"/>
                        </w:rPr>
                        <w:t xml:space="preserve">the </w:t>
                      </w:r>
                      <w:r w:rsidR="00776F4E" w:rsidRPr="004B4DB5">
                        <w:rPr>
                          <w:rFonts w:ascii="Times New Roman" w:hAnsi="Times New Roman" w:cs="Times New Roman"/>
                        </w:rPr>
                        <w:t xml:space="preserve">Emergency Assistance to Non-Public Schools (EANS) </w:t>
                      </w:r>
                      <w:r w:rsidR="00FC72C5">
                        <w:rPr>
                          <w:rFonts w:ascii="Times New Roman" w:hAnsi="Times New Roman" w:cs="Times New Roman"/>
                        </w:rPr>
                        <w:t>program</w:t>
                      </w:r>
                      <w:r w:rsidR="00776F4E" w:rsidRPr="004B4DB5">
                        <w:rPr>
                          <w:rFonts w:ascii="Times New Roman" w:hAnsi="Times New Roman" w:cs="Times New Roman"/>
                        </w:rPr>
                        <w:t xml:space="preserve"> under the </w:t>
                      </w:r>
                      <w:r w:rsidR="00A82CDF" w:rsidRPr="004B4DB5">
                        <w:rPr>
                          <w:rFonts w:ascii="Times New Roman" w:hAnsi="Times New Roman" w:cs="Times New Roman"/>
                        </w:rPr>
                        <w:t xml:space="preserve">Coronavirus Response and Relief Supplemental </w:t>
                      </w:r>
                      <w:r w:rsidR="00172158" w:rsidRPr="004B4DB5">
                        <w:rPr>
                          <w:rFonts w:ascii="Times New Roman" w:hAnsi="Times New Roman" w:cs="Times New Roman"/>
                        </w:rPr>
                        <w:t>Appropriations Act, 2021 (CRRSA Act)</w:t>
                      </w:r>
                      <w:r w:rsidR="00042279" w:rsidRPr="004B4DB5">
                        <w:rPr>
                          <w:rFonts w:ascii="Times New Roman" w:hAnsi="Times New Roman" w:cs="Times New Roman"/>
                        </w:rPr>
                        <w:t xml:space="preserve">. </w:t>
                      </w:r>
                    </w:p>
                    <w:p w14:paraId="1BBC7ADE" w14:textId="77777777" w:rsidR="005A1F8D" w:rsidRPr="004B4DB5" w:rsidRDefault="005A1F8D">
                      <w:pPr>
                        <w:rPr>
                          <w:rFonts w:ascii="Times New Roman" w:hAnsi="Times New Roman" w:cs="Times New Roman"/>
                        </w:rPr>
                      </w:pPr>
                    </w:p>
                  </w:txbxContent>
                </v:textbox>
                <w10:anchorlock/>
              </v:shape>
            </w:pict>
          </mc:Fallback>
        </mc:AlternateContent>
      </w:r>
    </w:p>
    <w:p w14:paraId="49D99870" w14:textId="257E7452" w:rsidR="00D63BDB" w:rsidRDefault="00D63BDB" w:rsidP="00D63BDB">
      <w:pPr>
        <w:spacing w:after="0" w:line="240" w:lineRule="auto"/>
        <w:ind w:left="-1260" w:firstLine="1260"/>
        <w:jc w:val="center"/>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b/>
          <w:bCs/>
          <w:caps/>
          <w:sz w:val="24"/>
          <w:szCs w:val="24"/>
        </w:rPr>
        <w:t xml:space="preserve">EMERGENCY ASSISTANCE TO NON-PUBLIC SCHOOLS </w:t>
      </w:r>
      <w:r w:rsidR="00276C46" w:rsidRPr="00276C46">
        <w:rPr>
          <w:rFonts w:ascii="Times New Roman" w:eastAsia="Times New Roman" w:hAnsi="Times New Roman" w:cs="Times New Roman"/>
          <w:b/>
          <w:bCs/>
          <w:sz w:val="24"/>
          <w:szCs w:val="24"/>
        </w:rPr>
        <w:t xml:space="preserve">(EANS) </w:t>
      </w:r>
      <w:r w:rsidRPr="00D63BDB">
        <w:rPr>
          <w:rFonts w:ascii="Times New Roman" w:eastAsia="Times New Roman" w:hAnsi="Times New Roman" w:cs="Times New Roman"/>
          <w:b/>
          <w:bCs/>
          <w:caps/>
          <w:sz w:val="24"/>
          <w:szCs w:val="24"/>
        </w:rPr>
        <w:t>PROGRAM</w:t>
      </w:r>
      <w:r w:rsidRPr="00D63BDB">
        <w:rPr>
          <w:rFonts w:ascii="Times New Roman" w:eastAsia="Times New Roman" w:hAnsi="Times New Roman" w:cs="Times New Roman"/>
          <w:sz w:val="24"/>
          <w:szCs w:val="24"/>
        </w:rPr>
        <w:t> </w:t>
      </w:r>
    </w:p>
    <w:p w14:paraId="42920C40" w14:textId="48FD14B5" w:rsidR="00AA5FCB" w:rsidRPr="00D63BDB" w:rsidRDefault="00AA5FCB" w:rsidP="00D63BDB">
      <w:pPr>
        <w:spacing w:after="0" w:line="240" w:lineRule="auto"/>
        <w:ind w:left="-1260" w:firstLine="1260"/>
        <w:jc w:val="center"/>
        <w:textAlignment w:val="baseline"/>
        <w:rPr>
          <w:rFonts w:ascii="Segoe UI" w:eastAsia="Times New Roman" w:hAnsi="Segoe UI" w:cs="Segoe UI"/>
          <w:sz w:val="18"/>
          <w:szCs w:val="18"/>
        </w:rPr>
      </w:pPr>
      <w:r>
        <w:rPr>
          <w:rFonts w:ascii="Times New Roman" w:eastAsia="Times New Roman" w:hAnsi="Times New Roman" w:cs="Times New Roman"/>
          <w:b/>
          <w:bCs/>
          <w:caps/>
          <w:sz w:val="24"/>
          <w:szCs w:val="24"/>
        </w:rPr>
        <w:t xml:space="preserve">All material must be submitted by April </w:t>
      </w:r>
      <w:r w:rsidR="00DD1EE2">
        <w:rPr>
          <w:rFonts w:ascii="Times New Roman" w:eastAsia="Times New Roman" w:hAnsi="Times New Roman" w:cs="Times New Roman"/>
          <w:b/>
          <w:bCs/>
          <w:caps/>
          <w:sz w:val="24"/>
          <w:szCs w:val="24"/>
        </w:rPr>
        <w:t>30</w:t>
      </w:r>
      <w:r>
        <w:rPr>
          <w:rFonts w:ascii="Times New Roman" w:eastAsia="Times New Roman" w:hAnsi="Times New Roman" w:cs="Times New Roman"/>
          <w:b/>
          <w:bCs/>
          <w:caps/>
          <w:sz w:val="24"/>
          <w:szCs w:val="24"/>
        </w:rPr>
        <w:t>, 2021</w:t>
      </w:r>
    </w:p>
    <w:p w14:paraId="3BB9E52B" w14:textId="77777777" w:rsidR="00D63BDB" w:rsidRPr="00D63BDB" w:rsidRDefault="00D63BDB" w:rsidP="00D63BDB">
      <w:pPr>
        <w:spacing w:after="0" w:line="240" w:lineRule="auto"/>
        <w:jc w:val="center"/>
        <w:textAlignment w:val="baseline"/>
        <w:rPr>
          <w:rFonts w:ascii="Segoe UI" w:eastAsia="Times New Roman" w:hAnsi="Segoe UI" w:cs="Segoe UI"/>
          <w:sz w:val="18"/>
          <w:szCs w:val="18"/>
        </w:rPr>
      </w:pPr>
      <w:r w:rsidRPr="00D63BDB">
        <w:rPr>
          <w:rFonts w:ascii="Times New Roman" w:eastAsia="Times New Roman" w:hAnsi="Times New Roman" w:cs="Times New Roman"/>
          <w:sz w:val="16"/>
          <w:szCs w:val="16"/>
        </w:rPr>
        <w:t> </w:t>
      </w:r>
    </w:p>
    <w:p w14:paraId="65996C59" w14:textId="257A99B6" w:rsidR="00D63BDB" w:rsidRPr="00D63BDB" w:rsidRDefault="00D63BDB" w:rsidP="00D63BDB">
      <w:pPr>
        <w:spacing w:after="0" w:line="240" w:lineRule="auto"/>
        <w:ind w:left="-1260" w:firstLine="1260"/>
        <w:jc w:val="center"/>
        <w:textAlignment w:val="baseline"/>
        <w:rPr>
          <w:rFonts w:ascii="Segoe UI" w:eastAsia="Times New Roman" w:hAnsi="Segoe UI" w:cs="Segoe UI"/>
          <w:sz w:val="18"/>
          <w:szCs w:val="18"/>
        </w:rPr>
      </w:pPr>
      <w:r w:rsidRPr="00D63BDB">
        <w:rPr>
          <w:rFonts w:ascii="Times New Roman" w:eastAsia="Times New Roman" w:hAnsi="Times New Roman" w:cs="Times New Roman"/>
          <w:b/>
          <w:bCs/>
          <w:sz w:val="24"/>
          <w:szCs w:val="24"/>
        </w:rPr>
        <w:t>PART A:  </w:t>
      </w:r>
      <w:r w:rsidR="005D5027">
        <w:rPr>
          <w:rFonts w:ascii="Times New Roman" w:eastAsia="Times New Roman" w:hAnsi="Times New Roman" w:cs="Times New Roman"/>
          <w:b/>
          <w:bCs/>
          <w:sz w:val="24"/>
          <w:szCs w:val="24"/>
        </w:rPr>
        <w:t>Cover Sheet</w:t>
      </w:r>
      <w:r w:rsidRPr="00D63BDB">
        <w:rPr>
          <w:rFonts w:ascii="Times New Roman" w:eastAsia="Times New Roman" w:hAnsi="Times New Roman" w:cs="Times New Roman"/>
          <w:sz w:val="24"/>
          <w:szCs w:val="24"/>
        </w:rPr>
        <w:t> </w:t>
      </w:r>
    </w:p>
    <w:p w14:paraId="79217507" w14:textId="77777777" w:rsidR="00D63BDB" w:rsidRPr="00D63BDB" w:rsidRDefault="00D63BDB" w:rsidP="00D63BDB">
      <w:pPr>
        <w:spacing w:after="0" w:line="240" w:lineRule="auto"/>
        <w:ind w:left="-1260"/>
        <w:jc w:val="center"/>
        <w:textAlignment w:val="baseline"/>
        <w:rPr>
          <w:rFonts w:ascii="Segoe UI" w:eastAsia="Times New Roman" w:hAnsi="Segoe UI" w:cs="Segoe UI"/>
          <w:sz w:val="18"/>
          <w:szCs w:val="18"/>
        </w:rPr>
      </w:pPr>
      <w:r w:rsidRPr="00D63BDB">
        <w:rPr>
          <w:rFonts w:ascii="CG Times" w:eastAsia="Times New Roman" w:hAnsi="CG Times" w:cs="Segoe UI"/>
          <w:sz w:val="24"/>
          <w:szCs w:val="24"/>
        </w:rPr>
        <w:t> </w:t>
      </w:r>
    </w:p>
    <w:tbl>
      <w:tblPr>
        <w:tblW w:w="9442"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25"/>
        <w:gridCol w:w="3417"/>
      </w:tblGrid>
      <w:tr w:rsidR="00AE11EF" w:rsidRPr="00D63BDB" w14:paraId="5625D41D" w14:textId="77777777" w:rsidTr="005E7B6C">
        <w:tc>
          <w:tcPr>
            <w:tcW w:w="9442"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C0FF77" w14:textId="29D7A5C9" w:rsidR="00AE11EF" w:rsidRPr="00D63BDB" w:rsidRDefault="00AE11EF"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Name </w:t>
            </w:r>
            <w:r>
              <w:rPr>
                <w:rFonts w:ascii="Times New Roman" w:eastAsia="Times New Roman" w:hAnsi="Times New Roman" w:cs="Times New Roman"/>
                <w:sz w:val="24"/>
                <w:szCs w:val="24"/>
              </w:rPr>
              <w:t>of School</w:t>
            </w:r>
            <w:r w:rsidRPr="00D63BDB">
              <w:rPr>
                <w:rFonts w:ascii="Times New Roman" w:eastAsia="Times New Roman" w:hAnsi="Times New Roman" w:cs="Times New Roman"/>
                <w:sz w:val="24"/>
                <w:szCs w:val="24"/>
              </w:rPr>
              <w:t>: </w:t>
            </w:r>
          </w:p>
          <w:p w14:paraId="31155717" w14:textId="77777777" w:rsidR="00AE11EF" w:rsidRPr="00D63BDB" w:rsidRDefault="00AE11EF"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p w14:paraId="1ABAE58C" w14:textId="77777777" w:rsidR="00AE11EF" w:rsidRPr="00D63BDB" w:rsidRDefault="00AE11EF"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p w14:paraId="08C05913" w14:textId="7E19EB1D" w:rsidR="00AE11EF" w:rsidRPr="00D63BDB" w:rsidRDefault="00AE11EF"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tc>
      </w:tr>
      <w:tr w:rsidR="00792240" w:rsidRPr="00D63BDB" w14:paraId="0DADA4CD" w14:textId="77777777" w:rsidTr="005E7B6C">
        <w:tc>
          <w:tcPr>
            <w:tcW w:w="9442" w:type="dxa"/>
            <w:gridSpan w:val="2"/>
            <w:tcBorders>
              <w:top w:val="nil"/>
              <w:left w:val="single" w:sz="6" w:space="0" w:color="auto"/>
              <w:bottom w:val="single" w:sz="6" w:space="0" w:color="auto"/>
              <w:right w:val="single" w:sz="6" w:space="0" w:color="auto"/>
            </w:tcBorders>
            <w:shd w:val="clear" w:color="auto" w:fill="auto"/>
            <w:hideMark/>
          </w:tcPr>
          <w:p w14:paraId="22463C20" w14:textId="40B38EE8" w:rsidR="00792240" w:rsidRDefault="00792240" w:rsidP="00D63BD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Mailing </w:t>
            </w:r>
            <w:r w:rsidRPr="00D63BDB">
              <w:rPr>
                <w:rFonts w:ascii="Times New Roman" w:eastAsia="Times New Roman" w:hAnsi="Times New Roman" w:cs="Times New Roman"/>
                <w:sz w:val="24"/>
                <w:szCs w:val="24"/>
              </w:rPr>
              <w:t>Address (Street Number and Name, City, State, Zip Code): </w:t>
            </w:r>
          </w:p>
          <w:p w14:paraId="437E420F" w14:textId="77777777" w:rsidR="0043410C" w:rsidRPr="00D63BDB" w:rsidRDefault="0043410C" w:rsidP="00D63BDB">
            <w:pPr>
              <w:spacing w:after="0" w:line="240" w:lineRule="auto"/>
              <w:textAlignment w:val="baseline"/>
              <w:rPr>
                <w:rFonts w:ascii="Times New Roman" w:eastAsia="Times New Roman" w:hAnsi="Times New Roman" w:cs="Times New Roman"/>
                <w:sz w:val="24"/>
                <w:szCs w:val="24"/>
              </w:rPr>
            </w:pPr>
          </w:p>
          <w:p w14:paraId="7B7D621A" w14:textId="77777777" w:rsidR="00792240" w:rsidRPr="00D63BDB" w:rsidRDefault="00792240"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p w14:paraId="14296E6B" w14:textId="538D391D" w:rsidR="00792240" w:rsidRDefault="00792240"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p w14:paraId="6BD4F828" w14:textId="1DB04BE1" w:rsidR="00792240" w:rsidRDefault="00792240" w:rsidP="00D63BD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Email Address</w:t>
            </w:r>
            <w:r w:rsidR="004341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Authorized Representative</w:t>
            </w:r>
            <w:r w:rsidR="000468B5">
              <w:rPr>
                <w:rFonts w:ascii="Times New Roman" w:eastAsia="Times New Roman" w:hAnsi="Times New Roman" w:cs="Times New Roman"/>
                <w:sz w:val="24"/>
                <w:szCs w:val="24"/>
              </w:rPr>
              <w:t xml:space="preserve"> of the School</w:t>
            </w:r>
            <w:r>
              <w:rPr>
                <w:rFonts w:ascii="Times New Roman" w:eastAsia="Times New Roman" w:hAnsi="Times New Roman" w:cs="Times New Roman"/>
                <w:sz w:val="24"/>
                <w:szCs w:val="24"/>
              </w:rPr>
              <w:t xml:space="preserve">: </w:t>
            </w:r>
          </w:p>
          <w:p w14:paraId="0F5BBDEC" w14:textId="4D91CFA4" w:rsidR="0043410C" w:rsidRDefault="0043410C" w:rsidP="00D63BDB">
            <w:pPr>
              <w:spacing w:after="0" w:line="240" w:lineRule="auto"/>
              <w:textAlignment w:val="baseline"/>
              <w:rPr>
                <w:rFonts w:ascii="Times New Roman" w:eastAsia="Times New Roman" w:hAnsi="Times New Roman" w:cs="Times New Roman"/>
                <w:sz w:val="24"/>
                <w:szCs w:val="24"/>
              </w:rPr>
            </w:pPr>
          </w:p>
          <w:p w14:paraId="6DD7964D" w14:textId="77777777" w:rsidR="0043410C" w:rsidRDefault="0043410C" w:rsidP="00D63BDB">
            <w:pPr>
              <w:spacing w:after="0" w:line="240" w:lineRule="auto"/>
              <w:textAlignment w:val="baseline"/>
              <w:rPr>
                <w:rFonts w:ascii="Times New Roman" w:eastAsia="Times New Roman" w:hAnsi="Times New Roman" w:cs="Times New Roman"/>
                <w:sz w:val="24"/>
                <w:szCs w:val="24"/>
              </w:rPr>
            </w:pPr>
          </w:p>
          <w:p w14:paraId="68367EDC" w14:textId="5DB902E1" w:rsidR="00792240" w:rsidRPr="00D63BDB" w:rsidRDefault="00792240" w:rsidP="00D63BDB">
            <w:pPr>
              <w:spacing w:after="0" w:line="240" w:lineRule="auto"/>
              <w:textAlignment w:val="baseline"/>
              <w:rPr>
                <w:rFonts w:ascii="Times New Roman" w:eastAsia="Times New Roman" w:hAnsi="Times New Roman" w:cs="Times New Roman"/>
                <w:sz w:val="24"/>
                <w:szCs w:val="24"/>
              </w:rPr>
            </w:pPr>
          </w:p>
        </w:tc>
      </w:tr>
      <w:tr w:rsidR="00D9762A" w:rsidRPr="00D63BDB" w14:paraId="4B722ECC" w14:textId="77777777" w:rsidTr="005E7B6C">
        <w:tc>
          <w:tcPr>
            <w:tcW w:w="9442" w:type="dxa"/>
            <w:gridSpan w:val="2"/>
            <w:tcBorders>
              <w:top w:val="nil"/>
              <w:left w:val="single" w:sz="6" w:space="0" w:color="auto"/>
              <w:bottom w:val="single" w:sz="6" w:space="0" w:color="auto"/>
              <w:right w:val="single" w:sz="6" w:space="0" w:color="auto"/>
            </w:tcBorders>
            <w:shd w:val="clear" w:color="auto" w:fill="auto"/>
          </w:tcPr>
          <w:p w14:paraId="59048F3B" w14:textId="77777777" w:rsidR="00D9762A" w:rsidRDefault="00D9762A" w:rsidP="00D63BD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School’s BEDS Number: </w:t>
            </w:r>
          </w:p>
          <w:p w14:paraId="7E98EABC" w14:textId="770A1640" w:rsidR="00D9762A" w:rsidRDefault="00D9762A" w:rsidP="00D63BDB">
            <w:pPr>
              <w:spacing w:after="0" w:line="240" w:lineRule="auto"/>
              <w:textAlignment w:val="baseline"/>
              <w:rPr>
                <w:rFonts w:ascii="Times New Roman" w:eastAsia="Times New Roman" w:hAnsi="Times New Roman" w:cs="Times New Roman"/>
                <w:sz w:val="24"/>
                <w:szCs w:val="24"/>
              </w:rPr>
            </w:pPr>
          </w:p>
        </w:tc>
      </w:tr>
      <w:tr w:rsidR="00D9762A" w:rsidRPr="00D63BDB" w14:paraId="77628472" w14:textId="77777777" w:rsidTr="005E7B6C">
        <w:tc>
          <w:tcPr>
            <w:tcW w:w="9442" w:type="dxa"/>
            <w:gridSpan w:val="2"/>
            <w:tcBorders>
              <w:top w:val="nil"/>
              <w:left w:val="single" w:sz="6" w:space="0" w:color="auto"/>
              <w:bottom w:val="single" w:sz="6" w:space="0" w:color="auto"/>
              <w:right w:val="single" w:sz="6" w:space="0" w:color="auto"/>
            </w:tcBorders>
            <w:shd w:val="clear" w:color="auto" w:fill="auto"/>
          </w:tcPr>
          <w:p w14:paraId="217C3407" w14:textId="6EDADF75" w:rsidR="00D9762A" w:rsidRDefault="00D9762A" w:rsidP="00D63BD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School’s Institution ID Number  </w:t>
            </w:r>
          </w:p>
          <w:p w14:paraId="07D7A85C" w14:textId="1EF7BF8D" w:rsidR="00D9762A" w:rsidRDefault="00D9762A" w:rsidP="00D63BDB">
            <w:pPr>
              <w:spacing w:after="0" w:line="240" w:lineRule="auto"/>
              <w:textAlignment w:val="baseline"/>
              <w:rPr>
                <w:rFonts w:ascii="Times New Roman" w:eastAsia="Times New Roman" w:hAnsi="Times New Roman" w:cs="Times New Roman"/>
                <w:sz w:val="24"/>
                <w:szCs w:val="24"/>
              </w:rPr>
            </w:pPr>
          </w:p>
        </w:tc>
      </w:tr>
      <w:tr w:rsidR="00D9762A" w:rsidRPr="00D9762A" w14:paraId="340BD029" w14:textId="77777777" w:rsidTr="005E7B6C">
        <w:tc>
          <w:tcPr>
            <w:tcW w:w="9442" w:type="dxa"/>
            <w:gridSpan w:val="2"/>
            <w:tcBorders>
              <w:top w:val="nil"/>
              <w:left w:val="single" w:sz="6" w:space="0" w:color="auto"/>
              <w:bottom w:val="single" w:sz="6" w:space="0" w:color="auto"/>
              <w:right w:val="single" w:sz="6" w:space="0" w:color="auto"/>
            </w:tcBorders>
            <w:shd w:val="clear" w:color="auto" w:fill="auto"/>
          </w:tcPr>
          <w:p w14:paraId="6D9AEDB3" w14:textId="77777777" w:rsidR="00D9762A" w:rsidRDefault="00D9762A" w:rsidP="00D63BD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School’s Vendor ID Number: </w:t>
            </w:r>
          </w:p>
          <w:p w14:paraId="478E2AC6" w14:textId="08B39D01" w:rsidR="00D9762A" w:rsidRPr="00D9762A" w:rsidRDefault="00D9762A" w:rsidP="00D63BDB">
            <w:pPr>
              <w:spacing w:after="0" w:line="240" w:lineRule="auto"/>
              <w:textAlignment w:val="baseline"/>
              <w:rPr>
                <w:rFonts w:ascii="Times New Roman" w:eastAsia="Times New Roman" w:hAnsi="Times New Roman" w:cs="Times New Roman"/>
                <w:sz w:val="24"/>
                <w:szCs w:val="24"/>
              </w:rPr>
            </w:pPr>
          </w:p>
        </w:tc>
      </w:tr>
      <w:tr w:rsidR="00D63BDB" w:rsidRPr="00D63BDB" w14:paraId="36C3D0A5" w14:textId="77777777" w:rsidTr="005E7B6C">
        <w:tc>
          <w:tcPr>
            <w:tcW w:w="9442" w:type="dxa"/>
            <w:gridSpan w:val="2"/>
            <w:tcBorders>
              <w:top w:val="single" w:sz="6" w:space="0" w:color="auto"/>
              <w:left w:val="single" w:sz="6" w:space="0" w:color="auto"/>
              <w:bottom w:val="single" w:sz="6" w:space="0" w:color="auto"/>
              <w:right w:val="single" w:sz="6" w:space="0" w:color="auto"/>
            </w:tcBorders>
            <w:shd w:val="clear" w:color="auto" w:fill="auto"/>
            <w:hideMark/>
          </w:tcPr>
          <w:p w14:paraId="2AA0C3ED" w14:textId="0B092D02" w:rsidR="00746B4F" w:rsidRDefault="00EF67CE" w:rsidP="00746B4F">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I certify t</w:t>
            </w:r>
            <w:r w:rsidR="00D63BDB" w:rsidRPr="00D63BDB">
              <w:rPr>
                <w:rFonts w:ascii="Times New Roman" w:eastAsia="Times New Roman" w:hAnsi="Times New Roman" w:cs="Times New Roman"/>
              </w:rPr>
              <w:t>o the best of my knowledge and belief, all of the information in this </w:t>
            </w:r>
            <w:r w:rsidR="00AE11EF">
              <w:rPr>
                <w:rFonts w:ascii="Times New Roman" w:eastAsia="Times New Roman" w:hAnsi="Times New Roman" w:cs="Times New Roman"/>
              </w:rPr>
              <w:t>application</w:t>
            </w:r>
            <w:r w:rsidR="00D63BDB" w:rsidRPr="00D63BDB">
              <w:rPr>
                <w:rFonts w:ascii="Times New Roman" w:eastAsia="Times New Roman" w:hAnsi="Times New Roman" w:cs="Times New Roman"/>
              </w:rPr>
              <w:t> </w:t>
            </w:r>
            <w:r w:rsidR="0073232D">
              <w:rPr>
                <w:rFonts w:ascii="Times New Roman" w:eastAsia="Times New Roman" w:hAnsi="Times New Roman" w:cs="Times New Roman"/>
              </w:rPr>
              <w:t>is</w:t>
            </w:r>
            <w:r w:rsidR="0073232D" w:rsidRPr="00D63BDB">
              <w:rPr>
                <w:rFonts w:ascii="Times New Roman" w:eastAsia="Times New Roman" w:hAnsi="Times New Roman" w:cs="Times New Roman"/>
              </w:rPr>
              <w:t xml:space="preserve"> </w:t>
            </w:r>
            <w:r w:rsidR="00D63BDB" w:rsidRPr="00D63BDB">
              <w:rPr>
                <w:rFonts w:ascii="Times New Roman" w:eastAsia="Times New Roman" w:hAnsi="Times New Roman" w:cs="Times New Roman"/>
              </w:rPr>
              <w:t>true and correct.</w:t>
            </w:r>
            <w:r w:rsidR="0028087B" w:rsidRPr="00D63BDB" w:rsidDel="0028087B">
              <w:rPr>
                <w:rFonts w:ascii="Times New Roman" w:eastAsia="Times New Roman" w:hAnsi="Times New Roman" w:cs="Times New Roman"/>
              </w:rPr>
              <w:t xml:space="preserve"> </w:t>
            </w:r>
            <w:r w:rsidR="00E318ED">
              <w:rPr>
                <w:rFonts w:ascii="Times New Roman" w:eastAsia="Times New Roman" w:hAnsi="Times New Roman" w:cs="Times New Roman"/>
              </w:rPr>
              <w:t xml:space="preserve"> </w:t>
            </w:r>
            <w:bookmarkStart w:id="0" w:name="_Hlk61332560"/>
            <w:r w:rsidR="003F1504">
              <w:rPr>
                <w:rFonts w:ascii="Times New Roman" w:eastAsia="Times New Roman" w:hAnsi="Times New Roman" w:cs="Times New Roman"/>
              </w:rPr>
              <w:t xml:space="preserve">I further understand that knowingly making a false statement or </w:t>
            </w:r>
            <w:r w:rsidR="00E433C5">
              <w:rPr>
                <w:rFonts w:ascii="Times New Roman" w:eastAsia="Times New Roman" w:hAnsi="Times New Roman" w:cs="Times New Roman"/>
              </w:rPr>
              <w:t xml:space="preserve">misrepresentation </w:t>
            </w:r>
            <w:r w:rsidR="007F0F71">
              <w:rPr>
                <w:rFonts w:ascii="Times New Roman" w:eastAsia="Times New Roman" w:hAnsi="Times New Roman" w:cs="Times New Roman"/>
              </w:rPr>
              <w:t>on this application</w:t>
            </w:r>
            <w:r w:rsidR="00E433C5">
              <w:rPr>
                <w:rFonts w:ascii="Times New Roman" w:eastAsia="Times New Roman" w:hAnsi="Times New Roman" w:cs="Times New Roman"/>
              </w:rPr>
              <w:t xml:space="preserve"> may </w:t>
            </w:r>
            <w:r w:rsidR="003D5C92">
              <w:rPr>
                <w:rFonts w:ascii="Times New Roman" w:eastAsia="Times New Roman" w:hAnsi="Times New Roman" w:cs="Times New Roman"/>
              </w:rPr>
              <w:t xml:space="preserve">subject me to criminal or civil penalties </w:t>
            </w:r>
            <w:r w:rsidR="00E433C5">
              <w:rPr>
                <w:rFonts w:ascii="Times New Roman" w:eastAsia="Times New Roman" w:hAnsi="Times New Roman" w:cs="Times New Roman"/>
              </w:rPr>
              <w:t>under applicable State and Federal laws.</w:t>
            </w:r>
            <w:bookmarkEnd w:id="0"/>
            <w:r w:rsidR="00746B4F">
              <w:rPr>
                <w:rFonts w:ascii="Times New Roman" w:eastAsia="Times New Roman" w:hAnsi="Times New Roman" w:cs="Times New Roman"/>
              </w:rPr>
              <w:t xml:space="preserve"> Additionally, I certify that n</w:t>
            </w:r>
            <w:r w:rsidR="00746B4F" w:rsidRPr="00746B4F">
              <w:rPr>
                <w:rFonts w:ascii="Times New Roman" w:eastAsia="Times New Roman" w:hAnsi="Times New Roman" w:cs="Times New Roman"/>
              </w:rPr>
              <w:t xml:space="preserve">one of the services or assistance for which I am requesting support in Part C of this application have already been supported by a loan under the PPP. </w:t>
            </w:r>
            <w:r w:rsidR="005A17A3" w:rsidRPr="005A17A3">
              <w:rPr>
                <w:rFonts w:ascii="Times New Roman" w:eastAsia="Times New Roman" w:hAnsi="Times New Roman" w:cs="Times New Roman"/>
              </w:rPr>
              <w:t xml:space="preserve">I further certify, to the best of my knowledge, that any ensuing program and activity will be conducted in accordance with all applicable Federal and State laws and regulations, application guidelines and instructions, </w:t>
            </w:r>
            <w:r w:rsidR="004D3C04">
              <w:rPr>
                <w:rFonts w:ascii="Times New Roman" w:eastAsia="Times New Roman" w:hAnsi="Times New Roman" w:cs="Times New Roman"/>
              </w:rPr>
              <w:t>a</w:t>
            </w:r>
            <w:r w:rsidR="005A17A3" w:rsidRPr="005A17A3">
              <w:rPr>
                <w:rFonts w:ascii="Times New Roman" w:eastAsia="Times New Roman" w:hAnsi="Times New Roman" w:cs="Times New Roman"/>
              </w:rPr>
              <w:t xml:space="preserve">ssurances, </w:t>
            </w:r>
            <w:r w:rsidR="004D3C04">
              <w:rPr>
                <w:rFonts w:ascii="Times New Roman" w:eastAsia="Times New Roman" w:hAnsi="Times New Roman" w:cs="Times New Roman"/>
              </w:rPr>
              <w:t>c</w:t>
            </w:r>
            <w:r w:rsidR="005A17A3" w:rsidRPr="005A17A3">
              <w:rPr>
                <w:rFonts w:ascii="Times New Roman" w:eastAsia="Times New Roman" w:hAnsi="Times New Roman" w:cs="Times New Roman"/>
              </w:rPr>
              <w:t xml:space="preserve">ertifications, Appendix A, </w:t>
            </w:r>
            <w:r w:rsidR="00063CA9">
              <w:rPr>
                <w:rFonts w:ascii="Times New Roman" w:eastAsia="Times New Roman" w:hAnsi="Times New Roman" w:cs="Times New Roman"/>
              </w:rPr>
              <w:t xml:space="preserve">and </w:t>
            </w:r>
            <w:r w:rsidR="005A17A3" w:rsidRPr="005A17A3">
              <w:rPr>
                <w:rFonts w:ascii="Times New Roman" w:eastAsia="Times New Roman" w:hAnsi="Times New Roman" w:cs="Times New Roman"/>
              </w:rPr>
              <w:t>Appendix A-1G</w:t>
            </w:r>
            <w:r w:rsidR="00063CA9">
              <w:rPr>
                <w:rFonts w:ascii="Times New Roman" w:eastAsia="Times New Roman" w:hAnsi="Times New Roman" w:cs="Times New Roman"/>
              </w:rPr>
              <w:t>.</w:t>
            </w:r>
            <w:r w:rsidR="005A17A3" w:rsidRPr="005A17A3">
              <w:rPr>
                <w:rFonts w:ascii="Times New Roman" w:eastAsia="Times New Roman" w:hAnsi="Times New Roman" w:cs="Times New Roman"/>
              </w:rPr>
              <w:t xml:space="preserve">  </w:t>
            </w:r>
          </w:p>
          <w:p w14:paraId="31A12BC7" w14:textId="77777777" w:rsidR="0043410C" w:rsidRPr="00746B4F" w:rsidRDefault="0043410C" w:rsidP="00746B4F">
            <w:pPr>
              <w:spacing w:after="0" w:line="240" w:lineRule="auto"/>
              <w:textAlignment w:val="baseline"/>
              <w:rPr>
                <w:rFonts w:ascii="Times New Roman" w:eastAsia="Times New Roman" w:hAnsi="Times New Roman" w:cs="Times New Roman"/>
              </w:rPr>
            </w:pPr>
          </w:p>
          <w:p w14:paraId="1D50907D" w14:textId="74891610" w:rsidR="00D63BDB" w:rsidRPr="00D63BDB" w:rsidRDefault="00D63BDB" w:rsidP="00D63BDB">
            <w:pPr>
              <w:spacing w:after="0" w:line="240" w:lineRule="auto"/>
              <w:textAlignment w:val="baseline"/>
              <w:rPr>
                <w:rFonts w:ascii="Times New Roman" w:eastAsia="Times New Roman" w:hAnsi="Times New Roman" w:cs="Times New Roman"/>
                <w:sz w:val="24"/>
                <w:szCs w:val="24"/>
              </w:rPr>
            </w:pPr>
          </w:p>
        </w:tc>
      </w:tr>
      <w:tr w:rsidR="00D63BDB" w:rsidRPr="00D63BDB" w14:paraId="122E0106" w14:textId="77777777" w:rsidTr="005E7B6C">
        <w:tc>
          <w:tcPr>
            <w:tcW w:w="6025" w:type="dxa"/>
            <w:tcBorders>
              <w:top w:val="nil"/>
              <w:left w:val="single" w:sz="6" w:space="0" w:color="auto"/>
              <w:bottom w:val="single" w:sz="6" w:space="0" w:color="auto"/>
              <w:right w:val="single" w:sz="6" w:space="0" w:color="auto"/>
            </w:tcBorders>
            <w:shd w:val="clear" w:color="auto" w:fill="auto"/>
            <w:hideMark/>
          </w:tcPr>
          <w:p w14:paraId="11281D7D" w14:textId="29280ED0"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xml:space="preserve">Authorized Representative of the </w:t>
            </w:r>
            <w:r w:rsidR="00792240">
              <w:rPr>
                <w:rFonts w:ascii="Times New Roman" w:eastAsia="Times New Roman" w:hAnsi="Times New Roman" w:cs="Times New Roman"/>
                <w:sz w:val="24"/>
                <w:szCs w:val="24"/>
              </w:rPr>
              <w:t xml:space="preserve">School </w:t>
            </w:r>
            <w:r w:rsidRPr="00D63BDB">
              <w:rPr>
                <w:rFonts w:ascii="Times New Roman" w:eastAsia="Times New Roman" w:hAnsi="Times New Roman" w:cs="Times New Roman"/>
                <w:sz w:val="24"/>
                <w:szCs w:val="24"/>
              </w:rPr>
              <w:t>(Typed Name): </w:t>
            </w:r>
          </w:p>
          <w:p w14:paraId="4B000C31" w14:textId="77777777" w:rsidR="00D63BDB" w:rsidRPr="00D63BDB" w:rsidRDefault="00D63BDB" w:rsidP="00D63BDB">
            <w:pPr>
              <w:spacing w:after="0" w:line="240" w:lineRule="auto"/>
              <w:jc w:val="center"/>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tc>
        <w:tc>
          <w:tcPr>
            <w:tcW w:w="3417" w:type="dxa"/>
            <w:tcBorders>
              <w:top w:val="nil"/>
              <w:left w:val="nil"/>
              <w:bottom w:val="single" w:sz="6" w:space="0" w:color="auto"/>
              <w:right w:val="single" w:sz="6" w:space="0" w:color="auto"/>
            </w:tcBorders>
            <w:shd w:val="clear" w:color="auto" w:fill="auto"/>
            <w:hideMark/>
          </w:tcPr>
          <w:p w14:paraId="5BE08E17" w14:textId="77777777"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Telephone: </w:t>
            </w:r>
          </w:p>
          <w:p w14:paraId="50B7DD79" w14:textId="77777777"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p w14:paraId="38B851FC" w14:textId="77777777"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tc>
      </w:tr>
      <w:tr w:rsidR="00D63BDB" w:rsidRPr="00D63BDB" w14:paraId="59FA7B39" w14:textId="77777777" w:rsidTr="005E7B6C">
        <w:tc>
          <w:tcPr>
            <w:tcW w:w="6025" w:type="dxa"/>
            <w:tcBorders>
              <w:top w:val="nil"/>
              <w:left w:val="single" w:sz="6" w:space="0" w:color="auto"/>
              <w:bottom w:val="single" w:sz="6" w:space="0" w:color="auto"/>
              <w:right w:val="single" w:sz="6" w:space="0" w:color="auto"/>
            </w:tcBorders>
            <w:shd w:val="clear" w:color="auto" w:fill="auto"/>
            <w:hideMark/>
          </w:tcPr>
          <w:p w14:paraId="09E9F9CE" w14:textId="414D7F3E"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xml:space="preserve">Signature of Authorized Representative of the </w:t>
            </w:r>
            <w:r w:rsidR="00792240">
              <w:rPr>
                <w:rFonts w:ascii="Times New Roman" w:eastAsia="Times New Roman" w:hAnsi="Times New Roman" w:cs="Times New Roman"/>
                <w:sz w:val="24"/>
                <w:szCs w:val="24"/>
              </w:rPr>
              <w:t>School</w:t>
            </w:r>
            <w:r w:rsidRPr="00D63BDB">
              <w:rPr>
                <w:rFonts w:ascii="Times New Roman" w:eastAsia="Times New Roman" w:hAnsi="Times New Roman" w:cs="Times New Roman"/>
                <w:sz w:val="24"/>
                <w:szCs w:val="24"/>
              </w:rPr>
              <w:t>: </w:t>
            </w:r>
          </w:p>
          <w:p w14:paraId="70211745" w14:textId="77777777"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p w14:paraId="40869E30" w14:textId="77777777"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tc>
        <w:tc>
          <w:tcPr>
            <w:tcW w:w="3417" w:type="dxa"/>
            <w:tcBorders>
              <w:top w:val="nil"/>
              <w:left w:val="nil"/>
              <w:bottom w:val="single" w:sz="6" w:space="0" w:color="auto"/>
              <w:right w:val="single" w:sz="6" w:space="0" w:color="auto"/>
            </w:tcBorders>
            <w:shd w:val="clear" w:color="auto" w:fill="auto"/>
            <w:hideMark/>
          </w:tcPr>
          <w:p w14:paraId="076F757A" w14:textId="77777777"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Date: </w:t>
            </w:r>
          </w:p>
        </w:tc>
      </w:tr>
    </w:tbl>
    <w:p w14:paraId="31409F66" w14:textId="77777777" w:rsidR="00B10530" w:rsidRDefault="00B10530" w:rsidP="00B10530">
      <w:pPr>
        <w:pStyle w:val="ListParagraph"/>
        <w:rPr>
          <w:rFonts w:ascii="Times New Roman" w:hAnsi="Times New Roman" w:cs="Times New Roman"/>
        </w:rPr>
      </w:pPr>
    </w:p>
    <w:p w14:paraId="41430ED0" w14:textId="2E3EFE61" w:rsidR="00E53143" w:rsidRPr="00E53143" w:rsidRDefault="00763B0E" w:rsidP="00E53143">
      <w:pPr>
        <w:pStyle w:val="ListParagraph"/>
        <w:ind w:left="0"/>
        <w:rPr>
          <w:rFonts w:ascii="Times New Roman" w:hAnsi="Times New Roman" w:cs="Times New Roman"/>
          <w:b/>
          <w:bCs/>
        </w:rPr>
      </w:pPr>
      <w:r w:rsidRPr="00E53143">
        <w:rPr>
          <w:rFonts w:ascii="Times New Roman" w:hAnsi="Times New Roman" w:cs="Times New Roman"/>
          <w:b/>
          <w:bCs/>
        </w:rPr>
        <w:t>Completed applications, need to be mailed with post mark</w:t>
      </w:r>
      <w:r w:rsidR="00E53143">
        <w:rPr>
          <w:rFonts w:ascii="Times New Roman" w:hAnsi="Times New Roman" w:cs="Times New Roman"/>
          <w:b/>
          <w:bCs/>
        </w:rPr>
        <w:t xml:space="preserve"> date</w:t>
      </w:r>
      <w:r w:rsidRPr="00E53143">
        <w:rPr>
          <w:rFonts w:ascii="Times New Roman" w:hAnsi="Times New Roman" w:cs="Times New Roman"/>
          <w:b/>
          <w:bCs/>
        </w:rPr>
        <w:t xml:space="preserve"> no later than April </w:t>
      </w:r>
      <w:r w:rsidR="00DD1EE2">
        <w:rPr>
          <w:rFonts w:ascii="Times New Roman" w:hAnsi="Times New Roman" w:cs="Times New Roman"/>
          <w:b/>
          <w:bCs/>
        </w:rPr>
        <w:t>30</w:t>
      </w:r>
      <w:r w:rsidRPr="00E53143">
        <w:rPr>
          <w:rFonts w:ascii="Times New Roman" w:hAnsi="Times New Roman" w:cs="Times New Roman"/>
          <w:b/>
          <w:bCs/>
        </w:rPr>
        <w:t xml:space="preserve">, 2021, </w:t>
      </w:r>
      <w:r w:rsidR="00E53143" w:rsidRPr="00E53143">
        <w:rPr>
          <w:rFonts w:ascii="Times New Roman" w:hAnsi="Times New Roman" w:cs="Times New Roman"/>
          <w:b/>
          <w:bCs/>
        </w:rPr>
        <w:t>to:</w:t>
      </w:r>
    </w:p>
    <w:p w14:paraId="514EE553" w14:textId="77777777" w:rsidR="0058161B" w:rsidRPr="00527965" w:rsidRDefault="0058161B" w:rsidP="00B10530">
      <w:pPr>
        <w:pStyle w:val="ListParagraph"/>
        <w:rPr>
          <w:rFonts w:ascii="Times New Roman" w:hAnsi="Times New Roman" w:cs="Times New Roman"/>
          <w:sz w:val="24"/>
          <w:szCs w:val="24"/>
        </w:rPr>
      </w:pPr>
      <w:r>
        <w:rPr>
          <w:rFonts w:ascii="Times New Roman" w:hAnsi="Times New Roman" w:cs="Times New Roman"/>
        </w:rPr>
        <w:tab/>
      </w:r>
      <w:r w:rsidRPr="00527965">
        <w:rPr>
          <w:rFonts w:ascii="Times New Roman" w:hAnsi="Times New Roman" w:cs="Times New Roman"/>
          <w:sz w:val="24"/>
          <w:szCs w:val="24"/>
        </w:rPr>
        <w:t>Capital Region BOCES</w:t>
      </w:r>
    </w:p>
    <w:p w14:paraId="6C7463D8" w14:textId="71F084A5" w:rsidR="0058161B" w:rsidRPr="00527965" w:rsidRDefault="0058161B" w:rsidP="00B10530">
      <w:pPr>
        <w:pStyle w:val="ListParagraph"/>
        <w:rPr>
          <w:rFonts w:ascii="Times New Roman" w:hAnsi="Times New Roman" w:cs="Times New Roman"/>
          <w:sz w:val="24"/>
          <w:szCs w:val="24"/>
        </w:rPr>
      </w:pPr>
      <w:r w:rsidRPr="00527965">
        <w:rPr>
          <w:rFonts w:ascii="Times New Roman" w:hAnsi="Times New Roman" w:cs="Times New Roman"/>
          <w:sz w:val="24"/>
          <w:szCs w:val="24"/>
        </w:rPr>
        <w:tab/>
        <w:t>900 Watervliet Shake</w:t>
      </w:r>
      <w:r w:rsidR="00AD3FCB" w:rsidRPr="00527965">
        <w:rPr>
          <w:rFonts w:ascii="Times New Roman" w:hAnsi="Times New Roman" w:cs="Times New Roman"/>
          <w:sz w:val="24"/>
          <w:szCs w:val="24"/>
        </w:rPr>
        <w:t>r</w:t>
      </w:r>
      <w:r w:rsidRPr="00527965">
        <w:rPr>
          <w:rFonts w:ascii="Times New Roman" w:hAnsi="Times New Roman" w:cs="Times New Roman"/>
          <w:sz w:val="24"/>
          <w:szCs w:val="24"/>
        </w:rPr>
        <w:t xml:space="preserve"> Road</w:t>
      </w:r>
    </w:p>
    <w:p w14:paraId="380F137D" w14:textId="09114B73" w:rsidR="0058161B" w:rsidRPr="00527965" w:rsidRDefault="0058161B" w:rsidP="00B10530">
      <w:pPr>
        <w:pStyle w:val="ListParagraph"/>
        <w:rPr>
          <w:rFonts w:ascii="Times New Roman" w:hAnsi="Times New Roman" w:cs="Times New Roman"/>
          <w:sz w:val="24"/>
          <w:szCs w:val="24"/>
        </w:rPr>
      </w:pPr>
      <w:r w:rsidRPr="00527965">
        <w:rPr>
          <w:rFonts w:ascii="Times New Roman" w:hAnsi="Times New Roman" w:cs="Times New Roman"/>
          <w:sz w:val="24"/>
          <w:szCs w:val="24"/>
        </w:rPr>
        <w:tab/>
      </w:r>
      <w:r w:rsidR="00DD1EE2" w:rsidRPr="00527965">
        <w:rPr>
          <w:rFonts w:ascii="Times New Roman" w:hAnsi="Times New Roman" w:cs="Times New Roman"/>
          <w:sz w:val="24"/>
          <w:szCs w:val="24"/>
        </w:rPr>
        <w:t>Attention: MaryBeth Bruno</w:t>
      </w:r>
    </w:p>
    <w:p w14:paraId="621597CB" w14:textId="4011BF88" w:rsidR="0058161B" w:rsidRDefault="0058161B" w:rsidP="00B10530">
      <w:pPr>
        <w:pStyle w:val="ListParagraph"/>
        <w:rPr>
          <w:rFonts w:ascii="Times New Roman" w:hAnsi="Times New Roman" w:cs="Times New Roman"/>
        </w:rPr>
      </w:pPr>
      <w:r w:rsidRPr="00527965">
        <w:rPr>
          <w:rFonts w:ascii="Times New Roman" w:hAnsi="Times New Roman" w:cs="Times New Roman"/>
          <w:sz w:val="24"/>
          <w:szCs w:val="24"/>
        </w:rPr>
        <w:tab/>
        <w:t>Albany, NY 12205</w:t>
      </w:r>
      <w:r>
        <w:rPr>
          <w:rFonts w:ascii="Times New Roman" w:hAnsi="Times New Roman" w:cs="Times New Roman"/>
        </w:rPr>
        <w:tab/>
      </w:r>
    </w:p>
    <w:p w14:paraId="17114725" w14:textId="4DC53D4E" w:rsidR="00E646A7" w:rsidRPr="00E32FC9" w:rsidRDefault="00E646A7" w:rsidP="00E32FC9">
      <w:pPr>
        <w:rPr>
          <w:rFonts w:ascii="Times New Roman" w:hAnsi="Times New Roman" w:cs="Times New Roman"/>
          <w:b/>
          <w:bCs/>
        </w:rPr>
      </w:pPr>
      <w:r w:rsidRPr="00E32FC9">
        <w:rPr>
          <w:rFonts w:ascii="Times New Roman" w:hAnsi="Times New Roman" w:cs="Times New Roman"/>
          <w:b/>
          <w:bCs/>
        </w:rPr>
        <w:lastRenderedPageBreak/>
        <w:t xml:space="preserve">If you have questions on the items below, please contact us at </w:t>
      </w:r>
      <w:hyperlink r:id="rId11" w:history="1">
        <w:r w:rsidR="00E32FC9" w:rsidRPr="00E32FC9">
          <w:rPr>
            <w:rStyle w:val="Hyperlink"/>
            <w:rFonts w:ascii="Times New Roman" w:hAnsi="Times New Roman" w:cs="Times New Roman"/>
            <w:b/>
            <w:bCs/>
          </w:rPr>
          <w:t>EANS@NYSED.gov</w:t>
        </w:r>
      </w:hyperlink>
      <w:r w:rsidR="00E32FC9" w:rsidRPr="00E32FC9">
        <w:rPr>
          <w:rFonts w:ascii="Times New Roman" w:hAnsi="Times New Roman" w:cs="Times New Roman"/>
          <w:b/>
          <w:bCs/>
        </w:rPr>
        <w:t xml:space="preserve">. </w:t>
      </w:r>
    </w:p>
    <w:p w14:paraId="172FE752" w14:textId="7A246A79" w:rsidR="00B10530" w:rsidRDefault="0058161B" w:rsidP="00B10530">
      <w:pPr>
        <w:pStyle w:val="ListParagraph"/>
        <w:rPr>
          <w:rFonts w:ascii="Times New Roman" w:hAnsi="Times New Roman" w:cs="Times New Roman"/>
        </w:rPr>
      </w:pPr>
      <w:r>
        <w:rPr>
          <w:rFonts w:ascii="Times New Roman" w:hAnsi="Times New Roman" w:cs="Times New Roman"/>
        </w:rPr>
        <w:t xml:space="preserve"> </w:t>
      </w:r>
    </w:p>
    <w:p w14:paraId="41F5DB16" w14:textId="4DB0DB40" w:rsidR="001C121E" w:rsidRDefault="005D5027" w:rsidP="00AA5FCB">
      <w:pPr>
        <w:pStyle w:val="Footer"/>
        <w:rPr>
          <w:rFonts w:ascii="Times New Roman" w:hAnsi="Times New Roman" w:cs="Times New Roman"/>
          <w:b/>
          <w:bCs/>
        </w:rPr>
      </w:pPr>
      <w:r w:rsidRPr="00077B4D">
        <w:rPr>
          <w:rFonts w:ascii="Times New Roman" w:hAnsi="Times New Roman" w:cs="Times New Roman"/>
          <w:b/>
          <w:bCs/>
        </w:rPr>
        <w:t>PART</w:t>
      </w:r>
      <w:r w:rsidR="00971294" w:rsidRPr="00077B4D">
        <w:rPr>
          <w:rFonts w:ascii="Times New Roman" w:hAnsi="Times New Roman" w:cs="Times New Roman"/>
          <w:b/>
          <w:bCs/>
        </w:rPr>
        <w:t xml:space="preserve"> B:</w:t>
      </w:r>
      <w:r w:rsidR="00AA5FCB">
        <w:rPr>
          <w:rFonts w:ascii="Times New Roman" w:hAnsi="Times New Roman" w:cs="Times New Roman"/>
          <w:b/>
          <w:bCs/>
        </w:rPr>
        <w:t xml:space="preserve"> </w:t>
      </w:r>
      <w:r w:rsidR="0061469C" w:rsidRPr="00077B4D">
        <w:rPr>
          <w:rFonts w:ascii="Times New Roman" w:hAnsi="Times New Roman" w:cs="Times New Roman"/>
          <w:b/>
          <w:bCs/>
        </w:rPr>
        <w:t>Non-Public School</w:t>
      </w:r>
      <w:r w:rsidR="0064487E">
        <w:rPr>
          <w:rFonts w:ascii="Times New Roman" w:hAnsi="Times New Roman" w:cs="Times New Roman"/>
          <w:b/>
          <w:bCs/>
        </w:rPr>
        <w:t xml:space="preserve"> Continued Eligibility </w:t>
      </w:r>
    </w:p>
    <w:p w14:paraId="36609047" w14:textId="77777777" w:rsidR="00AA5FCB" w:rsidRPr="00AA5FCB" w:rsidRDefault="00AA5FCB" w:rsidP="00AA5FCB">
      <w:pPr>
        <w:pStyle w:val="Footer"/>
        <w:rPr>
          <w:rFonts w:ascii="Times New Roman" w:hAnsi="Times New Roman" w:cs="Times New Roman"/>
          <w:color w:val="7F7F7F" w:themeColor="text1" w:themeTint="80"/>
          <w:sz w:val="20"/>
          <w:szCs w:val="20"/>
        </w:rPr>
      </w:pPr>
    </w:p>
    <w:p w14:paraId="14919BC3" w14:textId="77777777" w:rsidR="00746B4F" w:rsidRDefault="00067A19" w:rsidP="00C45B68">
      <w:pPr>
        <w:jc w:val="both"/>
        <w:rPr>
          <w:rFonts w:ascii="Times New Roman" w:hAnsi="Times New Roman" w:cs="Times New Roman"/>
        </w:rPr>
      </w:pPr>
      <w:r>
        <w:rPr>
          <w:rFonts w:ascii="Times New Roman" w:hAnsi="Times New Roman" w:cs="Times New Roman"/>
        </w:rPr>
        <w:t xml:space="preserve">If a non-public school applies for a PPP loan on or after December 27, 2020, </w:t>
      </w:r>
      <w:r w:rsidR="005534FA">
        <w:rPr>
          <w:rFonts w:ascii="Times New Roman" w:hAnsi="Times New Roman" w:cs="Times New Roman"/>
        </w:rPr>
        <w:t>but does not receive funds under the PPP, the school may apply for services or assistance under the EANS program,</w:t>
      </w:r>
      <w:r w:rsidR="00CE711F">
        <w:rPr>
          <w:rFonts w:ascii="Times New Roman" w:hAnsi="Times New Roman" w:cs="Times New Roman"/>
        </w:rPr>
        <w:t xml:space="preserve"> as long as the non-public school meets the requirements and deadlines of this application.</w:t>
      </w:r>
      <w:r w:rsidR="4E96B9BF" w:rsidRPr="754A1A68">
        <w:rPr>
          <w:rFonts w:ascii="Times New Roman" w:hAnsi="Times New Roman" w:cs="Times New Roman"/>
        </w:rPr>
        <w:t xml:space="preserve"> </w:t>
      </w:r>
    </w:p>
    <w:p w14:paraId="41730C62" w14:textId="00C4AF9C" w:rsidR="00AA5FCB" w:rsidRDefault="4E96B9BF" w:rsidP="00C45B68">
      <w:pPr>
        <w:jc w:val="both"/>
        <w:rPr>
          <w:rFonts w:ascii="Times New Roman" w:hAnsi="Times New Roman" w:cs="Times New Roman"/>
        </w:rPr>
      </w:pPr>
      <w:r w:rsidRPr="71861DEE">
        <w:rPr>
          <w:rFonts w:ascii="Times New Roman" w:hAnsi="Times New Roman" w:cs="Times New Roman"/>
        </w:rPr>
        <w:t xml:space="preserve">If a non-public school applied </w:t>
      </w:r>
      <w:r w:rsidR="6CDFF251" w:rsidRPr="550EE4E8">
        <w:rPr>
          <w:rFonts w:ascii="Times New Roman" w:hAnsi="Times New Roman" w:cs="Times New Roman"/>
        </w:rPr>
        <w:t>for</w:t>
      </w:r>
      <w:r w:rsidRPr="26D5AAD5">
        <w:rPr>
          <w:rFonts w:ascii="Times New Roman" w:hAnsi="Times New Roman" w:cs="Times New Roman"/>
        </w:rPr>
        <w:t xml:space="preserve"> </w:t>
      </w:r>
      <w:r w:rsidRPr="71861DEE">
        <w:rPr>
          <w:rFonts w:ascii="Times New Roman" w:hAnsi="Times New Roman" w:cs="Times New Roman"/>
        </w:rPr>
        <w:t xml:space="preserve">or received a PPP loan </w:t>
      </w:r>
      <w:r w:rsidRPr="00717485">
        <w:rPr>
          <w:rFonts w:ascii="Times New Roman" w:hAnsi="Times New Roman" w:cs="Times New Roman"/>
          <w:b/>
          <w:bCs/>
        </w:rPr>
        <w:t>prior</w:t>
      </w:r>
      <w:r w:rsidRPr="71861DEE">
        <w:rPr>
          <w:rFonts w:ascii="Times New Roman" w:hAnsi="Times New Roman" w:cs="Times New Roman"/>
        </w:rPr>
        <w:t xml:space="preserve"> to December 27, 2020, </w:t>
      </w:r>
      <w:r w:rsidRPr="4450E586">
        <w:rPr>
          <w:rFonts w:ascii="Times New Roman" w:hAnsi="Times New Roman" w:cs="Times New Roman"/>
        </w:rPr>
        <w:t xml:space="preserve">it remains eligible for the </w:t>
      </w:r>
      <w:r w:rsidRPr="39070FA2">
        <w:rPr>
          <w:rFonts w:ascii="Times New Roman" w:hAnsi="Times New Roman" w:cs="Times New Roman"/>
        </w:rPr>
        <w:t>EANS program.</w:t>
      </w:r>
      <w:r w:rsidR="00C45B68" w:rsidRPr="00C45B68">
        <w:rPr>
          <w:rFonts w:ascii="Times New Roman" w:hAnsi="Times New Roman" w:cs="Times New Roman"/>
        </w:rPr>
        <w:t xml:space="preserve"> </w:t>
      </w:r>
      <w:r w:rsidR="00C45B68">
        <w:rPr>
          <w:rFonts w:ascii="Times New Roman" w:hAnsi="Times New Roman" w:cs="Times New Roman"/>
        </w:rPr>
        <w:t xml:space="preserve">Similarly, if a non-public school applies for but </w:t>
      </w:r>
      <w:r w:rsidR="00C45B68" w:rsidRPr="00717485">
        <w:rPr>
          <w:rFonts w:ascii="Times New Roman" w:hAnsi="Times New Roman" w:cs="Times New Roman"/>
          <w:b/>
          <w:bCs/>
        </w:rPr>
        <w:t>does not receive</w:t>
      </w:r>
      <w:r w:rsidR="00C45B68">
        <w:rPr>
          <w:rFonts w:ascii="Times New Roman" w:hAnsi="Times New Roman" w:cs="Times New Roman"/>
        </w:rPr>
        <w:t xml:space="preserve"> services </w:t>
      </w:r>
      <w:r w:rsidR="00D60764">
        <w:rPr>
          <w:rFonts w:ascii="Times New Roman" w:hAnsi="Times New Roman" w:cs="Times New Roman"/>
        </w:rPr>
        <w:t>or</w:t>
      </w:r>
      <w:r w:rsidR="00C45B68">
        <w:rPr>
          <w:rFonts w:ascii="Times New Roman" w:hAnsi="Times New Roman" w:cs="Times New Roman"/>
        </w:rPr>
        <w:t xml:space="preserve"> assistance through EANS, nothing in the Education Stabilization Fund would preclude that non-public school from applying for an</w:t>
      </w:r>
      <w:r w:rsidR="00D10058">
        <w:rPr>
          <w:rFonts w:ascii="Times New Roman" w:hAnsi="Times New Roman" w:cs="Times New Roman"/>
        </w:rPr>
        <w:t>d</w:t>
      </w:r>
      <w:r w:rsidR="00C45B68">
        <w:rPr>
          <w:rFonts w:ascii="Times New Roman" w:hAnsi="Times New Roman" w:cs="Times New Roman"/>
        </w:rPr>
        <w:t xml:space="preserve"> receiving a PPP loan on or after December 27, 2020.</w:t>
      </w:r>
      <w:r w:rsidR="0064487E" w:rsidRPr="0064487E">
        <w:rPr>
          <w:rFonts w:ascii="Times New Roman" w:hAnsi="Times New Roman" w:cs="Times New Roman"/>
        </w:rPr>
        <w:t xml:space="preserve"> </w:t>
      </w:r>
    </w:p>
    <w:p w14:paraId="297E2654" w14:textId="079999A3" w:rsidR="00C45B68" w:rsidRPr="004823E0" w:rsidRDefault="0064487E" w:rsidP="00C45B68">
      <w:pPr>
        <w:jc w:val="both"/>
        <w:rPr>
          <w:rFonts w:ascii="Times New Roman" w:hAnsi="Times New Roman" w:cs="Times New Roman"/>
          <w:b/>
          <w:bCs/>
        </w:rPr>
      </w:pPr>
      <w:r w:rsidRPr="00AA5FCB">
        <w:rPr>
          <w:rFonts w:ascii="Times New Roman" w:hAnsi="Times New Roman" w:cs="Times New Roman"/>
          <w:b/>
          <w:bCs/>
        </w:rPr>
        <w:t xml:space="preserve">If you have received and accepted PPP funds, please notify </w:t>
      </w:r>
      <w:hyperlink r:id="rId12" w:history="1">
        <w:r w:rsidR="00746B4F">
          <w:rPr>
            <w:rStyle w:val="Hyperlink"/>
            <w:rFonts w:ascii="Times New Roman" w:hAnsi="Times New Roman" w:cs="Times New Roman"/>
            <w:b/>
            <w:bCs/>
          </w:rPr>
          <w:t>EANS@nysed.gov</w:t>
        </w:r>
      </w:hyperlink>
      <w:r w:rsidRPr="00AA5FCB">
        <w:rPr>
          <w:rFonts w:ascii="Times New Roman" w:hAnsi="Times New Roman" w:cs="Times New Roman"/>
          <w:b/>
          <w:bCs/>
        </w:rPr>
        <w:t xml:space="preserve"> that you </w:t>
      </w:r>
      <w:r w:rsidR="001E410F">
        <w:rPr>
          <w:rFonts w:ascii="Times New Roman" w:hAnsi="Times New Roman" w:cs="Times New Roman"/>
          <w:b/>
          <w:bCs/>
        </w:rPr>
        <w:t>need</w:t>
      </w:r>
      <w:r w:rsidR="001E410F" w:rsidRPr="00AA5FCB">
        <w:rPr>
          <w:rFonts w:ascii="Times New Roman" w:hAnsi="Times New Roman" w:cs="Times New Roman"/>
          <w:b/>
          <w:bCs/>
        </w:rPr>
        <w:t xml:space="preserve"> to</w:t>
      </w:r>
      <w:r w:rsidRPr="00AA5FCB">
        <w:rPr>
          <w:rFonts w:ascii="Times New Roman" w:hAnsi="Times New Roman" w:cs="Times New Roman"/>
          <w:b/>
          <w:bCs/>
        </w:rPr>
        <w:t xml:space="preserve"> withdraw your letter of intent to participate in the </w:t>
      </w:r>
      <w:r w:rsidRPr="004823E0">
        <w:rPr>
          <w:rFonts w:ascii="Times New Roman" w:hAnsi="Times New Roman" w:cs="Times New Roman"/>
          <w:b/>
          <w:bCs/>
        </w:rPr>
        <w:t>EANS program</w:t>
      </w:r>
      <w:r w:rsidR="00746B4F">
        <w:rPr>
          <w:rFonts w:ascii="Times New Roman" w:hAnsi="Times New Roman" w:cs="Times New Roman"/>
          <w:b/>
          <w:bCs/>
        </w:rPr>
        <w:t>, include your school’s name and BEDS number</w:t>
      </w:r>
    </w:p>
    <w:p w14:paraId="370473B2" w14:textId="2369DD35" w:rsidR="00DB3C32" w:rsidRPr="00DB3C32" w:rsidRDefault="00DB3C32" w:rsidP="00DB3C32">
      <w:pPr>
        <w:pStyle w:val="ListParagraph"/>
        <w:spacing w:after="0" w:line="240" w:lineRule="auto"/>
        <w:ind w:left="0"/>
        <w:rPr>
          <w:rFonts w:ascii="Times New Roman" w:hAnsi="Times New Roman" w:cs="Times New Roman"/>
          <w:b/>
          <w:bCs/>
        </w:rPr>
      </w:pPr>
      <w:r w:rsidRPr="00DB3C32">
        <w:rPr>
          <w:rFonts w:ascii="Times New Roman" w:eastAsia="Times New Roman" w:hAnsi="Times New Roman" w:cs="Times New Roman"/>
          <w:b/>
          <w:bCs/>
        </w:rPr>
        <w:t>Any expenses reimbursed through a loan guaranteed under the PPP (15 U.S.C. 636(a)) prior to December 27, 2020</w:t>
      </w:r>
      <w:r w:rsidR="005028C2">
        <w:rPr>
          <w:rFonts w:ascii="Times New Roman" w:eastAsia="Times New Roman" w:hAnsi="Times New Roman" w:cs="Times New Roman"/>
          <w:b/>
          <w:bCs/>
        </w:rPr>
        <w:t xml:space="preserve"> are</w:t>
      </w:r>
      <w:r w:rsidR="00763B0E">
        <w:rPr>
          <w:rFonts w:ascii="Times New Roman" w:eastAsia="Times New Roman" w:hAnsi="Times New Roman" w:cs="Times New Roman"/>
          <w:b/>
          <w:bCs/>
        </w:rPr>
        <w:t xml:space="preserve"> allowable</w:t>
      </w:r>
      <w:r w:rsidRPr="00DB3C32">
        <w:rPr>
          <w:rFonts w:ascii="Times New Roman" w:eastAsia="Times New Roman" w:hAnsi="Times New Roman" w:cs="Times New Roman"/>
          <w:b/>
          <w:bCs/>
        </w:rPr>
        <w:t>.</w:t>
      </w:r>
      <w:r w:rsidR="00763B0E" w:rsidRPr="00DB3C32" w:rsidDel="00763B0E">
        <w:rPr>
          <w:rFonts w:ascii="Times New Roman" w:hAnsi="Times New Roman" w:cs="Times New Roman"/>
          <w:b/>
          <w:bCs/>
        </w:rPr>
        <w:t xml:space="preserve"> </w:t>
      </w:r>
    </w:p>
    <w:p w14:paraId="6DAA79BF" w14:textId="77777777" w:rsidR="00E660B3" w:rsidRDefault="00E660B3" w:rsidP="00763B0E">
      <w:pPr>
        <w:pStyle w:val="ListParagraph"/>
        <w:spacing w:after="0" w:line="240" w:lineRule="auto"/>
        <w:ind w:left="0"/>
        <w:rPr>
          <w:rFonts w:ascii="Times New Roman" w:hAnsi="Times New Roman" w:cs="Times New Roman"/>
          <w:b/>
          <w:bCs/>
        </w:rPr>
      </w:pPr>
    </w:p>
    <w:p w14:paraId="17A265E1" w14:textId="34C0CBA7" w:rsidR="00E660B3" w:rsidRPr="0058161B" w:rsidRDefault="00E660B3" w:rsidP="00717485">
      <w:pPr>
        <w:spacing w:before="100" w:after="200" w:line="276" w:lineRule="auto"/>
        <w:jc w:val="both"/>
        <w:rPr>
          <w:rFonts w:ascii="Times New Roman" w:hAnsi="Times New Roman" w:cs="Times New Roman"/>
          <w:b/>
          <w:bCs/>
        </w:rPr>
      </w:pPr>
      <w:r w:rsidRPr="0058161B">
        <w:rPr>
          <w:rFonts w:ascii="Times New Roman" w:hAnsi="Times New Roman" w:cs="Times New Roman"/>
          <w:b/>
          <w:bCs/>
        </w:rPr>
        <w:t xml:space="preserve">Part C: Please complete the chart below using your school’s information from: </w:t>
      </w:r>
    </w:p>
    <w:p w14:paraId="4C2B2042" w14:textId="76327CB0" w:rsidR="00E660B3" w:rsidRPr="00F44A24" w:rsidRDefault="00E32FC9" w:rsidP="00E660B3">
      <w:pPr>
        <w:pStyle w:val="ListParagraph"/>
        <w:ind w:left="360"/>
        <w:jc w:val="both"/>
        <w:rPr>
          <w:rFonts w:ascii="Times New Roman" w:hAnsi="Times New Roman" w:cs="Times New Roman"/>
        </w:rPr>
      </w:pPr>
      <w:hyperlink r:id="rId13" w:history="1">
        <w:r w:rsidR="00E660B3" w:rsidRPr="00E32FC9">
          <w:rPr>
            <w:rStyle w:val="Hyperlink"/>
            <w:rFonts w:ascii="Times New Roman" w:hAnsi="Times New Roman" w:cs="Times New Roman"/>
            <w:color w:val="auto"/>
            <w:u w:val="none"/>
          </w:rPr>
          <w:t>EANS</w:t>
        </w:r>
      </w:hyperlink>
      <w:r w:rsidR="00E660B3" w:rsidRPr="00E32FC9">
        <w:rPr>
          <w:rStyle w:val="Hyperlink"/>
          <w:rFonts w:ascii="Times New Roman" w:hAnsi="Times New Roman" w:cs="Times New Roman"/>
          <w:color w:val="auto"/>
          <w:u w:val="none"/>
        </w:rPr>
        <w:t xml:space="preserve"> I Allocation </w:t>
      </w:r>
      <w:r w:rsidR="00E33680" w:rsidRPr="00E32FC9">
        <w:rPr>
          <w:rStyle w:val="Hyperlink"/>
          <w:rFonts w:ascii="Times New Roman" w:hAnsi="Times New Roman" w:cs="Times New Roman"/>
          <w:color w:val="auto"/>
          <w:u w:val="none"/>
        </w:rPr>
        <w:t>(NOTE:</w:t>
      </w:r>
      <w:r>
        <w:rPr>
          <w:rStyle w:val="Hyperlink"/>
          <w:rFonts w:ascii="Times New Roman" w:hAnsi="Times New Roman" w:cs="Times New Roman"/>
          <w:color w:val="auto"/>
          <w:u w:val="none"/>
        </w:rPr>
        <w:t xml:space="preserve"> </w:t>
      </w:r>
      <w:r w:rsidR="00E33680" w:rsidRPr="00E33680">
        <w:rPr>
          <w:rFonts w:ascii="Times New Roman" w:hAnsi="Times New Roman" w:cs="Times New Roman"/>
        </w:rPr>
        <w:t>the allocations are estimates for purposes of planning)</w:t>
      </w:r>
    </w:p>
    <w:p w14:paraId="2D8174AC" w14:textId="77777777" w:rsidR="00E660B3" w:rsidRPr="00E77992" w:rsidRDefault="00E660B3" w:rsidP="00E660B3">
      <w:pPr>
        <w:pStyle w:val="ListParagraph"/>
        <w:ind w:left="360"/>
        <w:rPr>
          <w:rFonts w:ascii="Times New Roman" w:hAnsi="Times New Roman" w:cs="Times New Roman"/>
        </w:rPr>
      </w:pPr>
    </w:p>
    <w:tbl>
      <w:tblPr>
        <w:tblStyle w:val="TableGrid"/>
        <w:tblW w:w="0" w:type="auto"/>
        <w:jc w:val="center"/>
        <w:tblLook w:val="04A0" w:firstRow="1" w:lastRow="0" w:firstColumn="1" w:lastColumn="0" w:noHBand="0" w:noVBand="1"/>
      </w:tblPr>
      <w:tblGrid>
        <w:gridCol w:w="2335"/>
      </w:tblGrid>
      <w:tr w:rsidR="00E660B3" w:rsidRPr="00E77992" w14:paraId="50B043F8" w14:textId="77777777" w:rsidTr="00717485">
        <w:trPr>
          <w:jc w:val="center"/>
        </w:trPr>
        <w:tc>
          <w:tcPr>
            <w:tcW w:w="2335" w:type="dxa"/>
            <w:shd w:val="clear" w:color="auto" w:fill="F7CAAC" w:themeFill="accent2" w:themeFillTint="66"/>
            <w:vAlign w:val="center"/>
          </w:tcPr>
          <w:p w14:paraId="15E901F6" w14:textId="77777777" w:rsidR="00E660B3" w:rsidRPr="00E77992" w:rsidRDefault="00E660B3" w:rsidP="007B37A1">
            <w:pPr>
              <w:jc w:val="center"/>
              <w:rPr>
                <w:rFonts w:ascii="Times New Roman" w:hAnsi="Times New Roman" w:cs="Times New Roman"/>
              </w:rPr>
            </w:pPr>
            <w:r w:rsidRPr="00E77992">
              <w:rPr>
                <w:rFonts w:ascii="Times New Roman" w:hAnsi="Times New Roman" w:cs="Times New Roman"/>
              </w:rPr>
              <w:t>Total Available Funds</w:t>
            </w:r>
          </w:p>
        </w:tc>
      </w:tr>
      <w:tr w:rsidR="00E660B3" w:rsidRPr="00E77992" w14:paraId="0266812F" w14:textId="77777777" w:rsidTr="00717485">
        <w:trPr>
          <w:trHeight w:val="332"/>
          <w:jc w:val="center"/>
        </w:trPr>
        <w:tc>
          <w:tcPr>
            <w:tcW w:w="2335" w:type="dxa"/>
          </w:tcPr>
          <w:p w14:paraId="152C4F19" w14:textId="77777777" w:rsidR="00E660B3" w:rsidRPr="00E77992" w:rsidRDefault="00E660B3" w:rsidP="007B37A1">
            <w:pPr>
              <w:rPr>
                <w:rFonts w:ascii="Times New Roman" w:hAnsi="Times New Roman" w:cs="Times New Roman"/>
              </w:rPr>
            </w:pPr>
            <w:r w:rsidRPr="00E77992">
              <w:rPr>
                <w:rFonts w:ascii="Times New Roman" w:hAnsi="Times New Roman" w:cs="Times New Roman"/>
              </w:rPr>
              <w:t>$</w:t>
            </w:r>
          </w:p>
        </w:tc>
      </w:tr>
    </w:tbl>
    <w:p w14:paraId="3176AA2A" w14:textId="77777777" w:rsidR="00E660B3" w:rsidRPr="00E77992" w:rsidRDefault="00E660B3" w:rsidP="00E660B3">
      <w:pPr>
        <w:pStyle w:val="ListParagraph"/>
        <w:spacing w:line="240" w:lineRule="auto"/>
        <w:ind w:left="360"/>
        <w:rPr>
          <w:rFonts w:ascii="Times New Roman" w:hAnsi="Times New Roman" w:cs="Times New Roman"/>
        </w:rPr>
      </w:pPr>
    </w:p>
    <w:p w14:paraId="306AC8AE" w14:textId="6835B1C0" w:rsidR="00E660B3" w:rsidRPr="0058161B" w:rsidRDefault="00717485" w:rsidP="00A634AB">
      <w:pPr>
        <w:pStyle w:val="ListParagraph"/>
        <w:spacing w:before="100" w:after="200" w:line="276" w:lineRule="auto"/>
        <w:ind w:hanging="720"/>
        <w:rPr>
          <w:rFonts w:ascii="Times New Roman" w:hAnsi="Times New Roman" w:cs="Times New Roman"/>
          <w:b/>
          <w:bCs/>
        </w:rPr>
      </w:pPr>
      <w:r w:rsidRPr="0058161B">
        <w:rPr>
          <w:rFonts w:ascii="Times New Roman" w:hAnsi="Times New Roman" w:cs="Times New Roman"/>
          <w:b/>
          <w:bCs/>
        </w:rPr>
        <w:t>Part</w:t>
      </w:r>
      <w:r w:rsidR="0043410C" w:rsidRPr="0058161B">
        <w:rPr>
          <w:rFonts w:ascii="Times New Roman" w:hAnsi="Times New Roman" w:cs="Times New Roman"/>
          <w:b/>
          <w:bCs/>
        </w:rPr>
        <w:t xml:space="preserve"> </w:t>
      </w:r>
      <w:r w:rsidR="0058161B">
        <w:rPr>
          <w:rFonts w:ascii="Times New Roman" w:hAnsi="Times New Roman" w:cs="Times New Roman"/>
          <w:b/>
          <w:bCs/>
        </w:rPr>
        <w:t>D</w:t>
      </w:r>
      <w:r w:rsidRPr="0058161B">
        <w:rPr>
          <w:rFonts w:ascii="Times New Roman" w:hAnsi="Times New Roman" w:cs="Times New Roman"/>
          <w:b/>
          <w:bCs/>
        </w:rPr>
        <w:t xml:space="preserve">: </w:t>
      </w:r>
      <w:r w:rsidR="00E660B3" w:rsidRPr="0058161B">
        <w:rPr>
          <w:rFonts w:ascii="Times New Roman" w:hAnsi="Times New Roman" w:cs="Times New Roman"/>
          <w:b/>
          <w:bCs/>
        </w:rPr>
        <w:t xml:space="preserve">Check </w:t>
      </w:r>
      <w:r w:rsidR="00E660B3" w:rsidRPr="0058161B">
        <w:rPr>
          <w:rFonts w:ascii="Times New Roman" w:hAnsi="Times New Roman" w:cs="Times New Roman"/>
          <w:b/>
          <w:bCs/>
          <w:u w:val="single"/>
        </w:rPr>
        <w:t>one</w:t>
      </w:r>
      <w:r w:rsidR="00E660B3" w:rsidRPr="0058161B">
        <w:rPr>
          <w:rFonts w:ascii="Times New Roman" w:hAnsi="Times New Roman" w:cs="Times New Roman"/>
          <w:b/>
          <w:bCs/>
        </w:rPr>
        <w:t xml:space="preserve"> </w:t>
      </w:r>
      <w:r w:rsidR="00E738AC">
        <w:rPr>
          <w:rFonts w:ascii="Times New Roman" w:hAnsi="Times New Roman" w:cs="Times New Roman"/>
          <w:b/>
          <w:bCs/>
        </w:rPr>
        <w:t>option</w:t>
      </w:r>
      <w:r w:rsidR="00E660B3" w:rsidRPr="0058161B">
        <w:rPr>
          <w:rFonts w:ascii="Times New Roman" w:hAnsi="Times New Roman" w:cs="Times New Roman"/>
          <w:b/>
          <w:bCs/>
        </w:rPr>
        <w:t xml:space="preserve"> below and submit </w:t>
      </w:r>
      <w:r w:rsidR="00E738AC" w:rsidRPr="00050362">
        <w:rPr>
          <w:rFonts w:ascii="Times New Roman" w:hAnsi="Times New Roman" w:cs="Times New Roman"/>
          <w:b/>
          <w:bCs/>
          <w:u w:val="single"/>
        </w:rPr>
        <w:t>with your application</w:t>
      </w:r>
      <w:r w:rsidR="00E738AC">
        <w:rPr>
          <w:rFonts w:ascii="Times New Roman" w:hAnsi="Times New Roman" w:cs="Times New Roman"/>
          <w:b/>
          <w:bCs/>
        </w:rPr>
        <w:t xml:space="preserve"> the required </w:t>
      </w:r>
      <w:r w:rsidR="00E660B3" w:rsidRPr="0058161B">
        <w:rPr>
          <w:rFonts w:ascii="Times New Roman" w:hAnsi="Times New Roman" w:cs="Times New Roman"/>
          <w:b/>
          <w:bCs/>
        </w:rPr>
        <w:t>documentation</w:t>
      </w:r>
      <w:r w:rsidR="00A634AB">
        <w:rPr>
          <w:rFonts w:ascii="Times New Roman" w:hAnsi="Times New Roman" w:cs="Times New Roman"/>
          <w:b/>
          <w:bCs/>
        </w:rPr>
        <w:t xml:space="preserve"> listed</w:t>
      </w:r>
      <w:r w:rsidR="00E738AC">
        <w:rPr>
          <w:rFonts w:ascii="Times New Roman" w:hAnsi="Times New Roman" w:cs="Times New Roman"/>
          <w:b/>
          <w:bCs/>
        </w:rPr>
        <w:t xml:space="preserve"> beneath the selected option:</w:t>
      </w:r>
    </w:p>
    <w:p w14:paraId="0BA18744" w14:textId="0FD543E0" w:rsidR="00E660B3" w:rsidRPr="00A634AB" w:rsidRDefault="00E32FC9" w:rsidP="00E660B3">
      <w:pPr>
        <w:spacing w:after="0" w:line="240" w:lineRule="auto"/>
        <w:rPr>
          <w:rFonts w:ascii="Times New Roman" w:eastAsia="Calibri" w:hAnsi="Times New Roman" w:cs="Times New Roman"/>
          <w:bCs/>
          <w:szCs w:val="24"/>
        </w:rPr>
      </w:pPr>
      <w:sdt>
        <w:sdtPr>
          <w:rPr>
            <w:rFonts w:ascii="Times New Roman" w:eastAsia="Calibri" w:hAnsi="Times New Roman" w:cs="Times New Roman"/>
            <w:szCs w:val="24"/>
          </w:rPr>
          <w:id w:val="1885601886"/>
          <w14:checkbox>
            <w14:checked w14:val="0"/>
            <w14:checkedState w14:val="2612" w14:font="MS Gothic"/>
            <w14:uncheckedState w14:val="2610" w14:font="MS Gothic"/>
          </w14:checkbox>
        </w:sdtPr>
        <w:sdtEndPr/>
        <w:sdtContent>
          <w:r w:rsidR="00E660B3" w:rsidRPr="00E77992">
            <w:rPr>
              <w:rFonts w:ascii="MS Gothic" w:eastAsia="MS Gothic" w:hAnsi="MS Gothic" w:cs="Times New Roman" w:hint="eastAsia"/>
              <w:szCs w:val="24"/>
            </w:rPr>
            <w:t>☐</w:t>
          </w:r>
        </w:sdtContent>
      </w:sdt>
      <w:r w:rsidR="00E660B3" w:rsidRPr="00E77992">
        <w:rPr>
          <w:rFonts w:ascii="Times New Roman" w:eastAsia="Calibri" w:hAnsi="Times New Roman" w:cs="Times New Roman"/>
          <w:szCs w:val="24"/>
        </w:rPr>
        <w:t xml:space="preserve"> </w:t>
      </w:r>
      <w:r w:rsidR="00E738AC">
        <w:rPr>
          <w:rFonts w:ascii="Times New Roman" w:eastAsia="Calibri" w:hAnsi="Times New Roman" w:cs="Times New Roman"/>
          <w:szCs w:val="24"/>
        </w:rPr>
        <w:t xml:space="preserve">Option 1: </w:t>
      </w:r>
      <w:r w:rsidR="00E660B3" w:rsidRPr="00E77992">
        <w:rPr>
          <w:rFonts w:ascii="Times New Roman" w:eastAsia="Calibri" w:hAnsi="Times New Roman" w:cs="Times New Roman"/>
          <w:szCs w:val="24"/>
        </w:rPr>
        <w:t xml:space="preserve">My school wants to claim </w:t>
      </w:r>
      <w:r w:rsidR="00E660B3" w:rsidRPr="00A634AB">
        <w:rPr>
          <w:rFonts w:ascii="Times New Roman" w:eastAsia="Calibri" w:hAnsi="Times New Roman" w:cs="Times New Roman"/>
          <w:bCs/>
          <w:szCs w:val="24"/>
        </w:rPr>
        <w:t xml:space="preserve">only items that have been </w:t>
      </w:r>
      <w:r w:rsidR="001C1B1D">
        <w:rPr>
          <w:rFonts w:ascii="Times New Roman" w:eastAsia="Calibri" w:hAnsi="Times New Roman" w:cs="Times New Roman"/>
          <w:bCs/>
          <w:szCs w:val="24"/>
        </w:rPr>
        <w:t xml:space="preserve">already </w:t>
      </w:r>
      <w:r w:rsidR="00E660B3" w:rsidRPr="00A634AB">
        <w:rPr>
          <w:rFonts w:ascii="Times New Roman" w:eastAsia="Calibri" w:hAnsi="Times New Roman" w:cs="Times New Roman"/>
          <w:bCs/>
          <w:szCs w:val="24"/>
        </w:rPr>
        <w:t xml:space="preserve">purchased and will be reimbursed.  </w:t>
      </w:r>
    </w:p>
    <w:p w14:paraId="51B4F260" w14:textId="1414DEB6" w:rsidR="00E660B3" w:rsidRPr="0058161B" w:rsidRDefault="00E32FC9" w:rsidP="00E660B3">
      <w:pPr>
        <w:spacing w:after="0" w:line="240" w:lineRule="auto"/>
        <w:ind w:left="720" w:firstLine="720"/>
        <w:rPr>
          <w:rFonts w:ascii="Times New Roman" w:eastAsia="Calibri" w:hAnsi="Times New Roman" w:cs="Times New Roman"/>
          <w:szCs w:val="24"/>
        </w:rPr>
      </w:pPr>
      <w:sdt>
        <w:sdtPr>
          <w:rPr>
            <w:rFonts w:ascii="Times New Roman" w:eastAsia="Calibri" w:hAnsi="Times New Roman" w:cs="Times New Roman"/>
            <w:szCs w:val="24"/>
          </w:rPr>
          <w:id w:val="-1245030034"/>
          <w14:checkbox>
            <w14:checked w14:val="0"/>
            <w14:checkedState w14:val="2612" w14:font="MS Gothic"/>
            <w14:uncheckedState w14:val="2610" w14:font="MS Gothic"/>
          </w14:checkbox>
        </w:sdtPr>
        <w:sdtEndPr/>
        <w:sdtContent>
          <w:r w:rsidR="00E660B3">
            <w:rPr>
              <w:rFonts w:ascii="MS Gothic" w:eastAsia="MS Gothic" w:hAnsi="MS Gothic" w:cs="Times New Roman" w:hint="eastAsia"/>
              <w:szCs w:val="24"/>
            </w:rPr>
            <w:t>☐</w:t>
          </w:r>
        </w:sdtContent>
      </w:sdt>
      <w:r w:rsidR="00E660B3" w:rsidRPr="00E77992">
        <w:rPr>
          <w:rFonts w:ascii="Times New Roman" w:eastAsia="Calibri" w:hAnsi="Times New Roman" w:cs="Times New Roman"/>
          <w:szCs w:val="24"/>
        </w:rPr>
        <w:t xml:space="preserve"> </w:t>
      </w:r>
      <w:r w:rsidR="00E660B3" w:rsidRPr="0058161B">
        <w:rPr>
          <w:rFonts w:ascii="Times New Roman" w:eastAsia="Calibri" w:hAnsi="Times New Roman" w:cs="Times New Roman"/>
          <w:szCs w:val="24"/>
        </w:rPr>
        <w:t xml:space="preserve">Complete </w:t>
      </w:r>
      <w:r w:rsidR="00DA68AF">
        <w:rPr>
          <w:rFonts w:ascii="Times New Roman" w:eastAsia="Calibri" w:hAnsi="Times New Roman" w:cs="Times New Roman"/>
          <w:szCs w:val="24"/>
        </w:rPr>
        <w:t>Part</w:t>
      </w:r>
      <w:r w:rsidR="00E738AC">
        <w:rPr>
          <w:rFonts w:ascii="Times New Roman" w:eastAsia="Calibri" w:hAnsi="Times New Roman" w:cs="Times New Roman"/>
          <w:szCs w:val="24"/>
        </w:rPr>
        <w:t xml:space="preserve"> E</w:t>
      </w:r>
      <w:r w:rsidR="00DA68AF">
        <w:rPr>
          <w:rFonts w:ascii="Times New Roman" w:eastAsia="Calibri" w:hAnsi="Times New Roman" w:cs="Times New Roman"/>
          <w:szCs w:val="24"/>
        </w:rPr>
        <w:t>, Table 1</w:t>
      </w:r>
      <w:r w:rsidR="00E738AC">
        <w:rPr>
          <w:rFonts w:ascii="Times New Roman" w:eastAsia="Calibri" w:hAnsi="Times New Roman" w:cs="Times New Roman"/>
          <w:szCs w:val="24"/>
        </w:rPr>
        <w:t>.</w:t>
      </w:r>
    </w:p>
    <w:p w14:paraId="25C32B10" w14:textId="77777777" w:rsidR="00E660B3" w:rsidRPr="00E77992" w:rsidRDefault="00E32FC9" w:rsidP="00E660B3">
      <w:pPr>
        <w:spacing w:after="0" w:line="240" w:lineRule="auto"/>
        <w:ind w:left="720" w:firstLine="720"/>
        <w:rPr>
          <w:rFonts w:ascii="Times New Roman" w:eastAsia="Calibri" w:hAnsi="Times New Roman" w:cs="Times New Roman"/>
          <w:szCs w:val="24"/>
        </w:rPr>
      </w:pPr>
      <w:sdt>
        <w:sdtPr>
          <w:rPr>
            <w:rFonts w:ascii="Times New Roman" w:eastAsia="Calibri" w:hAnsi="Times New Roman" w:cs="Times New Roman"/>
            <w:szCs w:val="24"/>
          </w:rPr>
          <w:id w:val="982961516"/>
          <w14:checkbox>
            <w14:checked w14:val="0"/>
            <w14:checkedState w14:val="2612" w14:font="MS Gothic"/>
            <w14:uncheckedState w14:val="2610" w14:font="MS Gothic"/>
          </w14:checkbox>
        </w:sdtPr>
        <w:sdtEndPr/>
        <w:sdtContent>
          <w:r w:rsidR="00E660B3" w:rsidRPr="0058161B">
            <w:rPr>
              <w:rFonts w:ascii="MS Gothic" w:eastAsia="MS Gothic" w:hAnsi="MS Gothic" w:cs="Times New Roman" w:hint="eastAsia"/>
              <w:szCs w:val="24"/>
            </w:rPr>
            <w:t>☐</w:t>
          </w:r>
        </w:sdtContent>
      </w:sdt>
      <w:r w:rsidR="00E660B3" w:rsidRPr="0058161B">
        <w:rPr>
          <w:rFonts w:ascii="Times New Roman" w:eastAsia="Calibri" w:hAnsi="Times New Roman" w:cs="Times New Roman"/>
          <w:szCs w:val="24"/>
        </w:rPr>
        <w:t xml:space="preserve"> Submit invoices listing items purchased.</w:t>
      </w:r>
    </w:p>
    <w:p w14:paraId="5FCD671B" w14:textId="530414E1" w:rsidR="00E660B3" w:rsidRPr="00E77992" w:rsidRDefault="00E32FC9" w:rsidP="00E660B3">
      <w:pPr>
        <w:spacing w:after="0" w:line="240" w:lineRule="auto"/>
        <w:ind w:left="720" w:firstLine="720"/>
        <w:rPr>
          <w:rFonts w:ascii="Times New Roman" w:eastAsia="Calibri" w:hAnsi="Times New Roman" w:cs="Times New Roman"/>
          <w:szCs w:val="24"/>
        </w:rPr>
      </w:pPr>
      <w:sdt>
        <w:sdtPr>
          <w:rPr>
            <w:rFonts w:ascii="Times New Roman" w:eastAsia="Calibri" w:hAnsi="Times New Roman" w:cs="Times New Roman"/>
            <w:szCs w:val="24"/>
          </w:rPr>
          <w:id w:val="149794725"/>
          <w14:checkbox>
            <w14:checked w14:val="0"/>
            <w14:checkedState w14:val="2612" w14:font="MS Gothic"/>
            <w14:uncheckedState w14:val="2610" w14:font="MS Gothic"/>
          </w14:checkbox>
        </w:sdtPr>
        <w:sdtEndPr/>
        <w:sdtContent>
          <w:r w:rsidR="00E660B3" w:rsidRPr="00E77992">
            <w:rPr>
              <w:rFonts w:ascii="MS Gothic" w:eastAsia="MS Gothic" w:hAnsi="MS Gothic" w:cs="Times New Roman" w:hint="eastAsia"/>
              <w:szCs w:val="24"/>
            </w:rPr>
            <w:t>☐</w:t>
          </w:r>
        </w:sdtContent>
      </w:sdt>
      <w:r w:rsidR="00E660B3" w:rsidRPr="00E77992">
        <w:rPr>
          <w:rFonts w:ascii="Times New Roman" w:eastAsia="Calibri" w:hAnsi="Times New Roman" w:cs="Times New Roman"/>
          <w:szCs w:val="24"/>
        </w:rPr>
        <w:t xml:space="preserve"> Provide proof of payment</w:t>
      </w:r>
      <w:r w:rsidR="001C1B1D">
        <w:rPr>
          <w:rFonts w:ascii="Times New Roman" w:eastAsia="Calibri" w:hAnsi="Times New Roman" w:cs="Times New Roman"/>
          <w:szCs w:val="24"/>
        </w:rPr>
        <w:t>,</w:t>
      </w:r>
      <w:r w:rsidR="00E738AC">
        <w:rPr>
          <w:rFonts w:ascii="Times New Roman" w:eastAsia="Calibri" w:hAnsi="Times New Roman" w:cs="Times New Roman"/>
          <w:szCs w:val="24"/>
        </w:rPr>
        <w:t xml:space="preserve"> such as cancelled </w:t>
      </w:r>
      <w:r w:rsidR="00DA68AF">
        <w:rPr>
          <w:rFonts w:ascii="Times New Roman" w:eastAsia="Calibri" w:hAnsi="Times New Roman" w:cs="Times New Roman"/>
          <w:szCs w:val="24"/>
        </w:rPr>
        <w:t>checks or credit card statements</w:t>
      </w:r>
      <w:r w:rsidR="00E660B3" w:rsidRPr="00E77992">
        <w:rPr>
          <w:rFonts w:ascii="Times New Roman" w:eastAsia="Calibri" w:hAnsi="Times New Roman" w:cs="Times New Roman"/>
          <w:szCs w:val="24"/>
        </w:rPr>
        <w:t xml:space="preserve">. </w:t>
      </w:r>
    </w:p>
    <w:p w14:paraId="75D41132" w14:textId="77777777" w:rsidR="00E660B3" w:rsidRPr="00E77992" w:rsidRDefault="00E660B3" w:rsidP="00E660B3">
      <w:pPr>
        <w:spacing w:after="0" w:line="240" w:lineRule="auto"/>
        <w:rPr>
          <w:rFonts w:ascii="Times New Roman" w:eastAsia="Calibri" w:hAnsi="Times New Roman" w:cs="Times New Roman"/>
          <w:szCs w:val="24"/>
        </w:rPr>
      </w:pPr>
    </w:p>
    <w:p w14:paraId="63A4A78B" w14:textId="65F376BF" w:rsidR="00E660B3" w:rsidRPr="00E77992" w:rsidRDefault="00E32FC9" w:rsidP="00E660B3">
      <w:pPr>
        <w:spacing w:after="0" w:line="240" w:lineRule="auto"/>
        <w:rPr>
          <w:rFonts w:ascii="Times New Roman" w:eastAsia="Calibri" w:hAnsi="Times New Roman" w:cs="Times New Roman"/>
          <w:szCs w:val="24"/>
        </w:rPr>
      </w:pPr>
      <w:sdt>
        <w:sdtPr>
          <w:rPr>
            <w:rFonts w:ascii="Times New Roman" w:eastAsia="Calibri" w:hAnsi="Times New Roman" w:cs="Times New Roman"/>
            <w:szCs w:val="24"/>
          </w:rPr>
          <w:id w:val="-1404287107"/>
          <w14:checkbox>
            <w14:checked w14:val="0"/>
            <w14:checkedState w14:val="2612" w14:font="MS Gothic"/>
            <w14:uncheckedState w14:val="2610" w14:font="MS Gothic"/>
          </w14:checkbox>
        </w:sdtPr>
        <w:sdtEndPr/>
        <w:sdtContent>
          <w:r w:rsidR="00E660B3" w:rsidRPr="00E77992">
            <w:rPr>
              <w:rFonts w:ascii="MS Gothic" w:eastAsia="MS Gothic" w:hAnsi="MS Gothic" w:cs="Times New Roman" w:hint="eastAsia"/>
              <w:szCs w:val="24"/>
            </w:rPr>
            <w:t>☐</w:t>
          </w:r>
        </w:sdtContent>
      </w:sdt>
      <w:r w:rsidR="00E660B3" w:rsidRPr="00E77992">
        <w:rPr>
          <w:rFonts w:ascii="Times New Roman" w:eastAsia="Calibri" w:hAnsi="Times New Roman" w:cs="Times New Roman"/>
          <w:szCs w:val="24"/>
        </w:rPr>
        <w:t xml:space="preserve"> </w:t>
      </w:r>
      <w:r w:rsidR="00E738AC">
        <w:rPr>
          <w:rFonts w:ascii="Times New Roman" w:eastAsia="Calibri" w:hAnsi="Times New Roman" w:cs="Times New Roman"/>
          <w:szCs w:val="24"/>
        </w:rPr>
        <w:t xml:space="preserve">Option 2: </w:t>
      </w:r>
      <w:r w:rsidR="00E660B3" w:rsidRPr="00E77992">
        <w:rPr>
          <w:rFonts w:ascii="Times New Roman" w:eastAsia="Calibri" w:hAnsi="Times New Roman" w:cs="Times New Roman"/>
          <w:szCs w:val="24"/>
        </w:rPr>
        <w:t xml:space="preserve">My school wants to claim </w:t>
      </w:r>
      <w:r w:rsidR="00E660B3">
        <w:rPr>
          <w:rFonts w:ascii="Times New Roman" w:eastAsia="Calibri" w:hAnsi="Times New Roman" w:cs="Times New Roman"/>
          <w:szCs w:val="24"/>
        </w:rPr>
        <w:t xml:space="preserve">items that have been already purchased </w:t>
      </w:r>
      <w:r w:rsidR="00E660B3" w:rsidRPr="00CC5972">
        <w:rPr>
          <w:rFonts w:ascii="Times New Roman" w:eastAsia="Calibri" w:hAnsi="Times New Roman" w:cs="Times New Roman"/>
          <w:b/>
          <w:bCs/>
          <w:i/>
          <w:iCs/>
          <w:szCs w:val="24"/>
        </w:rPr>
        <w:t xml:space="preserve">and </w:t>
      </w:r>
      <w:r w:rsidR="00E660B3">
        <w:rPr>
          <w:rFonts w:ascii="Times New Roman" w:eastAsia="Calibri" w:hAnsi="Times New Roman" w:cs="Times New Roman"/>
          <w:szCs w:val="24"/>
        </w:rPr>
        <w:t xml:space="preserve">submit for future services and/or assistance. </w:t>
      </w:r>
    </w:p>
    <w:bookmarkStart w:id="1" w:name="_Hlk503252592"/>
    <w:p w14:paraId="5E5DCE16" w14:textId="647F1098" w:rsidR="00A634AB" w:rsidRPr="0058161B" w:rsidRDefault="00E32FC9" w:rsidP="00A634AB">
      <w:pPr>
        <w:spacing w:after="0" w:line="240" w:lineRule="auto"/>
        <w:ind w:left="1710" w:hanging="270"/>
        <w:rPr>
          <w:rFonts w:ascii="Times New Roman" w:eastAsia="Calibri" w:hAnsi="Times New Roman" w:cs="Times New Roman"/>
          <w:szCs w:val="24"/>
        </w:rPr>
      </w:pPr>
      <w:sdt>
        <w:sdtPr>
          <w:rPr>
            <w:rFonts w:ascii="Times New Roman" w:eastAsia="Calibri" w:hAnsi="Times New Roman" w:cs="Times New Roman"/>
            <w:szCs w:val="24"/>
          </w:rPr>
          <w:id w:val="2082248505"/>
          <w14:checkbox>
            <w14:checked w14:val="0"/>
            <w14:checkedState w14:val="2612" w14:font="MS Gothic"/>
            <w14:uncheckedState w14:val="2610" w14:font="MS Gothic"/>
          </w14:checkbox>
        </w:sdtPr>
        <w:sdtEndPr/>
        <w:sdtContent>
          <w:r w:rsidR="00E660B3">
            <w:rPr>
              <w:rFonts w:ascii="MS Gothic" w:eastAsia="MS Gothic" w:hAnsi="MS Gothic" w:cs="Times New Roman" w:hint="eastAsia"/>
              <w:szCs w:val="24"/>
            </w:rPr>
            <w:t>☐</w:t>
          </w:r>
        </w:sdtContent>
      </w:sdt>
      <w:r w:rsidR="00E660B3" w:rsidRPr="00E77992">
        <w:rPr>
          <w:rFonts w:ascii="Times New Roman" w:eastAsia="Calibri" w:hAnsi="Times New Roman" w:cs="Times New Roman"/>
          <w:szCs w:val="24"/>
        </w:rPr>
        <w:t xml:space="preserve"> </w:t>
      </w:r>
      <w:r w:rsidR="00A634AB" w:rsidRPr="0058161B">
        <w:rPr>
          <w:rFonts w:ascii="Times New Roman" w:eastAsia="Calibri" w:hAnsi="Times New Roman" w:cs="Times New Roman"/>
          <w:szCs w:val="24"/>
        </w:rPr>
        <w:t xml:space="preserve">Complete </w:t>
      </w:r>
      <w:r w:rsidR="00DA68AF">
        <w:rPr>
          <w:rFonts w:ascii="Times New Roman" w:eastAsia="Calibri" w:hAnsi="Times New Roman" w:cs="Times New Roman"/>
          <w:szCs w:val="24"/>
        </w:rPr>
        <w:t>Part E, Table 1, and Part F, Table 2</w:t>
      </w:r>
      <w:r w:rsidR="001C1B1D">
        <w:rPr>
          <w:rFonts w:ascii="Times New Roman" w:eastAsia="Calibri" w:hAnsi="Times New Roman" w:cs="Times New Roman"/>
          <w:szCs w:val="24"/>
        </w:rPr>
        <w:t>, including the</w:t>
      </w:r>
      <w:r w:rsidR="00DA68AF">
        <w:rPr>
          <w:rFonts w:ascii="Times New Roman" w:eastAsia="Calibri" w:hAnsi="Times New Roman" w:cs="Times New Roman"/>
          <w:szCs w:val="24"/>
        </w:rPr>
        <w:t xml:space="preserve"> estimated cost of the requested services/assistance</w:t>
      </w:r>
      <w:r w:rsidR="00A634AB" w:rsidRPr="0058161B">
        <w:rPr>
          <w:rFonts w:ascii="Times New Roman" w:eastAsia="Calibri" w:hAnsi="Times New Roman" w:cs="Times New Roman"/>
          <w:szCs w:val="24"/>
        </w:rPr>
        <w:t>.</w:t>
      </w:r>
    </w:p>
    <w:p w14:paraId="5DBE6741" w14:textId="77777777" w:rsidR="00E660B3" w:rsidRPr="00E77992" w:rsidRDefault="00E32FC9" w:rsidP="00E660B3">
      <w:pPr>
        <w:spacing w:after="0" w:line="240" w:lineRule="auto"/>
        <w:ind w:left="720" w:firstLine="720"/>
        <w:rPr>
          <w:rFonts w:ascii="Times New Roman" w:eastAsia="Calibri" w:hAnsi="Times New Roman" w:cs="Times New Roman"/>
          <w:szCs w:val="24"/>
        </w:rPr>
      </w:pPr>
      <w:sdt>
        <w:sdtPr>
          <w:rPr>
            <w:rFonts w:ascii="Times New Roman" w:eastAsia="Calibri" w:hAnsi="Times New Roman" w:cs="Times New Roman"/>
            <w:szCs w:val="24"/>
          </w:rPr>
          <w:id w:val="1657263566"/>
          <w14:checkbox>
            <w14:checked w14:val="0"/>
            <w14:checkedState w14:val="2612" w14:font="MS Gothic"/>
            <w14:uncheckedState w14:val="2610" w14:font="MS Gothic"/>
          </w14:checkbox>
        </w:sdtPr>
        <w:sdtEndPr/>
        <w:sdtContent>
          <w:r w:rsidR="00E660B3" w:rsidRPr="00E77992">
            <w:rPr>
              <w:rFonts w:ascii="MS Gothic" w:eastAsia="MS Gothic" w:hAnsi="MS Gothic" w:cs="Times New Roman" w:hint="eastAsia"/>
              <w:szCs w:val="24"/>
            </w:rPr>
            <w:t>☐</w:t>
          </w:r>
        </w:sdtContent>
      </w:sdt>
      <w:r w:rsidR="00E660B3" w:rsidRPr="00E77992">
        <w:rPr>
          <w:rFonts w:ascii="Times New Roman" w:eastAsia="Calibri" w:hAnsi="Times New Roman" w:cs="Times New Roman"/>
          <w:szCs w:val="24"/>
        </w:rPr>
        <w:t xml:space="preserve"> Submit invoices listing items purchased.</w:t>
      </w:r>
    </w:p>
    <w:p w14:paraId="13F7A8F4" w14:textId="530E0F78" w:rsidR="00E660B3" w:rsidRDefault="00E32FC9" w:rsidP="00E660B3">
      <w:pPr>
        <w:spacing w:after="0" w:line="240" w:lineRule="auto"/>
        <w:ind w:left="720" w:firstLine="720"/>
        <w:rPr>
          <w:rFonts w:ascii="Times New Roman" w:eastAsia="Calibri" w:hAnsi="Times New Roman" w:cs="Times New Roman"/>
          <w:szCs w:val="24"/>
        </w:rPr>
      </w:pPr>
      <w:sdt>
        <w:sdtPr>
          <w:rPr>
            <w:rFonts w:ascii="Times New Roman" w:eastAsia="Calibri" w:hAnsi="Times New Roman" w:cs="Times New Roman"/>
            <w:szCs w:val="24"/>
          </w:rPr>
          <w:id w:val="-1556385985"/>
          <w14:checkbox>
            <w14:checked w14:val="0"/>
            <w14:checkedState w14:val="2612" w14:font="MS Gothic"/>
            <w14:uncheckedState w14:val="2610" w14:font="MS Gothic"/>
          </w14:checkbox>
        </w:sdtPr>
        <w:sdtEndPr/>
        <w:sdtContent>
          <w:r w:rsidR="00DA68AF">
            <w:rPr>
              <w:rFonts w:ascii="MS Gothic" w:eastAsia="MS Gothic" w:hAnsi="MS Gothic" w:cs="Times New Roman" w:hint="eastAsia"/>
              <w:szCs w:val="24"/>
            </w:rPr>
            <w:t>☐</w:t>
          </w:r>
        </w:sdtContent>
      </w:sdt>
      <w:r w:rsidR="00E660B3" w:rsidRPr="00E77992">
        <w:rPr>
          <w:rFonts w:ascii="Times New Roman" w:eastAsia="Calibri" w:hAnsi="Times New Roman" w:cs="Times New Roman"/>
          <w:szCs w:val="24"/>
        </w:rPr>
        <w:t xml:space="preserve"> Provide proof of payment</w:t>
      </w:r>
      <w:r w:rsidR="00DA68AF">
        <w:rPr>
          <w:rFonts w:ascii="Times New Roman" w:eastAsia="Calibri" w:hAnsi="Times New Roman" w:cs="Times New Roman"/>
          <w:szCs w:val="24"/>
        </w:rPr>
        <w:t xml:space="preserve"> such as cancelled checks or credit card statements.</w:t>
      </w:r>
      <w:r w:rsidR="00A634AB">
        <w:rPr>
          <w:rFonts w:ascii="Times New Roman" w:eastAsia="Calibri" w:hAnsi="Times New Roman" w:cs="Times New Roman"/>
          <w:szCs w:val="24"/>
        </w:rPr>
        <w:t xml:space="preserve"> </w:t>
      </w:r>
    </w:p>
    <w:p w14:paraId="53B0D25E" w14:textId="74E783FC" w:rsidR="00A77A98" w:rsidRDefault="00E32FC9" w:rsidP="00A77A98">
      <w:pPr>
        <w:spacing w:after="0" w:line="240" w:lineRule="auto"/>
        <w:ind w:left="1710" w:hanging="270"/>
        <w:rPr>
          <w:rFonts w:ascii="Times New Roman" w:eastAsia="Calibri" w:hAnsi="Times New Roman" w:cs="Times New Roman"/>
          <w:szCs w:val="24"/>
        </w:rPr>
      </w:pPr>
      <w:sdt>
        <w:sdtPr>
          <w:rPr>
            <w:rFonts w:ascii="Times New Roman" w:eastAsia="Calibri" w:hAnsi="Times New Roman" w:cs="Times New Roman"/>
            <w:szCs w:val="24"/>
          </w:rPr>
          <w:id w:val="-215361538"/>
          <w14:checkbox>
            <w14:checked w14:val="0"/>
            <w14:checkedState w14:val="2612" w14:font="MS Gothic"/>
            <w14:uncheckedState w14:val="2610" w14:font="MS Gothic"/>
          </w14:checkbox>
        </w:sdtPr>
        <w:sdtEndPr/>
        <w:sdtContent>
          <w:r w:rsidR="00A77A98" w:rsidRPr="00E77992">
            <w:rPr>
              <w:rFonts w:ascii="MS Gothic" w:eastAsia="MS Gothic" w:hAnsi="MS Gothic" w:cs="Times New Roman" w:hint="eastAsia"/>
              <w:szCs w:val="24"/>
            </w:rPr>
            <w:t>☐</w:t>
          </w:r>
        </w:sdtContent>
      </w:sdt>
      <w:r w:rsidR="00A77A98" w:rsidRPr="00E77992">
        <w:rPr>
          <w:rFonts w:ascii="Times New Roman" w:eastAsia="Calibri" w:hAnsi="Times New Roman" w:cs="Times New Roman"/>
          <w:szCs w:val="24"/>
        </w:rPr>
        <w:t xml:space="preserve"> </w:t>
      </w:r>
      <w:r w:rsidR="00A77A98">
        <w:rPr>
          <w:rFonts w:ascii="Times New Roman" w:eastAsia="Calibri" w:hAnsi="Times New Roman" w:cs="Times New Roman"/>
          <w:szCs w:val="24"/>
        </w:rPr>
        <w:t>For future requests, s</w:t>
      </w:r>
      <w:r w:rsidR="00A77A98" w:rsidRPr="00E77992">
        <w:rPr>
          <w:rFonts w:ascii="Times New Roman" w:eastAsia="Calibri" w:hAnsi="Times New Roman" w:cs="Times New Roman"/>
          <w:szCs w:val="24"/>
        </w:rPr>
        <w:t xml:space="preserve">ubmit </w:t>
      </w:r>
      <w:r w:rsidR="00A77A98">
        <w:rPr>
          <w:rFonts w:ascii="Times New Roman" w:eastAsia="Calibri" w:hAnsi="Times New Roman" w:cs="Times New Roman"/>
          <w:szCs w:val="24"/>
        </w:rPr>
        <w:t xml:space="preserve">a description of the requested services/assistance. By July 15, 2021, you must submit additional documentation, including invoices and proof of payment, along with the supplemental claim form, which will be available on the </w:t>
      </w:r>
      <w:hyperlink r:id="rId14" w:history="1">
        <w:r w:rsidR="00A77A98" w:rsidRPr="00E32FC9">
          <w:rPr>
            <w:rStyle w:val="Hyperlink"/>
            <w:rFonts w:ascii="Times New Roman" w:eastAsia="Calibri" w:hAnsi="Times New Roman" w:cs="Times New Roman"/>
            <w:szCs w:val="24"/>
          </w:rPr>
          <w:t>NYSED EANS web</w:t>
        </w:r>
        <w:r w:rsidR="00A77A98" w:rsidRPr="00E32FC9">
          <w:rPr>
            <w:rStyle w:val="Hyperlink"/>
            <w:rFonts w:ascii="Times New Roman" w:eastAsia="Calibri" w:hAnsi="Times New Roman" w:cs="Times New Roman"/>
            <w:szCs w:val="24"/>
          </w:rPr>
          <w:t>s</w:t>
        </w:r>
        <w:r w:rsidR="00A77A98" w:rsidRPr="00E32FC9">
          <w:rPr>
            <w:rStyle w:val="Hyperlink"/>
            <w:rFonts w:ascii="Times New Roman" w:eastAsia="Calibri" w:hAnsi="Times New Roman" w:cs="Times New Roman"/>
            <w:szCs w:val="24"/>
          </w:rPr>
          <w:t>ite</w:t>
        </w:r>
      </w:hyperlink>
      <w:r>
        <w:rPr>
          <w:rFonts w:ascii="Times New Roman" w:eastAsia="Calibri" w:hAnsi="Times New Roman" w:cs="Times New Roman"/>
          <w:szCs w:val="24"/>
        </w:rPr>
        <w:t>.</w:t>
      </w:r>
    </w:p>
    <w:p w14:paraId="5ACFD6FE" w14:textId="418346E0" w:rsidR="00DA68AF" w:rsidRDefault="00DA68AF" w:rsidP="00DA68AF">
      <w:pPr>
        <w:tabs>
          <w:tab w:val="left" w:pos="2535"/>
        </w:tabs>
        <w:spacing w:after="0" w:line="240" w:lineRule="auto"/>
        <w:ind w:left="720" w:firstLine="720"/>
        <w:rPr>
          <w:rFonts w:ascii="Times New Roman" w:eastAsia="Calibri" w:hAnsi="Times New Roman" w:cs="Times New Roman"/>
          <w:szCs w:val="24"/>
        </w:rPr>
      </w:pPr>
    </w:p>
    <w:bookmarkEnd w:id="1"/>
    <w:p w14:paraId="646D24A7" w14:textId="77777777" w:rsidR="00A634AB" w:rsidRDefault="00A634AB" w:rsidP="00A634AB">
      <w:pPr>
        <w:spacing w:after="0" w:line="240" w:lineRule="auto"/>
        <w:ind w:firstLine="720"/>
        <w:rPr>
          <w:rFonts w:ascii="Times New Roman" w:eastAsia="Calibri" w:hAnsi="Times New Roman" w:cs="Times New Roman"/>
          <w:szCs w:val="24"/>
        </w:rPr>
      </w:pPr>
    </w:p>
    <w:p w14:paraId="762C4ECC" w14:textId="33FE7D1A" w:rsidR="00E660B3" w:rsidRDefault="00E32FC9" w:rsidP="00A634AB">
      <w:pPr>
        <w:spacing w:after="0" w:line="240" w:lineRule="auto"/>
        <w:rPr>
          <w:rFonts w:ascii="Times New Roman" w:eastAsia="Calibri" w:hAnsi="Times New Roman" w:cs="Times New Roman"/>
          <w:szCs w:val="24"/>
        </w:rPr>
      </w:pPr>
      <w:sdt>
        <w:sdtPr>
          <w:rPr>
            <w:rFonts w:ascii="Times New Roman" w:eastAsia="Calibri" w:hAnsi="Times New Roman" w:cs="Times New Roman"/>
            <w:szCs w:val="24"/>
          </w:rPr>
          <w:id w:val="461469671"/>
          <w14:checkbox>
            <w14:checked w14:val="0"/>
            <w14:checkedState w14:val="2612" w14:font="MS Gothic"/>
            <w14:uncheckedState w14:val="2610" w14:font="MS Gothic"/>
          </w14:checkbox>
        </w:sdtPr>
        <w:sdtEndPr/>
        <w:sdtContent>
          <w:r w:rsidR="00E660B3" w:rsidRPr="00E77992">
            <w:rPr>
              <w:rFonts w:ascii="MS Gothic" w:eastAsia="MS Gothic" w:hAnsi="MS Gothic" w:cs="Times New Roman" w:hint="eastAsia"/>
              <w:szCs w:val="24"/>
            </w:rPr>
            <w:t>☐</w:t>
          </w:r>
        </w:sdtContent>
      </w:sdt>
      <w:r w:rsidR="00E660B3" w:rsidRPr="00E77992">
        <w:rPr>
          <w:rFonts w:ascii="Times New Roman" w:eastAsia="Calibri" w:hAnsi="Times New Roman" w:cs="Times New Roman"/>
          <w:szCs w:val="24"/>
        </w:rPr>
        <w:t xml:space="preserve"> </w:t>
      </w:r>
      <w:r w:rsidR="00E738AC">
        <w:rPr>
          <w:rFonts w:ascii="Times New Roman" w:eastAsia="Calibri" w:hAnsi="Times New Roman" w:cs="Times New Roman"/>
          <w:szCs w:val="24"/>
        </w:rPr>
        <w:t xml:space="preserve">Option 3: </w:t>
      </w:r>
      <w:r w:rsidR="00E660B3" w:rsidRPr="00E77992">
        <w:rPr>
          <w:rFonts w:ascii="Times New Roman" w:eastAsia="Calibri" w:hAnsi="Times New Roman" w:cs="Times New Roman"/>
          <w:szCs w:val="24"/>
        </w:rPr>
        <w:t xml:space="preserve">My school </w:t>
      </w:r>
      <w:r w:rsidR="00E660B3">
        <w:rPr>
          <w:rFonts w:ascii="Times New Roman" w:eastAsia="Calibri" w:hAnsi="Times New Roman" w:cs="Times New Roman"/>
          <w:szCs w:val="24"/>
        </w:rPr>
        <w:t xml:space="preserve">wants to only </w:t>
      </w:r>
      <w:r w:rsidR="001309C1">
        <w:rPr>
          <w:rFonts w:ascii="Times New Roman" w:eastAsia="Calibri" w:hAnsi="Times New Roman" w:cs="Times New Roman"/>
          <w:szCs w:val="24"/>
        </w:rPr>
        <w:t>request</w:t>
      </w:r>
      <w:r w:rsidR="00E660B3">
        <w:rPr>
          <w:rFonts w:ascii="Times New Roman" w:eastAsia="Calibri" w:hAnsi="Times New Roman" w:cs="Times New Roman"/>
          <w:szCs w:val="24"/>
        </w:rPr>
        <w:t xml:space="preserve"> future services and/or assistance</w:t>
      </w:r>
      <w:r w:rsidR="00CC5972">
        <w:rPr>
          <w:rFonts w:ascii="Times New Roman" w:eastAsia="Calibri" w:hAnsi="Times New Roman" w:cs="Times New Roman"/>
          <w:szCs w:val="24"/>
        </w:rPr>
        <w:t>.</w:t>
      </w:r>
      <w:r w:rsidR="00E660B3">
        <w:rPr>
          <w:rFonts w:ascii="Times New Roman" w:eastAsia="Calibri" w:hAnsi="Times New Roman" w:cs="Times New Roman"/>
          <w:szCs w:val="24"/>
        </w:rPr>
        <w:t xml:space="preserve"> </w:t>
      </w:r>
    </w:p>
    <w:p w14:paraId="60633F99" w14:textId="48144BF8" w:rsidR="00DA68AF" w:rsidRDefault="00E32FC9" w:rsidP="001C1B1D">
      <w:pPr>
        <w:spacing w:after="0" w:line="240" w:lineRule="auto"/>
        <w:ind w:left="1710" w:hanging="270"/>
        <w:rPr>
          <w:rFonts w:ascii="Times New Roman" w:eastAsia="Calibri" w:hAnsi="Times New Roman" w:cs="Times New Roman"/>
          <w:szCs w:val="24"/>
        </w:rPr>
      </w:pPr>
      <w:sdt>
        <w:sdtPr>
          <w:rPr>
            <w:rFonts w:ascii="Times New Roman" w:eastAsia="Calibri" w:hAnsi="Times New Roman" w:cs="Times New Roman"/>
            <w:szCs w:val="24"/>
          </w:rPr>
          <w:id w:val="1321623958"/>
          <w14:checkbox>
            <w14:checked w14:val="0"/>
            <w14:checkedState w14:val="2612" w14:font="MS Gothic"/>
            <w14:uncheckedState w14:val="2610" w14:font="MS Gothic"/>
          </w14:checkbox>
        </w:sdtPr>
        <w:sdtEndPr/>
        <w:sdtContent>
          <w:r w:rsidR="001C1B1D">
            <w:rPr>
              <w:rFonts w:ascii="MS Gothic" w:eastAsia="MS Gothic" w:hAnsi="MS Gothic" w:cs="Times New Roman" w:hint="eastAsia"/>
              <w:szCs w:val="24"/>
            </w:rPr>
            <w:t>☐</w:t>
          </w:r>
        </w:sdtContent>
      </w:sdt>
      <w:r w:rsidR="00E660B3" w:rsidRPr="00E77992">
        <w:rPr>
          <w:rFonts w:ascii="Times New Roman" w:eastAsia="Calibri" w:hAnsi="Times New Roman" w:cs="Times New Roman"/>
          <w:szCs w:val="24"/>
        </w:rPr>
        <w:t xml:space="preserve"> </w:t>
      </w:r>
      <w:r w:rsidR="00E660B3" w:rsidRPr="0058161B">
        <w:rPr>
          <w:rFonts w:ascii="Times New Roman" w:eastAsia="Calibri" w:hAnsi="Times New Roman" w:cs="Times New Roman"/>
          <w:szCs w:val="24"/>
        </w:rPr>
        <w:t>Complete</w:t>
      </w:r>
      <w:r w:rsidR="00DA68AF">
        <w:rPr>
          <w:rFonts w:ascii="Times New Roman" w:eastAsia="Calibri" w:hAnsi="Times New Roman" w:cs="Times New Roman"/>
          <w:szCs w:val="24"/>
        </w:rPr>
        <w:t xml:space="preserve"> Part F, Table 2</w:t>
      </w:r>
      <w:r w:rsidR="001C1B1D">
        <w:rPr>
          <w:rFonts w:ascii="Times New Roman" w:eastAsia="Calibri" w:hAnsi="Times New Roman" w:cs="Times New Roman"/>
          <w:szCs w:val="24"/>
        </w:rPr>
        <w:t xml:space="preserve">, including the </w:t>
      </w:r>
      <w:r w:rsidR="00DA68AF">
        <w:rPr>
          <w:rFonts w:ascii="Times New Roman" w:eastAsia="Calibri" w:hAnsi="Times New Roman" w:cs="Times New Roman"/>
          <w:szCs w:val="24"/>
        </w:rPr>
        <w:t>estimated cost of the requested services/assistance</w:t>
      </w:r>
      <w:r w:rsidR="00DA68AF" w:rsidRPr="0058161B">
        <w:rPr>
          <w:rFonts w:ascii="Times New Roman" w:eastAsia="Calibri" w:hAnsi="Times New Roman" w:cs="Times New Roman"/>
          <w:szCs w:val="24"/>
        </w:rPr>
        <w:t>.</w:t>
      </w:r>
    </w:p>
    <w:p w14:paraId="58AACDB6" w14:textId="1DCAEA58" w:rsidR="00DD1EE2" w:rsidRDefault="00E32FC9" w:rsidP="00DD1EE2">
      <w:pPr>
        <w:spacing w:after="0" w:line="240" w:lineRule="auto"/>
        <w:ind w:left="1710" w:hanging="270"/>
        <w:rPr>
          <w:rFonts w:ascii="Times New Roman" w:eastAsia="Calibri" w:hAnsi="Times New Roman" w:cs="Times New Roman"/>
          <w:szCs w:val="24"/>
        </w:rPr>
      </w:pPr>
      <w:sdt>
        <w:sdtPr>
          <w:rPr>
            <w:rFonts w:ascii="Times New Roman" w:eastAsia="Calibri" w:hAnsi="Times New Roman" w:cs="Times New Roman"/>
            <w:szCs w:val="24"/>
          </w:rPr>
          <w:id w:val="2117399579"/>
          <w14:checkbox>
            <w14:checked w14:val="0"/>
            <w14:checkedState w14:val="2612" w14:font="MS Gothic"/>
            <w14:uncheckedState w14:val="2610" w14:font="MS Gothic"/>
          </w14:checkbox>
        </w:sdtPr>
        <w:sdtEndPr/>
        <w:sdtContent>
          <w:r w:rsidR="00E660B3" w:rsidRPr="00E77992">
            <w:rPr>
              <w:rFonts w:ascii="MS Gothic" w:eastAsia="MS Gothic" w:hAnsi="MS Gothic" w:cs="Times New Roman" w:hint="eastAsia"/>
              <w:szCs w:val="24"/>
            </w:rPr>
            <w:t>☐</w:t>
          </w:r>
        </w:sdtContent>
      </w:sdt>
      <w:r w:rsidR="00E660B3" w:rsidRPr="00E77992">
        <w:rPr>
          <w:rFonts w:ascii="Times New Roman" w:eastAsia="Calibri" w:hAnsi="Times New Roman" w:cs="Times New Roman"/>
          <w:szCs w:val="24"/>
        </w:rPr>
        <w:t xml:space="preserve"> </w:t>
      </w:r>
      <w:r w:rsidR="00A77A98">
        <w:rPr>
          <w:rFonts w:ascii="Times New Roman" w:eastAsia="Calibri" w:hAnsi="Times New Roman" w:cs="Times New Roman"/>
          <w:szCs w:val="24"/>
        </w:rPr>
        <w:t>For future requests, s</w:t>
      </w:r>
      <w:r w:rsidR="00E660B3" w:rsidRPr="00E77992">
        <w:rPr>
          <w:rFonts w:ascii="Times New Roman" w:eastAsia="Calibri" w:hAnsi="Times New Roman" w:cs="Times New Roman"/>
          <w:szCs w:val="24"/>
        </w:rPr>
        <w:t xml:space="preserve">ubmit </w:t>
      </w:r>
      <w:r w:rsidR="00717485">
        <w:rPr>
          <w:rFonts w:ascii="Times New Roman" w:eastAsia="Calibri" w:hAnsi="Times New Roman" w:cs="Times New Roman"/>
          <w:szCs w:val="24"/>
        </w:rPr>
        <w:t>a description of the requested services/assistance</w:t>
      </w:r>
      <w:r w:rsidR="00CC5972">
        <w:rPr>
          <w:rFonts w:ascii="Times New Roman" w:eastAsia="Calibri" w:hAnsi="Times New Roman" w:cs="Times New Roman"/>
          <w:szCs w:val="24"/>
        </w:rPr>
        <w:t>.</w:t>
      </w:r>
      <w:r w:rsidR="00717485">
        <w:rPr>
          <w:rFonts w:ascii="Times New Roman" w:eastAsia="Calibri" w:hAnsi="Times New Roman" w:cs="Times New Roman"/>
          <w:szCs w:val="24"/>
        </w:rPr>
        <w:t xml:space="preserve"> </w:t>
      </w:r>
      <w:bookmarkStart w:id="2" w:name="_Hlk69123754"/>
      <w:r w:rsidR="00C054C2">
        <w:rPr>
          <w:rFonts w:ascii="Times New Roman" w:eastAsia="Calibri" w:hAnsi="Times New Roman" w:cs="Times New Roman"/>
          <w:szCs w:val="24"/>
        </w:rPr>
        <w:t xml:space="preserve">By </w:t>
      </w:r>
      <w:r w:rsidR="00A77A98">
        <w:rPr>
          <w:rFonts w:ascii="Times New Roman" w:eastAsia="Calibri" w:hAnsi="Times New Roman" w:cs="Times New Roman"/>
          <w:szCs w:val="24"/>
        </w:rPr>
        <w:t>July 15, 2021</w:t>
      </w:r>
      <w:r w:rsidR="00C054C2">
        <w:rPr>
          <w:rFonts w:ascii="Times New Roman" w:eastAsia="Calibri" w:hAnsi="Times New Roman" w:cs="Times New Roman"/>
          <w:szCs w:val="24"/>
        </w:rPr>
        <w:t xml:space="preserve">, you must </w:t>
      </w:r>
      <w:r w:rsidR="00DD1EE2">
        <w:rPr>
          <w:rFonts w:ascii="Times New Roman" w:eastAsia="Calibri" w:hAnsi="Times New Roman" w:cs="Times New Roman"/>
          <w:szCs w:val="24"/>
        </w:rPr>
        <w:t>submit additional documentation, including invoices and proof of payment, along with the supplemental claim form</w:t>
      </w:r>
      <w:r w:rsidR="00C054C2">
        <w:rPr>
          <w:rFonts w:ascii="Times New Roman" w:eastAsia="Calibri" w:hAnsi="Times New Roman" w:cs="Times New Roman"/>
          <w:szCs w:val="24"/>
        </w:rPr>
        <w:t>, which will be available</w:t>
      </w:r>
      <w:r w:rsidR="00DD1EE2">
        <w:rPr>
          <w:rFonts w:ascii="Times New Roman" w:eastAsia="Calibri" w:hAnsi="Times New Roman" w:cs="Times New Roman"/>
          <w:szCs w:val="24"/>
        </w:rPr>
        <w:t xml:space="preserve"> on the </w:t>
      </w:r>
      <w:hyperlink r:id="rId15" w:history="1">
        <w:r w:rsidR="00DD1EE2" w:rsidRPr="00E32FC9">
          <w:rPr>
            <w:rStyle w:val="Hyperlink"/>
            <w:rFonts w:ascii="Times New Roman" w:eastAsia="Calibri" w:hAnsi="Times New Roman" w:cs="Times New Roman"/>
            <w:szCs w:val="24"/>
          </w:rPr>
          <w:t>NYSED EANS web</w:t>
        </w:r>
        <w:r w:rsidR="00DD1EE2" w:rsidRPr="00E32FC9">
          <w:rPr>
            <w:rStyle w:val="Hyperlink"/>
            <w:rFonts w:ascii="Times New Roman" w:eastAsia="Calibri" w:hAnsi="Times New Roman" w:cs="Times New Roman"/>
            <w:szCs w:val="24"/>
          </w:rPr>
          <w:t>s</w:t>
        </w:r>
        <w:r w:rsidR="00DD1EE2" w:rsidRPr="00E32FC9">
          <w:rPr>
            <w:rStyle w:val="Hyperlink"/>
            <w:rFonts w:ascii="Times New Roman" w:eastAsia="Calibri" w:hAnsi="Times New Roman" w:cs="Times New Roman"/>
            <w:szCs w:val="24"/>
          </w:rPr>
          <w:t>ite</w:t>
        </w:r>
      </w:hyperlink>
      <w:r>
        <w:rPr>
          <w:rFonts w:ascii="Times New Roman" w:eastAsia="Calibri" w:hAnsi="Times New Roman" w:cs="Times New Roman"/>
          <w:szCs w:val="24"/>
        </w:rPr>
        <w:t>.</w:t>
      </w:r>
    </w:p>
    <w:bookmarkEnd w:id="2"/>
    <w:p w14:paraId="3E87BE68" w14:textId="77777777" w:rsidR="00763B0E" w:rsidRDefault="00763B0E" w:rsidP="00DB3C32">
      <w:pPr>
        <w:rPr>
          <w:rFonts w:ascii="Times New Roman" w:hAnsi="Times New Roman" w:cs="Times New Roman"/>
          <w:i/>
          <w:iCs/>
        </w:rPr>
      </w:pPr>
    </w:p>
    <w:p w14:paraId="1B620A96" w14:textId="43D0DBA9" w:rsidR="00DB3C32" w:rsidRPr="004823E0" w:rsidRDefault="00DB3C32" w:rsidP="00DB3C32">
      <w:pPr>
        <w:rPr>
          <w:rFonts w:ascii="Times New Roman" w:hAnsi="Times New Roman" w:cs="Times New Roman"/>
          <w:i/>
          <w:iCs/>
        </w:rPr>
      </w:pPr>
      <w:r w:rsidRPr="004823E0">
        <w:rPr>
          <w:rFonts w:ascii="Times New Roman" w:hAnsi="Times New Roman" w:cs="Times New Roman"/>
          <w:i/>
          <w:iCs/>
        </w:rPr>
        <w:t>When submitting your proof of payment and invoices, please consider using a table of contents, which could be in the below format or another format.</w:t>
      </w:r>
    </w:p>
    <w:p w14:paraId="0964935A" w14:textId="05AF0B14" w:rsidR="00DB3C32" w:rsidRDefault="00DB3C32" w:rsidP="00DB3C32">
      <w:pPr>
        <w:rPr>
          <w:rFonts w:ascii="Times New Roman" w:hAnsi="Times New Roman" w:cs="Times New Roman"/>
        </w:rPr>
      </w:pPr>
      <w:r w:rsidRPr="00A061AE">
        <w:rPr>
          <w:rFonts w:ascii="Times New Roman" w:hAnsi="Times New Roman" w:cs="Times New Roman"/>
          <w:b/>
          <w:bCs/>
        </w:rPr>
        <w:t>Table of Contents for Appendix or Attachments</w:t>
      </w:r>
      <w:r w:rsidR="001309C1">
        <w:rPr>
          <w:rFonts w:ascii="Times New Roman" w:hAnsi="Times New Roman" w:cs="Times New Roman"/>
          <w:b/>
          <w:bCs/>
        </w:rPr>
        <w:t xml:space="preserve"> (add rows as needed - or attach another page)</w:t>
      </w:r>
    </w:p>
    <w:tbl>
      <w:tblPr>
        <w:tblW w:w="0" w:type="auto"/>
        <w:tblCellMar>
          <w:left w:w="0" w:type="dxa"/>
          <w:right w:w="0" w:type="dxa"/>
        </w:tblCellMar>
        <w:tblLook w:val="04A0" w:firstRow="1" w:lastRow="0" w:firstColumn="1" w:lastColumn="0" w:noHBand="0" w:noVBand="1"/>
      </w:tblPr>
      <w:tblGrid>
        <w:gridCol w:w="676"/>
        <w:gridCol w:w="979"/>
        <w:gridCol w:w="926"/>
        <w:gridCol w:w="1046"/>
        <w:gridCol w:w="962"/>
        <w:gridCol w:w="1286"/>
        <w:gridCol w:w="1356"/>
        <w:gridCol w:w="1030"/>
        <w:gridCol w:w="1079"/>
      </w:tblGrid>
      <w:tr w:rsidR="001309C1" w14:paraId="7BC2B4DB" w14:textId="77777777" w:rsidTr="001309C1">
        <w:trPr>
          <w:trHeight w:val="1195"/>
        </w:trPr>
        <w:tc>
          <w:tcPr>
            <w:tcW w:w="62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4D91C7D" w14:textId="77777777" w:rsidR="001309C1" w:rsidRDefault="001309C1" w:rsidP="007B37A1">
            <w:pPr>
              <w:rPr>
                <w:b/>
                <w:bCs/>
              </w:rPr>
            </w:pPr>
            <w:r>
              <w:rPr>
                <w:b/>
                <w:bCs/>
              </w:rPr>
              <w:t>Invoice</w:t>
            </w:r>
          </w:p>
          <w:p w14:paraId="343C7D19" w14:textId="1D0677BA" w:rsidR="001309C1" w:rsidRPr="00DB3C32" w:rsidRDefault="001309C1" w:rsidP="007B37A1">
            <w:pPr>
              <w:rPr>
                <w:b/>
                <w:bCs/>
              </w:rPr>
            </w:pPr>
            <w:r>
              <w:rPr>
                <w:b/>
                <w:bCs/>
              </w:rPr>
              <w:t>Letter Code</w:t>
            </w:r>
          </w:p>
        </w:tc>
        <w:tc>
          <w:tcPr>
            <w:tcW w:w="98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2759F69" w14:textId="2734EB88" w:rsidR="001309C1" w:rsidRPr="00DB3C32" w:rsidRDefault="001309C1" w:rsidP="007B37A1">
            <w:pPr>
              <w:rPr>
                <w:b/>
                <w:bCs/>
              </w:rPr>
            </w:pPr>
            <w:r w:rsidRPr="00DB3C32">
              <w:rPr>
                <w:b/>
                <w:bCs/>
              </w:rPr>
              <w:t>Invoice #</w:t>
            </w:r>
          </w:p>
        </w:tc>
        <w:tc>
          <w:tcPr>
            <w:tcW w:w="92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571766F" w14:textId="77777777" w:rsidR="001309C1" w:rsidRPr="00DB3C32" w:rsidRDefault="001309C1" w:rsidP="007B37A1">
            <w:pPr>
              <w:rPr>
                <w:b/>
                <w:bCs/>
              </w:rPr>
            </w:pPr>
            <w:r w:rsidRPr="00DB3C32">
              <w:rPr>
                <w:b/>
                <w:bCs/>
              </w:rPr>
              <w:t>Invoice Date</w:t>
            </w:r>
          </w:p>
        </w:tc>
        <w:tc>
          <w:tcPr>
            <w:tcW w:w="105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CD93A66" w14:textId="77777777" w:rsidR="001309C1" w:rsidRPr="00DB3C32" w:rsidRDefault="001309C1" w:rsidP="007B37A1">
            <w:pPr>
              <w:rPr>
                <w:b/>
                <w:bCs/>
              </w:rPr>
            </w:pPr>
            <w:r w:rsidRPr="00DB3C32">
              <w:rPr>
                <w:b/>
                <w:bCs/>
              </w:rPr>
              <w:t>Vendor Name</w:t>
            </w:r>
          </w:p>
        </w:tc>
        <w:tc>
          <w:tcPr>
            <w:tcW w:w="96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4A205C5" w14:textId="77777777" w:rsidR="001309C1" w:rsidRPr="00DB3C32" w:rsidRDefault="001309C1" w:rsidP="007B37A1">
            <w:pPr>
              <w:rPr>
                <w:b/>
                <w:bCs/>
              </w:rPr>
            </w:pPr>
            <w:r w:rsidRPr="00DB3C32">
              <w:rPr>
                <w:b/>
                <w:bCs/>
              </w:rPr>
              <w:t>Invoice Amount</w:t>
            </w:r>
          </w:p>
        </w:tc>
        <w:tc>
          <w:tcPr>
            <w:tcW w:w="130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6C3F835" w14:textId="77777777" w:rsidR="001309C1" w:rsidRPr="00DB3C32" w:rsidRDefault="001309C1" w:rsidP="007B37A1">
            <w:pPr>
              <w:rPr>
                <w:b/>
                <w:bCs/>
              </w:rPr>
            </w:pPr>
            <w:r w:rsidRPr="00DB3C32">
              <w:rPr>
                <w:b/>
                <w:bCs/>
              </w:rPr>
              <w:t>Payment Method (i.e. check or credit card)</w:t>
            </w:r>
          </w:p>
        </w:tc>
        <w:tc>
          <w:tcPr>
            <w:tcW w:w="136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715F873" w14:textId="77777777" w:rsidR="001309C1" w:rsidRPr="00DB3C32" w:rsidRDefault="001309C1" w:rsidP="007B37A1">
            <w:pPr>
              <w:rPr>
                <w:b/>
                <w:bCs/>
              </w:rPr>
            </w:pPr>
            <w:r w:rsidRPr="00DB3C32">
              <w:rPr>
                <w:b/>
                <w:bCs/>
              </w:rPr>
              <w:t>Check #/Credit Card Statement Date</w:t>
            </w:r>
          </w:p>
        </w:tc>
        <w:tc>
          <w:tcPr>
            <w:tcW w:w="103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0E91C88" w14:textId="77777777" w:rsidR="001309C1" w:rsidRPr="00DB3C32" w:rsidRDefault="001309C1" w:rsidP="007B37A1">
            <w:pPr>
              <w:rPr>
                <w:b/>
                <w:bCs/>
              </w:rPr>
            </w:pPr>
            <w:r w:rsidRPr="00DB3C32">
              <w:rPr>
                <w:b/>
                <w:bCs/>
              </w:rPr>
              <w:t>Payment Date</w:t>
            </w:r>
          </w:p>
        </w:tc>
        <w:tc>
          <w:tcPr>
            <w:tcW w:w="108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9F8758E" w14:textId="77777777" w:rsidR="001309C1" w:rsidRPr="00DB3C32" w:rsidRDefault="001309C1" w:rsidP="007B37A1">
            <w:pPr>
              <w:rPr>
                <w:b/>
                <w:bCs/>
              </w:rPr>
            </w:pPr>
            <w:r w:rsidRPr="00DB3C32">
              <w:rPr>
                <w:b/>
                <w:bCs/>
              </w:rPr>
              <w:t>Payment Amount</w:t>
            </w:r>
          </w:p>
        </w:tc>
      </w:tr>
      <w:tr w:rsidR="001309C1" w14:paraId="59E6870F" w14:textId="77777777" w:rsidTr="001309C1">
        <w:tc>
          <w:tcPr>
            <w:tcW w:w="628" w:type="dxa"/>
            <w:tcBorders>
              <w:top w:val="nil"/>
              <w:left w:val="single" w:sz="8" w:space="0" w:color="auto"/>
              <w:bottom w:val="single" w:sz="8" w:space="0" w:color="auto"/>
              <w:right w:val="single" w:sz="8" w:space="0" w:color="auto"/>
            </w:tcBorders>
          </w:tcPr>
          <w:p w14:paraId="564C43DF" w14:textId="1C2BDE3C" w:rsidR="001309C1" w:rsidRDefault="001309C1" w:rsidP="001309C1">
            <w:pPr>
              <w:jc w:val="center"/>
            </w:pPr>
            <w:r>
              <w:t>A</w:t>
            </w:r>
          </w:p>
        </w:tc>
        <w:tc>
          <w:tcPr>
            <w:tcW w:w="9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12174" w14:textId="0F9806DF" w:rsidR="001309C1" w:rsidRDefault="001309C1" w:rsidP="007B37A1"/>
        </w:tc>
        <w:tc>
          <w:tcPr>
            <w:tcW w:w="929" w:type="dxa"/>
            <w:tcBorders>
              <w:top w:val="nil"/>
              <w:left w:val="nil"/>
              <w:bottom w:val="single" w:sz="8" w:space="0" w:color="auto"/>
              <w:right w:val="single" w:sz="8" w:space="0" w:color="auto"/>
            </w:tcBorders>
            <w:tcMar>
              <w:top w:w="0" w:type="dxa"/>
              <w:left w:w="108" w:type="dxa"/>
              <w:bottom w:w="0" w:type="dxa"/>
              <w:right w:w="108" w:type="dxa"/>
            </w:tcMar>
          </w:tcPr>
          <w:p w14:paraId="7B8D4E8E" w14:textId="77777777" w:rsidR="001309C1" w:rsidRDefault="001309C1" w:rsidP="007B37A1"/>
        </w:tc>
        <w:tc>
          <w:tcPr>
            <w:tcW w:w="1055" w:type="dxa"/>
            <w:tcBorders>
              <w:top w:val="nil"/>
              <w:left w:val="nil"/>
              <w:bottom w:val="single" w:sz="8" w:space="0" w:color="auto"/>
              <w:right w:val="single" w:sz="8" w:space="0" w:color="auto"/>
            </w:tcBorders>
            <w:tcMar>
              <w:top w:w="0" w:type="dxa"/>
              <w:left w:w="108" w:type="dxa"/>
              <w:bottom w:w="0" w:type="dxa"/>
              <w:right w:w="108" w:type="dxa"/>
            </w:tcMar>
          </w:tcPr>
          <w:p w14:paraId="770BA1AE" w14:textId="77777777" w:rsidR="001309C1" w:rsidRDefault="001309C1" w:rsidP="007B37A1"/>
        </w:tc>
        <w:tc>
          <w:tcPr>
            <w:tcW w:w="962" w:type="dxa"/>
            <w:tcBorders>
              <w:top w:val="nil"/>
              <w:left w:val="nil"/>
              <w:bottom w:val="single" w:sz="8" w:space="0" w:color="auto"/>
              <w:right w:val="single" w:sz="8" w:space="0" w:color="auto"/>
            </w:tcBorders>
            <w:tcMar>
              <w:top w:w="0" w:type="dxa"/>
              <w:left w:w="108" w:type="dxa"/>
              <w:bottom w:w="0" w:type="dxa"/>
              <w:right w:w="108" w:type="dxa"/>
            </w:tcMar>
          </w:tcPr>
          <w:p w14:paraId="14469968" w14:textId="77777777" w:rsidR="001309C1" w:rsidRDefault="001309C1" w:rsidP="007B37A1"/>
        </w:tc>
        <w:tc>
          <w:tcPr>
            <w:tcW w:w="1301" w:type="dxa"/>
            <w:tcBorders>
              <w:top w:val="nil"/>
              <w:left w:val="nil"/>
              <w:bottom w:val="single" w:sz="8" w:space="0" w:color="auto"/>
              <w:right w:val="single" w:sz="8" w:space="0" w:color="auto"/>
            </w:tcBorders>
            <w:tcMar>
              <w:top w:w="0" w:type="dxa"/>
              <w:left w:w="108" w:type="dxa"/>
              <w:bottom w:w="0" w:type="dxa"/>
              <w:right w:w="108" w:type="dxa"/>
            </w:tcMar>
          </w:tcPr>
          <w:p w14:paraId="7377F4BC" w14:textId="77777777" w:rsidR="001309C1" w:rsidRDefault="001309C1" w:rsidP="007B37A1"/>
        </w:tc>
        <w:tc>
          <w:tcPr>
            <w:tcW w:w="1367" w:type="dxa"/>
            <w:tcBorders>
              <w:top w:val="nil"/>
              <w:left w:val="nil"/>
              <w:bottom w:val="single" w:sz="8" w:space="0" w:color="auto"/>
              <w:right w:val="single" w:sz="8" w:space="0" w:color="auto"/>
            </w:tcBorders>
            <w:tcMar>
              <w:top w:w="0" w:type="dxa"/>
              <w:left w:w="108" w:type="dxa"/>
              <w:bottom w:w="0" w:type="dxa"/>
              <w:right w:w="108" w:type="dxa"/>
            </w:tcMar>
          </w:tcPr>
          <w:p w14:paraId="5BF4B4D9" w14:textId="77777777" w:rsidR="001309C1" w:rsidRDefault="001309C1" w:rsidP="007B37A1"/>
        </w:tc>
        <w:tc>
          <w:tcPr>
            <w:tcW w:w="1030" w:type="dxa"/>
            <w:tcBorders>
              <w:top w:val="nil"/>
              <w:left w:val="nil"/>
              <w:bottom w:val="single" w:sz="8" w:space="0" w:color="auto"/>
              <w:right w:val="single" w:sz="8" w:space="0" w:color="auto"/>
            </w:tcBorders>
            <w:tcMar>
              <w:top w:w="0" w:type="dxa"/>
              <w:left w:w="108" w:type="dxa"/>
              <w:bottom w:w="0" w:type="dxa"/>
              <w:right w:w="108" w:type="dxa"/>
            </w:tcMar>
          </w:tcPr>
          <w:p w14:paraId="55CAE00B" w14:textId="77777777" w:rsidR="001309C1" w:rsidRDefault="001309C1" w:rsidP="007B37A1"/>
        </w:tc>
        <w:tc>
          <w:tcPr>
            <w:tcW w:w="1082" w:type="dxa"/>
            <w:tcBorders>
              <w:top w:val="nil"/>
              <w:left w:val="nil"/>
              <w:bottom w:val="single" w:sz="8" w:space="0" w:color="auto"/>
              <w:right w:val="single" w:sz="8" w:space="0" w:color="auto"/>
            </w:tcBorders>
            <w:tcMar>
              <w:top w:w="0" w:type="dxa"/>
              <w:left w:w="108" w:type="dxa"/>
              <w:bottom w:w="0" w:type="dxa"/>
              <w:right w:w="108" w:type="dxa"/>
            </w:tcMar>
          </w:tcPr>
          <w:p w14:paraId="6301DF75" w14:textId="77777777" w:rsidR="001309C1" w:rsidRDefault="001309C1" w:rsidP="007B37A1"/>
        </w:tc>
      </w:tr>
      <w:tr w:rsidR="001309C1" w14:paraId="5B508EEF" w14:textId="77777777" w:rsidTr="001309C1">
        <w:tc>
          <w:tcPr>
            <w:tcW w:w="628" w:type="dxa"/>
            <w:tcBorders>
              <w:top w:val="nil"/>
              <w:left w:val="single" w:sz="8" w:space="0" w:color="auto"/>
              <w:bottom w:val="nil"/>
              <w:right w:val="single" w:sz="8" w:space="0" w:color="auto"/>
            </w:tcBorders>
          </w:tcPr>
          <w:p w14:paraId="64D65297" w14:textId="59F95818" w:rsidR="001309C1" w:rsidRDefault="001309C1" w:rsidP="001309C1">
            <w:pPr>
              <w:jc w:val="center"/>
            </w:pPr>
            <w:r>
              <w:t>B</w:t>
            </w:r>
          </w:p>
        </w:tc>
        <w:tc>
          <w:tcPr>
            <w:tcW w:w="986" w:type="dxa"/>
            <w:tcBorders>
              <w:top w:val="nil"/>
              <w:left w:val="single" w:sz="8" w:space="0" w:color="auto"/>
              <w:bottom w:val="nil"/>
              <w:right w:val="single" w:sz="8" w:space="0" w:color="auto"/>
            </w:tcBorders>
            <w:tcMar>
              <w:top w:w="0" w:type="dxa"/>
              <w:left w:w="108" w:type="dxa"/>
              <w:bottom w:w="0" w:type="dxa"/>
              <w:right w:w="108" w:type="dxa"/>
            </w:tcMar>
          </w:tcPr>
          <w:p w14:paraId="7BD83871" w14:textId="46D497F4" w:rsidR="001309C1" w:rsidRDefault="001309C1" w:rsidP="007B37A1"/>
        </w:tc>
        <w:tc>
          <w:tcPr>
            <w:tcW w:w="929" w:type="dxa"/>
            <w:tcBorders>
              <w:top w:val="nil"/>
              <w:left w:val="nil"/>
              <w:bottom w:val="nil"/>
              <w:right w:val="single" w:sz="8" w:space="0" w:color="auto"/>
            </w:tcBorders>
            <w:tcMar>
              <w:top w:w="0" w:type="dxa"/>
              <w:left w:w="108" w:type="dxa"/>
              <w:bottom w:w="0" w:type="dxa"/>
              <w:right w:w="108" w:type="dxa"/>
            </w:tcMar>
          </w:tcPr>
          <w:p w14:paraId="30FA39C4" w14:textId="77777777" w:rsidR="001309C1" w:rsidRDefault="001309C1" w:rsidP="007B37A1"/>
        </w:tc>
        <w:tc>
          <w:tcPr>
            <w:tcW w:w="1055" w:type="dxa"/>
            <w:tcBorders>
              <w:top w:val="nil"/>
              <w:left w:val="nil"/>
              <w:bottom w:val="nil"/>
              <w:right w:val="single" w:sz="8" w:space="0" w:color="auto"/>
            </w:tcBorders>
            <w:tcMar>
              <w:top w:w="0" w:type="dxa"/>
              <w:left w:w="108" w:type="dxa"/>
              <w:bottom w:w="0" w:type="dxa"/>
              <w:right w:w="108" w:type="dxa"/>
            </w:tcMar>
          </w:tcPr>
          <w:p w14:paraId="0A86F1A4" w14:textId="77777777" w:rsidR="001309C1" w:rsidRDefault="001309C1" w:rsidP="007B37A1"/>
        </w:tc>
        <w:tc>
          <w:tcPr>
            <w:tcW w:w="962" w:type="dxa"/>
            <w:tcBorders>
              <w:top w:val="nil"/>
              <w:left w:val="nil"/>
              <w:bottom w:val="nil"/>
              <w:right w:val="single" w:sz="8" w:space="0" w:color="auto"/>
            </w:tcBorders>
            <w:tcMar>
              <w:top w:w="0" w:type="dxa"/>
              <w:left w:w="108" w:type="dxa"/>
              <w:bottom w:w="0" w:type="dxa"/>
              <w:right w:w="108" w:type="dxa"/>
            </w:tcMar>
          </w:tcPr>
          <w:p w14:paraId="75F0E775" w14:textId="77777777" w:rsidR="001309C1" w:rsidRDefault="001309C1" w:rsidP="007B37A1"/>
        </w:tc>
        <w:tc>
          <w:tcPr>
            <w:tcW w:w="1301" w:type="dxa"/>
            <w:tcBorders>
              <w:top w:val="nil"/>
              <w:left w:val="nil"/>
              <w:bottom w:val="nil"/>
              <w:right w:val="single" w:sz="8" w:space="0" w:color="auto"/>
            </w:tcBorders>
            <w:tcMar>
              <w:top w:w="0" w:type="dxa"/>
              <w:left w:w="108" w:type="dxa"/>
              <w:bottom w:w="0" w:type="dxa"/>
              <w:right w:w="108" w:type="dxa"/>
            </w:tcMar>
          </w:tcPr>
          <w:p w14:paraId="35EC6D43" w14:textId="77777777" w:rsidR="001309C1" w:rsidRDefault="001309C1" w:rsidP="007B37A1"/>
        </w:tc>
        <w:tc>
          <w:tcPr>
            <w:tcW w:w="1367" w:type="dxa"/>
            <w:tcBorders>
              <w:top w:val="nil"/>
              <w:left w:val="nil"/>
              <w:bottom w:val="nil"/>
              <w:right w:val="single" w:sz="8" w:space="0" w:color="auto"/>
            </w:tcBorders>
            <w:tcMar>
              <w:top w:w="0" w:type="dxa"/>
              <w:left w:w="108" w:type="dxa"/>
              <w:bottom w:w="0" w:type="dxa"/>
              <w:right w:w="108" w:type="dxa"/>
            </w:tcMar>
          </w:tcPr>
          <w:p w14:paraId="4A28839F" w14:textId="77777777" w:rsidR="001309C1" w:rsidRDefault="001309C1" w:rsidP="007B37A1"/>
        </w:tc>
        <w:tc>
          <w:tcPr>
            <w:tcW w:w="1030" w:type="dxa"/>
            <w:tcBorders>
              <w:top w:val="nil"/>
              <w:left w:val="nil"/>
              <w:bottom w:val="nil"/>
              <w:right w:val="single" w:sz="8" w:space="0" w:color="auto"/>
            </w:tcBorders>
            <w:tcMar>
              <w:top w:w="0" w:type="dxa"/>
              <w:left w:w="108" w:type="dxa"/>
              <w:bottom w:w="0" w:type="dxa"/>
              <w:right w:w="108" w:type="dxa"/>
            </w:tcMar>
          </w:tcPr>
          <w:p w14:paraId="0F4E5444" w14:textId="77777777" w:rsidR="001309C1" w:rsidRDefault="001309C1" w:rsidP="007B37A1"/>
        </w:tc>
        <w:tc>
          <w:tcPr>
            <w:tcW w:w="1082" w:type="dxa"/>
            <w:tcBorders>
              <w:top w:val="nil"/>
              <w:left w:val="nil"/>
              <w:bottom w:val="nil"/>
              <w:right w:val="single" w:sz="8" w:space="0" w:color="auto"/>
            </w:tcBorders>
            <w:tcMar>
              <w:top w:w="0" w:type="dxa"/>
              <w:left w:w="108" w:type="dxa"/>
              <w:bottom w:w="0" w:type="dxa"/>
              <w:right w:w="108" w:type="dxa"/>
            </w:tcMar>
          </w:tcPr>
          <w:p w14:paraId="4B035E96" w14:textId="77777777" w:rsidR="001309C1" w:rsidRDefault="001309C1" w:rsidP="007B37A1"/>
        </w:tc>
      </w:tr>
      <w:tr w:rsidR="001309C1" w14:paraId="7D8C5695" w14:textId="77777777" w:rsidTr="001309C1">
        <w:tc>
          <w:tcPr>
            <w:tcW w:w="628" w:type="dxa"/>
            <w:tcBorders>
              <w:top w:val="nil"/>
              <w:left w:val="single" w:sz="8" w:space="0" w:color="auto"/>
              <w:bottom w:val="single" w:sz="8" w:space="0" w:color="auto"/>
              <w:right w:val="single" w:sz="8" w:space="0" w:color="auto"/>
            </w:tcBorders>
          </w:tcPr>
          <w:p w14:paraId="6ACAC581" w14:textId="0BE27BA2" w:rsidR="001309C1" w:rsidRDefault="001309C1" w:rsidP="001309C1">
            <w:pPr>
              <w:jc w:val="center"/>
            </w:pPr>
            <w:r>
              <w:t>C</w:t>
            </w:r>
          </w:p>
        </w:tc>
        <w:tc>
          <w:tcPr>
            <w:tcW w:w="9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07D13D" w14:textId="77777777" w:rsidR="001309C1" w:rsidRDefault="001309C1" w:rsidP="007B37A1"/>
        </w:tc>
        <w:tc>
          <w:tcPr>
            <w:tcW w:w="929" w:type="dxa"/>
            <w:tcBorders>
              <w:top w:val="nil"/>
              <w:left w:val="nil"/>
              <w:bottom w:val="single" w:sz="8" w:space="0" w:color="auto"/>
              <w:right w:val="single" w:sz="8" w:space="0" w:color="auto"/>
            </w:tcBorders>
            <w:tcMar>
              <w:top w:w="0" w:type="dxa"/>
              <w:left w:w="108" w:type="dxa"/>
              <w:bottom w:w="0" w:type="dxa"/>
              <w:right w:w="108" w:type="dxa"/>
            </w:tcMar>
          </w:tcPr>
          <w:p w14:paraId="46F2CFE0" w14:textId="77777777" w:rsidR="001309C1" w:rsidRDefault="001309C1" w:rsidP="007B37A1"/>
        </w:tc>
        <w:tc>
          <w:tcPr>
            <w:tcW w:w="1055" w:type="dxa"/>
            <w:tcBorders>
              <w:top w:val="nil"/>
              <w:left w:val="nil"/>
              <w:bottom w:val="single" w:sz="8" w:space="0" w:color="auto"/>
              <w:right w:val="single" w:sz="8" w:space="0" w:color="auto"/>
            </w:tcBorders>
            <w:tcMar>
              <w:top w:w="0" w:type="dxa"/>
              <w:left w:w="108" w:type="dxa"/>
              <w:bottom w:w="0" w:type="dxa"/>
              <w:right w:w="108" w:type="dxa"/>
            </w:tcMar>
          </w:tcPr>
          <w:p w14:paraId="6C1D9F7D" w14:textId="77777777" w:rsidR="001309C1" w:rsidRDefault="001309C1" w:rsidP="007B37A1"/>
        </w:tc>
        <w:tc>
          <w:tcPr>
            <w:tcW w:w="962" w:type="dxa"/>
            <w:tcBorders>
              <w:top w:val="nil"/>
              <w:left w:val="nil"/>
              <w:bottom w:val="single" w:sz="8" w:space="0" w:color="auto"/>
              <w:right w:val="single" w:sz="8" w:space="0" w:color="auto"/>
            </w:tcBorders>
            <w:tcMar>
              <w:top w:w="0" w:type="dxa"/>
              <w:left w:w="108" w:type="dxa"/>
              <w:bottom w:w="0" w:type="dxa"/>
              <w:right w:w="108" w:type="dxa"/>
            </w:tcMar>
          </w:tcPr>
          <w:p w14:paraId="477C6117" w14:textId="77777777" w:rsidR="001309C1" w:rsidRDefault="001309C1" w:rsidP="007B37A1"/>
        </w:tc>
        <w:tc>
          <w:tcPr>
            <w:tcW w:w="1301" w:type="dxa"/>
            <w:tcBorders>
              <w:top w:val="nil"/>
              <w:left w:val="nil"/>
              <w:bottom w:val="single" w:sz="8" w:space="0" w:color="auto"/>
              <w:right w:val="single" w:sz="8" w:space="0" w:color="auto"/>
            </w:tcBorders>
            <w:tcMar>
              <w:top w:w="0" w:type="dxa"/>
              <w:left w:w="108" w:type="dxa"/>
              <w:bottom w:w="0" w:type="dxa"/>
              <w:right w:w="108" w:type="dxa"/>
            </w:tcMar>
          </w:tcPr>
          <w:p w14:paraId="09A591BD" w14:textId="77777777" w:rsidR="001309C1" w:rsidRDefault="001309C1" w:rsidP="007B37A1"/>
        </w:tc>
        <w:tc>
          <w:tcPr>
            <w:tcW w:w="1367" w:type="dxa"/>
            <w:tcBorders>
              <w:top w:val="nil"/>
              <w:left w:val="nil"/>
              <w:bottom w:val="single" w:sz="8" w:space="0" w:color="auto"/>
              <w:right w:val="single" w:sz="8" w:space="0" w:color="auto"/>
            </w:tcBorders>
            <w:tcMar>
              <w:top w:w="0" w:type="dxa"/>
              <w:left w:w="108" w:type="dxa"/>
              <w:bottom w:w="0" w:type="dxa"/>
              <w:right w:w="108" w:type="dxa"/>
            </w:tcMar>
          </w:tcPr>
          <w:p w14:paraId="2FD4C618" w14:textId="77777777" w:rsidR="001309C1" w:rsidRDefault="001309C1" w:rsidP="007B37A1"/>
        </w:tc>
        <w:tc>
          <w:tcPr>
            <w:tcW w:w="1030" w:type="dxa"/>
            <w:tcBorders>
              <w:top w:val="nil"/>
              <w:left w:val="nil"/>
              <w:bottom w:val="single" w:sz="8" w:space="0" w:color="auto"/>
              <w:right w:val="single" w:sz="8" w:space="0" w:color="auto"/>
            </w:tcBorders>
            <w:tcMar>
              <w:top w:w="0" w:type="dxa"/>
              <w:left w:w="108" w:type="dxa"/>
              <w:bottom w:w="0" w:type="dxa"/>
              <w:right w:w="108" w:type="dxa"/>
            </w:tcMar>
          </w:tcPr>
          <w:p w14:paraId="10C056AC" w14:textId="77777777" w:rsidR="001309C1" w:rsidRDefault="001309C1" w:rsidP="007B37A1"/>
        </w:tc>
        <w:tc>
          <w:tcPr>
            <w:tcW w:w="1082" w:type="dxa"/>
            <w:tcBorders>
              <w:top w:val="nil"/>
              <w:left w:val="nil"/>
              <w:bottom w:val="single" w:sz="8" w:space="0" w:color="auto"/>
              <w:right w:val="single" w:sz="8" w:space="0" w:color="auto"/>
            </w:tcBorders>
            <w:tcMar>
              <w:top w:w="0" w:type="dxa"/>
              <w:left w:w="108" w:type="dxa"/>
              <w:bottom w:w="0" w:type="dxa"/>
              <w:right w:w="108" w:type="dxa"/>
            </w:tcMar>
          </w:tcPr>
          <w:p w14:paraId="3DC9B0B1" w14:textId="77777777" w:rsidR="001309C1" w:rsidRDefault="001309C1" w:rsidP="007B37A1"/>
        </w:tc>
      </w:tr>
    </w:tbl>
    <w:p w14:paraId="51A6C9F2" w14:textId="304E1D72" w:rsidR="0043410C" w:rsidRDefault="0043410C" w:rsidP="0043410C">
      <w:pPr>
        <w:pStyle w:val="Heading3"/>
        <w:spacing w:after="240"/>
        <w:rPr>
          <w:b/>
        </w:rPr>
      </w:pPr>
      <w:r>
        <w:rPr>
          <w:b/>
        </w:rPr>
        <w:t xml:space="preserve">Part </w:t>
      </w:r>
      <w:r w:rsidR="0058161B">
        <w:rPr>
          <w:b/>
        </w:rPr>
        <w:t>E</w:t>
      </w:r>
      <w:r>
        <w:rPr>
          <w:b/>
        </w:rPr>
        <w:t xml:space="preserve"> – Table 1 Reimbursements </w:t>
      </w:r>
    </w:p>
    <w:tbl>
      <w:tblPr>
        <w:tblStyle w:val="TableGrid"/>
        <w:tblW w:w="0" w:type="auto"/>
        <w:tblInd w:w="-105" w:type="dxa"/>
        <w:tblLook w:val="04A0" w:firstRow="1" w:lastRow="0" w:firstColumn="1" w:lastColumn="0" w:noHBand="0" w:noVBand="1"/>
      </w:tblPr>
      <w:tblGrid>
        <w:gridCol w:w="5567"/>
        <w:gridCol w:w="2026"/>
        <w:gridCol w:w="1842"/>
      </w:tblGrid>
      <w:tr w:rsidR="001309C1" w14:paraId="530707BE" w14:textId="6280FB1D" w:rsidTr="001309C1">
        <w:tc>
          <w:tcPr>
            <w:tcW w:w="5567" w:type="dxa"/>
            <w:tcBorders>
              <w:top w:val="single" w:sz="12" w:space="0" w:color="auto"/>
              <w:left w:val="single" w:sz="12" w:space="0" w:color="auto"/>
              <w:bottom w:val="single" w:sz="4" w:space="0" w:color="auto"/>
            </w:tcBorders>
            <w:shd w:val="clear" w:color="auto" w:fill="F7CAAC" w:themeFill="accent2" w:themeFillTint="66"/>
            <w:vAlign w:val="center"/>
          </w:tcPr>
          <w:p w14:paraId="069E2C1F" w14:textId="1E2FA641" w:rsidR="001309C1" w:rsidRPr="00EA1B42" w:rsidRDefault="001309C1" w:rsidP="007B37A1">
            <w:pPr>
              <w:jc w:val="center"/>
              <w:rPr>
                <w:rFonts w:ascii="Times New Roman" w:hAnsi="Times New Roman" w:cs="Times New Roman"/>
                <w:b/>
                <w:sz w:val="28"/>
              </w:rPr>
            </w:pPr>
            <w:bookmarkStart w:id="3" w:name="_Hlk67473918"/>
            <w:r>
              <w:rPr>
                <w:rFonts w:ascii="Times New Roman" w:hAnsi="Times New Roman" w:cs="Times New Roman"/>
                <w:b/>
                <w:sz w:val="28"/>
              </w:rPr>
              <w:t>Please Complete Table 1 for any Requested Reimbursements for Expenses Incurred on or after March 13, 2020</w:t>
            </w:r>
          </w:p>
        </w:tc>
        <w:tc>
          <w:tcPr>
            <w:tcW w:w="2026" w:type="dxa"/>
            <w:tcBorders>
              <w:top w:val="single" w:sz="12" w:space="0" w:color="auto"/>
              <w:bottom w:val="single" w:sz="4" w:space="0" w:color="auto"/>
              <w:right w:val="single" w:sz="12" w:space="0" w:color="auto"/>
            </w:tcBorders>
            <w:shd w:val="clear" w:color="auto" w:fill="F7CAAC" w:themeFill="accent2" w:themeFillTint="66"/>
            <w:vAlign w:val="center"/>
          </w:tcPr>
          <w:p w14:paraId="7D0F679E" w14:textId="77777777" w:rsidR="001309C1" w:rsidRPr="00EA1B42" w:rsidRDefault="001309C1" w:rsidP="007B37A1">
            <w:pPr>
              <w:jc w:val="center"/>
              <w:rPr>
                <w:rFonts w:ascii="Times New Roman" w:hAnsi="Times New Roman" w:cs="Times New Roman"/>
                <w:b/>
                <w:sz w:val="28"/>
              </w:rPr>
            </w:pPr>
            <w:r w:rsidRPr="00EA1B42">
              <w:rPr>
                <w:rFonts w:ascii="Times New Roman" w:hAnsi="Times New Roman" w:cs="Times New Roman"/>
                <w:b/>
                <w:sz w:val="28"/>
              </w:rPr>
              <w:t>Total Cost</w:t>
            </w:r>
          </w:p>
        </w:tc>
        <w:tc>
          <w:tcPr>
            <w:tcW w:w="1842" w:type="dxa"/>
            <w:tcBorders>
              <w:top w:val="single" w:sz="12" w:space="0" w:color="auto"/>
              <w:bottom w:val="single" w:sz="4" w:space="0" w:color="auto"/>
              <w:right w:val="single" w:sz="12" w:space="0" w:color="auto"/>
            </w:tcBorders>
            <w:shd w:val="clear" w:color="auto" w:fill="F7CAAC" w:themeFill="accent2" w:themeFillTint="66"/>
          </w:tcPr>
          <w:p w14:paraId="092E80D9" w14:textId="3374D1FA" w:rsidR="001309C1" w:rsidRPr="00EA1B42" w:rsidRDefault="001309C1" w:rsidP="007B37A1">
            <w:pPr>
              <w:jc w:val="center"/>
              <w:rPr>
                <w:rFonts w:ascii="Times New Roman" w:hAnsi="Times New Roman" w:cs="Times New Roman"/>
                <w:b/>
                <w:sz w:val="28"/>
              </w:rPr>
            </w:pPr>
            <w:r>
              <w:rPr>
                <w:rFonts w:ascii="Times New Roman" w:hAnsi="Times New Roman" w:cs="Times New Roman"/>
                <w:b/>
                <w:sz w:val="28"/>
              </w:rPr>
              <w:t>Insert Invoice Letter Code from Table of Contents Above</w:t>
            </w:r>
          </w:p>
        </w:tc>
      </w:tr>
      <w:tr w:rsidR="001309C1" w14:paraId="34993E22" w14:textId="5811BB3B" w:rsidTr="001309C1">
        <w:tc>
          <w:tcPr>
            <w:tcW w:w="7593" w:type="dxa"/>
            <w:gridSpan w:val="2"/>
            <w:tcBorders>
              <w:left w:val="single" w:sz="12" w:space="0" w:color="auto"/>
              <w:bottom w:val="single" w:sz="4" w:space="0" w:color="auto"/>
              <w:right w:val="single" w:sz="12" w:space="0" w:color="auto"/>
            </w:tcBorders>
            <w:shd w:val="clear" w:color="auto" w:fill="2F5496" w:themeFill="accent1" w:themeFillShade="BF"/>
          </w:tcPr>
          <w:p w14:paraId="4FC0DADD" w14:textId="77777777" w:rsidR="001309C1" w:rsidRPr="00EA1B42" w:rsidRDefault="001309C1" w:rsidP="007B37A1">
            <w:pPr>
              <w:rPr>
                <w:rFonts w:ascii="Times New Roman" w:hAnsi="Times New Roman" w:cs="Times New Roman"/>
                <w:color w:val="FFFFFF" w:themeColor="background1"/>
                <w:sz w:val="24"/>
              </w:rPr>
            </w:pPr>
            <w:bookmarkStart w:id="4" w:name="_Hlk67470194"/>
            <w:bookmarkStart w:id="5" w:name="_Hlk67472740"/>
            <w:r>
              <w:rPr>
                <w:rFonts w:ascii="Times New Roman" w:hAnsi="Times New Roman" w:cs="Times New Roman"/>
                <w:b/>
                <w:color w:val="FFFFFF" w:themeColor="background1"/>
                <w:sz w:val="24"/>
              </w:rPr>
              <w:t>Safety Supplies and Equipment:</w:t>
            </w:r>
            <w:r w:rsidRPr="00EA1B42">
              <w:rPr>
                <w:rFonts w:ascii="Times New Roman" w:hAnsi="Times New Roman" w:cs="Times New Roman"/>
                <w:b/>
                <w:color w:val="FFFFFF" w:themeColor="background1"/>
                <w:sz w:val="24"/>
              </w:rPr>
              <w:t xml:space="preserve">  </w:t>
            </w:r>
            <w:r w:rsidRPr="00EA1B42">
              <w:rPr>
                <w:rFonts w:ascii="Times New Roman" w:hAnsi="Times New Roman" w:cs="Times New Roman"/>
                <w:color w:val="FFFFFF" w:themeColor="background1"/>
                <w:sz w:val="24"/>
              </w:rPr>
              <w:t>Check all those that apply and indicate the cost for each in the column to the right.</w:t>
            </w:r>
          </w:p>
        </w:tc>
        <w:tc>
          <w:tcPr>
            <w:tcW w:w="1842" w:type="dxa"/>
            <w:tcBorders>
              <w:left w:val="single" w:sz="12" w:space="0" w:color="auto"/>
              <w:bottom w:val="single" w:sz="4" w:space="0" w:color="auto"/>
              <w:right w:val="single" w:sz="12" w:space="0" w:color="auto"/>
            </w:tcBorders>
            <w:shd w:val="clear" w:color="auto" w:fill="2F5496" w:themeFill="accent1" w:themeFillShade="BF"/>
          </w:tcPr>
          <w:p w14:paraId="638B83BB" w14:textId="77777777" w:rsidR="001309C1" w:rsidRDefault="001309C1" w:rsidP="007B37A1">
            <w:pPr>
              <w:rPr>
                <w:rFonts w:ascii="Times New Roman" w:hAnsi="Times New Roman" w:cs="Times New Roman"/>
                <w:b/>
                <w:color w:val="FFFFFF" w:themeColor="background1"/>
                <w:sz w:val="24"/>
              </w:rPr>
            </w:pPr>
          </w:p>
          <w:p w14:paraId="3B489B54" w14:textId="78154881" w:rsidR="001309C1" w:rsidRDefault="001309C1" w:rsidP="007B37A1">
            <w:pPr>
              <w:rPr>
                <w:rFonts w:ascii="Times New Roman" w:hAnsi="Times New Roman" w:cs="Times New Roman"/>
                <w:b/>
                <w:color w:val="FFFFFF" w:themeColor="background1"/>
                <w:sz w:val="24"/>
              </w:rPr>
            </w:pPr>
          </w:p>
        </w:tc>
      </w:tr>
      <w:bookmarkEnd w:id="4"/>
      <w:tr w:rsidR="001309C1" w14:paraId="4780B0CE" w14:textId="6B7BB7A2" w:rsidTr="001309C1">
        <w:tc>
          <w:tcPr>
            <w:tcW w:w="5567" w:type="dxa"/>
            <w:tcBorders>
              <w:top w:val="single" w:sz="4" w:space="0" w:color="auto"/>
              <w:left w:val="single" w:sz="12" w:space="0" w:color="auto"/>
              <w:right w:val="single" w:sz="4" w:space="0" w:color="auto"/>
            </w:tcBorders>
            <w:shd w:val="clear" w:color="auto" w:fill="FFFFFF" w:themeFill="background1"/>
          </w:tcPr>
          <w:p w14:paraId="004D93D8" w14:textId="77777777" w:rsidR="001309C1" w:rsidRPr="00EA1B42" w:rsidRDefault="001309C1" w:rsidP="00763B0E">
            <w:pPr>
              <w:ind w:left="615" w:hanging="615"/>
              <w:rPr>
                <w:rFonts w:ascii="Times New Roman" w:hAnsi="Times New Roman" w:cs="Times New Roman"/>
                <w:i/>
                <w:sz w:val="24"/>
              </w:rPr>
            </w:pPr>
            <w:r w:rsidRPr="00EA1B42">
              <w:rPr>
                <w:rFonts w:ascii="Times New Roman" w:hAnsi="Times New Roman" w:cs="Times New Roman"/>
                <w:sz w:val="24"/>
              </w:rPr>
              <w:t xml:space="preserve">   </w:t>
            </w:r>
            <w:r>
              <w:rPr>
                <w:rFonts w:ascii="Times New Roman" w:hAnsi="Times New Roman" w:cs="Times New Roman"/>
                <w:sz w:val="24"/>
              </w:rPr>
              <w:t xml:space="preserve">  </w:t>
            </w:r>
            <w:sdt>
              <w:sdtPr>
                <w:rPr>
                  <w:rFonts w:ascii="Times New Roman" w:hAnsi="Times New Roman" w:cs="Times New Roman"/>
                  <w:sz w:val="24"/>
                </w:rPr>
                <w:id w:val="735985750"/>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Supplies to sanitize, disinfect, and clean school facility </w:t>
            </w:r>
          </w:p>
        </w:tc>
        <w:tc>
          <w:tcPr>
            <w:tcW w:w="2026" w:type="dxa"/>
            <w:tcBorders>
              <w:top w:val="single" w:sz="4" w:space="0" w:color="auto"/>
              <w:left w:val="single" w:sz="4" w:space="0" w:color="auto"/>
              <w:right w:val="single" w:sz="12" w:space="0" w:color="auto"/>
            </w:tcBorders>
            <w:shd w:val="clear" w:color="auto" w:fill="FFFFFF" w:themeFill="background1"/>
          </w:tcPr>
          <w:p w14:paraId="75F15CC4" w14:textId="0C003DC0" w:rsidR="001309C1" w:rsidRPr="00EA1B42" w:rsidRDefault="001309C1" w:rsidP="007B37A1">
            <w:pPr>
              <w:rPr>
                <w:rFonts w:ascii="Times New Roman" w:hAnsi="Times New Roman" w:cs="Times New Roman"/>
                <w:i/>
                <w:sz w:val="24"/>
              </w:rPr>
            </w:pPr>
          </w:p>
        </w:tc>
        <w:tc>
          <w:tcPr>
            <w:tcW w:w="1842" w:type="dxa"/>
            <w:tcBorders>
              <w:top w:val="single" w:sz="4" w:space="0" w:color="auto"/>
              <w:left w:val="single" w:sz="4" w:space="0" w:color="auto"/>
              <w:right w:val="single" w:sz="12" w:space="0" w:color="auto"/>
            </w:tcBorders>
            <w:shd w:val="clear" w:color="auto" w:fill="FFFFFF" w:themeFill="background1"/>
          </w:tcPr>
          <w:p w14:paraId="0440C50E" w14:textId="77777777" w:rsidR="001309C1" w:rsidRPr="00EA1B42" w:rsidRDefault="001309C1" w:rsidP="007B37A1">
            <w:pPr>
              <w:rPr>
                <w:rFonts w:ascii="Times New Roman" w:hAnsi="Times New Roman" w:cs="Times New Roman"/>
                <w:i/>
                <w:sz w:val="24"/>
              </w:rPr>
            </w:pPr>
          </w:p>
        </w:tc>
      </w:tr>
      <w:tr w:rsidR="001309C1" w14:paraId="4E7F3CA6" w14:textId="43D45FA9" w:rsidTr="001309C1">
        <w:tc>
          <w:tcPr>
            <w:tcW w:w="5567" w:type="dxa"/>
            <w:tcBorders>
              <w:left w:val="single" w:sz="12" w:space="0" w:color="auto"/>
            </w:tcBorders>
          </w:tcPr>
          <w:p w14:paraId="2F0BB45D" w14:textId="77777777" w:rsidR="001309C1" w:rsidRPr="00EA1B42" w:rsidRDefault="001309C1" w:rsidP="00763B0E">
            <w:pPr>
              <w:ind w:left="615" w:hanging="615"/>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1308699935"/>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Personal Protective Equipment (PPE) </w:t>
            </w:r>
          </w:p>
        </w:tc>
        <w:tc>
          <w:tcPr>
            <w:tcW w:w="2026" w:type="dxa"/>
            <w:tcBorders>
              <w:right w:val="single" w:sz="12" w:space="0" w:color="auto"/>
            </w:tcBorders>
          </w:tcPr>
          <w:p w14:paraId="6F133258" w14:textId="77777777" w:rsidR="001309C1" w:rsidRPr="00EA1B42" w:rsidRDefault="001309C1" w:rsidP="007B37A1">
            <w:pPr>
              <w:rPr>
                <w:rFonts w:ascii="Times New Roman" w:hAnsi="Times New Roman" w:cs="Times New Roman"/>
                <w:sz w:val="24"/>
              </w:rPr>
            </w:pPr>
          </w:p>
        </w:tc>
        <w:tc>
          <w:tcPr>
            <w:tcW w:w="1842" w:type="dxa"/>
            <w:tcBorders>
              <w:right w:val="single" w:sz="12" w:space="0" w:color="auto"/>
            </w:tcBorders>
          </w:tcPr>
          <w:p w14:paraId="4566AB5D" w14:textId="77777777" w:rsidR="001309C1" w:rsidRPr="00EA1B42" w:rsidRDefault="001309C1" w:rsidP="007B37A1">
            <w:pPr>
              <w:rPr>
                <w:rFonts w:ascii="Times New Roman" w:hAnsi="Times New Roman" w:cs="Times New Roman"/>
                <w:sz w:val="24"/>
              </w:rPr>
            </w:pPr>
          </w:p>
        </w:tc>
      </w:tr>
      <w:tr w:rsidR="001309C1" w14:paraId="1A335877" w14:textId="0EC8E7E1" w:rsidTr="001309C1">
        <w:tc>
          <w:tcPr>
            <w:tcW w:w="5567" w:type="dxa"/>
            <w:tcBorders>
              <w:left w:val="single" w:sz="12" w:space="0" w:color="auto"/>
            </w:tcBorders>
          </w:tcPr>
          <w:p w14:paraId="02468EB1" w14:textId="77777777" w:rsidR="001309C1" w:rsidRPr="00EA1B42" w:rsidRDefault="001309C1" w:rsidP="00763B0E">
            <w:pPr>
              <w:ind w:left="615" w:hanging="615"/>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2048559585"/>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Physical barriers to facilitate distancing </w:t>
            </w:r>
          </w:p>
        </w:tc>
        <w:tc>
          <w:tcPr>
            <w:tcW w:w="2026" w:type="dxa"/>
            <w:tcBorders>
              <w:right w:val="single" w:sz="12" w:space="0" w:color="auto"/>
            </w:tcBorders>
          </w:tcPr>
          <w:p w14:paraId="67DCBC5E" w14:textId="77777777" w:rsidR="001309C1" w:rsidRPr="00EA1B42" w:rsidRDefault="001309C1" w:rsidP="007B37A1">
            <w:pPr>
              <w:rPr>
                <w:rFonts w:ascii="Times New Roman" w:hAnsi="Times New Roman" w:cs="Times New Roman"/>
                <w:sz w:val="24"/>
              </w:rPr>
            </w:pPr>
          </w:p>
        </w:tc>
        <w:tc>
          <w:tcPr>
            <w:tcW w:w="1842" w:type="dxa"/>
            <w:tcBorders>
              <w:right w:val="single" w:sz="12" w:space="0" w:color="auto"/>
            </w:tcBorders>
          </w:tcPr>
          <w:p w14:paraId="4C745517" w14:textId="77777777" w:rsidR="001309C1" w:rsidRPr="00EA1B42" w:rsidRDefault="001309C1" w:rsidP="007B37A1">
            <w:pPr>
              <w:rPr>
                <w:rFonts w:ascii="Times New Roman" w:hAnsi="Times New Roman" w:cs="Times New Roman"/>
                <w:sz w:val="24"/>
              </w:rPr>
            </w:pPr>
          </w:p>
        </w:tc>
      </w:tr>
      <w:tr w:rsidR="001309C1" w14:paraId="514A1907" w14:textId="25F12F98" w:rsidTr="001309C1">
        <w:tc>
          <w:tcPr>
            <w:tcW w:w="5567" w:type="dxa"/>
            <w:tcBorders>
              <w:left w:val="single" w:sz="12" w:space="0" w:color="auto"/>
            </w:tcBorders>
          </w:tcPr>
          <w:p w14:paraId="3ED59071" w14:textId="77777777" w:rsidR="001309C1" w:rsidRPr="00EA1B42" w:rsidRDefault="001309C1" w:rsidP="00763B0E">
            <w:pPr>
              <w:ind w:left="615" w:hanging="615"/>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559326700"/>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Other materials, supplies or equipment recommended by the CDC for reopening and operation of school facilities to effectively maintain health and safety </w:t>
            </w:r>
          </w:p>
        </w:tc>
        <w:tc>
          <w:tcPr>
            <w:tcW w:w="2026" w:type="dxa"/>
            <w:tcBorders>
              <w:right w:val="single" w:sz="12" w:space="0" w:color="auto"/>
            </w:tcBorders>
          </w:tcPr>
          <w:p w14:paraId="22131645" w14:textId="77777777" w:rsidR="001309C1" w:rsidRPr="00EA1B42" w:rsidRDefault="001309C1" w:rsidP="007B37A1">
            <w:pPr>
              <w:rPr>
                <w:rFonts w:ascii="Times New Roman" w:hAnsi="Times New Roman" w:cs="Times New Roman"/>
                <w:sz w:val="24"/>
              </w:rPr>
            </w:pPr>
          </w:p>
        </w:tc>
        <w:tc>
          <w:tcPr>
            <w:tcW w:w="1842" w:type="dxa"/>
            <w:tcBorders>
              <w:right w:val="single" w:sz="12" w:space="0" w:color="auto"/>
            </w:tcBorders>
          </w:tcPr>
          <w:p w14:paraId="30BBA4B3" w14:textId="77777777" w:rsidR="001309C1" w:rsidRPr="00EA1B42" w:rsidRDefault="001309C1" w:rsidP="007B37A1">
            <w:pPr>
              <w:rPr>
                <w:rFonts w:ascii="Times New Roman" w:hAnsi="Times New Roman" w:cs="Times New Roman"/>
                <w:sz w:val="24"/>
              </w:rPr>
            </w:pPr>
          </w:p>
        </w:tc>
      </w:tr>
      <w:tr w:rsidR="001309C1" w14:paraId="2771EAED" w14:textId="29AA2FA2" w:rsidTr="001309C1">
        <w:tc>
          <w:tcPr>
            <w:tcW w:w="5567" w:type="dxa"/>
            <w:tcBorders>
              <w:left w:val="single" w:sz="12" w:space="0" w:color="auto"/>
            </w:tcBorders>
          </w:tcPr>
          <w:p w14:paraId="22AEF1B8" w14:textId="77777777" w:rsidR="001309C1" w:rsidRPr="00BC3F5F" w:rsidRDefault="001309C1" w:rsidP="00763B0E">
            <w:pPr>
              <w:ind w:left="615" w:hanging="615"/>
              <w:rPr>
                <w:rFonts w:ascii="Times New Roman" w:hAnsi="Times New Roman" w:cs="Times New Roman"/>
                <w:sz w:val="24"/>
                <w:highlight w:val="darkGray"/>
              </w:rPr>
            </w:pPr>
            <w:r>
              <w:rPr>
                <w:rFonts w:ascii="Times New Roman" w:hAnsi="Times New Roman" w:cs="Times New Roman"/>
                <w:sz w:val="24"/>
              </w:rPr>
              <w:lastRenderedPageBreak/>
              <w:t xml:space="preserve">     </w:t>
            </w:r>
            <w:sdt>
              <w:sdtPr>
                <w:rPr>
                  <w:rFonts w:ascii="Times New Roman" w:hAnsi="Times New Roman" w:cs="Times New Roman"/>
                  <w:sz w:val="24"/>
                </w:rPr>
                <w:id w:val="-1154211249"/>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Expanding capacity to administer coronavirus testing to effectively monitor and suppress the virus </w:t>
            </w:r>
          </w:p>
        </w:tc>
        <w:tc>
          <w:tcPr>
            <w:tcW w:w="2026" w:type="dxa"/>
            <w:tcBorders>
              <w:right w:val="single" w:sz="12" w:space="0" w:color="auto"/>
            </w:tcBorders>
          </w:tcPr>
          <w:p w14:paraId="2C7BE0F5" w14:textId="77777777" w:rsidR="001309C1" w:rsidRPr="00BC3F5F" w:rsidRDefault="001309C1" w:rsidP="007B37A1">
            <w:pPr>
              <w:rPr>
                <w:rFonts w:ascii="Times New Roman" w:hAnsi="Times New Roman" w:cs="Times New Roman"/>
                <w:sz w:val="24"/>
                <w:highlight w:val="darkGray"/>
              </w:rPr>
            </w:pPr>
          </w:p>
        </w:tc>
        <w:tc>
          <w:tcPr>
            <w:tcW w:w="1842" w:type="dxa"/>
            <w:tcBorders>
              <w:right w:val="single" w:sz="12" w:space="0" w:color="auto"/>
            </w:tcBorders>
          </w:tcPr>
          <w:p w14:paraId="00F23412" w14:textId="77777777" w:rsidR="001309C1" w:rsidRPr="00BC3F5F" w:rsidRDefault="001309C1" w:rsidP="007B37A1">
            <w:pPr>
              <w:rPr>
                <w:rFonts w:ascii="Times New Roman" w:hAnsi="Times New Roman" w:cs="Times New Roman"/>
                <w:sz w:val="24"/>
                <w:highlight w:val="darkGray"/>
              </w:rPr>
            </w:pPr>
          </w:p>
        </w:tc>
      </w:tr>
      <w:tr w:rsidR="001309C1" w14:paraId="3D0AEFCD" w14:textId="66C43E53" w:rsidTr="001309C1">
        <w:tc>
          <w:tcPr>
            <w:tcW w:w="5567" w:type="dxa"/>
            <w:tcBorders>
              <w:left w:val="single" w:sz="12" w:space="0" w:color="auto"/>
            </w:tcBorders>
          </w:tcPr>
          <w:p w14:paraId="584E4A5B" w14:textId="77777777" w:rsidR="001309C1" w:rsidRDefault="001309C1" w:rsidP="00763B0E">
            <w:pPr>
              <w:ind w:left="615" w:hanging="615"/>
              <w:rPr>
                <w:rFonts w:ascii="Times New Roman" w:hAnsi="Times New Roman" w:cs="Times New Roman"/>
                <w:sz w:val="24"/>
              </w:rPr>
            </w:pPr>
          </w:p>
        </w:tc>
        <w:tc>
          <w:tcPr>
            <w:tcW w:w="2026" w:type="dxa"/>
            <w:tcBorders>
              <w:right w:val="single" w:sz="12" w:space="0" w:color="auto"/>
            </w:tcBorders>
          </w:tcPr>
          <w:p w14:paraId="4E87711B" w14:textId="77777777" w:rsidR="001309C1" w:rsidRPr="00BC3F5F" w:rsidRDefault="001309C1" w:rsidP="007B37A1">
            <w:pPr>
              <w:rPr>
                <w:rFonts w:ascii="Times New Roman" w:hAnsi="Times New Roman" w:cs="Times New Roman"/>
                <w:sz w:val="24"/>
                <w:highlight w:val="darkGray"/>
              </w:rPr>
            </w:pPr>
          </w:p>
        </w:tc>
        <w:tc>
          <w:tcPr>
            <w:tcW w:w="1842" w:type="dxa"/>
            <w:tcBorders>
              <w:right w:val="single" w:sz="12" w:space="0" w:color="auto"/>
            </w:tcBorders>
          </w:tcPr>
          <w:p w14:paraId="1197E14E" w14:textId="77777777" w:rsidR="001309C1" w:rsidRPr="00BC3F5F" w:rsidRDefault="001309C1" w:rsidP="007B37A1">
            <w:pPr>
              <w:rPr>
                <w:rFonts w:ascii="Times New Roman" w:hAnsi="Times New Roman" w:cs="Times New Roman"/>
                <w:sz w:val="24"/>
                <w:highlight w:val="darkGray"/>
              </w:rPr>
            </w:pPr>
          </w:p>
        </w:tc>
      </w:tr>
      <w:tr w:rsidR="001309C1" w14:paraId="5E73C123" w14:textId="0AAB228A" w:rsidTr="001309C1">
        <w:tc>
          <w:tcPr>
            <w:tcW w:w="5567" w:type="dxa"/>
            <w:tcBorders>
              <w:left w:val="single" w:sz="12" w:space="0" w:color="auto"/>
              <w:bottom w:val="single" w:sz="4" w:space="0" w:color="auto"/>
              <w:right w:val="single" w:sz="12" w:space="0" w:color="auto"/>
            </w:tcBorders>
            <w:shd w:val="clear" w:color="auto" w:fill="2F5496" w:themeFill="accent1" w:themeFillShade="BF"/>
          </w:tcPr>
          <w:p w14:paraId="679E60E4" w14:textId="77777777" w:rsidR="001309C1" w:rsidRDefault="001309C1" w:rsidP="00763B0E">
            <w:pPr>
              <w:ind w:left="615" w:hanging="615"/>
              <w:rPr>
                <w:rFonts w:ascii="Times New Roman" w:hAnsi="Times New Roman" w:cs="Times New Roman"/>
                <w:sz w:val="24"/>
              </w:rPr>
            </w:pPr>
            <w:r>
              <w:rPr>
                <w:rFonts w:ascii="Times New Roman" w:hAnsi="Times New Roman" w:cs="Times New Roman"/>
                <w:b/>
                <w:color w:val="FFFFFF" w:themeColor="background1"/>
                <w:sz w:val="24"/>
              </w:rPr>
              <w:t>Health and Safety of the School Facility:</w:t>
            </w:r>
            <w:r w:rsidRPr="00EA1B42">
              <w:rPr>
                <w:rFonts w:ascii="Times New Roman" w:hAnsi="Times New Roman" w:cs="Times New Roman"/>
                <w:b/>
                <w:color w:val="FFFFFF" w:themeColor="background1"/>
                <w:sz w:val="24"/>
              </w:rPr>
              <w:t xml:space="preserve">  </w:t>
            </w:r>
            <w:r w:rsidRPr="00EA1B42">
              <w:rPr>
                <w:rFonts w:ascii="Times New Roman" w:hAnsi="Times New Roman" w:cs="Times New Roman"/>
                <w:color w:val="FFFFFF" w:themeColor="background1"/>
                <w:sz w:val="24"/>
              </w:rPr>
              <w:t>Check all those that apply and indicate the cost for each in the column to the right.</w:t>
            </w:r>
          </w:p>
        </w:tc>
        <w:tc>
          <w:tcPr>
            <w:tcW w:w="2026" w:type="dxa"/>
            <w:tcBorders>
              <w:bottom w:val="single" w:sz="4" w:space="0" w:color="auto"/>
              <w:right w:val="single" w:sz="12" w:space="0" w:color="auto"/>
            </w:tcBorders>
          </w:tcPr>
          <w:p w14:paraId="41F7E75D" w14:textId="77777777" w:rsidR="001309C1" w:rsidRPr="00BC3F5F" w:rsidRDefault="001309C1" w:rsidP="007B37A1">
            <w:pPr>
              <w:rPr>
                <w:rFonts w:ascii="Times New Roman" w:hAnsi="Times New Roman" w:cs="Times New Roman"/>
                <w:sz w:val="24"/>
                <w:highlight w:val="darkGray"/>
              </w:rPr>
            </w:pPr>
          </w:p>
        </w:tc>
        <w:tc>
          <w:tcPr>
            <w:tcW w:w="1842" w:type="dxa"/>
            <w:tcBorders>
              <w:bottom w:val="single" w:sz="4" w:space="0" w:color="auto"/>
              <w:right w:val="single" w:sz="12" w:space="0" w:color="auto"/>
            </w:tcBorders>
          </w:tcPr>
          <w:p w14:paraId="6258BA42" w14:textId="77777777" w:rsidR="001309C1" w:rsidRPr="00BC3F5F" w:rsidRDefault="001309C1" w:rsidP="007B37A1">
            <w:pPr>
              <w:rPr>
                <w:rFonts w:ascii="Times New Roman" w:hAnsi="Times New Roman" w:cs="Times New Roman"/>
                <w:sz w:val="24"/>
                <w:highlight w:val="darkGray"/>
              </w:rPr>
            </w:pPr>
          </w:p>
        </w:tc>
      </w:tr>
      <w:tr w:rsidR="001309C1" w14:paraId="3E56923D" w14:textId="00EE63AD" w:rsidTr="001309C1">
        <w:tc>
          <w:tcPr>
            <w:tcW w:w="5567" w:type="dxa"/>
            <w:tcBorders>
              <w:left w:val="single" w:sz="12" w:space="0" w:color="auto"/>
              <w:bottom w:val="single" w:sz="4" w:space="0" w:color="auto"/>
              <w:right w:val="single" w:sz="4" w:space="0" w:color="auto"/>
            </w:tcBorders>
          </w:tcPr>
          <w:p w14:paraId="7EB47D22" w14:textId="77777777" w:rsidR="001309C1" w:rsidRPr="00EA1B42" w:rsidRDefault="001309C1" w:rsidP="00051DD8">
            <w:pPr>
              <w:ind w:left="615" w:hanging="615"/>
              <w:rPr>
                <w:rFonts w:ascii="Times New Roman" w:hAnsi="Times New Roman" w:cs="Times New Roman"/>
                <w:color w:val="FFFFFF" w:themeColor="background1"/>
                <w:sz w:val="24"/>
              </w:rPr>
            </w:pPr>
            <w:bookmarkStart w:id="6" w:name="_Hlk67470577"/>
            <w:r>
              <w:rPr>
                <w:rFonts w:ascii="Times New Roman" w:hAnsi="Times New Roman" w:cs="Times New Roman"/>
                <w:sz w:val="24"/>
              </w:rPr>
              <w:t xml:space="preserve">     </w:t>
            </w:r>
            <w:sdt>
              <w:sdtPr>
                <w:rPr>
                  <w:rFonts w:ascii="Times New Roman" w:hAnsi="Times New Roman" w:cs="Times New Roman"/>
                  <w:sz w:val="24"/>
                </w:rPr>
                <w:id w:val="-1518920239"/>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Portable air purifications systems </w:t>
            </w:r>
          </w:p>
        </w:tc>
        <w:tc>
          <w:tcPr>
            <w:tcW w:w="2026" w:type="dxa"/>
            <w:tcBorders>
              <w:left w:val="single" w:sz="4" w:space="0" w:color="auto"/>
              <w:bottom w:val="single" w:sz="4" w:space="0" w:color="auto"/>
              <w:right w:val="single" w:sz="12" w:space="0" w:color="auto"/>
            </w:tcBorders>
          </w:tcPr>
          <w:p w14:paraId="19C53A34" w14:textId="1F7C4D76" w:rsidR="001309C1" w:rsidRPr="00EA1B42" w:rsidRDefault="001309C1" w:rsidP="00763B0E">
            <w:pPr>
              <w:ind w:left="615" w:hanging="615"/>
              <w:rPr>
                <w:rFonts w:ascii="Times New Roman" w:hAnsi="Times New Roman" w:cs="Times New Roman"/>
                <w:color w:val="FFFFFF" w:themeColor="background1"/>
                <w:sz w:val="24"/>
              </w:rPr>
            </w:pPr>
          </w:p>
        </w:tc>
        <w:tc>
          <w:tcPr>
            <w:tcW w:w="1842" w:type="dxa"/>
            <w:tcBorders>
              <w:left w:val="single" w:sz="4" w:space="0" w:color="auto"/>
              <w:bottom w:val="single" w:sz="4" w:space="0" w:color="auto"/>
              <w:right w:val="single" w:sz="12" w:space="0" w:color="auto"/>
            </w:tcBorders>
          </w:tcPr>
          <w:p w14:paraId="54729453" w14:textId="77777777" w:rsidR="001309C1" w:rsidRPr="00EA1B42" w:rsidRDefault="001309C1" w:rsidP="00763B0E">
            <w:pPr>
              <w:ind w:left="615" w:hanging="615"/>
              <w:rPr>
                <w:rFonts w:ascii="Times New Roman" w:hAnsi="Times New Roman" w:cs="Times New Roman"/>
                <w:color w:val="FFFFFF" w:themeColor="background1"/>
                <w:sz w:val="24"/>
              </w:rPr>
            </w:pPr>
          </w:p>
        </w:tc>
      </w:tr>
      <w:bookmarkEnd w:id="6"/>
      <w:tr w:rsidR="001309C1" w14:paraId="66955281" w14:textId="4AB12200" w:rsidTr="001309C1">
        <w:tc>
          <w:tcPr>
            <w:tcW w:w="5567" w:type="dxa"/>
            <w:tcBorders>
              <w:top w:val="single" w:sz="4" w:space="0" w:color="auto"/>
              <w:left w:val="single" w:sz="12" w:space="0" w:color="auto"/>
            </w:tcBorders>
          </w:tcPr>
          <w:p w14:paraId="1A351497" w14:textId="77777777" w:rsidR="001309C1" w:rsidRPr="00EA1B42" w:rsidRDefault="001309C1" w:rsidP="00763B0E">
            <w:pPr>
              <w:ind w:left="615" w:hanging="615"/>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1764884856"/>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Leasing sites or spaces to ensure social distancing </w:t>
            </w:r>
          </w:p>
        </w:tc>
        <w:tc>
          <w:tcPr>
            <w:tcW w:w="2026" w:type="dxa"/>
            <w:tcBorders>
              <w:top w:val="single" w:sz="4" w:space="0" w:color="auto"/>
              <w:right w:val="single" w:sz="12" w:space="0" w:color="auto"/>
            </w:tcBorders>
          </w:tcPr>
          <w:p w14:paraId="0163A3F3" w14:textId="77777777" w:rsidR="001309C1" w:rsidRPr="00EA1B42" w:rsidRDefault="001309C1" w:rsidP="007B37A1">
            <w:pPr>
              <w:rPr>
                <w:rFonts w:ascii="Times New Roman" w:hAnsi="Times New Roman" w:cs="Times New Roman"/>
                <w:sz w:val="24"/>
              </w:rPr>
            </w:pPr>
          </w:p>
        </w:tc>
        <w:tc>
          <w:tcPr>
            <w:tcW w:w="1842" w:type="dxa"/>
            <w:tcBorders>
              <w:top w:val="single" w:sz="4" w:space="0" w:color="auto"/>
              <w:right w:val="single" w:sz="12" w:space="0" w:color="auto"/>
            </w:tcBorders>
          </w:tcPr>
          <w:p w14:paraId="087223E2" w14:textId="77777777" w:rsidR="001309C1" w:rsidRPr="00EA1B42" w:rsidRDefault="001309C1" w:rsidP="007B37A1">
            <w:pPr>
              <w:rPr>
                <w:rFonts w:ascii="Times New Roman" w:hAnsi="Times New Roman" w:cs="Times New Roman"/>
                <w:sz w:val="24"/>
              </w:rPr>
            </w:pPr>
          </w:p>
        </w:tc>
      </w:tr>
      <w:tr w:rsidR="001309C1" w14:paraId="07281181" w14:textId="1DD74C53" w:rsidTr="001309C1">
        <w:tc>
          <w:tcPr>
            <w:tcW w:w="5567" w:type="dxa"/>
            <w:tcBorders>
              <w:left w:val="single" w:sz="12" w:space="0" w:color="auto"/>
              <w:bottom w:val="single" w:sz="4" w:space="0" w:color="auto"/>
            </w:tcBorders>
          </w:tcPr>
          <w:p w14:paraId="098B05AB" w14:textId="77777777" w:rsidR="001309C1" w:rsidRDefault="001309C1" w:rsidP="00763B0E">
            <w:pPr>
              <w:ind w:left="615" w:hanging="615"/>
              <w:rPr>
                <w:rFonts w:ascii="MS Gothic" w:eastAsia="MS Gothic" w:hAnsi="MS Gothic" w:cs="Times New Roman"/>
                <w:sz w:val="24"/>
              </w:rPr>
            </w:pPr>
            <w:r>
              <w:rPr>
                <w:rFonts w:ascii="Times New Roman" w:hAnsi="Times New Roman" w:cs="Times New Roman"/>
                <w:sz w:val="24"/>
              </w:rPr>
              <w:t xml:space="preserve">     </w:t>
            </w:r>
            <w:sdt>
              <w:sdtPr>
                <w:rPr>
                  <w:rFonts w:ascii="Times New Roman" w:hAnsi="Times New Roman" w:cs="Times New Roman"/>
                  <w:sz w:val="24"/>
                </w:rPr>
                <w:id w:val="195201295"/>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Reasonable transportation costs </w:t>
            </w:r>
          </w:p>
        </w:tc>
        <w:tc>
          <w:tcPr>
            <w:tcW w:w="2026" w:type="dxa"/>
            <w:tcBorders>
              <w:right w:val="single" w:sz="12" w:space="0" w:color="auto"/>
            </w:tcBorders>
          </w:tcPr>
          <w:p w14:paraId="35653827" w14:textId="77777777" w:rsidR="001309C1" w:rsidRPr="00EA1B42" w:rsidRDefault="001309C1" w:rsidP="007B37A1">
            <w:pPr>
              <w:rPr>
                <w:rFonts w:ascii="Times New Roman" w:hAnsi="Times New Roman" w:cs="Times New Roman"/>
                <w:sz w:val="24"/>
              </w:rPr>
            </w:pPr>
          </w:p>
        </w:tc>
        <w:tc>
          <w:tcPr>
            <w:tcW w:w="1842" w:type="dxa"/>
            <w:tcBorders>
              <w:right w:val="single" w:sz="12" w:space="0" w:color="auto"/>
            </w:tcBorders>
          </w:tcPr>
          <w:p w14:paraId="6797E0F8" w14:textId="77777777" w:rsidR="001309C1" w:rsidRPr="00EA1B42" w:rsidRDefault="001309C1" w:rsidP="007B37A1">
            <w:pPr>
              <w:rPr>
                <w:rFonts w:ascii="Times New Roman" w:hAnsi="Times New Roman" w:cs="Times New Roman"/>
                <w:sz w:val="24"/>
              </w:rPr>
            </w:pPr>
          </w:p>
        </w:tc>
      </w:tr>
      <w:tr w:rsidR="001309C1" w14:paraId="633C51EA" w14:textId="489E7B9C" w:rsidTr="001309C1">
        <w:tc>
          <w:tcPr>
            <w:tcW w:w="5567" w:type="dxa"/>
            <w:tcBorders>
              <w:left w:val="single" w:sz="12" w:space="0" w:color="auto"/>
              <w:bottom w:val="single" w:sz="8" w:space="0" w:color="auto"/>
            </w:tcBorders>
          </w:tcPr>
          <w:p w14:paraId="27343378" w14:textId="77777777" w:rsidR="001309C1" w:rsidRDefault="001309C1" w:rsidP="007B37A1">
            <w:pPr>
              <w:rPr>
                <w:rFonts w:ascii="MS Gothic" w:eastAsia="MS Gothic" w:hAnsi="MS Gothic" w:cs="Times New Roman"/>
                <w:sz w:val="24"/>
              </w:rPr>
            </w:pPr>
            <w:r>
              <w:rPr>
                <w:rFonts w:ascii="Times New Roman" w:hAnsi="Times New Roman" w:cs="Times New Roman"/>
                <w:sz w:val="24"/>
              </w:rPr>
              <w:t xml:space="preserve">    </w:t>
            </w:r>
            <w:r w:rsidRPr="00EA1B42">
              <w:rPr>
                <w:rFonts w:ascii="Times New Roman" w:hAnsi="Times New Roman" w:cs="Times New Roman"/>
                <w:sz w:val="24"/>
              </w:rPr>
              <w:t xml:space="preserve">                                              </w:t>
            </w:r>
          </w:p>
        </w:tc>
        <w:tc>
          <w:tcPr>
            <w:tcW w:w="2026" w:type="dxa"/>
            <w:tcBorders>
              <w:bottom w:val="single" w:sz="4" w:space="0" w:color="auto"/>
              <w:right w:val="single" w:sz="12" w:space="0" w:color="auto"/>
            </w:tcBorders>
          </w:tcPr>
          <w:p w14:paraId="18A73F83" w14:textId="77777777" w:rsidR="001309C1" w:rsidRPr="00EA1B42" w:rsidRDefault="001309C1" w:rsidP="007B37A1">
            <w:pPr>
              <w:rPr>
                <w:rFonts w:ascii="Times New Roman" w:hAnsi="Times New Roman" w:cs="Times New Roman"/>
                <w:sz w:val="24"/>
              </w:rPr>
            </w:pPr>
          </w:p>
        </w:tc>
        <w:tc>
          <w:tcPr>
            <w:tcW w:w="1842" w:type="dxa"/>
            <w:tcBorders>
              <w:bottom w:val="single" w:sz="4" w:space="0" w:color="auto"/>
              <w:right w:val="single" w:sz="12" w:space="0" w:color="auto"/>
            </w:tcBorders>
          </w:tcPr>
          <w:p w14:paraId="02F8F0A2" w14:textId="77777777" w:rsidR="001309C1" w:rsidRPr="00EA1B42" w:rsidRDefault="001309C1" w:rsidP="007B37A1">
            <w:pPr>
              <w:rPr>
                <w:rFonts w:ascii="Times New Roman" w:hAnsi="Times New Roman" w:cs="Times New Roman"/>
                <w:sz w:val="24"/>
              </w:rPr>
            </w:pPr>
          </w:p>
        </w:tc>
      </w:tr>
      <w:tr w:rsidR="001309C1" w14:paraId="4602B1E3" w14:textId="23342BFA" w:rsidTr="001309C1">
        <w:tc>
          <w:tcPr>
            <w:tcW w:w="5567" w:type="dxa"/>
            <w:tcBorders>
              <w:left w:val="single" w:sz="12" w:space="0" w:color="auto"/>
              <w:bottom w:val="single" w:sz="4" w:space="0" w:color="auto"/>
              <w:right w:val="single" w:sz="12" w:space="0" w:color="auto"/>
            </w:tcBorders>
            <w:shd w:val="clear" w:color="auto" w:fill="2F5496" w:themeFill="accent1" w:themeFillShade="BF"/>
          </w:tcPr>
          <w:p w14:paraId="1C1F693C" w14:textId="77777777" w:rsidR="001309C1" w:rsidRDefault="001309C1" w:rsidP="007B37A1">
            <w:pPr>
              <w:rPr>
                <w:rFonts w:ascii="MS Gothic" w:eastAsia="MS Gothic" w:hAnsi="MS Gothic" w:cs="Times New Roman"/>
                <w:sz w:val="24"/>
              </w:rPr>
            </w:pPr>
            <w:r>
              <w:rPr>
                <w:rFonts w:ascii="Times New Roman" w:hAnsi="Times New Roman" w:cs="Times New Roman"/>
                <w:b/>
                <w:color w:val="FFFFFF" w:themeColor="background1"/>
                <w:sz w:val="24"/>
              </w:rPr>
              <w:t>Educational Supports:</w:t>
            </w:r>
            <w:r w:rsidRPr="00EA1B42">
              <w:rPr>
                <w:rFonts w:ascii="Times New Roman" w:hAnsi="Times New Roman" w:cs="Times New Roman"/>
                <w:b/>
                <w:color w:val="FFFFFF" w:themeColor="background1"/>
                <w:sz w:val="24"/>
              </w:rPr>
              <w:t xml:space="preserve">  </w:t>
            </w:r>
            <w:r w:rsidRPr="00EA1B42">
              <w:rPr>
                <w:rFonts w:ascii="Times New Roman" w:hAnsi="Times New Roman" w:cs="Times New Roman"/>
                <w:color w:val="FFFFFF" w:themeColor="background1"/>
                <w:sz w:val="24"/>
              </w:rPr>
              <w:t>Check all those that apply and indicate the cost for each in the column to the right.</w:t>
            </w:r>
          </w:p>
        </w:tc>
        <w:tc>
          <w:tcPr>
            <w:tcW w:w="2026" w:type="dxa"/>
            <w:tcBorders>
              <w:bottom w:val="single" w:sz="8" w:space="0" w:color="auto"/>
              <w:right w:val="single" w:sz="12" w:space="0" w:color="auto"/>
            </w:tcBorders>
          </w:tcPr>
          <w:p w14:paraId="7C14D37F" w14:textId="77777777" w:rsidR="001309C1" w:rsidRPr="00EA1B42" w:rsidRDefault="001309C1" w:rsidP="007B37A1">
            <w:pPr>
              <w:rPr>
                <w:rFonts w:ascii="Times New Roman" w:hAnsi="Times New Roman" w:cs="Times New Roman"/>
                <w:sz w:val="24"/>
              </w:rPr>
            </w:pPr>
          </w:p>
        </w:tc>
        <w:tc>
          <w:tcPr>
            <w:tcW w:w="1842" w:type="dxa"/>
            <w:tcBorders>
              <w:bottom w:val="single" w:sz="8" w:space="0" w:color="auto"/>
              <w:right w:val="single" w:sz="12" w:space="0" w:color="auto"/>
            </w:tcBorders>
          </w:tcPr>
          <w:p w14:paraId="2387E759" w14:textId="77777777" w:rsidR="001309C1" w:rsidRPr="00EA1B42" w:rsidRDefault="001309C1" w:rsidP="007B37A1">
            <w:pPr>
              <w:rPr>
                <w:rFonts w:ascii="Times New Roman" w:hAnsi="Times New Roman" w:cs="Times New Roman"/>
                <w:sz w:val="24"/>
              </w:rPr>
            </w:pPr>
          </w:p>
        </w:tc>
      </w:tr>
      <w:tr w:rsidR="001309C1" w:rsidRPr="00EA1B42" w14:paraId="73A96355" w14:textId="2FC2FD6D" w:rsidTr="001309C1">
        <w:tc>
          <w:tcPr>
            <w:tcW w:w="5567" w:type="dxa"/>
            <w:tcBorders>
              <w:top w:val="single" w:sz="8" w:space="0" w:color="auto"/>
              <w:left w:val="single" w:sz="12" w:space="0" w:color="auto"/>
              <w:right w:val="single" w:sz="4" w:space="0" w:color="auto"/>
            </w:tcBorders>
          </w:tcPr>
          <w:p w14:paraId="06BC9267" w14:textId="77777777" w:rsidR="001309C1" w:rsidRPr="00EA1B42" w:rsidRDefault="00E32FC9" w:rsidP="00763B0E">
            <w:pPr>
              <w:ind w:firstLine="255"/>
              <w:rPr>
                <w:rFonts w:ascii="Times New Roman" w:hAnsi="Times New Roman" w:cs="Times New Roman"/>
                <w:color w:val="FFFFFF" w:themeColor="background1"/>
                <w:sz w:val="24"/>
              </w:rPr>
            </w:pPr>
            <w:sdt>
              <w:sdtPr>
                <w:rPr>
                  <w:rFonts w:ascii="Times New Roman" w:hAnsi="Times New Roman" w:cs="Times New Roman"/>
                  <w:sz w:val="24"/>
                </w:rPr>
                <w:id w:val="-920706251"/>
                <w14:checkbox>
                  <w14:checked w14:val="0"/>
                  <w14:checkedState w14:val="2612" w14:font="MS Gothic"/>
                  <w14:uncheckedState w14:val="2610" w14:font="MS Gothic"/>
                </w14:checkbox>
              </w:sdtPr>
              <w:sdtEndPr/>
              <w:sdtContent>
                <w:r w:rsidR="001309C1">
                  <w:rPr>
                    <w:rFonts w:ascii="MS Gothic" w:eastAsia="MS Gothic" w:hAnsi="MS Gothic" w:cs="Times New Roman" w:hint="eastAsia"/>
                    <w:sz w:val="24"/>
                  </w:rPr>
                  <w:t>☐</w:t>
                </w:r>
              </w:sdtContent>
            </w:sdt>
            <w:r w:rsidR="001309C1">
              <w:rPr>
                <w:rFonts w:ascii="Times New Roman" w:hAnsi="Times New Roman" w:cs="Times New Roman"/>
                <w:sz w:val="24"/>
              </w:rPr>
              <w:t xml:space="preserve">   Educational technology </w:t>
            </w:r>
          </w:p>
        </w:tc>
        <w:tc>
          <w:tcPr>
            <w:tcW w:w="2026" w:type="dxa"/>
            <w:tcBorders>
              <w:top w:val="single" w:sz="8" w:space="0" w:color="auto"/>
              <w:left w:val="single" w:sz="4" w:space="0" w:color="auto"/>
              <w:right w:val="single" w:sz="12" w:space="0" w:color="auto"/>
            </w:tcBorders>
          </w:tcPr>
          <w:p w14:paraId="706F29F4" w14:textId="7145F218" w:rsidR="001309C1" w:rsidRPr="00EA1B42" w:rsidRDefault="001309C1" w:rsidP="007B37A1">
            <w:pPr>
              <w:rPr>
                <w:rFonts w:ascii="Times New Roman" w:hAnsi="Times New Roman" w:cs="Times New Roman"/>
                <w:color w:val="FFFFFF" w:themeColor="background1"/>
                <w:sz w:val="24"/>
              </w:rPr>
            </w:pPr>
          </w:p>
        </w:tc>
        <w:tc>
          <w:tcPr>
            <w:tcW w:w="1842" w:type="dxa"/>
            <w:tcBorders>
              <w:top w:val="single" w:sz="8" w:space="0" w:color="auto"/>
              <w:left w:val="single" w:sz="4" w:space="0" w:color="auto"/>
              <w:right w:val="single" w:sz="12" w:space="0" w:color="auto"/>
            </w:tcBorders>
          </w:tcPr>
          <w:p w14:paraId="66810BFF" w14:textId="77777777" w:rsidR="001309C1" w:rsidRPr="00EA1B42" w:rsidRDefault="001309C1" w:rsidP="007B37A1">
            <w:pPr>
              <w:rPr>
                <w:rFonts w:ascii="Times New Roman" w:hAnsi="Times New Roman" w:cs="Times New Roman"/>
                <w:color w:val="FFFFFF" w:themeColor="background1"/>
                <w:sz w:val="24"/>
              </w:rPr>
            </w:pPr>
          </w:p>
        </w:tc>
      </w:tr>
      <w:bookmarkEnd w:id="5"/>
      <w:tr w:rsidR="001309C1" w14:paraId="2C2E09CB" w14:textId="7FB627D3" w:rsidTr="001309C1">
        <w:tc>
          <w:tcPr>
            <w:tcW w:w="5567" w:type="dxa"/>
            <w:tcBorders>
              <w:left w:val="single" w:sz="12" w:space="0" w:color="auto"/>
              <w:bottom w:val="single" w:sz="8" w:space="0" w:color="auto"/>
            </w:tcBorders>
          </w:tcPr>
          <w:p w14:paraId="001A608E" w14:textId="14D052EE" w:rsidR="001309C1" w:rsidRPr="00276C46" w:rsidRDefault="00E32FC9" w:rsidP="00276C46">
            <w:pPr>
              <w:ind w:firstLine="255"/>
              <w:rPr>
                <w:rFonts w:ascii="Times New Roman" w:hAnsi="Times New Roman" w:cs="Times New Roman"/>
                <w:sz w:val="24"/>
              </w:rPr>
            </w:pPr>
            <w:sdt>
              <w:sdtPr>
                <w:rPr>
                  <w:rFonts w:ascii="Times New Roman" w:hAnsi="Times New Roman" w:cs="Times New Roman"/>
                  <w:sz w:val="24"/>
                </w:rPr>
                <w:id w:val="-2087064732"/>
                <w14:checkbox>
                  <w14:checked w14:val="0"/>
                  <w14:checkedState w14:val="2612" w14:font="MS Gothic"/>
                  <w14:uncheckedState w14:val="2610" w14:font="MS Gothic"/>
                </w14:checkbox>
              </w:sdtPr>
              <w:sdtEndPr/>
              <w:sdtContent>
                <w:r w:rsidR="001309C1">
                  <w:rPr>
                    <w:rFonts w:ascii="MS Gothic" w:eastAsia="MS Gothic" w:hAnsi="MS Gothic" w:cs="Times New Roman" w:hint="eastAsia"/>
                    <w:sz w:val="24"/>
                  </w:rPr>
                  <w:t>☐</w:t>
                </w:r>
              </w:sdtContent>
            </w:sdt>
            <w:r w:rsidR="001309C1">
              <w:rPr>
                <w:rFonts w:ascii="Times New Roman" w:hAnsi="Times New Roman" w:cs="Times New Roman"/>
                <w:sz w:val="24"/>
              </w:rPr>
              <w:t xml:space="preserve">  Other - please specify</w:t>
            </w:r>
            <w:r w:rsidR="00276C46">
              <w:rPr>
                <w:rFonts w:ascii="Times New Roman" w:hAnsi="Times New Roman" w:cs="Times New Roman"/>
                <w:sz w:val="24"/>
              </w:rPr>
              <w:t xml:space="preserve"> (i</w:t>
            </w:r>
            <w:r w:rsidR="001309C1">
              <w:rPr>
                <w:rFonts w:ascii="Times New Roman" w:hAnsi="Times New Roman" w:cs="Times New Roman"/>
                <w:sz w:val="24"/>
              </w:rPr>
              <w:t xml:space="preserve">tems listed in Other category will be pending </w:t>
            </w:r>
            <w:r w:rsidR="00E646A7">
              <w:rPr>
                <w:rFonts w:ascii="Times New Roman" w:hAnsi="Times New Roman" w:cs="Times New Roman"/>
                <w:sz w:val="24"/>
              </w:rPr>
              <w:t>NY</w:t>
            </w:r>
            <w:r w:rsidR="001309C1">
              <w:rPr>
                <w:rFonts w:ascii="Times New Roman" w:hAnsi="Times New Roman" w:cs="Times New Roman"/>
                <w:sz w:val="24"/>
              </w:rPr>
              <w:t>SED approval</w:t>
            </w:r>
            <w:r w:rsidR="00276C46">
              <w:rPr>
                <w:rFonts w:ascii="Times New Roman" w:hAnsi="Times New Roman" w:cs="Times New Roman"/>
                <w:sz w:val="24"/>
              </w:rPr>
              <w:t xml:space="preserve">): </w:t>
            </w:r>
          </w:p>
        </w:tc>
        <w:tc>
          <w:tcPr>
            <w:tcW w:w="2026" w:type="dxa"/>
            <w:tcBorders>
              <w:top w:val="single" w:sz="8" w:space="0" w:color="auto"/>
              <w:right w:val="single" w:sz="12" w:space="0" w:color="auto"/>
            </w:tcBorders>
          </w:tcPr>
          <w:p w14:paraId="0EF6C69C" w14:textId="77777777" w:rsidR="001309C1" w:rsidRPr="00EA1B42" w:rsidRDefault="001309C1" w:rsidP="007B37A1">
            <w:pPr>
              <w:rPr>
                <w:rFonts w:ascii="Times New Roman" w:hAnsi="Times New Roman" w:cs="Times New Roman"/>
                <w:sz w:val="24"/>
              </w:rPr>
            </w:pPr>
          </w:p>
        </w:tc>
        <w:tc>
          <w:tcPr>
            <w:tcW w:w="1842" w:type="dxa"/>
            <w:tcBorders>
              <w:top w:val="single" w:sz="8" w:space="0" w:color="auto"/>
              <w:right w:val="single" w:sz="12" w:space="0" w:color="auto"/>
            </w:tcBorders>
          </w:tcPr>
          <w:p w14:paraId="0A22C2F7" w14:textId="77777777" w:rsidR="001309C1" w:rsidRPr="00EA1B42" w:rsidRDefault="001309C1" w:rsidP="007B37A1">
            <w:pPr>
              <w:rPr>
                <w:rFonts w:ascii="Times New Roman" w:hAnsi="Times New Roman" w:cs="Times New Roman"/>
                <w:sz w:val="24"/>
              </w:rPr>
            </w:pPr>
          </w:p>
        </w:tc>
      </w:tr>
      <w:tr w:rsidR="001309C1" w14:paraId="1BB97388" w14:textId="729E3433" w:rsidTr="001309C1">
        <w:tc>
          <w:tcPr>
            <w:tcW w:w="5567" w:type="dxa"/>
            <w:tcBorders>
              <w:top w:val="single" w:sz="8" w:space="0" w:color="auto"/>
              <w:left w:val="single" w:sz="12" w:space="0" w:color="auto"/>
              <w:bottom w:val="single" w:sz="12" w:space="0" w:color="auto"/>
            </w:tcBorders>
          </w:tcPr>
          <w:p w14:paraId="7D3A7EA6" w14:textId="77777777" w:rsidR="001309C1" w:rsidRPr="00EA1B42" w:rsidRDefault="001309C1" w:rsidP="007B37A1">
            <w:pPr>
              <w:rPr>
                <w:rFonts w:ascii="Times New Roman" w:eastAsia="MS Gothic" w:hAnsi="Times New Roman" w:cs="Times New Roman"/>
                <w:b/>
                <w:sz w:val="24"/>
              </w:rPr>
            </w:pPr>
          </w:p>
        </w:tc>
        <w:tc>
          <w:tcPr>
            <w:tcW w:w="2026" w:type="dxa"/>
            <w:tcBorders>
              <w:bottom w:val="single" w:sz="12" w:space="0" w:color="auto"/>
              <w:right w:val="single" w:sz="12" w:space="0" w:color="auto"/>
            </w:tcBorders>
          </w:tcPr>
          <w:p w14:paraId="4819AAC7" w14:textId="77777777" w:rsidR="001309C1" w:rsidRPr="00EA1B42" w:rsidRDefault="001309C1" w:rsidP="007B37A1">
            <w:pPr>
              <w:rPr>
                <w:rFonts w:ascii="Times New Roman" w:hAnsi="Times New Roman" w:cs="Times New Roman"/>
                <w:sz w:val="24"/>
              </w:rPr>
            </w:pPr>
          </w:p>
        </w:tc>
        <w:tc>
          <w:tcPr>
            <w:tcW w:w="1842" w:type="dxa"/>
            <w:tcBorders>
              <w:bottom w:val="single" w:sz="12" w:space="0" w:color="auto"/>
              <w:right w:val="single" w:sz="12" w:space="0" w:color="auto"/>
            </w:tcBorders>
          </w:tcPr>
          <w:p w14:paraId="3A458AC1" w14:textId="77777777" w:rsidR="001309C1" w:rsidRPr="00EA1B42" w:rsidRDefault="001309C1" w:rsidP="007B37A1">
            <w:pPr>
              <w:rPr>
                <w:rFonts w:ascii="Times New Roman" w:hAnsi="Times New Roman" w:cs="Times New Roman"/>
                <w:sz w:val="24"/>
              </w:rPr>
            </w:pPr>
          </w:p>
        </w:tc>
      </w:tr>
      <w:tr w:rsidR="001309C1" w14:paraId="0A5380DE" w14:textId="18E8DC44" w:rsidTr="001309C1">
        <w:tc>
          <w:tcPr>
            <w:tcW w:w="5567" w:type="dxa"/>
            <w:tcBorders>
              <w:top w:val="single" w:sz="8" w:space="0" w:color="auto"/>
              <w:left w:val="single" w:sz="12" w:space="0" w:color="auto"/>
              <w:bottom w:val="single" w:sz="12" w:space="0" w:color="auto"/>
            </w:tcBorders>
          </w:tcPr>
          <w:p w14:paraId="3491D6B7" w14:textId="317005E8" w:rsidR="001309C1" w:rsidRDefault="00276C46" w:rsidP="007B37A1">
            <w:pPr>
              <w:rPr>
                <w:rFonts w:ascii="MS Gothic" w:eastAsia="MS Gothic" w:hAnsi="MS Gothic" w:cs="Times New Roman"/>
                <w:sz w:val="24"/>
              </w:rPr>
            </w:pPr>
            <w:r>
              <w:rPr>
                <w:rFonts w:ascii="Times New Roman" w:eastAsia="MS Gothic" w:hAnsi="Times New Roman" w:cs="Times New Roman"/>
                <w:b/>
                <w:sz w:val="24"/>
              </w:rPr>
              <w:t>PART E</w:t>
            </w:r>
            <w:r w:rsidR="001309C1" w:rsidRPr="00EA1B42">
              <w:rPr>
                <w:rFonts w:ascii="Times New Roman" w:eastAsia="MS Gothic" w:hAnsi="Times New Roman" w:cs="Times New Roman"/>
                <w:b/>
                <w:sz w:val="24"/>
              </w:rPr>
              <w:t xml:space="preserve"> SUBTOTAL</w:t>
            </w:r>
          </w:p>
        </w:tc>
        <w:tc>
          <w:tcPr>
            <w:tcW w:w="2026" w:type="dxa"/>
            <w:tcBorders>
              <w:top w:val="single" w:sz="12" w:space="0" w:color="auto"/>
              <w:bottom w:val="single" w:sz="12" w:space="0" w:color="auto"/>
              <w:right w:val="single" w:sz="12" w:space="0" w:color="auto"/>
            </w:tcBorders>
          </w:tcPr>
          <w:p w14:paraId="59E6E7B2" w14:textId="6E92B31A" w:rsidR="001309C1" w:rsidRPr="00EA1B42" w:rsidRDefault="001309C1" w:rsidP="007B37A1">
            <w:pPr>
              <w:rPr>
                <w:rFonts w:ascii="Times New Roman" w:hAnsi="Times New Roman" w:cs="Times New Roman"/>
                <w:sz w:val="24"/>
              </w:rPr>
            </w:pPr>
            <w:r>
              <w:rPr>
                <w:rFonts w:ascii="Times New Roman" w:hAnsi="Times New Roman" w:cs="Times New Roman"/>
                <w:sz w:val="24"/>
              </w:rPr>
              <w:t>$</w:t>
            </w:r>
          </w:p>
        </w:tc>
        <w:tc>
          <w:tcPr>
            <w:tcW w:w="1842" w:type="dxa"/>
            <w:tcBorders>
              <w:top w:val="single" w:sz="12" w:space="0" w:color="auto"/>
              <w:bottom w:val="single" w:sz="12" w:space="0" w:color="auto"/>
              <w:right w:val="single" w:sz="12" w:space="0" w:color="auto"/>
            </w:tcBorders>
          </w:tcPr>
          <w:p w14:paraId="3856E17D" w14:textId="77777777" w:rsidR="001309C1" w:rsidRDefault="001309C1" w:rsidP="007B37A1">
            <w:pPr>
              <w:rPr>
                <w:rFonts w:ascii="Times New Roman" w:hAnsi="Times New Roman" w:cs="Times New Roman"/>
                <w:sz w:val="24"/>
              </w:rPr>
            </w:pPr>
          </w:p>
        </w:tc>
      </w:tr>
      <w:bookmarkEnd w:id="3"/>
    </w:tbl>
    <w:p w14:paraId="66A6D989" w14:textId="6EF0ECAB" w:rsidR="0043410C" w:rsidRDefault="0043410C" w:rsidP="004366F6"/>
    <w:p w14:paraId="2BB440C0" w14:textId="77777777" w:rsidR="00763B0E" w:rsidRDefault="00763B0E" w:rsidP="004366F6">
      <w:pPr>
        <w:rPr>
          <w:rFonts w:ascii="Times New Roman" w:hAnsi="Times New Roman" w:cs="Times New Roman"/>
          <w:b/>
          <w:bCs/>
        </w:rPr>
      </w:pPr>
    </w:p>
    <w:p w14:paraId="0FEE77BF" w14:textId="21DDAAE9" w:rsidR="0043410C" w:rsidRDefault="0043410C" w:rsidP="0043410C">
      <w:pPr>
        <w:pStyle w:val="Heading3"/>
        <w:pBdr>
          <w:top w:val="single" w:sz="6" w:space="0" w:color="4472C4" w:themeColor="accent1"/>
        </w:pBdr>
        <w:spacing w:after="240"/>
        <w:rPr>
          <w:b/>
        </w:rPr>
      </w:pPr>
      <w:r>
        <w:rPr>
          <w:b/>
        </w:rPr>
        <w:t xml:space="preserve">PArt </w:t>
      </w:r>
      <w:r w:rsidR="0058161B">
        <w:rPr>
          <w:b/>
        </w:rPr>
        <w:t>F</w:t>
      </w:r>
      <w:r>
        <w:rPr>
          <w:b/>
        </w:rPr>
        <w:t xml:space="preserve"> – Table 2 – Services and/or assistance </w:t>
      </w:r>
    </w:p>
    <w:tbl>
      <w:tblPr>
        <w:tblStyle w:val="TableGrid"/>
        <w:tblW w:w="0" w:type="auto"/>
        <w:tblLook w:val="04A0" w:firstRow="1" w:lastRow="0" w:firstColumn="1" w:lastColumn="0" w:noHBand="0" w:noVBand="1"/>
      </w:tblPr>
      <w:tblGrid>
        <w:gridCol w:w="7459"/>
        <w:gridCol w:w="1871"/>
      </w:tblGrid>
      <w:tr w:rsidR="0043410C" w14:paraId="0D6557F6" w14:textId="77777777" w:rsidTr="00F355B5">
        <w:tc>
          <w:tcPr>
            <w:tcW w:w="7459" w:type="dxa"/>
            <w:tcBorders>
              <w:top w:val="single" w:sz="12" w:space="0" w:color="auto"/>
              <w:left w:val="single" w:sz="12" w:space="0" w:color="auto"/>
              <w:bottom w:val="single" w:sz="4" w:space="0" w:color="auto"/>
            </w:tcBorders>
            <w:shd w:val="clear" w:color="auto" w:fill="F7CAAC" w:themeFill="accent2" w:themeFillTint="66"/>
            <w:vAlign w:val="center"/>
          </w:tcPr>
          <w:p w14:paraId="4A748791" w14:textId="77777777" w:rsidR="0043410C" w:rsidRDefault="0043410C" w:rsidP="007B37A1">
            <w:pPr>
              <w:jc w:val="center"/>
              <w:rPr>
                <w:rFonts w:ascii="Times New Roman" w:hAnsi="Times New Roman" w:cs="Times New Roman"/>
                <w:b/>
                <w:sz w:val="28"/>
              </w:rPr>
            </w:pPr>
            <w:r>
              <w:rPr>
                <w:rFonts w:ascii="Times New Roman" w:hAnsi="Times New Roman" w:cs="Times New Roman"/>
                <w:b/>
                <w:sz w:val="28"/>
              </w:rPr>
              <w:t xml:space="preserve">Please Complete Table 2 for any Requested Services and/or Assistance </w:t>
            </w:r>
          </w:p>
          <w:p w14:paraId="7381B3D1" w14:textId="58D16B27" w:rsidR="0043410C" w:rsidRPr="00EA1B42" w:rsidRDefault="0043410C" w:rsidP="007B37A1">
            <w:pPr>
              <w:jc w:val="center"/>
              <w:rPr>
                <w:rFonts w:ascii="Times New Roman" w:hAnsi="Times New Roman" w:cs="Times New Roman"/>
                <w:b/>
                <w:sz w:val="28"/>
              </w:rPr>
            </w:pPr>
          </w:p>
        </w:tc>
        <w:tc>
          <w:tcPr>
            <w:tcW w:w="1871" w:type="dxa"/>
            <w:tcBorders>
              <w:top w:val="single" w:sz="12" w:space="0" w:color="auto"/>
              <w:bottom w:val="single" w:sz="4" w:space="0" w:color="auto"/>
              <w:right w:val="single" w:sz="12" w:space="0" w:color="auto"/>
            </w:tcBorders>
            <w:shd w:val="clear" w:color="auto" w:fill="F7CAAC" w:themeFill="accent2" w:themeFillTint="66"/>
            <w:vAlign w:val="center"/>
          </w:tcPr>
          <w:p w14:paraId="51DC5994" w14:textId="454E7BA2" w:rsidR="0043410C" w:rsidRPr="00EA1B42" w:rsidRDefault="0043410C" w:rsidP="007B37A1">
            <w:pPr>
              <w:jc w:val="center"/>
              <w:rPr>
                <w:rFonts w:ascii="Times New Roman" w:hAnsi="Times New Roman" w:cs="Times New Roman"/>
                <w:b/>
                <w:sz w:val="28"/>
              </w:rPr>
            </w:pPr>
            <w:r w:rsidRPr="00EA1B42">
              <w:rPr>
                <w:rFonts w:ascii="Times New Roman" w:hAnsi="Times New Roman" w:cs="Times New Roman"/>
                <w:b/>
                <w:sz w:val="28"/>
              </w:rPr>
              <w:t xml:space="preserve">Total </w:t>
            </w:r>
            <w:r w:rsidR="001309C1">
              <w:rPr>
                <w:rFonts w:ascii="Times New Roman" w:hAnsi="Times New Roman" w:cs="Times New Roman"/>
                <w:b/>
                <w:sz w:val="28"/>
              </w:rPr>
              <w:t xml:space="preserve">Estimated </w:t>
            </w:r>
            <w:r w:rsidRPr="00EA1B42">
              <w:rPr>
                <w:rFonts w:ascii="Times New Roman" w:hAnsi="Times New Roman" w:cs="Times New Roman"/>
                <w:b/>
                <w:sz w:val="28"/>
              </w:rPr>
              <w:t>Cost</w:t>
            </w:r>
          </w:p>
        </w:tc>
      </w:tr>
      <w:tr w:rsidR="0043410C" w:rsidRPr="00EA1B42" w14:paraId="19600C5B" w14:textId="77777777" w:rsidTr="00F355B5">
        <w:tc>
          <w:tcPr>
            <w:tcW w:w="9330" w:type="dxa"/>
            <w:gridSpan w:val="2"/>
            <w:tcBorders>
              <w:left w:val="single" w:sz="12" w:space="0" w:color="auto"/>
              <w:bottom w:val="single" w:sz="4" w:space="0" w:color="auto"/>
              <w:right w:val="single" w:sz="12" w:space="0" w:color="auto"/>
            </w:tcBorders>
            <w:shd w:val="clear" w:color="auto" w:fill="2F5496" w:themeFill="accent1" w:themeFillShade="BF"/>
          </w:tcPr>
          <w:p w14:paraId="03EC4001" w14:textId="77777777" w:rsidR="0043410C" w:rsidRPr="00EA1B42" w:rsidRDefault="0043410C" w:rsidP="007B37A1">
            <w:pPr>
              <w:rPr>
                <w:rFonts w:ascii="Times New Roman" w:hAnsi="Times New Roman" w:cs="Times New Roman"/>
                <w:color w:val="FFFFFF" w:themeColor="background1"/>
                <w:sz w:val="24"/>
              </w:rPr>
            </w:pPr>
            <w:r>
              <w:rPr>
                <w:rFonts w:ascii="Times New Roman" w:hAnsi="Times New Roman" w:cs="Times New Roman"/>
                <w:b/>
                <w:color w:val="FFFFFF" w:themeColor="background1"/>
                <w:sz w:val="24"/>
              </w:rPr>
              <w:t>Safety Supplies and Equipment:</w:t>
            </w:r>
            <w:r w:rsidRPr="00EA1B42">
              <w:rPr>
                <w:rFonts w:ascii="Times New Roman" w:hAnsi="Times New Roman" w:cs="Times New Roman"/>
                <w:b/>
                <w:color w:val="FFFFFF" w:themeColor="background1"/>
                <w:sz w:val="24"/>
              </w:rPr>
              <w:t xml:space="preserve">  </w:t>
            </w:r>
            <w:r w:rsidRPr="00EA1B42">
              <w:rPr>
                <w:rFonts w:ascii="Times New Roman" w:hAnsi="Times New Roman" w:cs="Times New Roman"/>
                <w:color w:val="FFFFFF" w:themeColor="background1"/>
                <w:sz w:val="24"/>
              </w:rPr>
              <w:t>Check all those that apply and indicate the cost for each in the column to the right.</w:t>
            </w:r>
          </w:p>
        </w:tc>
      </w:tr>
      <w:tr w:rsidR="0043410C" w:rsidRPr="00EA1B42" w14:paraId="77CA504C" w14:textId="77777777" w:rsidTr="00F355B5">
        <w:tc>
          <w:tcPr>
            <w:tcW w:w="7459" w:type="dxa"/>
            <w:tcBorders>
              <w:left w:val="single" w:sz="12" w:space="0" w:color="auto"/>
            </w:tcBorders>
          </w:tcPr>
          <w:p w14:paraId="14C6B60F" w14:textId="2305EB59" w:rsidR="0043410C" w:rsidRDefault="0043410C" w:rsidP="00F355B5">
            <w:pPr>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1401369242"/>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Supplies to sanitize, </w:t>
            </w:r>
            <w:r w:rsidR="001E410F">
              <w:rPr>
                <w:rFonts w:ascii="Times New Roman" w:hAnsi="Times New Roman" w:cs="Times New Roman"/>
                <w:sz w:val="24"/>
              </w:rPr>
              <w:t>disinfect,</w:t>
            </w:r>
            <w:r>
              <w:rPr>
                <w:rFonts w:ascii="Times New Roman" w:hAnsi="Times New Roman" w:cs="Times New Roman"/>
                <w:sz w:val="24"/>
              </w:rPr>
              <w:t xml:space="preserve"> and clean school facility </w:t>
            </w:r>
          </w:p>
        </w:tc>
        <w:tc>
          <w:tcPr>
            <w:tcW w:w="1871" w:type="dxa"/>
            <w:tcBorders>
              <w:right w:val="single" w:sz="12" w:space="0" w:color="auto"/>
            </w:tcBorders>
          </w:tcPr>
          <w:p w14:paraId="26431D5D" w14:textId="77777777" w:rsidR="0043410C" w:rsidRPr="00EA1B42" w:rsidRDefault="0043410C" w:rsidP="007B37A1">
            <w:pPr>
              <w:rPr>
                <w:rFonts w:ascii="Times New Roman" w:hAnsi="Times New Roman" w:cs="Times New Roman"/>
                <w:sz w:val="24"/>
              </w:rPr>
            </w:pPr>
          </w:p>
        </w:tc>
      </w:tr>
      <w:tr w:rsidR="0043410C" w:rsidRPr="00EA1B42" w14:paraId="7153024F" w14:textId="77777777" w:rsidTr="00F355B5">
        <w:tc>
          <w:tcPr>
            <w:tcW w:w="7459" w:type="dxa"/>
            <w:tcBorders>
              <w:left w:val="single" w:sz="12" w:space="0" w:color="auto"/>
            </w:tcBorders>
          </w:tcPr>
          <w:p w14:paraId="277779CF" w14:textId="77777777" w:rsidR="0043410C" w:rsidRPr="00EA1B42" w:rsidRDefault="0043410C" w:rsidP="00F355B5">
            <w:pPr>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1665698681"/>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Personal Protective Equipment (PPE) </w:t>
            </w:r>
          </w:p>
        </w:tc>
        <w:tc>
          <w:tcPr>
            <w:tcW w:w="1871" w:type="dxa"/>
            <w:tcBorders>
              <w:right w:val="single" w:sz="12" w:space="0" w:color="auto"/>
            </w:tcBorders>
          </w:tcPr>
          <w:p w14:paraId="2D88B9F7" w14:textId="77777777" w:rsidR="0043410C" w:rsidRPr="00EA1B42" w:rsidRDefault="0043410C" w:rsidP="007B37A1">
            <w:pPr>
              <w:rPr>
                <w:rFonts w:ascii="Times New Roman" w:hAnsi="Times New Roman" w:cs="Times New Roman"/>
                <w:sz w:val="24"/>
              </w:rPr>
            </w:pPr>
          </w:p>
        </w:tc>
      </w:tr>
      <w:tr w:rsidR="0043410C" w:rsidRPr="00EA1B42" w14:paraId="4DF78C52" w14:textId="77777777" w:rsidTr="00F355B5">
        <w:tc>
          <w:tcPr>
            <w:tcW w:w="7459" w:type="dxa"/>
            <w:tcBorders>
              <w:left w:val="single" w:sz="12" w:space="0" w:color="auto"/>
            </w:tcBorders>
          </w:tcPr>
          <w:p w14:paraId="188C78C7" w14:textId="77777777" w:rsidR="0043410C" w:rsidRPr="00EA1B42" w:rsidRDefault="0043410C" w:rsidP="00F355B5">
            <w:pPr>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1317793607"/>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Physical barriers to facilitate distancing </w:t>
            </w:r>
          </w:p>
        </w:tc>
        <w:tc>
          <w:tcPr>
            <w:tcW w:w="1871" w:type="dxa"/>
            <w:tcBorders>
              <w:right w:val="single" w:sz="12" w:space="0" w:color="auto"/>
            </w:tcBorders>
          </w:tcPr>
          <w:p w14:paraId="6002294E" w14:textId="77777777" w:rsidR="0043410C" w:rsidRPr="00EA1B42" w:rsidRDefault="0043410C" w:rsidP="007B37A1">
            <w:pPr>
              <w:rPr>
                <w:rFonts w:ascii="Times New Roman" w:hAnsi="Times New Roman" w:cs="Times New Roman"/>
                <w:sz w:val="24"/>
              </w:rPr>
            </w:pPr>
          </w:p>
        </w:tc>
      </w:tr>
      <w:tr w:rsidR="0043410C" w:rsidRPr="00EA1B42" w14:paraId="6BEA6E5A" w14:textId="77777777" w:rsidTr="00F355B5">
        <w:tc>
          <w:tcPr>
            <w:tcW w:w="7459" w:type="dxa"/>
            <w:tcBorders>
              <w:left w:val="single" w:sz="12" w:space="0" w:color="auto"/>
            </w:tcBorders>
          </w:tcPr>
          <w:p w14:paraId="2CCF10B7" w14:textId="77777777" w:rsidR="0043410C" w:rsidRPr="00EA1B42" w:rsidRDefault="0043410C" w:rsidP="00F355B5">
            <w:pPr>
              <w:ind w:left="690" w:hanging="690"/>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614606906"/>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Other materials, supplies or equipment recommended by the CDC for reopening and operation of school facilities to effectively maintain health and safety </w:t>
            </w:r>
          </w:p>
        </w:tc>
        <w:tc>
          <w:tcPr>
            <w:tcW w:w="1871" w:type="dxa"/>
            <w:tcBorders>
              <w:right w:val="single" w:sz="12" w:space="0" w:color="auto"/>
            </w:tcBorders>
          </w:tcPr>
          <w:p w14:paraId="1EC0F7AD" w14:textId="77777777" w:rsidR="0043410C" w:rsidRPr="00EA1B42" w:rsidRDefault="0043410C" w:rsidP="007B37A1">
            <w:pPr>
              <w:rPr>
                <w:rFonts w:ascii="Times New Roman" w:hAnsi="Times New Roman" w:cs="Times New Roman"/>
                <w:sz w:val="24"/>
              </w:rPr>
            </w:pPr>
          </w:p>
        </w:tc>
      </w:tr>
      <w:tr w:rsidR="0043410C" w:rsidRPr="00BC3F5F" w14:paraId="783A6FB9" w14:textId="77777777" w:rsidTr="00F355B5">
        <w:tc>
          <w:tcPr>
            <w:tcW w:w="7459" w:type="dxa"/>
            <w:tcBorders>
              <w:left w:val="single" w:sz="12" w:space="0" w:color="auto"/>
            </w:tcBorders>
          </w:tcPr>
          <w:p w14:paraId="1B986FFA" w14:textId="1ABECF15" w:rsidR="0043410C" w:rsidRPr="00BC3F5F" w:rsidRDefault="0043410C" w:rsidP="00F355B5">
            <w:pPr>
              <w:ind w:left="690" w:hanging="690"/>
              <w:rPr>
                <w:rFonts w:ascii="Times New Roman" w:hAnsi="Times New Roman" w:cs="Times New Roman"/>
                <w:sz w:val="24"/>
                <w:highlight w:val="darkGray"/>
              </w:rPr>
            </w:pPr>
            <w:r>
              <w:rPr>
                <w:rFonts w:ascii="Times New Roman" w:hAnsi="Times New Roman" w:cs="Times New Roman"/>
                <w:sz w:val="24"/>
              </w:rPr>
              <w:t xml:space="preserve">     </w:t>
            </w:r>
            <w:sdt>
              <w:sdtPr>
                <w:rPr>
                  <w:rFonts w:ascii="Times New Roman" w:hAnsi="Times New Roman" w:cs="Times New Roman"/>
                  <w:sz w:val="24"/>
                </w:rPr>
                <w:id w:val="1113557271"/>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Expanding capacity to administer coronavirus testing to effectively</w:t>
            </w:r>
            <w:r w:rsidR="00F355B5">
              <w:rPr>
                <w:rFonts w:ascii="Times New Roman" w:hAnsi="Times New Roman" w:cs="Times New Roman"/>
                <w:sz w:val="24"/>
              </w:rPr>
              <w:t xml:space="preserve"> </w:t>
            </w:r>
            <w:r>
              <w:rPr>
                <w:rFonts w:ascii="Times New Roman" w:hAnsi="Times New Roman" w:cs="Times New Roman"/>
                <w:sz w:val="24"/>
              </w:rPr>
              <w:t xml:space="preserve">monitor and suppress the virus </w:t>
            </w:r>
          </w:p>
        </w:tc>
        <w:tc>
          <w:tcPr>
            <w:tcW w:w="1871" w:type="dxa"/>
            <w:tcBorders>
              <w:right w:val="single" w:sz="12" w:space="0" w:color="auto"/>
            </w:tcBorders>
          </w:tcPr>
          <w:p w14:paraId="420C9845" w14:textId="77777777" w:rsidR="0043410C" w:rsidRPr="00BC3F5F" w:rsidRDefault="0043410C" w:rsidP="007B37A1">
            <w:pPr>
              <w:rPr>
                <w:rFonts w:ascii="Times New Roman" w:hAnsi="Times New Roman" w:cs="Times New Roman"/>
                <w:sz w:val="24"/>
                <w:highlight w:val="darkGray"/>
              </w:rPr>
            </w:pPr>
          </w:p>
        </w:tc>
      </w:tr>
      <w:tr w:rsidR="00F355B5" w:rsidRPr="00BC3F5F" w14:paraId="54A1EA87" w14:textId="77777777" w:rsidTr="00F355B5">
        <w:tc>
          <w:tcPr>
            <w:tcW w:w="7459" w:type="dxa"/>
            <w:tcBorders>
              <w:left w:val="single" w:sz="12" w:space="0" w:color="auto"/>
            </w:tcBorders>
          </w:tcPr>
          <w:p w14:paraId="74DCF22E" w14:textId="4C5FCAF8" w:rsidR="00F355B5" w:rsidRDefault="00F355B5" w:rsidP="00763B0E">
            <w:pPr>
              <w:ind w:left="690" w:hanging="450"/>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1035888404"/>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Training and professional development for staff on sanitization, the use of PPE, and minimizing the spread of infectious diseases</w:t>
            </w:r>
            <w:r w:rsidR="00276C46">
              <w:rPr>
                <w:rFonts w:ascii="Times New Roman" w:hAnsi="Times New Roman" w:cs="Times New Roman"/>
                <w:sz w:val="24"/>
              </w:rPr>
              <w:t>*</w:t>
            </w:r>
            <w:r>
              <w:rPr>
                <w:rFonts w:ascii="Times New Roman" w:hAnsi="Times New Roman" w:cs="Times New Roman"/>
                <w:sz w:val="24"/>
              </w:rPr>
              <w:t xml:space="preserve"> </w:t>
            </w:r>
          </w:p>
        </w:tc>
        <w:tc>
          <w:tcPr>
            <w:tcW w:w="1871" w:type="dxa"/>
            <w:tcBorders>
              <w:right w:val="single" w:sz="12" w:space="0" w:color="auto"/>
            </w:tcBorders>
          </w:tcPr>
          <w:p w14:paraId="5B43D727" w14:textId="77777777" w:rsidR="00F355B5" w:rsidRPr="00BC3F5F" w:rsidRDefault="00F355B5" w:rsidP="00F355B5">
            <w:pPr>
              <w:rPr>
                <w:rFonts w:ascii="Times New Roman" w:hAnsi="Times New Roman" w:cs="Times New Roman"/>
                <w:sz w:val="24"/>
                <w:highlight w:val="darkGray"/>
              </w:rPr>
            </w:pPr>
          </w:p>
        </w:tc>
      </w:tr>
      <w:tr w:rsidR="0043410C" w:rsidRPr="00BC3F5F" w14:paraId="09993C88" w14:textId="77777777" w:rsidTr="00F355B5">
        <w:tc>
          <w:tcPr>
            <w:tcW w:w="7459" w:type="dxa"/>
            <w:tcBorders>
              <w:left w:val="single" w:sz="12" w:space="0" w:color="auto"/>
            </w:tcBorders>
          </w:tcPr>
          <w:p w14:paraId="62AF2471" w14:textId="77777777" w:rsidR="0043410C" w:rsidRDefault="0043410C" w:rsidP="007B37A1">
            <w:pPr>
              <w:rPr>
                <w:rFonts w:ascii="Times New Roman" w:hAnsi="Times New Roman" w:cs="Times New Roman"/>
                <w:sz w:val="24"/>
              </w:rPr>
            </w:pPr>
          </w:p>
        </w:tc>
        <w:tc>
          <w:tcPr>
            <w:tcW w:w="1871" w:type="dxa"/>
            <w:tcBorders>
              <w:right w:val="single" w:sz="12" w:space="0" w:color="auto"/>
            </w:tcBorders>
          </w:tcPr>
          <w:p w14:paraId="7415F65D" w14:textId="77777777" w:rsidR="0043410C" w:rsidRPr="00BC3F5F" w:rsidRDefault="0043410C" w:rsidP="007B37A1">
            <w:pPr>
              <w:rPr>
                <w:rFonts w:ascii="Times New Roman" w:hAnsi="Times New Roman" w:cs="Times New Roman"/>
                <w:sz w:val="24"/>
                <w:highlight w:val="darkGray"/>
              </w:rPr>
            </w:pPr>
          </w:p>
        </w:tc>
      </w:tr>
      <w:tr w:rsidR="0043410C" w:rsidRPr="00BC3F5F" w14:paraId="4AB83E14" w14:textId="77777777" w:rsidTr="00F355B5">
        <w:tc>
          <w:tcPr>
            <w:tcW w:w="7459" w:type="dxa"/>
            <w:tcBorders>
              <w:left w:val="single" w:sz="12" w:space="0" w:color="auto"/>
              <w:bottom w:val="single" w:sz="4" w:space="0" w:color="auto"/>
              <w:right w:val="single" w:sz="12" w:space="0" w:color="auto"/>
            </w:tcBorders>
            <w:shd w:val="clear" w:color="auto" w:fill="2F5496" w:themeFill="accent1" w:themeFillShade="BF"/>
          </w:tcPr>
          <w:p w14:paraId="56B3F2DD" w14:textId="77777777" w:rsidR="0043410C" w:rsidRDefault="0043410C" w:rsidP="007B37A1">
            <w:pPr>
              <w:rPr>
                <w:rFonts w:ascii="Times New Roman" w:hAnsi="Times New Roman" w:cs="Times New Roman"/>
                <w:sz w:val="24"/>
              </w:rPr>
            </w:pPr>
            <w:r>
              <w:rPr>
                <w:rFonts w:ascii="Times New Roman" w:hAnsi="Times New Roman" w:cs="Times New Roman"/>
                <w:b/>
                <w:color w:val="FFFFFF" w:themeColor="background1"/>
                <w:sz w:val="24"/>
              </w:rPr>
              <w:t>Health and Safety of the School Facility:</w:t>
            </w:r>
            <w:r w:rsidRPr="00EA1B42">
              <w:rPr>
                <w:rFonts w:ascii="Times New Roman" w:hAnsi="Times New Roman" w:cs="Times New Roman"/>
                <w:b/>
                <w:color w:val="FFFFFF" w:themeColor="background1"/>
                <w:sz w:val="24"/>
              </w:rPr>
              <w:t xml:space="preserve">  </w:t>
            </w:r>
            <w:r w:rsidRPr="00EA1B42">
              <w:rPr>
                <w:rFonts w:ascii="Times New Roman" w:hAnsi="Times New Roman" w:cs="Times New Roman"/>
                <w:color w:val="FFFFFF" w:themeColor="background1"/>
                <w:sz w:val="24"/>
              </w:rPr>
              <w:t>Check all those that apply and indicate the cost for each in the column to the right.</w:t>
            </w:r>
          </w:p>
        </w:tc>
        <w:tc>
          <w:tcPr>
            <w:tcW w:w="1871" w:type="dxa"/>
            <w:tcBorders>
              <w:right w:val="single" w:sz="12" w:space="0" w:color="auto"/>
            </w:tcBorders>
          </w:tcPr>
          <w:p w14:paraId="5078F0BC" w14:textId="77777777" w:rsidR="0043410C" w:rsidRPr="00BC3F5F" w:rsidRDefault="0043410C" w:rsidP="007B37A1">
            <w:pPr>
              <w:rPr>
                <w:rFonts w:ascii="Times New Roman" w:hAnsi="Times New Roman" w:cs="Times New Roman"/>
                <w:sz w:val="24"/>
                <w:highlight w:val="darkGray"/>
              </w:rPr>
            </w:pPr>
          </w:p>
        </w:tc>
      </w:tr>
      <w:tr w:rsidR="0043410C" w:rsidRPr="00EA1B42" w14:paraId="7AC97B7D" w14:textId="77777777" w:rsidTr="00F355B5">
        <w:tc>
          <w:tcPr>
            <w:tcW w:w="7459" w:type="dxa"/>
            <w:tcBorders>
              <w:left w:val="single" w:sz="12" w:space="0" w:color="auto"/>
            </w:tcBorders>
          </w:tcPr>
          <w:p w14:paraId="5683D7C7" w14:textId="319F6E86" w:rsidR="0043410C" w:rsidRPr="00EA1B42" w:rsidRDefault="00F355B5" w:rsidP="00763B0E">
            <w:pPr>
              <w:ind w:left="690" w:hanging="690"/>
              <w:rPr>
                <w:rFonts w:ascii="Times New Roman" w:hAnsi="Times New Roman" w:cs="Times New Roman"/>
                <w:sz w:val="24"/>
              </w:rPr>
            </w:pPr>
            <w:r>
              <w:rPr>
                <w:rFonts w:ascii="Times New Roman" w:hAnsi="Times New Roman" w:cs="Times New Roman"/>
                <w:sz w:val="24"/>
              </w:rPr>
              <w:lastRenderedPageBreak/>
              <w:t xml:space="preserve">     </w:t>
            </w:r>
            <w:sdt>
              <w:sdtPr>
                <w:rPr>
                  <w:rFonts w:ascii="Times New Roman" w:hAnsi="Times New Roman" w:cs="Times New Roman"/>
                  <w:sz w:val="24"/>
                </w:rPr>
                <w:id w:val="1840185050"/>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Improvements to ventilation systems, window repair</w:t>
            </w:r>
            <w:r w:rsidR="00276C46">
              <w:rPr>
                <w:rFonts w:ascii="Times New Roman" w:hAnsi="Times New Roman" w:cs="Times New Roman"/>
                <w:sz w:val="24"/>
              </w:rPr>
              <w:t>*</w:t>
            </w:r>
            <w:r>
              <w:rPr>
                <w:rFonts w:ascii="Times New Roman" w:hAnsi="Times New Roman" w:cs="Times New Roman"/>
                <w:sz w:val="24"/>
              </w:rPr>
              <w:t>, portable air purification systems</w:t>
            </w:r>
          </w:p>
        </w:tc>
        <w:tc>
          <w:tcPr>
            <w:tcW w:w="1871" w:type="dxa"/>
            <w:tcBorders>
              <w:right w:val="single" w:sz="12" w:space="0" w:color="auto"/>
            </w:tcBorders>
          </w:tcPr>
          <w:p w14:paraId="1AF9C363" w14:textId="77777777" w:rsidR="0043410C" w:rsidRPr="00EA1B42" w:rsidRDefault="0043410C" w:rsidP="007B37A1">
            <w:pPr>
              <w:rPr>
                <w:rFonts w:ascii="Times New Roman" w:hAnsi="Times New Roman" w:cs="Times New Roman"/>
                <w:sz w:val="24"/>
              </w:rPr>
            </w:pPr>
          </w:p>
        </w:tc>
      </w:tr>
      <w:tr w:rsidR="00F355B5" w:rsidRPr="00EA1B42" w14:paraId="7F375EDF" w14:textId="77777777" w:rsidTr="00F355B5">
        <w:tc>
          <w:tcPr>
            <w:tcW w:w="7459" w:type="dxa"/>
            <w:tcBorders>
              <w:left w:val="single" w:sz="12" w:space="0" w:color="auto"/>
              <w:bottom w:val="single" w:sz="4" w:space="0" w:color="auto"/>
            </w:tcBorders>
          </w:tcPr>
          <w:p w14:paraId="1E93520A" w14:textId="018261A7" w:rsidR="00F355B5" w:rsidRDefault="00F355B5" w:rsidP="00F355B5">
            <w:pPr>
              <w:rPr>
                <w:rFonts w:ascii="MS Gothic" w:eastAsia="MS Gothic" w:hAnsi="MS Gothic" w:cs="Times New Roman"/>
                <w:sz w:val="24"/>
              </w:rPr>
            </w:pPr>
            <w:r>
              <w:rPr>
                <w:rFonts w:ascii="Times New Roman" w:hAnsi="Times New Roman" w:cs="Times New Roman"/>
                <w:sz w:val="24"/>
              </w:rPr>
              <w:t xml:space="preserve">     </w:t>
            </w:r>
            <w:sdt>
              <w:sdtPr>
                <w:rPr>
                  <w:rFonts w:ascii="Times New Roman" w:hAnsi="Times New Roman" w:cs="Times New Roman"/>
                  <w:sz w:val="24"/>
                </w:rPr>
                <w:id w:val="1584727833"/>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Leasing sites or spaces to ensure social distancing </w:t>
            </w:r>
          </w:p>
        </w:tc>
        <w:tc>
          <w:tcPr>
            <w:tcW w:w="1871" w:type="dxa"/>
            <w:tcBorders>
              <w:right w:val="single" w:sz="12" w:space="0" w:color="auto"/>
            </w:tcBorders>
          </w:tcPr>
          <w:p w14:paraId="14BF0534" w14:textId="77777777" w:rsidR="00F355B5" w:rsidRPr="00EA1B42" w:rsidRDefault="00F355B5" w:rsidP="00F355B5">
            <w:pPr>
              <w:rPr>
                <w:rFonts w:ascii="Times New Roman" w:hAnsi="Times New Roman" w:cs="Times New Roman"/>
                <w:sz w:val="24"/>
              </w:rPr>
            </w:pPr>
          </w:p>
        </w:tc>
      </w:tr>
      <w:tr w:rsidR="00F355B5" w:rsidRPr="00EA1B42" w14:paraId="0574F249" w14:textId="77777777" w:rsidTr="00F355B5">
        <w:tc>
          <w:tcPr>
            <w:tcW w:w="7459" w:type="dxa"/>
            <w:tcBorders>
              <w:left w:val="single" w:sz="12" w:space="0" w:color="auto"/>
              <w:bottom w:val="single" w:sz="8" w:space="0" w:color="auto"/>
            </w:tcBorders>
          </w:tcPr>
          <w:p w14:paraId="0A3FA00E" w14:textId="673E4936" w:rsidR="00F355B5" w:rsidRDefault="00F355B5" w:rsidP="00F355B5">
            <w:pPr>
              <w:rPr>
                <w:rFonts w:ascii="MS Gothic" w:eastAsia="MS Gothic" w:hAnsi="MS Gothic" w:cs="Times New Roman"/>
                <w:sz w:val="24"/>
              </w:rPr>
            </w:pPr>
            <w:r>
              <w:rPr>
                <w:rFonts w:ascii="Times New Roman" w:hAnsi="Times New Roman" w:cs="Times New Roman"/>
                <w:sz w:val="24"/>
              </w:rPr>
              <w:t xml:space="preserve">     </w:t>
            </w:r>
            <w:sdt>
              <w:sdtPr>
                <w:rPr>
                  <w:rFonts w:ascii="Times New Roman" w:hAnsi="Times New Roman" w:cs="Times New Roman"/>
                  <w:sz w:val="24"/>
                </w:rPr>
                <w:id w:val="-797453427"/>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Reasonable transportation costs </w:t>
            </w:r>
          </w:p>
        </w:tc>
        <w:tc>
          <w:tcPr>
            <w:tcW w:w="1871" w:type="dxa"/>
            <w:tcBorders>
              <w:bottom w:val="single" w:sz="4" w:space="0" w:color="auto"/>
              <w:right w:val="single" w:sz="12" w:space="0" w:color="auto"/>
            </w:tcBorders>
          </w:tcPr>
          <w:p w14:paraId="45EBE31F" w14:textId="77777777" w:rsidR="00F355B5" w:rsidRPr="00EA1B42" w:rsidRDefault="00F355B5" w:rsidP="00F355B5">
            <w:pPr>
              <w:rPr>
                <w:rFonts w:ascii="Times New Roman" w:hAnsi="Times New Roman" w:cs="Times New Roman"/>
                <w:sz w:val="24"/>
              </w:rPr>
            </w:pPr>
          </w:p>
        </w:tc>
      </w:tr>
      <w:tr w:rsidR="00F355B5" w:rsidRPr="00EA1B42" w14:paraId="5DADE6CA" w14:textId="77777777" w:rsidTr="00F355B5">
        <w:tc>
          <w:tcPr>
            <w:tcW w:w="7459" w:type="dxa"/>
            <w:tcBorders>
              <w:left w:val="single" w:sz="12" w:space="0" w:color="auto"/>
              <w:bottom w:val="single" w:sz="8" w:space="0" w:color="auto"/>
            </w:tcBorders>
          </w:tcPr>
          <w:p w14:paraId="76548542" w14:textId="77777777" w:rsidR="00F355B5" w:rsidRDefault="00F355B5" w:rsidP="00F355B5">
            <w:pPr>
              <w:rPr>
                <w:rFonts w:ascii="Times New Roman" w:hAnsi="Times New Roman" w:cs="Times New Roman"/>
                <w:sz w:val="24"/>
              </w:rPr>
            </w:pPr>
          </w:p>
        </w:tc>
        <w:tc>
          <w:tcPr>
            <w:tcW w:w="1871" w:type="dxa"/>
            <w:tcBorders>
              <w:bottom w:val="single" w:sz="4" w:space="0" w:color="auto"/>
              <w:right w:val="single" w:sz="12" w:space="0" w:color="auto"/>
            </w:tcBorders>
          </w:tcPr>
          <w:p w14:paraId="238919C2" w14:textId="77777777" w:rsidR="00F355B5" w:rsidRPr="00EA1B42" w:rsidRDefault="00F355B5" w:rsidP="00F355B5">
            <w:pPr>
              <w:rPr>
                <w:rFonts w:ascii="Times New Roman" w:hAnsi="Times New Roman" w:cs="Times New Roman"/>
                <w:sz w:val="24"/>
              </w:rPr>
            </w:pPr>
          </w:p>
        </w:tc>
      </w:tr>
      <w:tr w:rsidR="00F355B5" w:rsidRPr="00EA1B42" w14:paraId="38F45FEB" w14:textId="77777777" w:rsidTr="00F355B5">
        <w:tc>
          <w:tcPr>
            <w:tcW w:w="7459" w:type="dxa"/>
            <w:tcBorders>
              <w:left w:val="single" w:sz="12" w:space="0" w:color="auto"/>
              <w:bottom w:val="single" w:sz="4" w:space="0" w:color="auto"/>
              <w:right w:val="single" w:sz="12" w:space="0" w:color="auto"/>
            </w:tcBorders>
            <w:shd w:val="clear" w:color="auto" w:fill="2F5496" w:themeFill="accent1" w:themeFillShade="BF"/>
          </w:tcPr>
          <w:p w14:paraId="727F7BB6" w14:textId="77777777" w:rsidR="00F355B5" w:rsidRDefault="00F355B5" w:rsidP="00F355B5">
            <w:pPr>
              <w:rPr>
                <w:rFonts w:ascii="MS Gothic" w:eastAsia="MS Gothic" w:hAnsi="MS Gothic" w:cs="Times New Roman"/>
                <w:sz w:val="24"/>
              </w:rPr>
            </w:pPr>
            <w:r>
              <w:rPr>
                <w:rFonts w:ascii="Times New Roman" w:hAnsi="Times New Roman" w:cs="Times New Roman"/>
                <w:b/>
                <w:color w:val="FFFFFF" w:themeColor="background1"/>
                <w:sz w:val="24"/>
              </w:rPr>
              <w:t>Educational Supports:</w:t>
            </w:r>
            <w:r w:rsidRPr="00EA1B42">
              <w:rPr>
                <w:rFonts w:ascii="Times New Roman" w:hAnsi="Times New Roman" w:cs="Times New Roman"/>
                <w:b/>
                <w:color w:val="FFFFFF" w:themeColor="background1"/>
                <w:sz w:val="24"/>
              </w:rPr>
              <w:t xml:space="preserve">  </w:t>
            </w:r>
            <w:r w:rsidRPr="00EA1B42">
              <w:rPr>
                <w:rFonts w:ascii="Times New Roman" w:hAnsi="Times New Roman" w:cs="Times New Roman"/>
                <w:color w:val="FFFFFF" w:themeColor="background1"/>
                <w:sz w:val="24"/>
              </w:rPr>
              <w:t>Check all those that apply and indicate the cost for each in the column to the right.</w:t>
            </w:r>
          </w:p>
        </w:tc>
        <w:tc>
          <w:tcPr>
            <w:tcW w:w="1871" w:type="dxa"/>
            <w:tcBorders>
              <w:bottom w:val="single" w:sz="8" w:space="0" w:color="auto"/>
              <w:right w:val="single" w:sz="12" w:space="0" w:color="auto"/>
            </w:tcBorders>
          </w:tcPr>
          <w:p w14:paraId="1FB9E0DE" w14:textId="77777777" w:rsidR="00F355B5" w:rsidRPr="00EA1B42" w:rsidRDefault="00F355B5" w:rsidP="00F355B5">
            <w:pPr>
              <w:rPr>
                <w:rFonts w:ascii="Times New Roman" w:hAnsi="Times New Roman" w:cs="Times New Roman"/>
                <w:sz w:val="24"/>
              </w:rPr>
            </w:pPr>
          </w:p>
        </w:tc>
      </w:tr>
      <w:tr w:rsidR="00F355B5" w:rsidRPr="00EA1B42" w14:paraId="512C8950" w14:textId="77777777" w:rsidTr="00F355B5">
        <w:tc>
          <w:tcPr>
            <w:tcW w:w="7459" w:type="dxa"/>
            <w:tcBorders>
              <w:left w:val="single" w:sz="12" w:space="0" w:color="auto"/>
            </w:tcBorders>
          </w:tcPr>
          <w:p w14:paraId="121087DA" w14:textId="77777777" w:rsidR="00F355B5" w:rsidRDefault="00E32FC9" w:rsidP="00763B0E">
            <w:pPr>
              <w:ind w:left="690" w:hanging="360"/>
              <w:rPr>
                <w:rFonts w:ascii="MS Gothic" w:eastAsia="MS Gothic" w:hAnsi="MS Gothic" w:cs="Times New Roman"/>
                <w:sz w:val="24"/>
              </w:rPr>
            </w:pPr>
            <w:sdt>
              <w:sdtPr>
                <w:rPr>
                  <w:rFonts w:ascii="Times New Roman" w:hAnsi="Times New Roman" w:cs="Times New Roman"/>
                  <w:sz w:val="24"/>
                </w:rPr>
                <w:id w:val="1834411628"/>
                <w14:checkbox>
                  <w14:checked w14:val="0"/>
                  <w14:checkedState w14:val="2612" w14:font="MS Gothic"/>
                  <w14:uncheckedState w14:val="2610" w14:font="MS Gothic"/>
                </w14:checkbox>
              </w:sdtPr>
              <w:sdtEndPr/>
              <w:sdtContent>
                <w:r w:rsidR="00F355B5">
                  <w:rPr>
                    <w:rFonts w:ascii="MS Gothic" w:eastAsia="MS Gothic" w:hAnsi="MS Gothic" w:cs="Times New Roman" w:hint="eastAsia"/>
                    <w:sz w:val="24"/>
                  </w:rPr>
                  <w:t>☐</w:t>
                </w:r>
              </w:sdtContent>
            </w:sdt>
            <w:r w:rsidR="00F355B5">
              <w:rPr>
                <w:rFonts w:ascii="Times New Roman" w:hAnsi="Times New Roman" w:cs="Times New Roman"/>
                <w:sz w:val="24"/>
              </w:rPr>
              <w:t xml:space="preserve">  Educational technology </w:t>
            </w:r>
          </w:p>
        </w:tc>
        <w:tc>
          <w:tcPr>
            <w:tcW w:w="1871" w:type="dxa"/>
            <w:tcBorders>
              <w:top w:val="single" w:sz="8" w:space="0" w:color="auto"/>
              <w:right w:val="single" w:sz="12" w:space="0" w:color="auto"/>
            </w:tcBorders>
          </w:tcPr>
          <w:p w14:paraId="1F3862A1" w14:textId="77777777" w:rsidR="00F355B5" w:rsidRPr="00EA1B42" w:rsidRDefault="00F355B5" w:rsidP="00F355B5">
            <w:pPr>
              <w:rPr>
                <w:rFonts w:ascii="Times New Roman" w:hAnsi="Times New Roman" w:cs="Times New Roman"/>
                <w:sz w:val="24"/>
              </w:rPr>
            </w:pPr>
          </w:p>
        </w:tc>
      </w:tr>
      <w:tr w:rsidR="00F355B5" w:rsidRPr="00EA1B42" w14:paraId="0C57B370" w14:textId="77777777" w:rsidTr="00F355B5">
        <w:tc>
          <w:tcPr>
            <w:tcW w:w="7459" w:type="dxa"/>
            <w:tcBorders>
              <w:left w:val="single" w:sz="12" w:space="0" w:color="auto"/>
            </w:tcBorders>
          </w:tcPr>
          <w:p w14:paraId="349C9F33" w14:textId="11FA6017" w:rsidR="00F355B5" w:rsidRDefault="00E32FC9" w:rsidP="00763B0E">
            <w:pPr>
              <w:ind w:left="690" w:hanging="360"/>
              <w:rPr>
                <w:rFonts w:ascii="MS Gothic" w:eastAsia="MS Gothic" w:hAnsi="MS Gothic" w:cs="Times New Roman"/>
                <w:sz w:val="24"/>
              </w:rPr>
            </w:pPr>
            <w:sdt>
              <w:sdtPr>
                <w:rPr>
                  <w:rFonts w:ascii="Times New Roman" w:hAnsi="Times New Roman" w:cs="Times New Roman"/>
                  <w:sz w:val="24"/>
                </w:rPr>
                <w:id w:val="692806899"/>
                <w14:checkbox>
                  <w14:checked w14:val="0"/>
                  <w14:checkedState w14:val="2612" w14:font="MS Gothic"/>
                  <w14:uncheckedState w14:val="2610" w14:font="MS Gothic"/>
                </w14:checkbox>
              </w:sdtPr>
              <w:sdtEndPr/>
              <w:sdtContent>
                <w:r w:rsidR="00F355B5">
                  <w:rPr>
                    <w:rFonts w:ascii="MS Gothic" w:eastAsia="MS Gothic" w:hAnsi="MS Gothic" w:cs="Times New Roman" w:hint="eastAsia"/>
                    <w:sz w:val="24"/>
                  </w:rPr>
                  <w:t>☐</w:t>
                </w:r>
              </w:sdtContent>
            </w:sdt>
            <w:r w:rsidR="00F355B5">
              <w:rPr>
                <w:rFonts w:ascii="Times New Roman" w:hAnsi="Times New Roman" w:cs="Times New Roman"/>
                <w:sz w:val="24"/>
              </w:rPr>
              <w:t xml:space="preserve">  Redeveloping instructional plans for remote or hybrid learning or to address learning loss</w:t>
            </w:r>
            <w:r w:rsidR="00276C46">
              <w:rPr>
                <w:rFonts w:ascii="Times New Roman" w:hAnsi="Times New Roman" w:cs="Times New Roman"/>
                <w:sz w:val="24"/>
              </w:rPr>
              <w:t>*</w:t>
            </w:r>
            <w:r w:rsidR="00F355B5">
              <w:rPr>
                <w:rFonts w:ascii="Times New Roman" w:hAnsi="Times New Roman" w:cs="Times New Roman"/>
                <w:sz w:val="24"/>
              </w:rPr>
              <w:t xml:space="preserve"> </w:t>
            </w:r>
          </w:p>
        </w:tc>
        <w:tc>
          <w:tcPr>
            <w:tcW w:w="1871" w:type="dxa"/>
            <w:tcBorders>
              <w:right w:val="single" w:sz="12" w:space="0" w:color="auto"/>
            </w:tcBorders>
          </w:tcPr>
          <w:p w14:paraId="779438E5" w14:textId="77777777" w:rsidR="00F355B5" w:rsidRPr="00EA1B42" w:rsidRDefault="00F355B5" w:rsidP="00F355B5">
            <w:pPr>
              <w:rPr>
                <w:rFonts w:ascii="Times New Roman" w:hAnsi="Times New Roman" w:cs="Times New Roman"/>
                <w:sz w:val="24"/>
              </w:rPr>
            </w:pPr>
          </w:p>
        </w:tc>
      </w:tr>
      <w:tr w:rsidR="00F355B5" w:rsidRPr="00EA1B42" w14:paraId="12B1D7A3" w14:textId="77777777" w:rsidTr="00F355B5">
        <w:tc>
          <w:tcPr>
            <w:tcW w:w="7459" w:type="dxa"/>
            <w:tcBorders>
              <w:left w:val="single" w:sz="12" w:space="0" w:color="auto"/>
            </w:tcBorders>
          </w:tcPr>
          <w:p w14:paraId="1B8B881C" w14:textId="4D451D95" w:rsidR="00F355B5" w:rsidRDefault="00E32FC9" w:rsidP="00763B0E">
            <w:pPr>
              <w:ind w:left="690" w:hanging="360"/>
              <w:rPr>
                <w:rFonts w:ascii="MS Gothic" w:eastAsia="MS Gothic" w:hAnsi="MS Gothic" w:cs="Times New Roman"/>
                <w:sz w:val="24"/>
              </w:rPr>
            </w:pPr>
            <w:sdt>
              <w:sdtPr>
                <w:rPr>
                  <w:rFonts w:ascii="Times New Roman" w:hAnsi="Times New Roman" w:cs="Times New Roman"/>
                  <w:sz w:val="24"/>
                </w:rPr>
                <w:id w:val="600077292"/>
                <w14:checkbox>
                  <w14:checked w14:val="0"/>
                  <w14:checkedState w14:val="2612" w14:font="MS Gothic"/>
                  <w14:uncheckedState w14:val="2610" w14:font="MS Gothic"/>
                </w14:checkbox>
              </w:sdtPr>
              <w:sdtEndPr/>
              <w:sdtContent>
                <w:r w:rsidR="00F355B5">
                  <w:rPr>
                    <w:rFonts w:ascii="MS Gothic" w:eastAsia="MS Gothic" w:hAnsi="MS Gothic" w:cs="Times New Roman" w:hint="eastAsia"/>
                    <w:sz w:val="24"/>
                  </w:rPr>
                  <w:t>☐</w:t>
                </w:r>
              </w:sdtContent>
            </w:sdt>
            <w:r w:rsidR="00F355B5">
              <w:rPr>
                <w:rFonts w:ascii="Times New Roman" w:hAnsi="Times New Roman" w:cs="Times New Roman"/>
                <w:sz w:val="24"/>
              </w:rPr>
              <w:t xml:space="preserve">  Initiating and maintaining education and support services or assistance for remote or hybrid learning or to address learning loss</w:t>
            </w:r>
            <w:r w:rsidR="00276C46">
              <w:rPr>
                <w:rFonts w:ascii="Times New Roman" w:hAnsi="Times New Roman" w:cs="Times New Roman"/>
                <w:sz w:val="24"/>
              </w:rPr>
              <w:t>*</w:t>
            </w:r>
            <w:r w:rsidR="00F355B5">
              <w:rPr>
                <w:rFonts w:ascii="Times New Roman" w:hAnsi="Times New Roman" w:cs="Times New Roman"/>
                <w:sz w:val="24"/>
              </w:rPr>
              <w:t xml:space="preserve"> </w:t>
            </w:r>
          </w:p>
        </w:tc>
        <w:tc>
          <w:tcPr>
            <w:tcW w:w="1871" w:type="dxa"/>
            <w:tcBorders>
              <w:right w:val="single" w:sz="12" w:space="0" w:color="auto"/>
            </w:tcBorders>
          </w:tcPr>
          <w:p w14:paraId="52F16B65" w14:textId="77777777" w:rsidR="00F355B5" w:rsidRPr="00EA1B42" w:rsidRDefault="00F355B5" w:rsidP="00F355B5">
            <w:pPr>
              <w:rPr>
                <w:rFonts w:ascii="Times New Roman" w:hAnsi="Times New Roman" w:cs="Times New Roman"/>
                <w:sz w:val="24"/>
              </w:rPr>
            </w:pPr>
          </w:p>
        </w:tc>
      </w:tr>
      <w:tr w:rsidR="00F355B5" w14:paraId="0F30818B" w14:textId="77777777" w:rsidTr="00F355B5">
        <w:tc>
          <w:tcPr>
            <w:tcW w:w="7459" w:type="dxa"/>
            <w:tcBorders>
              <w:left w:val="single" w:sz="12" w:space="0" w:color="auto"/>
              <w:bottom w:val="single" w:sz="8" w:space="0" w:color="auto"/>
            </w:tcBorders>
          </w:tcPr>
          <w:p w14:paraId="5EB7D057" w14:textId="7E1D97AA" w:rsidR="00F355B5" w:rsidRPr="00EA1B42" w:rsidRDefault="00E32FC9" w:rsidP="00763B0E">
            <w:pPr>
              <w:ind w:left="690" w:hanging="360"/>
              <w:rPr>
                <w:rFonts w:ascii="Times New Roman" w:hAnsi="Times New Roman" w:cs="Times New Roman"/>
                <w:sz w:val="24"/>
              </w:rPr>
            </w:pPr>
            <w:sdt>
              <w:sdtPr>
                <w:rPr>
                  <w:rFonts w:ascii="Times New Roman" w:hAnsi="Times New Roman" w:cs="Times New Roman"/>
                  <w:sz w:val="24"/>
                </w:rPr>
                <w:id w:val="804739087"/>
                <w14:checkbox>
                  <w14:checked w14:val="0"/>
                  <w14:checkedState w14:val="2612" w14:font="MS Gothic"/>
                  <w14:uncheckedState w14:val="2610" w14:font="MS Gothic"/>
                </w14:checkbox>
              </w:sdtPr>
              <w:sdtEndPr/>
              <w:sdtContent>
                <w:r w:rsidR="00F355B5">
                  <w:rPr>
                    <w:rFonts w:ascii="MS Gothic" w:eastAsia="MS Gothic" w:hAnsi="MS Gothic" w:cs="Times New Roman" w:hint="eastAsia"/>
                    <w:sz w:val="24"/>
                  </w:rPr>
                  <w:t>☐</w:t>
                </w:r>
              </w:sdtContent>
            </w:sdt>
            <w:r w:rsidR="00F355B5">
              <w:rPr>
                <w:rFonts w:ascii="Times New Roman" w:hAnsi="Times New Roman" w:cs="Times New Roman"/>
                <w:sz w:val="24"/>
              </w:rPr>
              <w:t xml:space="preserve">  </w:t>
            </w:r>
            <w:r w:rsidR="00276C46">
              <w:rPr>
                <w:rFonts w:ascii="Times New Roman" w:hAnsi="Times New Roman" w:cs="Times New Roman"/>
                <w:sz w:val="24"/>
              </w:rPr>
              <w:t xml:space="preserve">Other - please specify (items listed in Other category will be pending </w:t>
            </w:r>
            <w:r w:rsidR="00E646A7">
              <w:rPr>
                <w:rFonts w:ascii="Times New Roman" w:hAnsi="Times New Roman" w:cs="Times New Roman"/>
                <w:sz w:val="24"/>
              </w:rPr>
              <w:t>NY</w:t>
            </w:r>
            <w:r w:rsidR="00276C46">
              <w:rPr>
                <w:rFonts w:ascii="Times New Roman" w:hAnsi="Times New Roman" w:cs="Times New Roman"/>
                <w:sz w:val="24"/>
              </w:rPr>
              <w:t>SED approval):</w:t>
            </w:r>
          </w:p>
        </w:tc>
        <w:tc>
          <w:tcPr>
            <w:tcW w:w="1871" w:type="dxa"/>
            <w:tcBorders>
              <w:right w:val="single" w:sz="12" w:space="0" w:color="auto"/>
            </w:tcBorders>
          </w:tcPr>
          <w:p w14:paraId="4CC07AB6" w14:textId="77777777" w:rsidR="00F355B5" w:rsidRPr="00EA1B42" w:rsidRDefault="00F355B5" w:rsidP="00F355B5">
            <w:pPr>
              <w:rPr>
                <w:rFonts w:ascii="Times New Roman" w:hAnsi="Times New Roman" w:cs="Times New Roman"/>
                <w:sz w:val="24"/>
              </w:rPr>
            </w:pPr>
          </w:p>
        </w:tc>
      </w:tr>
      <w:tr w:rsidR="00F355B5" w14:paraId="12170790" w14:textId="77777777" w:rsidTr="00F355B5">
        <w:tc>
          <w:tcPr>
            <w:tcW w:w="7459" w:type="dxa"/>
            <w:tcBorders>
              <w:top w:val="single" w:sz="8" w:space="0" w:color="auto"/>
              <w:left w:val="single" w:sz="12" w:space="0" w:color="auto"/>
              <w:bottom w:val="single" w:sz="6" w:space="0" w:color="auto"/>
            </w:tcBorders>
          </w:tcPr>
          <w:p w14:paraId="52E67AC6" w14:textId="77777777" w:rsidR="00F355B5" w:rsidRPr="006C3728" w:rsidRDefault="00F355B5" w:rsidP="00F355B5">
            <w:pPr>
              <w:rPr>
                <w:rFonts w:ascii="Times New Roman" w:hAnsi="Times New Roman" w:cs="Times New Roman"/>
                <w:b/>
                <w:sz w:val="24"/>
              </w:rPr>
            </w:pPr>
          </w:p>
        </w:tc>
        <w:tc>
          <w:tcPr>
            <w:tcW w:w="1871" w:type="dxa"/>
            <w:tcBorders>
              <w:right w:val="single" w:sz="12" w:space="0" w:color="auto"/>
            </w:tcBorders>
          </w:tcPr>
          <w:p w14:paraId="6F00F07E" w14:textId="77777777" w:rsidR="00F355B5" w:rsidRPr="00EA1B42" w:rsidRDefault="00F355B5" w:rsidP="00F355B5">
            <w:pPr>
              <w:rPr>
                <w:rFonts w:ascii="Times New Roman" w:hAnsi="Times New Roman" w:cs="Times New Roman"/>
                <w:sz w:val="24"/>
              </w:rPr>
            </w:pPr>
          </w:p>
        </w:tc>
      </w:tr>
      <w:tr w:rsidR="00F355B5" w14:paraId="754A594C" w14:textId="77777777" w:rsidTr="00F355B5">
        <w:tc>
          <w:tcPr>
            <w:tcW w:w="7459" w:type="dxa"/>
            <w:tcBorders>
              <w:top w:val="single" w:sz="8" w:space="0" w:color="auto"/>
              <w:left w:val="single" w:sz="12" w:space="0" w:color="auto"/>
              <w:bottom w:val="single" w:sz="6" w:space="0" w:color="auto"/>
            </w:tcBorders>
          </w:tcPr>
          <w:p w14:paraId="1889E779" w14:textId="0FEE2908" w:rsidR="00F355B5" w:rsidRPr="0058161B" w:rsidRDefault="00F355B5" w:rsidP="00F355B5">
            <w:pPr>
              <w:rPr>
                <w:rFonts w:ascii="Times New Roman" w:hAnsi="Times New Roman" w:cs="Times New Roman"/>
                <w:sz w:val="24"/>
              </w:rPr>
            </w:pPr>
            <w:r w:rsidRPr="0058161B">
              <w:rPr>
                <w:rFonts w:ascii="Times New Roman" w:hAnsi="Times New Roman" w:cs="Times New Roman"/>
                <w:b/>
                <w:sz w:val="24"/>
              </w:rPr>
              <w:t>PART E SUBTOTAL</w:t>
            </w:r>
          </w:p>
        </w:tc>
        <w:tc>
          <w:tcPr>
            <w:tcW w:w="1871" w:type="dxa"/>
            <w:tcBorders>
              <w:right w:val="single" w:sz="12" w:space="0" w:color="auto"/>
            </w:tcBorders>
          </w:tcPr>
          <w:p w14:paraId="7D81BD5B" w14:textId="77777777" w:rsidR="00F355B5" w:rsidRPr="00EA1B42" w:rsidRDefault="00F355B5" w:rsidP="00F355B5">
            <w:pPr>
              <w:rPr>
                <w:rFonts w:ascii="Times New Roman" w:hAnsi="Times New Roman" w:cs="Times New Roman"/>
                <w:sz w:val="24"/>
              </w:rPr>
            </w:pPr>
            <w:r>
              <w:rPr>
                <w:rFonts w:ascii="Times New Roman" w:hAnsi="Times New Roman" w:cs="Times New Roman"/>
                <w:sz w:val="24"/>
              </w:rPr>
              <w:t>$</w:t>
            </w:r>
          </w:p>
        </w:tc>
      </w:tr>
      <w:tr w:rsidR="00F355B5" w14:paraId="5795DDF3" w14:textId="77777777" w:rsidTr="00F355B5">
        <w:tc>
          <w:tcPr>
            <w:tcW w:w="7459" w:type="dxa"/>
            <w:tcBorders>
              <w:left w:val="single" w:sz="12" w:space="0" w:color="auto"/>
              <w:bottom w:val="single" w:sz="6" w:space="0" w:color="auto"/>
            </w:tcBorders>
          </w:tcPr>
          <w:p w14:paraId="4050A196" w14:textId="7F1B210E" w:rsidR="00F355B5" w:rsidRPr="0058161B" w:rsidRDefault="00F355B5" w:rsidP="00F355B5">
            <w:pPr>
              <w:rPr>
                <w:rFonts w:ascii="Times New Roman" w:hAnsi="Times New Roman" w:cs="Times New Roman"/>
                <w:sz w:val="24"/>
              </w:rPr>
            </w:pPr>
            <w:r w:rsidRPr="0058161B">
              <w:rPr>
                <w:rFonts w:ascii="Times New Roman" w:hAnsi="Times New Roman" w:cs="Times New Roman"/>
                <w:b/>
                <w:sz w:val="24"/>
              </w:rPr>
              <w:t>PART F SUBTOTAL</w:t>
            </w:r>
          </w:p>
        </w:tc>
        <w:tc>
          <w:tcPr>
            <w:tcW w:w="1871" w:type="dxa"/>
            <w:tcBorders>
              <w:right w:val="single" w:sz="12" w:space="0" w:color="auto"/>
            </w:tcBorders>
          </w:tcPr>
          <w:p w14:paraId="7053BD66" w14:textId="77777777" w:rsidR="00F355B5" w:rsidRPr="00EA1B42" w:rsidRDefault="00F355B5" w:rsidP="00F355B5">
            <w:pPr>
              <w:rPr>
                <w:rFonts w:ascii="Times New Roman" w:hAnsi="Times New Roman" w:cs="Times New Roman"/>
                <w:sz w:val="24"/>
              </w:rPr>
            </w:pPr>
            <w:r>
              <w:rPr>
                <w:rFonts w:ascii="Times New Roman" w:hAnsi="Times New Roman" w:cs="Times New Roman"/>
                <w:sz w:val="24"/>
              </w:rPr>
              <w:t>$</w:t>
            </w:r>
          </w:p>
        </w:tc>
      </w:tr>
      <w:tr w:rsidR="00F355B5" w14:paraId="77FB9FF0" w14:textId="77777777" w:rsidTr="004365C2">
        <w:tc>
          <w:tcPr>
            <w:tcW w:w="7459" w:type="dxa"/>
            <w:tcBorders>
              <w:top w:val="single" w:sz="6" w:space="0" w:color="auto"/>
              <w:left w:val="single" w:sz="12" w:space="0" w:color="auto"/>
              <w:bottom w:val="single" w:sz="12" w:space="0" w:color="auto"/>
            </w:tcBorders>
          </w:tcPr>
          <w:p w14:paraId="2B70A2B3" w14:textId="77777777" w:rsidR="00F355B5" w:rsidRPr="0058161B" w:rsidRDefault="00F355B5" w:rsidP="00F355B5">
            <w:pPr>
              <w:rPr>
                <w:rFonts w:ascii="Times New Roman" w:hAnsi="Times New Roman" w:cs="Times New Roman"/>
                <w:sz w:val="24"/>
              </w:rPr>
            </w:pPr>
          </w:p>
        </w:tc>
        <w:tc>
          <w:tcPr>
            <w:tcW w:w="1871" w:type="dxa"/>
            <w:tcBorders>
              <w:bottom w:val="single" w:sz="12" w:space="0" w:color="auto"/>
              <w:right w:val="single" w:sz="12" w:space="0" w:color="auto"/>
            </w:tcBorders>
          </w:tcPr>
          <w:p w14:paraId="1B1E6454" w14:textId="77777777" w:rsidR="00F355B5" w:rsidRPr="00EA1B42" w:rsidRDefault="00F355B5" w:rsidP="00F355B5">
            <w:pPr>
              <w:rPr>
                <w:rFonts w:ascii="Times New Roman" w:hAnsi="Times New Roman" w:cs="Times New Roman"/>
                <w:sz w:val="24"/>
              </w:rPr>
            </w:pPr>
          </w:p>
        </w:tc>
      </w:tr>
      <w:tr w:rsidR="00F355B5" w14:paraId="379FE6D5" w14:textId="77777777" w:rsidTr="004365C2">
        <w:tc>
          <w:tcPr>
            <w:tcW w:w="7459" w:type="dxa"/>
            <w:tcBorders>
              <w:top w:val="single" w:sz="12" w:space="0" w:color="auto"/>
              <w:left w:val="single" w:sz="12" w:space="0" w:color="auto"/>
              <w:bottom w:val="single" w:sz="12" w:space="0" w:color="auto"/>
            </w:tcBorders>
          </w:tcPr>
          <w:p w14:paraId="0B33A796" w14:textId="6B60F109" w:rsidR="00F355B5" w:rsidRPr="0058161B" w:rsidRDefault="00F355B5" w:rsidP="00F355B5">
            <w:pPr>
              <w:rPr>
                <w:rFonts w:ascii="Times New Roman" w:hAnsi="Times New Roman" w:cs="Times New Roman"/>
                <w:sz w:val="24"/>
              </w:rPr>
            </w:pPr>
            <w:r w:rsidRPr="0058161B">
              <w:rPr>
                <w:rFonts w:ascii="Times New Roman" w:eastAsia="MS Gothic" w:hAnsi="Times New Roman" w:cs="Times New Roman"/>
                <w:b/>
                <w:sz w:val="24"/>
              </w:rPr>
              <w:t>GRAND TOTAL (</w:t>
            </w:r>
            <w:r>
              <w:rPr>
                <w:rFonts w:ascii="Times New Roman" w:eastAsia="MS Gothic" w:hAnsi="Times New Roman" w:cs="Times New Roman"/>
                <w:b/>
                <w:sz w:val="24"/>
              </w:rPr>
              <w:t>E</w:t>
            </w:r>
            <w:r w:rsidRPr="0058161B">
              <w:rPr>
                <w:rFonts w:ascii="Times New Roman" w:eastAsia="MS Gothic" w:hAnsi="Times New Roman" w:cs="Times New Roman"/>
                <w:b/>
                <w:sz w:val="24"/>
              </w:rPr>
              <w:t xml:space="preserve"> + </w:t>
            </w:r>
            <w:r>
              <w:rPr>
                <w:rFonts w:ascii="Times New Roman" w:eastAsia="MS Gothic" w:hAnsi="Times New Roman" w:cs="Times New Roman"/>
                <w:b/>
                <w:sz w:val="24"/>
              </w:rPr>
              <w:t>F)</w:t>
            </w:r>
          </w:p>
        </w:tc>
        <w:tc>
          <w:tcPr>
            <w:tcW w:w="1871" w:type="dxa"/>
            <w:tcBorders>
              <w:top w:val="single" w:sz="12" w:space="0" w:color="auto"/>
              <w:bottom w:val="single" w:sz="12" w:space="0" w:color="auto"/>
              <w:right w:val="single" w:sz="12" w:space="0" w:color="auto"/>
            </w:tcBorders>
          </w:tcPr>
          <w:p w14:paraId="57B0E076" w14:textId="77777777" w:rsidR="00F355B5" w:rsidRPr="00EA1B42" w:rsidRDefault="00F355B5" w:rsidP="00F355B5">
            <w:pPr>
              <w:rPr>
                <w:rFonts w:ascii="Times New Roman" w:hAnsi="Times New Roman" w:cs="Times New Roman"/>
                <w:sz w:val="24"/>
              </w:rPr>
            </w:pPr>
            <w:r>
              <w:rPr>
                <w:rFonts w:ascii="Times New Roman" w:hAnsi="Times New Roman" w:cs="Times New Roman"/>
                <w:sz w:val="24"/>
              </w:rPr>
              <w:t>$</w:t>
            </w:r>
          </w:p>
        </w:tc>
      </w:tr>
    </w:tbl>
    <w:p w14:paraId="7548C4BD" w14:textId="519291B0" w:rsidR="001C1B1D" w:rsidRPr="00276C46" w:rsidRDefault="00276C46" w:rsidP="00276C46">
      <w:pPr>
        <w:rPr>
          <w:rFonts w:ascii="Times New Roman" w:hAnsi="Times New Roman" w:cs="Times New Roman"/>
        </w:rPr>
      </w:pPr>
      <w:r w:rsidRPr="00276C46">
        <w:rPr>
          <w:rFonts w:ascii="Times New Roman" w:hAnsi="Times New Roman" w:cs="Times New Roman"/>
        </w:rPr>
        <w:t>*</w:t>
      </w:r>
      <w:r w:rsidR="00E646A7">
        <w:rPr>
          <w:rFonts w:ascii="Times New Roman" w:hAnsi="Times New Roman" w:cs="Times New Roman"/>
        </w:rPr>
        <w:t>NY</w:t>
      </w:r>
      <w:r w:rsidRPr="00276C46">
        <w:rPr>
          <w:rFonts w:ascii="Times New Roman" w:hAnsi="Times New Roman" w:cs="Times New Roman"/>
        </w:rPr>
        <w:t>SED may provide these services or assistance directly to a non-public school or through a contract with an individual, association, agency, or organization</w:t>
      </w:r>
      <w:r>
        <w:rPr>
          <w:rFonts w:ascii="Times New Roman" w:hAnsi="Times New Roman" w:cs="Times New Roman"/>
        </w:rPr>
        <w:t xml:space="preserve">; </w:t>
      </w:r>
      <w:r w:rsidR="00E646A7">
        <w:rPr>
          <w:rFonts w:ascii="Times New Roman" w:hAnsi="Times New Roman" w:cs="Times New Roman"/>
        </w:rPr>
        <w:t>NY</w:t>
      </w:r>
      <w:r>
        <w:rPr>
          <w:rFonts w:ascii="Times New Roman" w:hAnsi="Times New Roman" w:cs="Times New Roman"/>
        </w:rPr>
        <w:t>SED may not</w:t>
      </w:r>
      <w:r w:rsidRPr="00276C46">
        <w:rPr>
          <w:rFonts w:ascii="Times New Roman" w:hAnsi="Times New Roman" w:cs="Times New Roman"/>
        </w:rPr>
        <w:t xml:space="preserve"> reimburse a non-public school for</w:t>
      </w:r>
      <w:r>
        <w:rPr>
          <w:rFonts w:ascii="Times New Roman" w:hAnsi="Times New Roman" w:cs="Times New Roman"/>
        </w:rPr>
        <w:t xml:space="preserve"> these services and assistance. </w:t>
      </w:r>
    </w:p>
    <w:p w14:paraId="45D0007E" w14:textId="4F6EA616" w:rsidR="00763B0E" w:rsidRDefault="00763B0E" w:rsidP="00DB3C32">
      <w:pPr>
        <w:rPr>
          <w:rStyle w:val="Hyperlink"/>
        </w:rPr>
      </w:pPr>
      <w:r w:rsidRPr="00763B0E">
        <w:rPr>
          <w:rFonts w:ascii="Times New Roman" w:hAnsi="Times New Roman" w:cs="Times New Roman"/>
          <w:b/>
          <w:bCs/>
        </w:rPr>
        <w:t xml:space="preserve">For additional information on allowable services or assistance, please see the </w:t>
      </w:r>
      <w:hyperlink r:id="rId16" w:history="1">
        <w:r w:rsidRPr="00E32FC9">
          <w:rPr>
            <w:rStyle w:val="Hyperlink"/>
            <w:rFonts w:ascii="Times New Roman" w:hAnsi="Times New Roman" w:cs="Times New Roman"/>
            <w:b/>
            <w:bCs/>
          </w:rPr>
          <w:t>Frequently A</w:t>
        </w:r>
        <w:r w:rsidRPr="00E32FC9">
          <w:rPr>
            <w:rStyle w:val="Hyperlink"/>
            <w:rFonts w:ascii="Times New Roman" w:hAnsi="Times New Roman" w:cs="Times New Roman"/>
            <w:b/>
            <w:bCs/>
          </w:rPr>
          <w:t>s</w:t>
        </w:r>
        <w:r w:rsidRPr="00E32FC9">
          <w:rPr>
            <w:rStyle w:val="Hyperlink"/>
            <w:rFonts w:ascii="Times New Roman" w:hAnsi="Times New Roman" w:cs="Times New Roman"/>
            <w:b/>
            <w:bCs/>
          </w:rPr>
          <w:t>ked Questions</w:t>
        </w:r>
      </w:hyperlink>
      <w:r w:rsidRPr="00763B0E">
        <w:rPr>
          <w:rFonts w:ascii="Times New Roman" w:hAnsi="Times New Roman" w:cs="Times New Roman"/>
          <w:b/>
          <w:bCs/>
        </w:rPr>
        <w:t xml:space="preserve"> posted online</w:t>
      </w:r>
      <w:r w:rsidR="00E32FC9">
        <w:rPr>
          <w:rFonts w:ascii="Times New Roman" w:hAnsi="Times New Roman" w:cs="Times New Roman"/>
          <w:b/>
          <w:bCs/>
        </w:rPr>
        <w:t>.</w:t>
      </w:r>
    </w:p>
    <w:p w14:paraId="4A96FACD" w14:textId="0DFEB3BF" w:rsidR="00626D71" w:rsidRPr="00626D71" w:rsidRDefault="00473AA6" w:rsidP="00473AA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w:t>
      </w:r>
      <w:r w:rsidR="006B5C5E">
        <w:rPr>
          <w:rFonts w:ascii="Times New Roman" w:eastAsia="Times New Roman" w:hAnsi="Times New Roman" w:cs="Times New Roman"/>
          <w:b/>
          <w:sz w:val="24"/>
          <w:szCs w:val="24"/>
        </w:rPr>
        <w:t>_____</w:t>
      </w:r>
    </w:p>
    <w:p w14:paraId="1D2064C4" w14:textId="3A129CB3" w:rsidR="00626D71" w:rsidRPr="00626D71" w:rsidRDefault="00E646A7" w:rsidP="00626D7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NY</w:t>
      </w:r>
      <w:r w:rsidR="00626D71" w:rsidRPr="00626D71">
        <w:rPr>
          <w:rFonts w:ascii="Times New Roman" w:eastAsia="Times New Roman" w:hAnsi="Times New Roman" w:cs="Times New Roman"/>
          <w:b/>
          <w:sz w:val="24"/>
          <w:szCs w:val="24"/>
        </w:rPr>
        <w:t>SED Internal Use Only:</w:t>
      </w:r>
    </w:p>
    <w:p w14:paraId="7EC661F4" w14:textId="77777777" w:rsidR="00626D71" w:rsidRPr="00626D71" w:rsidRDefault="00626D71" w:rsidP="00626D71">
      <w:pPr>
        <w:spacing w:after="0" w:line="240" w:lineRule="auto"/>
        <w:rPr>
          <w:rFonts w:ascii="Times New Roman" w:eastAsia="Times New Roman" w:hAnsi="Times New Roman" w:cs="Times New Roman"/>
          <w:b/>
          <w:sz w:val="24"/>
          <w:szCs w:val="24"/>
        </w:rPr>
      </w:pPr>
      <w:r w:rsidRPr="00626D71">
        <w:rPr>
          <w:rFonts w:ascii="Times New Roman" w:eastAsia="Times New Roman" w:hAnsi="Times New Roman" w:cs="Times New Roman"/>
          <w:b/>
          <w:sz w:val="24"/>
          <w:szCs w:val="24"/>
        </w:rPr>
        <w:t xml:space="preserve">Reviewer: ___________________ </w:t>
      </w:r>
      <w:r w:rsidRPr="00626D71">
        <w:rPr>
          <w:rFonts w:ascii="Times New Roman" w:eastAsia="Times New Roman" w:hAnsi="Times New Roman" w:cs="Times New Roman"/>
          <w:b/>
          <w:sz w:val="24"/>
          <w:szCs w:val="24"/>
        </w:rPr>
        <w:tab/>
        <w:t>Approved Amount: ___________</w:t>
      </w:r>
      <w:r w:rsidRPr="00626D71">
        <w:rPr>
          <w:rFonts w:ascii="Times New Roman" w:eastAsia="Times New Roman" w:hAnsi="Times New Roman" w:cs="Times New Roman"/>
          <w:b/>
          <w:sz w:val="24"/>
          <w:szCs w:val="24"/>
        </w:rPr>
        <w:tab/>
        <w:t>Date: ____________</w:t>
      </w:r>
    </w:p>
    <w:p w14:paraId="1BA8DB08" w14:textId="77777777" w:rsidR="00626D71" w:rsidRPr="00626D71" w:rsidRDefault="00626D71" w:rsidP="00626D71">
      <w:pPr>
        <w:spacing w:after="0" w:line="240" w:lineRule="auto"/>
        <w:rPr>
          <w:rFonts w:ascii="Times New Roman" w:eastAsia="Times New Roman" w:hAnsi="Times New Roman" w:cs="Times New Roman"/>
          <w:b/>
          <w:sz w:val="24"/>
          <w:szCs w:val="24"/>
        </w:rPr>
      </w:pPr>
      <w:r w:rsidRPr="00626D71">
        <w:rPr>
          <w:rFonts w:ascii="Times New Roman" w:eastAsia="Times New Roman" w:hAnsi="Times New Roman" w:cs="Times New Roman"/>
          <w:b/>
          <w:sz w:val="24"/>
          <w:szCs w:val="24"/>
        </w:rPr>
        <w:tab/>
      </w:r>
      <w:r w:rsidRPr="00626D71">
        <w:rPr>
          <w:rFonts w:ascii="Times New Roman" w:eastAsia="Times New Roman" w:hAnsi="Times New Roman" w:cs="Times New Roman"/>
          <w:b/>
          <w:sz w:val="24"/>
          <w:szCs w:val="24"/>
        </w:rPr>
        <w:tab/>
      </w:r>
      <w:r w:rsidRPr="00626D71">
        <w:rPr>
          <w:rFonts w:ascii="Times New Roman" w:eastAsia="Times New Roman" w:hAnsi="Times New Roman" w:cs="Times New Roman"/>
          <w:b/>
          <w:sz w:val="24"/>
          <w:szCs w:val="24"/>
        </w:rPr>
        <w:tab/>
      </w:r>
    </w:p>
    <w:p w14:paraId="37E79274" w14:textId="77777777" w:rsidR="00626D71" w:rsidRPr="00626D71" w:rsidRDefault="00626D71" w:rsidP="00626D71">
      <w:pPr>
        <w:spacing w:after="0" w:line="240" w:lineRule="auto"/>
        <w:rPr>
          <w:rFonts w:ascii="Times New Roman" w:eastAsia="Times New Roman" w:hAnsi="Times New Roman" w:cs="Times New Roman"/>
          <w:b/>
          <w:sz w:val="24"/>
          <w:szCs w:val="24"/>
        </w:rPr>
      </w:pPr>
      <w:r w:rsidRPr="00626D71">
        <w:rPr>
          <w:rFonts w:ascii="Times New Roman" w:eastAsia="Times New Roman" w:hAnsi="Times New Roman" w:cs="Times New Roman"/>
          <w:b/>
          <w:sz w:val="24"/>
          <w:szCs w:val="24"/>
        </w:rPr>
        <w:t>Payment Made by: ___________</w:t>
      </w:r>
      <w:r w:rsidRPr="00626D71">
        <w:rPr>
          <w:rFonts w:ascii="Times New Roman" w:eastAsia="Times New Roman" w:hAnsi="Times New Roman" w:cs="Times New Roman"/>
          <w:b/>
          <w:sz w:val="24"/>
          <w:szCs w:val="24"/>
        </w:rPr>
        <w:tab/>
        <w:t xml:space="preserve">Payment Amount: ____________ </w:t>
      </w:r>
      <w:r w:rsidRPr="00626D71">
        <w:rPr>
          <w:rFonts w:ascii="Times New Roman" w:eastAsia="Times New Roman" w:hAnsi="Times New Roman" w:cs="Times New Roman"/>
          <w:b/>
          <w:sz w:val="24"/>
          <w:szCs w:val="24"/>
        </w:rPr>
        <w:tab/>
        <w:t>Date: ____________</w:t>
      </w:r>
    </w:p>
    <w:p w14:paraId="43B324C9" w14:textId="1A718A87" w:rsidR="00C46C77" w:rsidRDefault="00C46C77">
      <w:pPr>
        <w:rPr>
          <w:rStyle w:val="Hyperlink"/>
        </w:rPr>
      </w:pPr>
      <w:r>
        <w:rPr>
          <w:rStyle w:val="Hyperlink"/>
        </w:rPr>
        <w:br w:type="page"/>
      </w:r>
    </w:p>
    <w:p w14:paraId="4DC3C0C8" w14:textId="51B7AF83" w:rsidR="00C46C77" w:rsidRPr="00576E54" w:rsidRDefault="00C46C77" w:rsidP="00576E54">
      <w:pPr>
        <w:tabs>
          <w:tab w:val="left" w:pos="720"/>
          <w:tab w:val="center" w:pos="4680"/>
          <w:tab w:val="right" w:pos="9900"/>
        </w:tabs>
        <w:jc w:val="center"/>
        <w:rPr>
          <w:rFonts w:ascii="Times New Roman" w:hAnsi="Times New Roman" w:cs="Times New Roman"/>
          <w:b/>
          <w:noProof/>
          <w:u w:val="single"/>
        </w:rPr>
      </w:pPr>
      <w:r w:rsidRPr="00F308D4">
        <w:rPr>
          <w:rFonts w:ascii="Times New Roman" w:hAnsi="Times New Roman" w:cs="Times New Roman"/>
          <w:b/>
          <w:noProof/>
          <w:u w:val="single"/>
        </w:rPr>
        <w:lastRenderedPageBreak/>
        <w:t>Appendix A</w:t>
      </w:r>
      <w:r w:rsidR="00576E54">
        <w:rPr>
          <w:rFonts w:ascii="Times New Roman" w:hAnsi="Times New Roman" w:cs="Times New Roman"/>
          <w:b/>
          <w:noProof/>
          <w:u w:val="single"/>
        </w:rPr>
        <w:t xml:space="preserve">: </w:t>
      </w:r>
      <w:r w:rsidRPr="00F308D4">
        <w:rPr>
          <w:rFonts w:ascii="Times New Roman" w:hAnsi="Times New Roman" w:cs="Times New Roman"/>
          <w:b/>
          <w:noProof/>
          <w:u w:val="single"/>
        </w:rPr>
        <w:t>STANDARD CLAUSES FOR NYS CONTRACTS</w:t>
      </w:r>
    </w:p>
    <w:p w14:paraId="2A00D027" w14:textId="77777777" w:rsidR="00C46C77" w:rsidRPr="00F308D4" w:rsidRDefault="00C46C77" w:rsidP="00C46C77">
      <w:pPr>
        <w:tabs>
          <w:tab w:val="left" w:pos="720"/>
          <w:tab w:val="left" w:pos="1620"/>
        </w:tabs>
        <w:jc w:val="both"/>
        <w:rPr>
          <w:rFonts w:ascii="Times New Roman" w:hAnsi="Times New Roman" w:cs="Times New Roman"/>
          <w:noProof/>
          <w:color w:val="000000"/>
        </w:rPr>
      </w:pPr>
      <w:r w:rsidRPr="00F308D4">
        <w:rPr>
          <w:rFonts w:ascii="Times New Roman" w:hAnsi="Times New Roman" w:cs="Times New Roman"/>
          <w:noProof/>
          <w:color w:val="000000"/>
        </w:rP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the State, whether a contractor, licenser, licensee, lessor, lessee or any other party):</w:t>
      </w:r>
    </w:p>
    <w:p w14:paraId="7982EEE6"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1. </w:t>
      </w:r>
      <w:r w:rsidRPr="00F308D4">
        <w:rPr>
          <w:rFonts w:ascii="Times New Roman" w:hAnsi="Times New Roman" w:cs="Times New Roman"/>
          <w:b/>
          <w:noProof/>
          <w:color w:val="000000"/>
          <w:u w:val="single"/>
        </w:rPr>
        <w:t>EXECUTORY CLAUSE</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In accordance with Section 41 of the State Finance Law, the State shall have no liability under this contract to the Contractor or to anyone else beyond funds appro</w:t>
      </w:r>
      <w:r w:rsidRPr="00F308D4">
        <w:rPr>
          <w:rFonts w:ascii="Times New Roman" w:hAnsi="Times New Roman" w:cs="Times New Roman"/>
          <w:noProof/>
          <w:color w:val="000000"/>
        </w:rPr>
        <w:softHyphen/>
        <w:t>priated and available for this contract.</w:t>
      </w:r>
    </w:p>
    <w:p w14:paraId="28BD926F" w14:textId="77777777" w:rsidR="00C46C77" w:rsidRPr="00F308D4" w:rsidRDefault="00C46C77" w:rsidP="00C46C77">
      <w:pPr>
        <w:tabs>
          <w:tab w:val="left" w:pos="720"/>
        </w:tabs>
        <w:jc w:val="both"/>
        <w:rPr>
          <w:rFonts w:ascii="Times New Roman" w:hAnsi="Times New Roman" w:cs="Times New Roman"/>
          <w:color w:val="000000"/>
          <w:u w:val="single"/>
        </w:rPr>
      </w:pPr>
      <w:r w:rsidRPr="00F308D4">
        <w:rPr>
          <w:rFonts w:ascii="Times New Roman" w:hAnsi="Times New Roman" w:cs="Times New Roman"/>
          <w:b/>
          <w:noProof/>
          <w:color w:val="000000"/>
          <w:lang w:val="fr-FR"/>
        </w:rPr>
        <w:t xml:space="preserve">2. </w:t>
      </w:r>
      <w:r w:rsidRPr="00F308D4">
        <w:rPr>
          <w:rFonts w:ascii="Times New Roman" w:hAnsi="Times New Roman" w:cs="Times New Roman"/>
          <w:b/>
          <w:noProof/>
          <w:color w:val="000000"/>
          <w:u w:val="single"/>
          <w:lang w:val="fr-FR"/>
        </w:rPr>
        <w:t>NON-ASSIGNMENT CLAUSE</w:t>
      </w:r>
      <w:r w:rsidRPr="00F308D4">
        <w:rPr>
          <w:rFonts w:ascii="Times New Roman" w:hAnsi="Times New Roman" w:cs="Times New Roman"/>
          <w:b/>
          <w:noProof/>
          <w:color w:val="000000"/>
          <w:lang w:val="fr-FR"/>
        </w:rPr>
        <w:t>.</w:t>
      </w:r>
      <w:r w:rsidRPr="00F308D4">
        <w:rPr>
          <w:rFonts w:ascii="Times New Roman" w:hAnsi="Times New Roman" w:cs="Times New Roman"/>
          <w:noProof/>
          <w:color w:val="000000"/>
          <w:lang w:val="fr-FR"/>
        </w:rPr>
        <w:t xml:space="preserve">  </w:t>
      </w:r>
      <w:r w:rsidRPr="00F308D4">
        <w:rPr>
          <w:rFonts w:ascii="Times New Roman" w:hAnsi="Times New Roman" w:cs="Times New Roman"/>
          <w:color w:val="000000"/>
        </w:rPr>
        <w:t>In accordance with Section 138 of the State Finance Law, this contract may not be assigned by the Contractor or its right, title or interest therein assigned, transferred, conveyed, sublet or otherwise disposed of without the State’s previous written consent, and attempts to do so are null and void.  Notwithstanding the foregoing, such prior written consent of an assignment of a contract let pursuant to Article XI of the State Finance Law may be waived at the discretion of the contracting agency and with the concurrence of the State Comptroller where the original contract was subject to the State Comptroller’s approval, where the assignment is due to a reorganization, merger or consolidation of the Contractor’s business entity or enterprise. The State retains its right to approve an assignment and to require that any Contractor demonstrate its responsibility to do business with the State.  The Contractor may, however, assign its right to receive payments without the State’s prior written consent unless this contract concerns Certificates of Participation pursuant to Article 5-A of the State Finance Law.</w:t>
      </w:r>
    </w:p>
    <w:p w14:paraId="33997907"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3. </w:t>
      </w:r>
      <w:r w:rsidRPr="00F308D4">
        <w:rPr>
          <w:rFonts w:ascii="Times New Roman" w:hAnsi="Times New Roman" w:cs="Times New Roman"/>
          <w:b/>
          <w:noProof/>
          <w:color w:val="000000"/>
          <w:u w:val="single"/>
        </w:rPr>
        <w:t>COMPTROLLER'S APPROVAL</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In accordance with Section 112 of the State Finance Law (or, if this contract is with the State University or City University of New York, Section 355 or Section 6218 of the Education Law), if this contract exceeds $50,000 (or the minimum thresholds agreed to by the Office of the State Comptroller for certain S.U.N.Y. and C.U.N.Y. contracts), or if this is an amendment for any amount to a contract which, as so amended, exceeds said statutory amount, or if, by this contract, the State agrees to give something other than money when the value or reasonably estimated value of such consideration exceeds $25,000, it shall not be valid, effective or binding upon the State until it has been approved by the State Comptroller and filed in his office.  Comptroller's approval of contracts let by the Office of General Services is required when such contracts exceed $85,000 (State Finance Law § 163.6-a). However, such pre-approval shall not be required for any contract established as a centralized contract through the Office of General Services or for a purchase order or other transaction issued under such centralized contract.</w:t>
      </w:r>
    </w:p>
    <w:p w14:paraId="16638452"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4. </w:t>
      </w:r>
      <w:r w:rsidRPr="00F308D4">
        <w:rPr>
          <w:rFonts w:ascii="Times New Roman" w:hAnsi="Times New Roman" w:cs="Times New Roman"/>
          <w:b/>
          <w:noProof/>
          <w:color w:val="000000"/>
          <w:u w:val="single"/>
        </w:rPr>
        <w:t>WORKERS' COMPENSATION BENEFITS</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In accordance with Section 142 of the State Finance Law, this contract shall be void and of no force and effect unless the Contractor shall provide and maintain coverage during the life of this contract for the benefit of such employees as are required to be covered by the provisions of the Workers' Compensation Law.</w:t>
      </w:r>
    </w:p>
    <w:p w14:paraId="34FB8516" w14:textId="77777777" w:rsidR="00C46C77" w:rsidRPr="00F308D4" w:rsidRDefault="00C46C77" w:rsidP="00C46C77">
      <w:pPr>
        <w:tabs>
          <w:tab w:val="left" w:pos="720"/>
        </w:tabs>
        <w:autoSpaceDE w:val="0"/>
        <w:autoSpaceDN w:val="0"/>
        <w:adjustRightInd w:val="0"/>
        <w:jc w:val="both"/>
        <w:rPr>
          <w:rFonts w:ascii="Times New Roman" w:hAnsi="Times New Roman" w:cs="Times New Roman"/>
          <w:noProof/>
          <w:color w:val="000000"/>
        </w:rPr>
      </w:pPr>
      <w:r w:rsidRPr="00F308D4">
        <w:rPr>
          <w:rFonts w:ascii="Times New Roman" w:hAnsi="Times New Roman" w:cs="Times New Roman"/>
          <w:b/>
          <w:bCs/>
          <w:color w:val="000000"/>
        </w:rPr>
        <w:t xml:space="preserve">5. </w:t>
      </w:r>
      <w:r w:rsidRPr="00F308D4">
        <w:rPr>
          <w:rFonts w:ascii="Times New Roman" w:hAnsi="Times New Roman" w:cs="Times New Roman"/>
          <w:b/>
          <w:bCs/>
          <w:color w:val="000000"/>
          <w:u w:val="single"/>
        </w:rPr>
        <w:t>NON-DISCRIMINATION REQUIREMENTS</w:t>
      </w:r>
      <w:r w:rsidRPr="00F308D4">
        <w:rPr>
          <w:rFonts w:ascii="Times New Roman" w:hAnsi="Times New Roman" w:cs="Times New Roman"/>
          <w:b/>
          <w:bCs/>
          <w:color w:val="000000"/>
        </w:rPr>
        <w:t>.</w:t>
      </w:r>
      <w:r w:rsidRPr="00F308D4">
        <w:rPr>
          <w:rFonts w:ascii="Times New Roman" w:hAnsi="Times New Roman" w:cs="Times New Roman"/>
          <w:color w:val="000000"/>
        </w:rPr>
        <w:t xml:space="preserve">  To the extent required by Article 15 of the Executive Law (also known as the Human Rights Law) and all other State and Federal statutory and constitutional non-discrimination provisions, the Contractor will not discriminate against any employee or applicant for employment, nor subject any individual to harassment, because of age, race, creed, color, national origin, sexual orientation, gender identity or expression, military status, sex, disability, predisposing genetic characteristics, familial status, marital status, or domestic violence victim status or because the individual has opposed any practices forbidden under the Human Rights Law or has filed a complaint, testified, or assisted in any proceeding under the Human Rights Law.  Furthermore, in accordance with Section 220-e of the Labor Law, if this is a contract for the construction, alteration or repair of any public building or </w:t>
      </w:r>
      <w:r w:rsidRPr="00F308D4">
        <w:rPr>
          <w:rFonts w:ascii="Times New Roman" w:hAnsi="Times New Roman" w:cs="Times New Roman"/>
          <w:color w:val="000000"/>
        </w:rPr>
        <w:lastRenderedPageBreak/>
        <w:t>public work or for the manufacture, sale or distribution of materials, equipment or supplies, and to the extent that this contract shall be performed within the State of 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possible termination of this contract and forfeiture of all moneys due hereunder for a second or subsequent violation.</w:t>
      </w:r>
    </w:p>
    <w:p w14:paraId="5A689B3C" w14:textId="77777777" w:rsidR="00C46C77" w:rsidRPr="00F308D4" w:rsidRDefault="00C46C77" w:rsidP="00C46C77">
      <w:pPr>
        <w:tabs>
          <w:tab w:val="left" w:pos="720"/>
        </w:tabs>
        <w:jc w:val="both"/>
        <w:rPr>
          <w:rFonts w:ascii="Times New Roman" w:hAnsi="Times New Roman" w:cs="Times New Roman"/>
          <w:color w:val="000000"/>
        </w:rPr>
      </w:pPr>
      <w:r w:rsidRPr="00F308D4">
        <w:rPr>
          <w:rFonts w:ascii="Times New Roman" w:hAnsi="Times New Roman" w:cs="Times New Roman"/>
          <w:b/>
          <w:noProof/>
          <w:color w:val="000000"/>
        </w:rPr>
        <w:t xml:space="preserve">6. </w:t>
      </w:r>
      <w:r w:rsidRPr="00F308D4">
        <w:rPr>
          <w:rFonts w:ascii="Times New Roman" w:hAnsi="Times New Roman" w:cs="Times New Roman"/>
          <w:b/>
          <w:noProof/>
          <w:color w:val="000000"/>
          <w:u w:val="single"/>
        </w:rPr>
        <w:t>WAGE AND HOURS PROVISIONS</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w:t>
      </w:r>
      <w:r w:rsidRPr="00F308D4">
        <w:rPr>
          <w:rFonts w:ascii="Times New Roman" w:hAnsi="Times New Roman" w:cs="Times New Roman"/>
          <w:color w:val="000000"/>
        </w:rPr>
        <w:t>Additionally, effective April 28, 2008, if this is a public work contract covered by Article 8 of the Labor Law, the Contractor understands and agrees that the filing of payrolls in a manner consistent with Subdivision 3-a of Section 220 of the Labor Law shall be a condition precedent to payment by the State of any State approved sums due and owing for work done upon the project.</w:t>
      </w:r>
    </w:p>
    <w:p w14:paraId="0DBCB3CD"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7. </w:t>
      </w:r>
      <w:r w:rsidRPr="00F308D4">
        <w:rPr>
          <w:rFonts w:ascii="Times New Roman" w:hAnsi="Times New Roman" w:cs="Times New Roman"/>
          <w:b/>
          <w:noProof/>
          <w:color w:val="000000"/>
          <w:u w:val="single"/>
        </w:rPr>
        <w:t>NON-COLLUSIVE BIDDING CERTIFICATION</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In accordance with Section 139-d of the State Finance Law, if this contract was awarded based upon the submission of bids, Contractor affirms, under penalty of perjury, that its bid was arrived at indepen</w:t>
      </w:r>
      <w:r w:rsidRPr="00F308D4">
        <w:rPr>
          <w:rFonts w:ascii="Times New Roman" w:hAnsi="Times New Roman" w:cs="Times New Roman"/>
          <w:noProof/>
          <w:color w:val="000000"/>
        </w:rPr>
        <w:softHyphen/>
        <w:t>dently and without collusion aimed at restricting competition.  Contractor further affirms that, at the time Contractor submitted its bid, an authorized and responsible person executed and delivered to the State a non-collusive bidding certification on Contractor's behalf.</w:t>
      </w:r>
    </w:p>
    <w:p w14:paraId="13031C20"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8. </w:t>
      </w:r>
      <w:r w:rsidRPr="00F308D4">
        <w:rPr>
          <w:rFonts w:ascii="Times New Roman" w:hAnsi="Times New Roman" w:cs="Times New Roman"/>
          <w:b/>
          <w:noProof/>
          <w:color w:val="000000"/>
          <w:u w:val="single"/>
        </w:rPr>
        <w:t>INTERNATIONAL BOYCOTT PROHIBITION</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In accordance with Section 220-f of the Labor Law and Section 139-h of the State Finance Law, if this contract exceeds $5,000, the Contractor agrees, as a material condition of the contract, that neither the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The Contractor shall so notify the State Comptroller within five (5) business days of such conviction, determination or disposition of appeal (2 NYCRR § 105.4).</w:t>
      </w:r>
    </w:p>
    <w:p w14:paraId="256021C2"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9. </w:t>
      </w:r>
      <w:r w:rsidRPr="00F308D4">
        <w:rPr>
          <w:rFonts w:ascii="Times New Roman" w:hAnsi="Times New Roman" w:cs="Times New Roman"/>
          <w:b/>
          <w:noProof/>
          <w:color w:val="000000"/>
          <w:u w:val="single"/>
        </w:rPr>
        <w:t>SET-OFF RIGHTS</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The State shall have all of its common law, equitable and statutory rights of set-off.  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commenc</w:t>
      </w:r>
      <w:r w:rsidRPr="00F308D4">
        <w:rPr>
          <w:rFonts w:ascii="Times New Roman" w:hAnsi="Times New Roman" w:cs="Times New Roman"/>
          <w:noProof/>
          <w:color w:val="000000"/>
        </w:rPr>
        <w:softHyphen/>
        <w:t xml:space="preserve">ing prior to the term of this contract, plus any amounts due and owing to the State for any </w:t>
      </w:r>
      <w:r w:rsidRPr="00F308D4">
        <w:rPr>
          <w:rFonts w:ascii="Times New Roman" w:hAnsi="Times New Roman" w:cs="Times New Roman"/>
          <w:noProof/>
          <w:color w:val="000000"/>
        </w:rPr>
        <w:lastRenderedPageBreak/>
        <w:t>other reason including, without limitation, tax delinquencies, fee delinquencies or monetary penalties relative thereto.  The State shall exercise its set-off rights in accordance with normal State practices including, in cases of set-off pursuant to an audit, the finalization of such audit by the State agency, its representatives, or the State Comptroller.</w:t>
      </w:r>
    </w:p>
    <w:p w14:paraId="2038B0DC"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10.  </w:t>
      </w:r>
      <w:r w:rsidRPr="00F308D4">
        <w:rPr>
          <w:rFonts w:ascii="Times New Roman" w:hAnsi="Times New Roman" w:cs="Times New Roman"/>
          <w:b/>
          <w:noProof/>
          <w:color w:val="000000"/>
          <w:u w:val="single"/>
        </w:rPr>
        <w:t>RECORDS</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The Contractor shall establish and maintain complete and accurate books, records, documents, accounts and other evidence directly pertinent to performance under this contract (hereinafter, collectively, the "Records</w:t>
      </w:r>
      <w:bookmarkStart w:id="7" w:name="_Hlk11234003"/>
      <w:r w:rsidRPr="00F308D4">
        <w:rPr>
          <w:rFonts w:ascii="Times New Roman" w:hAnsi="Times New Roman" w:cs="Times New Roman"/>
          <w:noProof/>
          <w:color w:val="000000"/>
        </w:rPr>
        <w:t>"</w:t>
      </w:r>
      <w:bookmarkEnd w:id="7"/>
      <w:r w:rsidRPr="00F308D4">
        <w:rPr>
          <w:rFonts w:ascii="Times New Roman" w:hAnsi="Times New Roman" w:cs="Times New Roman"/>
          <w:noProof/>
          <w:color w:val="000000"/>
        </w:rPr>
        <w:t>).  The Records must be kept for the balance of the calendar year in which they were made and for six (6) additional years thereafter.  The State Comptroller, the Attorney General and any other person or entity authorized to conduct an examination, as well as the agency or agencies involved in this 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inspection, auditing and copying.  The State shall take reasonable steps to protect from public disclosure any of the Records which are exempt from disclosure under Section 87 of the Public Officers Law (the "Statute") provided that:  (i) the Contractor shall timely inform an appropriate State official,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3DB1AE3D" w14:textId="77777777" w:rsidR="00C46C77" w:rsidRPr="00F308D4" w:rsidRDefault="00C46C77" w:rsidP="00C46C77">
      <w:pPr>
        <w:jc w:val="both"/>
        <w:rPr>
          <w:rFonts w:ascii="Times New Roman" w:hAnsi="Times New Roman" w:cs="Times New Roman"/>
        </w:rPr>
      </w:pPr>
      <w:r w:rsidRPr="00F308D4">
        <w:rPr>
          <w:rFonts w:ascii="Times New Roman" w:hAnsi="Times New Roman" w:cs="Times New Roman"/>
          <w:b/>
          <w:u w:val="single"/>
        </w:rPr>
        <w:t>11. IDENTIFYING INFORMATION AND PRIVACY NOTIFICATION</w:t>
      </w:r>
      <w:r w:rsidRPr="00F308D4">
        <w:rPr>
          <w:rFonts w:ascii="Times New Roman" w:hAnsi="Times New Roman" w:cs="Times New Roman"/>
          <w:b/>
        </w:rPr>
        <w:t>.</w:t>
      </w:r>
      <w:r w:rsidRPr="00F308D4">
        <w:rPr>
          <w:rFonts w:ascii="Times New Roman" w:hAnsi="Times New Roman" w:cs="Times New Roman"/>
        </w:rPr>
        <w:t xml:space="preserve">  (a) Identification Number(s).  Every invoice or New York State Claim for Payment submitted to a New York State agency by a payee, for payment for the sale of goods or services or for transactions (e.g., leases, easements, licenses, etc.) related to real or personal property must include the payee's identification number.  The number is any or all of the following: (i) the payee’s Federal employer identification number, (ii) the payee’s Federal social security number, and/or (iii) the payee’s Vendor Identification Number assigned by the Statewide Financial System.  Failure to include such number or numbers may delay payment. Where the payee does not have such number or numbers, the payee, on its invoice or Claim for Payment, must give the reason or reasons why the payee does not have such number or numbers.</w:t>
      </w:r>
    </w:p>
    <w:p w14:paraId="234311DE" w14:textId="77777777" w:rsidR="00C46C77" w:rsidRPr="00F308D4" w:rsidRDefault="00C46C77" w:rsidP="00C46C77">
      <w:pPr>
        <w:jc w:val="both"/>
        <w:rPr>
          <w:rFonts w:ascii="Times New Roman" w:hAnsi="Times New Roman" w:cs="Times New Roman"/>
        </w:rPr>
      </w:pPr>
      <w:r w:rsidRPr="00F308D4">
        <w:rPr>
          <w:rFonts w:ascii="Times New Roman" w:hAnsi="Times New Roman" w:cs="Times New Roman"/>
        </w:rPr>
        <w:t>(b) Privacy Notification.  (1)  The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principal purpose for which the information is collected is to enable the State to identify individuals,  businesses  and others who have been delinquent in filing tax returns or may have understated their tax liabilities and to generally identify persons affected by the taxes administered by the Commissioner of Taxation and Finance.  The information will be used for tax administration purposes and for any other purpose authorized by law. (2) The personal information is requested by the purchasing unit of the agency contracting to purchase the goods or services or lease the real or personal property covered by this contract or lease. The information is maintained in the Statewide Financial System by the Vendor Management Unit within the Bureau of State Expenditures, Office of the State Comptroller, 110 State Street, Albany, New York 12236.</w:t>
      </w:r>
    </w:p>
    <w:p w14:paraId="321FF366"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12. </w:t>
      </w:r>
      <w:r w:rsidRPr="00F308D4">
        <w:rPr>
          <w:rFonts w:ascii="Times New Roman" w:hAnsi="Times New Roman" w:cs="Times New Roman"/>
          <w:b/>
          <w:noProof/>
          <w:color w:val="000000"/>
          <w:u w:val="single"/>
        </w:rPr>
        <w:t>EQUAL EMPLOYMENT OPPORTUNITIES FOR MINORITIES AND WOMEN</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In accordance with Section 312 of the Executive Law and 5 NYCRR Part 143, if this contract is:  (i) a written agreement or purchase order instrument, providing for a total expenditure in excess of $25,000.00,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 of $100,000.00 whereby a contracting agency </w:t>
      </w:r>
      <w:r w:rsidRPr="00F308D4">
        <w:rPr>
          <w:rFonts w:ascii="Times New Roman" w:hAnsi="Times New Roman" w:cs="Times New Roman"/>
          <w:noProof/>
          <w:color w:val="000000"/>
        </w:rPr>
        <w:lastRenderedPageBreak/>
        <w:t xml:space="preserve">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replacement, major repair or renovation of real property and improvements thereon for such project, then the following shall apply and </w:t>
      </w:r>
      <w:r w:rsidRPr="00F308D4">
        <w:rPr>
          <w:rFonts w:ascii="Times New Roman" w:hAnsi="Times New Roman" w:cs="Times New Roman"/>
          <w:color w:val="000000"/>
        </w:rPr>
        <w:t>by signing this agreement the Contractor certifies and affirms that it is Contractor’s equal employment opportunity policy that</w:t>
      </w:r>
      <w:r w:rsidRPr="00F308D4">
        <w:rPr>
          <w:rFonts w:ascii="Times New Roman" w:hAnsi="Times New Roman" w:cs="Times New Roman"/>
          <w:noProof/>
          <w:color w:val="000000"/>
        </w:rPr>
        <w:t>:</w:t>
      </w:r>
    </w:p>
    <w:p w14:paraId="5DE51F66"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noProof/>
          <w:color w:val="000000"/>
        </w:rPr>
        <w:t>(a)  The Contractor will not discriminate against employees or applicants for employment because of race, creed, color, national origin, sex, age, disability or marital status, s</w:t>
      </w:r>
      <w:r w:rsidRPr="00F308D4">
        <w:rPr>
          <w:rFonts w:ascii="Times New Roman" w:hAnsi="Times New Roman" w:cs="Times New Roman"/>
          <w:color w:val="000000"/>
        </w:rPr>
        <w:t>hall make and document its conscientious and active efforts to employ and utilize minority group members and women in its work force on State contracts</w:t>
      </w:r>
      <w:r w:rsidRPr="00F308D4">
        <w:rPr>
          <w:rFonts w:ascii="Times New Roman" w:hAnsi="Times New Roman" w:cs="Times New Roman"/>
          <w:noProof/>
          <w:color w:val="000000"/>
        </w:rPr>
        <w:t xml:space="preserve"> and will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w:t>
      </w:r>
    </w:p>
    <w:p w14:paraId="2655302C"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noProof/>
          <w:color w:val="000000"/>
        </w:rPr>
        <w:t xml:space="preserve">(b)  at the request of the contracting agency,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 </w:t>
      </w:r>
    </w:p>
    <w:p w14:paraId="1D89990A"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noProof/>
          <w:color w:val="000000"/>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or marital status.</w:t>
      </w:r>
    </w:p>
    <w:p w14:paraId="7A7E982F"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noProof/>
          <w:color w:val="000000"/>
        </w:rPr>
        <w:t>Contractor will include the provisions of "a," "b," and "c" above, in every subcontract over $25,000.00 for the construction, demolition, replacement, major repair, renovation, planning or design of real property and improvements thereon (the "Work") except where the Work is for the beneficial use of the Contractor.  Section 312 does not apply to:  (i) work, goods or services unrelated to this contract; or (ii) employment outside New York State.  The State shall consider compliance by a contractor or subcontractor with the requirements of any federal law concerning equal employment opportunity which effectuates the purpose of this clause.  The contracting agency shall determine whether the imposition of the requirements of the provisions hereof duplicate or conflict with any such federal law and if such duplication or conflict exists, the contracting agency shall waive the applicability of Section 312 to the extent of such duplication or conflict.  Contractor will comply with all duly promulgated and lawful rules and regulations of the Department of Economic Development’s Division of Minority and Women's Business Development pertaining hereto.</w:t>
      </w:r>
    </w:p>
    <w:p w14:paraId="74AAA30A"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13. </w:t>
      </w:r>
      <w:r w:rsidRPr="00F308D4">
        <w:rPr>
          <w:rFonts w:ascii="Times New Roman" w:hAnsi="Times New Roman" w:cs="Times New Roman"/>
          <w:b/>
          <w:noProof/>
          <w:color w:val="000000"/>
          <w:u w:val="single"/>
        </w:rPr>
        <w:t>CONFLICTING TERMS</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In the event of a conflict between the terms of the contract (including any and all attachments thereto and amendments thereof) and the terms of this Appendix A, the terms of this Appendix A shall control.</w:t>
      </w:r>
    </w:p>
    <w:p w14:paraId="46CFEA99"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14. </w:t>
      </w:r>
      <w:r w:rsidRPr="00F308D4">
        <w:rPr>
          <w:rFonts w:ascii="Times New Roman" w:hAnsi="Times New Roman" w:cs="Times New Roman"/>
          <w:b/>
          <w:noProof/>
          <w:color w:val="000000"/>
          <w:u w:val="single"/>
        </w:rPr>
        <w:t>GOVERNING LAW</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This contract shall be governed by the laws of the State of New York except where the Federal supremacy clause requires otherwise.</w:t>
      </w:r>
    </w:p>
    <w:p w14:paraId="7370BF61"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15. </w:t>
      </w:r>
      <w:r w:rsidRPr="00F308D4">
        <w:rPr>
          <w:rFonts w:ascii="Times New Roman" w:hAnsi="Times New Roman" w:cs="Times New Roman"/>
          <w:b/>
          <w:noProof/>
          <w:color w:val="000000"/>
          <w:u w:val="single"/>
        </w:rPr>
        <w:t>LATE PAYMENT</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Timeliness of payment and any interest to be paid to Contractor for late payment shall be governed by Article 11-A of the State Finance Law to the extent required by law.</w:t>
      </w:r>
    </w:p>
    <w:p w14:paraId="6CDAD2C3"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lastRenderedPageBreak/>
        <w:t xml:space="preserve">16. </w:t>
      </w:r>
      <w:r w:rsidRPr="00F308D4">
        <w:rPr>
          <w:rFonts w:ascii="Times New Roman" w:hAnsi="Times New Roman" w:cs="Times New Roman"/>
          <w:b/>
          <w:noProof/>
          <w:color w:val="000000"/>
          <w:u w:val="single"/>
        </w:rPr>
        <w:t>NO ARBITRATION</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Disputes involving this contract, including the breach or alleged breach thereof, may not be submitted to binding arbitration (except where statutorily authorized), but must, instead, be heard in a court of competent jurisdiction of the State of New York.</w:t>
      </w:r>
    </w:p>
    <w:p w14:paraId="6F134191"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17. </w:t>
      </w:r>
      <w:r w:rsidRPr="00F308D4">
        <w:rPr>
          <w:rFonts w:ascii="Times New Roman" w:hAnsi="Times New Roman" w:cs="Times New Roman"/>
          <w:b/>
          <w:noProof/>
          <w:color w:val="000000"/>
          <w:u w:val="single"/>
        </w:rPr>
        <w:t>SERVICE OF PROCESS</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In addition to the methods of service allowed by the State Civil Practice Law &amp; Rules ("CPLR"),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undeliverable.  Contractor must promptly notify the State, in writing, of each and every change of address to which service of process can be made.  Service by the State to the last known address shall be sufficient.  Contractor will have thirty (30) calendar days after service hereunder is complete in which to respond.</w:t>
      </w:r>
    </w:p>
    <w:p w14:paraId="0A18C959" w14:textId="77777777" w:rsidR="00C46C77" w:rsidRPr="00F308D4" w:rsidRDefault="00C46C77" w:rsidP="00C46C77">
      <w:pPr>
        <w:tabs>
          <w:tab w:val="left" w:pos="7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18. </w:t>
      </w:r>
      <w:r w:rsidRPr="00F308D4">
        <w:rPr>
          <w:rFonts w:ascii="Times New Roman" w:hAnsi="Times New Roman" w:cs="Times New Roman"/>
          <w:b/>
          <w:noProof/>
          <w:color w:val="000000"/>
          <w:u w:val="single"/>
        </w:rPr>
        <w:t>PROHIBITION ON PURCHASE OF TROPICAL HARDWOODS</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The Contractor certifies and warrants that all wood products to be used under this contract award will be in accordance with, but not limited to, the specifications and provisions of Section 165 of the State Finance Law,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the contractor to establish to meet with the approval of the State.</w:t>
      </w:r>
    </w:p>
    <w:p w14:paraId="03B1F747" w14:textId="77777777" w:rsidR="00C46C77" w:rsidRPr="00F308D4" w:rsidRDefault="00C46C77" w:rsidP="00C46C77">
      <w:pPr>
        <w:tabs>
          <w:tab w:val="left" w:pos="720"/>
        </w:tabs>
        <w:jc w:val="both"/>
        <w:rPr>
          <w:rFonts w:ascii="Times New Roman" w:hAnsi="Times New Roman" w:cs="Times New Roman"/>
          <w:noProof/>
          <w:color w:val="000000"/>
        </w:rPr>
      </w:pPr>
      <w:r w:rsidRPr="00F308D4">
        <w:rPr>
          <w:rFonts w:ascii="Times New Roman" w:hAnsi="Times New Roman" w:cs="Times New Roman"/>
          <w:noProof/>
          <w:color w:val="000000"/>
        </w:rPr>
        <w:t>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 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14:paraId="7CDC6F5F" w14:textId="77777777" w:rsidR="00C46C77" w:rsidRPr="00F308D4" w:rsidRDefault="00C46C77" w:rsidP="00C46C77">
      <w:pPr>
        <w:tabs>
          <w:tab w:val="left" w:pos="450"/>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19. </w:t>
      </w:r>
      <w:r w:rsidRPr="00F308D4">
        <w:rPr>
          <w:rFonts w:ascii="Times New Roman" w:hAnsi="Times New Roman" w:cs="Times New Roman"/>
          <w:b/>
          <w:noProof/>
          <w:color w:val="000000"/>
          <w:u w:val="single"/>
        </w:rPr>
        <w:t>MACBRIDE FAIR EMPLOYMENT PRINCIPLES</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Finance Law), and shall permit independent monitoring of compliance with such principles.</w:t>
      </w:r>
    </w:p>
    <w:p w14:paraId="181AA44C"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20.  </w:t>
      </w:r>
      <w:r w:rsidRPr="00F308D4">
        <w:rPr>
          <w:rFonts w:ascii="Times New Roman" w:hAnsi="Times New Roman" w:cs="Times New Roman"/>
          <w:b/>
          <w:noProof/>
          <w:color w:val="000000"/>
          <w:u w:val="single"/>
        </w:rPr>
        <w:t>OMNIBUS PROCUREMENT ACT OF 1992</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It is the policy of New York State to maximize opportunities for the participation of New York State business enterprises, including minority- and women-owned business enterprises as bidders, subcontractors and suppliers on its procurement contracts.</w:t>
      </w:r>
    </w:p>
    <w:p w14:paraId="7CAEC057"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noProof/>
          <w:color w:val="000000"/>
        </w:rPr>
        <w:t>Information on the availability of New York State subcontractors and suppliers is available from:</w:t>
      </w:r>
    </w:p>
    <w:p w14:paraId="76D55F6F" w14:textId="77777777" w:rsidR="00C46C77" w:rsidRPr="00F308D4" w:rsidRDefault="00C46C77" w:rsidP="00C46C77">
      <w:pPr>
        <w:tabs>
          <w:tab w:val="left" w:pos="720"/>
          <w:tab w:val="left" w:pos="1350"/>
          <w:tab w:val="left" w:pos="1620"/>
        </w:tabs>
        <w:spacing w:after="0"/>
        <w:ind w:left="288"/>
        <w:jc w:val="both"/>
        <w:rPr>
          <w:rFonts w:ascii="Times New Roman" w:hAnsi="Times New Roman" w:cs="Times New Roman"/>
          <w:noProof/>
          <w:color w:val="000000"/>
        </w:rPr>
      </w:pPr>
      <w:r w:rsidRPr="00F308D4">
        <w:rPr>
          <w:rFonts w:ascii="Times New Roman" w:hAnsi="Times New Roman" w:cs="Times New Roman"/>
          <w:noProof/>
          <w:color w:val="000000"/>
        </w:rPr>
        <w:t>NYS Department of Economic Development</w:t>
      </w:r>
    </w:p>
    <w:p w14:paraId="72BB1377" w14:textId="77777777" w:rsidR="00C46C77" w:rsidRPr="00F308D4" w:rsidRDefault="00C46C77" w:rsidP="00C46C77">
      <w:pPr>
        <w:tabs>
          <w:tab w:val="left" w:pos="720"/>
          <w:tab w:val="left" w:pos="1350"/>
          <w:tab w:val="left" w:pos="1620"/>
        </w:tabs>
        <w:spacing w:after="0"/>
        <w:ind w:left="288"/>
        <w:jc w:val="both"/>
        <w:rPr>
          <w:rFonts w:ascii="Times New Roman" w:hAnsi="Times New Roman" w:cs="Times New Roman"/>
          <w:noProof/>
          <w:color w:val="000000"/>
        </w:rPr>
      </w:pPr>
      <w:r w:rsidRPr="00F308D4">
        <w:rPr>
          <w:rFonts w:ascii="Times New Roman" w:hAnsi="Times New Roman" w:cs="Times New Roman"/>
          <w:noProof/>
          <w:color w:val="000000"/>
        </w:rPr>
        <w:t>Division for Small Business</w:t>
      </w:r>
    </w:p>
    <w:p w14:paraId="0DE6BD09" w14:textId="77777777" w:rsidR="00C46C77" w:rsidRPr="00F308D4" w:rsidRDefault="00C46C77" w:rsidP="00C46C77">
      <w:pPr>
        <w:tabs>
          <w:tab w:val="left" w:pos="720"/>
          <w:tab w:val="left" w:pos="1080"/>
          <w:tab w:val="left" w:pos="1620"/>
        </w:tabs>
        <w:spacing w:after="0"/>
        <w:ind w:left="288"/>
        <w:jc w:val="both"/>
        <w:rPr>
          <w:rFonts w:ascii="Times New Roman" w:hAnsi="Times New Roman" w:cs="Times New Roman"/>
          <w:noProof/>
          <w:color w:val="000000"/>
        </w:rPr>
      </w:pPr>
      <w:r w:rsidRPr="00F308D4">
        <w:rPr>
          <w:rFonts w:ascii="Times New Roman" w:hAnsi="Times New Roman" w:cs="Times New Roman"/>
          <w:noProof/>
          <w:color w:val="000000"/>
        </w:rPr>
        <w:t>Albany, New York  12245</w:t>
      </w:r>
    </w:p>
    <w:p w14:paraId="67EEBF09" w14:textId="77777777" w:rsidR="00C46C77" w:rsidRPr="00F308D4" w:rsidRDefault="00C46C77" w:rsidP="00C46C77">
      <w:pPr>
        <w:tabs>
          <w:tab w:val="left" w:pos="720"/>
          <w:tab w:val="left" w:pos="1080"/>
          <w:tab w:val="left" w:pos="1620"/>
        </w:tabs>
        <w:spacing w:after="0"/>
        <w:ind w:left="288"/>
        <w:jc w:val="both"/>
        <w:rPr>
          <w:rFonts w:ascii="Times New Roman" w:hAnsi="Times New Roman" w:cs="Times New Roman"/>
          <w:noProof/>
          <w:color w:val="000000"/>
        </w:rPr>
      </w:pPr>
      <w:r w:rsidRPr="00F308D4">
        <w:rPr>
          <w:rFonts w:ascii="Times New Roman" w:hAnsi="Times New Roman" w:cs="Times New Roman"/>
          <w:noProof/>
          <w:color w:val="000000"/>
        </w:rPr>
        <w:t>Telephone:  518-292-5100</w:t>
      </w:r>
    </w:p>
    <w:p w14:paraId="4D23A206" w14:textId="77777777" w:rsidR="00C46C77" w:rsidRPr="00F308D4" w:rsidRDefault="00C46C77" w:rsidP="00C46C77">
      <w:pPr>
        <w:tabs>
          <w:tab w:val="left" w:pos="720"/>
          <w:tab w:val="left" w:pos="1080"/>
          <w:tab w:val="left" w:pos="1620"/>
        </w:tabs>
        <w:spacing w:after="0"/>
        <w:ind w:left="288"/>
        <w:jc w:val="both"/>
        <w:rPr>
          <w:rFonts w:ascii="Times New Roman" w:hAnsi="Times New Roman" w:cs="Times New Roman"/>
          <w:noProof/>
          <w:color w:val="000000"/>
        </w:rPr>
      </w:pPr>
      <w:r w:rsidRPr="00F308D4">
        <w:rPr>
          <w:rFonts w:ascii="Times New Roman" w:hAnsi="Times New Roman" w:cs="Times New Roman"/>
          <w:noProof/>
          <w:color w:val="000000"/>
        </w:rPr>
        <w:t>Fax:  518-292-5884</w:t>
      </w:r>
    </w:p>
    <w:p w14:paraId="6B0B8D47" w14:textId="77777777" w:rsidR="00C46C77" w:rsidRPr="00F308D4" w:rsidRDefault="00C46C77" w:rsidP="00C46C77">
      <w:pPr>
        <w:tabs>
          <w:tab w:val="left" w:pos="720"/>
          <w:tab w:val="left" w:pos="1080"/>
          <w:tab w:val="left" w:pos="1620"/>
        </w:tabs>
        <w:spacing w:after="0"/>
        <w:ind w:left="288"/>
        <w:jc w:val="both"/>
        <w:rPr>
          <w:rFonts w:ascii="Times New Roman" w:hAnsi="Times New Roman" w:cs="Times New Roman"/>
        </w:rPr>
      </w:pPr>
      <w:r w:rsidRPr="00F308D4">
        <w:rPr>
          <w:rFonts w:ascii="Times New Roman" w:hAnsi="Times New Roman" w:cs="Times New Roman"/>
        </w:rPr>
        <w:t xml:space="preserve">email: </w:t>
      </w:r>
      <w:hyperlink r:id="rId17" w:history="1">
        <w:r w:rsidRPr="00F308D4">
          <w:rPr>
            <w:rFonts w:ascii="Times New Roman" w:hAnsi="Times New Roman" w:cs="Times New Roman"/>
            <w:color w:val="0000FF"/>
            <w:u w:val="single"/>
          </w:rPr>
          <w:t>opa@esd.ny.gov</w:t>
        </w:r>
      </w:hyperlink>
    </w:p>
    <w:p w14:paraId="3A9EDA63" w14:textId="402E50C5" w:rsidR="00C46C77" w:rsidRPr="00F308D4" w:rsidRDefault="00C46C77" w:rsidP="00C46C77">
      <w:pPr>
        <w:tabs>
          <w:tab w:val="left" w:pos="720"/>
          <w:tab w:val="left" w:pos="1080"/>
          <w:tab w:val="left" w:pos="1620"/>
        </w:tabs>
        <w:spacing w:after="0"/>
        <w:jc w:val="both"/>
        <w:rPr>
          <w:rFonts w:ascii="Times New Roman" w:hAnsi="Times New Roman" w:cs="Times New Roman"/>
          <w:noProof/>
        </w:rPr>
      </w:pPr>
      <w:r w:rsidRPr="00F308D4">
        <w:rPr>
          <w:rFonts w:ascii="Times New Roman" w:hAnsi="Times New Roman" w:cs="Times New Roman"/>
          <w:noProof/>
        </w:rPr>
        <w:t>A directory of certified minority- and women-owned business enterprises is available from:</w:t>
      </w:r>
    </w:p>
    <w:p w14:paraId="7B2CE339" w14:textId="77777777" w:rsidR="00C46C77" w:rsidRPr="00F308D4" w:rsidRDefault="00C46C77" w:rsidP="00C46C77">
      <w:pPr>
        <w:tabs>
          <w:tab w:val="left" w:pos="720"/>
          <w:tab w:val="left" w:pos="1080"/>
          <w:tab w:val="left" w:pos="1620"/>
        </w:tabs>
        <w:spacing w:after="0"/>
        <w:jc w:val="both"/>
        <w:rPr>
          <w:rFonts w:ascii="Times New Roman" w:hAnsi="Times New Roman" w:cs="Times New Roman"/>
          <w:noProof/>
        </w:rPr>
      </w:pPr>
    </w:p>
    <w:p w14:paraId="04160B0E" w14:textId="77777777" w:rsidR="00C46C77" w:rsidRPr="00F308D4" w:rsidRDefault="00C46C77" w:rsidP="00C46C77">
      <w:pPr>
        <w:tabs>
          <w:tab w:val="left" w:pos="720"/>
          <w:tab w:val="left" w:pos="1350"/>
          <w:tab w:val="left" w:pos="1620"/>
        </w:tabs>
        <w:spacing w:after="0"/>
        <w:ind w:left="288"/>
        <w:rPr>
          <w:rFonts w:ascii="Times New Roman" w:hAnsi="Times New Roman" w:cs="Times New Roman"/>
          <w:noProof/>
        </w:rPr>
      </w:pPr>
      <w:r w:rsidRPr="00F308D4">
        <w:rPr>
          <w:rFonts w:ascii="Times New Roman" w:hAnsi="Times New Roman" w:cs="Times New Roman"/>
          <w:noProof/>
        </w:rPr>
        <w:t>NYS Department of Economic Development</w:t>
      </w:r>
    </w:p>
    <w:p w14:paraId="5CB2C99D" w14:textId="77777777" w:rsidR="00C46C77" w:rsidRPr="00F308D4" w:rsidRDefault="00C46C77" w:rsidP="00C46C77">
      <w:pPr>
        <w:tabs>
          <w:tab w:val="left" w:pos="720"/>
          <w:tab w:val="left" w:pos="1350"/>
          <w:tab w:val="left" w:pos="1620"/>
        </w:tabs>
        <w:spacing w:after="0"/>
        <w:ind w:left="288"/>
        <w:rPr>
          <w:rFonts w:ascii="Times New Roman" w:hAnsi="Times New Roman" w:cs="Times New Roman"/>
          <w:noProof/>
        </w:rPr>
      </w:pPr>
      <w:r w:rsidRPr="00F308D4">
        <w:rPr>
          <w:rFonts w:ascii="Times New Roman" w:hAnsi="Times New Roman" w:cs="Times New Roman"/>
          <w:noProof/>
        </w:rPr>
        <w:lastRenderedPageBreak/>
        <w:t>Division of Minority and Women's Business Development</w:t>
      </w:r>
    </w:p>
    <w:p w14:paraId="51ED6859" w14:textId="77777777" w:rsidR="00C46C77" w:rsidRPr="00F308D4" w:rsidRDefault="00C46C77" w:rsidP="00C46C77">
      <w:pPr>
        <w:autoSpaceDE w:val="0"/>
        <w:autoSpaceDN w:val="0"/>
        <w:spacing w:after="0"/>
        <w:ind w:left="288"/>
        <w:rPr>
          <w:rFonts w:ascii="Times New Roman" w:eastAsia="Calibri" w:hAnsi="Times New Roman" w:cs="Times New Roman"/>
        </w:rPr>
      </w:pPr>
      <w:r w:rsidRPr="00F308D4">
        <w:rPr>
          <w:rFonts w:ascii="Times New Roman" w:eastAsia="Calibri" w:hAnsi="Times New Roman" w:cs="Times New Roman"/>
        </w:rPr>
        <w:t>633 Third Avenue</w:t>
      </w:r>
    </w:p>
    <w:p w14:paraId="1BC8EFC8" w14:textId="77777777" w:rsidR="00C46C77" w:rsidRPr="00F308D4" w:rsidRDefault="00C46C77" w:rsidP="00C46C77">
      <w:pPr>
        <w:autoSpaceDE w:val="0"/>
        <w:autoSpaceDN w:val="0"/>
        <w:spacing w:after="0"/>
        <w:ind w:left="288"/>
        <w:rPr>
          <w:rFonts w:ascii="Times New Roman" w:eastAsia="Calibri" w:hAnsi="Times New Roman" w:cs="Times New Roman"/>
        </w:rPr>
      </w:pPr>
      <w:r w:rsidRPr="00F308D4">
        <w:rPr>
          <w:rFonts w:ascii="Times New Roman" w:eastAsia="Calibri" w:hAnsi="Times New Roman" w:cs="Times New Roman"/>
        </w:rPr>
        <w:t>New York, NY 10017</w:t>
      </w:r>
    </w:p>
    <w:p w14:paraId="06A39025" w14:textId="77777777" w:rsidR="00C46C77" w:rsidRPr="00F308D4" w:rsidRDefault="00C46C77" w:rsidP="00C46C77">
      <w:pPr>
        <w:autoSpaceDE w:val="0"/>
        <w:autoSpaceDN w:val="0"/>
        <w:spacing w:after="0"/>
        <w:ind w:left="288"/>
        <w:rPr>
          <w:rFonts w:ascii="Times New Roman" w:eastAsia="Calibri" w:hAnsi="Times New Roman" w:cs="Times New Roman"/>
        </w:rPr>
      </w:pPr>
      <w:r w:rsidRPr="00F308D4">
        <w:rPr>
          <w:rFonts w:ascii="Times New Roman" w:eastAsia="Calibri" w:hAnsi="Times New Roman" w:cs="Times New Roman"/>
        </w:rPr>
        <w:t>212-803-2414</w:t>
      </w:r>
    </w:p>
    <w:p w14:paraId="4BDD8FAB" w14:textId="77777777" w:rsidR="00C46C77" w:rsidRPr="00F308D4" w:rsidRDefault="00C46C77" w:rsidP="00C46C77">
      <w:pPr>
        <w:autoSpaceDE w:val="0"/>
        <w:autoSpaceDN w:val="0"/>
        <w:spacing w:after="0"/>
        <w:ind w:left="288"/>
        <w:rPr>
          <w:rFonts w:ascii="Times New Roman" w:eastAsia="Calibri" w:hAnsi="Times New Roman" w:cs="Times New Roman"/>
        </w:rPr>
      </w:pPr>
      <w:r w:rsidRPr="00F308D4">
        <w:rPr>
          <w:rFonts w:ascii="Times New Roman" w:eastAsia="Calibri" w:hAnsi="Times New Roman" w:cs="Times New Roman"/>
        </w:rPr>
        <w:t xml:space="preserve">email: </w:t>
      </w:r>
      <w:hyperlink r:id="rId18" w:history="1">
        <w:r w:rsidRPr="00F308D4">
          <w:rPr>
            <w:rFonts w:ascii="Times New Roman" w:eastAsia="Calibri" w:hAnsi="Times New Roman" w:cs="Times New Roman"/>
            <w:u w:val="single"/>
          </w:rPr>
          <w:t>mwbecertification@esd.ny.gov</w:t>
        </w:r>
      </w:hyperlink>
    </w:p>
    <w:p w14:paraId="0DDD5DC1" w14:textId="77777777" w:rsidR="00C46C77" w:rsidRPr="00F308D4" w:rsidRDefault="00E32FC9" w:rsidP="00C46C77">
      <w:pPr>
        <w:tabs>
          <w:tab w:val="left" w:pos="720"/>
          <w:tab w:val="left" w:pos="1080"/>
          <w:tab w:val="left" w:pos="1620"/>
        </w:tabs>
        <w:spacing w:after="0"/>
        <w:ind w:left="288"/>
        <w:jc w:val="both"/>
        <w:rPr>
          <w:rFonts w:ascii="Times New Roman" w:hAnsi="Times New Roman" w:cs="Times New Roman"/>
        </w:rPr>
      </w:pPr>
      <w:hyperlink r:id="rId19" w:history="1">
        <w:r w:rsidR="00C46C77" w:rsidRPr="00F308D4">
          <w:rPr>
            <w:rFonts w:ascii="Times New Roman" w:hAnsi="Times New Roman" w:cs="Times New Roman"/>
            <w:color w:val="0000FF"/>
            <w:u w:val="single"/>
          </w:rPr>
          <w:t>NYS M/WBE</w:t>
        </w:r>
        <w:r w:rsidR="00C46C77" w:rsidRPr="00F308D4">
          <w:rPr>
            <w:rFonts w:ascii="Times New Roman" w:hAnsi="Times New Roman" w:cs="Times New Roman"/>
            <w:color w:val="0000FF"/>
            <w:u w:val="single"/>
          </w:rPr>
          <w:t xml:space="preserve"> </w:t>
        </w:r>
        <w:r w:rsidR="00C46C77" w:rsidRPr="00F308D4">
          <w:rPr>
            <w:rFonts w:ascii="Times New Roman" w:hAnsi="Times New Roman" w:cs="Times New Roman"/>
            <w:color w:val="0000FF"/>
            <w:u w:val="single"/>
          </w:rPr>
          <w:t>Directory</w:t>
        </w:r>
      </w:hyperlink>
    </w:p>
    <w:p w14:paraId="0062654C" w14:textId="77777777" w:rsidR="00C46C77" w:rsidRPr="00F308D4" w:rsidRDefault="00C46C77" w:rsidP="00C46C77">
      <w:pPr>
        <w:tabs>
          <w:tab w:val="left" w:pos="720"/>
          <w:tab w:val="left" w:pos="1080"/>
          <w:tab w:val="left" w:pos="1620"/>
        </w:tabs>
        <w:spacing w:after="0"/>
        <w:jc w:val="both"/>
        <w:rPr>
          <w:rFonts w:ascii="Times New Roman" w:hAnsi="Times New Roman" w:cs="Times New Roman"/>
          <w:noProof/>
          <w:color w:val="000000"/>
        </w:rPr>
      </w:pPr>
    </w:p>
    <w:p w14:paraId="59D4C037"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noProof/>
          <w:color w:val="000000"/>
        </w:rPr>
        <w:t>The Omnibus Procurement Act of 1992 (Chapter 844 of the Laws of 1992, codified in State Finance Law § 139-i and Public Authorities Law § 2879(3)(n)–(p)) requires that by signing this bid proposal or contract, as applicable, Contractors certify that whenever the total bid amount is greater than $1 million:</w:t>
      </w:r>
    </w:p>
    <w:p w14:paraId="71268403"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noProof/>
          <w:color w:val="000000"/>
        </w:rPr>
        <w:t>(a)  The Contractor has made reasonable efforts to encourage the participation of New York State Business Enterprises as suppliers and subcontractors, including certified minority- and women-owned business enterprises, on this project, and has retained the documentation of these efforts to be provided upon request to the State;</w:t>
      </w:r>
    </w:p>
    <w:p w14:paraId="2E2397FF"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noProof/>
          <w:color w:val="000000"/>
        </w:rPr>
        <w:t xml:space="preserve">(b) The Contractor has complied with the Federal Equal Opportunity Act of 1972 (P.L. 92-261), as amended; </w:t>
      </w:r>
    </w:p>
    <w:p w14:paraId="3B0272C9"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noProof/>
          <w:color w:val="000000"/>
        </w:rPr>
        <w:t xml:space="preserve">(c) 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 </w:t>
      </w:r>
    </w:p>
    <w:p w14:paraId="0AB82EB8" w14:textId="77777777" w:rsidR="00C46C77" w:rsidRPr="00F308D4" w:rsidRDefault="00C46C77" w:rsidP="00C46C77">
      <w:pPr>
        <w:tabs>
          <w:tab w:val="left" w:pos="720"/>
          <w:tab w:val="left" w:pos="1080"/>
          <w:tab w:val="left" w:pos="1620"/>
        </w:tabs>
        <w:jc w:val="both"/>
        <w:rPr>
          <w:rFonts w:ascii="Times New Roman" w:hAnsi="Times New Roman" w:cs="Times New Roman"/>
          <w:b/>
          <w:noProof/>
          <w:color w:val="000000"/>
        </w:rPr>
      </w:pPr>
      <w:r w:rsidRPr="00F308D4">
        <w:rPr>
          <w:rFonts w:ascii="Times New Roman" w:hAnsi="Times New Roman" w:cs="Times New Roman"/>
          <w:noProof/>
          <w:color w:val="000000"/>
        </w:rPr>
        <w:t>(d) The Contractor acknowledges notice that the State may seek to obtain offset credits from foreign countries as a result of this contract and agrees to cooperate with the State in these efforts.</w:t>
      </w:r>
    </w:p>
    <w:p w14:paraId="2AFE1876" w14:textId="77777777" w:rsidR="00C46C77" w:rsidRPr="00F308D4" w:rsidRDefault="00C46C77" w:rsidP="00C46C77">
      <w:pPr>
        <w:tabs>
          <w:tab w:val="left" w:pos="450"/>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21. </w:t>
      </w:r>
      <w:r w:rsidRPr="00F308D4">
        <w:rPr>
          <w:rFonts w:ascii="Times New Roman" w:hAnsi="Times New Roman" w:cs="Times New Roman"/>
          <w:b/>
          <w:noProof/>
          <w:color w:val="000000"/>
          <w:u w:val="single"/>
        </w:rPr>
        <w:t>RECIPROCITY AND SANCTIONS PROVISIONS</w:t>
      </w:r>
      <w:r w:rsidRPr="00F308D4">
        <w:rPr>
          <w:rFonts w:ascii="Times New Roman" w:hAnsi="Times New Roman" w:cs="Times New Roman"/>
          <w:b/>
          <w:noProof/>
          <w:color w:val="000000"/>
        </w:rPr>
        <w:t xml:space="preserve">.  </w:t>
      </w:r>
      <w:r w:rsidRPr="00F308D4">
        <w:rPr>
          <w:rFonts w:ascii="Times New Roman" w:hAnsi="Times New Roman" w:cs="Times New Roman"/>
          <w:noProof/>
          <w:color w:val="000000"/>
        </w:rPr>
        <w:t>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codified in State Finance Law § 165(6) and Public Authorities Law § 2879(5)) ) require that they be denied contracts which they would otherwise obtain.  NOTE:  As of October 2019, the list of discriminatory jurisdictions subject to this provision includes the states of South Carolina, Alaska, West Virginia, Wyoming, Louisiana and Hawaii.</w:t>
      </w:r>
    </w:p>
    <w:p w14:paraId="3BF090B9" w14:textId="77777777" w:rsidR="00C46C77" w:rsidRPr="00F308D4" w:rsidRDefault="00C46C77" w:rsidP="00C46C77">
      <w:pPr>
        <w:tabs>
          <w:tab w:val="left" w:pos="450"/>
          <w:tab w:val="left" w:pos="720"/>
        </w:tabs>
        <w:jc w:val="both"/>
        <w:rPr>
          <w:rFonts w:ascii="Times New Roman" w:hAnsi="Times New Roman" w:cs="Times New Roman"/>
          <w:color w:val="000000"/>
        </w:rPr>
      </w:pPr>
      <w:r w:rsidRPr="00F308D4">
        <w:rPr>
          <w:rFonts w:ascii="Times New Roman" w:hAnsi="Times New Roman" w:cs="Times New Roman"/>
          <w:b/>
          <w:color w:val="000000"/>
        </w:rPr>
        <w:t xml:space="preserve">22. </w:t>
      </w:r>
      <w:r w:rsidRPr="00F308D4">
        <w:rPr>
          <w:rFonts w:ascii="Times New Roman" w:hAnsi="Times New Roman" w:cs="Times New Roman"/>
          <w:b/>
          <w:color w:val="000000"/>
          <w:u w:val="single"/>
        </w:rPr>
        <w:t>COMPLIANCE WITH BREACH NOTIFICATION AND DATA SECURITY LAWS</w:t>
      </w:r>
      <w:r w:rsidRPr="00F308D4">
        <w:rPr>
          <w:rFonts w:ascii="Times New Roman" w:hAnsi="Times New Roman" w:cs="Times New Roman"/>
          <w:b/>
          <w:color w:val="000000"/>
        </w:rPr>
        <w:t>.</w:t>
      </w:r>
      <w:r w:rsidRPr="00F308D4">
        <w:rPr>
          <w:rFonts w:ascii="Times New Roman" w:hAnsi="Times New Roman" w:cs="Times New Roman"/>
          <w:color w:val="000000"/>
        </w:rPr>
        <w:t xml:space="preserve">  Contractor shall comply with the provisions of the New York State Information Security Breach and Notification Act (General Business Law § 899-aa and State Technology Law § 208) and commencing March 21, 2020 shall also comply with General Business Law § 899-bb.</w:t>
      </w:r>
    </w:p>
    <w:p w14:paraId="18B81612" w14:textId="77777777" w:rsidR="00C46C77" w:rsidRPr="00F308D4" w:rsidRDefault="00C46C77" w:rsidP="00C46C77">
      <w:pPr>
        <w:tabs>
          <w:tab w:val="left" w:pos="450"/>
          <w:tab w:val="left" w:pos="720"/>
        </w:tabs>
        <w:jc w:val="both"/>
        <w:rPr>
          <w:rFonts w:ascii="Times New Roman" w:hAnsi="Times New Roman" w:cs="Times New Roman"/>
          <w:color w:val="000000"/>
        </w:rPr>
      </w:pPr>
      <w:r w:rsidRPr="00F308D4">
        <w:rPr>
          <w:rFonts w:ascii="Times New Roman" w:hAnsi="Times New Roman" w:cs="Times New Roman"/>
          <w:b/>
          <w:color w:val="000000"/>
        </w:rPr>
        <w:t xml:space="preserve">23. </w:t>
      </w:r>
      <w:r w:rsidRPr="00F308D4">
        <w:rPr>
          <w:rFonts w:ascii="Times New Roman" w:hAnsi="Times New Roman" w:cs="Times New Roman"/>
          <w:b/>
          <w:color w:val="000000"/>
          <w:u w:val="single"/>
        </w:rPr>
        <w:t>COMPLIANCE WITH CONSULTANT DISCLOSURE LAW</w:t>
      </w:r>
      <w:r w:rsidRPr="00F308D4">
        <w:rPr>
          <w:rFonts w:ascii="Times New Roman" w:hAnsi="Times New Roman" w:cs="Times New Roman"/>
          <w:b/>
          <w:color w:val="000000"/>
        </w:rPr>
        <w:t xml:space="preserve">. </w:t>
      </w:r>
      <w:r w:rsidRPr="00F308D4">
        <w:rPr>
          <w:rFonts w:ascii="Times New Roman" w:hAnsi="Times New Roman" w:cs="Times New Roman"/>
          <w:color w:val="000000"/>
        </w:rPr>
        <w:t xml:space="preserve">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Laws of 2006), the Contractor shall timely, accurately and properly comply with the requirement to submit an annual employment report for the contract to the agency that awarded the contract, the Department of Civil Service and the State Comptroller.  </w:t>
      </w:r>
    </w:p>
    <w:p w14:paraId="72B08936" w14:textId="77777777" w:rsidR="00C46C77" w:rsidRPr="00F308D4" w:rsidRDefault="00C46C77" w:rsidP="00C46C77">
      <w:pPr>
        <w:tabs>
          <w:tab w:val="left" w:pos="450"/>
          <w:tab w:val="left" w:pos="720"/>
        </w:tabs>
        <w:autoSpaceDE w:val="0"/>
        <w:autoSpaceDN w:val="0"/>
        <w:adjustRightInd w:val="0"/>
        <w:jc w:val="both"/>
        <w:rPr>
          <w:rFonts w:ascii="Times New Roman" w:hAnsi="Times New Roman" w:cs="Times New Roman"/>
          <w:color w:val="000000"/>
        </w:rPr>
      </w:pPr>
      <w:r w:rsidRPr="00F308D4">
        <w:rPr>
          <w:rFonts w:ascii="Times New Roman" w:hAnsi="Times New Roman" w:cs="Times New Roman"/>
          <w:b/>
          <w:color w:val="000000"/>
        </w:rPr>
        <w:lastRenderedPageBreak/>
        <w:t xml:space="preserve">24. </w:t>
      </w:r>
      <w:r w:rsidRPr="00F308D4">
        <w:rPr>
          <w:rFonts w:ascii="Times New Roman" w:hAnsi="Times New Roman" w:cs="Times New Roman"/>
          <w:b/>
          <w:color w:val="000000"/>
          <w:u w:val="single"/>
        </w:rPr>
        <w:t>PROCUREMENT LOBBYING</w:t>
      </w:r>
      <w:r w:rsidRPr="00F308D4">
        <w:rPr>
          <w:rFonts w:ascii="Times New Roman" w:hAnsi="Times New Roman" w:cs="Times New Roman"/>
          <w:b/>
          <w:color w:val="000000"/>
        </w:rPr>
        <w:t xml:space="preserve">. </w:t>
      </w:r>
      <w:r w:rsidRPr="00F308D4">
        <w:rPr>
          <w:rFonts w:ascii="Times New Roman" w:hAnsi="Times New Roman" w:cs="Times New Roman"/>
          <w:color w:val="000000"/>
        </w:rPr>
        <w:t xml:space="preserve">To the extent this agreement is a "procurement contract" as defined by State Finance Law §§ 139-j and 139-k, by signing this agreement the contractor certifies and affirms that all disclosures made in accordance with State Finance Law §§ 139-j and 139-k are complete, true and accurate.  In the event such certification is found to be intentionally false or intentionally incomplete, the State may terminate the agreement by providing written notification to the Contractor in accordance with the terms of the agreement.  </w:t>
      </w:r>
    </w:p>
    <w:p w14:paraId="285CDFF0" w14:textId="77777777" w:rsidR="00C46C77" w:rsidRPr="00F308D4" w:rsidRDefault="00C46C77" w:rsidP="00C46C77">
      <w:pPr>
        <w:tabs>
          <w:tab w:val="left" w:pos="720"/>
        </w:tabs>
        <w:autoSpaceDE w:val="0"/>
        <w:autoSpaceDN w:val="0"/>
        <w:adjustRightInd w:val="0"/>
        <w:jc w:val="both"/>
        <w:rPr>
          <w:rFonts w:ascii="Times New Roman" w:hAnsi="Times New Roman" w:cs="Times New Roman"/>
          <w:color w:val="000000"/>
        </w:rPr>
      </w:pPr>
      <w:r w:rsidRPr="00F308D4">
        <w:rPr>
          <w:rFonts w:ascii="Times New Roman" w:hAnsi="Times New Roman" w:cs="Times New Roman"/>
          <w:b/>
          <w:color w:val="000000"/>
        </w:rPr>
        <w:t xml:space="preserve">25. </w:t>
      </w:r>
      <w:r w:rsidRPr="00F308D4">
        <w:rPr>
          <w:rFonts w:ascii="Times New Roman" w:hAnsi="Times New Roman" w:cs="Times New Roman"/>
          <w:b/>
          <w:color w:val="000000"/>
          <w:u w:val="single"/>
        </w:rPr>
        <w:t>CERTIFICATION OF REGISTRATION TO COLLECT SALES AND COMPENSATING USE TAX BY CERTAIN STATE CONTRACTORS, AFFILIATES AND SUBCONTRACTORS</w:t>
      </w:r>
      <w:r w:rsidRPr="00F308D4">
        <w:rPr>
          <w:rFonts w:ascii="Times New Roman" w:hAnsi="Times New Roman" w:cs="Times New Roman"/>
          <w:b/>
          <w:color w:val="000000"/>
        </w:rPr>
        <w:t>.</w:t>
      </w:r>
      <w:r w:rsidRPr="00F308D4">
        <w:rPr>
          <w:rFonts w:ascii="Times New Roman" w:hAnsi="Times New Roman" w:cs="Times New Roman"/>
          <w:color w:val="000000"/>
        </w:rPr>
        <w:t xml:space="preserve">  </w:t>
      </w:r>
    </w:p>
    <w:p w14:paraId="0E07D321" w14:textId="77777777" w:rsidR="00C46C77" w:rsidRPr="00F308D4" w:rsidRDefault="00C46C77" w:rsidP="00C46C77">
      <w:pPr>
        <w:tabs>
          <w:tab w:val="left" w:pos="720"/>
        </w:tabs>
        <w:autoSpaceDE w:val="0"/>
        <w:autoSpaceDN w:val="0"/>
        <w:adjustRightInd w:val="0"/>
        <w:jc w:val="both"/>
        <w:rPr>
          <w:rFonts w:ascii="Times New Roman" w:hAnsi="Times New Roman" w:cs="Times New Roman"/>
          <w:color w:val="000000"/>
        </w:rPr>
      </w:pPr>
      <w:r w:rsidRPr="00F308D4">
        <w:rPr>
          <w:rFonts w:ascii="Times New Roman" w:hAnsi="Times New Roman" w:cs="Times New Roman"/>
          <w:color w:val="000000"/>
        </w:rPr>
        <w:t>To the extent this agreement is a contract as defined by Tax Law § 5-a, if the contractor fails to make the certification required by Tax Law § 5-a or if during the term of the contract, the Department of Taxation and Finance or the covered agency, as defined by Tax Law § 5-a, discovers that the certification, made under penalty of perjury, is false, then such failure to file or false certification shall be a material breach of this contract and this contract may be terminated, by providing written notification to the Contractor in accordance with the terms of the agreement, if the covered agency determines that such action is in the best interest of the State.</w:t>
      </w:r>
    </w:p>
    <w:p w14:paraId="4A6F3AAF" w14:textId="77777777" w:rsidR="00C46C77" w:rsidRPr="00F308D4" w:rsidRDefault="00C46C77" w:rsidP="00C46C77">
      <w:pPr>
        <w:autoSpaceDE w:val="0"/>
        <w:autoSpaceDN w:val="0"/>
        <w:rPr>
          <w:rFonts w:ascii="Times New Roman" w:hAnsi="Times New Roman" w:cs="Times New Roman"/>
        </w:rPr>
      </w:pPr>
      <w:r w:rsidRPr="00F308D4">
        <w:rPr>
          <w:rFonts w:ascii="Times New Roman" w:eastAsia="Calibri" w:hAnsi="Times New Roman" w:cs="Times New Roman"/>
          <w:b/>
        </w:rPr>
        <w:t>26</w:t>
      </w:r>
      <w:r w:rsidRPr="00F308D4">
        <w:rPr>
          <w:rFonts w:ascii="Times New Roman" w:eastAsia="Calibri" w:hAnsi="Times New Roman" w:cs="Times New Roman"/>
        </w:rPr>
        <w:t xml:space="preserve">.  </w:t>
      </w:r>
      <w:r w:rsidRPr="00F308D4">
        <w:rPr>
          <w:rFonts w:ascii="Times New Roman" w:eastAsia="Calibri" w:hAnsi="Times New Roman" w:cs="Times New Roman"/>
          <w:b/>
          <w:bCs/>
          <w:u w:val="single"/>
        </w:rPr>
        <w:t>IRAN DIVESTMENT ACT</w:t>
      </w:r>
      <w:r w:rsidRPr="00F308D4">
        <w:rPr>
          <w:rFonts w:ascii="Times New Roman" w:eastAsia="Calibri" w:hAnsi="Times New Roman" w:cs="Times New Roman"/>
          <w:b/>
        </w:rPr>
        <w:t>.</w:t>
      </w:r>
      <w:r w:rsidRPr="00F308D4">
        <w:rPr>
          <w:rFonts w:ascii="Times New Roman" w:eastAsia="Calibri" w:hAnsi="Times New Roman" w:cs="Times New Roman"/>
        </w:rPr>
        <w:t xml:space="preserve">  </w:t>
      </w:r>
      <w:r w:rsidRPr="00F308D4">
        <w:rPr>
          <w:rFonts w:ascii="Times New Roman" w:eastAsia="Calibri" w:hAnsi="Times New Roman" w:cs="Times New Roman"/>
          <w:bCs/>
          <w:iCs/>
        </w:rPr>
        <w:t>By entering into this Agreement, Contractor certifies</w:t>
      </w:r>
      <w:r w:rsidRPr="00F308D4">
        <w:rPr>
          <w:rFonts w:ascii="Times New Roman" w:eastAsia="Calibri" w:hAnsi="Times New Roman" w:cs="Times New Roman"/>
        </w:rPr>
        <w:t xml:space="preserve"> in accordance with State Finance Law § 165-a that it is not on the “Entities Determined to be Non-Responsive Bidders/Offerers pursuant to the New York State Iran Divestment Act of 2012” (“</w:t>
      </w:r>
      <w:hyperlink r:id="rId20" w:history="1">
        <w:r w:rsidRPr="00F308D4">
          <w:rPr>
            <w:rStyle w:val="Hyperlink"/>
            <w:rFonts w:ascii="Times New Roman" w:eastAsia="Calibri" w:hAnsi="Times New Roman" w:cs="Times New Roman"/>
          </w:rPr>
          <w:t>Prohib</w:t>
        </w:r>
        <w:r w:rsidRPr="00F308D4">
          <w:rPr>
            <w:rStyle w:val="Hyperlink"/>
            <w:rFonts w:ascii="Times New Roman" w:eastAsia="Calibri" w:hAnsi="Times New Roman" w:cs="Times New Roman"/>
          </w:rPr>
          <w:t>i</w:t>
        </w:r>
        <w:r w:rsidRPr="00F308D4">
          <w:rPr>
            <w:rStyle w:val="Hyperlink"/>
            <w:rFonts w:ascii="Times New Roman" w:eastAsia="Calibri" w:hAnsi="Times New Roman" w:cs="Times New Roman"/>
          </w:rPr>
          <w:t>ted Entities List</w:t>
        </w:r>
      </w:hyperlink>
      <w:r w:rsidRPr="00F308D4">
        <w:rPr>
          <w:rFonts w:ascii="Times New Roman" w:eastAsia="Calibri" w:hAnsi="Times New Roman" w:cs="Times New Roman"/>
        </w:rPr>
        <w:t xml:space="preserve">”).  </w:t>
      </w:r>
    </w:p>
    <w:p w14:paraId="17DD20FD" w14:textId="77777777" w:rsidR="00C46C77" w:rsidRPr="00F308D4" w:rsidRDefault="00C46C77" w:rsidP="00C46C77">
      <w:pPr>
        <w:autoSpaceDE w:val="0"/>
        <w:autoSpaceDN w:val="0"/>
        <w:jc w:val="both"/>
        <w:rPr>
          <w:rFonts w:ascii="Times New Roman" w:eastAsia="Calibri" w:hAnsi="Times New Roman" w:cs="Times New Roman"/>
        </w:rPr>
      </w:pPr>
      <w:r w:rsidRPr="00F308D4">
        <w:rPr>
          <w:rFonts w:ascii="Times New Roman" w:eastAsia="Calibri" w:hAnsi="Times New Roman" w:cs="Times New Roman"/>
        </w:rPr>
        <w:t>Contractor further certifies that it will not utilize on this Contract any subcontractor that is identified on the Prohibited Entities List.  Contractor agrees that should it seek to renew or extend this Contract; it must provide the same certification at the time the Contract is renewed or extended.  Contractor also agrees that any proposed Assignee of this Contract will be required to certify that it is not on the Prohibited Entities List before the contract assignment will be approved by the State.</w:t>
      </w:r>
    </w:p>
    <w:p w14:paraId="5D866B13" w14:textId="77777777" w:rsidR="00C46C77" w:rsidRPr="00F308D4" w:rsidRDefault="00C46C77" w:rsidP="00C46C77">
      <w:pPr>
        <w:jc w:val="both"/>
        <w:rPr>
          <w:rFonts w:ascii="Times New Roman" w:eastAsia="Calibri" w:hAnsi="Times New Roman" w:cs="Times New Roman"/>
          <w:color w:val="000000"/>
        </w:rPr>
      </w:pPr>
      <w:r w:rsidRPr="00F308D4">
        <w:rPr>
          <w:rFonts w:ascii="Times New Roman" w:eastAsia="Calibri" w:hAnsi="Times New Roman" w:cs="Times New Roman"/>
          <w:color w:val="000000"/>
        </w:rPr>
        <w:t>During the term of the Contract, should the state agency receive information that a person (as defined in State Finance Law § 165-a) is in violation of the above-referenced certifications, the state agency will review such information and offer the person an opportunity to respond.  If the person fails to demonstrate that it has ceased its engagement in the investment activity which is in violation of the Act within 90 days after the determination of such violation, then the state agency shall take such action as may be appropriate and provided for by law, rule, or contract, including, but not limited to, imposing sanctions, seeking compliance, recovering damages, or declaring the Contractor in default.</w:t>
      </w:r>
    </w:p>
    <w:p w14:paraId="46F13F41" w14:textId="77777777" w:rsidR="00C46C77" w:rsidRPr="00F308D4" w:rsidRDefault="00C46C77" w:rsidP="00C46C77">
      <w:pPr>
        <w:jc w:val="both"/>
        <w:rPr>
          <w:rFonts w:ascii="Times New Roman" w:eastAsia="Calibri" w:hAnsi="Times New Roman" w:cs="Times New Roman"/>
        </w:rPr>
      </w:pPr>
      <w:r w:rsidRPr="00F308D4">
        <w:rPr>
          <w:rFonts w:ascii="Times New Roman" w:eastAsia="Calibri" w:hAnsi="Times New Roman" w:cs="Times New Roman"/>
        </w:rPr>
        <w:t>The state agency reserves the right to reject any bid, request for assignment, renewal or extension for an entity that appears on the Prohibited Entities List prior to the award, assignment, renewal or extension of a contract, and to pursue a responsibility review with respect to any entity that is awarded a contract and appears on the Prohibited Entities list after contract award.</w:t>
      </w:r>
    </w:p>
    <w:p w14:paraId="1ADBBAA3" w14:textId="77777777" w:rsidR="00C46C77" w:rsidRPr="00F308D4" w:rsidRDefault="00C46C77" w:rsidP="00C46C77">
      <w:pPr>
        <w:jc w:val="both"/>
        <w:rPr>
          <w:rFonts w:ascii="Times New Roman" w:eastAsia="Calibri" w:hAnsi="Times New Roman" w:cs="Times New Roman"/>
        </w:rPr>
      </w:pPr>
      <w:r w:rsidRPr="00F308D4">
        <w:rPr>
          <w:rFonts w:ascii="Times New Roman" w:eastAsia="Calibri" w:hAnsi="Times New Roman" w:cs="Times New Roman"/>
          <w:b/>
        </w:rPr>
        <w:t>27.</w:t>
      </w:r>
      <w:r w:rsidRPr="00F308D4">
        <w:rPr>
          <w:rFonts w:ascii="Times New Roman" w:eastAsia="Calibri" w:hAnsi="Times New Roman" w:cs="Times New Roman"/>
        </w:rPr>
        <w:t xml:space="preserve"> </w:t>
      </w:r>
      <w:r w:rsidRPr="00F308D4">
        <w:rPr>
          <w:rFonts w:ascii="Times New Roman" w:eastAsia="Calibri" w:hAnsi="Times New Roman" w:cs="Times New Roman"/>
          <w:b/>
          <w:u w:val="single"/>
        </w:rPr>
        <w:t>ADMISSIBILITY OF REPRODUCTION OF CONTRACT</w:t>
      </w:r>
      <w:r w:rsidRPr="00F308D4">
        <w:rPr>
          <w:rFonts w:ascii="Times New Roman" w:eastAsia="Calibri" w:hAnsi="Times New Roman" w:cs="Times New Roman"/>
          <w:b/>
        </w:rPr>
        <w:t>.</w:t>
      </w:r>
      <w:r w:rsidRPr="00F308D4">
        <w:rPr>
          <w:rFonts w:ascii="Times New Roman" w:eastAsia="Calibri" w:hAnsi="Times New Roman" w:cs="Times New Roman"/>
        </w:rPr>
        <w:t xml:space="preserve">  Notwithstanding the best evidence rule or any other legal principle or rule of evidence to the contrary, the Contractor acknowledges and agrees that it waives any and all objections to the admissibility into evidence at any court proceeding or to the use at any examination before trial of an electronic reproduction of this contract, in the form approved by the State Comptroller, </w:t>
      </w:r>
      <w:r w:rsidRPr="00F308D4">
        <w:rPr>
          <w:rFonts w:ascii="Times New Roman" w:hAnsi="Times New Roman" w:cs="Times New Roman"/>
        </w:rPr>
        <w:t>if such approval was required,</w:t>
      </w:r>
      <w:r w:rsidRPr="00F308D4">
        <w:rPr>
          <w:rFonts w:ascii="Times New Roman" w:eastAsia="Calibri" w:hAnsi="Times New Roman" w:cs="Times New Roman"/>
        </w:rPr>
        <w:t xml:space="preserve"> regardless of whether the original of said contract is in existence.</w:t>
      </w:r>
    </w:p>
    <w:p w14:paraId="10DC0D73" w14:textId="5DAB5D83" w:rsidR="00C115D5" w:rsidRPr="000F7DA1" w:rsidRDefault="00C46C77" w:rsidP="000F7DA1">
      <w:pPr>
        <w:tabs>
          <w:tab w:val="left" w:pos="720"/>
        </w:tabs>
        <w:autoSpaceDE w:val="0"/>
        <w:autoSpaceDN w:val="0"/>
        <w:adjustRightInd w:val="0"/>
        <w:jc w:val="right"/>
        <w:rPr>
          <w:rStyle w:val="Hyperlink"/>
          <w:rFonts w:ascii="Times New Roman" w:hAnsi="Times New Roman" w:cs="Times New Roman"/>
          <w:color w:val="000000"/>
          <w:u w:val="none"/>
        </w:rPr>
      </w:pPr>
      <w:r w:rsidRPr="00F308D4">
        <w:rPr>
          <w:rFonts w:ascii="Times New Roman" w:hAnsi="Times New Roman" w:cs="Times New Roman"/>
          <w:color w:val="000000"/>
        </w:rPr>
        <w:t>(October 2019)</w:t>
      </w:r>
      <w:r w:rsidR="00C115D5" w:rsidRPr="00F308D4">
        <w:rPr>
          <w:rStyle w:val="Hyperlink"/>
          <w:rFonts w:ascii="Times New Roman" w:hAnsi="Times New Roman" w:cs="Times New Roman"/>
        </w:rPr>
        <w:br w:type="page"/>
      </w:r>
    </w:p>
    <w:p w14:paraId="225B6672" w14:textId="53393217" w:rsidR="00C115D5" w:rsidRPr="005028C2" w:rsidRDefault="002200FF" w:rsidP="00C115D5">
      <w:pPr>
        <w:tabs>
          <w:tab w:val="center" w:pos="5040"/>
        </w:tabs>
        <w:suppressAutoHyphens/>
        <w:jc w:val="center"/>
        <w:rPr>
          <w:rFonts w:ascii="Times New Roman" w:hAnsi="Times New Roman" w:cs="Times New Roman"/>
          <w:b/>
          <w:bCs/>
          <w:color w:val="000000"/>
          <w:u w:val="single"/>
        </w:rPr>
      </w:pPr>
      <w:r w:rsidRPr="005028C2">
        <w:rPr>
          <w:rFonts w:ascii="Times New Roman" w:hAnsi="Times New Roman" w:cs="Times New Roman"/>
          <w:b/>
          <w:bCs/>
          <w:color w:val="000000"/>
          <w:u w:val="single"/>
        </w:rPr>
        <w:lastRenderedPageBreak/>
        <w:t>Appendix A-1-G</w:t>
      </w:r>
    </w:p>
    <w:p w14:paraId="2775F29D" w14:textId="77777777" w:rsidR="00C115D5" w:rsidRPr="00F308D4" w:rsidRDefault="00C115D5" w:rsidP="00C115D5">
      <w:pPr>
        <w:rPr>
          <w:rFonts w:ascii="Times New Roman" w:hAnsi="Times New Roman" w:cs="Times New Roman"/>
        </w:rPr>
      </w:pPr>
      <w:r w:rsidRPr="00F308D4">
        <w:rPr>
          <w:rFonts w:ascii="Times New Roman" w:hAnsi="Times New Roman" w:cs="Times New Roman"/>
        </w:rPr>
        <w:t>General</w:t>
      </w:r>
    </w:p>
    <w:p w14:paraId="7AE1A56E" w14:textId="77777777" w:rsidR="00C115D5" w:rsidRPr="00F308D4" w:rsidRDefault="00C115D5" w:rsidP="00C115D5">
      <w:pPr>
        <w:numPr>
          <w:ilvl w:val="0"/>
          <w:numId w:val="12"/>
        </w:numPr>
        <w:tabs>
          <w:tab w:val="left" w:pos="-540"/>
        </w:tabs>
        <w:suppressAutoHyphens/>
        <w:spacing w:after="120" w:line="240" w:lineRule="auto"/>
        <w:jc w:val="both"/>
        <w:rPr>
          <w:rFonts w:ascii="Times New Roman" w:hAnsi="Times New Roman" w:cs="Times New Roman"/>
          <w:color w:val="000000"/>
        </w:rPr>
      </w:pPr>
      <w:r w:rsidRPr="00F308D4">
        <w:rPr>
          <w:rFonts w:ascii="Times New Roman" w:hAnsi="Times New Roman" w:cs="Times New Roman"/>
          <w:color w:val="000000"/>
        </w:rPr>
        <w:t>In the event that the Contractor shall receive, from any source whatsoever, sums the payment of which is in consideration for the same costs and services provided to the State, the monetary obligation of the State hereunder shall be reduced by an equivalent amount provided, however, that nothing contained herein shall require such reimbursement where additional similar services are provided and no duplicative payments are received.</w:t>
      </w:r>
    </w:p>
    <w:p w14:paraId="3D947927" w14:textId="77777777" w:rsidR="00C115D5" w:rsidRPr="00F308D4" w:rsidRDefault="00C115D5" w:rsidP="00C115D5">
      <w:pPr>
        <w:numPr>
          <w:ilvl w:val="0"/>
          <w:numId w:val="12"/>
        </w:numPr>
        <w:tabs>
          <w:tab w:val="left" w:pos="0"/>
        </w:tabs>
        <w:suppressAutoHyphens/>
        <w:spacing w:after="120" w:line="240" w:lineRule="auto"/>
        <w:jc w:val="both"/>
        <w:rPr>
          <w:rFonts w:ascii="Times New Roman" w:hAnsi="Times New Roman" w:cs="Times New Roman"/>
          <w:color w:val="000000"/>
        </w:rPr>
      </w:pPr>
      <w:r w:rsidRPr="00F308D4">
        <w:rPr>
          <w:rFonts w:ascii="Times New Roman" w:hAnsi="Times New Roman" w:cs="Times New Roman"/>
          <w:color w:val="000000"/>
        </w:rPr>
        <w:t>This agreement is subject to applicable Federal and State Laws and regulations and the policies and procedures stipulated in the NYS Education Department Fiscal Guidelines found at http:/www.nysed.gov/cafe/.</w:t>
      </w:r>
    </w:p>
    <w:p w14:paraId="03F8A151" w14:textId="77777777" w:rsidR="00C115D5" w:rsidRPr="00F308D4" w:rsidRDefault="00C115D5" w:rsidP="00C115D5">
      <w:pPr>
        <w:numPr>
          <w:ilvl w:val="0"/>
          <w:numId w:val="12"/>
        </w:numPr>
        <w:autoSpaceDE w:val="0"/>
        <w:autoSpaceDN w:val="0"/>
        <w:adjustRightInd w:val="0"/>
        <w:spacing w:after="120" w:line="240" w:lineRule="auto"/>
        <w:jc w:val="both"/>
        <w:rPr>
          <w:rFonts w:ascii="Times New Roman" w:hAnsi="Times New Roman" w:cs="Times New Roman"/>
          <w:color w:val="000000"/>
        </w:rPr>
      </w:pPr>
      <w:r w:rsidRPr="00F308D4">
        <w:rPr>
          <w:rFonts w:ascii="Times New Roman" w:hAnsi="Times New Roman" w:cs="Times New Roman"/>
          <w:color w:val="000000"/>
        </w:rPr>
        <w:t xml:space="preserve">For each individual for whom costs are claimed under this agreement, the contractor warrants that the individual has been classified as an employee or as an independent contractor in accordance with 2 NYCRR 315 and all applicable laws including, but not limited to, the Internal Revenue Code, the New York Retirement and Social Security Law, the New York Education Law, the New York Labor Law, and the New York Tax Law.  Furthermore, the contractor warrants that all project funds allocated to the proposed budget for Employee Benefits, represent costs for employees of the contractor only and that such funds will not be expended on any individual classified as an independent contractor. </w:t>
      </w:r>
    </w:p>
    <w:p w14:paraId="74515339" w14:textId="77777777" w:rsidR="00C115D5" w:rsidRPr="00F308D4" w:rsidRDefault="00C115D5" w:rsidP="00C115D5">
      <w:pPr>
        <w:numPr>
          <w:ilvl w:val="0"/>
          <w:numId w:val="12"/>
        </w:numPr>
        <w:autoSpaceDE w:val="0"/>
        <w:autoSpaceDN w:val="0"/>
        <w:adjustRightInd w:val="0"/>
        <w:spacing w:after="120" w:line="240" w:lineRule="auto"/>
        <w:jc w:val="both"/>
        <w:rPr>
          <w:rFonts w:ascii="Times New Roman" w:hAnsi="Times New Roman" w:cs="Times New Roman"/>
          <w:color w:val="000000"/>
        </w:rPr>
      </w:pPr>
      <w:r w:rsidRPr="00F308D4">
        <w:rPr>
          <w:rFonts w:ascii="Times New Roman" w:hAnsi="Times New Roman" w:cs="Times New Roman"/>
          <w:color w:val="000000"/>
        </w:rPr>
        <w:t>Any modification to this Agreement that will result in a transfer of funds among program activities or budget cost categories, but does not affect the amount, consideration, scope or other terms of this Agreement must be approved by the Commissioner of Education and the Office of the State Comptroller when:</w:t>
      </w:r>
    </w:p>
    <w:p w14:paraId="6EF2B7C0" w14:textId="77777777" w:rsidR="00C115D5" w:rsidRPr="00F308D4" w:rsidRDefault="00C115D5" w:rsidP="00C115D5">
      <w:pPr>
        <w:numPr>
          <w:ilvl w:val="1"/>
          <w:numId w:val="12"/>
        </w:numPr>
        <w:spacing w:before="100" w:beforeAutospacing="1" w:after="240" w:line="240" w:lineRule="auto"/>
        <w:rPr>
          <w:rFonts w:ascii="Times New Roman" w:hAnsi="Times New Roman" w:cs="Times New Roman"/>
          <w:color w:val="000000"/>
        </w:rPr>
      </w:pPr>
      <w:r w:rsidRPr="00F308D4">
        <w:rPr>
          <w:rFonts w:ascii="Times New Roman" w:hAnsi="Times New Roman" w:cs="Times New Roman"/>
          <w:color w:val="000000"/>
        </w:rPr>
        <w:t>The amount of the modification is equal to or greater than ten percent of the total value of the contract for contracts of less than five million dollars; or</w:t>
      </w:r>
    </w:p>
    <w:p w14:paraId="70803F4D" w14:textId="77777777" w:rsidR="00C115D5" w:rsidRPr="00F308D4" w:rsidRDefault="00C115D5" w:rsidP="00C115D5">
      <w:pPr>
        <w:numPr>
          <w:ilvl w:val="1"/>
          <w:numId w:val="12"/>
        </w:numPr>
        <w:spacing w:before="100" w:beforeAutospacing="1" w:after="240" w:line="240" w:lineRule="auto"/>
        <w:rPr>
          <w:rFonts w:ascii="Times New Roman" w:hAnsi="Times New Roman" w:cs="Times New Roman"/>
          <w:color w:val="000000"/>
        </w:rPr>
      </w:pPr>
      <w:r w:rsidRPr="00F308D4">
        <w:rPr>
          <w:rFonts w:ascii="Times New Roman" w:hAnsi="Times New Roman" w:cs="Times New Roman"/>
          <w:color w:val="000000"/>
        </w:rPr>
        <w:t xml:space="preserve">The amount of the modification is equal to or greater than five percent of the total value of the contract for contracts of more than five million dollars. </w:t>
      </w:r>
    </w:p>
    <w:p w14:paraId="0309653D" w14:textId="77777777" w:rsidR="00C115D5" w:rsidRPr="00F308D4" w:rsidRDefault="00C115D5" w:rsidP="00C115D5">
      <w:pPr>
        <w:numPr>
          <w:ilvl w:val="0"/>
          <w:numId w:val="12"/>
        </w:numPr>
        <w:tabs>
          <w:tab w:val="left" w:pos="0"/>
        </w:tabs>
        <w:suppressAutoHyphens/>
        <w:spacing w:after="120" w:line="240" w:lineRule="auto"/>
        <w:jc w:val="both"/>
        <w:rPr>
          <w:rFonts w:ascii="Times New Roman" w:hAnsi="Times New Roman" w:cs="Times New Roman"/>
          <w:color w:val="000000"/>
        </w:rPr>
      </w:pPr>
      <w:r w:rsidRPr="00F308D4">
        <w:rPr>
          <w:rFonts w:ascii="Times New Roman" w:hAnsi="Times New Roman" w:cs="Times New Roman"/>
          <w:color w:val="000000"/>
        </w:rPr>
        <w:t>Funds provided by this contract may not be used to pay any expenses of the State Education Department or any of its employees.</w:t>
      </w:r>
    </w:p>
    <w:p w14:paraId="1A7D76CE" w14:textId="77777777" w:rsidR="00C115D5" w:rsidRPr="00F308D4" w:rsidRDefault="00C115D5" w:rsidP="00C115D5">
      <w:pPr>
        <w:tabs>
          <w:tab w:val="left" w:pos="0"/>
        </w:tabs>
        <w:suppressAutoHyphens/>
        <w:spacing w:after="120"/>
        <w:jc w:val="both"/>
        <w:rPr>
          <w:rFonts w:ascii="Times New Roman" w:hAnsi="Times New Roman" w:cs="Times New Roman"/>
          <w:color w:val="000000"/>
        </w:rPr>
      </w:pPr>
      <w:r w:rsidRPr="00F308D4">
        <w:rPr>
          <w:rFonts w:ascii="Times New Roman" w:hAnsi="Times New Roman" w:cs="Times New Roman"/>
          <w:color w:val="000000"/>
        </w:rPr>
        <w:t>Terminations</w:t>
      </w:r>
    </w:p>
    <w:p w14:paraId="5A4385AB" w14:textId="77777777" w:rsidR="00C115D5" w:rsidRPr="00F308D4" w:rsidRDefault="00C115D5" w:rsidP="00C115D5">
      <w:pPr>
        <w:numPr>
          <w:ilvl w:val="0"/>
          <w:numId w:val="10"/>
        </w:numPr>
        <w:tabs>
          <w:tab w:val="left" w:pos="0"/>
        </w:tabs>
        <w:suppressAutoHyphens/>
        <w:spacing w:after="120" w:line="240" w:lineRule="auto"/>
        <w:jc w:val="both"/>
        <w:rPr>
          <w:rFonts w:ascii="Times New Roman" w:hAnsi="Times New Roman" w:cs="Times New Roman"/>
          <w:color w:val="000000"/>
        </w:rPr>
      </w:pPr>
      <w:r w:rsidRPr="00F308D4">
        <w:rPr>
          <w:rFonts w:ascii="Times New Roman" w:hAnsi="Times New Roman" w:cs="Times New Roman"/>
          <w:color w:val="000000"/>
        </w:rPr>
        <w:t>The State may terminate this Agreement without cause by thirty (30) days prior written notice.  In the event of such termination, the parties will adjust the accounts due and the Contractor will undertake no additional expenditures not already required.  Upon any such termination, the parties shall endeavor in an orderly manner to wind down activities hereunder.</w:t>
      </w:r>
    </w:p>
    <w:p w14:paraId="6B6BD0E1" w14:textId="77777777" w:rsidR="00C115D5" w:rsidRPr="00F308D4" w:rsidRDefault="00C115D5" w:rsidP="00C115D5">
      <w:pPr>
        <w:spacing w:after="120"/>
        <w:rPr>
          <w:rFonts w:ascii="Times New Roman" w:hAnsi="Times New Roman" w:cs="Times New Roman"/>
          <w:color w:val="000000"/>
        </w:rPr>
      </w:pPr>
      <w:r w:rsidRPr="00F308D4">
        <w:rPr>
          <w:rFonts w:ascii="Times New Roman" w:hAnsi="Times New Roman" w:cs="Times New Roman"/>
          <w:color w:val="000000"/>
        </w:rPr>
        <w:t>Responsibility Provisions</w:t>
      </w:r>
    </w:p>
    <w:p w14:paraId="223926D3" w14:textId="77777777" w:rsidR="00C115D5" w:rsidRPr="00F308D4" w:rsidRDefault="00C115D5" w:rsidP="00C115D5">
      <w:pPr>
        <w:pStyle w:val="ListParagraph"/>
        <w:tabs>
          <w:tab w:val="left" w:pos="360"/>
        </w:tabs>
        <w:ind w:left="0"/>
        <w:jc w:val="both"/>
        <w:rPr>
          <w:rFonts w:ascii="Times New Roman" w:hAnsi="Times New Roman" w:cs="Times New Roman"/>
          <w:color w:val="000000"/>
        </w:rPr>
      </w:pPr>
      <w:r w:rsidRPr="00F308D4">
        <w:rPr>
          <w:rFonts w:ascii="Times New Roman" w:hAnsi="Times New Roman" w:cs="Times New Roman"/>
          <w:color w:val="000000"/>
        </w:rPr>
        <w:t xml:space="preserve">A. </w:t>
      </w:r>
      <w:r w:rsidRPr="00F308D4">
        <w:rPr>
          <w:rFonts w:ascii="Times New Roman" w:hAnsi="Times New Roman" w:cs="Times New Roman"/>
          <w:color w:val="000000"/>
        </w:rPr>
        <w:tab/>
        <w:t>General Responsibility Language</w:t>
      </w:r>
    </w:p>
    <w:p w14:paraId="05933377" w14:textId="77777777" w:rsidR="00C115D5" w:rsidRPr="00F308D4" w:rsidRDefault="00C115D5" w:rsidP="00C115D5">
      <w:pPr>
        <w:pStyle w:val="ListParagraph"/>
        <w:ind w:left="360"/>
        <w:jc w:val="both"/>
        <w:rPr>
          <w:rFonts w:ascii="Times New Roman" w:hAnsi="Times New Roman" w:cs="Times New Roman"/>
          <w:color w:val="000000"/>
        </w:rPr>
      </w:pPr>
      <w:r w:rsidRPr="00F308D4">
        <w:rPr>
          <w:rFonts w:ascii="Times New Roman" w:hAnsi="Times New Roman" w:cs="Times New Roman"/>
          <w:color w:val="000000"/>
        </w:rPr>
        <w:t>The Contractor shall at all times during the Contract term remain responsible. The Contractor agrees, if requested by the Commissioner of Education or his or her designee, to present evidence of its continuing legal authority to do business in New York State, integrity, experience, ability, prior performance, and organizational and financial capacity.</w:t>
      </w:r>
    </w:p>
    <w:p w14:paraId="7B2A024A" w14:textId="77777777" w:rsidR="00C115D5" w:rsidRPr="00CE3F76" w:rsidRDefault="00C115D5" w:rsidP="00C115D5">
      <w:pPr>
        <w:pStyle w:val="ListParagraph"/>
        <w:jc w:val="both"/>
        <w:rPr>
          <w:rFonts w:ascii="Times New Roman" w:hAnsi="Times New Roman" w:cs="Times New Roman"/>
          <w:color w:val="000000"/>
          <w:sz w:val="16"/>
          <w:szCs w:val="16"/>
        </w:rPr>
      </w:pPr>
    </w:p>
    <w:p w14:paraId="15A6DB94" w14:textId="77777777" w:rsidR="00C115D5" w:rsidRPr="00F308D4" w:rsidRDefault="00C115D5" w:rsidP="00C115D5">
      <w:pPr>
        <w:pStyle w:val="ListParagraph"/>
        <w:tabs>
          <w:tab w:val="left" w:pos="360"/>
        </w:tabs>
        <w:ind w:left="0"/>
        <w:jc w:val="both"/>
        <w:rPr>
          <w:rFonts w:ascii="Times New Roman" w:hAnsi="Times New Roman" w:cs="Times New Roman"/>
          <w:color w:val="000000"/>
        </w:rPr>
      </w:pPr>
      <w:r w:rsidRPr="00F308D4">
        <w:rPr>
          <w:rFonts w:ascii="Times New Roman" w:hAnsi="Times New Roman" w:cs="Times New Roman"/>
          <w:color w:val="000000"/>
        </w:rPr>
        <w:t xml:space="preserve">B. </w:t>
      </w:r>
      <w:r w:rsidRPr="00F308D4">
        <w:rPr>
          <w:rFonts w:ascii="Times New Roman" w:hAnsi="Times New Roman" w:cs="Times New Roman"/>
          <w:color w:val="000000"/>
        </w:rPr>
        <w:tab/>
        <w:t>Suspension of Work (for Non-Responsibility)</w:t>
      </w:r>
    </w:p>
    <w:p w14:paraId="3D4278A2" w14:textId="77777777" w:rsidR="00C115D5" w:rsidRPr="00F308D4" w:rsidRDefault="00C115D5" w:rsidP="00C115D5">
      <w:pPr>
        <w:pStyle w:val="ListParagraph"/>
        <w:tabs>
          <w:tab w:val="left" w:pos="360"/>
        </w:tabs>
        <w:ind w:left="360"/>
        <w:jc w:val="both"/>
        <w:rPr>
          <w:rFonts w:ascii="Times New Roman" w:hAnsi="Times New Roman" w:cs="Times New Roman"/>
          <w:color w:val="000000"/>
        </w:rPr>
      </w:pPr>
      <w:r w:rsidRPr="00F308D4">
        <w:rPr>
          <w:rFonts w:ascii="Times New Roman" w:hAnsi="Times New Roman" w:cs="Times New Roman"/>
          <w:color w:val="000000"/>
        </w:rPr>
        <w:t xml:space="preserve">The Commissioner of Education or his or her designee, in his or her sole discretion, reserves the right to suspend any or all activities under this Contract, at any time, when he or she discovers information that calls into question the responsibility of the Contractor. In the event of such suspension, the </w:t>
      </w:r>
      <w:r w:rsidRPr="00F308D4">
        <w:rPr>
          <w:rFonts w:ascii="Times New Roman" w:hAnsi="Times New Roman" w:cs="Times New Roman"/>
          <w:color w:val="000000"/>
        </w:rPr>
        <w:lastRenderedPageBreak/>
        <w:t>Contractor will be given written notice outlining the particulars of such suspension. Upon issuance of such notice, the Contractor must comply with the terms of the suspension order. Contract activity may resume at such time as the Commissioner of Education or his or her designee issues a written notice authorizing a resumption of performance under the Contract.</w:t>
      </w:r>
    </w:p>
    <w:p w14:paraId="3A1ABDB6" w14:textId="77777777" w:rsidR="00C115D5" w:rsidRPr="00CE3F76" w:rsidRDefault="00C115D5" w:rsidP="00C115D5">
      <w:pPr>
        <w:pStyle w:val="ListParagraph"/>
        <w:tabs>
          <w:tab w:val="left" w:pos="360"/>
        </w:tabs>
        <w:ind w:left="360"/>
        <w:jc w:val="both"/>
        <w:rPr>
          <w:rFonts w:ascii="Times New Roman" w:hAnsi="Times New Roman" w:cs="Times New Roman"/>
          <w:color w:val="000000"/>
          <w:sz w:val="16"/>
          <w:szCs w:val="16"/>
        </w:rPr>
      </w:pPr>
    </w:p>
    <w:p w14:paraId="2EECC74F" w14:textId="77777777" w:rsidR="00C115D5" w:rsidRPr="00F308D4" w:rsidRDefault="00C115D5" w:rsidP="00C115D5">
      <w:pPr>
        <w:pStyle w:val="ListParagraph"/>
        <w:tabs>
          <w:tab w:val="left" w:pos="360"/>
        </w:tabs>
        <w:ind w:left="0"/>
        <w:jc w:val="both"/>
        <w:rPr>
          <w:rFonts w:ascii="Times New Roman" w:hAnsi="Times New Roman" w:cs="Times New Roman"/>
          <w:color w:val="000000"/>
        </w:rPr>
      </w:pPr>
      <w:r w:rsidRPr="00F308D4">
        <w:rPr>
          <w:rFonts w:ascii="Times New Roman" w:hAnsi="Times New Roman" w:cs="Times New Roman"/>
          <w:color w:val="000000"/>
        </w:rPr>
        <w:t xml:space="preserve">C. </w:t>
      </w:r>
      <w:r w:rsidRPr="00F308D4">
        <w:rPr>
          <w:rFonts w:ascii="Times New Roman" w:hAnsi="Times New Roman" w:cs="Times New Roman"/>
          <w:color w:val="000000"/>
        </w:rPr>
        <w:tab/>
        <w:t>Termination (for Non-Responsibility)</w:t>
      </w:r>
    </w:p>
    <w:p w14:paraId="4CA6F385" w14:textId="155E1488" w:rsidR="00C115D5" w:rsidRPr="00F308D4" w:rsidRDefault="00C115D5" w:rsidP="00C115D5">
      <w:pPr>
        <w:pStyle w:val="ListParagraph"/>
        <w:tabs>
          <w:tab w:val="left" w:pos="360"/>
        </w:tabs>
        <w:ind w:left="360"/>
        <w:jc w:val="both"/>
        <w:rPr>
          <w:rFonts w:ascii="Times New Roman" w:hAnsi="Times New Roman" w:cs="Times New Roman"/>
          <w:color w:val="000000"/>
        </w:rPr>
      </w:pPr>
      <w:r w:rsidRPr="00F308D4">
        <w:rPr>
          <w:rFonts w:ascii="Times New Roman" w:hAnsi="Times New Roman" w:cs="Times New Roman"/>
          <w:color w:val="000000"/>
        </w:rPr>
        <w:t xml:space="preserve">Upon written notice to the Contractor, and a reasonable opportunity to be heard with appropriate </w:t>
      </w:r>
      <w:r w:rsidR="00E646A7">
        <w:rPr>
          <w:rFonts w:ascii="Times New Roman" w:hAnsi="Times New Roman" w:cs="Times New Roman"/>
          <w:color w:val="000000"/>
        </w:rPr>
        <w:t>NY</w:t>
      </w:r>
      <w:r w:rsidRPr="00F308D4">
        <w:rPr>
          <w:rFonts w:ascii="Times New Roman" w:hAnsi="Times New Roman" w:cs="Times New Roman"/>
          <w:color w:val="000000"/>
        </w:rPr>
        <w:t>SED officials or staff, the Contract may be terminated by the Commissioner of Education or his or her designee at the Contractor’s expense where the Contractor is determined by the Commissioner of Education or his or her designee to be non-responsible. In such event, the Commissioner or his or her designee may complete the contractual requirements in any manner he or she may deem advisable and pursue available legal or equitable remedies for breach.</w:t>
      </w:r>
    </w:p>
    <w:p w14:paraId="3BD91CA5" w14:textId="77777777" w:rsidR="00C115D5" w:rsidRPr="00F308D4" w:rsidRDefault="00C115D5" w:rsidP="00B6309B">
      <w:pPr>
        <w:tabs>
          <w:tab w:val="left" w:pos="0"/>
        </w:tabs>
        <w:suppressAutoHyphens/>
        <w:spacing w:after="0"/>
        <w:jc w:val="both"/>
        <w:rPr>
          <w:rFonts w:ascii="Times New Roman" w:hAnsi="Times New Roman" w:cs="Times New Roman"/>
          <w:color w:val="000000"/>
        </w:rPr>
      </w:pPr>
      <w:r w:rsidRPr="00F308D4">
        <w:rPr>
          <w:rFonts w:ascii="Times New Roman" w:hAnsi="Times New Roman" w:cs="Times New Roman"/>
          <w:color w:val="000000"/>
        </w:rPr>
        <w:t>Safeguards for Services and Confidentiality</w:t>
      </w:r>
    </w:p>
    <w:p w14:paraId="132CABED" w14:textId="77777777" w:rsidR="00C115D5" w:rsidRPr="00F308D4" w:rsidRDefault="00C115D5" w:rsidP="00C115D5">
      <w:pPr>
        <w:numPr>
          <w:ilvl w:val="0"/>
          <w:numId w:val="11"/>
        </w:numPr>
        <w:tabs>
          <w:tab w:val="left" w:pos="0"/>
        </w:tabs>
        <w:suppressAutoHyphens/>
        <w:spacing w:after="120" w:line="240" w:lineRule="auto"/>
        <w:jc w:val="both"/>
        <w:rPr>
          <w:rFonts w:ascii="Times New Roman" w:hAnsi="Times New Roman" w:cs="Times New Roman"/>
          <w:color w:val="000000"/>
        </w:rPr>
      </w:pPr>
      <w:r w:rsidRPr="00F308D4">
        <w:rPr>
          <w:rFonts w:ascii="Times New Roman" w:hAnsi="Times New Roman" w:cs="Times New Roman"/>
          <w:color w:val="000000"/>
        </w:rPr>
        <w:t>Any copyrightable work produced pursuant to said agreement shall be the sole and exclusive property of the New York State Education Department.  The material prepared under the terms of this agreement by the Contractor shall be prepared by the Contractor in a form so that it will be ready for copyright in the name of the New York State Education Department.  Should the Contractor use the services of consultants or other organizations or individuals who are not regular employees of the Contractor, the Contractor and such organization or individual shall, prior to the performance of any work pursuant to this agreement, enter into a written agreement, duly executed, that shall set forth the services to be provided by such organization or individual and the consideration therefor.  Such agreement shall provide that any copyrightable work produced pursuant to said agreement shall be the sole and exclusive property of the New York State Education Department and that such work shall be prepared in a form ready for copyright by the New York State Education Department.  A copy of such agreement shall be provided to the State.</w:t>
      </w:r>
    </w:p>
    <w:p w14:paraId="33CC6F9A" w14:textId="77777777" w:rsidR="00C115D5" w:rsidRPr="00F308D4" w:rsidRDefault="00C115D5" w:rsidP="00C115D5">
      <w:pPr>
        <w:pStyle w:val="BodyText3"/>
        <w:tabs>
          <w:tab w:val="left" w:pos="360"/>
        </w:tabs>
        <w:spacing w:after="120"/>
        <w:ind w:left="360" w:hanging="360"/>
        <w:rPr>
          <w:color w:val="000000"/>
          <w:sz w:val="22"/>
          <w:szCs w:val="22"/>
        </w:rPr>
      </w:pPr>
      <w:r w:rsidRPr="00F308D4">
        <w:rPr>
          <w:color w:val="000000"/>
          <w:sz w:val="22"/>
          <w:szCs w:val="22"/>
        </w:rPr>
        <w:t>B.</w:t>
      </w:r>
      <w:r w:rsidRPr="00F308D4">
        <w:rPr>
          <w:color w:val="000000"/>
          <w:sz w:val="22"/>
          <w:szCs w:val="22"/>
        </w:rPr>
        <w:tab/>
        <w:t>All reports of research, studies, publications, workshops, announcements, and other activities funded as a result of this proposal will acknowledge the support provided by the State of New York.</w:t>
      </w:r>
    </w:p>
    <w:p w14:paraId="44E22BE1" w14:textId="77777777" w:rsidR="00C115D5" w:rsidRPr="00F308D4" w:rsidRDefault="00C115D5" w:rsidP="00C115D5">
      <w:pPr>
        <w:pStyle w:val="BodyText3"/>
        <w:tabs>
          <w:tab w:val="left" w:pos="360"/>
        </w:tabs>
        <w:spacing w:after="120"/>
        <w:ind w:left="360" w:hanging="360"/>
        <w:rPr>
          <w:color w:val="000000"/>
          <w:sz w:val="22"/>
          <w:szCs w:val="22"/>
        </w:rPr>
      </w:pPr>
      <w:r w:rsidRPr="00F308D4">
        <w:rPr>
          <w:color w:val="000000"/>
          <w:sz w:val="22"/>
          <w:szCs w:val="22"/>
        </w:rPr>
        <w:t>C.</w:t>
      </w:r>
      <w:r w:rsidRPr="00F308D4">
        <w:rPr>
          <w:color w:val="000000"/>
          <w:sz w:val="22"/>
          <w:szCs w:val="22"/>
        </w:rPr>
        <w:tab/>
        <w:t>This agreement cannot be modified, amended, or otherwise changed except by a written agreement signed by all parties to this contract.</w:t>
      </w:r>
    </w:p>
    <w:p w14:paraId="33BA34C6" w14:textId="77777777" w:rsidR="00C115D5" w:rsidRPr="00F308D4" w:rsidRDefault="00C115D5" w:rsidP="00C115D5">
      <w:pPr>
        <w:tabs>
          <w:tab w:val="left" w:pos="360"/>
        </w:tabs>
        <w:suppressAutoHyphens/>
        <w:spacing w:after="120"/>
        <w:ind w:left="360" w:hanging="360"/>
        <w:jc w:val="both"/>
        <w:rPr>
          <w:rFonts w:ascii="Times New Roman" w:hAnsi="Times New Roman" w:cs="Times New Roman"/>
          <w:color w:val="000000"/>
        </w:rPr>
      </w:pPr>
      <w:r w:rsidRPr="00F308D4">
        <w:rPr>
          <w:rFonts w:ascii="Times New Roman" w:hAnsi="Times New Roman" w:cs="Times New Roman"/>
          <w:color w:val="000000"/>
        </w:rPr>
        <w:t>D.</w:t>
      </w:r>
      <w:r w:rsidRPr="00F308D4">
        <w:rPr>
          <w:rFonts w:ascii="Times New Roman" w:hAnsi="Times New Roman" w:cs="Times New Roman"/>
          <w:color w:val="000000"/>
        </w:rPr>
        <w:tab/>
        <w:t>No failure to assert any rights or remedies available to the State under this agreement shall be considered a waiver of such right or remedy or any other right or remedy unless such waiver is contained in a writing signed by the party alleged to have waived its right or remedy.</w:t>
      </w:r>
    </w:p>
    <w:p w14:paraId="09876833" w14:textId="77777777" w:rsidR="00C115D5" w:rsidRPr="00F308D4" w:rsidRDefault="00C115D5" w:rsidP="00C115D5">
      <w:pPr>
        <w:tabs>
          <w:tab w:val="left" w:pos="360"/>
        </w:tabs>
        <w:suppressAutoHyphens/>
        <w:spacing w:after="120"/>
        <w:ind w:left="360" w:hanging="360"/>
        <w:jc w:val="both"/>
        <w:rPr>
          <w:rFonts w:ascii="Times New Roman" w:hAnsi="Times New Roman" w:cs="Times New Roman"/>
          <w:color w:val="000000"/>
        </w:rPr>
      </w:pPr>
      <w:r w:rsidRPr="00F308D4">
        <w:rPr>
          <w:rFonts w:ascii="Times New Roman" w:hAnsi="Times New Roman" w:cs="Times New Roman"/>
          <w:color w:val="000000"/>
        </w:rPr>
        <w:t>E.</w:t>
      </w:r>
      <w:r w:rsidRPr="00F308D4">
        <w:rPr>
          <w:rFonts w:ascii="Times New Roman" w:hAnsi="Times New Roman" w:cs="Times New Roman"/>
          <w:color w:val="000000"/>
        </w:rPr>
        <w:tab/>
        <w:t>Expenses for travel, lodging, and subsistence shall be reimbursed in accordance with the policies stipulated in the aforementioned Fiscal guidelines.</w:t>
      </w:r>
    </w:p>
    <w:p w14:paraId="2AB51EF5" w14:textId="77777777" w:rsidR="00C115D5" w:rsidRPr="00F308D4" w:rsidRDefault="00C115D5" w:rsidP="00C115D5">
      <w:pPr>
        <w:tabs>
          <w:tab w:val="left" w:pos="360"/>
        </w:tabs>
        <w:suppressAutoHyphens/>
        <w:spacing w:after="120"/>
        <w:ind w:left="360" w:hanging="360"/>
        <w:jc w:val="both"/>
        <w:rPr>
          <w:rFonts w:ascii="Times New Roman" w:hAnsi="Times New Roman" w:cs="Times New Roman"/>
          <w:color w:val="000000"/>
        </w:rPr>
      </w:pPr>
      <w:r w:rsidRPr="00F308D4">
        <w:rPr>
          <w:rFonts w:ascii="Times New Roman" w:hAnsi="Times New Roman" w:cs="Times New Roman"/>
          <w:color w:val="000000"/>
        </w:rPr>
        <w:t>F.</w:t>
      </w:r>
      <w:r w:rsidRPr="00F308D4">
        <w:rPr>
          <w:rFonts w:ascii="Times New Roman" w:hAnsi="Times New Roman" w:cs="Times New Roman"/>
          <w:color w:val="000000"/>
        </w:rPr>
        <w:tab/>
        <w:t>No fees shall be charged by the Contractor for training provided under this agreement.</w:t>
      </w:r>
    </w:p>
    <w:p w14:paraId="017159DA" w14:textId="77777777" w:rsidR="00C115D5" w:rsidRPr="00F308D4" w:rsidRDefault="00C115D5" w:rsidP="00C115D5">
      <w:pPr>
        <w:tabs>
          <w:tab w:val="left" w:pos="0"/>
          <w:tab w:val="left" w:pos="360"/>
        </w:tabs>
        <w:suppressAutoHyphens/>
        <w:spacing w:after="120"/>
        <w:jc w:val="both"/>
        <w:rPr>
          <w:rFonts w:ascii="Times New Roman" w:hAnsi="Times New Roman" w:cs="Times New Roman"/>
          <w:color w:val="000000"/>
        </w:rPr>
      </w:pPr>
      <w:r w:rsidRPr="00F308D4">
        <w:rPr>
          <w:rFonts w:ascii="Times New Roman" w:hAnsi="Times New Roman" w:cs="Times New Roman"/>
          <w:color w:val="000000"/>
        </w:rPr>
        <w:t>G.</w:t>
      </w:r>
      <w:r w:rsidRPr="00F308D4">
        <w:rPr>
          <w:rFonts w:ascii="Times New Roman" w:hAnsi="Times New Roman" w:cs="Times New Roman"/>
          <w:color w:val="000000"/>
        </w:rPr>
        <w:tab/>
        <w:t>Nothing herein shall require the State to adopt the curriculum developed pursuant to this agreement.</w:t>
      </w:r>
    </w:p>
    <w:p w14:paraId="7490A030" w14:textId="77777777" w:rsidR="00C115D5" w:rsidRPr="00F308D4" w:rsidRDefault="00C115D5" w:rsidP="00C115D5">
      <w:pPr>
        <w:tabs>
          <w:tab w:val="left" w:pos="360"/>
        </w:tabs>
        <w:suppressAutoHyphens/>
        <w:spacing w:after="120"/>
        <w:ind w:left="360" w:hanging="360"/>
        <w:jc w:val="both"/>
        <w:rPr>
          <w:rFonts w:ascii="Times New Roman" w:hAnsi="Times New Roman" w:cs="Times New Roman"/>
          <w:color w:val="000000"/>
        </w:rPr>
      </w:pPr>
      <w:r w:rsidRPr="00F308D4">
        <w:rPr>
          <w:rFonts w:ascii="Times New Roman" w:hAnsi="Times New Roman" w:cs="Times New Roman"/>
          <w:color w:val="000000"/>
        </w:rPr>
        <w:t>H.</w:t>
      </w:r>
      <w:r w:rsidRPr="00F308D4">
        <w:rPr>
          <w:rFonts w:ascii="Times New Roman" w:hAnsi="Times New Roman" w:cs="Times New Roman"/>
          <w:color w:val="000000"/>
        </w:rPr>
        <w:tab/>
        <w:t xml:space="preserve">All inquiries, requests, and notifications regarding this agreement shall be directed to the Program Contact or Fiscal Contact shown on the Grant Award included as part of this agreement. </w:t>
      </w:r>
    </w:p>
    <w:p w14:paraId="6B5E40C8" w14:textId="77777777" w:rsidR="00C115D5" w:rsidRPr="00F308D4" w:rsidRDefault="00C115D5" w:rsidP="00C115D5">
      <w:pPr>
        <w:tabs>
          <w:tab w:val="left" w:pos="360"/>
        </w:tabs>
        <w:suppressAutoHyphens/>
        <w:spacing w:after="120"/>
        <w:ind w:left="360" w:hanging="360"/>
        <w:jc w:val="both"/>
        <w:rPr>
          <w:rFonts w:ascii="Times New Roman" w:hAnsi="Times New Roman" w:cs="Times New Roman"/>
          <w:color w:val="000000"/>
        </w:rPr>
      </w:pPr>
      <w:r w:rsidRPr="00F308D4">
        <w:rPr>
          <w:rFonts w:ascii="Times New Roman" w:hAnsi="Times New Roman" w:cs="Times New Roman"/>
          <w:color w:val="000000"/>
        </w:rPr>
        <w:t>I.</w:t>
      </w:r>
      <w:r w:rsidRPr="00F308D4">
        <w:rPr>
          <w:rFonts w:ascii="Times New Roman" w:hAnsi="Times New Roman" w:cs="Times New Roman"/>
          <w:color w:val="000000"/>
        </w:rPr>
        <w:tab/>
        <w:t>This agreement, including all appendices, is, upon signature of the parties and the approval of the Attorney General and the State Comptroller, a legally enforceable contract.  Therefore, a signature on behalf of the Contractor will bind the Contractor to all the terms and conditions stated therein.</w:t>
      </w:r>
    </w:p>
    <w:p w14:paraId="19E81AE4" w14:textId="77777777" w:rsidR="00C115D5" w:rsidRPr="00F308D4" w:rsidRDefault="00C115D5" w:rsidP="00C115D5">
      <w:pPr>
        <w:spacing w:after="120"/>
        <w:ind w:left="360" w:hanging="360"/>
        <w:rPr>
          <w:rFonts w:ascii="Times New Roman" w:hAnsi="Times New Roman" w:cs="Times New Roman"/>
          <w:color w:val="000000"/>
        </w:rPr>
      </w:pPr>
      <w:r w:rsidRPr="00F308D4">
        <w:rPr>
          <w:rFonts w:ascii="Times New Roman" w:hAnsi="Times New Roman" w:cs="Times New Roman"/>
          <w:color w:val="000000"/>
        </w:rPr>
        <w:t>J.</w:t>
      </w:r>
      <w:r w:rsidRPr="00F308D4">
        <w:rPr>
          <w:rFonts w:ascii="Times New Roman" w:hAnsi="Times New Roman" w:cs="Times New Roman"/>
          <w:color w:val="000000"/>
        </w:rPr>
        <w:tab/>
        <w:t>The parties to this agreement intend the foregoing writing to be the final, complete, and exclusive expression of all the terms of their agreement.</w:t>
      </w:r>
    </w:p>
    <w:p w14:paraId="785C5565" w14:textId="66FDB320" w:rsidR="005028C2" w:rsidRDefault="00C115D5" w:rsidP="00C115D5">
      <w:pPr>
        <w:widowControl w:val="0"/>
        <w:jc w:val="right"/>
        <w:rPr>
          <w:rFonts w:ascii="Times New Roman" w:hAnsi="Times New Roman" w:cs="Times New Roman"/>
          <w:snapToGrid w:val="0"/>
          <w:color w:val="000000"/>
        </w:rPr>
      </w:pPr>
      <w:r w:rsidRPr="00F308D4">
        <w:rPr>
          <w:rFonts w:ascii="Times New Roman" w:hAnsi="Times New Roman" w:cs="Times New Roman"/>
          <w:snapToGrid w:val="0"/>
          <w:color w:val="000000"/>
        </w:rPr>
        <w:t>Rev. 5/12/14</w:t>
      </w:r>
    </w:p>
    <w:p w14:paraId="4D6DFE02" w14:textId="1AF8CF83" w:rsidR="005028C2" w:rsidRPr="005028C2" w:rsidRDefault="005028C2" w:rsidP="005028C2">
      <w:pPr>
        <w:spacing w:after="240"/>
        <w:jc w:val="center"/>
        <w:rPr>
          <w:rFonts w:ascii="Times New Roman" w:hAnsi="Times New Roman" w:cs="Times New Roman"/>
          <w:b/>
          <w:bCs/>
          <w:u w:val="single"/>
        </w:rPr>
      </w:pPr>
      <w:r>
        <w:rPr>
          <w:rFonts w:ascii="Times New Roman" w:hAnsi="Times New Roman" w:cs="Times New Roman"/>
          <w:snapToGrid w:val="0"/>
          <w:color w:val="000000"/>
        </w:rPr>
        <w:br w:type="page"/>
      </w:r>
      <w:r w:rsidRPr="005028C2">
        <w:rPr>
          <w:rFonts w:ascii="Times New Roman" w:hAnsi="Times New Roman" w:cs="Times New Roman"/>
          <w:b/>
          <w:bCs/>
          <w:snapToGrid w:val="0"/>
          <w:color w:val="000000"/>
          <w:u w:val="single"/>
        </w:rPr>
        <w:lastRenderedPageBreak/>
        <w:t xml:space="preserve">Appendix B: </w:t>
      </w:r>
      <w:r w:rsidRPr="005028C2">
        <w:rPr>
          <w:rFonts w:ascii="Times New Roman" w:hAnsi="Times New Roman" w:cs="Times New Roman"/>
          <w:b/>
          <w:bCs/>
          <w:u w:val="single"/>
        </w:rPr>
        <w:t>Assurances</w:t>
      </w:r>
    </w:p>
    <w:p w14:paraId="0FB66C58" w14:textId="77777777" w:rsidR="005028C2" w:rsidRPr="005028C2" w:rsidRDefault="005028C2" w:rsidP="005028C2">
      <w:pPr>
        <w:spacing w:before="240" w:after="240"/>
        <w:rPr>
          <w:rFonts w:ascii="Times New Roman" w:hAnsi="Times New Roman" w:cs="Times New Roman"/>
        </w:rPr>
      </w:pPr>
      <w:r w:rsidRPr="005028C2">
        <w:rPr>
          <w:rFonts w:ascii="Times New Roman" w:hAnsi="Times New Roman" w:cs="Times New Roman"/>
        </w:rPr>
        <w:t xml:space="preserve">By signing these assurances, you are ensuring accountability and compliance with applicable laws, regulations, and requirements. Certain of these assurances may not be applicable to your program. Further, federal awarding agencies may require you to certify to additional assurances. </w:t>
      </w:r>
    </w:p>
    <w:p w14:paraId="646728BC" w14:textId="77777777" w:rsidR="005028C2" w:rsidRPr="005028C2" w:rsidRDefault="005028C2" w:rsidP="005028C2">
      <w:pPr>
        <w:spacing w:before="240" w:after="240"/>
        <w:rPr>
          <w:rFonts w:ascii="Times New Roman" w:hAnsi="Times New Roman" w:cs="Times New Roman"/>
        </w:rPr>
      </w:pPr>
      <w:r w:rsidRPr="005028C2">
        <w:rPr>
          <w:rFonts w:ascii="Times New Roman" w:hAnsi="Times New Roman" w:cs="Times New Roman"/>
          <w:b/>
          <w:bCs/>
        </w:rPr>
        <w:t>Programmatic, Fiscal, and Reporting Assurances</w:t>
      </w:r>
    </w:p>
    <w:p w14:paraId="64929A0C" w14:textId="77777777" w:rsidR="005028C2" w:rsidRPr="005028C2" w:rsidRDefault="005028C2" w:rsidP="005028C2">
      <w:pPr>
        <w:spacing w:before="240" w:after="240"/>
        <w:rPr>
          <w:rFonts w:ascii="Times New Roman" w:hAnsi="Times New Roman" w:cs="Times New Roman"/>
        </w:rPr>
      </w:pPr>
      <w:r w:rsidRPr="005028C2">
        <w:rPr>
          <w:rFonts w:ascii="Times New Roman" w:hAnsi="Times New Roman" w:cs="Times New Roman"/>
        </w:rPr>
        <w:t>As the authorized representative of the non-public school, and by signing Part A: Cover Sheet, I certify that:</w:t>
      </w:r>
    </w:p>
    <w:p w14:paraId="672CB1D2" w14:textId="77777777" w:rsidR="005028C2" w:rsidRPr="005028C2" w:rsidRDefault="005028C2" w:rsidP="005028C2">
      <w:pPr>
        <w:pStyle w:val="ListParagraph"/>
        <w:numPr>
          <w:ilvl w:val="0"/>
          <w:numId w:val="13"/>
        </w:numPr>
        <w:spacing w:before="240" w:after="240" w:line="240" w:lineRule="auto"/>
        <w:contextualSpacing w:val="0"/>
        <w:rPr>
          <w:rFonts w:ascii="Times New Roman" w:hAnsi="Times New Roman" w:cs="Times New Roman"/>
          <w:sz w:val="24"/>
        </w:rPr>
      </w:pPr>
      <w:r w:rsidRPr="005028C2">
        <w:rPr>
          <w:rFonts w:ascii="Times New Roman" w:hAnsi="Times New Roman" w:cs="Times New Roman"/>
        </w:rPr>
        <w:t xml:space="preserve">Funds will be used to address educational disruptions resulting from COVID-19 consistent with Section 312(d) of the Coronavirus Response and Relief Supplemental Appropriations Act, 2021 (CRRSA Act) and all other applicable requirements. </w:t>
      </w:r>
    </w:p>
    <w:p w14:paraId="38AEC1F8" w14:textId="77777777" w:rsidR="005028C2" w:rsidRPr="005028C2" w:rsidRDefault="005028C2" w:rsidP="005028C2">
      <w:pPr>
        <w:pStyle w:val="ListParagraph"/>
        <w:numPr>
          <w:ilvl w:val="0"/>
          <w:numId w:val="13"/>
        </w:numPr>
        <w:spacing w:before="240" w:after="240" w:line="240" w:lineRule="auto"/>
        <w:contextualSpacing w:val="0"/>
        <w:rPr>
          <w:rFonts w:ascii="Times New Roman" w:hAnsi="Times New Roman" w:cs="Times New Roman"/>
        </w:rPr>
      </w:pPr>
      <w:r w:rsidRPr="005028C2">
        <w:rPr>
          <w:rFonts w:ascii="Times New Roman" w:hAnsi="Times New Roman" w:cs="Times New Roman"/>
        </w:rPr>
        <w:t xml:space="preserve">Equipment and supplies purchased with EANS funds for students and teachers in a non-public school may be used for the authorized purposes of the EANS program during the period of performance (i.e., through September 30, 2023) or until the equipment and supplies are no longer needed for the purposes of the EANS program (see 34 C.F.R. § 76.661(b); 2 C.F.R. §§ 200.313(a)(1), (c)(1) and 200.314(a)). </w:t>
      </w:r>
    </w:p>
    <w:p w14:paraId="23542A87" w14:textId="77777777" w:rsidR="005028C2" w:rsidRPr="005028C2" w:rsidRDefault="005028C2" w:rsidP="005028C2">
      <w:pPr>
        <w:pStyle w:val="ListParagraph"/>
        <w:numPr>
          <w:ilvl w:val="0"/>
          <w:numId w:val="13"/>
        </w:numPr>
        <w:spacing w:before="240" w:after="240" w:line="240" w:lineRule="auto"/>
        <w:contextualSpacing w:val="0"/>
        <w:rPr>
          <w:rFonts w:ascii="Times New Roman" w:hAnsi="Times New Roman" w:cs="Times New Roman"/>
        </w:rPr>
      </w:pPr>
      <w:r w:rsidRPr="005028C2">
        <w:rPr>
          <w:rFonts w:ascii="Times New Roman" w:hAnsi="Times New Roman" w:cs="Times New Roman"/>
        </w:rPr>
        <w:t>Services and assistance under the EANS program will be provided to a non-public school in accordance with the statute.</w:t>
      </w:r>
    </w:p>
    <w:p w14:paraId="6EF031F1" w14:textId="77777777" w:rsidR="005028C2" w:rsidRPr="005028C2" w:rsidRDefault="005028C2" w:rsidP="005028C2">
      <w:pPr>
        <w:pStyle w:val="ListParagraph"/>
        <w:numPr>
          <w:ilvl w:val="0"/>
          <w:numId w:val="13"/>
        </w:numPr>
        <w:spacing w:before="240" w:after="240" w:line="240" w:lineRule="auto"/>
        <w:contextualSpacing w:val="0"/>
        <w:rPr>
          <w:rFonts w:ascii="Times New Roman" w:hAnsi="Times New Roman" w:cs="Times New Roman"/>
        </w:rPr>
      </w:pPr>
      <w:r w:rsidRPr="005028C2">
        <w:rPr>
          <w:rFonts w:ascii="Times New Roman" w:hAnsi="Times New Roman" w:cs="Times New Roman"/>
        </w:rPr>
        <w:t xml:space="preserve">The control of funds for the services or assistance provided to a non-public school, and title to materials, equipment, and property purchased with EANS funds, will be in a public agency and a public agency will administer such funds, services, assistance, materials, equipment, and property.  </w:t>
      </w:r>
    </w:p>
    <w:p w14:paraId="0FB8CD89" w14:textId="77777777" w:rsidR="005028C2" w:rsidRPr="005028C2" w:rsidRDefault="005028C2" w:rsidP="005028C2">
      <w:pPr>
        <w:pStyle w:val="ListParagraph"/>
        <w:numPr>
          <w:ilvl w:val="0"/>
          <w:numId w:val="13"/>
        </w:numPr>
        <w:spacing w:before="240" w:after="240" w:line="240" w:lineRule="auto"/>
        <w:contextualSpacing w:val="0"/>
        <w:rPr>
          <w:rFonts w:ascii="Times New Roman" w:hAnsi="Times New Roman" w:cs="Times New Roman"/>
        </w:rPr>
      </w:pPr>
      <w:r w:rsidRPr="005028C2">
        <w:rPr>
          <w:rFonts w:ascii="Times New Roman" w:hAnsi="Times New Roman" w:cs="Times New Roman"/>
        </w:rPr>
        <w:t xml:space="preserve">All services or assistance provided under the EANS program including materials, equipment, and any other items, will be secular, neutral, and non-ideological. </w:t>
      </w:r>
    </w:p>
    <w:p w14:paraId="3FB1B24C" w14:textId="77777777" w:rsidR="005028C2" w:rsidRPr="005028C2" w:rsidRDefault="005028C2" w:rsidP="005028C2">
      <w:pPr>
        <w:pStyle w:val="ListParagraph"/>
        <w:numPr>
          <w:ilvl w:val="0"/>
          <w:numId w:val="13"/>
        </w:numPr>
        <w:spacing w:before="240" w:after="240" w:line="240" w:lineRule="auto"/>
        <w:contextualSpacing w:val="0"/>
        <w:rPr>
          <w:rFonts w:ascii="Times New Roman" w:hAnsi="Times New Roman" w:cs="Times New Roman"/>
        </w:rPr>
      </w:pPr>
      <w:r w:rsidRPr="005028C2">
        <w:rPr>
          <w:rFonts w:ascii="Times New Roman" w:hAnsi="Times New Roman" w:cs="Times New Roman"/>
        </w:rPr>
        <w:t xml:space="preserve">The non-public school will not use EANS funds to provide direct or indirect financial assistance to scholarship-granting organizations or related entities for elementary or secondary education or to provide or support vouchers, tuition tax credit programs, education savings accounts, scholarships, scholarship programs, or tuition-assistance programs for elementary or secondary education, except for students who receive or received such assistance under the Governor’s Emergency Education Relief (GEER I) Fund under the Coronavirus Aid, Relief, and Economic Security (CARES) Act for the 2020-2021 school year, and only for the same assistance provided such students. </w:t>
      </w:r>
    </w:p>
    <w:p w14:paraId="1F11E9EC" w14:textId="77777777" w:rsidR="005028C2" w:rsidRPr="005028C2" w:rsidRDefault="005028C2" w:rsidP="005028C2">
      <w:pPr>
        <w:pStyle w:val="ListParagraph"/>
        <w:numPr>
          <w:ilvl w:val="0"/>
          <w:numId w:val="13"/>
        </w:numPr>
        <w:spacing w:before="240" w:after="240" w:line="240" w:lineRule="auto"/>
        <w:contextualSpacing w:val="0"/>
        <w:rPr>
          <w:rFonts w:ascii="Times New Roman" w:hAnsi="Times New Roman" w:cs="Times New Roman"/>
        </w:rPr>
      </w:pPr>
      <w:r w:rsidRPr="005028C2">
        <w:rPr>
          <w:rFonts w:ascii="Times New Roman" w:hAnsi="Times New Roman" w:cs="Times New Roman"/>
        </w:rPr>
        <w:t>The non-public school will comply with all reporting requirements at such time and in such manner and containing such information as required. (See also 2 CFR 200.328.200.329)</w:t>
      </w:r>
    </w:p>
    <w:p w14:paraId="0D47D42F" w14:textId="77777777" w:rsidR="005028C2" w:rsidRPr="005028C2" w:rsidRDefault="005028C2" w:rsidP="005028C2">
      <w:pPr>
        <w:pStyle w:val="ListParagraph"/>
        <w:numPr>
          <w:ilvl w:val="0"/>
          <w:numId w:val="13"/>
        </w:numPr>
        <w:spacing w:before="240" w:after="240" w:line="240" w:lineRule="auto"/>
        <w:contextualSpacing w:val="0"/>
        <w:rPr>
          <w:rFonts w:ascii="Times New Roman" w:hAnsi="Times New Roman" w:cs="Times New Roman"/>
        </w:rPr>
      </w:pPr>
      <w:r w:rsidRPr="005028C2">
        <w:rPr>
          <w:rFonts w:ascii="Times New Roman" w:hAnsi="Times New Roman" w:cs="Times New Roman"/>
        </w:rPr>
        <w:t xml:space="preserve">The non-public school will cooperate with any examination of records by making records available for inspection, production, and examination, and authorized individuals available for interview and examination, upon request of (i) the Department and/or its Inspector General; or (ii) any other federal agency, commission, or department in the lawful exercise of its jurisdiction and authority. </w:t>
      </w:r>
    </w:p>
    <w:p w14:paraId="17A3D390" w14:textId="77777777" w:rsidR="005028C2" w:rsidRPr="005028C2" w:rsidRDefault="005028C2" w:rsidP="005028C2">
      <w:pPr>
        <w:spacing w:before="240" w:after="240"/>
        <w:rPr>
          <w:rFonts w:ascii="Times New Roman" w:hAnsi="Times New Roman" w:cs="Times New Roman"/>
          <w:b/>
          <w:bCs/>
        </w:rPr>
      </w:pPr>
      <w:r w:rsidRPr="005028C2">
        <w:rPr>
          <w:rFonts w:ascii="Times New Roman" w:hAnsi="Times New Roman" w:cs="Times New Roman"/>
          <w:b/>
          <w:bCs/>
        </w:rPr>
        <w:lastRenderedPageBreak/>
        <w:t>Other Assurances and Certifications</w:t>
      </w:r>
    </w:p>
    <w:p w14:paraId="02F7EF8B" w14:textId="77777777" w:rsidR="005028C2" w:rsidRPr="005028C2" w:rsidRDefault="005028C2" w:rsidP="005028C2">
      <w:pPr>
        <w:spacing w:before="240" w:after="240"/>
        <w:rPr>
          <w:rFonts w:ascii="Times New Roman" w:hAnsi="Times New Roman" w:cs="Times New Roman"/>
        </w:rPr>
      </w:pPr>
      <w:r w:rsidRPr="005028C2">
        <w:rPr>
          <w:rFonts w:ascii="Times New Roman" w:hAnsi="Times New Roman" w:cs="Times New Roman"/>
        </w:rPr>
        <w:t>As the authorized representative of the non-public school, and by signing Part A: Cover Sheet, I certify that:</w:t>
      </w:r>
    </w:p>
    <w:p w14:paraId="7CAD4BC2" w14:textId="77777777" w:rsidR="005028C2" w:rsidRPr="005028C2" w:rsidRDefault="005028C2" w:rsidP="005028C2">
      <w:pPr>
        <w:pStyle w:val="ListParagraph"/>
        <w:numPr>
          <w:ilvl w:val="0"/>
          <w:numId w:val="14"/>
        </w:numPr>
        <w:spacing w:before="240" w:after="240" w:line="240" w:lineRule="auto"/>
        <w:contextualSpacing w:val="0"/>
        <w:rPr>
          <w:rFonts w:ascii="Times New Roman" w:hAnsi="Times New Roman" w:cs="Times New Roman"/>
          <w:sz w:val="24"/>
        </w:rPr>
      </w:pPr>
      <w:r w:rsidRPr="005028C2">
        <w:rPr>
          <w:rFonts w:ascii="Times New Roman" w:hAnsi="Times New Roman" w:cs="Times New Roman"/>
        </w:rPr>
        <w:t xml:space="preserve">The non-public school will comply with all applicable assurances in OMB Standard Forms 424B and D (Assurances for Non-Construction and Construction Programs), including the assurances relating to the legal authority to apply for assistance; access to records; conflict of interest; merit systems; nondiscrimination; Hatch Act provisions; labor standards; flood hazards; historic preservation; protection of human subjects; animal welfare; lead-based paint; Single Audit Act; and the general agreement to comply with all applicable Federal laws, executive orders, and regulations. </w:t>
      </w:r>
    </w:p>
    <w:p w14:paraId="1F404E63" w14:textId="77777777" w:rsidR="005028C2" w:rsidRPr="005028C2" w:rsidRDefault="005028C2" w:rsidP="005028C2">
      <w:pPr>
        <w:pStyle w:val="ListParagraph"/>
        <w:numPr>
          <w:ilvl w:val="0"/>
          <w:numId w:val="14"/>
        </w:numPr>
        <w:spacing w:before="240" w:after="240" w:line="240" w:lineRule="auto"/>
        <w:contextualSpacing w:val="0"/>
        <w:rPr>
          <w:rFonts w:ascii="Times New Roman" w:hAnsi="Times New Roman" w:cs="Times New Roman"/>
        </w:rPr>
      </w:pPr>
      <w:r w:rsidRPr="005028C2">
        <w:rPr>
          <w:rFonts w:ascii="Times New Roman" w:hAnsi="Times New Roman" w:cs="Times New Roman"/>
        </w:rPr>
        <w:t xml:space="preserve">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and the State will complete and submit Standard Form-LLL, “Disclosure Form to Report Lobbying,” when required (34 CFR part 82, Appendix B). </w:t>
      </w:r>
    </w:p>
    <w:p w14:paraId="010BEE95" w14:textId="77777777" w:rsidR="005028C2" w:rsidRPr="005028C2" w:rsidRDefault="005028C2" w:rsidP="005028C2">
      <w:pPr>
        <w:pStyle w:val="ListParagraph"/>
        <w:numPr>
          <w:ilvl w:val="0"/>
          <w:numId w:val="14"/>
        </w:numPr>
        <w:spacing w:before="240" w:after="240" w:line="240" w:lineRule="auto"/>
        <w:contextualSpacing w:val="0"/>
        <w:rPr>
          <w:rFonts w:ascii="Times New Roman" w:hAnsi="Times New Roman" w:cs="Times New Roman"/>
        </w:rPr>
      </w:pPr>
      <w:r w:rsidRPr="005028C2">
        <w:rPr>
          <w:rFonts w:ascii="Times New Roman" w:hAnsi="Times New Roman" w:cs="Times New Roman"/>
        </w:rPr>
        <w:t>The non-public school will comply with the provisions of all applicable acts, regulations, and assurances; the provisions of the Education Department General Administration Regulations in 34 CFR parts 76, 77, 81, 82, 84, 86, 97, 98, and 99; the OMB Guidelines to Agencies on Governmentwide Debarment and Suspension (Nonprocurement) in 2 CFR part 180, as adopted and amended as regulations of the Department in 2 CFR part 180, as adopted and amended as regulations of the Department in 2 CFR part 3485; and the Uniform Administrative Requirements, Cost Principles, and Audit Requirements for Federal Awards in 2 CFR part 200, as adopted and amended as regulations of the Department tin 2 CFR part 3474.</w:t>
      </w:r>
    </w:p>
    <w:p w14:paraId="41CC6999" w14:textId="77777777" w:rsidR="005028C2" w:rsidRPr="005028C2" w:rsidRDefault="005028C2" w:rsidP="005028C2">
      <w:pPr>
        <w:spacing w:before="240" w:after="240"/>
        <w:rPr>
          <w:rFonts w:ascii="Times New Roman" w:hAnsi="Times New Roman" w:cs="Times New Roman"/>
          <w:b/>
          <w:bCs/>
        </w:rPr>
      </w:pPr>
    </w:p>
    <w:p w14:paraId="59FBF783" w14:textId="77777777" w:rsidR="005028C2" w:rsidRPr="005028C2" w:rsidRDefault="005028C2" w:rsidP="005028C2">
      <w:pPr>
        <w:spacing w:before="240" w:after="240"/>
        <w:rPr>
          <w:rFonts w:ascii="Times New Roman" w:hAnsi="Times New Roman" w:cs="Times New Roman"/>
          <w:b/>
          <w:bCs/>
        </w:rPr>
      </w:pPr>
    </w:p>
    <w:p w14:paraId="2DCDAE44" w14:textId="3253353B" w:rsidR="005028C2" w:rsidRPr="005028C2" w:rsidRDefault="005028C2">
      <w:pPr>
        <w:rPr>
          <w:rFonts w:ascii="Times New Roman" w:hAnsi="Times New Roman" w:cs="Times New Roman"/>
          <w:snapToGrid w:val="0"/>
          <w:color w:val="000000"/>
        </w:rPr>
      </w:pPr>
    </w:p>
    <w:p w14:paraId="02072406" w14:textId="77777777" w:rsidR="00C115D5" w:rsidRPr="00F308D4" w:rsidRDefault="00C115D5" w:rsidP="00C115D5">
      <w:pPr>
        <w:widowControl w:val="0"/>
        <w:jc w:val="right"/>
        <w:rPr>
          <w:rFonts w:ascii="Times New Roman" w:hAnsi="Times New Roman" w:cs="Times New Roman"/>
          <w:color w:val="000000"/>
        </w:rPr>
      </w:pPr>
    </w:p>
    <w:sectPr w:rsidR="00C115D5" w:rsidRPr="00F308D4">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22C06" w14:textId="77777777" w:rsidR="008942CB" w:rsidRDefault="008942CB" w:rsidP="00E36EB3">
      <w:pPr>
        <w:spacing w:after="0" w:line="240" w:lineRule="auto"/>
      </w:pPr>
      <w:r>
        <w:separator/>
      </w:r>
    </w:p>
  </w:endnote>
  <w:endnote w:type="continuationSeparator" w:id="0">
    <w:p w14:paraId="3DAC8238" w14:textId="77777777" w:rsidR="008942CB" w:rsidRDefault="008942CB" w:rsidP="00E36EB3">
      <w:pPr>
        <w:spacing w:after="0" w:line="240" w:lineRule="auto"/>
      </w:pPr>
      <w:r>
        <w:continuationSeparator/>
      </w:r>
    </w:p>
  </w:endnote>
  <w:endnote w:type="continuationNotice" w:id="1">
    <w:p w14:paraId="5C8B95DA" w14:textId="77777777" w:rsidR="008942CB" w:rsidRDefault="008942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AE5A7" w14:textId="77777777" w:rsidR="00160534" w:rsidRDefault="00160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218483"/>
      <w:docPartObj>
        <w:docPartGallery w:val="Page Numbers (Bottom of Page)"/>
        <w:docPartUnique/>
      </w:docPartObj>
    </w:sdtPr>
    <w:sdtEndPr>
      <w:rPr>
        <w:rFonts w:ascii="Times New Roman" w:hAnsi="Times New Roman" w:cs="Times New Roman"/>
        <w:noProof/>
      </w:rPr>
    </w:sdtEndPr>
    <w:sdtContent>
      <w:p w14:paraId="0B246E88" w14:textId="15E172F1" w:rsidR="00E36EB3" w:rsidRPr="008D42DB" w:rsidRDefault="00E36EB3">
        <w:pPr>
          <w:pStyle w:val="Footer"/>
          <w:jc w:val="right"/>
          <w:rPr>
            <w:rFonts w:ascii="Times New Roman" w:hAnsi="Times New Roman" w:cs="Times New Roman"/>
          </w:rPr>
        </w:pPr>
        <w:r w:rsidRPr="002339F7">
          <w:rPr>
            <w:rFonts w:ascii="Times New Roman" w:hAnsi="Times New Roman" w:cs="Times New Roman"/>
          </w:rPr>
          <w:fldChar w:fldCharType="begin"/>
        </w:r>
        <w:r w:rsidRPr="003E7EFB">
          <w:rPr>
            <w:rFonts w:ascii="Times New Roman" w:hAnsi="Times New Roman" w:cs="Times New Roman"/>
          </w:rPr>
          <w:instrText xml:space="preserve"> PAGE   \* MERGEFORMAT </w:instrText>
        </w:r>
        <w:r w:rsidRPr="002339F7">
          <w:rPr>
            <w:rFonts w:ascii="Times New Roman" w:hAnsi="Times New Roman" w:cs="Times New Roman"/>
          </w:rPr>
          <w:fldChar w:fldCharType="separate"/>
        </w:r>
        <w:r w:rsidRPr="009D1404">
          <w:rPr>
            <w:rFonts w:ascii="Times New Roman" w:hAnsi="Times New Roman" w:cs="Times New Roman"/>
            <w:noProof/>
          </w:rPr>
          <w:t>2</w:t>
        </w:r>
        <w:r w:rsidRPr="002339F7">
          <w:rPr>
            <w:rFonts w:ascii="Times New Roman" w:hAnsi="Times New Roman" w:cs="Times New Roman"/>
            <w:noProof/>
          </w:rPr>
          <w:fldChar w:fldCharType="end"/>
        </w:r>
      </w:p>
    </w:sdtContent>
  </w:sdt>
  <w:p w14:paraId="4DD80DB9" w14:textId="77777777" w:rsidR="00E36EB3" w:rsidRDefault="00E36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2B692" w14:textId="77777777" w:rsidR="00160534" w:rsidRDefault="00160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9B8E8" w14:textId="77777777" w:rsidR="008942CB" w:rsidRDefault="008942CB" w:rsidP="00E36EB3">
      <w:pPr>
        <w:spacing w:after="0" w:line="240" w:lineRule="auto"/>
      </w:pPr>
      <w:r>
        <w:separator/>
      </w:r>
    </w:p>
  </w:footnote>
  <w:footnote w:type="continuationSeparator" w:id="0">
    <w:p w14:paraId="2451EE3A" w14:textId="77777777" w:rsidR="008942CB" w:rsidRDefault="008942CB" w:rsidP="00E36EB3">
      <w:pPr>
        <w:spacing w:after="0" w:line="240" w:lineRule="auto"/>
      </w:pPr>
      <w:r>
        <w:continuationSeparator/>
      </w:r>
    </w:p>
  </w:footnote>
  <w:footnote w:type="continuationNotice" w:id="1">
    <w:p w14:paraId="3518F862" w14:textId="77777777" w:rsidR="008942CB" w:rsidRDefault="008942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7CE02" w14:textId="77777777" w:rsidR="00160534" w:rsidRDefault="00160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1CB6E" w14:textId="4115A6B6" w:rsidR="00B362BC" w:rsidRDefault="00B362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F41EB" w14:textId="77777777" w:rsidR="00160534" w:rsidRDefault="00160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E75A6"/>
    <w:multiLevelType w:val="hybridMultilevel"/>
    <w:tmpl w:val="4DFC0EBE"/>
    <w:lvl w:ilvl="0" w:tplc="04090015">
      <w:start w:val="1"/>
      <w:numFmt w:val="upperLetter"/>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A7F4CF5"/>
    <w:multiLevelType w:val="hybridMultilevel"/>
    <w:tmpl w:val="2F58A1C6"/>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0232FA"/>
    <w:multiLevelType w:val="hybridMultilevel"/>
    <w:tmpl w:val="CABE85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F402B"/>
    <w:multiLevelType w:val="hybridMultilevel"/>
    <w:tmpl w:val="D29412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5450B6"/>
    <w:multiLevelType w:val="hybridMultilevel"/>
    <w:tmpl w:val="221CF274"/>
    <w:lvl w:ilvl="0" w:tplc="475C04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C63AA"/>
    <w:multiLevelType w:val="hybridMultilevel"/>
    <w:tmpl w:val="FDE2793E"/>
    <w:lvl w:ilvl="0" w:tplc="B3CC3E8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4B3D37"/>
    <w:multiLevelType w:val="hybridMultilevel"/>
    <w:tmpl w:val="6B421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D65BD1"/>
    <w:multiLevelType w:val="hybridMultilevel"/>
    <w:tmpl w:val="3D08B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0142DB"/>
    <w:multiLevelType w:val="hybridMultilevel"/>
    <w:tmpl w:val="6178B7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115FDC"/>
    <w:multiLevelType w:val="hybridMultilevel"/>
    <w:tmpl w:val="4DFC0EB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11"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12" w15:restartNumberingAfterBreak="0">
    <w:nsid w:val="623F63D2"/>
    <w:multiLevelType w:val="hybridMultilevel"/>
    <w:tmpl w:val="C0F4E38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6744F6"/>
    <w:multiLevelType w:val="hybridMultilevel"/>
    <w:tmpl w:val="15327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D03F0D"/>
    <w:multiLevelType w:val="hybridMultilevel"/>
    <w:tmpl w:val="6FD84F58"/>
    <w:lvl w:ilvl="0" w:tplc="ADA2A8B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5"/>
  </w:num>
  <w:num w:numId="5">
    <w:abstractNumId w:val="13"/>
  </w:num>
  <w:num w:numId="6">
    <w:abstractNumId w:val="4"/>
  </w:num>
  <w:num w:numId="7">
    <w:abstractNumId w:val="8"/>
  </w:num>
  <w:num w:numId="8">
    <w:abstractNumId w:val="0"/>
  </w:num>
  <w:num w:numId="9">
    <w:abstractNumId w:val="12"/>
  </w:num>
  <w:num w:numId="10">
    <w:abstractNumId w:val="10"/>
  </w:num>
  <w:num w:numId="11">
    <w:abstractNumId w:val="11"/>
  </w:num>
  <w:num w:numId="12">
    <w:abstractNumId w:val="1"/>
  </w:num>
  <w:num w:numId="13">
    <w:abstractNumId w:val="7"/>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58"/>
    <w:rsid w:val="00000320"/>
    <w:rsid w:val="0000110D"/>
    <w:rsid w:val="000030C4"/>
    <w:rsid w:val="000041A2"/>
    <w:rsid w:val="000059FF"/>
    <w:rsid w:val="00010F9B"/>
    <w:rsid w:val="00011FE7"/>
    <w:rsid w:val="00014ADD"/>
    <w:rsid w:val="00015D2B"/>
    <w:rsid w:val="00021B02"/>
    <w:rsid w:val="00021F93"/>
    <w:rsid w:val="000318A9"/>
    <w:rsid w:val="00031ABC"/>
    <w:rsid w:val="000330C3"/>
    <w:rsid w:val="000332CF"/>
    <w:rsid w:val="000346D6"/>
    <w:rsid w:val="00034777"/>
    <w:rsid w:val="00035C66"/>
    <w:rsid w:val="00036B52"/>
    <w:rsid w:val="00036CE1"/>
    <w:rsid w:val="00040AAD"/>
    <w:rsid w:val="00042279"/>
    <w:rsid w:val="00043AD6"/>
    <w:rsid w:val="00044932"/>
    <w:rsid w:val="00045AF7"/>
    <w:rsid w:val="000468B5"/>
    <w:rsid w:val="00050362"/>
    <w:rsid w:val="00051156"/>
    <w:rsid w:val="0005115F"/>
    <w:rsid w:val="00051510"/>
    <w:rsid w:val="00051B24"/>
    <w:rsid w:val="00051DD8"/>
    <w:rsid w:val="000527E4"/>
    <w:rsid w:val="00052AD5"/>
    <w:rsid w:val="000544CA"/>
    <w:rsid w:val="0005487B"/>
    <w:rsid w:val="00055F13"/>
    <w:rsid w:val="00057B0C"/>
    <w:rsid w:val="000605E7"/>
    <w:rsid w:val="00061210"/>
    <w:rsid w:val="00062ECF"/>
    <w:rsid w:val="00063A95"/>
    <w:rsid w:val="00063CA9"/>
    <w:rsid w:val="000664B1"/>
    <w:rsid w:val="00066A7B"/>
    <w:rsid w:val="00067A19"/>
    <w:rsid w:val="00067C2C"/>
    <w:rsid w:val="00070BFC"/>
    <w:rsid w:val="00070F23"/>
    <w:rsid w:val="00071405"/>
    <w:rsid w:val="000732CB"/>
    <w:rsid w:val="0007438B"/>
    <w:rsid w:val="000758F5"/>
    <w:rsid w:val="00077B4D"/>
    <w:rsid w:val="0008041C"/>
    <w:rsid w:val="00081833"/>
    <w:rsid w:val="000840E4"/>
    <w:rsid w:val="000841FE"/>
    <w:rsid w:val="00084342"/>
    <w:rsid w:val="00085FC2"/>
    <w:rsid w:val="00087633"/>
    <w:rsid w:val="00087F9A"/>
    <w:rsid w:val="000908D6"/>
    <w:rsid w:val="00090FFB"/>
    <w:rsid w:val="00094AD5"/>
    <w:rsid w:val="00094C5C"/>
    <w:rsid w:val="00095B79"/>
    <w:rsid w:val="00095C73"/>
    <w:rsid w:val="000968AE"/>
    <w:rsid w:val="00097FDC"/>
    <w:rsid w:val="000A2435"/>
    <w:rsid w:val="000A30BD"/>
    <w:rsid w:val="000A31FD"/>
    <w:rsid w:val="000A490D"/>
    <w:rsid w:val="000A678D"/>
    <w:rsid w:val="000A7137"/>
    <w:rsid w:val="000B0B7B"/>
    <w:rsid w:val="000B0F42"/>
    <w:rsid w:val="000B25E6"/>
    <w:rsid w:val="000B2997"/>
    <w:rsid w:val="000B4275"/>
    <w:rsid w:val="000B6D00"/>
    <w:rsid w:val="000C0223"/>
    <w:rsid w:val="000C0B8E"/>
    <w:rsid w:val="000C1C3C"/>
    <w:rsid w:val="000C1F43"/>
    <w:rsid w:val="000C4514"/>
    <w:rsid w:val="000C4F51"/>
    <w:rsid w:val="000C50F1"/>
    <w:rsid w:val="000C61B0"/>
    <w:rsid w:val="000C746C"/>
    <w:rsid w:val="000C7AB3"/>
    <w:rsid w:val="000D08DB"/>
    <w:rsid w:val="000D1BA7"/>
    <w:rsid w:val="000D1D87"/>
    <w:rsid w:val="000D21FA"/>
    <w:rsid w:val="000D2246"/>
    <w:rsid w:val="000D310F"/>
    <w:rsid w:val="000D5AB8"/>
    <w:rsid w:val="000D6AE6"/>
    <w:rsid w:val="000D6DFA"/>
    <w:rsid w:val="000D70AC"/>
    <w:rsid w:val="000E0476"/>
    <w:rsid w:val="000E20C6"/>
    <w:rsid w:val="000E25FD"/>
    <w:rsid w:val="000E3E2B"/>
    <w:rsid w:val="000E44E3"/>
    <w:rsid w:val="000E4DC9"/>
    <w:rsid w:val="000E52A6"/>
    <w:rsid w:val="000F0373"/>
    <w:rsid w:val="000F21FA"/>
    <w:rsid w:val="000F53C6"/>
    <w:rsid w:val="000F61E4"/>
    <w:rsid w:val="000F6771"/>
    <w:rsid w:val="000F7DA1"/>
    <w:rsid w:val="0010131C"/>
    <w:rsid w:val="00101845"/>
    <w:rsid w:val="00102472"/>
    <w:rsid w:val="00102CF4"/>
    <w:rsid w:val="00103A80"/>
    <w:rsid w:val="00104086"/>
    <w:rsid w:val="001054E4"/>
    <w:rsid w:val="00107E2D"/>
    <w:rsid w:val="001123E9"/>
    <w:rsid w:val="001142F3"/>
    <w:rsid w:val="001225E2"/>
    <w:rsid w:val="00124900"/>
    <w:rsid w:val="00124B72"/>
    <w:rsid w:val="00126175"/>
    <w:rsid w:val="00127D34"/>
    <w:rsid w:val="001309C1"/>
    <w:rsid w:val="00131D2F"/>
    <w:rsid w:val="001321C7"/>
    <w:rsid w:val="0013312A"/>
    <w:rsid w:val="001331EE"/>
    <w:rsid w:val="00135692"/>
    <w:rsid w:val="00137D94"/>
    <w:rsid w:val="00137E62"/>
    <w:rsid w:val="00137FD1"/>
    <w:rsid w:val="001412AE"/>
    <w:rsid w:val="0014354D"/>
    <w:rsid w:val="001447F9"/>
    <w:rsid w:val="00146B6F"/>
    <w:rsid w:val="00147351"/>
    <w:rsid w:val="0015106B"/>
    <w:rsid w:val="00151792"/>
    <w:rsid w:val="00152C8F"/>
    <w:rsid w:val="00152F14"/>
    <w:rsid w:val="0015493D"/>
    <w:rsid w:val="001552A1"/>
    <w:rsid w:val="001563A6"/>
    <w:rsid w:val="00157A80"/>
    <w:rsid w:val="00160534"/>
    <w:rsid w:val="001608CC"/>
    <w:rsid w:val="00161766"/>
    <w:rsid w:val="00161941"/>
    <w:rsid w:val="00165030"/>
    <w:rsid w:val="0016694D"/>
    <w:rsid w:val="00166C13"/>
    <w:rsid w:val="00170F9B"/>
    <w:rsid w:val="00171DA1"/>
    <w:rsid w:val="00172158"/>
    <w:rsid w:val="00172239"/>
    <w:rsid w:val="001725F0"/>
    <w:rsid w:val="00172A4D"/>
    <w:rsid w:val="00173B2D"/>
    <w:rsid w:val="00174CD5"/>
    <w:rsid w:val="00176B42"/>
    <w:rsid w:val="00176D85"/>
    <w:rsid w:val="001774EB"/>
    <w:rsid w:val="001775B9"/>
    <w:rsid w:val="00177C81"/>
    <w:rsid w:val="001809D1"/>
    <w:rsid w:val="00181035"/>
    <w:rsid w:val="001818E7"/>
    <w:rsid w:val="0018509E"/>
    <w:rsid w:val="001853AD"/>
    <w:rsid w:val="00190253"/>
    <w:rsid w:val="001910EA"/>
    <w:rsid w:val="0019311E"/>
    <w:rsid w:val="00195838"/>
    <w:rsid w:val="001A01A4"/>
    <w:rsid w:val="001A27CA"/>
    <w:rsid w:val="001A4D5D"/>
    <w:rsid w:val="001A52D0"/>
    <w:rsid w:val="001B03C8"/>
    <w:rsid w:val="001B25E6"/>
    <w:rsid w:val="001B2776"/>
    <w:rsid w:val="001B75D2"/>
    <w:rsid w:val="001C121E"/>
    <w:rsid w:val="001C1B1D"/>
    <w:rsid w:val="001C1C87"/>
    <w:rsid w:val="001C1D96"/>
    <w:rsid w:val="001C28B8"/>
    <w:rsid w:val="001C3287"/>
    <w:rsid w:val="001C499A"/>
    <w:rsid w:val="001C4BF7"/>
    <w:rsid w:val="001C4E21"/>
    <w:rsid w:val="001C5373"/>
    <w:rsid w:val="001C6589"/>
    <w:rsid w:val="001C6752"/>
    <w:rsid w:val="001C67D4"/>
    <w:rsid w:val="001C7F01"/>
    <w:rsid w:val="001C7F98"/>
    <w:rsid w:val="001D1136"/>
    <w:rsid w:val="001D15A9"/>
    <w:rsid w:val="001D3403"/>
    <w:rsid w:val="001D4561"/>
    <w:rsid w:val="001D5617"/>
    <w:rsid w:val="001D6578"/>
    <w:rsid w:val="001D6B3F"/>
    <w:rsid w:val="001E1A4B"/>
    <w:rsid w:val="001E22BE"/>
    <w:rsid w:val="001E26BA"/>
    <w:rsid w:val="001E3150"/>
    <w:rsid w:val="001E3AD8"/>
    <w:rsid w:val="001E410F"/>
    <w:rsid w:val="001F0B69"/>
    <w:rsid w:val="001F2A5C"/>
    <w:rsid w:val="001F2C7F"/>
    <w:rsid w:val="001F43B4"/>
    <w:rsid w:val="001F4A47"/>
    <w:rsid w:val="001F4ED7"/>
    <w:rsid w:val="001F5D0D"/>
    <w:rsid w:val="001F5F8B"/>
    <w:rsid w:val="001F6605"/>
    <w:rsid w:val="00202BA4"/>
    <w:rsid w:val="00202C0F"/>
    <w:rsid w:val="00204070"/>
    <w:rsid w:val="0020751C"/>
    <w:rsid w:val="002079D2"/>
    <w:rsid w:val="00211279"/>
    <w:rsid w:val="00212EF9"/>
    <w:rsid w:val="00213123"/>
    <w:rsid w:val="00213237"/>
    <w:rsid w:val="00214A0F"/>
    <w:rsid w:val="00214C94"/>
    <w:rsid w:val="00216E6A"/>
    <w:rsid w:val="00217A1E"/>
    <w:rsid w:val="00217AD7"/>
    <w:rsid w:val="002200FF"/>
    <w:rsid w:val="00220220"/>
    <w:rsid w:val="0022089F"/>
    <w:rsid w:val="002232B8"/>
    <w:rsid w:val="002236C4"/>
    <w:rsid w:val="00224212"/>
    <w:rsid w:val="00225B37"/>
    <w:rsid w:val="00225F13"/>
    <w:rsid w:val="00231BDD"/>
    <w:rsid w:val="00232974"/>
    <w:rsid w:val="002339F7"/>
    <w:rsid w:val="0023531A"/>
    <w:rsid w:val="002403FA"/>
    <w:rsid w:val="00242516"/>
    <w:rsid w:val="0024267B"/>
    <w:rsid w:val="00242A7D"/>
    <w:rsid w:val="00243666"/>
    <w:rsid w:val="002437BC"/>
    <w:rsid w:val="00246C00"/>
    <w:rsid w:val="002502D8"/>
    <w:rsid w:val="00250515"/>
    <w:rsid w:val="00251C76"/>
    <w:rsid w:val="0025436B"/>
    <w:rsid w:val="0025668E"/>
    <w:rsid w:val="00256E1F"/>
    <w:rsid w:val="00260189"/>
    <w:rsid w:val="002634DD"/>
    <w:rsid w:val="00264435"/>
    <w:rsid w:val="00266D23"/>
    <w:rsid w:val="00267F2E"/>
    <w:rsid w:val="00272C11"/>
    <w:rsid w:val="00273603"/>
    <w:rsid w:val="00274C6A"/>
    <w:rsid w:val="00276ABD"/>
    <w:rsid w:val="00276C46"/>
    <w:rsid w:val="00277853"/>
    <w:rsid w:val="00277A22"/>
    <w:rsid w:val="0028087B"/>
    <w:rsid w:val="00281CC7"/>
    <w:rsid w:val="002826B7"/>
    <w:rsid w:val="00282BF6"/>
    <w:rsid w:val="002849D9"/>
    <w:rsid w:val="0028608A"/>
    <w:rsid w:val="00286585"/>
    <w:rsid w:val="00286A1B"/>
    <w:rsid w:val="00287035"/>
    <w:rsid w:val="002934C9"/>
    <w:rsid w:val="00293D6E"/>
    <w:rsid w:val="0029461D"/>
    <w:rsid w:val="002955AB"/>
    <w:rsid w:val="00297C24"/>
    <w:rsid w:val="002A05FB"/>
    <w:rsid w:val="002A105D"/>
    <w:rsid w:val="002B23AA"/>
    <w:rsid w:val="002B76B6"/>
    <w:rsid w:val="002C0025"/>
    <w:rsid w:val="002C486E"/>
    <w:rsid w:val="002C7CCF"/>
    <w:rsid w:val="002D1C8D"/>
    <w:rsid w:val="002D20E5"/>
    <w:rsid w:val="002D28BE"/>
    <w:rsid w:val="002D676D"/>
    <w:rsid w:val="002D78F0"/>
    <w:rsid w:val="002D795C"/>
    <w:rsid w:val="002E0458"/>
    <w:rsid w:val="002E0523"/>
    <w:rsid w:val="002E0FA1"/>
    <w:rsid w:val="002E1152"/>
    <w:rsid w:val="002E3249"/>
    <w:rsid w:val="002E5C12"/>
    <w:rsid w:val="002E644C"/>
    <w:rsid w:val="002E71A0"/>
    <w:rsid w:val="002F03E0"/>
    <w:rsid w:val="002F0E4D"/>
    <w:rsid w:val="002F2CF5"/>
    <w:rsid w:val="002F3D82"/>
    <w:rsid w:val="002F4311"/>
    <w:rsid w:val="002F7B84"/>
    <w:rsid w:val="00300EF2"/>
    <w:rsid w:val="00301E4A"/>
    <w:rsid w:val="0030219A"/>
    <w:rsid w:val="00303EB8"/>
    <w:rsid w:val="00304E93"/>
    <w:rsid w:val="00306629"/>
    <w:rsid w:val="003072DF"/>
    <w:rsid w:val="003077E8"/>
    <w:rsid w:val="00307816"/>
    <w:rsid w:val="0031023E"/>
    <w:rsid w:val="003129DC"/>
    <w:rsid w:val="003131A1"/>
    <w:rsid w:val="00313E97"/>
    <w:rsid w:val="0031718C"/>
    <w:rsid w:val="003174A9"/>
    <w:rsid w:val="00320552"/>
    <w:rsid w:val="003206EE"/>
    <w:rsid w:val="00321869"/>
    <w:rsid w:val="003243FA"/>
    <w:rsid w:val="00324621"/>
    <w:rsid w:val="00324D14"/>
    <w:rsid w:val="00324F90"/>
    <w:rsid w:val="00324FE3"/>
    <w:rsid w:val="00326703"/>
    <w:rsid w:val="00326896"/>
    <w:rsid w:val="00326C18"/>
    <w:rsid w:val="0033118D"/>
    <w:rsid w:val="00332D9C"/>
    <w:rsid w:val="00333D64"/>
    <w:rsid w:val="00334035"/>
    <w:rsid w:val="003349EE"/>
    <w:rsid w:val="003360DD"/>
    <w:rsid w:val="0033697C"/>
    <w:rsid w:val="003370DB"/>
    <w:rsid w:val="0033731C"/>
    <w:rsid w:val="003401E0"/>
    <w:rsid w:val="00340B9A"/>
    <w:rsid w:val="00343BA3"/>
    <w:rsid w:val="003443B1"/>
    <w:rsid w:val="00344DAE"/>
    <w:rsid w:val="00347AE4"/>
    <w:rsid w:val="003517AB"/>
    <w:rsid w:val="00352681"/>
    <w:rsid w:val="00353E39"/>
    <w:rsid w:val="0035432B"/>
    <w:rsid w:val="00354F68"/>
    <w:rsid w:val="00356304"/>
    <w:rsid w:val="0035647E"/>
    <w:rsid w:val="00357072"/>
    <w:rsid w:val="003608DE"/>
    <w:rsid w:val="00361D6A"/>
    <w:rsid w:val="00365128"/>
    <w:rsid w:val="00365F1D"/>
    <w:rsid w:val="00371028"/>
    <w:rsid w:val="00371BFA"/>
    <w:rsid w:val="00371D72"/>
    <w:rsid w:val="00372F9A"/>
    <w:rsid w:val="0037639D"/>
    <w:rsid w:val="0037650F"/>
    <w:rsid w:val="0038084E"/>
    <w:rsid w:val="003815BE"/>
    <w:rsid w:val="00382B4C"/>
    <w:rsid w:val="0038340E"/>
    <w:rsid w:val="0038544D"/>
    <w:rsid w:val="00386BEA"/>
    <w:rsid w:val="00386E67"/>
    <w:rsid w:val="0039164D"/>
    <w:rsid w:val="00392CD0"/>
    <w:rsid w:val="00393EFF"/>
    <w:rsid w:val="00395A34"/>
    <w:rsid w:val="00396B49"/>
    <w:rsid w:val="0039784C"/>
    <w:rsid w:val="00397F27"/>
    <w:rsid w:val="003A05A7"/>
    <w:rsid w:val="003A256A"/>
    <w:rsid w:val="003A4438"/>
    <w:rsid w:val="003A4D7E"/>
    <w:rsid w:val="003A4FCA"/>
    <w:rsid w:val="003B08DE"/>
    <w:rsid w:val="003B0F25"/>
    <w:rsid w:val="003B51D5"/>
    <w:rsid w:val="003B674E"/>
    <w:rsid w:val="003B7AC3"/>
    <w:rsid w:val="003C2B77"/>
    <w:rsid w:val="003C354E"/>
    <w:rsid w:val="003C5899"/>
    <w:rsid w:val="003C5B57"/>
    <w:rsid w:val="003C7062"/>
    <w:rsid w:val="003D2133"/>
    <w:rsid w:val="003D2953"/>
    <w:rsid w:val="003D2C6A"/>
    <w:rsid w:val="003D3182"/>
    <w:rsid w:val="003D40F7"/>
    <w:rsid w:val="003D422F"/>
    <w:rsid w:val="003D42FF"/>
    <w:rsid w:val="003D459C"/>
    <w:rsid w:val="003D5C92"/>
    <w:rsid w:val="003E16D4"/>
    <w:rsid w:val="003E25BB"/>
    <w:rsid w:val="003E2B9F"/>
    <w:rsid w:val="003E3C9B"/>
    <w:rsid w:val="003E4E0D"/>
    <w:rsid w:val="003E6E45"/>
    <w:rsid w:val="003E735E"/>
    <w:rsid w:val="003E77D8"/>
    <w:rsid w:val="003E7EFB"/>
    <w:rsid w:val="003F03B3"/>
    <w:rsid w:val="003F07BA"/>
    <w:rsid w:val="003F0E56"/>
    <w:rsid w:val="003F12C5"/>
    <w:rsid w:val="003F1504"/>
    <w:rsid w:val="003F25DD"/>
    <w:rsid w:val="003F51F6"/>
    <w:rsid w:val="003F5DCB"/>
    <w:rsid w:val="004017E3"/>
    <w:rsid w:val="004019FF"/>
    <w:rsid w:val="00404FE1"/>
    <w:rsid w:val="0040507F"/>
    <w:rsid w:val="004057BD"/>
    <w:rsid w:val="00407357"/>
    <w:rsid w:val="0040797F"/>
    <w:rsid w:val="00410E65"/>
    <w:rsid w:val="00411118"/>
    <w:rsid w:val="0041140D"/>
    <w:rsid w:val="00415A44"/>
    <w:rsid w:val="00415FFC"/>
    <w:rsid w:val="00417ADA"/>
    <w:rsid w:val="00421587"/>
    <w:rsid w:val="0042194C"/>
    <w:rsid w:val="00424999"/>
    <w:rsid w:val="00427446"/>
    <w:rsid w:val="00427923"/>
    <w:rsid w:val="00430A32"/>
    <w:rsid w:val="00432EE4"/>
    <w:rsid w:val="00433E23"/>
    <w:rsid w:val="0043410C"/>
    <w:rsid w:val="00434DD2"/>
    <w:rsid w:val="004361AE"/>
    <w:rsid w:val="004365C2"/>
    <w:rsid w:val="004366F6"/>
    <w:rsid w:val="004375ED"/>
    <w:rsid w:val="004417D7"/>
    <w:rsid w:val="00442BB4"/>
    <w:rsid w:val="00442F59"/>
    <w:rsid w:val="00444D48"/>
    <w:rsid w:val="00444E05"/>
    <w:rsid w:val="0044783D"/>
    <w:rsid w:val="00450380"/>
    <w:rsid w:val="00451D02"/>
    <w:rsid w:val="004522A2"/>
    <w:rsid w:val="00454630"/>
    <w:rsid w:val="0045613B"/>
    <w:rsid w:val="00456762"/>
    <w:rsid w:val="00456C9A"/>
    <w:rsid w:val="004644F6"/>
    <w:rsid w:val="0046485E"/>
    <w:rsid w:val="00465506"/>
    <w:rsid w:val="00465B2B"/>
    <w:rsid w:val="00466BA1"/>
    <w:rsid w:val="00466F47"/>
    <w:rsid w:val="004711C3"/>
    <w:rsid w:val="0047124B"/>
    <w:rsid w:val="00473AA6"/>
    <w:rsid w:val="004763F1"/>
    <w:rsid w:val="004771D9"/>
    <w:rsid w:val="00481FC5"/>
    <w:rsid w:val="004823E0"/>
    <w:rsid w:val="00486324"/>
    <w:rsid w:val="00487564"/>
    <w:rsid w:val="004878A1"/>
    <w:rsid w:val="004900F2"/>
    <w:rsid w:val="004977F4"/>
    <w:rsid w:val="004A1D99"/>
    <w:rsid w:val="004A2021"/>
    <w:rsid w:val="004A3245"/>
    <w:rsid w:val="004B219D"/>
    <w:rsid w:val="004B26EB"/>
    <w:rsid w:val="004B2C06"/>
    <w:rsid w:val="004B3831"/>
    <w:rsid w:val="004B41B4"/>
    <w:rsid w:val="004B4DB5"/>
    <w:rsid w:val="004B65C4"/>
    <w:rsid w:val="004B7305"/>
    <w:rsid w:val="004C00EB"/>
    <w:rsid w:val="004C0622"/>
    <w:rsid w:val="004C79A6"/>
    <w:rsid w:val="004C7EA6"/>
    <w:rsid w:val="004D21A9"/>
    <w:rsid w:val="004D375E"/>
    <w:rsid w:val="004D3C04"/>
    <w:rsid w:val="004D4B34"/>
    <w:rsid w:val="004D5720"/>
    <w:rsid w:val="004D62A1"/>
    <w:rsid w:val="004E0301"/>
    <w:rsid w:val="004E2C4B"/>
    <w:rsid w:val="004E44EC"/>
    <w:rsid w:val="004E4664"/>
    <w:rsid w:val="004E5087"/>
    <w:rsid w:val="004F4DE3"/>
    <w:rsid w:val="004F5857"/>
    <w:rsid w:val="004F7827"/>
    <w:rsid w:val="005028C2"/>
    <w:rsid w:val="00503763"/>
    <w:rsid w:val="0050515E"/>
    <w:rsid w:val="005062CA"/>
    <w:rsid w:val="005066EB"/>
    <w:rsid w:val="00506B78"/>
    <w:rsid w:val="00506FF9"/>
    <w:rsid w:val="00513511"/>
    <w:rsid w:val="005139CD"/>
    <w:rsid w:val="00515BD3"/>
    <w:rsid w:val="00516DA1"/>
    <w:rsid w:val="005220FC"/>
    <w:rsid w:val="005230ED"/>
    <w:rsid w:val="00525226"/>
    <w:rsid w:val="00526014"/>
    <w:rsid w:val="00526C9B"/>
    <w:rsid w:val="00527965"/>
    <w:rsid w:val="00527F48"/>
    <w:rsid w:val="00530010"/>
    <w:rsid w:val="0053269C"/>
    <w:rsid w:val="00532891"/>
    <w:rsid w:val="00534CD8"/>
    <w:rsid w:val="005352AD"/>
    <w:rsid w:val="005354AF"/>
    <w:rsid w:val="005356E1"/>
    <w:rsid w:val="0054011B"/>
    <w:rsid w:val="00541037"/>
    <w:rsid w:val="00542F14"/>
    <w:rsid w:val="00544E69"/>
    <w:rsid w:val="005459A3"/>
    <w:rsid w:val="005467EC"/>
    <w:rsid w:val="00551583"/>
    <w:rsid w:val="00551BCC"/>
    <w:rsid w:val="00552777"/>
    <w:rsid w:val="005534FA"/>
    <w:rsid w:val="005538C0"/>
    <w:rsid w:val="005547EC"/>
    <w:rsid w:val="00555856"/>
    <w:rsid w:val="00555A33"/>
    <w:rsid w:val="005605F3"/>
    <w:rsid w:val="005606DE"/>
    <w:rsid w:val="00560DC7"/>
    <w:rsid w:val="00560E0D"/>
    <w:rsid w:val="00561220"/>
    <w:rsid w:val="005651A8"/>
    <w:rsid w:val="005659BE"/>
    <w:rsid w:val="00566537"/>
    <w:rsid w:val="005733EF"/>
    <w:rsid w:val="00574663"/>
    <w:rsid w:val="00574FB2"/>
    <w:rsid w:val="00576097"/>
    <w:rsid w:val="0057636D"/>
    <w:rsid w:val="00576E54"/>
    <w:rsid w:val="00577370"/>
    <w:rsid w:val="005803D1"/>
    <w:rsid w:val="005804A6"/>
    <w:rsid w:val="00580B04"/>
    <w:rsid w:val="00580F27"/>
    <w:rsid w:val="0058161B"/>
    <w:rsid w:val="0058272D"/>
    <w:rsid w:val="00582BE5"/>
    <w:rsid w:val="0058373D"/>
    <w:rsid w:val="00583F93"/>
    <w:rsid w:val="00584506"/>
    <w:rsid w:val="00584C40"/>
    <w:rsid w:val="00584F6D"/>
    <w:rsid w:val="005860AA"/>
    <w:rsid w:val="00592BFB"/>
    <w:rsid w:val="0059345C"/>
    <w:rsid w:val="005942B1"/>
    <w:rsid w:val="00597295"/>
    <w:rsid w:val="005A149C"/>
    <w:rsid w:val="005A17A3"/>
    <w:rsid w:val="005A1839"/>
    <w:rsid w:val="005A1F8D"/>
    <w:rsid w:val="005A49D8"/>
    <w:rsid w:val="005A53FF"/>
    <w:rsid w:val="005A54E2"/>
    <w:rsid w:val="005A61C0"/>
    <w:rsid w:val="005A6396"/>
    <w:rsid w:val="005A6C6F"/>
    <w:rsid w:val="005B0015"/>
    <w:rsid w:val="005B0949"/>
    <w:rsid w:val="005B6F1F"/>
    <w:rsid w:val="005B742B"/>
    <w:rsid w:val="005C0473"/>
    <w:rsid w:val="005C118D"/>
    <w:rsid w:val="005C1A89"/>
    <w:rsid w:val="005C2CD0"/>
    <w:rsid w:val="005C30E0"/>
    <w:rsid w:val="005C46F6"/>
    <w:rsid w:val="005C5238"/>
    <w:rsid w:val="005C5B99"/>
    <w:rsid w:val="005D1721"/>
    <w:rsid w:val="005D2E2A"/>
    <w:rsid w:val="005D5027"/>
    <w:rsid w:val="005D5512"/>
    <w:rsid w:val="005D6CD7"/>
    <w:rsid w:val="005E1407"/>
    <w:rsid w:val="005E1DB3"/>
    <w:rsid w:val="005E37A4"/>
    <w:rsid w:val="005E7B6C"/>
    <w:rsid w:val="005F005B"/>
    <w:rsid w:val="005F06FC"/>
    <w:rsid w:val="005F0955"/>
    <w:rsid w:val="005F2C56"/>
    <w:rsid w:val="005F3FDD"/>
    <w:rsid w:val="005F4041"/>
    <w:rsid w:val="005F5550"/>
    <w:rsid w:val="005F7DE2"/>
    <w:rsid w:val="006000A9"/>
    <w:rsid w:val="006000E6"/>
    <w:rsid w:val="0060117A"/>
    <w:rsid w:val="00602ABD"/>
    <w:rsid w:val="00603AC0"/>
    <w:rsid w:val="0060465E"/>
    <w:rsid w:val="00605DE1"/>
    <w:rsid w:val="006078EE"/>
    <w:rsid w:val="006104C2"/>
    <w:rsid w:val="0061469C"/>
    <w:rsid w:val="0061565B"/>
    <w:rsid w:val="0061767A"/>
    <w:rsid w:val="00617A33"/>
    <w:rsid w:val="0062049A"/>
    <w:rsid w:val="006215B4"/>
    <w:rsid w:val="006219E8"/>
    <w:rsid w:val="006241E2"/>
    <w:rsid w:val="006246DB"/>
    <w:rsid w:val="00625E56"/>
    <w:rsid w:val="006263C9"/>
    <w:rsid w:val="00626D71"/>
    <w:rsid w:val="006274E8"/>
    <w:rsid w:val="00627683"/>
    <w:rsid w:val="006318BE"/>
    <w:rsid w:val="0063267B"/>
    <w:rsid w:val="00633E65"/>
    <w:rsid w:val="00634D6B"/>
    <w:rsid w:val="00634EF4"/>
    <w:rsid w:val="00636235"/>
    <w:rsid w:val="00637BF7"/>
    <w:rsid w:val="00642CAA"/>
    <w:rsid w:val="00643B86"/>
    <w:rsid w:val="0064487E"/>
    <w:rsid w:val="00644F9C"/>
    <w:rsid w:val="00645278"/>
    <w:rsid w:val="0064642A"/>
    <w:rsid w:val="0064779F"/>
    <w:rsid w:val="006479E4"/>
    <w:rsid w:val="00653317"/>
    <w:rsid w:val="00653457"/>
    <w:rsid w:val="00653639"/>
    <w:rsid w:val="00654A1F"/>
    <w:rsid w:val="00656287"/>
    <w:rsid w:val="00656BBB"/>
    <w:rsid w:val="006608B4"/>
    <w:rsid w:val="0066196A"/>
    <w:rsid w:val="00661AD8"/>
    <w:rsid w:val="00665005"/>
    <w:rsid w:val="0066760A"/>
    <w:rsid w:val="00670D92"/>
    <w:rsid w:val="00670EE6"/>
    <w:rsid w:val="00672B8D"/>
    <w:rsid w:val="0067378C"/>
    <w:rsid w:val="00673B20"/>
    <w:rsid w:val="00677979"/>
    <w:rsid w:val="00680481"/>
    <w:rsid w:val="006810F5"/>
    <w:rsid w:val="0068118A"/>
    <w:rsid w:val="006814F1"/>
    <w:rsid w:val="006846B4"/>
    <w:rsid w:val="00685303"/>
    <w:rsid w:val="00691F2E"/>
    <w:rsid w:val="0069247A"/>
    <w:rsid w:val="00693F39"/>
    <w:rsid w:val="00695B34"/>
    <w:rsid w:val="006A0C52"/>
    <w:rsid w:val="006A1160"/>
    <w:rsid w:val="006A3F9E"/>
    <w:rsid w:val="006A659D"/>
    <w:rsid w:val="006A6DEA"/>
    <w:rsid w:val="006B2E86"/>
    <w:rsid w:val="006B5C5E"/>
    <w:rsid w:val="006B5D81"/>
    <w:rsid w:val="006B7CCC"/>
    <w:rsid w:val="006C14BC"/>
    <w:rsid w:val="006C27E2"/>
    <w:rsid w:val="006C2B5D"/>
    <w:rsid w:val="006C4ED9"/>
    <w:rsid w:val="006D07CF"/>
    <w:rsid w:val="006D1372"/>
    <w:rsid w:val="006D168B"/>
    <w:rsid w:val="006D1C93"/>
    <w:rsid w:val="006D2E50"/>
    <w:rsid w:val="006D493D"/>
    <w:rsid w:val="006D4FA1"/>
    <w:rsid w:val="006D55BD"/>
    <w:rsid w:val="006D5DB4"/>
    <w:rsid w:val="006D629F"/>
    <w:rsid w:val="006D672B"/>
    <w:rsid w:val="006D6FDF"/>
    <w:rsid w:val="006D7745"/>
    <w:rsid w:val="006E00FA"/>
    <w:rsid w:val="006E1A47"/>
    <w:rsid w:val="006E1BED"/>
    <w:rsid w:val="006E2515"/>
    <w:rsid w:val="006E4281"/>
    <w:rsid w:val="006E548C"/>
    <w:rsid w:val="006E621C"/>
    <w:rsid w:val="006E6B91"/>
    <w:rsid w:val="006E7509"/>
    <w:rsid w:val="006F11E8"/>
    <w:rsid w:val="006F5471"/>
    <w:rsid w:val="006F667C"/>
    <w:rsid w:val="006F714A"/>
    <w:rsid w:val="0070115D"/>
    <w:rsid w:val="0070274E"/>
    <w:rsid w:val="00702A43"/>
    <w:rsid w:val="00704B32"/>
    <w:rsid w:val="00704FA0"/>
    <w:rsid w:val="0070517C"/>
    <w:rsid w:val="0070554E"/>
    <w:rsid w:val="00705856"/>
    <w:rsid w:val="0070621A"/>
    <w:rsid w:val="007075F2"/>
    <w:rsid w:val="00711BE3"/>
    <w:rsid w:val="0071437F"/>
    <w:rsid w:val="00716BA9"/>
    <w:rsid w:val="007171DC"/>
    <w:rsid w:val="00717485"/>
    <w:rsid w:val="007200D6"/>
    <w:rsid w:val="00724BE3"/>
    <w:rsid w:val="00724FBA"/>
    <w:rsid w:val="00726250"/>
    <w:rsid w:val="007275E5"/>
    <w:rsid w:val="00727F2E"/>
    <w:rsid w:val="00731701"/>
    <w:rsid w:val="0073232D"/>
    <w:rsid w:val="00733901"/>
    <w:rsid w:val="00733D15"/>
    <w:rsid w:val="0073549F"/>
    <w:rsid w:val="00736078"/>
    <w:rsid w:val="007378F8"/>
    <w:rsid w:val="00737AF4"/>
    <w:rsid w:val="00741FB2"/>
    <w:rsid w:val="00743AFE"/>
    <w:rsid w:val="007446B4"/>
    <w:rsid w:val="0074673B"/>
    <w:rsid w:val="00746B4F"/>
    <w:rsid w:val="0074727F"/>
    <w:rsid w:val="00747E16"/>
    <w:rsid w:val="00747F55"/>
    <w:rsid w:val="00752D6A"/>
    <w:rsid w:val="007532DB"/>
    <w:rsid w:val="007533C5"/>
    <w:rsid w:val="00754B3F"/>
    <w:rsid w:val="0075543A"/>
    <w:rsid w:val="00755916"/>
    <w:rsid w:val="00755E3F"/>
    <w:rsid w:val="00762C5B"/>
    <w:rsid w:val="00763B0E"/>
    <w:rsid w:val="00764678"/>
    <w:rsid w:val="00764E94"/>
    <w:rsid w:val="00766938"/>
    <w:rsid w:val="00767AE9"/>
    <w:rsid w:val="00770033"/>
    <w:rsid w:val="0077021E"/>
    <w:rsid w:val="00771C70"/>
    <w:rsid w:val="007759A4"/>
    <w:rsid w:val="00776F4E"/>
    <w:rsid w:val="00780FD9"/>
    <w:rsid w:val="00781DAC"/>
    <w:rsid w:val="0078552F"/>
    <w:rsid w:val="00785E86"/>
    <w:rsid w:val="00786AC4"/>
    <w:rsid w:val="00787C0C"/>
    <w:rsid w:val="0079220B"/>
    <w:rsid w:val="00792240"/>
    <w:rsid w:val="00795232"/>
    <w:rsid w:val="00795CE2"/>
    <w:rsid w:val="00796A9A"/>
    <w:rsid w:val="007A1A06"/>
    <w:rsid w:val="007A1B8B"/>
    <w:rsid w:val="007A2520"/>
    <w:rsid w:val="007A3CF0"/>
    <w:rsid w:val="007A46D7"/>
    <w:rsid w:val="007A5181"/>
    <w:rsid w:val="007A694D"/>
    <w:rsid w:val="007A70F0"/>
    <w:rsid w:val="007A7529"/>
    <w:rsid w:val="007B46B9"/>
    <w:rsid w:val="007B5DD4"/>
    <w:rsid w:val="007B68FE"/>
    <w:rsid w:val="007C1C2F"/>
    <w:rsid w:val="007C605B"/>
    <w:rsid w:val="007C658E"/>
    <w:rsid w:val="007D0432"/>
    <w:rsid w:val="007D18F3"/>
    <w:rsid w:val="007D4AC9"/>
    <w:rsid w:val="007D63FE"/>
    <w:rsid w:val="007E024F"/>
    <w:rsid w:val="007E085B"/>
    <w:rsid w:val="007E26EF"/>
    <w:rsid w:val="007E3191"/>
    <w:rsid w:val="007E40D5"/>
    <w:rsid w:val="007E590E"/>
    <w:rsid w:val="007E6A57"/>
    <w:rsid w:val="007E7451"/>
    <w:rsid w:val="007F00FA"/>
    <w:rsid w:val="007F0F71"/>
    <w:rsid w:val="007F10C7"/>
    <w:rsid w:val="007F3400"/>
    <w:rsid w:val="007F51C3"/>
    <w:rsid w:val="007F62CF"/>
    <w:rsid w:val="007F771D"/>
    <w:rsid w:val="0080141B"/>
    <w:rsid w:val="0080157C"/>
    <w:rsid w:val="00801844"/>
    <w:rsid w:val="00802DFE"/>
    <w:rsid w:val="00805755"/>
    <w:rsid w:val="00806B29"/>
    <w:rsid w:val="00807537"/>
    <w:rsid w:val="00810C7E"/>
    <w:rsid w:val="0081231B"/>
    <w:rsid w:val="00814600"/>
    <w:rsid w:val="00815299"/>
    <w:rsid w:val="008154CB"/>
    <w:rsid w:val="0081691E"/>
    <w:rsid w:val="00816F96"/>
    <w:rsid w:val="0082008D"/>
    <w:rsid w:val="0082091F"/>
    <w:rsid w:val="008224C7"/>
    <w:rsid w:val="008230F6"/>
    <w:rsid w:val="0082552A"/>
    <w:rsid w:val="00826ABB"/>
    <w:rsid w:val="0082725C"/>
    <w:rsid w:val="008307A2"/>
    <w:rsid w:val="00830C99"/>
    <w:rsid w:val="00830FAC"/>
    <w:rsid w:val="00832C18"/>
    <w:rsid w:val="0083530C"/>
    <w:rsid w:val="00836E4D"/>
    <w:rsid w:val="00837675"/>
    <w:rsid w:val="008379B1"/>
    <w:rsid w:val="00837BCA"/>
    <w:rsid w:val="008409BD"/>
    <w:rsid w:val="00842411"/>
    <w:rsid w:val="00842B77"/>
    <w:rsid w:val="008432EE"/>
    <w:rsid w:val="00843BB4"/>
    <w:rsid w:val="008457A5"/>
    <w:rsid w:val="00847DBE"/>
    <w:rsid w:val="008512FD"/>
    <w:rsid w:val="00852F7C"/>
    <w:rsid w:val="008542B9"/>
    <w:rsid w:val="00855A72"/>
    <w:rsid w:val="0085612D"/>
    <w:rsid w:val="0085687D"/>
    <w:rsid w:val="00856B87"/>
    <w:rsid w:val="008572D2"/>
    <w:rsid w:val="00857CB1"/>
    <w:rsid w:val="008608B8"/>
    <w:rsid w:val="00861115"/>
    <w:rsid w:val="00871B3A"/>
    <w:rsid w:val="00871F34"/>
    <w:rsid w:val="00872372"/>
    <w:rsid w:val="008750B1"/>
    <w:rsid w:val="0087793F"/>
    <w:rsid w:val="00877C95"/>
    <w:rsid w:val="0088023E"/>
    <w:rsid w:val="00880919"/>
    <w:rsid w:val="0088473D"/>
    <w:rsid w:val="008852F2"/>
    <w:rsid w:val="0088781C"/>
    <w:rsid w:val="00892CF8"/>
    <w:rsid w:val="008942CB"/>
    <w:rsid w:val="00896B87"/>
    <w:rsid w:val="0089714B"/>
    <w:rsid w:val="008A54ED"/>
    <w:rsid w:val="008A78C2"/>
    <w:rsid w:val="008B0F55"/>
    <w:rsid w:val="008B1345"/>
    <w:rsid w:val="008B1441"/>
    <w:rsid w:val="008B1662"/>
    <w:rsid w:val="008B1917"/>
    <w:rsid w:val="008B4ED2"/>
    <w:rsid w:val="008B5A77"/>
    <w:rsid w:val="008B5DCA"/>
    <w:rsid w:val="008B67E0"/>
    <w:rsid w:val="008B7654"/>
    <w:rsid w:val="008C1241"/>
    <w:rsid w:val="008C1573"/>
    <w:rsid w:val="008C2A93"/>
    <w:rsid w:val="008C2A9E"/>
    <w:rsid w:val="008C36E5"/>
    <w:rsid w:val="008C3811"/>
    <w:rsid w:val="008C5438"/>
    <w:rsid w:val="008C55B5"/>
    <w:rsid w:val="008C5898"/>
    <w:rsid w:val="008C72DC"/>
    <w:rsid w:val="008D42DB"/>
    <w:rsid w:val="008D5640"/>
    <w:rsid w:val="008D565C"/>
    <w:rsid w:val="008D5CDD"/>
    <w:rsid w:val="008D704A"/>
    <w:rsid w:val="008D771A"/>
    <w:rsid w:val="008D78DA"/>
    <w:rsid w:val="008E1718"/>
    <w:rsid w:val="008E1C45"/>
    <w:rsid w:val="008E1C9C"/>
    <w:rsid w:val="008E1E68"/>
    <w:rsid w:val="008E2BAD"/>
    <w:rsid w:val="008E2DEB"/>
    <w:rsid w:val="008E2FEF"/>
    <w:rsid w:val="008E7525"/>
    <w:rsid w:val="008F002C"/>
    <w:rsid w:val="008F1232"/>
    <w:rsid w:val="008F1F5E"/>
    <w:rsid w:val="008F3107"/>
    <w:rsid w:val="008F384B"/>
    <w:rsid w:val="008F74D9"/>
    <w:rsid w:val="00900B89"/>
    <w:rsid w:val="00902967"/>
    <w:rsid w:val="00904959"/>
    <w:rsid w:val="00905775"/>
    <w:rsid w:val="00905A01"/>
    <w:rsid w:val="009068F9"/>
    <w:rsid w:val="00906A40"/>
    <w:rsid w:val="00910924"/>
    <w:rsid w:val="00911590"/>
    <w:rsid w:val="00911893"/>
    <w:rsid w:val="009118F3"/>
    <w:rsid w:val="00912798"/>
    <w:rsid w:val="009147F4"/>
    <w:rsid w:val="00915534"/>
    <w:rsid w:val="00917048"/>
    <w:rsid w:val="00917209"/>
    <w:rsid w:val="00917334"/>
    <w:rsid w:val="009204B5"/>
    <w:rsid w:val="0092522C"/>
    <w:rsid w:val="009252BD"/>
    <w:rsid w:val="00926B2A"/>
    <w:rsid w:val="00927983"/>
    <w:rsid w:val="00930F80"/>
    <w:rsid w:val="00932171"/>
    <w:rsid w:val="0093270A"/>
    <w:rsid w:val="009349DB"/>
    <w:rsid w:val="00940453"/>
    <w:rsid w:val="009408BF"/>
    <w:rsid w:val="00941647"/>
    <w:rsid w:val="00941844"/>
    <w:rsid w:val="00941D90"/>
    <w:rsid w:val="00942EE8"/>
    <w:rsid w:val="00943D5D"/>
    <w:rsid w:val="00945076"/>
    <w:rsid w:val="0094676F"/>
    <w:rsid w:val="00946C6B"/>
    <w:rsid w:val="009476D2"/>
    <w:rsid w:val="00947778"/>
    <w:rsid w:val="00950A13"/>
    <w:rsid w:val="00950B62"/>
    <w:rsid w:val="009524F1"/>
    <w:rsid w:val="0095408C"/>
    <w:rsid w:val="00957A57"/>
    <w:rsid w:val="00957F4D"/>
    <w:rsid w:val="00960F55"/>
    <w:rsid w:val="00961E3D"/>
    <w:rsid w:val="00962E68"/>
    <w:rsid w:val="00963B2C"/>
    <w:rsid w:val="00963E5D"/>
    <w:rsid w:val="00964130"/>
    <w:rsid w:val="00970280"/>
    <w:rsid w:val="00971294"/>
    <w:rsid w:val="009717A6"/>
    <w:rsid w:val="0097195E"/>
    <w:rsid w:val="00973D2C"/>
    <w:rsid w:val="00974030"/>
    <w:rsid w:val="009745D4"/>
    <w:rsid w:val="0097525E"/>
    <w:rsid w:val="0097577C"/>
    <w:rsid w:val="00976399"/>
    <w:rsid w:val="009763D3"/>
    <w:rsid w:val="00981B1E"/>
    <w:rsid w:val="00983E80"/>
    <w:rsid w:val="0099126D"/>
    <w:rsid w:val="00991452"/>
    <w:rsid w:val="009920B7"/>
    <w:rsid w:val="00995FB3"/>
    <w:rsid w:val="009972AC"/>
    <w:rsid w:val="00997412"/>
    <w:rsid w:val="009A1E4D"/>
    <w:rsid w:val="009A256A"/>
    <w:rsid w:val="009A2EE2"/>
    <w:rsid w:val="009A302B"/>
    <w:rsid w:val="009A5639"/>
    <w:rsid w:val="009A5796"/>
    <w:rsid w:val="009A57DF"/>
    <w:rsid w:val="009A7E60"/>
    <w:rsid w:val="009B0826"/>
    <w:rsid w:val="009B11FA"/>
    <w:rsid w:val="009B155A"/>
    <w:rsid w:val="009C122B"/>
    <w:rsid w:val="009C1324"/>
    <w:rsid w:val="009C13D9"/>
    <w:rsid w:val="009C1800"/>
    <w:rsid w:val="009C22E3"/>
    <w:rsid w:val="009C2D05"/>
    <w:rsid w:val="009C2D72"/>
    <w:rsid w:val="009C45BC"/>
    <w:rsid w:val="009C47F8"/>
    <w:rsid w:val="009C6377"/>
    <w:rsid w:val="009D1404"/>
    <w:rsid w:val="009D24A2"/>
    <w:rsid w:val="009D2973"/>
    <w:rsid w:val="009D35B8"/>
    <w:rsid w:val="009D38F8"/>
    <w:rsid w:val="009D5D2E"/>
    <w:rsid w:val="009D6907"/>
    <w:rsid w:val="009D6DE7"/>
    <w:rsid w:val="009D7146"/>
    <w:rsid w:val="009E1415"/>
    <w:rsid w:val="009E25BC"/>
    <w:rsid w:val="009E2BB4"/>
    <w:rsid w:val="009E2F37"/>
    <w:rsid w:val="009E40CD"/>
    <w:rsid w:val="009E475D"/>
    <w:rsid w:val="009E500F"/>
    <w:rsid w:val="009E57A5"/>
    <w:rsid w:val="009E7E16"/>
    <w:rsid w:val="009F0185"/>
    <w:rsid w:val="009F3E67"/>
    <w:rsid w:val="009F498B"/>
    <w:rsid w:val="009F5BDB"/>
    <w:rsid w:val="009F660D"/>
    <w:rsid w:val="00A00C79"/>
    <w:rsid w:val="00A0112E"/>
    <w:rsid w:val="00A01ED2"/>
    <w:rsid w:val="00A03727"/>
    <w:rsid w:val="00A055F0"/>
    <w:rsid w:val="00A061AE"/>
    <w:rsid w:val="00A0669E"/>
    <w:rsid w:val="00A10507"/>
    <w:rsid w:val="00A13E2D"/>
    <w:rsid w:val="00A1744A"/>
    <w:rsid w:val="00A17659"/>
    <w:rsid w:val="00A21A9E"/>
    <w:rsid w:val="00A21BDF"/>
    <w:rsid w:val="00A2250A"/>
    <w:rsid w:val="00A22531"/>
    <w:rsid w:val="00A235FF"/>
    <w:rsid w:val="00A23CC9"/>
    <w:rsid w:val="00A2556D"/>
    <w:rsid w:val="00A2678F"/>
    <w:rsid w:val="00A26B09"/>
    <w:rsid w:val="00A31183"/>
    <w:rsid w:val="00A318DC"/>
    <w:rsid w:val="00A34DF6"/>
    <w:rsid w:val="00A36FCF"/>
    <w:rsid w:val="00A37A35"/>
    <w:rsid w:val="00A37C3C"/>
    <w:rsid w:val="00A40C10"/>
    <w:rsid w:val="00A410C5"/>
    <w:rsid w:val="00A41CC9"/>
    <w:rsid w:val="00A42402"/>
    <w:rsid w:val="00A42444"/>
    <w:rsid w:val="00A42764"/>
    <w:rsid w:val="00A43397"/>
    <w:rsid w:val="00A43FC3"/>
    <w:rsid w:val="00A461B3"/>
    <w:rsid w:val="00A461E1"/>
    <w:rsid w:val="00A5041A"/>
    <w:rsid w:val="00A5258A"/>
    <w:rsid w:val="00A5383A"/>
    <w:rsid w:val="00A567E7"/>
    <w:rsid w:val="00A60410"/>
    <w:rsid w:val="00A628F0"/>
    <w:rsid w:val="00A62B42"/>
    <w:rsid w:val="00A62D7F"/>
    <w:rsid w:val="00A631AA"/>
    <w:rsid w:val="00A634AB"/>
    <w:rsid w:val="00A6395F"/>
    <w:rsid w:val="00A70A61"/>
    <w:rsid w:val="00A712CF"/>
    <w:rsid w:val="00A71FFC"/>
    <w:rsid w:val="00A724E4"/>
    <w:rsid w:val="00A72E77"/>
    <w:rsid w:val="00A730CA"/>
    <w:rsid w:val="00A741A6"/>
    <w:rsid w:val="00A74787"/>
    <w:rsid w:val="00A753FA"/>
    <w:rsid w:val="00A7544C"/>
    <w:rsid w:val="00A77A98"/>
    <w:rsid w:val="00A8095B"/>
    <w:rsid w:val="00A82CDF"/>
    <w:rsid w:val="00A841F3"/>
    <w:rsid w:val="00A91A78"/>
    <w:rsid w:val="00A927D7"/>
    <w:rsid w:val="00A9470C"/>
    <w:rsid w:val="00A9570B"/>
    <w:rsid w:val="00A969DE"/>
    <w:rsid w:val="00A973ED"/>
    <w:rsid w:val="00A97ED4"/>
    <w:rsid w:val="00AA0BF7"/>
    <w:rsid w:val="00AA2553"/>
    <w:rsid w:val="00AA299D"/>
    <w:rsid w:val="00AA2CD3"/>
    <w:rsid w:val="00AA4D68"/>
    <w:rsid w:val="00AA5FCB"/>
    <w:rsid w:val="00AA6869"/>
    <w:rsid w:val="00AA7953"/>
    <w:rsid w:val="00AB1570"/>
    <w:rsid w:val="00AB2674"/>
    <w:rsid w:val="00AB31D2"/>
    <w:rsid w:val="00AB33DE"/>
    <w:rsid w:val="00AB5B76"/>
    <w:rsid w:val="00AC0C77"/>
    <w:rsid w:val="00AC50E3"/>
    <w:rsid w:val="00AC5B2A"/>
    <w:rsid w:val="00AC5BBE"/>
    <w:rsid w:val="00AC6263"/>
    <w:rsid w:val="00AC640B"/>
    <w:rsid w:val="00AC67F2"/>
    <w:rsid w:val="00AD03A8"/>
    <w:rsid w:val="00AD0EC0"/>
    <w:rsid w:val="00AD3FCB"/>
    <w:rsid w:val="00AD482D"/>
    <w:rsid w:val="00AD558D"/>
    <w:rsid w:val="00AE00D2"/>
    <w:rsid w:val="00AE053F"/>
    <w:rsid w:val="00AE0FCC"/>
    <w:rsid w:val="00AE11EF"/>
    <w:rsid w:val="00AE3E54"/>
    <w:rsid w:val="00AE4176"/>
    <w:rsid w:val="00AE5294"/>
    <w:rsid w:val="00AE63D6"/>
    <w:rsid w:val="00AE69F5"/>
    <w:rsid w:val="00AE75C4"/>
    <w:rsid w:val="00AE76CE"/>
    <w:rsid w:val="00AE795E"/>
    <w:rsid w:val="00AF564B"/>
    <w:rsid w:val="00AF58CC"/>
    <w:rsid w:val="00AF634A"/>
    <w:rsid w:val="00B0102B"/>
    <w:rsid w:val="00B024AF"/>
    <w:rsid w:val="00B034E0"/>
    <w:rsid w:val="00B0649E"/>
    <w:rsid w:val="00B06D5A"/>
    <w:rsid w:val="00B07569"/>
    <w:rsid w:val="00B07B88"/>
    <w:rsid w:val="00B1020F"/>
    <w:rsid w:val="00B10530"/>
    <w:rsid w:val="00B107B0"/>
    <w:rsid w:val="00B12AFD"/>
    <w:rsid w:val="00B13183"/>
    <w:rsid w:val="00B15A19"/>
    <w:rsid w:val="00B16AFB"/>
    <w:rsid w:val="00B22B35"/>
    <w:rsid w:val="00B23950"/>
    <w:rsid w:val="00B23B63"/>
    <w:rsid w:val="00B269F0"/>
    <w:rsid w:val="00B2701E"/>
    <w:rsid w:val="00B322BE"/>
    <w:rsid w:val="00B33D76"/>
    <w:rsid w:val="00B362BC"/>
    <w:rsid w:val="00B3665F"/>
    <w:rsid w:val="00B36E9F"/>
    <w:rsid w:val="00B41A70"/>
    <w:rsid w:val="00B434F6"/>
    <w:rsid w:val="00B46069"/>
    <w:rsid w:val="00B47AAE"/>
    <w:rsid w:val="00B5003F"/>
    <w:rsid w:val="00B505DD"/>
    <w:rsid w:val="00B5070E"/>
    <w:rsid w:val="00B50C2F"/>
    <w:rsid w:val="00B510A3"/>
    <w:rsid w:val="00B5386D"/>
    <w:rsid w:val="00B53FC0"/>
    <w:rsid w:val="00B54050"/>
    <w:rsid w:val="00B54EAC"/>
    <w:rsid w:val="00B55609"/>
    <w:rsid w:val="00B56E88"/>
    <w:rsid w:val="00B61E6D"/>
    <w:rsid w:val="00B6309B"/>
    <w:rsid w:val="00B63C76"/>
    <w:rsid w:val="00B63D42"/>
    <w:rsid w:val="00B64E8B"/>
    <w:rsid w:val="00B6528A"/>
    <w:rsid w:val="00B67CF1"/>
    <w:rsid w:val="00B70548"/>
    <w:rsid w:val="00B71014"/>
    <w:rsid w:val="00B71293"/>
    <w:rsid w:val="00B76469"/>
    <w:rsid w:val="00B77515"/>
    <w:rsid w:val="00B8047C"/>
    <w:rsid w:val="00B81166"/>
    <w:rsid w:val="00B84266"/>
    <w:rsid w:val="00B856BF"/>
    <w:rsid w:val="00B8619C"/>
    <w:rsid w:val="00B86999"/>
    <w:rsid w:val="00B86AB6"/>
    <w:rsid w:val="00B916E6"/>
    <w:rsid w:val="00B91BE8"/>
    <w:rsid w:val="00B9268F"/>
    <w:rsid w:val="00B93139"/>
    <w:rsid w:val="00B96114"/>
    <w:rsid w:val="00B96DC3"/>
    <w:rsid w:val="00B96E51"/>
    <w:rsid w:val="00B9792E"/>
    <w:rsid w:val="00BA02BE"/>
    <w:rsid w:val="00BA4D0E"/>
    <w:rsid w:val="00BB2348"/>
    <w:rsid w:val="00BB35C1"/>
    <w:rsid w:val="00BB35ED"/>
    <w:rsid w:val="00BB5A8D"/>
    <w:rsid w:val="00BB6C07"/>
    <w:rsid w:val="00BC2EA3"/>
    <w:rsid w:val="00BC3729"/>
    <w:rsid w:val="00BC3F49"/>
    <w:rsid w:val="00BC3F67"/>
    <w:rsid w:val="00BC76E5"/>
    <w:rsid w:val="00BC7CAB"/>
    <w:rsid w:val="00BD03C6"/>
    <w:rsid w:val="00BD05E3"/>
    <w:rsid w:val="00BD2484"/>
    <w:rsid w:val="00BD2DAC"/>
    <w:rsid w:val="00BD3499"/>
    <w:rsid w:val="00BD5782"/>
    <w:rsid w:val="00BD59C3"/>
    <w:rsid w:val="00BE0308"/>
    <w:rsid w:val="00BE15D6"/>
    <w:rsid w:val="00BE4FA1"/>
    <w:rsid w:val="00BE569E"/>
    <w:rsid w:val="00BE655C"/>
    <w:rsid w:val="00BE65AB"/>
    <w:rsid w:val="00BE694E"/>
    <w:rsid w:val="00BE6F8D"/>
    <w:rsid w:val="00BE71A2"/>
    <w:rsid w:val="00BE74BE"/>
    <w:rsid w:val="00BE79F2"/>
    <w:rsid w:val="00BF12EA"/>
    <w:rsid w:val="00BF231D"/>
    <w:rsid w:val="00BF2FCD"/>
    <w:rsid w:val="00BF6BAE"/>
    <w:rsid w:val="00C0251B"/>
    <w:rsid w:val="00C03876"/>
    <w:rsid w:val="00C047C1"/>
    <w:rsid w:val="00C0512C"/>
    <w:rsid w:val="00C054C2"/>
    <w:rsid w:val="00C05544"/>
    <w:rsid w:val="00C068C5"/>
    <w:rsid w:val="00C10B18"/>
    <w:rsid w:val="00C10E73"/>
    <w:rsid w:val="00C115D5"/>
    <w:rsid w:val="00C1504A"/>
    <w:rsid w:val="00C153BE"/>
    <w:rsid w:val="00C15A60"/>
    <w:rsid w:val="00C16B17"/>
    <w:rsid w:val="00C208BB"/>
    <w:rsid w:val="00C21458"/>
    <w:rsid w:val="00C21507"/>
    <w:rsid w:val="00C2170C"/>
    <w:rsid w:val="00C3050A"/>
    <w:rsid w:val="00C31F35"/>
    <w:rsid w:val="00C32709"/>
    <w:rsid w:val="00C327CC"/>
    <w:rsid w:val="00C32BC4"/>
    <w:rsid w:val="00C3705A"/>
    <w:rsid w:val="00C37725"/>
    <w:rsid w:val="00C378BE"/>
    <w:rsid w:val="00C37BCC"/>
    <w:rsid w:val="00C40995"/>
    <w:rsid w:val="00C41920"/>
    <w:rsid w:val="00C41DA2"/>
    <w:rsid w:val="00C45B68"/>
    <w:rsid w:val="00C46C77"/>
    <w:rsid w:val="00C50F64"/>
    <w:rsid w:val="00C52277"/>
    <w:rsid w:val="00C53FF4"/>
    <w:rsid w:val="00C54D7D"/>
    <w:rsid w:val="00C560E6"/>
    <w:rsid w:val="00C565FC"/>
    <w:rsid w:val="00C56E9E"/>
    <w:rsid w:val="00C5702C"/>
    <w:rsid w:val="00C573BA"/>
    <w:rsid w:val="00C628D0"/>
    <w:rsid w:val="00C62B91"/>
    <w:rsid w:val="00C70698"/>
    <w:rsid w:val="00C71EC1"/>
    <w:rsid w:val="00C72900"/>
    <w:rsid w:val="00C74518"/>
    <w:rsid w:val="00C75D06"/>
    <w:rsid w:val="00C76119"/>
    <w:rsid w:val="00C76B80"/>
    <w:rsid w:val="00C832DC"/>
    <w:rsid w:val="00C85C34"/>
    <w:rsid w:val="00C85DA9"/>
    <w:rsid w:val="00C866D5"/>
    <w:rsid w:val="00C8712A"/>
    <w:rsid w:val="00C87AB6"/>
    <w:rsid w:val="00C908BC"/>
    <w:rsid w:val="00C92B1B"/>
    <w:rsid w:val="00C93192"/>
    <w:rsid w:val="00C93BD6"/>
    <w:rsid w:val="00C9429E"/>
    <w:rsid w:val="00C943A4"/>
    <w:rsid w:val="00C94438"/>
    <w:rsid w:val="00C94809"/>
    <w:rsid w:val="00C94F66"/>
    <w:rsid w:val="00C96616"/>
    <w:rsid w:val="00C96718"/>
    <w:rsid w:val="00C96B98"/>
    <w:rsid w:val="00CA0460"/>
    <w:rsid w:val="00CA10F9"/>
    <w:rsid w:val="00CA1EEA"/>
    <w:rsid w:val="00CA4822"/>
    <w:rsid w:val="00CA5A54"/>
    <w:rsid w:val="00CA667E"/>
    <w:rsid w:val="00CA7AF9"/>
    <w:rsid w:val="00CA7B37"/>
    <w:rsid w:val="00CB046E"/>
    <w:rsid w:val="00CB0D29"/>
    <w:rsid w:val="00CB12B2"/>
    <w:rsid w:val="00CB1E80"/>
    <w:rsid w:val="00CB24C0"/>
    <w:rsid w:val="00CB3EF5"/>
    <w:rsid w:val="00CB5461"/>
    <w:rsid w:val="00CC0D28"/>
    <w:rsid w:val="00CC2B59"/>
    <w:rsid w:val="00CC2EE7"/>
    <w:rsid w:val="00CC3330"/>
    <w:rsid w:val="00CC34CF"/>
    <w:rsid w:val="00CC3875"/>
    <w:rsid w:val="00CC45CA"/>
    <w:rsid w:val="00CC5972"/>
    <w:rsid w:val="00CD4F7D"/>
    <w:rsid w:val="00CD5CD5"/>
    <w:rsid w:val="00CE002B"/>
    <w:rsid w:val="00CE02DA"/>
    <w:rsid w:val="00CE1872"/>
    <w:rsid w:val="00CE2011"/>
    <w:rsid w:val="00CE323F"/>
    <w:rsid w:val="00CE347F"/>
    <w:rsid w:val="00CE3F76"/>
    <w:rsid w:val="00CE586B"/>
    <w:rsid w:val="00CE59EB"/>
    <w:rsid w:val="00CE711F"/>
    <w:rsid w:val="00CE7DE6"/>
    <w:rsid w:val="00CF08EE"/>
    <w:rsid w:val="00CF73DD"/>
    <w:rsid w:val="00CF774C"/>
    <w:rsid w:val="00D00111"/>
    <w:rsid w:val="00D01150"/>
    <w:rsid w:val="00D015B5"/>
    <w:rsid w:val="00D02CB6"/>
    <w:rsid w:val="00D02CBC"/>
    <w:rsid w:val="00D0314D"/>
    <w:rsid w:val="00D043D1"/>
    <w:rsid w:val="00D04567"/>
    <w:rsid w:val="00D06711"/>
    <w:rsid w:val="00D075A6"/>
    <w:rsid w:val="00D077E5"/>
    <w:rsid w:val="00D10058"/>
    <w:rsid w:val="00D10A33"/>
    <w:rsid w:val="00D110AC"/>
    <w:rsid w:val="00D136CD"/>
    <w:rsid w:val="00D1482C"/>
    <w:rsid w:val="00D14A09"/>
    <w:rsid w:val="00D151FA"/>
    <w:rsid w:val="00D15C08"/>
    <w:rsid w:val="00D16B33"/>
    <w:rsid w:val="00D3020F"/>
    <w:rsid w:val="00D31323"/>
    <w:rsid w:val="00D3370C"/>
    <w:rsid w:val="00D3503D"/>
    <w:rsid w:val="00D363B1"/>
    <w:rsid w:val="00D37C6C"/>
    <w:rsid w:val="00D4199B"/>
    <w:rsid w:val="00D441F9"/>
    <w:rsid w:val="00D44CBC"/>
    <w:rsid w:val="00D461F7"/>
    <w:rsid w:val="00D51A72"/>
    <w:rsid w:val="00D5327A"/>
    <w:rsid w:val="00D56B88"/>
    <w:rsid w:val="00D60079"/>
    <w:rsid w:val="00D60764"/>
    <w:rsid w:val="00D6152F"/>
    <w:rsid w:val="00D62BDA"/>
    <w:rsid w:val="00D62C4C"/>
    <w:rsid w:val="00D62DBD"/>
    <w:rsid w:val="00D63BDB"/>
    <w:rsid w:val="00D646F0"/>
    <w:rsid w:val="00D66BF0"/>
    <w:rsid w:val="00D6741B"/>
    <w:rsid w:val="00D70AAD"/>
    <w:rsid w:val="00D72CA5"/>
    <w:rsid w:val="00D732F5"/>
    <w:rsid w:val="00D73C6B"/>
    <w:rsid w:val="00D75505"/>
    <w:rsid w:val="00D75C0C"/>
    <w:rsid w:val="00D77719"/>
    <w:rsid w:val="00D8321E"/>
    <w:rsid w:val="00D858E3"/>
    <w:rsid w:val="00D85D2B"/>
    <w:rsid w:val="00D8672E"/>
    <w:rsid w:val="00D944EA"/>
    <w:rsid w:val="00D949D4"/>
    <w:rsid w:val="00D9762A"/>
    <w:rsid w:val="00D97CDD"/>
    <w:rsid w:val="00DA68AF"/>
    <w:rsid w:val="00DA6EE1"/>
    <w:rsid w:val="00DA706A"/>
    <w:rsid w:val="00DB01C2"/>
    <w:rsid w:val="00DB3C32"/>
    <w:rsid w:val="00DB428C"/>
    <w:rsid w:val="00DB609F"/>
    <w:rsid w:val="00DB7716"/>
    <w:rsid w:val="00DC08EB"/>
    <w:rsid w:val="00DC15C1"/>
    <w:rsid w:val="00DC2B39"/>
    <w:rsid w:val="00DC3E72"/>
    <w:rsid w:val="00DC5943"/>
    <w:rsid w:val="00DC7E8D"/>
    <w:rsid w:val="00DD1EE2"/>
    <w:rsid w:val="00DD28AD"/>
    <w:rsid w:val="00DD43E2"/>
    <w:rsid w:val="00DD56AB"/>
    <w:rsid w:val="00DE05CC"/>
    <w:rsid w:val="00DE3B2E"/>
    <w:rsid w:val="00DE535F"/>
    <w:rsid w:val="00DE596E"/>
    <w:rsid w:val="00DF1D2C"/>
    <w:rsid w:val="00DF2E9A"/>
    <w:rsid w:val="00DF6877"/>
    <w:rsid w:val="00E00100"/>
    <w:rsid w:val="00E00BE1"/>
    <w:rsid w:val="00E0132D"/>
    <w:rsid w:val="00E03DEE"/>
    <w:rsid w:val="00E045C0"/>
    <w:rsid w:val="00E045F1"/>
    <w:rsid w:val="00E04A3F"/>
    <w:rsid w:val="00E06922"/>
    <w:rsid w:val="00E10BBF"/>
    <w:rsid w:val="00E118AC"/>
    <w:rsid w:val="00E11FA5"/>
    <w:rsid w:val="00E12CE1"/>
    <w:rsid w:val="00E13716"/>
    <w:rsid w:val="00E144D7"/>
    <w:rsid w:val="00E1465A"/>
    <w:rsid w:val="00E16EFB"/>
    <w:rsid w:val="00E208A2"/>
    <w:rsid w:val="00E25485"/>
    <w:rsid w:val="00E25E1E"/>
    <w:rsid w:val="00E26410"/>
    <w:rsid w:val="00E26A59"/>
    <w:rsid w:val="00E27067"/>
    <w:rsid w:val="00E27579"/>
    <w:rsid w:val="00E318ED"/>
    <w:rsid w:val="00E32FC9"/>
    <w:rsid w:val="00E333FB"/>
    <w:rsid w:val="00E33680"/>
    <w:rsid w:val="00E33715"/>
    <w:rsid w:val="00E34DAC"/>
    <w:rsid w:val="00E35A13"/>
    <w:rsid w:val="00E36931"/>
    <w:rsid w:val="00E36EB3"/>
    <w:rsid w:val="00E3731B"/>
    <w:rsid w:val="00E375A9"/>
    <w:rsid w:val="00E37632"/>
    <w:rsid w:val="00E433C5"/>
    <w:rsid w:val="00E43D9F"/>
    <w:rsid w:val="00E43E2D"/>
    <w:rsid w:val="00E4604D"/>
    <w:rsid w:val="00E46532"/>
    <w:rsid w:val="00E52DC7"/>
    <w:rsid w:val="00E53143"/>
    <w:rsid w:val="00E538E8"/>
    <w:rsid w:val="00E5509C"/>
    <w:rsid w:val="00E57508"/>
    <w:rsid w:val="00E60493"/>
    <w:rsid w:val="00E610C3"/>
    <w:rsid w:val="00E63D79"/>
    <w:rsid w:val="00E646A7"/>
    <w:rsid w:val="00E65395"/>
    <w:rsid w:val="00E660B3"/>
    <w:rsid w:val="00E6694F"/>
    <w:rsid w:val="00E703D0"/>
    <w:rsid w:val="00E710F7"/>
    <w:rsid w:val="00E71551"/>
    <w:rsid w:val="00E72893"/>
    <w:rsid w:val="00E738AC"/>
    <w:rsid w:val="00E741EC"/>
    <w:rsid w:val="00E75021"/>
    <w:rsid w:val="00E7510D"/>
    <w:rsid w:val="00E75EFE"/>
    <w:rsid w:val="00E809BA"/>
    <w:rsid w:val="00E81134"/>
    <w:rsid w:val="00E81334"/>
    <w:rsid w:val="00E856C4"/>
    <w:rsid w:val="00E861FF"/>
    <w:rsid w:val="00E919A6"/>
    <w:rsid w:val="00E91EBE"/>
    <w:rsid w:val="00E935E3"/>
    <w:rsid w:val="00E93E7F"/>
    <w:rsid w:val="00E94DFE"/>
    <w:rsid w:val="00E9624D"/>
    <w:rsid w:val="00E96CFD"/>
    <w:rsid w:val="00EA1924"/>
    <w:rsid w:val="00EA38BE"/>
    <w:rsid w:val="00EA46F7"/>
    <w:rsid w:val="00EA690C"/>
    <w:rsid w:val="00EB0E0C"/>
    <w:rsid w:val="00EB1E2D"/>
    <w:rsid w:val="00EB2A3E"/>
    <w:rsid w:val="00EB4B35"/>
    <w:rsid w:val="00EB73B0"/>
    <w:rsid w:val="00EB7DBC"/>
    <w:rsid w:val="00EC05B6"/>
    <w:rsid w:val="00EC08F1"/>
    <w:rsid w:val="00EC131B"/>
    <w:rsid w:val="00EC15F8"/>
    <w:rsid w:val="00EC16A7"/>
    <w:rsid w:val="00EC2466"/>
    <w:rsid w:val="00ED0026"/>
    <w:rsid w:val="00ED00FD"/>
    <w:rsid w:val="00ED1881"/>
    <w:rsid w:val="00ED3F5B"/>
    <w:rsid w:val="00ED5324"/>
    <w:rsid w:val="00ED59DB"/>
    <w:rsid w:val="00ED5C07"/>
    <w:rsid w:val="00ED5F02"/>
    <w:rsid w:val="00ED6388"/>
    <w:rsid w:val="00ED7467"/>
    <w:rsid w:val="00ED76C7"/>
    <w:rsid w:val="00ED7E2F"/>
    <w:rsid w:val="00EE114C"/>
    <w:rsid w:val="00EE22C3"/>
    <w:rsid w:val="00EE3531"/>
    <w:rsid w:val="00EE42DA"/>
    <w:rsid w:val="00EE42F8"/>
    <w:rsid w:val="00EE652F"/>
    <w:rsid w:val="00EF2054"/>
    <w:rsid w:val="00EF36D1"/>
    <w:rsid w:val="00EF40AC"/>
    <w:rsid w:val="00EF4E70"/>
    <w:rsid w:val="00EF4EE2"/>
    <w:rsid w:val="00EF5A50"/>
    <w:rsid w:val="00EF67CE"/>
    <w:rsid w:val="00F0152D"/>
    <w:rsid w:val="00F02F73"/>
    <w:rsid w:val="00F0357D"/>
    <w:rsid w:val="00F062F6"/>
    <w:rsid w:val="00F073CB"/>
    <w:rsid w:val="00F11B3D"/>
    <w:rsid w:val="00F12A62"/>
    <w:rsid w:val="00F13C69"/>
    <w:rsid w:val="00F167A2"/>
    <w:rsid w:val="00F16D28"/>
    <w:rsid w:val="00F215C5"/>
    <w:rsid w:val="00F2221D"/>
    <w:rsid w:val="00F22BF3"/>
    <w:rsid w:val="00F233C4"/>
    <w:rsid w:val="00F250B7"/>
    <w:rsid w:val="00F27283"/>
    <w:rsid w:val="00F27876"/>
    <w:rsid w:val="00F308D4"/>
    <w:rsid w:val="00F318F6"/>
    <w:rsid w:val="00F320EA"/>
    <w:rsid w:val="00F34705"/>
    <w:rsid w:val="00F355B5"/>
    <w:rsid w:val="00F417D2"/>
    <w:rsid w:val="00F43739"/>
    <w:rsid w:val="00F438CF"/>
    <w:rsid w:val="00F43C22"/>
    <w:rsid w:val="00F50086"/>
    <w:rsid w:val="00F50AB5"/>
    <w:rsid w:val="00F51BD2"/>
    <w:rsid w:val="00F52D3C"/>
    <w:rsid w:val="00F540C1"/>
    <w:rsid w:val="00F5418C"/>
    <w:rsid w:val="00F55367"/>
    <w:rsid w:val="00F57A06"/>
    <w:rsid w:val="00F61285"/>
    <w:rsid w:val="00F61CDB"/>
    <w:rsid w:val="00F63BDE"/>
    <w:rsid w:val="00F65261"/>
    <w:rsid w:val="00F656CD"/>
    <w:rsid w:val="00F66890"/>
    <w:rsid w:val="00F70768"/>
    <w:rsid w:val="00F70EC5"/>
    <w:rsid w:val="00F729F9"/>
    <w:rsid w:val="00F7380C"/>
    <w:rsid w:val="00F74123"/>
    <w:rsid w:val="00F75BC3"/>
    <w:rsid w:val="00F815CA"/>
    <w:rsid w:val="00F8320C"/>
    <w:rsid w:val="00F83853"/>
    <w:rsid w:val="00F8540A"/>
    <w:rsid w:val="00F85F09"/>
    <w:rsid w:val="00F8698E"/>
    <w:rsid w:val="00F90D94"/>
    <w:rsid w:val="00F93C85"/>
    <w:rsid w:val="00F942D5"/>
    <w:rsid w:val="00F9535B"/>
    <w:rsid w:val="00F9596D"/>
    <w:rsid w:val="00F960B1"/>
    <w:rsid w:val="00F969AD"/>
    <w:rsid w:val="00F975DD"/>
    <w:rsid w:val="00FA0004"/>
    <w:rsid w:val="00FA2576"/>
    <w:rsid w:val="00FA27E4"/>
    <w:rsid w:val="00FA30DA"/>
    <w:rsid w:val="00FA3447"/>
    <w:rsid w:val="00FA5B03"/>
    <w:rsid w:val="00FA6A70"/>
    <w:rsid w:val="00FA6AD5"/>
    <w:rsid w:val="00FA7BA7"/>
    <w:rsid w:val="00FB04E6"/>
    <w:rsid w:val="00FB2191"/>
    <w:rsid w:val="00FB2CE3"/>
    <w:rsid w:val="00FB4857"/>
    <w:rsid w:val="00FB49AB"/>
    <w:rsid w:val="00FB4A2F"/>
    <w:rsid w:val="00FB5EC2"/>
    <w:rsid w:val="00FC12DE"/>
    <w:rsid w:val="00FC170E"/>
    <w:rsid w:val="00FC5EDD"/>
    <w:rsid w:val="00FC6081"/>
    <w:rsid w:val="00FC72C5"/>
    <w:rsid w:val="00FC7AD2"/>
    <w:rsid w:val="00FC7BAB"/>
    <w:rsid w:val="00FD023F"/>
    <w:rsid w:val="00FD20AC"/>
    <w:rsid w:val="00FD3B3B"/>
    <w:rsid w:val="00FD4D75"/>
    <w:rsid w:val="00FD5362"/>
    <w:rsid w:val="00FD55B6"/>
    <w:rsid w:val="00FE06E6"/>
    <w:rsid w:val="00FE1F84"/>
    <w:rsid w:val="00FE1FCC"/>
    <w:rsid w:val="00FE25E5"/>
    <w:rsid w:val="00FE3B29"/>
    <w:rsid w:val="00FE498C"/>
    <w:rsid w:val="00FE55E8"/>
    <w:rsid w:val="00FE608F"/>
    <w:rsid w:val="00FF0179"/>
    <w:rsid w:val="00FF2428"/>
    <w:rsid w:val="00FF268D"/>
    <w:rsid w:val="00FF2FDE"/>
    <w:rsid w:val="00FF515B"/>
    <w:rsid w:val="00FF753D"/>
    <w:rsid w:val="04F2FF25"/>
    <w:rsid w:val="066EB6BD"/>
    <w:rsid w:val="0FC1924C"/>
    <w:rsid w:val="13A20AC5"/>
    <w:rsid w:val="21C9C1A3"/>
    <w:rsid w:val="26D5AAD5"/>
    <w:rsid w:val="2EC7945D"/>
    <w:rsid w:val="34964B28"/>
    <w:rsid w:val="357BB07A"/>
    <w:rsid w:val="39070FA2"/>
    <w:rsid w:val="4450E586"/>
    <w:rsid w:val="493BD86B"/>
    <w:rsid w:val="4E96B9BF"/>
    <w:rsid w:val="53B7D8A5"/>
    <w:rsid w:val="550EE4E8"/>
    <w:rsid w:val="6CDFF251"/>
    <w:rsid w:val="71861DEE"/>
    <w:rsid w:val="754A1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DD7513"/>
  <w15:chartTrackingRefBased/>
  <w15:docId w15:val="{BFCC099D-B2D8-4AF4-907F-E96D1F13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115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3410C"/>
    <w:pPr>
      <w:pBdr>
        <w:top w:val="single" w:sz="6" w:space="2" w:color="4472C4" w:themeColor="accent1"/>
      </w:pBdr>
      <w:spacing w:before="300" w:after="0" w:line="276" w:lineRule="auto"/>
      <w:jc w:val="center"/>
      <w:outlineLvl w:val="2"/>
    </w:pPr>
    <w:rPr>
      <w:rFonts w:ascii="Times New Roman" w:eastAsiaTheme="minorEastAsia" w:hAnsi="Times New Roman" w:cs="Times New Roman"/>
      <w:caps/>
      <w:color w:val="1F3763" w:themeColor="accent1" w:themeShade="7F"/>
      <w:spacing w:val="15"/>
      <w:sz w:val="28"/>
      <w:szCs w:val="20"/>
    </w:rPr>
  </w:style>
  <w:style w:type="paragraph" w:styleId="Heading7">
    <w:name w:val="heading 7"/>
    <w:basedOn w:val="Normal"/>
    <w:next w:val="Normal"/>
    <w:link w:val="Heading7Char"/>
    <w:uiPriority w:val="9"/>
    <w:semiHidden/>
    <w:unhideWhenUsed/>
    <w:qFormat/>
    <w:rsid w:val="0043410C"/>
    <w:pPr>
      <w:spacing w:before="200" w:after="0" w:line="276" w:lineRule="auto"/>
      <w:outlineLvl w:val="6"/>
    </w:pPr>
    <w:rPr>
      <w:rFonts w:eastAsiaTheme="minorEastAsia"/>
      <w:caps/>
      <w:color w:val="2F5496" w:themeColor="accent1" w:themeShade="BF"/>
      <w:spacing w:val="10"/>
      <w:sz w:val="20"/>
      <w:szCs w:val="20"/>
    </w:rPr>
  </w:style>
  <w:style w:type="paragraph" w:styleId="Heading8">
    <w:name w:val="heading 8"/>
    <w:basedOn w:val="Normal"/>
    <w:next w:val="Normal"/>
    <w:link w:val="Heading8Char"/>
    <w:uiPriority w:val="9"/>
    <w:semiHidden/>
    <w:unhideWhenUsed/>
    <w:qFormat/>
    <w:rsid w:val="0043410C"/>
    <w:pPr>
      <w:spacing w:before="200" w:after="0" w:line="276" w:lineRule="auto"/>
      <w:outlineLvl w:val="7"/>
    </w:pPr>
    <w:rPr>
      <w:rFonts w:eastAsiaTheme="minorEastAsia"/>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63B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63BDB"/>
  </w:style>
  <w:style w:type="character" w:customStyle="1" w:styleId="eop">
    <w:name w:val="eop"/>
    <w:basedOn w:val="DefaultParagraphFont"/>
    <w:rsid w:val="00D63BDB"/>
  </w:style>
  <w:style w:type="character" w:customStyle="1" w:styleId="spellingerror">
    <w:name w:val="spellingerror"/>
    <w:basedOn w:val="DefaultParagraphFont"/>
    <w:rsid w:val="00D63BDB"/>
  </w:style>
  <w:style w:type="paragraph" w:styleId="BalloonText">
    <w:name w:val="Balloon Text"/>
    <w:basedOn w:val="Normal"/>
    <w:link w:val="BalloonTextChar"/>
    <w:uiPriority w:val="99"/>
    <w:semiHidden/>
    <w:unhideWhenUsed/>
    <w:rsid w:val="00801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41B"/>
    <w:rPr>
      <w:rFonts w:ascii="Segoe UI" w:hAnsi="Segoe UI" w:cs="Segoe UI"/>
      <w:sz w:val="18"/>
      <w:szCs w:val="18"/>
    </w:rPr>
  </w:style>
  <w:style w:type="character" w:styleId="CommentReference">
    <w:name w:val="annotation reference"/>
    <w:basedOn w:val="DefaultParagraphFont"/>
    <w:unhideWhenUsed/>
    <w:rsid w:val="00CC45CA"/>
    <w:rPr>
      <w:sz w:val="16"/>
      <w:szCs w:val="16"/>
    </w:rPr>
  </w:style>
  <w:style w:type="paragraph" w:styleId="CommentText">
    <w:name w:val="annotation text"/>
    <w:basedOn w:val="Normal"/>
    <w:link w:val="CommentTextChar"/>
    <w:unhideWhenUsed/>
    <w:rsid w:val="00CC45CA"/>
    <w:pPr>
      <w:spacing w:line="240" w:lineRule="auto"/>
    </w:pPr>
    <w:rPr>
      <w:sz w:val="20"/>
      <w:szCs w:val="20"/>
    </w:rPr>
  </w:style>
  <w:style w:type="character" w:customStyle="1" w:styleId="CommentTextChar">
    <w:name w:val="Comment Text Char"/>
    <w:basedOn w:val="DefaultParagraphFont"/>
    <w:link w:val="CommentText"/>
    <w:rsid w:val="00CC45CA"/>
    <w:rPr>
      <w:sz w:val="20"/>
      <w:szCs w:val="20"/>
    </w:rPr>
  </w:style>
  <w:style w:type="paragraph" w:styleId="CommentSubject">
    <w:name w:val="annotation subject"/>
    <w:basedOn w:val="CommentText"/>
    <w:next w:val="CommentText"/>
    <w:link w:val="CommentSubjectChar"/>
    <w:uiPriority w:val="99"/>
    <w:semiHidden/>
    <w:unhideWhenUsed/>
    <w:rsid w:val="00CC45CA"/>
    <w:rPr>
      <w:b/>
      <w:bCs/>
    </w:rPr>
  </w:style>
  <w:style w:type="character" w:customStyle="1" w:styleId="CommentSubjectChar">
    <w:name w:val="Comment Subject Char"/>
    <w:basedOn w:val="CommentTextChar"/>
    <w:link w:val="CommentSubject"/>
    <w:uiPriority w:val="99"/>
    <w:semiHidden/>
    <w:rsid w:val="00CC45CA"/>
    <w:rPr>
      <w:b/>
      <w:bCs/>
      <w:sz w:val="20"/>
      <w:szCs w:val="20"/>
    </w:rPr>
  </w:style>
  <w:style w:type="paragraph" w:styleId="ListParagraph">
    <w:name w:val="List Paragraph"/>
    <w:basedOn w:val="Normal"/>
    <w:uiPriority w:val="34"/>
    <w:qFormat/>
    <w:rsid w:val="00AE053F"/>
    <w:pPr>
      <w:ind w:left="720"/>
      <w:contextualSpacing/>
    </w:pPr>
  </w:style>
  <w:style w:type="table" w:styleId="TableGrid">
    <w:name w:val="Table Grid"/>
    <w:basedOn w:val="TableNormal"/>
    <w:uiPriority w:val="39"/>
    <w:rsid w:val="00C06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6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EB3"/>
  </w:style>
  <w:style w:type="paragraph" w:styleId="Footer">
    <w:name w:val="footer"/>
    <w:basedOn w:val="Normal"/>
    <w:link w:val="FooterChar"/>
    <w:uiPriority w:val="99"/>
    <w:unhideWhenUsed/>
    <w:rsid w:val="00E36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EB3"/>
  </w:style>
  <w:style w:type="character" w:styleId="UnresolvedMention">
    <w:name w:val="Unresolved Mention"/>
    <w:basedOn w:val="DefaultParagraphFont"/>
    <w:uiPriority w:val="99"/>
    <w:unhideWhenUsed/>
    <w:rsid w:val="002437BC"/>
    <w:rPr>
      <w:color w:val="605E5C"/>
      <w:shd w:val="clear" w:color="auto" w:fill="E1DFDD"/>
    </w:rPr>
  </w:style>
  <w:style w:type="character" w:styleId="Mention">
    <w:name w:val="Mention"/>
    <w:basedOn w:val="DefaultParagraphFont"/>
    <w:uiPriority w:val="99"/>
    <w:unhideWhenUsed/>
    <w:rsid w:val="002437BC"/>
    <w:rPr>
      <w:color w:val="2B579A"/>
      <w:shd w:val="clear" w:color="auto" w:fill="E1DFDD"/>
    </w:rPr>
  </w:style>
  <w:style w:type="paragraph" w:styleId="Revision">
    <w:name w:val="Revision"/>
    <w:hidden/>
    <w:uiPriority w:val="99"/>
    <w:semiHidden/>
    <w:rsid w:val="00770033"/>
    <w:pPr>
      <w:spacing w:after="0" w:line="240" w:lineRule="auto"/>
    </w:pPr>
  </w:style>
  <w:style w:type="character" w:styleId="Hyperlink">
    <w:name w:val="Hyperlink"/>
    <w:basedOn w:val="DefaultParagraphFont"/>
    <w:uiPriority w:val="99"/>
    <w:unhideWhenUsed/>
    <w:rsid w:val="00FF268D"/>
    <w:rPr>
      <w:color w:val="0563C1" w:themeColor="hyperlink"/>
      <w:u w:val="single"/>
    </w:rPr>
  </w:style>
  <w:style w:type="character" w:styleId="FollowedHyperlink">
    <w:name w:val="FollowedHyperlink"/>
    <w:basedOn w:val="DefaultParagraphFont"/>
    <w:uiPriority w:val="99"/>
    <w:semiHidden/>
    <w:unhideWhenUsed/>
    <w:rsid w:val="00137E62"/>
    <w:rPr>
      <w:color w:val="954F72" w:themeColor="followedHyperlink"/>
      <w:u w:val="single"/>
    </w:rPr>
  </w:style>
  <w:style w:type="paragraph" w:styleId="FootnoteText">
    <w:name w:val="footnote text"/>
    <w:basedOn w:val="Normal"/>
    <w:link w:val="FootnoteTextChar"/>
    <w:uiPriority w:val="99"/>
    <w:unhideWhenUsed/>
    <w:rsid w:val="005D5512"/>
    <w:pPr>
      <w:spacing w:after="0" w:line="240" w:lineRule="auto"/>
    </w:pPr>
    <w:rPr>
      <w:sz w:val="20"/>
      <w:szCs w:val="20"/>
    </w:rPr>
  </w:style>
  <w:style w:type="character" w:customStyle="1" w:styleId="FootnoteTextChar">
    <w:name w:val="Footnote Text Char"/>
    <w:basedOn w:val="DefaultParagraphFont"/>
    <w:link w:val="FootnoteText"/>
    <w:uiPriority w:val="99"/>
    <w:rsid w:val="005D5512"/>
    <w:rPr>
      <w:sz w:val="20"/>
      <w:szCs w:val="20"/>
    </w:rPr>
  </w:style>
  <w:style w:type="character" w:styleId="FootnoteReference">
    <w:name w:val="footnote reference"/>
    <w:basedOn w:val="DefaultParagraphFont"/>
    <w:uiPriority w:val="99"/>
    <w:semiHidden/>
    <w:unhideWhenUsed/>
    <w:rsid w:val="005D5512"/>
    <w:rPr>
      <w:vertAlign w:val="superscript"/>
    </w:rPr>
  </w:style>
  <w:style w:type="character" w:customStyle="1" w:styleId="Heading3Char">
    <w:name w:val="Heading 3 Char"/>
    <w:basedOn w:val="DefaultParagraphFont"/>
    <w:link w:val="Heading3"/>
    <w:uiPriority w:val="9"/>
    <w:rsid w:val="0043410C"/>
    <w:rPr>
      <w:rFonts w:ascii="Times New Roman" w:eastAsiaTheme="minorEastAsia" w:hAnsi="Times New Roman" w:cs="Times New Roman"/>
      <w:caps/>
      <w:color w:val="1F3763" w:themeColor="accent1" w:themeShade="7F"/>
      <w:spacing w:val="15"/>
      <w:sz w:val="28"/>
      <w:szCs w:val="20"/>
    </w:rPr>
  </w:style>
  <w:style w:type="paragraph" w:styleId="Subtitle">
    <w:name w:val="Subtitle"/>
    <w:basedOn w:val="Normal"/>
    <w:next w:val="Normal"/>
    <w:link w:val="SubtitleChar"/>
    <w:uiPriority w:val="11"/>
    <w:qFormat/>
    <w:rsid w:val="0043410C"/>
    <w:pPr>
      <w:spacing w:after="500" w:line="240" w:lineRule="auto"/>
    </w:pPr>
    <w:rPr>
      <w:rFonts w:eastAsiaTheme="minorEastAsia"/>
      <w:caps/>
      <w:color w:val="595959" w:themeColor="text1" w:themeTint="A6"/>
      <w:spacing w:val="10"/>
      <w:sz w:val="21"/>
      <w:szCs w:val="21"/>
    </w:rPr>
  </w:style>
  <w:style w:type="character" w:customStyle="1" w:styleId="SubtitleChar">
    <w:name w:val="Subtitle Char"/>
    <w:basedOn w:val="DefaultParagraphFont"/>
    <w:link w:val="Subtitle"/>
    <w:uiPriority w:val="11"/>
    <w:rsid w:val="0043410C"/>
    <w:rPr>
      <w:rFonts w:eastAsiaTheme="minorEastAsia"/>
      <w:caps/>
      <w:color w:val="595959" w:themeColor="text1" w:themeTint="A6"/>
      <w:spacing w:val="10"/>
      <w:sz w:val="21"/>
      <w:szCs w:val="21"/>
    </w:rPr>
  </w:style>
  <w:style w:type="character" w:customStyle="1" w:styleId="Heading7Char">
    <w:name w:val="Heading 7 Char"/>
    <w:basedOn w:val="DefaultParagraphFont"/>
    <w:link w:val="Heading7"/>
    <w:uiPriority w:val="9"/>
    <w:semiHidden/>
    <w:rsid w:val="0043410C"/>
    <w:rPr>
      <w:rFonts w:eastAsiaTheme="minorEastAsia"/>
      <w:caps/>
      <w:color w:val="2F5496" w:themeColor="accent1" w:themeShade="BF"/>
      <w:spacing w:val="10"/>
      <w:sz w:val="20"/>
      <w:szCs w:val="20"/>
    </w:rPr>
  </w:style>
  <w:style w:type="character" w:customStyle="1" w:styleId="Heading8Char">
    <w:name w:val="Heading 8 Char"/>
    <w:basedOn w:val="DefaultParagraphFont"/>
    <w:link w:val="Heading8"/>
    <w:uiPriority w:val="9"/>
    <w:semiHidden/>
    <w:rsid w:val="0043410C"/>
    <w:rPr>
      <w:rFonts w:eastAsiaTheme="minorEastAsia"/>
      <w:caps/>
      <w:spacing w:val="10"/>
      <w:sz w:val="18"/>
      <w:szCs w:val="18"/>
    </w:rPr>
  </w:style>
  <w:style w:type="paragraph" w:styleId="Title">
    <w:name w:val="Title"/>
    <w:basedOn w:val="Normal"/>
    <w:next w:val="Normal"/>
    <w:link w:val="TitleChar"/>
    <w:uiPriority w:val="10"/>
    <w:qFormat/>
    <w:rsid w:val="0043410C"/>
    <w:pPr>
      <w:spacing w:after="0" w:line="276" w:lineRule="auto"/>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43410C"/>
    <w:rPr>
      <w:rFonts w:asciiTheme="majorHAnsi" w:eastAsiaTheme="majorEastAsia" w:hAnsiTheme="majorHAnsi" w:cstheme="majorBidi"/>
      <w:caps/>
      <w:color w:val="4472C4" w:themeColor="accent1"/>
      <w:spacing w:val="10"/>
      <w:sz w:val="52"/>
      <w:szCs w:val="52"/>
    </w:rPr>
  </w:style>
  <w:style w:type="character" w:customStyle="1" w:styleId="Heading2Char">
    <w:name w:val="Heading 2 Char"/>
    <w:basedOn w:val="DefaultParagraphFont"/>
    <w:link w:val="Heading2"/>
    <w:uiPriority w:val="9"/>
    <w:semiHidden/>
    <w:rsid w:val="00C115D5"/>
    <w:rPr>
      <w:rFonts w:asciiTheme="majorHAnsi" w:eastAsiaTheme="majorEastAsia" w:hAnsiTheme="majorHAnsi" w:cstheme="majorBidi"/>
      <w:color w:val="2F5496" w:themeColor="accent1" w:themeShade="BF"/>
      <w:sz w:val="26"/>
      <w:szCs w:val="26"/>
    </w:rPr>
  </w:style>
  <w:style w:type="paragraph" w:styleId="BodyText3">
    <w:name w:val="Body Text 3"/>
    <w:basedOn w:val="Normal"/>
    <w:link w:val="BodyText3Char"/>
    <w:rsid w:val="00C115D5"/>
    <w:pPr>
      <w:spacing w:after="0" w:line="240" w:lineRule="auto"/>
      <w:jc w:val="both"/>
    </w:pPr>
    <w:rPr>
      <w:rFonts w:ascii="Times New Roman" w:eastAsia="Times New Roman" w:hAnsi="Times New Roman" w:cs="Times New Roman"/>
      <w:sz w:val="20"/>
      <w:szCs w:val="20"/>
    </w:rPr>
  </w:style>
  <w:style w:type="character" w:customStyle="1" w:styleId="BodyText3Char">
    <w:name w:val="Body Text 3 Char"/>
    <w:basedOn w:val="DefaultParagraphFont"/>
    <w:link w:val="BodyText3"/>
    <w:rsid w:val="00C115D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713723">
      <w:bodyDiv w:val="1"/>
      <w:marLeft w:val="0"/>
      <w:marRight w:val="0"/>
      <w:marTop w:val="0"/>
      <w:marBottom w:val="0"/>
      <w:divBdr>
        <w:top w:val="none" w:sz="0" w:space="0" w:color="auto"/>
        <w:left w:val="none" w:sz="0" w:space="0" w:color="auto"/>
        <w:bottom w:val="none" w:sz="0" w:space="0" w:color="auto"/>
        <w:right w:val="none" w:sz="0" w:space="0" w:color="auto"/>
      </w:divBdr>
    </w:div>
    <w:div w:id="433090633">
      <w:bodyDiv w:val="1"/>
      <w:marLeft w:val="0"/>
      <w:marRight w:val="0"/>
      <w:marTop w:val="0"/>
      <w:marBottom w:val="0"/>
      <w:divBdr>
        <w:top w:val="none" w:sz="0" w:space="0" w:color="auto"/>
        <w:left w:val="none" w:sz="0" w:space="0" w:color="auto"/>
        <w:bottom w:val="none" w:sz="0" w:space="0" w:color="auto"/>
        <w:right w:val="none" w:sz="0" w:space="0" w:color="auto"/>
      </w:divBdr>
      <w:divsChild>
        <w:div w:id="728260457">
          <w:marLeft w:val="0"/>
          <w:marRight w:val="0"/>
          <w:marTop w:val="0"/>
          <w:marBottom w:val="0"/>
          <w:divBdr>
            <w:top w:val="none" w:sz="0" w:space="0" w:color="auto"/>
            <w:left w:val="none" w:sz="0" w:space="0" w:color="auto"/>
            <w:bottom w:val="none" w:sz="0" w:space="0" w:color="auto"/>
            <w:right w:val="none" w:sz="0" w:space="0" w:color="auto"/>
          </w:divBdr>
        </w:div>
        <w:div w:id="1225409157">
          <w:marLeft w:val="0"/>
          <w:marRight w:val="0"/>
          <w:marTop w:val="0"/>
          <w:marBottom w:val="0"/>
          <w:divBdr>
            <w:top w:val="none" w:sz="0" w:space="0" w:color="auto"/>
            <w:left w:val="none" w:sz="0" w:space="0" w:color="auto"/>
            <w:bottom w:val="none" w:sz="0" w:space="0" w:color="auto"/>
            <w:right w:val="none" w:sz="0" w:space="0" w:color="auto"/>
          </w:divBdr>
        </w:div>
        <w:div w:id="1362510700">
          <w:marLeft w:val="0"/>
          <w:marRight w:val="0"/>
          <w:marTop w:val="0"/>
          <w:marBottom w:val="0"/>
          <w:divBdr>
            <w:top w:val="none" w:sz="0" w:space="0" w:color="auto"/>
            <w:left w:val="none" w:sz="0" w:space="0" w:color="auto"/>
            <w:bottom w:val="none" w:sz="0" w:space="0" w:color="auto"/>
            <w:right w:val="none" w:sz="0" w:space="0" w:color="auto"/>
          </w:divBdr>
          <w:divsChild>
            <w:div w:id="170609988">
              <w:marLeft w:val="0"/>
              <w:marRight w:val="0"/>
              <w:marTop w:val="30"/>
              <w:marBottom w:val="30"/>
              <w:divBdr>
                <w:top w:val="none" w:sz="0" w:space="0" w:color="auto"/>
                <w:left w:val="none" w:sz="0" w:space="0" w:color="auto"/>
                <w:bottom w:val="none" w:sz="0" w:space="0" w:color="auto"/>
                <w:right w:val="none" w:sz="0" w:space="0" w:color="auto"/>
              </w:divBdr>
              <w:divsChild>
                <w:div w:id="143013307">
                  <w:marLeft w:val="0"/>
                  <w:marRight w:val="0"/>
                  <w:marTop w:val="0"/>
                  <w:marBottom w:val="0"/>
                  <w:divBdr>
                    <w:top w:val="none" w:sz="0" w:space="0" w:color="auto"/>
                    <w:left w:val="none" w:sz="0" w:space="0" w:color="auto"/>
                    <w:bottom w:val="none" w:sz="0" w:space="0" w:color="auto"/>
                    <w:right w:val="none" w:sz="0" w:space="0" w:color="auto"/>
                  </w:divBdr>
                  <w:divsChild>
                    <w:div w:id="1203592685">
                      <w:marLeft w:val="0"/>
                      <w:marRight w:val="0"/>
                      <w:marTop w:val="0"/>
                      <w:marBottom w:val="0"/>
                      <w:divBdr>
                        <w:top w:val="none" w:sz="0" w:space="0" w:color="auto"/>
                        <w:left w:val="none" w:sz="0" w:space="0" w:color="auto"/>
                        <w:bottom w:val="none" w:sz="0" w:space="0" w:color="auto"/>
                        <w:right w:val="none" w:sz="0" w:space="0" w:color="auto"/>
                      </w:divBdr>
                    </w:div>
                    <w:div w:id="1664551583">
                      <w:marLeft w:val="0"/>
                      <w:marRight w:val="0"/>
                      <w:marTop w:val="0"/>
                      <w:marBottom w:val="0"/>
                      <w:divBdr>
                        <w:top w:val="none" w:sz="0" w:space="0" w:color="auto"/>
                        <w:left w:val="none" w:sz="0" w:space="0" w:color="auto"/>
                        <w:bottom w:val="none" w:sz="0" w:space="0" w:color="auto"/>
                        <w:right w:val="none" w:sz="0" w:space="0" w:color="auto"/>
                      </w:divBdr>
                    </w:div>
                  </w:divsChild>
                </w:div>
                <w:div w:id="223685691">
                  <w:marLeft w:val="0"/>
                  <w:marRight w:val="0"/>
                  <w:marTop w:val="0"/>
                  <w:marBottom w:val="0"/>
                  <w:divBdr>
                    <w:top w:val="none" w:sz="0" w:space="0" w:color="auto"/>
                    <w:left w:val="none" w:sz="0" w:space="0" w:color="auto"/>
                    <w:bottom w:val="none" w:sz="0" w:space="0" w:color="auto"/>
                    <w:right w:val="none" w:sz="0" w:space="0" w:color="auto"/>
                  </w:divBdr>
                  <w:divsChild>
                    <w:div w:id="67576564">
                      <w:marLeft w:val="0"/>
                      <w:marRight w:val="0"/>
                      <w:marTop w:val="0"/>
                      <w:marBottom w:val="0"/>
                      <w:divBdr>
                        <w:top w:val="none" w:sz="0" w:space="0" w:color="auto"/>
                        <w:left w:val="none" w:sz="0" w:space="0" w:color="auto"/>
                        <w:bottom w:val="none" w:sz="0" w:space="0" w:color="auto"/>
                        <w:right w:val="none" w:sz="0" w:space="0" w:color="auto"/>
                      </w:divBdr>
                    </w:div>
                    <w:div w:id="143200266">
                      <w:marLeft w:val="0"/>
                      <w:marRight w:val="0"/>
                      <w:marTop w:val="0"/>
                      <w:marBottom w:val="0"/>
                      <w:divBdr>
                        <w:top w:val="none" w:sz="0" w:space="0" w:color="auto"/>
                        <w:left w:val="none" w:sz="0" w:space="0" w:color="auto"/>
                        <w:bottom w:val="none" w:sz="0" w:space="0" w:color="auto"/>
                        <w:right w:val="none" w:sz="0" w:space="0" w:color="auto"/>
                      </w:divBdr>
                    </w:div>
                    <w:div w:id="1157721095">
                      <w:marLeft w:val="0"/>
                      <w:marRight w:val="0"/>
                      <w:marTop w:val="0"/>
                      <w:marBottom w:val="0"/>
                      <w:divBdr>
                        <w:top w:val="none" w:sz="0" w:space="0" w:color="auto"/>
                        <w:left w:val="none" w:sz="0" w:space="0" w:color="auto"/>
                        <w:bottom w:val="none" w:sz="0" w:space="0" w:color="auto"/>
                        <w:right w:val="none" w:sz="0" w:space="0" w:color="auto"/>
                      </w:divBdr>
                    </w:div>
                    <w:div w:id="1300068307">
                      <w:marLeft w:val="0"/>
                      <w:marRight w:val="0"/>
                      <w:marTop w:val="0"/>
                      <w:marBottom w:val="0"/>
                      <w:divBdr>
                        <w:top w:val="none" w:sz="0" w:space="0" w:color="auto"/>
                        <w:left w:val="none" w:sz="0" w:space="0" w:color="auto"/>
                        <w:bottom w:val="none" w:sz="0" w:space="0" w:color="auto"/>
                        <w:right w:val="none" w:sz="0" w:space="0" w:color="auto"/>
                      </w:divBdr>
                    </w:div>
                    <w:div w:id="1629042762">
                      <w:marLeft w:val="0"/>
                      <w:marRight w:val="0"/>
                      <w:marTop w:val="0"/>
                      <w:marBottom w:val="0"/>
                      <w:divBdr>
                        <w:top w:val="none" w:sz="0" w:space="0" w:color="auto"/>
                        <w:left w:val="none" w:sz="0" w:space="0" w:color="auto"/>
                        <w:bottom w:val="none" w:sz="0" w:space="0" w:color="auto"/>
                        <w:right w:val="none" w:sz="0" w:space="0" w:color="auto"/>
                      </w:divBdr>
                    </w:div>
                    <w:div w:id="1743092831">
                      <w:marLeft w:val="0"/>
                      <w:marRight w:val="0"/>
                      <w:marTop w:val="0"/>
                      <w:marBottom w:val="0"/>
                      <w:divBdr>
                        <w:top w:val="none" w:sz="0" w:space="0" w:color="auto"/>
                        <w:left w:val="none" w:sz="0" w:space="0" w:color="auto"/>
                        <w:bottom w:val="none" w:sz="0" w:space="0" w:color="auto"/>
                        <w:right w:val="none" w:sz="0" w:space="0" w:color="auto"/>
                      </w:divBdr>
                    </w:div>
                    <w:div w:id="1756827162">
                      <w:marLeft w:val="0"/>
                      <w:marRight w:val="0"/>
                      <w:marTop w:val="0"/>
                      <w:marBottom w:val="0"/>
                      <w:divBdr>
                        <w:top w:val="none" w:sz="0" w:space="0" w:color="auto"/>
                        <w:left w:val="none" w:sz="0" w:space="0" w:color="auto"/>
                        <w:bottom w:val="none" w:sz="0" w:space="0" w:color="auto"/>
                        <w:right w:val="none" w:sz="0" w:space="0" w:color="auto"/>
                      </w:divBdr>
                    </w:div>
                    <w:div w:id="1782798871">
                      <w:marLeft w:val="0"/>
                      <w:marRight w:val="0"/>
                      <w:marTop w:val="0"/>
                      <w:marBottom w:val="0"/>
                      <w:divBdr>
                        <w:top w:val="none" w:sz="0" w:space="0" w:color="auto"/>
                        <w:left w:val="none" w:sz="0" w:space="0" w:color="auto"/>
                        <w:bottom w:val="none" w:sz="0" w:space="0" w:color="auto"/>
                        <w:right w:val="none" w:sz="0" w:space="0" w:color="auto"/>
                      </w:divBdr>
                    </w:div>
                    <w:div w:id="2121948215">
                      <w:marLeft w:val="0"/>
                      <w:marRight w:val="0"/>
                      <w:marTop w:val="0"/>
                      <w:marBottom w:val="0"/>
                      <w:divBdr>
                        <w:top w:val="none" w:sz="0" w:space="0" w:color="auto"/>
                        <w:left w:val="none" w:sz="0" w:space="0" w:color="auto"/>
                        <w:bottom w:val="none" w:sz="0" w:space="0" w:color="auto"/>
                        <w:right w:val="none" w:sz="0" w:space="0" w:color="auto"/>
                      </w:divBdr>
                    </w:div>
                    <w:div w:id="2143307450">
                      <w:marLeft w:val="0"/>
                      <w:marRight w:val="0"/>
                      <w:marTop w:val="0"/>
                      <w:marBottom w:val="0"/>
                      <w:divBdr>
                        <w:top w:val="none" w:sz="0" w:space="0" w:color="auto"/>
                        <w:left w:val="none" w:sz="0" w:space="0" w:color="auto"/>
                        <w:bottom w:val="none" w:sz="0" w:space="0" w:color="auto"/>
                        <w:right w:val="none" w:sz="0" w:space="0" w:color="auto"/>
                      </w:divBdr>
                    </w:div>
                  </w:divsChild>
                </w:div>
                <w:div w:id="375277322">
                  <w:marLeft w:val="0"/>
                  <w:marRight w:val="0"/>
                  <w:marTop w:val="0"/>
                  <w:marBottom w:val="0"/>
                  <w:divBdr>
                    <w:top w:val="none" w:sz="0" w:space="0" w:color="auto"/>
                    <w:left w:val="none" w:sz="0" w:space="0" w:color="auto"/>
                    <w:bottom w:val="none" w:sz="0" w:space="0" w:color="auto"/>
                    <w:right w:val="none" w:sz="0" w:space="0" w:color="auto"/>
                  </w:divBdr>
                  <w:divsChild>
                    <w:div w:id="104085548">
                      <w:marLeft w:val="0"/>
                      <w:marRight w:val="0"/>
                      <w:marTop w:val="0"/>
                      <w:marBottom w:val="0"/>
                      <w:divBdr>
                        <w:top w:val="none" w:sz="0" w:space="0" w:color="auto"/>
                        <w:left w:val="none" w:sz="0" w:space="0" w:color="auto"/>
                        <w:bottom w:val="none" w:sz="0" w:space="0" w:color="auto"/>
                        <w:right w:val="none" w:sz="0" w:space="0" w:color="auto"/>
                      </w:divBdr>
                    </w:div>
                    <w:div w:id="579676953">
                      <w:marLeft w:val="0"/>
                      <w:marRight w:val="0"/>
                      <w:marTop w:val="0"/>
                      <w:marBottom w:val="0"/>
                      <w:divBdr>
                        <w:top w:val="none" w:sz="0" w:space="0" w:color="auto"/>
                        <w:left w:val="none" w:sz="0" w:space="0" w:color="auto"/>
                        <w:bottom w:val="none" w:sz="0" w:space="0" w:color="auto"/>
                        <w:right w:val="none" w:sz="0" w:space="0" w:color="auto"/>
                      </w:divBdr>
                    </w:div>
                    <w:div w:id="655963405">
                      <w:marLeft w:val="0"/>
                      <w:marRight w:val="0"/>
                      <w:marTop w:val="0"/>
                      <w:marBottom w:val="0"/>
                      <w:divBdr>
                        <w:top w:val="none" w:sz="0" w:space="0" w:color="auto"/>
                        <w:left w:val="none" w:sz="0" w:space="0" w:color="auto"/>
                        <w:bottom w:val="none" w:sz="0" w:space="0" w:color="auto"/>
                        <w:right w:val="none" w:sz="0" w:space="0" w:color="auto"/>
                      </w:divBdr>
                    </w:div>
                    <w:div w:id="699352758">
                      <w:marLeft w:val="0"/>
                      <w:marRight w:val="0"/>
                      <w:marTop w:val="0"/>
                      <w:marBottom w:val="0"/>
                      <w:divBdr>
                        <w:top w:val="none" w:sz="0" w:space="0" w:color="auto"/>
                        <w:left w:val="none" w:sz="0" w:space="0" w:color="auto"/>
                        <w:bottom w:val="none" w:sz="0" w:space="0" w:color="auto"/>
                        <w:right w:val="none" w:sz="0" w:space="0" w:color="auto"/>
                      </w:divBdr>
                    </w:div>
                    <w:div w:id="794174563">
                      <w:marLeft w:val="0"/>
                      <w:marRight w:val="0"/>
                      <w:marTop w:val="0"/>
                      <w:marBottom w:val="0"/>
                      <w:divBdr>
                        <w:top w:val="none" w:sz="0" w:space="0" w:color="auto"/>
                        <w:left w:val="none" w:sz="0" w:space="0" w:color="auto"/>
                        <w:bottom w:val="none" w:sz="0" w:space="0" w:color="auto"/>
                        <w:right w:val="none" w:sz="0" w:space="0" w:color="auto"/>
                      </w:divBdr>
                    </w:div>
                    <w:div w:id="1465805388">
                      <w:marLeft w:val="0"/>
                      <w:marRight w:val="0"/>
                      <w:marTop w:val="0"/>
                      <w:marBottom w:val="0"/>
                      <w:divBdr>
                        <w:top w:val="none" w:sz="0" w:space="0" w:color="auto"/>
                        <w:left w:val="none" w:sz="0" w:space="0" w:color="auto"/>
                        <w:bottom w:val="none" w:sz="0" w:space="0" w:color="auto"/>
                        <w:right w:val="none" w:sz="0" w:space="0" w:color="auto"/>
                      </w:divBdr>
                    </w:div>
                    <w:div w:id="1519854836">
                      <w:marLeft w:val="0"/>
                      <w:marRight w:val="0"/>
                      <w:marTop w:val="0"/>
                      <w:marBottom w:val="0"/>
                      <w:divBdr>
                        <w:top w:val="none" w:sz="0" w:space="0" w:color="auto"/>
                        <w:left w:val="none" w:sz="0" w:space="0" w:color="auto"/>
                        <w:bottom w:val="none" w:sz="0" w:space="0" w:color="auto"/>
                        <w:right w:val="none" w:sz="0" w:space="0" w:color="auto"/>
                      </w:divBdr>
                    </w:div>
                    <w:div w:id="1565943272">
                      <w:marLeft w:val="0"/>
                      <w:marRight w:val="0"/>
                      <w:marTop w:val="0"/>
                      <w:marBottom w:val="0"/>
                      <w:divBdr>
                        <w:top w:val="none" w:sz="0" w:space="0" w:color="auto"/>
                        <w:left w:val="none" w:sz="0" w:space="0" w:color="auto"/>
                        <w:bottom w:val="none" w:sz="0" w:space="0" w:color="auto"/>
                        <w:right w:val="none" w:sz="0" w:space="0" w:color="auto"/>
                      </w:divBdr>
                    </w:div>
                    <w:div w:id="1785148756">
                      <w:marLeft w:val="0"/>
                      <w:marRight w:val="0"/>
                      <w:marTop w:val="0"/>
                      <w:marBottom w:val="0"/>
                      <w:divBdr>
                        <w:top w:val="none" w:sz="0" w:space="0" w:color="auto"/>
                        <w:left w:val="none" w:sz="0" w:space="0" w:color="auto"/>
                        <w:bottom w:val="none" w:sz="0" w:space="0" w:color="auto"/>
                        <w:right w:val="none" w:sz="0" w:space="0" w:color="auto"/>
                      </w:divBdr>
                    </w:div>
                    <w:div w:id="1907375952">
                      <w:marLeft w:val="0"/>
                      <w:marRight w:val="0"/>
                      <w:marTop w:val="0"/>
                      <w:marBottom w:val="0"/>
                      <w:divBdr>
                        <w:top w:val="none" w:sz="0" w:space="0" w:color="auto"/>
                        <w:left w:val="none" w:sz="0" w:space="0" w:color="auto"/>
                        <w:bottom w:val="none" w:sz="0" w:space="0" w:color="auto"/>
                        <w:right w:val="none" w:sz="0" w:space="0" w:color="auto"/>
                      </w:divBdr>
                    </w:div>
                    <w:div w:id="2118326892">
                      <w:marLeft w:val="0"/>
                      <w:marRight w:val="0"/>
                      <w:marTop w:val="0"/>
                      <w:marBottom w:val="0"/>
                      <w:divBdr>
                        <w:top w:val="none" w:sz="0" w:space="0" w:color="auto"/>
                        <w:left w:val="none" w:sz="0" w:space="0" w:color="auto"/>
                        <w:bottom w:val="none" w:sz="0" w:space="0" w:color="auto"/>
                        <w:right w:val="none" w:sz="0" w:space="0" w:color="auto"/>
                      </w:divBdr>
                    </w:div>
                    <w:div w:id="2124567643">
                      <w:marLeft w:val="0"/>
                      <w:marRight w:val="0"/>
                      <w:marTop w:val="0"/>
                      <w:marBottom w:val="0"/>
                      <w:divBdr>
                        <w:top w:val="none" w:sz="0" w:space="0" w:color="auto"/>
                        <w:left w:val="none" w:sz="0" w:space="0" w:color="auto"/>
                        <w:bottom w:val="none" w:sz="0" w:space="0" w:color="auto"/>
                        <w:right w:val="none" w:sz="0" w:space="0" w:color="auto"/>
                      </w:divBdr>
                    </w:div>
                    <w:div w:id="2128889648">
                      <w:marLeft w:val="0"/>
                      <w:marRight w:val="0"/>
                      <w:marTop w:val="0"/>
                      <w:marBottom w:val="0"/>
                      <w:divBdr>
                        <w:top w:val="none" w:sz="0" w:space="0" w:color="auto"/>
                        <w:left w:val="none" w:sz="0" w:space="0" w:color="auto"/>
                        <w:bottom w:val="none" w:sz="0" w:space="0" w:color="auto"/>
                        <w:right w:val="none" w:sz="0" w:space="0" w:color="auto"/>
                      </w:divBdr>
                    </w:div>
                  </w:divsChild>
                </w:div>
                <w:div w:id="550044543">
                  <w:marLeft w:val="0"/>
                  <w:marRight w:val="0"/>
                  <w:marTop w:val="0"/>
                  <w:marBottom w:val="0"/>
                  <w:divBdr>
                    <w:top w:val="none" w:sz="0" w:space="0" w:color="auto"/>
                    <w:left w:val="none" w:sz="0" w:space="0" w:color="auto"/>
                    <w:bottom w:val="none" w:sz="0" w:space="0" w:color="auto"/>
                    <w:right w:val="none" w:sz="0" w:space="0" w:color="auto"/>
                  </w:divBdr>
                  <w:divsChild>
                    <w:div w:id="546646760">
                      <w:marLeft w:val="0"/>
                      <w:marRight w:val="0"/>
                      <w:marTop w:val="0"/>
                      <w:marBottom w:val="0"/>
                      <w:divBdr>
                        <w:top w:val="none" w:sz="0" w:space="0" w:color="auto"/>
                        <w:left w:val="none" w:sz="0" w:space="0" w:color="auto"/>
                        <w:bottom w:val="none" w:sz="0" w:space="0" w:color="auto"/>
                        <w:right w:val="none" w:sz="0" w:space="0" w:color="auto"/>
                      </w:divBdr>
                    </w:div>
                    <w:div w:id="658506487">
                      <w:marLeft w:val="0"/>
                      <w:marRight w:val="0"/>
                      <w:marTop w:val="0"/>
                      <w:marBottom w:val="0"/>
                      <w:divBdr>
                        <w:top w:val="none" w:sz="0" w:space="0" w:color="auto"/>
                        <w:left w:val="none" w:sz="0" w:space="0" w:color="auto"/>
                        <w:bottom w:val="none" w:sz="0" w:space="0" w:color="auto"/>
                        <w:right w:val="none" w:sz="0" w:space="0" w:color="auto"/>
                      </w:divBdr>
                    </w:div>
                    <w:div w:id="1110051296">
                      <w:marLeft w:val="0"/>
                      <w:marRight w:val="0"/>
                      <w:marTop w:val="0"/>
                      <w:marBottom w:val="0"/>
                      <w:divBdr>
                        <w:top w:val="none" w:sz="0" w:space="0" w:color="auto"/>
                        <w:left w:val="none" w:sz="0" w:space="0" w:color="auto"/>
                        <w:bottom w:val="none" w:sz="0" w:space="0" w:color="auto"/>
                        <w:right w:val="none" w:sz="0" w:space="0" w:color="auto"/>
                      </w:divBdr>
                    </w:div>
                    <w:div w:id="1504389948">
                      <w:marLeft w:val="0"/>
                      <w:marRight w:val="0"/>
                      <w:marTop w:val="0"/>
                      <w:marBottom w:val="0"/>
                      <w:divBdr>
                        <w:top w:val="none" w:sz="0" w:space="0" w:color="auto"/>
                        <w:left w:val="none" w:sz="0" w:space="0" w:color="auto"/>
                        <w:bottom w:val="none" w:sz="0" w:space="0" w:color="auto"/>
                        <w:right w:val="none" w:sz="0" w:space="0" w:color="auto"/>
                      </w:divBdr>
                    </w:div>
                  </w:divsChild>
                </w:div>
                <w:div w:id="584728189">
                  <w:marLeft w:val="0"/>
                  <w:marRight w:val="0"/>
                  <w:marTop w:val="0"/>
                  <w:marBottom w:val="0"/>
                  <w:divBdr>
                    <w:top w:val="none" w:sz="0" w:space="0" w:color="auto"/>
                    <w:left w:val="none" w:sz="0" w:space="0" w:color="auto"/>
                    <w:bottom w:val="none" w:sz="0" w:space="0" w:color="auto"/>
                    <w:right w:val="none" w:sz="0" w:space="0" w:color="auto"/>
                  </w:divBdr>
                  <w:divsChild>
                    <w:div w:id="32852358">
                      <w:marLeft w:val="0"/>
                      <w:marRight w:val="0"/>
                      <w:marTop w:val="0"/>
                      <w:marBottom w:val="0"/>
                      <w:divBdr>
                        <w:top w:val="none" w:sz="0" w:space="0" w:color="auto"/>
                        <w:left w:val="none" w:sz="0" w:space="0" w:color="auto"/>
                        <w:bottom w:val="none" w:sz="0" w:space="0" w:color="auto"/>
                        <w:right w:val="none" w:sz="0" w:space="0" w:color="auto"/>
                      </w:divBdr>
                    </w:div>
                    <w:div w:id="173149827">
                      <w:marLeft w:val="0"/>
                      <w:marRight w:val="0"/>
                      <w:marTop w:val="0"/>
                      <w:marBottom w:val="0"/>
                      <w:divBdr>
                        <w:top w:val="none" w:sz="0" w:space="0" w:color="auto"/>
                        <w:left w:val="none" w:sz="0" w:space="0" w:color="auto"/>
                        <w:bottom w:val="none" w:sz="0" w:space="0" w:color="auto"/>
                        <w:right w:val="none" w:sz="0" w:space="0" w:color="auto"/>
                      </w:divBdr>
                    </w:div>
                    <w:div w:id="183593483">
                      <w:marLeft w:val="0"/>
                      <w:marRight w:val="0"/>
                      <w:marTop w:val="0"/>
                      <w:marBottom w:val="0"/>
                      <w:divBdr>
                        <w:top w:val="none" w:sz="0" w:space="0" w:color="auto"/>
                        <w:left w:val="none" w:sz="0" w:space="0" w:color="auto"/>
                        <w:bottom w:val="none" w:sz="0" w:space="0" w:color="auto"/>
                        <w:right w:val="none" w:sz="0" w:space="0" w:color="auto"/>
                      </w:divBdr>
                    </w:div>
                    <w:div w:id="286349930">
                      <w:marLeft w:val="0"/>
                      <w:marRight w:val="0"/>
                      <w:marTop w:val="0"/>
                      <w:marBottom w:val="0"/>
                      <w:divBdr>
                        <w:top w:val="none" w:sz="0" w:space="0" w:color="auto"/>
                        <w:left w:val="none" w:sz="0" w:space="0" w:color="auto"/>
                        <w:bottom w:val="none" w:sz="0" w:space="0" w:color="auto"/>
                        <w:right w:val="none" w:sz="0" w:space="0" w:color="auto"/>
                      </w:divBdr>
                    </w:div>
                    <w:div w:id="705175104">
                      <w:marLeft w:val="0"/>
                      <w:marRight w:val="0"/>
                      <w:marTop w:val="0"/>
                      <w:marBottom w:val="0"/>
                      <w:divBdr>
                        <w:top w:val="none" w:sz="0" w:space="0" w:color="auto"/>
                        <w:left w:val="none" w:sz="0" w:space="0" w:color="auto"/>
                        <w:bottom w:val="none" w:sz="0" w:space="0" w:color="auto"/>
                        <w:right w:val="none" w:sz="0" w:space="0" w:color="auto"/>
                      </w:divBdr>
                    </w:div>
                    <w:div w:id="791048400">
                      <w:marLeft w:val="0"/>
                      <w:marRight w:val="0"/>
                      <w:marTop w:val="0"/>
                      <w:marBottom w:val="0"/>
                      <w:divBdr>
                        <w:top w:val="none" w:sz="0" w:space="0" w:color="auto"/>
                        <w:left w:val="none" w:sz="0" w:space="0" w:color="auto"/>
                        <w:bottom w:val="none" w:sz="0" w:space="0" w:color="auto"/>
                        <w:right w:val="none" w:sz="0" w:space="0" w:color="auto"/>
                      </w:divBdr>
                    </w:div>
                    <w:div w:id="858007387">
                      <w:marLeft w:val="0"/>
                      <w:marRight w:val="0"/>
                      <w:marTop w:val="0"/>
                      <w:marBottom w:val="0"/>
                      <w:divBdr>
                        <w:top w:val="none" w:sz="0" w:space="0" w:color="auto"/>
                        <w:left w:val="none" w:sz="0" w:space="0" w:color="auto"/>
                        <w:bottom w:val="none" w:sz="0" w:space="0" w:color="auto"/>
                        <w:right w:val="none" w:sz="0" w:space="0" w:color="auto"/>
                      </w:divBdr>
                    </w:div>
                    <w:div w:id="1072048986">
                      <w:marLeft w:val="0"/>
                      <w:marRight w:val="0"/>
                      <w:marTop w:val="0"/>
                      <w:marBottom w:val="0"/>
                      <w:divBdr>
                        <w:top w:val="none" w:sz="0" w:space="0" w:color="auto"/>
                        <w:left w:val="none" w:sz="0" w:space="0" w:color="auto"/>
                        <w:bottom w:val="none" w:sz="0" w:space="0" w:color="auto"/>
                        <w:right w:val="none" w:sz="0" w:space="0" w:color="auto"/>
                      </w:divBdr>
                    </w:div>
                    <w:div w:id="1454009789">
                      <w:marLeft w:val="0"/>
                      <w:marRight w:val="0"/>
                      <w:marTop w:val="0"/>
                      <w:marBottom w:val="0"/>
                      <w:divBdr>
                        <w:top w:val="none" w:sz="0" w:space="0" w:color="auto"/>
                        <w:left w:val="none" w:sz="0" w:space="0" w:color="auto"/>
                        <w:bottom w:val="none" w:sz="0" w:space="0" w:color="auto"/>
                        <w:right w:val="none" w:sz="0" w:space="0" w:color="auto"/>
                      </w:divBdr>
                    </w:div>
                    <w:div w:id="1498616284">
                      <w:marLeft w:val="0"/>
                      <w:marRight w:val="0"/>
                      <w:marTop w:val="0"/>
                      <w:marBottom w:val="0"/>
                      <w:divBdr>
                        <w:top w:val="none" w:sz="0" w:space="0" w:color="auto"/>
                        <w:left w:val="none" w:sz="0" w:space="0" w:color="auto"/>
                        <w:bottom w:val="none" w:sz="0" w:space="0" w:color="auto"/>
                        <w:right w:val="none" w:sz="0" w:space="0" w:color="auto"/>
                      </w:divBdr>
                    </w:div>
                    <w:div w:id="1583953814">
                      <w:marLeft w:val="0"/>
                      <w:marRight w:val="0"/>
                      <w:marTop w:val="0"/>
                      <w:marBottom w:val="0"/>
                      <w:divBdr>
                        <w:top w:val="none" w:sz="0" w:space="0" w:color="auto"/>
                        <w:left w:val="none" w:sz="0" w:space="0" w:color="auto"/>
                        <w:bottom w:val="none" w:sz="0" w:space="0" w:color="auto"/>
                        <w:right w:val="none" w:sz="0" w:space="0" w:color="auto"/>
                      </w:divBdr>
                    </w:div>
                    <w:div w:id="1671983070">
                      <w:marLeft w:val="0"/>
                      <w:marRight w:val="0"/>
                      <w:marTop w:val="0"/>
                      <w:marBottom w:val="0"/>
                      <w:divBdr>
                        <w:top w:val="none" w:sz="0" w:space="0" w:color="auto"/>
                        <w:left w:val="none" w:sz="0" w:space="0" w:color="auto"/>
                        <w:bottom w:val="none" w:sz="0" w:space="0" w:color="auto"/>
                        <w:right w:val="none" w:sz="0" w:space="0" w:color="auto"/>
                      </w:divBdr>
                    </w:div>
                  </w:divsChild>
                </w:div>
                <w:div w:id="851576901">
                  <w:marLeft w:val="0"/>
                  <w:marRight w:val="0"/>
                  <w:marTop w:val="0"/>
                  <w:marBottom w:val="0"/>
                  <w:divBdr>
                    <w:top w:val="none" w:sz="0" w:space="0" w:color="auto"/>
                    <w:left w:val="none" w:sz="0" w:space="0" w:color="auto"/>
                    <w:bottom w:val="none" w:sz="0" w:space="0" w:color="auto"/>
                    <w:right w:val="none" w:sz="0" w:space="0" w:color="auto"/>
                  </w:divBdr>
                  <w:divsChild>
                    <w:div w:id="1307583145">
                      <w:marLeft w:val="0"/>
                      <w:marRight w:val="0"/>
                      <w:marTop w:val="0"/>
                      <w:marBottom w:val="0"/>
                      <w:divBdr>
                        <w:top w:val="none" w:sz="0" w:space="0" w:color="auto"/>
                        <w:left w:val="none" w:sz="0" w:space="0" w:color="auto"/>
                        <w:bottom w:val="none" w:sz="0" w:space="0" w:color="auto"/>
                        <w:right w:val="none" w:sz="0" w:space="0" w:color="auto"/>
                      </w:divBdr>
                    </w:div>
                  </w:divsChild>
                </w:div>
                <w:div w:id="1519857323">
                  <w:marLeft w:val="0"/>
                  <w:marRight w:val="0"/>
                  <w:marTop w:val="0"/>
                  <w:marBottom w:val="0"/>
                  <w:divBdr>
                    <w:top w:val="none" w:sz="0" w:space="0" w:color="auto"/>
                    <w:left w:val="none" w:sz="0" w:space="0" w:color="auto"/>
                    <w:bottom w:val="none" w:sz="0" w:space="0" w:color="auto"/>
                    <w:right w:val="none" w:sz="0" w:space="0" w:color="auto"/>
                  </w:divBdr>
                  <w:divsChild>
                    <w:div w:id="135413188">
                      <w:marLeft w:val="0"/>
                      <w:marRight w:val="0"/>
                      <w:marTop w:val="0"/>
                      <w:marBottom w:val="0"/>
                      <w:divBdr>
                        <w:top w:val="none" w:sz="0" w:space="0" w:color="auto"/>
                        <w:left w:val="none" w:sz="0" w:space="0" w:color="auto"/>
                        <w:bottom w:val="none" w:sz="0" w:space="0" w:color="auto"/>
                        <w:right w:val="none" w:sz="0" w:space="0" w:color="auto"/>
                      </w:divBdr>
                    </w:div>
                    <w:div w:id="458232015">
                      <w:marLeft w:val="0"/>
                      <w:marRight w:val="0"/>
                      <w:marTop w:val="0"/>
                      <w:marBottom w:val="0"/>
                      <w:divBdr>
                        <w:top w:val="none" w:sz="0" w:space="0" w:color="auto"/>
                        <w:left w:val="none" w:sz="0" w:space="0" w:color="auto"/>
                        <w:bottom w:val="none" w:sz="0" w:space="0" w:color="auto"/>
                        <w:right w:val="none" w:sz="0" w:space="0" w:color="auto"/>
                      </w:divBdr>
                    </w:div>
                    <w:div w:id="499780676">
                      <w:marLeft w:val="0"/>
                      <w:marRight w:val="0"/>
                      <w:marTop w:val="0"/>
                      <w:marBottom w:val="0"/>
                      <w:divBdr>
                        <w:top w:val="none" w:sz="0" w:space="0" w:color="auto"/>
                        <w:left w:val="none" w:sz="0" w:space="0" w:color="auto"/>
                        <w:bottom w:val="none" w:sz="0" w:space="0" w:color="auto"/>
                        <w:right w:val="none" w:sz="0" w:space="0" w:color="auto"/>
                      </w:divBdr>
                    </w:div>
                  </w:divsChild>
                </w:div>
                <w:div w:id="1782409024">
                  <w:marLeft w:val="0"/>
                  <w:marRight w:val="0"/>
                  <w:marTop w:val="0"/>
                  <w:marBottom w:val="0"/>
                  <w:divBdr>
                    <w:top w:val="none" w:sz="0" w:space="0" w:color="auto"/>
                    <w:left w:val="none" w:sz="0" w:space="0" w:color="auto"/>
                    <w:bottom w:val="none" w:sz="0" w:space="0" w:color="auto"/>
                    <w:right w:val="none" w:sz="0" w:space="0" w:color="auto"/>
                  </w:divBdr>
                  <w:divsChild>
                    <w:div w:id="123546832">
                      <w:marLeft w:val="0"/>
                      <w:marRight w:val="0"/>
                      <w:marTop w:val="0"/>
                      <w:marBottom w:val="0"/>
                      <w:divBdr>
                        <w:top w:val="none" w:sz="0" w:space="0" w:color="auto"/>
                        <w:left w:val="none" w:sz="0" w:space="0" w:color="auto"/>
                        <w:bottom w:val="none" w:sz="0" w:space="0" w:color="auto"/>
                        <w:right w:val="none" w:sz="0" w:space="0" w:color="auto"/>
                      </w:divBdr>
                    </w:div>
                    <w:div w:id="557011594">
                      <w:marLeft w:val="0"/>
                      <w:marRight w:val="0"/>
                      <w:marTop w:val="0"/>
                      <w:marBottom w:val="0"/>
                      <w:divBdr>
                        <w:top w:val="none" w:sz="0" w:space="0" w:color="auto"/>
                        <w:left w:val="none" w:sz="0" w:space="0" w:color="auto"/>
                        <w:bottom w:val="none" w:sz="0" w:space="0" w:color="auto"/>
                        <w:right w:val="none" w:sz="0" w:space="0" w:color="auto"/>
                      </w:divBdr>
                    </w:div>
                    <w:div w:id="1160000862">
                      <w:marLeft w:val="0"/>
                      <w:marRight w:val="0"/>
                      <w:marTop w:val="0"/>
                      <w:marBottom w:val="0"/>
                      <w:divBdr>
                        <w:top w:val="none" w:sz="0" w:space="0" w:color="auto"/>
                        <w:left w:val="none" w:sz="0" w:space="0" w:color="auto"/>
                        <w:bottom w:val="none" w:sz="0" w:space="0" w:color="auto"/>
                        <w:right w:val="none" w:sz="0" w:space="0" w:color="auto"/>
                      </w:divBdr>
                    </w:div>
                    <w:div w:id="1683244530">
                      <w:marLeft w:val="0"/>
                      <w:marRight w:val="0"/>
                      <w:marTop w:val="0"/>
                      <w:marBottom w:val="0"/>
                      <w:divBdr>
                        <w:top w:val="none" w:sz="0" w:space="0" w:color="auto"/>
                        <w:left w:val="none" w:sz="0" w:space="0" w:color="auto"/>
                        <w:bottom w:val="none" w:sz="0" w:space="0" w:color="auto"/>
                        <w:right w:val="none" w:sz="0" w:space="0" w:color="auto"/>
                      </w:divBdr>
                    </w:div>
                  </w:divsChild>
                </w:div>
                <w:div w:id="1896771534">
                  <w:marLeft w:val="0"/>
                  <w:marRight w:val="0"/>
                  <w:marTop w:val="0"/>
                  <w:marBottom w:val="0"/>
                  <w:divBdr>
                    <w:top w:val="none" w:sz="0" w:space="0" w:color="auto"/>
                    <w:left w:val="none" w:sz="0" w:space="0" w:color="auto"/>
                    <w:bottom w:val="none" w:sz="0" w:space="0" w:color="auto"/>
                    <w:right w:val="none" w:sz="0" w:space="0" w:color="auto"/>
                  </w:divBdr>
                  <w:divsChild>
                    <w:div w:id="1797723307">
                      <w:marLeft w:val="0"/>
                      <w:marRight w:val="0"/>
                      <w:marTop w:val="0"/>
                      <w:marBottom w:val="0"/>
                      <w:divBdr>
                        <w:top w:val="none" w:sz="0" w:space="0" w:color="auto"/>
                        <w:left w:val="none" w:sz="0" w:space="0" w:color="auto"/>
                        <w:bottom w:val="none" w:sz="0" w:space="0" w:color="auto"/>
                        <w:right w:val="none" w:sz="0" w:space="0" w:color="auto"/>
                      </w:divBdr>
                    </w:div>
                  </w:divsChild>
                </w:div>
                <w:div w:id="2071997602">
                  <w:marLeft w:val="0"/>
                  <w:marRight w:val="0"/>
                  <w:marTop w:val="0"/>
                  <w:marBottom w:val="0"/>
                  <w:divBdr>
                    <w:top w:val="none" w:sz="0" w:space="0" w:color="auto"/>
                    <w:left w:val="none" w:sz="0" w:space="0" w:color="auto"/>
                    <w:bottom w:val="none" w:sz="0" w:space="0" w:color="auto"/>
                    <w:right w:val="none" w:sz="0" w:space="0" w:color="auto"/>
                  </w:divBdr>
                  <w:divsChild>
                    <w:div w:id="509950245">
                      <w:marLeft w:val="0"/>
                      <w:marRight w:val="0"/>
                      <w:marTop w:val="0"/>
                      <w:marBottom w:val="0"/>
                      <w:divBdr>
                        <w:top w:val="none" w:sz="0" w:space="0" w:color="auto"/>
                        <w:left w:val="none" w:sz="0" w:space="0" w:color="auto"/>
                        <w:bottom w:val="none" w:sz="0" w:space="0" w:color="auto"/>
                        <w:right w:val="none" w:sz="0" w:space="0" w:color="auto"/>
                      </w:divBdr>
                    </w:div>
                    <w:div w:id="793014483">
                      <w:marLeft w:val="0"/>
                      <w:marRight w:val="0"/>
                      <w:marTop w:val="0"/>
                      <w:marBottom w:val="0"/>
                      <w:divBdr>
                        <w:top w:val="none" w:sz="0" w:space="0" w:color="auto"/>
                        <w:left w:val="none" w:sz="0" w:space="0" w:color="auto"/>
                        <w:bottom w:val="none" w:sz="0" w:space="0" w:color="auto"/>
                        <w:right w:val="none" w:sz="0" w:space="0" w:color="auto"/>
                      </w:divBdr>
                    </w:div>
                    <w:div w:id="1603567274">
                      <w:marLeft w:val="0"/>
                      <w:marRight w:val="0"/>
                      <w:marTop w:val="0"/>
                      <w:marBottom w:val="0"/>
                      <w:divBdr>
                        <w:top w:val="none" w:sz="0" w:space="0" w:color="auto"/>
                        <w:left w:val="none" w:sz="0" w:space="0" w:color="auto"/>
                        <w:bottom w:val="none" w:sz="0" w:space="0" w:color="auto"/>
                        <w:right w:val="none" w:sz="0" w:space="0" w:color="auto"/>
                      </w:divBdr>
                    </w:div>
                    <w:div w:id="1963687065">
                      <w:marLeft w:val="0"/>
                      <w:marRight w:val="0"/>
                      <w:marTop w:val="0"/>
                      <w:marBottom w:val="0"/>
                      <w:divBdr>
                        <w:top w:val="none" w:sz="0" w:space="0" w:color="auto"/>
                        <w:left w:val="none" w:sz="0" w:space="0" w:color="auto"/>
                        <w:bottom w:val="none" w:sz="0" w:space="0" w:color="auto"/>
                        <w:right w:val="none" w:sz="0" w:space="0" w:color="auto"/>
                      </w:divBdr>
                    </w:div>
                  </w:divsChild>
                </w:div>
                <w:div w:id="2076665474">
                  <w:marLeft w:val="0"/>
                  <w:marRight w:val="0"/>
                  <w:marTop w:val="0"/>
                  <w:marBottom w:val="0"/>
                  <w:divBdr>
                    <w:top w:val="none" w:sz="0" w:space="0" w:color="auto"/>
                    <w:left w:val="none" w:sz="0" w:space="0" w:color="auto"/>
                    <w:bottom w:val="none" w:sz="0" w:space="0" w:color="auto"/>
                    <w:right w:val="none" w:sz="0" w:space="0" w:color="auto"/>
                  </w:divBdr>
                  <w:divsChild>
                    <w:div w:id="318389602">
                      <w:marLeft w:val="0"/>
                      <w:marRight w:val="0"/>
                      <w:marTop w:val="0"/>
                      <w:marBottom w:val="0"/>
                      <w:divBdr>
                        <w:top w:val="none" w:sz="0" w:space="0" w:color="auto"/>
                        <w:left w:val="none" w:sz="0" w:space="0" w:color="auto"/>
                        <w:bottom w:val="none" w:sz="0" w:space="0" w:color="auto"/>
                        <w:right w:val="none" w:sz="0" w:space="0" w:color="auto"/>
                      </w:divBdr>
                    </w:div>
                    <w:div w:id="1290084827">
                      <w:marLeft w:val="0"/>
                      <w:marRight w:val="0"/>
                      <w:marTop w:val="0"/>
                      <w:marBottom w:val="0"/>
                      <w:divBdr>
                        <w:top w:val="none" w:sz="0" w:space="0" w:color="auto"/>
                        <w:left w:val="none" w:sz="0" w:space="0" w:color="auto"/>
                        <w:bottom w:val="none" w:sz="0" w:space="0" w:color="auto"/>
                        <w:right w:val="none" w:sz="0" w:space="0" w:color="auto"/>
                      </w:divBdr>
                    </w:div>
                    <w:div w:id="143983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5527">
          <w:marLeft w:val="0"/>
          <w:marRight w:val="0"/>
          <w:marTop w:val="0"/>
          <w:marBottom w:val="0"/>
          <w:divBdr>
            <w:top w:val="none" w:sz="0" w:space="0" w:color="auto"/>
            <w:left w:val="none" w:sz="0" w:space="0" w:color="auto"/>
            <w:bottom w:val="none" w:sz="0" w:space="0" w:color="auto"/>
            <w:right w:val="none" w:sz="0" w:space="0" w:color="auto"/>
          </w:divBdr>
        </w:div>
        <w:div w:id="2029677820">
          <w:marLeft w:val="0"/>
          <w:marRight w:val="0"/>
          <w:marTop w:val="0"/>
          <w:marBottom w:val="0"/>
          <w:divBdr>
            <w:top w:val="none" w:sz="0" w:space="0" w:color="auto"/>
            <w:left w:val="none" w:sz="0" w:space="0" w:color="auto"/>
            <w:bottom w:val="none" w:sz="0" w:space="0" w:color="auto"/>
            <w:right w:val="none" w:sz="0" w:space="0" w:color="auto"/>
          </w:divBdr>
        </w:div>
        <w:div w:id="2140950880">
          <w:marLeft w:val="0"/>
          <w:marRight w:val="0"/>
          <w:marTop w:val="0"/>
          <w:marBottom w:val="0"/>
          <w:divBdr>
            <w:top w:val="none" w:sz="0" w:space="0" w:color="auto"/>
            <w:left w:val="none" w:sz="0" w:space="0" w:color="auto"/>
            <w:bottom w:val="none" w:sz="0" w:space="0" w:color="auto"/>
            <w:right w:val="none" w:sz="0" w:space="0" w:color="auto"/>
          </w:divBdr>
        </w:div>
      </w:divsChild>
    </w:div>
    <w:div w:id="1565875088">
      <w:bodyDiv w:val="1"/>
      <w:marLeft w:val="0"/>
      <w:marRight w:val="0"/>
      <w:marTop w:val="0"/>
      <w:marBottom w:val="0"/>
      <w:divBdr>
        <w:top w:val="none" w:sz="0" w:space="0" w:color="auto"/>
        <w:left w:val="none" w:sz="0" w:space="0" w:color="auto"/>
        <w:bottom w:val="none" w:sz="0" w:space="0" w:color="auto"/>
        <w:right w:val="none" w:sz="0" w:space="0" w:color="auto"/>
      </w:divBdr>
    </w:div>
    <w:div w:id="160957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nysed.gov\app\websites\Internet\EMSC32\nonpub\documents\npse_Year62018_log_121119.pdf" TargetMode="External"/><Relationship Id="rId18" Type="http://schemas.openxmlformats.org/officeDocument/2006/relationships/hyperlink" Target="mailto:mwbecertification@esd.ny.go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EANS@nysed.gove" TargetMode="External"/><Relationship Id="rId17" Type="http://schemas.openxmlformats.org/officeDocument/2006/relationships/hyperlink" Target="mailto:opa@esd.ny.go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oese.ed.gov/offices/education-stabilization-fund/emergency-assistance-non-public-schools/" TargetMode="External"/><Relationship Id="rId20" Type="http://schemas.openxmlformats.org/officeDocument/2006/relationships/hyperlink" Target="https://ogs.ny.gov/list-entities-determined-be-non-responsive-biddersofferers-pursuant-nys-iran-divestment-act-201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ANS@NYSED.gov"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nysed.gov/nonpublic-schools/emergency-assistance-nonpublic-schools-program-ean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y.newnycontracts.com/FrontEnd/VendorSearchPublic.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ysed.gov/nonpublic-schools/emergency-assistance-nonpublic-schools-program-ean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226E9-F3D8-4914-9753-561AEC29AF35}">
  <ds:schemaRefs>
    <ds:schemaRef ds:uri="http://schemas.openxmlformats.org/officeDocument/2006/bibliography"/>
  </ds:schemaRefs>
</ds:datastoreItem>
</file>

<file path=customXml/itemProps2.xml><?xml version="1.0" encoding="utf-8"?>
<ds:datastoreItem xmlns:ds="http://schemas.openxmlformats.org/officeDocument/2006/customXml" ds:itemID="{96C56A28-E78B-4D55-A076-06EF7C1D9888}">
  <ds:schemaRefs>
    <ds:schemaRef ds:uri="http://purl.org/dc/dcmitype/"/>
    <ds:schemaRef ds:uri="b534e84d-31bc-4581-84de-2eeea5b49994"/>
    <ds:schemaRef ds:uri="http://purl.org/dc/terms/"/>
    <ds:schemaRef ds:uri="fffff179-2dab-4947-9fab-f95d58deb4a1"/>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F789C14-7A4A-4314-A865-E244D11AEF78}">
  <ds:schemaRefs>
    <ds:schemaRef ds:uri="http://schemas.microsoft.com/sharepoint/v3/contenttype/forms"/>
  </ds:schemaRefs>
</ds:datastoreItem>
</file>

<file path=customXml/itemProps4.xml><?xml version="1.0" encoding="utf-8"?>
<ds:datastoreItem xmlns:ds="http://schemas.openxmlformats.org/officeDocument/2006/customXml" ds:itemID="{62173AC7-5137-4CF4-A319-D85FD4D83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7356</Words>
  <Characters>41935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EANS application</vt:lpstr>
    </vt:vector>
  </TitlesOfParts>
  <Company>New York State Education Department</Company>
  <LinksUpToDate>false</LinksUpToDate>
  <CharactersWithSpaces>49193</CharactersWithSpaces>
  <SharedDoc>false</SharedDoc>
  <HLinks>
    <vt:vector size="6" baseType="variant">
      <vt:variant>
        <vt:i4>4063288</vt:i4>
      </vt:variant>
      <vt:variant>
        <vt:i4>0</vt:i4>
      </vt:variant>
      <vt:variant>
        <vt:i4>0</vt:i4>
      </vt:variant>
      <vt:variant>
        <vt:i4>5</vt:i4>
      </vt:variant>
      <vt:variant>
        <vt:lpwstr>https://www2.census.gov/data/api-documentation/Address Search - Geocoder and TIGERweb/How to Find Geo Info from Address.pdf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EANS application</dc:title>
  <dc:subject/>
  <dc:creator>New York State Education Department</dc:creator>
  <cp:keywords/>
  <dc:description/>
  <cp:lastModifiedBy>Emily Goodenough</cp:lastModifiedBy>
  <cp:revision>4</cp:revision>
  <dcterms:created xsi:type="dcterms:W3CDTF">2021-04-12T17:15:00Z</dcterms:created>
  <dcterms:modified xsi:type="dcterms:W3CDTF">2021-04-12T21:11:00Z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ies>
</file>