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8EEA" w14:textId="77777777" w:rsidR="00017C13" w:rsidRPr="00E611A4" w:rsidRDefault="00017C13" w:rsidP="008A0B3B">
      <w:pPr>
        <w:pStyle w:val="Heading1"/>
      </w:pPr>
      <w:r w:rsidRPr="00E611A4">
        <w:t>Announcement of Funding Opportunity</w:t>
      </w:r>
    </w:p>
    <w:p w14:paraId="36FE8678" w14:textId="42612A2F" w:rsidR="00017C13" w:rsidRDefault="003E4A4E" w:rsidP="008A0B3B">
      <w:pPr>
        <w:pStyle w:val="Title"/>
      </w:pPr>
      <w:r>
        <w:t>20</w:t>
      </w:r>
      <w:r w:rsidR="00017C13">
        <w:t>26-27 Conservation/Preservation Discretionary Grants</w:t>
      </w:r>
    </w:p>
    <w:p w14:paraId="5D796CCE" w14:textId="1A855154" w:rsidR="00017C13" w:rsidRPr="007977E6" w:rsidRDefault="00017C13" w:rsidP="008A0B3B">
      <w:pPr>
        <w:pStyle w:val="Title"/>
      </w:pPr>
      <w:r>
        <w:t>Procurement 208</w:t>
      </w:r>
    </w:p>
    <w:p w14:paraId="164FF20E" w14:textId="77777777" w:rsidR="00017C13" w:rsidRPr="007977E6" w:rsidRDefault="00017C13" w:rsidP="008A0B3B">
      <w:r w:rsidRPr="007977E6">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352"/>
      </w:tblGrid>
      <w:tr w:rsidR="0067106C" w:rsidRPr="00A948BA" w14:paraId="100C33E3" w14:textId="77777777" w:rsidTr="09815658">
        <w:trPr>
          <w:jc w:val="center"/>
        </w:trPr>
        <w:tc>
          <w:tcPr>
            <w:tcW w:w="1728" w:type="dxa"/>
          </w:tcPr>
          <w:p w14:paraId="1405C70D" w14:textId="77777777" w:rsidR="00017C13" w:rsidRPr="000415D7" w:rsidRDefault="00017C13" w:rsidP="002C4656">
            <w:pPr>
              <w:pStyle w:val="Heading1"/>
              <w:jc w:val="left"/>
              <w:rPr>
                <w:b w:val="0"/>
                <w:bCs/>
                <w:sz w:val="24"/>
                <w:szCs w:val="24"/>
              </w:rPr>
            </w:pPr>
            <w:r w:rsidRPr="000415D7">
              <w:rPr>
                <w:b w:val="0"/>
                <w:bCs/>
                <w:sz w:val="24"/>
                <w:szCs w:val="24"/>
              </w:rPr>
              <w:t xml:space="preserve">Legislative Authority </w:t>
            </w:r>
          </w:p>
        </w:tc>
        <w:tc>
          <w:tcPr>
            <w:tcW w:w="8352" w:type="dxa"/>
          </w:tcPr>
          <w:p w14:paraId="3CB1E788" w14:textId="44CCBC10" w:rsidR="00017C13" w:rsidRPr="00A948BA" w:rsidRDefault="007313F9" w:rsidP="008A0B3B">
            <w:pPr>
              <w:rPr>
                <w:szCs w:val="24"/>
                <w:highlight w:val="yellow"/>
              </w:rPr>
            </w:pPr>
            <w:r w:rsidRPr="00A948BA">
              <w:rPr>
                <w:szCs w:val="24"/>
              </w:rPr>
              <w:t>Education Law §273(6)(c) in 1984, expanded in 1986 and revised in part O, Chapter 57 of the Laws of 2005.</w:t>
            </w:r>
          </w:p>
        </w:tc>
      </w:tr>
      <w:tr w:rsidR="008A3E3A" w:rsidRPr="007977E6" w14:paraId="767937BB" w14:textId="77777777" w:rsidTr="09815658">
        <w:trPr>
          <w:trHeight w:val="647"/>
          <w:jc w:val="center"/>
        </w:trPr>
        <w:tc>
          <w:tcPr>
            <w:tcW w:w="1728" w:type="dxa"/>
          </w:tcPr>
          <w:p w14:paraId="3F2F3906" w14:textId="77777777" w:rsidR="00017C13" w:rsidRPr="000415D7" w:rsidRDefault="00017C13" w:rsidP="000415D7">
            <w:pPr>
              <w:pStyle w:val="Heading2"/>
              <w:rPr>
                <w:u w:val="none"/>
              </w:rPr>
            </w:pPr>
            <w:r w:rsidRPr="000415D7">
              <w:rPr>
                <w:u w:val="none"/>
              </w:rPr>
              <w:t xml:space="preserve">Purpose of Grant </w:t>
            </w:r>
          </w:p>
        </w:tc>
        <w:tc>
          <w:tcPr>
            <w:tcW w:w="8352" w:type="dxa"/>
          </w:tcPr>
          <w:p w14:paraId="7018120D" w14:textId="77777777" w:rsidR="007313F9" w:rsidRPr="007313F9" w:rsidRDefault="007313F9" w:rsidP="000415D7">
            <w:pPr>
              <w:pStyle w:val="Header"/>
            </w:pPr>
            <w:r w:rsidRPr="007313F9">
              <w:t>To encourage the proper care and accessibility of research materials in the State, to promote the use and development of guidelines and standards for conservation/preservation work, and to support the growth of local and cooperative preservation programs. To provide modest financial support for projects that contribute to the preservation of significant research materials in libraries, archives, historical societies, and other agencies within the State of New York, whether by improving collection storage environments, reformatting or treating collections or other preservation activities described in these guidelines.</w:t>
            </w:r>
          </w:p>
          <w:p w14:paraId="11AB5F71" w14:textId="05A86CF5" w:rsidR="00017C13" w:rsidRPr="001F0296" w:rsidRDefault="00017C13" w:rsidP="000415D7">
            <w:pPr>
              <w:pStyle w:val="Header"/>
              <w:rPr>
                <w:highlight w:val="yellow"/>
              </w:rPr>
            </w:pPr>
          </w:p>
        </w:tc>
      </w:tr>
      <w:tr w:rsidR="00FA1A0E" w:rsidRPr="007977E6" w14:paraId="6CA81B78" w14:textId="77777777" w:rsidTr="09815658">
        <w:trPr>
          <w:trHeight w:val="647"/>
          <w:jc w:val="center"/>
        </w:trPr>
        <w:tc>
          <w:tcPr>
            <w:tcW w:w="1728" w:type="dxa"/>
          </w:tcPr>
          <w:p w14:paraId="235BFE4A" w14:textId="77777777" w:rsidR="00017C13" w:rsidRPr="000415D7" w:rsidRDefault="00017C13" w:rsidP="000415D7">
            <w:pPr>
              <w:pStyle w:val="Heading2"/>
              <w:rPr>
                <w:u w:val="none"/>
              </w:rPr>
            </w:pPr>
            <w:r w:rsidRPr="000415D7">
              <w:rPr>
                <w:u w:val="none"/>
              </w:rPr>
              <w:t>Project Period</w:t>
            </w:r>
          </w:p>
          <w:p w14:paraId="1B373261" w14:textId="77777777" w:rsidR="00017C13" w:rsidRPr="007977E6" w:rsidRDefault="00017C13" w:rsidP="000415D7">
            <w:pPr>
              <w:pStyle w:val="Heading1"/>
            </w:pPr>
          </w:p>
        </w:tc>
        <w:tc>
          <w:tcPr>
            <w:tcW w:w="8352" w:type="dxa"/>
          </w:tcPr>
          <w:p w14:paraId="2F947062" w14:textId="77777777" w:rsidR="00017C13" w:rsidRPr="007977E6" w:rsidRDefault="00017C13" w:rsidP="000415D7">
            <w:pPr>
              <w:pStyle w:val="Header"/>
            </w:pPr>
            <w:r>
              <w:t>07/01/2026 — 06/30/2027</w:t>
            </w:r>
          </w:p>
        </w:tc>
      </w:tr>
      <w:tr w:rsidR="0067106C" w:rsidRPr="007977E6" w14:paraId="5F421171" w14:textId="77777777" w:rsidTr="09815658">
        <w:trPr>
          <w:trHeight w:val="647"/>
          <w:jc w:val="center"/>
        </w:trPr>
        <w:tc>
          <w:tcPr>
            <w:tcW w:w="1728" w:type="dxa"/>
          </w:tcPr>
          <w:p w14:paraId="0832A975" w14:textId="77777777" w:rsidR="00017C13" w:rsidRPr="000415D7" w:rsidRDefault="00017C13" w:rsidP="00A948BA">
            <w:pPr>
              <w:pStyle w:val="Heading1"/>
              <w:jc w:val="left"/>
              <w:rPr>
                <w:b w:val="0"/>
                <w:bCs/>
                <w:sz w:val="24"/>
                <w:szCs w:val="24"/>
              </w:rPr>
            </w:pPr>
            <w:r w:rsidRPr="000415D7">
              <w:rPr>
                <w:b w:val="0"/>
                <w:bCs/>
                <w:sz w:val="24"/>
                <w:szCs w:val="24"/>
              </w:rPr>
              <w:t>Eligible Applicants</w:t>
            </w:r>
          </w:p>
        </w:tc>
        <w:tc>
          <w:tcPr>
            <w:tcW w:w="8352" w:type="dxa"/>
          </w:tcPr>
          <w:p w14:paraId="1A9B9F7C" w14:textId="0CC9E4FE" w:rsidR="00017C13" w:rsidRPr="007977E6" w:rsidRDefault="007313F9" w:rsidP="000415D7">
            <w:pPr>
              <w:pStyle w:val="Header"/>
              <w:rPr>
                <w:szCs w:val="24"/>
              </w:rPr>
            </w:pPr>
            <w:r w:rsidRPr="007313F9">
              <w:t xml:space="preserve">Agencies and libraries chartered by the Regents, not-for-profit libraries, archives, historical societies, and similar agencies within the State, and from consortia or cooperating groups of such agencies.  See page </w:t>
            </w:r>
            <w:r w:rsidR="007D57EF">
              <w:t>3</w:t>
            </w:r>
            <w:r w:rsidRPr="007313F9">
              <w:t>, Eligibility, for more details.</w:t>
            </w:r>
            <w:r w:rsidR="00017C13" w:rsidRPr="001F0296">
              <w:rPr>
                <w:highlight w:val="yellow"/>
              </w:rPr>
              <w:t xml:space="preserve"> </w:t>
            </w:r>
          </w:p>
        </w:tc>
      </w:tr>
      <w:tr w:rsidR="00CD0800" w:rsidRPr="007977E6" w14:paraId="62A85488" w14:textId="77777777" w:rsidTr="09815658">
        <w:trPr>
          <w:jc w:val="center"/>
        </w:trPr>
        <w:tc>
          <w:tcPr>
            <w:tcW w:w="1728" w:type="dxa"/>
          </w:tcPr>
          <w:p w14:paraId="04A3FB24" w14:textId="77777777" w:rsidR="00017C13" w:rsidRPr="007977E6" w:rsidRDefault="00017C13" w:rsidP="008A0B3B">
            <w:r>
              <w:t>Amount of Funding</w:t>
            </w:r>
          </w:p>
        </w:tc>
        <w:tc>
          <w:tcPr>
            <w:tcW w:w="8352" w:type="dxa"/>
          </w:tcPr>
          <w:p w14:paraId="24A357C8" w14:textId="77777777" w:rsidR="007313F9" w:rsidRPr="007313F9" w:rsidRDefault="007313F9" w:rsidP="008A0B3B">
            <w:r w:rsidRPr="007313F9">
              <w:t>•</w:t>
            </w:r>
            <w:r w:rsidRPr="007313F9">
              <w:tab/>
              <w:t xml:space="preserve">Source: New York State Aid to Libraries </w:t>
            </w:r>
          </w:p>
          <w:p w14:paraId="296B4FD3" w14:textId="77777777" w:rsidR="007313F9" w:rsidRPr="007313F9" w:rsidRDefault="007313F9" w:rsidP="008A0B3B">
            <w:r w:rsidRPr="007313F9">
              <w:t>•</w:t>
            </w:r>
            <w:r w:rsidRPr="007313F9">
              <w:tab/>
              <w:t>Estimated Funds Available: $500,000</w:t>
            </w:r>
          </w:p>
          <w:p w14:paraId="14E22606" w14:textId="77777777" w:rsidR="007313F9" w:rsidRPr="007313F9" w:rsidRDefault="007313F9" w:rsidP="008A0B3B">
            <w:r w:rsidRPr="007313F9">
              <w:t>•</w:t>
            </w:r>
            <w:r w:rsidRPr="007313F9">
              <w:tab/>
              <w:t>Estimated Size of Awards: Minimum grant award is $2,500; maximum grant award is $45,000</w:t>
            </w:r>
          </w:p>
          <w:p w14:paraId="42D97BE3" w14:textId="77777777" w:rsidR="007313F9" w:rsidRPr="007313F9" w:rsidRDefault="007313F9" w:rsidP="008A0B3B">
            <w:r w:rsidRPr="007313F9">
              <w:t>•</w:t>
            </w:r>
            <w:r w:rsidRPr="007313F9">
              <w:tab/>
              <w:t>Awards will be made subject to appropriation and availability of funds.</w:t>
            </w:r>
          </w:p>
          <w:p w14:paraId="21E63473" w14:textId="00CF04D6" w:rsidR="00017C13" w:rsidRDefault="007313F9" w:rsidP="008A0B3B">
            <w:r w:rsidRPr="007313F9">
              <w:t>•</w:t>
            </w:r>
            <w:r w:rsidRPr="007313F9">
              <w:tab/>
              <w:t xml:space="preserve">Match Requirement: No financial match is required. See page </w:t>
            </w:r>
            <w:r w:rsidR="008F525A">
              <w:t>3</w:t>
            </w:r>
            <w:r w:rsidR="00A42BC4">
              <w:t>5</w:t>
            </w:r>
            <w:r w:rsidR="004435BB">
              <w:t xml:space="preserve"> </w:t>
            </w:r>
            <w:r w:rsidRPr="007313F9">
              <w:t>for Institutional Contribution of staff time requirements.</w:t>
            </w:r>
          </w:p>
          <w:p w14:paraId="4099ADAB" w14:textId="42337B69" w:rsidR="00017C13" w:rsidRPr="007977E6" w:rsidRDefault="00017C13" w:rsidP="008A0B3B"/>
        </w:tc>
      </w:tr>
      <w:tr w:rsidR="00C677C9" w:rsidRPr="007977E6" w14:paraId="724B9ECF" w14:textId="77777777" w:rsidTr="09815658">
        <w:trPr>
          <w:jc w:val="center"/>
        </w:trPr>
        <w:tc>
          <w:tcPr>
            <w:tcW w:w="1728" w:type="dxa"/>
          </w:tcPr>
          <w:p w14:paraId="6EBFD652" w14:textId="77777777" w:rsidR="00017C13" w:rsidRPr="007977E6" w:rsidRDefault="00017C13" w:rsidP="008A0B3B">
            <w:r w:rsidRPr="007977E6">
              <w:t>Application Due Date</w:t>
            </w:r>
            <w:r>
              <w:t xml:space="preserve"> and Submission Instructions</w:t>
            </w:r>
          </w:p>
        </w:tc>
        <w:tc>
          <w:tcPr>
            <w:tcW w:w="8352" w:type="dxa"/>
          </w:tcPr>
          <w:p w14:paraId="6EEB7619" w14:textId="5F974620" w:rsidR="007313F9" w:rsidRPr="007313F9" w:rsidRDefault="007313F9" w:rsidP="000415D7">
            <w:r w:rsidRPr="007313F9">
              <w:t xml:space="preserve">Applications must be received through our </w:t>
            </w:r>
            <w:hyperlink r:id="rId10" w:history="1">
              <w:r w:rsidRPr="007313F9">
                <w:rPr>
                  <w:rStyle w:val="Hyperlink"/>
                  <w:szCs w:val="24"/>
                </w:rPr>
                <w:t>Online Grant Application System</w:t>
              </w:r>
            </w:hyperlink>
            <w:r w:rsidRPr="007313F9">
              <w:t xml:space="preserve"> by: 5:00pm</w:t>
            </w:r>
            <w:r w:rsidR="00D84C1C">
              <w:t xml:space="preserve"> </w:t>
            </w:r>
            <w:r w:rsidR="00760C9B">
              <w:t>April 1</w:t>
            </w:r>
            <w:r w:rsidR="00760C9B" w:rsidRPr="004D1699">
              <w:rPr>
                <w:vertAlign w:val="superscript"/>
              </w:rPr>
              <w:t>st</w:t>
            </w:r>
            <w:r w:rsidRPr="007313F9">
              <w:t>, 202</w:t>
            </w:r>
            <w:r w:rsidR="00D84C1C">
              <w:t>6</w:t>
            </w:r>
          </w:p>
          <w:p w14:paraId="508DFDBA" w14:textId="26FE6629" w:rsidR="00017C13" w:rsidRPr="007977E6" w:rsidRDefault="00017C13" w:rsidP="008A0B3B">
            <w:pPr>
              <w:rPr>
                <w:color w:val="000000"/>
                <w:szCs w:val="24"/>
              </w:rPr>
            </w:pPr>
          </w:p>
        </w:tc>
      </w:tr>
      <w:tr w:rsidR="003002EC" w:rsidRPr="007977E6" w14:paraId="52CB25A9" w14:textId="77777777" w:rsidTr="09815658">
        <w:trPr>
          <w:jc w:val="center"/>
        </w:trPr>
        <w:tc>
          <w:tcPr>
            <w:tcW w:w="1728" w:type="dxa"/>
          </w:tcPr>
          <w:p w14:paraId="5A186E06" w14:textId="77777777" w:rsidR="00017C13" w:rsidRPr="000E3E8B" w:rsidRDefault="00017C13" w:rsidP="00A948BA">
            <w:pPr>
              <w:pStyle w:val="Heading1"/>
              <w:jc w:val="left"/>
              <w:rPr>
                <w:b w:val="0"/>
                <w:bCs/>
                <w:sz w:val="24"/>
                <w:szCs w:val="24"/>
              </w:rPr>
            </w:pPr>
            <w:r w:rsidRPr="000E3E8B">
              <w:rPr>
                <w:b w:val="0"/>
                <w:bCs/>
                <w:sz w:val="24"/>
                <w:szCs w:val="24"/>
              </w:rPr>
              <w:t>Questions and Answers</w:t>
            </w:r>
          </w:p>
        </w:tc>
        <w:tc>
          <w:tcPr>
            <w:tcW w:w="8352" w:type="dxa"/>
          </w:tcPr>
          <w:p w14:paraId="7641BBB6" w14:textId="562F74A3" w:rsidR="007313F9" w:rsidRPr="008A0B3B" w:rsidRDefault="007313F9" w:rsidP="00AE27C4">
            <w:r w:rsidRPr="007313F9">
              <w:t xml:space="preserve">Questions will be accepted at </w:t>
            </w:r>
            <w:hyperlink r:id="rId11" w:history="1">
              <w:r w:rsidR="007D57EF" w:rsidRPr="0082758E">
                <w:rPr>
                  <w:rStyle w:val="Hyperlink"/>
                </w:rPr>
                <w:t>preservation@nysed.gov</w:t>
              </w:r>
            </w:hyperlink>
            <w:r w:rsidR="007D57EF">
              <w:t xml:space="preserve"> </w:t>
            </w:r>
            <w:r>
              <w:t>until</w:t>
            </w:r>
            <w:r w:rsidR="007D57EF">
              <w:t xml:space="preserve"> </w:t>
            </w:r>
            <w:r w:rsidR="00017C13" w:rsidRPr="00CB22C2">
              <w:t xml:space="preserve">the close of business </w:t>
            </w:r>
            <w:r w:rsidR="000F4366" w:rsidRPr="00B31085">
              <w:t>February</w:t>
            </w:r>
            <w:r w:rsidR="00771535" w:rsidRPr="00B31085">
              <w:t xml:space="preserve"> 23</w:t>
            </w:r>
            <w:r w:rsidR="00771535" w:rsidRPr="00B31085">
              <w:rPr>
                <w:vertAlign w:val="superscript"/>
              </w:rPr>
              <w:t>rd</w:t>
            </w:r>
            <w:r w:rsidR="007D57EF" w:rsidRPr="00B31085">
              <w:t>, 2026</w:t>
            </w:r>
            <w:r w:rsidR="00017C13" w:rsidRPr="005D655D">
              <w:t>. A Questions</w:t>
            </w:r>
            <w:r w:rsidR="00017C13" w:rsidRPr="00CB22C2">
              <w:t xml:space="preserve"> and Answers Summary will be posted to </w:t>
            </w:r>
            <w:hyperlink r:id="rId12" w:history="1">
              <w:r w:rsidR="00017C13" w:rsidRPr="009F779A">
                <w:rPr>
                  <w:rStyle w:val="Hyperlink"/>
                </w:rPr>
                <w:t xml:space="preserve">NYSED’s </w:t>
              </w:r>
              <w:r w:rsidR="00017C13">
                <w:rPr>
                  <w:rStyle w:val="Hyperlink"/>
                </w:rPr>
                <w:t>Grants</w:t>
              </w:r>
              <w:r w:rsidR="00017C13" w:rsidRPr="009F779A">
                <w:rPr>
                  <w:rStyle w:val="Hyperlink"/>
                </w:rPr>
                <w:t xml:space="preserve"> website</w:t>
              </w:r>
            </w:hyperlink>
            <w:r w:rsidR="00017C13">
              <w:t xml:space="preserve"> </w:t>
            </w:r>
            <w:r w:rsidR="00017C13" w:rsidRPr="00CB22C2">
              <w:t xml:space="preserve">no later than </w:t>
            </w:r>
            <w:r w:rsidR="00D90F95" w:rsidRPr="00B31085">
              <w:t>Marc</w:t>
            </w:r>
            <w:r w:rsidR="004D1699" w:rsidRPr="00B31085">
              <w:t>h 2</w:t>
            </w:r>
            <w:r w:rsidR="004D1699" w:rsidRPr="00B31085">
              <w:rPr>
                <w:vertAlign w:val="superscript"/>
              </w:rPr>
              <w:t>nd</w:t>
            </w:r>
            <w:r w:rsidR="007D57EF" w:rsidRPr="00B31085">
              <w:t>, 2026</w:t>
            </w:r>
            <w:r w:rsidR="00017C13" w:rsidRPr="004D1699">
              <w:t>.</w:t>
            </w:r>
            <w:r w:rsidR="000C38C5">
              <w:t xml:space="preserve"> </w:t>
            </w:r>
            <w:r>
              <w:t xml:space="preserve">Applicants can also view frequently asked questions at </w:t>
            </w:r>
            <w:hyperlink r:id="rId13" w:history="1">
              <w:r w:rsidRPr="00AE27C4">
                <w:rPr>
                  <w:rStyle w:val="Hyperlink"/>
                  <w:szCs w:val="24"/>
                </w:rPr>
                <w:t>CP Grant Q&amp;A</w:t>
              </w:r>
            </w:hyperlink>
          </w:p>
        </w:tc>
      </w:tr>
      <w:tr w:rsidR="009F5093" w:rsidRPr="007977E6" w14:paraId="2BA2AF9B" w14:textId="77777777" w:rsidTr="09815658">
        <w:trPr>
          <w:jc w:val="center"/>
        </w:trPr>
        <w:tc>
          <w:tcPr>
            <w:tcW w:w="1728" w:type="dxa"/>
          </w:tcPr>
          <w:p w14:paraId="567097A4" w14:textId="77777777" w:rsidR="00017C13" w:rsidRPr="003A7D32" w:rsidRDefault="00017C13" w:rsidP="008A0B3B">
            <w:r w:rsidRPr="4A072EED">
              <w:t>Pre-qualification Requirement</w:t>
            </w:r>
          </w:p>
        </w:tc>
        <w:tc>
          <w:tcPr>
            <w:tcW w:w="8352" w:type="dxa"/>
          </w:tcPr>
          <w:p w14:paraId="387640DA" w14:textId="12266BF4" w:rsidR="00017C13" w:rsidRPr="00035D9C" w:rsidRDefault="00017C13" w:rsidP="008A0B3B">
            <w:r w:rsidRPr="4A072EED">
              <w:t xml:space="preserve">Proposals received from nonprofit applicants that are not Prequalified in the Statewide Financial System (SFS) by 5:00 PM on the proposal due date of </w:t>
            </w:r>
            <w:r w:rsidR="007D57EF" w:rsidRPr="00B31085">
              <w:t>April 1</w:t>
            </w:r>
            <w:r w:rsidR="007D57EF" w:rsidRPr="00B31085">
              <w:rPr>
                <w:vertAlign w:val="superscript"/>
              </w:rPr>
              <w:t>st</w:t>
            </w:r>
            <w:r w:rsidR="007D57EF" w:rsidRPr="00B31085">
              <w:t xml:space="preserve">, </w:t>
            </w:r>
            <w:proofErr w:type="gramStart"/>
            <w:r w:rsidR="007D57EF" w:rsidRPr="00B31085">
              <w:t>2026</w:t>
            </w:r>
            <w:proofErr w:type="gramEnd"/>
            <w:r w:rsidRPr="4A072EED">
              <w:t xml:space="preserve"> cannot be evaluated. Such proposals will be disqualified from further consideration. Please see the “Prequalification Requirement” section for additional information.</w:t>
            </w:r>
          </w:p>
        </w:tc>
      </w:tr>
      <w:tr w:rsidR="003A7D32" w:rsidRPr="007977E6" w14:paraId="7D7382C8" w14:textId="77777777" w:rsidTr="09815658">
        <w:trPr>
          <w:jc w:val="center"/>
        </w:trPr>
        <w:tc>
          <w:tcPr>
            <w:tcW w:w="1728" w:type="dxa"/>
          </w:tcPr>
          <w:p w14:paraId="1B37A0EE" w14:textId="77777777" w:rsidR="00017C13" w:rsidRPr="003A7D32" w:rsidRDefault="00017C13" w:rsidP="008A0B3B">
            <w:r w:rsidRPr="003A7D32">
              <w:lastRenderedPageBreak/>
              <w:t>Non-Mandatory Notice of Intent</w:t>
            </w:r>
          </w:p>
        </w:tc>
        <w:tc>
          <w:tcPr>
            <w:tcW w:w="8352" w:type="dxa"/>
          </w:tcPr>
          <w:p w14:paraId="40259936" w14:textId="2A9AE375" w:rsidR="00017C13" w:rsidRPr="003A7D32" w:rsidRDefault="09815658" w:rsidP="008A0B3B">
            <w:r>
              <w:t xml:space="preserve">The Notice of Intent (NOI) is not a requirement for submitting a complete application by the application date; however, NYSED strongly encourages all prospective applicants to submit an NOI to ensure a timely and thorough review and rating process. A non-profit applicant’s NOI will also help to facilitate timely review of their prequalification materials. The notice of intent is a simple email notice stating your organization’s (use the legal name) intent to </w:t>
            </w:r>
            <w:proofErr w:type="gramStart"/>
            <w:r>
              <w:t>submit an application</w:t>
            </w:r>
            <w:proofErr w:type="gramEnd"/>
            <w:r>
              <w:t xml:space="preserve"> for this grant. Please also include your organization’s NYS Vendor ID. The due date is </w:t>
            </w:r>
            <w:r w:rsidR="00D90F95" w:rsidRPr="00B31085">
              <w:t>March</w:t>
            </w:r>
            <w:r w:rsidR="007D57EF" w:rsidRPr="00B31085">
              <w:t xml:space="preserve"> </w:t>
            </w:r>
            <w:r w:rsidR="004D1699" w:rsidRPr="00B31085">
              <w:t>2</w:t>
            </w:r>
            <w:r w:rsidR="004D1699" w:rsidRPr="00B31085">
              <w:rPr>
                <w:vertAlign w:val="superscript"/>
              </w:rPr>
              <w:t>nd</w:t>
            </w:r>
            <w:r w:rsidR="007D57EF" w:rsidRPr="00B31085">
              <w:t>, 2026</w:t>
            </w:r>
            <w:r w:rsidRPr="004D1699">
              <w:t>.</w:t>
            </w:r>
            <w:r>
              <w:t xml:space="preserve"> Please send the NOI to </w:t>
            </w:r>
            <w:hyperlink r:id="rId14" w:history="1">
              <w:r w:rsidR="00AE27C4" w:rsidRPr="00F3588B">
                <w:rPr>
                  <w:rStyle w:val="Hyperlink"/>
                </w:rPr>
                <w:t>preservation@nysed.gov</w:t>
              </w:r>
            </w:hyperlink>
            <w:r w:rsidR="00AE27C4">
              <w:t xml:space="preserve">  </w:t>
            </w:r>
          </w:p>
        </w:tc>
      </w:tr>
      <w:tr w:rsidR="009249F4" w:rsidRPr="007977E6" w14:paraId="184CDD1C" w14:textId="77777777" w:rsidTr="09815658">
        <w:trPr>
          <w:jc w:val="center"/>
        </w:trPr>
        <w:tc>
          <w:tcPr>
            <w:tcW w:w="1728" w:type="dxa"/>
          </w:tcPr>
          <w:p w14:paraId="536D2E83" w14:textId="77777777" w:rsidR="00017C13" w:rsidRPr="003A7D32" w:rsidRDefault="00017C13" w:rsidP="008A0B3B">
            <w:r>
              <w:t>NYSED Designated Contacts</w:t>
            </w:r>
          </w:p>
        </w:tc>
        <w:tc>
          <w:tcPr>
            <w:tcW w:w="8352" w:type="dxa"/>
          </w:tcPr>
          <w:p w14:paraId="1E9E3B2C" w14:textId="77777777" w:rsidR="00017C13" w:rsidRDefault="00017C13" w:rsidP="008A0B3B">
            <w:r>
              <w:t>Program: Holly Peacock</w:t>
            </w:r>
          </w:p>
          <w:p w14:paraId="6DD5088E" w14:textId="77777777" w:rsidR="006D48E3" w:rsidRDefault="09815658" w:rsidP="006D48E3">
            <w:r>
              <w:t>Fiscal:</w:t>
            </w:r>
            <w:r w:rsidR="006D48E3">
              <w:t xml:space="preserve"> Kiah Sexton</w:t>
            </w:r>
          </w:p>
          <w:p w14:paraId="315B5807" w14:textId="1074D9D2" w:rsidR="00017C13" w:rsidRPr="009249F4" w:rsidRDefault="09815658" w:rsidP="006D48E3">
            <w:r>
              <w:t>M/WBE: Kiah Sexton</w:t>
            </w:r>
          </w:p>
        </w:tc>
      </w:tr>
    </w:tbl>
    <w:p w14:paraId="57CB4979" w14:textId="77777777" w:rsidR="00017C13" w:rsidRPr="007977E6" w:rsidRDefault="00017C13" w:rsidP="003F07D9">
      <w:pPr>
        <w:pStyle w:val="BodyTextIndent"/>
      </w:pPr>
    </w:p>
    <w:p w14:paraId="2CCE79AE" w14:textId="77777777" w:rsidR="00017C13" w:rsidRDefault="00017C13" w:rsidP="003F07D9">
      <w:pPr>
        <w:pStyle w:val="BodyTextIndent"/>
      </w:pPr>
    </w:p>
    <w:p w14:paraId="081ED012" w14:textId="77777777" w:rsidR="00017C13" w:rsidRPr="001F10E3" w:rsidRDefault="00017C13" w:rsidP="003F07D9">
      <w:pPr>
        <w:pStyle w:val="BodyTextIndent"/>
        <w:sectPr w:rsidR="00017C13" w:rsidRPr="001F10E3" w:rsidSect="00783680">
          <w:footerReference w:type="even" r:id="rId15"/>
          <w:footerReference w:type="default" r:id="rId16"/>
          <w:footerReference w:type="first" r:id="rId17"/>
          <w:pgSz w:w="12240" w:h="15840"/>
          <w:pgMar w:top="1440" w:right="1440" w:bottom="1440" w:left="1440" w:header="720" w:footer="720" w:gutter="0"/>
          <w:cols w:space="720"/>
          <w:docGrid w:linePitch="326"/>
        </w:sectPr>
      </w:pPr>
      <w:r w:rsidRPr="00F8039B">
        <w:t xml:space="preserve">The State Education Department does not discriminate </w:t>
      </w:r>
      <w:proofErr w:type="gramStart"/>
      <w:r w:rsidRPr="00F8039B">
        <w:t>on the basis of</w:t>
      </w:r>
      <w:proofErr w:type="gramEnd"/>
      <w:r w:rsidRPr="00F8039B">
        <w:t xml:space="preserve"> race, creed, color, national origin, religion, age, sex, military, marital status, familial status, domestic violence victim status, carrier status, disability, genetic predisposition, sexual orientation and criminal record in its recruitment, educational programs, services, and activities. NYSED has adopted a web accessibility policy, and publications designed for distribution can be made available in an accessible format upon request. Inquiries regarding this policy of nondiscrimination should be directed </w:t>
      </w:r>
      <w:proofErr w:type="gramStart"/>
      <w:r w:rsidRPr="00F8039B">
        <w:t>to</w:t>
      </w:r>
      <w:proofErr w:type="gramEnd"/>
      <w:r w:rsidRPr="00F8039B">
        <w:t xml:space="preserve"> the Office of Human Resources Management, Room 528 EB, Education Building, Albany, New York 12234.</w:t>
      </w:r>
    </w:p>
    <w:p w14:paraId="2120FD6F" w14:textId="085C5796" w:rsidR="00017C13" w:rsidRPr="007977E6" w:rsidRDefault="00F92284" w:rsidP="008A0B3B">
      <w:pPr>
        <w:pStyle w:val="Title"/>
        <w:rPr>
          <w:color w:val="000000"/>
        </w:rPr>
      </w:pPr>
      <w:r>
        <w:lastRenderedPageBreak/>
        <w:t>20</w:t>
      </w:r>
      <w:r w:rsidR="00017C13">
        <w:t>26-27 Conservation/Preservation Discretionary Grants</w:t>
      </w:r>
    </w:p>
    <w:p w14:paraId="09A75C53" w14:textId="04E0920E" w:rsidR="00017C13" w:rsidRDefault="00017C13" w:rsidP="008A0B3B">
      <w:pPr>
        <w:pStyle w:val="Title"/>
      </w:pPr>
      <w:r>
        <w:t>Procurement 208</w:t>
      </w:r>
    </w:p>
    <w:p w14:paraId="748D9D30" w14:textId="77777777" w:rsidR="00017C13" w:rsidRPr="007977E6" w:rsidRDefault="00017C13" w:rsidP="008A0B3B">
      <w:pPr>
        <w:pStyle w:val="Title"/>
      </w:pPr>
    </w:p>
    <w:p w14:paraId="77D42DC0" w14:textId="77777777" w:rsidR="00017C13" w:rsidRPr="00887EA9" w:rsidRDefault="00017C13" w:rsidP="00FB4571">
      <w:pPr>
        <w:pStyle w:val="Heading2"/>
        <w:rPr>
          <w:sz w:val="28"/>
          <w:szCs w:val="28"/>
          <w:u w:val="none"/>
        </w:rPr>
      </w:pPr>
      <w:r w:rsidRPr="00887EA9">
        <w:rPr>
          <w:sz w:val="28"/>
          <w:szCs w:val="28"/>
          <w:u w:val="none"/>
        </w:rPr>
        <w:t>Application Guidance</w:t>
      </w:r>
    </w:p>
    <w:p w14:paraId="21EC0D92" w14:textId="77777777" w:rsidR="00017C13" w:rsidRPr="007977E6" w:rsidRDefault="00017C13" w:rsidP="008A0B3B">
      <w:pPr>
        <w:pStyle w:val="Title"/>
      </w:pPr>
    </w:p>
    <w:p w14:paraId="3751E7B1" w14:textId="77777777" w:rsidR="00017C13" w:rsidRPr="00E85870" w:rsidRDefault="09815658" w:rsidP="00150358">
      <w:pPr>
        <w:pStyle w:val="Heading3"/>
      </w:pPr>
      <w:r>
        <w:t>Description of Program</w:t>
      </w:r>
    </w:p>
    <w:p w14:paraId="5C32315D" w14:textId="77777777" w:rsidR="00017C13" w:rsidRDefault="00017C13" w:rsidP="00FB4571"/>
    <w:p w14:paraId="745163E1" w14:textId="77777777" w:rsidR="007313F9" w:rsidRPr="007313F9" w:rsidRDefault="007313F9" w:rsidP="00FB4571">
      <w:r w:rsidRPr="007313F9">
        <w:t xml:space="preserve">The New York State Discretionary Grant Program for the Conservation and Preservation of Library Research Materials was authorized under Education Law, Section 273.6(c) in 1984, expanded in 1986 and revised in Part O, Chapter 57, of the Laws of 2005.  Its purpose is to encourage the proper care and accessibility of research materials in the State, to promote the use and development of guidelines and standards for conservation/preservation work, and to support the growth of local and cooperative preservation programs. </w:t>
      </w:r>
    </w:p>
    <w:p w14:paraId="71719A68" w14:textId="77777777" w:rsidR="007313F9" w:rsidRPr="007313F9" w:rsidRDefault="007313F9" w:rsidP="00FB4571"/>
    <w:p w14:paraId="0C9CA23E" w14:textId="28E6B998" w:rsidR="00017C13" w:rsidRDefault="007313F9" w:rsidP="00FB4571">
      <w:r w:rsidRPr="007313F9">
        <w:t>The Discretionary Grant Program provides modest financial support for projects that contribute to the preservation of significant research materials in libraries, archives, historical societies and other agencies within the State of New York, whether by improving collection storage environments, reformatting or treating collections or other preservation activities described in these guidelines.</w:t>
      </w:r>
    </w:p>
    <w:p w14:paraId="3359F876" w14:textId="77777777" w:rsidR="009600E7" w:rsidRDefault="009600E7" w:rsidP="00FB4571"/>
    <w:p w14:paraId="3349783B" w14:textId="76421A0C" w:rsidR="009600E7" w:rsidRDefault="009600E7" w:rsidP="00150358">
      <w:pPr>
        <w:pStyle w:val="Heading3"/>
      </w:pPr>
      <w:r>
        <w:t>Eligibility</w:t>
      </w:r>
    </w:p>
    <w:p w14:paraId="12C9AC4E" w14:textId="77777777" w:rsidR="009600E7" w:rsidRDefault="009600E7" w:rsidP="008A0B3B"/>
    <w:p w14:paraId="0F8C1569" w14:textId="77777777" w:rsidR="009600E7" w:rsidRPr="00993AB1" w:rsidRDefault="009600E7" w:rsidP="00993AB1">
      <w:pPr>
        <w:rPr>
          <w:rFonts w:eastAsia="Calibri"/>
        </w:rPr>
      </w:pPr>
      <w:r w:rsidRPr="00993AB1">
        <w:rPr>
          <w:rFonts w:eastAsia="Calibri"/>
        </w:rPr>
        <w:t>The Commissioner's Regulations state:</w:t>
      </w:r>
    </w:p>
    <w:p w14:paraId="0C1E1AAA" w14:textId="77777777" w:rsidR="009600E7" w:rsidRPr="00993AB1" w:rsidRDefault="009600E7" w:rsidP="00993AB1">
      <w:pPr>
        <w:rPr>
          <w:rFonts w:eastAsia="Calibri"/>
        </w:rPr>
      </w:pPr>
    </w:p>
    <w:p w14:paraId="79F1A41A" w14:textId="77777777" w:rsidR="009600E7" w:rsidRPr="00993AB1" w:rsidRDefault="009600E7" w:rsidP="00993AB1">
      <w:pPr>
        <w:rPr>
          <w:rFonts w:eastAsia="Calibri"/>
        </w:rPr>
      </w:pPr>
      <w:r w:rsidRPr="00993AB1">
        <w:rPr>
          <w:rFonts w:eastAsia="Calibri"/>
        </w:rPr>
        <w:t xml:space="preserve">"Agencies and libraries [eligible for funding include those] chartered by the Regents or, in institutions chartered by the Regents . . . and other agencies collecting, organizing, maintaining and making available to the people of the State, library research materials </w:t>
      </w:r>
      <w:proofErr w:type="gramStart"/>
      <w:r w:rsidRPr="00993AB1">
        <w:rPr>
          <w:rFonts w:eastAsia="Calibri"/>
        </w:rPr>
        <w:t>. . . .</w:t>
      </w:r>
      <w:proofErr w:type="gramEnd"/>
      <w:r w:rsidRPr="00993AB1">
        <w:rPr>
          <w:rFonts w:eastAsia="Calibri"/>
        </w:rPr>
        <w:t>" 8NYCRR Section 90.16(a)(2).</w:t>
      </w:r>
    </w:p>
    <w:p w14:paraId="46316A10" w14:textId="77777777" w:rsidR="009600E7" w:rsidRPr="00993AB1" w:rsidRDefault="009600E7" w:rsidP="00993AB1">
      <w:pPr>
        <w:rPr>
          <w:rFonts w:eastAsia="Calibri"/>
        </w:rPr>
      </w:pPr>
    </w:p>
    <w:p w14:paraId="70BEC1F3" w14:textId="77777777" w:rsidR="009600E7" w:rsidRPr="00993AB1" w:rsidRDefault="009600E7" w:rsidP="00993AB1">
      <w:pPr>
        <w:rPr>
          <w:rFonts w:eastAsia="Calibri"/>
        </w:rPr>
      </w:pPr>
      <w:r w:rsidRPr="00993AB1">
        <w:rPr>
          <w:rFonts w:eastAsia="Calibri"/>
        </w:rPr>
        <w:t>The Conservation/Preservation Discretionary Grant Program will therefore accept applications from not-for-profit libraries, archives, historical societies, and similar agencies within the State, and from consortia or cooperating groups of such agencies.</w:t>
      </w:r>
    </w:p>
    <w:p w14:paraId="612374D2" w14:textId="77777777" w:rsidR="009600E7" w:rsidRPr="00993AB1" w:rsidRDefault="009600E7" w:rsidP="00993AB1">
      <w:pPr>
        <w:rPr>
          <w:rFonts w:eastAsia="Calibri"/>
        </w:rPr>
      </w:pPr>
    </w:p>
    <w:p w14:paraId="28458BB6" w14:textId="77777777" w:rsidR="009600E7" w:rsidRPr="00993AB1" w:rsidRDefault="009600E7" w:rsidP="00993AB1">
      <w:pPr>
        <w:rPr>
          <w:rFonts w:eastAsia="Calibri"/>
        </w:rPr>
      </w:pPr>
      <w:r w:rsidRPr="00993AB1">
        <w:rPr>
          <w:rFonts w:eastAsia="Calibri"/>
        </w:rPr>
        <w:t>Eligible agencies include those that have been:</w:t>
      </w:r>
    </w:p>
    <w:p w14:paraId="0F0D7C6B" w14:textId="77777777" w:rsidR="009600E7" w:rsidRPr="00993AB1" w:rsidRDefault="009600E7" w:rsidP="00993AB1">
      <w:pPr>
        <w:rPr>
          <w:rFonts w:eastAsia="Calibri"/>
        </w:rPr>
      </w:pPr>
    </w:p>
    <w:p w14:paraId="136ACA4C" w14:textId="77777777" w:rsidR="009600E7" w:rsidRPr="00993AB1" w:rsidRDefault="009600E7" w:rsidP="00ED50BF">
      <w:pPr>
        <w:pStyle w:val="ListParagraph"/>
        <w:numPr>
          <w:ilvl w:val="0"/>
          <w:numId w:val="10"/>
        </w:numPr>
        <w:rPr>
          <w:rFonts w:eastAsia="Calibri"/>
        </w:rPr>
      </w:pPr>
      <w:r w:rsidRPr="00993AB1">
        <w:rPr>
          <w:rFonts w:eastAsia="Calibri"/>
        </w:rPr>
        <w:t>chartered by the Board of Regents of the State of New York; OR</w:t>
      </w:r>
    </w:p>
    <w:p w14:paraId="02DF8CA5" w14:textId="77777777" w:rsidR="009600E7" w:rsidRPr="00993AB1" w:rsidRDefault="009600E7" w:rsidP="00ED50BF">
      <w:pPr>
        <w:pStyle w:val="ListParagraph"/>
        <w:numPr>
          <w:ilvl w:val="0"/>
          <w:numId w:val="10"/>
        </w:numPr>
        <w:rPr>
          <w:rFonts w:eastAsia="Calibri"/>
        </w:rPr>
      </w:pPr>
      <w:r w:rsidRPr="00993AB1">
        <w:rPr>
          <w:rFonts w:eastAsia="Calibri"/>
        </w:rPr>
        <w:t>accepted by the Board of Regents for filing under the not-for-profit sections (section 216) of the Education Law; OR</w:t>
      </w:r>
    </w:p>
    <w:p w14:paraId="552350E9" w14:textId="77777777" w:rsidR="009600E7" w:rsidRPr="00993AB1" w:rsidRDefault="009600E7" w:rsidP="00ED50BF">
      <w:pPr>
        <w:pStyle w:val="ListParagraph"/>
        <w:numPr>
          <w:ilvl w:val="0"/>
          <w:numId w:val="10"/>
        </w:numPr>
        <w:rPr>
          <w:rFonts w:eastAsia="Calibri"/>
        </w:rPr>
      </w:pPr>
      <w:r w:rsidRPr="00993AB1">
        <w:rPr>
          <w:rFonts w:eastAsia="Calibri"/>
        </w:rPr>
        <w:t xml:space="preserve">registered with the office of Charities of the New York State Department of </w:t>
      </w:r>
      <w:proofErr w:type="gramStart"/>
      <w:r w:rsidRPr="00993AB1">
        <w:rPr>
          <w:rFonts w:eastAsia="Calibri"/>
        </w:rPr>
        <w:t>State;</w:t>
      </w:r>
      <w:proofErr w:type="gramEnd"/>
      <w:r w:rsidRPr="00993AB1">
        <w:rPr>
          <w:rFonts w:eastAsia="Calibri"/>
        </w:rPr>
        <w:t xml:space="preserve"> OR</w:t>
      </w:r>
    </w:p>
    <w:p w14:paraId="46E3D29D" w14:textId="77777777" w:rsidR="009600E7" w:rsidRPr="00993AB1" w:rsidRDefault="009600E7" w:rsidP="00ED50BF">
      <w:pPr>
        <w:pStyle w:val="ListParagraph"/>
        <w:numPr>
          <w:ilvl w:val="0"/>
          <w:numId w:val="10"/>
        </w:numPr>
        <w:rPr>
          <w:rFonts w:eastAsia="Calibri"/>
        </w:rPr>
      </w:pPr>
      <w:r w:rsidRPr="00993AB1">
        <w:rPr>
          <w:rFonts w:eastAsia="Calibri"/>
        </w:rPr>
        <w:t>granted not-for-profit status under section 501(c)(3) of the United States Internal Revenue code.</w:t>
      </w:r>
    </w:p>
    <w:p w14:paraId="2D13A4F5" w14:textId="77777777" w:rsidR="009600E7" w:rsidRPr="00993AB1" w:rsidRDefault="009600E7" w:rsidP="00993AB1">
      <w:pPr>
        <w:rPr>
          <w:rFonts w:eastAsia="Calibri"/>
        </w:rPr>
      </w:pPr>
    </w:p>
    <w:p w14:paraId="65AC0F43" w14:textId="77777777" w:rsidR="009600E7" w:rsidRPr="00993AB1" w:rsidRDefault="009600E7" w:rsidP="00993AB1">
      <w:pPr>
        <w:rPr>
          <w:rFonts w:eastAsia="Calibri"/>
        </w:rPr>
      </w:pPr>
      <w:r w:rsidRPr="00993AB1">
        <w:rPr>
          <w:rFonts w:eastAsia="Calibri"/>
        </w:rPr>
        <w:lastRenderedPageBreak/>
        <w:t xml:space="preserve">Applications from agencies not clearly eligible by one of these criteria will be examined by the Conservation/Preservation Program staff and, if necessary, the State Education Department Office of Counsel, to determine eligibility.  </w:t>
      </w:r>
      <w:proofErr w:type="gramStart"/>
      <w:r w:rsidRPr="00993AB1">
        <w:rPr>
          <w:rFonts w:eastAsia="Calibri"/>
        </w:rPr>
        <w:t>Particular attention</w:t>
      </w:r>
      <w:proofErr w:type="gramEnd"/>
      <w:r w:rsidRPr="00993AB1">
        <w:rPr>
          <w:rFonts w:eastAsia="Calibri"/>
        </w:rPr>
        <w:t xml:space="preserve"> will be paid to the agency's organization, legal establishment, governance, sources of support, and services.</w:t>
      </w:r>
    </w:p>
    <w:p w14:paraId="14D26964" w14:textId="77777777" w:rsidR="009600E7" w:rsidRPr="009600E7" w:rsidRDefault="009600E7" w:rsidP="00993AB1">
      <w:pPr>
        <w:rPr>
          <w:rFonts w:eastAsia="Calibri"/>
        </w:rPr>
      </w:pPr>
    </w:p>
    <w:p w14:paraId="6721D1F4" w14:textId="77777777" w:rsidR="009600E7" w:rsidRPr="009600E7" w:rsidRDefault="009600E7" w:rsidP="00993AB1">
      <w:pPr>
        <w:rPr>
          <w:rFonts w:eastAsia="Calibri"/>
        </w:rPr>
      </w:pPr>
      <w:r w:rsidRPr="009600E7">
        <w:rPr>
          <w:rFonts w:eastAsia="Calibri"/>
        </w:rPr>
        <w:tab/>
      </w:r>
    </w:p>
    <w:p w14:paraId="1780796D" w14:textId="77777777" w:rsidR="009600E7" w:rsidRPr="008A0B3B" w:rsidRDefault="009600E7" w:rsidP="00993AB1">
      <w:pPr>
        <w:rPr>
          <w:rFonts w:eastAsia="Calibri"/>
        </w:rPr>
      </w:pPr>
      <w:r w:rsidRPr="008A0B3B">
        <w:rPr>
          <w:rFonts w:eastAsia="Calibri"/>
        </w:rPr>
        <w:t xml:space="preserve">Agencies </w:t>
      </w:r>
      <w:r w:rsidRPr="008A0B3B">
        <w:rPr>
          <w:rFonts w:eastAsia="Calibri"/>
          <w:b/>
        </w:rPr>
        <w:t xml:space="preserve">not </w:t>
      </w:r>
      <w:r w:rsidRPr="008A0B3B">
        <w:rPr>
          <w:rFonts w:eastAsia="Calibri"/>
        </w:rPr>
        <w:t>eligible to receive discretionary grant funds are:</w:t>
      </w:r>
    </w:p>
    <w:p w14:paraId="36BF00C6" w14:textId="77777777" w:rsidR="009600E7" w:rsidRPr="008A0B3B" w:rsidRDefault="009600E7" w:rsidP="00993AB1">
      <w:pPr>
        <w:rPr>
          <w:rFonts w:eastAsia="Calibri"/>
        </w:rPr>
      </w:pPr>
    </w:p>
    <w:p w14:paraId="588D6BEB" w14:textId="77777777" w:rsidR="009600E7" w:rsidRPr="008A0B3B" w:rsidRDefault="009600E7" w:rsidP="00ED50BF">
      <w:pPr>
        <w:pStyle w:val="ListParagraph"/>
        <w:numPr>
          <w:ilvl w:val="0"/>
          <w:numId w:val="9"/>
        </w:numPr>
        <w:rPr>
          <w:rFonts w:eastAsia="Calibri"/>
        </w:rPr>
      </w:pPr>
      <w:r w:rsidRPr="008A0B3B">
        <w:rPr>
          <w:rFonts w:eastAsia="Calibri"/>
        </w:rPr>
        <w:t>The eleven designated comprehensive research libraries (Columbia University Libraries, Cornell University Libraries, New York State Library, New York University Libraries, University of Rochester Libraries, Syracuse University Libraries, the Research Libraries of the New York Public Library, and the libraries of the State University of New York centers at Albany, Binghamton, Buffalo and Stony Brook).</w:t>
      </w:r>
    </w:p>
    <w:p w14:paraId="4471F4DB" w14:textId="77777777" w:rsidR="009600E7" w:rsidRPr="008A0B3B" w:rsidRDefault="009600E7" w:rsidP="008A0B3B">
      <w:pPr>
        <w:rPr>
          <w:rFonts w:eastAsia="Calibri"/>
        </w:rPr>
      </w:pPr>
    </w:p>
    <w:p w14:paraId="10EEA942" w14:textId="77777777" w:rsidR="009600E7" w:rsidRPr="008A0B3B" w:rsidRDefault="009600E7" w:rsidP="00ED50BF">
      <w:pPr>
        <w:pStyle w:val="ListParagraph"/>
        <w:numPr>
          <w:ilvl w:val="0"/>
          <w:numId w:val="9"/>
        </w:numPr>
        <w:rPr>
          <w:rFonts w:eastAsia="Calibri"/>
        </w:rPr>
      </w:pPr>
      <w:r w:rsidRPr="008A0B3B">
        <w:rPr>
          <w:rFonts w:eastAsia="Calibri"/>
        </w:rPr>
        <w:t xml:space="preserve">Federal libraries and collections which are part of Federal agencies located within the State. </w:t>
      </w:r>
    </w:p>
    <w:p w14:paraId="2EDFFC01" w14:textId="77777777" w:rsidR="009600E7" w:rsidRPr="008A0B3B" w:rsidRDefault="009600E7" w:rsidP="008A0B3B">
      <w:pPr>
        <w:rPr>
          <w:rFonts w:eastAsia="Calibri"/>
        </w:rPr>
      </w:pPr>
    </w:p>
    <w:p w14:paraId="61D38096" w14:textId="77777777" w:rsidR="009600E7" w:rsidRPr="008A0B3B" w:rsidRDefault="009600E7" w:rsidP="00ED50BF">
      <w:pPr>
        <w:pStyle w:val="ListParagraph"/>
        <w:numPr>
          <w:ilvl w:val="0"/>
          <w:numId w:val="9"/>
        </w:numPr>
        <w:rPr>
          <w:rFonts w:eastAsia="Calibri"/>
        </w:rPr>
      </w:pPr>
      <w:r w:rsidRPr="008A0B3B">
        <w:rPr>
          <w:rFonts w:eastAsia="Calibri"/>
        </w:rPr>
        <w:t xml:space="preserve">New York State agencies and collections which are part of State agencies, including New York State Historic Sites.  However, State University of New York (SUNY) colleges </w:t>
      </w:r>
      <w:r w:rsidRPr="008A0B3B">
        <w:rPr>
          <w:rFonts w:eastAsia="Calibri"/>
          <w:i/>
        </w:rPr>
        <w:t>are</w:t>
      </w:r>
      <w:r w:rsidRPr="008A0B3B">
        <w:rPr>
          <w:rFonts w:eastAsia="Calibri"/>
        </w:rPr>
        <w:t xml:space="preserve"> eligible to receive discretionary grant funds.</w:t>
      </w:r>
    </w:p>
    <w:p w14:paraId="09F8EC9D" w14:textId="77777777" w:rsidR="009600E7" w:rsidRPr="008A0B3B" w:rsidRDefault="009600E7" w:rsidP="008A0B3B">
      <w:pPr>
        <w:rPr>
          <w:rFonts w:eastAsia="Calibri"/>
        </w:rPr>
      </w:pPr>
    </w:p>
    <w:p w14:paraId="2D99E8A7" w14:textId="77777777" w:rsidR="009600E7" w:rsidRPr="008A0B3B" w:rsidRDefault="009600E7" w:rsidP="008A0B3B">
      <w:pPr>
        <w:rPr>
          <w:rFonts w:eastAsia="Calibri"/>
        </w:rPr>
      </w:pPr>
      <w:r w:rsidRPr="008A0B3B">
        <w:rPr>
          <w:rFonts w:eastAsia="Calibri"/>
          <w:i/>
        </w:rPr>
        <w:t>Institutions may submit only one application per grant cycle</w:t>
      </w:r>
      <w:r w:rsidRPr="008A0B3B">
        <w:rPr>
          <w:rFonts w:eastAsia="Calibri"/>
        </w:rPr>
        <w:t>.  Emphasis in the program is given to stimulating preservation activity throughout the State by granting modest financial assistance to as many projects as possible.</w:t>
      </w:r>
    </w:p>
    <w:p w14:paraId="047F0931" w14:textId="77777777" w:rsidR="009600E7" w:rsidRPr="009600E7" w:rsidRDefault="009600E7" w:rsidP="008A0B3B">
      <w:pPr>
        <w:rPr>
          <w:rFonts w:eastAsia="Calibri"/>
        </w:rPr>
      </w:pPr>
    </w:p>
    <w:p w14:paraId="18904AF6" w14:textId="77777777" w:rsidR="009600E7" w:rsidRPr="009600E7" w:rsidRDefault="009600E7" w:rsidP="008A0B3B">
      <w:pPr>
        <w:rPr>
          <w:rFonts w:eastAsia="Calibri"/>
        </w:rPr>
      </w:pPr>
    </w:p>
    <w:p w14:paraId="0D248860" w14:textId="509A6067" w:rsidR="008A0B3B" w:rsidRPr="008A0B3B" w:rsidRDefault="008A0B3B" w:rsidP="00150358">
      <w:pPr>
        <w:pStyle w:val="Heading3"/>
      </w:pPr>
      <w:bookmarkStart w:id="0" w:name="_Toc196125721"/>
      <w:r w:rsidRPr="008A0B3B">
        <w:t>C</w:t>
      </w:r>
      <w:r>
        <w:t>ooperative</w:t>
      </w:r>
      <w:r w:rsidRPr="008A0B3B">
        <w:t xml:space="preserve"> A</w:t>
      </w:r>
      <w:bookmarkEnd w:id="0"/>
      <w:r>
        <w:t>ctivities</w:t>
      </w:r>
    </w:p>
    <w:p w14:paraId="4D907908" w14:textId="77777777" w:rsidR="008A0B3B" w:rsidRPr="008A0B3B" w:rsidRDefault="008A0B3B" w:rsidP="008A0B3B"/>
    <w:p w14:paraId="3A7FFD8D" w14:textId="77777777" w:rsidR="008A0B3B" w:rsidRPr="008A0B3B" w:rsidRDefault="008A0B3B" w:rsidP="008A0B3B">
      <w:r w:rsidRPr="008A0B3B">
        <w:t>Cooperative conservation/preservat</w:t>
      </w:r>
      <w:r w:rsidRPr="008A0B3B">
        <w:softHyphen/>
        <w:t xml:space="preserve">ion projects are encouraged.  Two or more eligible agencies may apply for a grant involving related collections, shared resources or facilities by designating one member of the group to submit the application.  Each participating agency must individually satisfy all eligibility requirements. </w:t>
      </w:r>
    </w:p>
    <w:p w14:paraId="5B2ED54D" w14:textId="77777777" w:rsidR="008A0B3B" w:rsidRPr="008A0B3B" w:rsidRDefault="008A0B3B" w:rsidP="008A0B3B">
      <w:r w:rsidRPr="008A0B3B">
        <w:t xml:space="preserve">Participants can form a partnership or consortium to apply for the grant.  </w:t>
      </w:r>
      <w:proofErr w:type="gramStart"/>
      <w:r w:rsidRPr="008A0B3B">
        <w:t>In order to</w:t>
      </w:r>
      <w:proofErr w:type="gramEnd"/>
      <w:r w:rsidRPr="008A0B3B">
        <w:t xml:space="preserve"> do so, the partnership or consortium must meet the following requirements:</w:t>
      </w:r>
    </w:p>
    <w:p w14:paraId="2EB9C4F7" w14:textId="77777777" w:rsidR="008A0B3B" w:rsidRPr="008A0B3B" w:rsidRDefault="008A0B3B" w:rsidP="008A0B3B"/>
    <w:p w14:paraId="27C5F0FA" w14:textId="77777777" w:rsidR="008A0B3B" w:rsidRPr="008A0B3B" w:rsidRDefault="008A0B3B" w:rsidP="00ED50BF">
      <w:pPr>
        <w:numPr>
          <w:ilvl w:val="0"/>
          <w:numId w:val="6"/>
        </w:numPr>
        <w:tabs>
          <w:tab w:val="clear" w:pos="360"/>
        </w:tabs>
      </w:pPr>
      <w:r w:rsidRPr="008A0B3B">
        <w:t xml:space="preserve">The partnership or consortium must designate one of the participants to serve as the applicant and fiscal agent for the grant.  The applicant agency must be an eligible grant recipient.  All other consortium members must be eligible grant participants, as defined by the program statute or regulation. </w:t>
      </w:r>
    </w:p>
    <w:p w14:paraId="6FBA77F7" w14:textId="77777777" w:rsidR="008A0B3B" w:rsidRPr="008A0B3B" w:rsidRDefault="008A0B3B" w:rsidP="008A0B3B"/>
    <w:p w14:paraId="5F993411" w14:textId="77777777" w:rsidR="008A0B3B" w:rsidRPr="008A0B3B" w:rsidRDefault="008A0B3B" w:rsidP="00ED50BF">
      <w:pPr>
        <w:numPr>
          <w:ilvl w:val="0"/>
          <w:numId w:val="6"/>
        </w:numPr>
        <w:tabs>
          <w:tab w:val="clear" w:pos="360"/>
          <w:tab w:val="num" w:pos="990"/>
        </w:tabs>
      </w:pPr>
      <w:r w:rsidRPr="008A0B3B">
        <w:lastRenderedPageBreak/>
        <w:t>In the event a grant is awarded to a partnership/consortium, the grant or grant contract will be prepared in the name of the applicant agency/fiscal agent, not the partnership/consortium, since the group is not a legal entity.</w:t>
      </w:r>
    </w:p>
    <w:p w14:paraId="136F5B67" w14:textId="77777777" w:rsidR="008A0B3B" w:rsidRPr="008A0B3B" w:rsidRDefault="008A0B3B" w:rsidP="008A0B3B"/>
    <w:p w14:paraId="32122F1F" w14:textId="77777777" w:rsidR="008A0B3B" w:rsidRPr="008A0B3B" w:rsidRDefault="008A0B3B" w:rsidP="00ED50BF">
      <w:pPr>
        <w:numPr>
          <w:ilvl w:val="0"/>
          <w:numId w:val="6"/>
        </w:numPr>
        <w:tabs>
          <w:tab w:val="clear" w:pos="360"/>
        </w:tabs>
      </w:pPr>
      <w:r w:rsidRPr="008A0B3B">
        <w:t>The applicant agency/fiscal agent must meet the following requirements:</w:t>
      </w:r>
    </w:p>
    <w:p w14:paraId="7EA694A5" w14:textId="77777777" w:rsidR="008A0B3B" w:rsidRPr="008A0B3B" w:rsidRDefault="008A0B3B" w:rsidP="008A0B3B"/>
    <w:p w14:paraId="57A17CB8" w14:textId="77777777" w:rsidR="008A0B3B" w:rsidRPr="008A0B3B" w:rsidRDefault="008A0B3B" w:rsidP="00ED50BF">
      <w:pPr>
        <w:numPr>
          <w:ilvl w:val="1"/>
          <w:numId w:val="11"/>
        </w:numPr>
      </w:pPr>
      <w:r w:rsidRPr="008A0B3B">
        <w:t xml:space="preserve">Must be an eligible grant recipient as defined by statute.  </w:t>
      </w:r>
    </w:p>
    <w:p w14:paraId="693A8591" w14:textId="77777777" w:rsidR="008A0B3B" w:rsidRPr="008A0B3B" w:rsidRDefault="008A0B3B" w:rsidP="00ED50BF">
      <w:pPr>
        <w:numPr>
          <w:ilvl w:val="1"/>
          <w:numId w:val="11"/>
        </w:numPr>
      </w:pPr>
      <w:r w:rsidRPr="008A0B3B">
        <w:t>Must receive and administer the grant funds and submit the required reports to account for the use of grant funds.</w:t>
      </w:r>
    </w:p>
    <w:p w14:paraId="05230D02" w14:textId="77777777" w:rsidR="008A0B3B" w:rsidRPr="008A0B3B" w:rsidRDefault="008A0B3B" w:rsidP="00ED50BF">
      <w:pPr>
        <w:numPr>
          <w:ilvl w:val="1"/>
          <w:numId w:val="11"/>
        </w:numPr>
      </w:pPr>
      <w:r w:rsidRPr="008A0B3B">
        <w:t>Must require consortium partners to sign an agreement with the fiscal agent that specifically outlines all services each partner agrees to provide.</w:t>
      </w:r>
    </w:p>
    <w:p w14:paraId="2CB6A679" w14:textId="77777777" w:rsidR="008A0B3B" w:rsidRPr="008A0B3B" w:rsidRDefault="008A0B3B" w:rsidP="00ED50BF">
      <w:pPr>
        <w:numPr>
          <w:ilvl w:val="1"/>
          <w:numId w:val="11"/>
        </w:numPr>
      </w:pPr>
      <w:r w:rsidRPr="008A0B3B">
        <w:t xml:space="preserve">Must be an active member of the partnership/consortium, except where SUNY or CUNY Research Foundations are the fiscal agent.  In such cases, an active member of the partnership/consortium must act on behalf of the SUNY or CUNY college or university. </w:t>
      </w:r>
    </w:p>
    <w:p w14:paraId="761D31E4" w14:textId="77777777" w:rsidR="008A0B3B" w:rsidRPr="008A0B3B" w:rsidRDefault="008A0B3B" w:rsidP="00ED50BF">
      <w:pPr>
        <w:numPr>
          <w:ilvl w:val="1"/>
          <w:numId w:val="11"/>
        </w:numPr>
      </w:pPr>
      <w:r w:rsidRPr="008A0B3B">
        <w:t>Cannot act as a flow-through for grant funds to pass to other recipients.  NYSED may establish a minimum level of direct service to be provided by the fiscal agent.</w:t>
      </w:r>
    </w:p>
    <w:p w14:paraId="590FF209" w14:textId="77777777" w:rsidR="008A0B3B" w:rsidRPr="008A0B3B" w:rsidRDefault="008A0B3B" w:rsidP="00ED50BF">
      <w:pPr>
        <w:numPr>
          <w:ilvl w:val="1"/>
          <w:numId w:val="11"/>
        </w:numPr>
      </w:pPr>
      <w:r w:rsidRPr="008A0B3B">
        <w:t>Is PROHIBITED from sub granting funds to other recipients.  The fiscal agent is permitted to contract for services with other consortium partners or consultants to provide services that the fiscal agent cannot provide itself.</w:t>
      </w:r>
    </w:p>
    <w:p w14:paraId="53C52700" w14:textId="77777777" w:rsidR="008A0B3B" w:rsidRPr="008A0B3B" w:rsidRDefault="008A0B3B" w:rsidP="00ED50BF">
      <w:pPr>
        <w:numPr>
          <w:ilvl w:val="1"/>
          <w:numId w:val="11"/>
        </w:numPr>
      </w:pPr>
      <w:r w:rsidRPr="008A0B3B">
        <w:t xml:space="preserve">Must be responsible for the performance of any services provided by the partners, consultants, or other organizations and must coordinate how each plan to participate. </w:t>
      </w:r>
    </w:p>
    <w:p w14:paraId="4D75FBC6" w14:textId="77777777" w:rsidR="008A0B3B" w:rsidRPr="008A0B3B" w:rsidRDefault="008A0B3B" w:rsidP="008A0B3B"/>
    <w:p w14:paraId="4248AD6D" w14:textId="77777777" w:rsidR="008A0B3B" w:rsidRPr="008A0B3B" w:rsidRDefault="008A0B3B" w:rsidP="008A0B3B">
      <w:r w:rsidRPr="008A0B3B">
        <w:t xml:space="preserve">Each participating agency must also agree to perform the services outlined for its institution in the application and indicate their agreement by submitting a signed copy of the </w:t>
      </w:r>
      <w:r w:rsidRPr="008A0B3B">
        <w:rPr>
          <w:b/>
        </w:rPr>
        <w:t>Cooperative Applications Agreement</w:t>
      </w:r>
      <w:r w:rsidRPr="008A0B3B">
        <w:t xml:space="preserve"> (see online application page 23).</w:t>
      </w:r>
    </w:p>
    <w:p w14:paraId="793207E9" w14:textId="77777777" w:rsidR="008A0B3B" w:rsidRPr="008A0B3B" w:rsidRDefault="008A0B3B" w:rsidP="008A0B3B"/>
    <w:p w14:paraId="392CB6D6" w14:textId="77777777" w:rsidR="009600E7" w:rsidRPr="009600E7" w:rsidRDefault="009600E7" w:rsidP="008A0B3B"/>
    <w:p w14:paraId="1DFD0D8E" w14:textId="22E562D1" w:rsidR="00017C13" w:rsidRDefault="00017C13" w:rsidP="00150358">
      <w:pPr>
        <w:pStyle w:val="Heading3"/>
      </w:pPr>
      <w:r>
        <w:t>Funding Amounts</w:t>
      </w:r>
      <w:r w:rsidR="008A0B3B">
        <w:t xml:space="preserve"> &amp; Duration of Projects</w:t>
      </w:r>
    </w:p>
    <w:p w14:paraId="0FFDBC28" w14:textId="77777777" w:rsidR="00017C13" w:rsidRDefault="00017C13" w:rsidP="008A0B3B">
      <w:pPr>
        <w:jc w:val="both"/>
      </w:pPr>
    </w:p>
    <w:p w14:paraId="5DCA1489" w14:textId="77777777" w:rsidR="008A0B3B" w:rsidRPr="008A0B3B" w:rsidRDefault="00017C13" w:rsidP="008A0B3B">
      <w:pPr>
        <w:jc w:val="both"/>
      </w:pPr>
      <w:r>
        <w:t>The total funding anticipated for this grant program is $500,000.00.</w:t>
      </w:r>
      <w:r w:rsidR="008A0B3B">
        <w:t xml:space="preserve">  </w:t>
      </w:r>
      <w:r w:rsidR="008A0B3B" w:rsidRPr="008A0B3B">
        <w:t xml:space="preserve">Grant awards in 2026/2027 will normally be limited to a minimum of $2,500 and a maximum of $45,000.  Proposals may be funded at the full amount of the request or at a partial amount, depending on the recommendations of the reviewers and the availability of funds.  Funds will be awarded in the 2026/2027 grant cycle for projects beginning </w:t>
      </w:r>
      <w:r w:rsidR="008A0B3B" w:rsidRPr="008A0B3B">
        <w:rPr>
          <w:b/>
        </w:rPr>
        <w:t>July 1, 2026</w:t>
      </w:r>
      <w:r w:rsidR="008A0B3B" w:rsidRPr="008A0B3B">
        <w:t xml:space="preserve">.  Applicants are expected to contribute significant internal resources to the project (although dollar-for-dollar matching funds are not required), and proposals may be strengthened by evidence of support from other sources beyond that requested from the State.  For all types of projects, the minimum is 20 staff/volunteer hours.  Funds must be used for project activities carried out before </w:t>
      </w:r>
      <w:r w:rsidR="008A0B3B" w:rsidRPr="008A0B3B">
        <w:rPr>
          <w:b/>
        </w:rPr>
        <w:t>June 30, 2027</w:t>
      </w:r>
      <w:r w:rsidR="008A0B3B" w:rsidRPr="008A0B3B">
        <w:t>.</w:t>
      </w:r>
    </w:p>
    <w:p w14:paraId="14280D85" w14:textId="2C82A90F" w:rsidR="00017C13" w:rsidRDefault="00017C13" w:rsidP="008A0B3B">
      <w:pPr>
        <w:jc w:val="both"/>
      </w:pPr>
    </w:p>
    <w:p w14:paraId="5F9B69A0" w14:textId="77777777" w:rsidR="00017C13" w:rsidRDefault="00017C13" w:rsidP="008A0B3B">
      <w:pPr>
        <w:jc w:val="both"/>
      </w:pPr>
    </w:p>
    <w:p w14:paraId="683015CF" w14:textId="04FC0854" w:rsidR="00017C13" w:rsidRDefault="008A0B3B" w:rsidP="00150358">
      <w:pPr>
        <w:pStyle w:val="Heading3"/>
      </w:pPr>
      <w:r>
        <w:t>Notification of Awards</w:t>
      </w:r>
    </w:p>
    <w:p w14:paraId="764F9171" w14:textId="77777777" w:rsidR="008A0B3B" w:rsidRDefault="008A0B3B" w:rsidP="008A0B3B"/>
    <w:p w14:paraId="1EA144A7" w14:textId="753A4DCD" w:rsidR="008A0B3B" w:rsidRPr="008A0B3B" w:rsidRDefault="008A0B3B" w:rsidP="008A0B3B">
      <w:r w:rsidRPr="008A0B3B">
        <w:t xml:space="preserve">No information regarding the status of an application will be released until all applications have been reviewed. </w:t>
      </w:r>
      <w:r w:rsidRPr="008A0B3B">
        <w:rPr>
          <w:i/>
        </w:rPr>
        <w:t xml:space="preserve">Do not </w:t>
      </w:r>
      <w:r w:rsidR="00051F08">
        <w:rPr>
          <w:i/>
        </w:rPr>
        <w:t>contact</w:t>
      </w:r>
      <w:r w:rsidRPr="008A0B3B">
        <w:rPr>
          <w:i/>
        </w:rPr>
        <w:t xml:space="preserve"> the State Library’s Division of Library Development to request information on the status of your application</w:t>
      </w:r>
      <w:r w:rsidRPr="008A0B3B">
        <w:t xml:space="preserve">.  All applicants will be notified of final decisions by email. </w:t>
      </w:r>
    </w:p>
    <w:p w14:paraId="2BD37CE8" w14:textId="77777777" w:rsidR="008A0B3B" w:rsidRPr="008A0B3B" w:rsidRDefault="008A0B3B" w:rsidP="008A0B3B"/>
    <w:p w14:paraId="63E644DE" w14:textId="057C237F" w:rsidR="008A0B3B" w:rsidRDefault="008A0B3B" w:rsidP="00150358">
      <w:pPr>
        <w:pStyle w:val="Heading3"/>
      </w:pPr>
      <w:r>
        <w:t>Contract Terms and Conditions</w:t>
      </w:r>
    </w:p>
    <w:p w14:paraId="63AAA095" w14:textId="77777777" w:rsidR="008A0B3B" w:rsidRDefault="008A0B3B" w:rsidP="008A0B3B"/>
    <w:p w14:paraId="569B63DF" w14:textId="77777777" w:rsidR="008A0B3B" w:rsidRPr="008A0B3B" w:rsidRDefault="008A0B3B" w:rsidP="008A0B3B">
      <w:pPr>
        <w:rPr>
          <w:bCs/>
        </w:rPr>
      </w:pPr>
      <w:r w:rsidRPr="008A0B3B">
        <w:rPr>
          <w:bCs/>
        </w:rPr>
        <w:t xml:space="preserve">Grant awards above $15,000 </w:t>
      </w:r>
      <w:proofErr w:type="gramStart"/>
      <w:r w:rsidRPr="008A0B3B">
        <w:rPr>
          <w:bCs/>
        </w:rPr>
        <w:t>to</w:t>
      </w:r>
      <w:proofErr w:type="gramEnd"/>
      <w:r w:rsidRPr="008A0B3B">
        <w:rPr>
          <w:bCs/>
        </w:rPr>
        <w:t xml:space="preserve"> certain not-for-profits will require that the awardee </w:t>
      </w:r>
      <w:proofErr w:type="gramStart"/>
      <w:r w:rsidRPr="008A0B3B">
        <w:rPr>
          <w:bCs/>
        </w:rPr>
        <w:t>enter into</w:t>
      </w:r>
      <w:proofErr w:type="gramEnd"/>
      <w:r w:rsidRPr="008A0B3B">
        <w:rPr>
          <w:bCs/>
        </w:rPr>
        <w:t xml:space="preserve"> a grant contract, pursuant to the State of New York Contract for Grants.  The grant contract will be signed by the awardee and NYSED Counsel. All provisions of these guidelines are subordinate to the terms and conditions of the grant contract. The contents of these guidelines, any subsequent correspondence related to final contract negotiations, and such other stipulations as agreed upon may be made </w:t>
      </w:r>
      <w:proofErr w:type="gramStart"/>
      <w:r w:rsidRPr="008A0B3B">
        <w:rPr>
          <w:bCs/>
        </w:rPr>
        <w:t>a part</w:t>
      </w:r>
      <w:proofErr w:type="gramEnd"/>
      <w:r w:rsidRPr="008A0B3B">
        <w:rPr>
          <w:bCs/>
        </w:rPr>
        <w:t xml:space="preserve"> of the final contract developed by NYSED.</w:t>
      </w:r>
    </w:p>
    <w:p w14:paraId="0037D739" w14:textId="77777777" w:rsidR="008A0B3B" w:rsidRDefault="008A0B3B" w:rsidP="008A0B3B"/>
    <w:p w14:paraId="5E8DD19B" w14:textId="220D212B" w:rsidR="008A0B3B" w:rsidRDefault="008A0B3B" w:rsidP="00150358">
      <w:pPr>
        <w:pStyle w:val="Heading3"/>
      </w:pPr>
      <w:r>
        <w:t>Budget Amendments</w:t>
      </w:r>
    </w:p>
    <w:p w14:paraId="003C19F9" w14:textId="77777777" w:rsidR="008A0B3B" w:rsidRDefault="008A0B3B" w:rsidP="008A0B3B"/>
    <w:p w14:paraId="3E413101" w14:textId="77777777" w:rsidR="008A0B3B" w:rsidRPr="008A0B3B" w:rsidRDefault="008A0B3B" w:rsidP="008A0B3B">
      <w:pPr>
        <w:rPr>
          <w:bCs/>
        </w:rPr>
      </w:pPr>
      <w:r w:rsidRPr="008A0B3B">
        <w:rPr>
          <w:bCs/>
        </w:rPr>
        <w:t xml:space="preserve">Changes in the budget are allowable so long as the changes are compatible with the overall preservation activities described in the Plan of Work. </w:t>
      </w:r>
    </w:p>
    <w:p w14:paraId="6601C03D" w14:textId="77777777" w:rsidR="008A0B3B" w:rsidRPr="008A0B3B" w:rsidRDefault="008A0B3B" w:rsidP="008A0B3B">
      <w:pPr>
        <w:rPr>
          <w:bCs/>
        </w:rPr>
      </w:pPr>
      <w:r w:rsidRPr="008A0B3B">
        <w:rPr>
          <w:bCs/>
        </w:rPr>
        <w:t xml:space="preserve">Changes in any single budget category of more than 10% </w:t>
      </w:r>
      <w:r w:rsidRPr="008A0B3B">
        <w:rPr>
          <w:bCs/>
          <w:i/>
        </w:rPr>
        <w:t>must</w:t>
      </w:r>
      <w:r w:rsidRPr="008A0B3B">
        <w:rPr>
          <w:bCs/>
        </w:rPr>
        <w:t xml:space="preserve"> be submitted on </w:t>
      </w:r>
      <w:proofErr w:type="gramStart"/>
      <w:r w:rsidRPr="008A0B3B">
        <w:rPr>
          <w:bCs/>
        </w:rPr>
        <w:t>the FS</w:t>
      </w:r>
      <w:proofErr w:type="gramEnd"/>
      <w:r w:rsidRPr="008A0B3B">
        <w:rPr>
          <w:bCs/>
        </w:rPr>
        <w:t>-10A and approved in advance by the Conservation/Preservation program office.</w:t>
      </w:r>
    </w:p>
    <w:p w14:paraId="6C38CBEF" w14:textId="77777777" w:rsidR="008A0B3B" w:rsidRPr="008A0B3B" w:rsidRDefault="008A0B3B" w:rsidP="008A0B3B">
      <w:pPr>
        <w:rPr>
          <w:bCs/>
        </w:rPr>
      </w:pPr>
    </w:p>
    <w:p w14:paraId="59F47F9E" w14:textId="77777777" w:rsidR="008A0B3B" w:rsidRPr="008A0B3B" w:rsidRDefault="008A0B3B" w:rsidP="008A0B3B">
      <w:pPr>
        <w:rPr>
          <w:bCs/>
        </w:rPr>
      </w:pPr>
      <w:r w:rsidRPr="008A0B3B">
        <w:rPr>
          <w:bCs/>
        </w:rPr>
        <w:t xml:space="preserve">Once the program office approves </w:t>
      </w:r>
      <w:proofErr w:type="gramStart"/>
      <w:r w:rsidRPr="008A0B3B">
        <w:rPr>
          <w:bCs/>
        </w:rPr>
        <w:t>the FS</w:t>
      </w:r>
      <w:proofErr w:type="gramEnd"/>
      <w:r w:rsidRPr="008A0B3B">
        <w:rPr>
          <w:bCs/>
        </w:rPr>
        <w:t>-10A, it will be forwarded to Grants Finance for final approval.</w:t>
      </w:r>
    </w:p>
    <w:p w14:paraId="13D0AA8A" w14:textId="77777777" w:rsidR="008A0B3B" w:rsidRPr="008A0B3B" w:rsidRDefault="008A0B3B" w:rsidP="008A0B3B">
      <w:pPr>
        <w:rPr>
          <w:bCs/>
        </w:rPr>
      </w:pPr>
      <w:r w:rsidRPr="008A0B3B">
        <w:rPr>
          <w:bCs/>
          <w:i/>
        </w:rPr>
        <w:t>Any</w:t>
      </w:r>
      <w:r w:rsidRPr="008A0B3B">
        <w:rPr>
          <w:bCs/>
        </w:rPr>
        <w:t xml:space="preserve"> changes in number or kind of personnel or type of equipment must be approved in advance even if the dollar amount remains constant.  However, changes in amounts to be paid for already approved personnel and equipment require budget amendments only if they are more than 10%.</w:t>
      </w:r>
    </w:p>
    <w:p w14:paraId="472B3751" w14:textId="77777777" w:rsidR="008A0B3B" w:rsidRPr="008A0B3B" w:rsidRDefault="008A0B3B" w:rsidP="008A0B3B">
      <w:pPr>
        <w:rPr>
          <w:bCs/>
        </w:rPr>
      </w:pPr>
    </w:p>
    <w:p w14:paraId="5FF5E754" w14:textId="77777777" w:rsidR="008A0B3B" w:rsidRPr="008A0B3B" w:rsidRDefault="008A0B3B" w:rsidP="008A0B3B">
      <w:pPr>
        <w:rPr>
          <w:bCs/>
        </w:rPr>
      </w:pPr>
      <w:r w:rsidRPr="008A0B3B">
        <w:rPr>
          <w:bCs/>
        </w:rPr>
        <w:t>Budget amendment requests are completed through the online grant portal.</w:t>
      </w:r>
    </w:p>
    <w:p w14:paraId="24467D2E" w14:textId="77777777" w:rsidR="008A0B3B" w:rsidRPr="008A0B3B" w:rsidRDefault="008A0B3B" w:rsidP="00993AB1"/>
    <w:p w14:paraId="0854D1B1" w14:textId="06274E87" w:rsidR="00B51FCA" w:rsidRDefault="00B51FCA" w:rsidP="00150358">
      <w:pPr>
        <w:pStyle w:val="Heading3"/>
      </w:pPr>
      <w:r>
        <w:t>Eligible Materials</w:t>
      </w:r>
    </w:p>
    <w:p w14:paraId="2CF608D2" w14:textId="77777777" w:rsidR="00AC7732" w:rsidRPr="00AC7732" w:rsidRDefault="00AC7732" w:rsidP="00993AB1"/>
    <w:p w14:paraId="38FD1625" w14:textId="77777777" w:rsidR="00B51FCA" w:rsidRPr="00B51FCA" w:rsidRDefault="00B51FCA" w:rsidP="00B51FCA">
      <w:r w:rsidRPr="00B51FCA">
        <w:t xml:space="preserve">The Discretionary Grant Program supports the preservation of library research materials with significant research value.  As defined in the Commissioner's Regulations, library research materials mean informational materials in print, </w:t>
      </w:r>
      <w:proofErr w:type="gramStart"/>
      <w:r w:rsidRPr="00B51FCA">
        <w:t>non-</w:t>
      </w:r>
      <w:r w:rsidRPr="00B51FCA">
        <w:softHyphen/>
      </w:r>
      <w:proofErr w:type="gramEnd"/>
      <w:r w:rsidRPr="00B51FCA">
        <w:t>print, manuscript or any other format or medium.  Eligible materials may therefore include books, journals, newspapers, documents, photographic prints and negatives, sound recordings, maps, architectural drawings, and other materials whose primary value is informational.  While some historic materials may have considerable value as cultural artifacts in addition to their informational value, all materials to be preserved with discretionary grant funds must have significant informational value as well.   Collections of three-dimensional artifacts and works of art on paper are not generally considered to be eligible materials.</w:t>
      </w:r>
    </w:p>
    <w:p w14:paraId="60474EAC" w14:textId="77777777" w:rsidR="00B51FCA" w:rsidRPr="00B51FCA" w:rsidRDefault="00B51FCA" w:rsidP="00B51FCA"/>
    <w:p w14:paraId="2AA21665" w14:textId="77777777" w:rsidR="00B51FCA" w:rsidRPr="00B51FCA" w:rsidRDefault="00B51FCA" w:rsidP="00B51FCA">
      <w:r w:rsidRPr="00B51FCA">
        <w:lastRenderedPageBreak/>
        <w:t xml:space="preserve">Research value is defined as long-term historic significance, as opposed to, or in addition to, short-term topical interest.  Age, aesthetic interest or the degree of deterioration will not, in themselves, argue effectively for preservation if research value cannot also be established. </w:t>
      </w:r>
    </w:p>
    <w:p w14:paraId="2741E879" w14:textId="77777777" w:rsidR="00B51FCA" w:rsidRPr="00B51FCA" w:rsidRDefault="00B51FCA" w:rsidP="00B51FCA">
      <w:r w:rsidRPr="00B51FCA">
        <w:t>The preservation of newspapers is supported by the Discretionary Grant Program.  Bibliographic inventory activities are not eligible for discretionary grant awards.</w:t>
      </w:r>
    </w:p>
    <w:p w14:paraId="2680443F" w14:textId="77777777" w:rsidR="00B51FCA" w:rsidRPr="00B51FCA" w:rsidRDefault="00B51FCA" w:rsidP="00B51FCA"/>
    <w:p w14:paraId="21C6FA02" w14:textId="77777777" w:rsidR="00B51FCA" w:rsidRPr="00B51FCA" w:rsidRDefault="00B51FCA" w:rsidP="00B51FCA">
      <w:r w:rsidRPr="00B51FCA">
        <w:t xml:space="preserve">Newspaper preservation projects will be considered for funding provided the research value of the titles to be preserved can be established, and provided the title was not microfilmed as part of the </w:t>
      </w:r>
      <w:hyperlink r:id="rId18" w:history="1">
        <w:r w:rsidRPr="00B51FCA">
          <w:rPr>
            <w:rStyle w:val="Hyperlink"/>
          </w:rPr>
          <w:t>New York State Newspaper Project (NYSNP)</w:t>
        </w:r>
      </w:hyperlink>
      <w:r w:rsidRPr="00B51FCA">
        <w:t xml:space="preserve"> </w:t>
      </w:r>
    </w:p>
    <w:p w14:paraId="6971DF63" w14:textId="77777777" w:rsidR="00B51FCA" w:rsidRPr="00B51FCA" w:rsidRDefault="00B51FCA" w:rsidP="00B51FCA">
      <w:r w:rsidRPr="00B51FCA">
        <w:t xml:space="preserve">Newspaper preservation projects receiving discretionary grant awards normally will be limited to reformatting titles onto 35mm roll microfilm in accordance with published standards (see Microform Guidelines).  Preservation of newspapers in their original format will be allowable </w:t>
      </w:r>
      <w:r w:rsidRPr="00B51FCA">
        <w:rPr>
          <w:i/>
        </w:rPr>
        <w:t>only</w:t>
      </w:r>
      <w:r w:rsidRPr="00B51FCA">
        <w:t xml:space="preserve"> when their artifactual value can be clearly established, and compelling arguments can be presented to justify such an approach.  Artifactual preservation of newspapers is usually appropriate only for very early newspapers with specific historic significance.</w:t>
      </w:r>
    </w:p>
    <w:p w14:paraId="5093CFCD" w14:textId="77777777" w:rsidR="00B51FCA" w:rsidRPr="00B51FCA" w:rsidRDefault="00B51FCA" w:rsidP="00B51FCA"/>
    <w:p w14:paraId="5197C875" w14:textId="77777777" w:rsidR="00B51FCA" w:rsidRPr="00B51FCA" w:rsidRDefault="00B51FCA" w:rsidP="00B51FCA">
      <w:r w:rsidRPr="00B51FCA">
        <w:t xml:space="preserve">All master negatives of newspaper titles produced with discretionary grant funds must be deposited at the New York State Library.  The State Library will provide environmentally controlled storage for master negatives.  Discretionary grant funds may be used to provide a duplicate negative (printing master) and a positive user copy for the institution. </w:t>
      </w:r>
    </w:p>
    <w:p w14:paraId="46F21A4D" w14:textId="77777777" w:rsidR="00B51FCA" w:rsidRDefault="00B51FCA" w:rsidP="00B51FCA">
      <w:r w:rsidRPr="00B51FCA">
        <w:t xml:space="preserve">The State Library will provide cataloging for microfilm produced by non-NYSNP projects that is consistent with standards set by the </w:t>
      </w:r>
      <w:hyperlink r:id="rId19" w:history="1">
        <w:r w:rsidRPr="00B51FCA">
          <w:rPr>
            <w:rStyle w:val="Hyperlink"/>
          </w:rPr>
          <w:t>United States Newspaper Program (USNP)</w:t>
        </w:r>
      </w:hyperlink>
    </w:p>
    <w:p w14:paraId="58B9B4C9" w14:textId="77777777" w:rsidR="00B51FCA" w:rsidRDefault="00B51FCA" w:rsidP="00B51FCA"/>
    <w:p w14:paraId="64001AAD" w14:textId="60A5B369" w:rsidR="00B51FCA" w:rsidRDefault="00B51FCA" w:rsidP="00150358">
      <w:pPr>
        <w:pStyle w:val="Heading3"/>
      </w:pPr>
      <w:r>
        <w:t>Ownership &amp; Access</w:t>
      </w:r>
    </w:p>
    <w:p w14:paraId="2B0F914A" w14:textId="77777777" w:rsidR="00B51FCA" w:rsidRDefault="00B51FCA" w:rsidP="00B51FCA"/>
    <w:p w14:paraId="01AC8887" w14:textId="77777777" w:rsidR="00B51FCA" w:rsidRPr="00B51FCA" w:rsidRDefault="00B51FCA" w:rsidP="00B51FCA">
      <w:r w:rsidRPr="00B51FCA">
        <w:t xml:space="preserve">Materials to be preserved with discretionary grant funds must be a part of the applicant's collections, and must be available for reference, on-site examination and/or loan.  Some materials, owing to their physical condition, nature, or value, should not be loaned or used without supervision.  It is not the purpose of this program to dictate the access or service policies of an institution.  However, applicants must provide assurance that materials to be preserved with grant funds will be made appropriately available to all the people of the State. </w:t>
      </w:r>
    </w:p>
    <w:p w14:paraId="52FE504D" w14:textId="77777777" w:rsidR="00B51FCA" w:rsidRPr="00B51FCA" w:rsidRDefault="00B51FCA" w:rsidP="00B51FCA">
      <w:r w:rsidRPr="00B51FCA">
        <w:t>In addition to providing physical access, applicants must be prepared to provide bibliographic access in the form of bibliog</w:t>
      </w:r>
      <w:r w:rsidRPr="00B51FCA">
        <w:softHyphen/>
        <w:t xml:space="preserve">raphies, catalog entries, guides, finding aids, or other records suitable </w:t>
      </w:r>
      <w:proofErr w:type="gramStart"/>
      <w:r w:rsidRPr="00B51FCA">
        <w:t>to</w:t>
      </w:r>
      <w:proofErr w:type="gramEnd"/>
      <w:r w:rsidRPr="00B51FCA">
        <w:t xml:space="preserve"> the materials to be preserved.  Such information should be made available as widely as possible to other appropriate libraries or historical document repositories, as well as to the applicant's own users.  In most cases, this can be accomplished most effectively </w:t>
      </w:r>
      <w:proofErr w:type="gramStart"/>
      <w:r w:rsidRPr="00B51FCA">
        <w:t>through the use of</w:t>
      </w:r>
      <w:proofErr w:type="gramEnd"/>
      <w:r w:rsidRPr="00B51FCA">
        <w:t xml:space="preserve"> regional databases, shared cataloging networks (RLIN, OCLC, etc.), or other on-line or published bibliographic resources.</w:t>
      </w:r>
    </w:p>
    <w:p w14:paraId="015B68BB" w14:textId="77777777" w:rsidR="00B51FCA" w:rsidRPr="00B51FCA" w:rsidRDefault="00B51FCA" w:rsidP="00B51FCA"/>
    <w:p w14:paraId="2ACD6E61" w14:textId="77777777" w:rsidR="00B51FCA" w:rsidRPr="00B51FCA" w:rsidRDefault="00B51FCA" w:rsidP="00B51FCA">
      <w:r w:rsidRPr="00B51FCA">
        <w:t>Materials to be preserved with discretionary grant funds must be legally owned by the applicant institution or, in the case of deposit materials, held with a clear, legal understanding between the owner and the institution to ensure that they will remain permanently accessible.</w:t>
      </w:r>
    </w:p>
    <w:p w14:paraId="26104BAB" w14:textId="77777777" w:rsidR="00B51FCA" w:rsidRPr="00B51FCA" w:rsidRDefault="00B51FCA" w:rsidP="00B51FCA"/>
    <w:p w14:paraId="2B52EA77" w14:textId="77777777" w:rsidR="00B51FCA" w:rsidRDefault="00B51FCA" w:rsidP="00B51FCA"/>
    <w:p w14:paraId="74F39ED5" w14:textId="77777777" w:rsidR="00D90F95" w:rsidRPr="00B51FCA" w:rsidRDefault="00D90F95" w:rsidP="00B51FCA"/>
    <w:p w14:paraId="32247757" w14:textId="77777777" w:rsidR="00B51FCA" w:rsidRPr="00B51FCA" w:rsidRDefault="00B51FCA" w:rsidP="00D97F92"/>
    <w:p w14:paraId="797BA1B6" w14:textId="700CF80D" w:rsidR="00017C13" w:rsidRPr="00E611A4" w:rsidRDefault="00B51FCA" w:rsidP="00150358">
      <w:pPr>
        <w:pStyle w:val="Heading3"/>
      </w:pPr>
      <w:r w:rsidRPr="00E611A4">
        <w:lastRenderedPageBreak/>
        <w:t>Allowable</w:t>
      </w:r>
      <w:r w:rsidR="00017C13" w:rsidRPr="00E611A4">
        <w:t xml:space="preserve"> Expenditures</w:t>
      </w:r>
    </w:p>
    <w:p w14:paraId="16F7AE7E" w14:textId="77777777" w:rsidR="00017C13" w:rsidRDefault="00017C13" w:rsidP="008A0B3B">
      <w:pPr>
        <w:jc w:val="both"/>
      </w:pPr>
    </w:p>
    <w:p w14:paraId="6D8976E3" w14:textId="77777777" w:rsidR="00B51FCA" w:rsidRPr="00B51FCA" w:rsidRDefault="00B51FCA" w:rsidP="00B51FCA">
      <w:pPr>
        <w:jc w:val="both"/>
      </w:pPr>
      <w:r w:rsidRPr="00B51FCA">
        <w:t>Expenditures may include personnel costs, service and consultant contracts, supplies and equipment for project activi</w:t>
      </w:r>
      <w:r w:rsidRPr="00B51FCA">
        <w:softHyphen/>
        <w:t xml:space="preserve">ties, or other activities.  All expenditures of discretionary grant funds, whether for personnel, contracted services, supplies, equipment, or others, must be for preservation activities described under </w:t>
      </w:r>
      <w:r w:rsidRPr="00B51FCA">
        <w:rPr>
          <w:b/>
        </w:rPr>
        <w:t>FUNDABLE ACTIVITIES</w:t>
      </w:r>
      <w:r w:rsidRPr="00B51FCA">
        <w:t>, below.</w:t>
      </w:r>
    </w:p>
    <w:p w14:paraId="4DA2E105" w14:textId="77777777" w:rsidR="00B51FCA" w:rsidRPr="00B51FCA" w:rsidRDefault="00B51FCA" w:rsidP="00B51FCA">
      <w:pPr>
        <w:jc w:val="both"/>
      </w:pPr>
      <w:r w:rsidRPr="00B51FCA">
        <w:tab/>
      </w:r>
    </w:p>
    <w:p w14:paraId="7C9F4EB6" w14:textId="77777777" w:rsidR="00B51FCA" w:rsidRPr="00B51FCA" w:rsidRDefault="00B51FCA" w:rsidP="00B51FCA">
      <w:pPr>
        <w:jc w:val="both"/>
      </w:pPr>
      <w:r w:rsidRPr="00B51FCA">
        <w:t xml:space="preserve">Funds will </w:t>
      </w:r>
      <w:r w:rsidRPr="00B51FCA">
        <w:rPr>
          <w:i/>
        </w:rPr>
        <w:t>not</w:t>
      </w:r>
      <w:r w:rsidRPr="00B51FCA">
        <w:t xml:space="preserve"> be awarded for activities or expenditures judged to be the ordinary responsibility of the institution.  These activities include (among others):</w:t>
      </w:r>
    </w:p>
    <w:p w14:paraId="069B8A6A" w14:textId="77777777" w:rsidR="00B51FCA" w:rsidRPr="00B51FCA" w:rsidRDefault="00B51FCA" w:rsidP="00ED50BF">
      <w:pPr>
        <w:numPr>
          <w:ilvl w:val="1"/>
          <w:numId w:val="14"/>
        </w:numPr>
        <w:jc w:val="both"/>
      </w:pPr>
      <w:r w:rsidRPr="00B51FCA">
        <w:t xml:space="preserve">general operating expenses, indirect costs or overhead </w:t>
      </w:r>
      <w:proofErr w:type="gramStart"/>
      <w:r w:rsidRPr="00B51FCA">
        <w:t>charges;</w:t>
      </w:r>
      <w:proofErr w:type="gramEnd"/>
    </w:p>
    <w:p w14:paraId="1819C65F" w14:textId="77777777" w:rsidR="00B51FCA" w:rsidRPr="00B51FCA" w:rsidRDefault="00B51FCA" w:rsidP="00ED50BF">
      <w:pPr>
        <w:numPr>
          <w:ilvl w:val="1"/>
          <w:numId w:val="14"/>
        </w:numPr>
        <w:jc w:val="both"/>
      </w:pPr>
      <w:r w:rsidRPr="00B51FCA">
        <w:t xml:space="preserve">the acquisition of library research materials in any format, either to add to the collection or to replace deteriorated materials by purchase of reprints or </w:t>
      </w:r>
      <w:proofErr w:type="gramStart"/>
      <w:r w:rsidRPr="00B51FCA">
        <w:t>microforms;</w:t>
      </w:r>
      <w:proofErr w:type="gramEnd"/>
    </w:p>
    <w:p w14:paraId="2FDBF764" w14:textId="77777777" w:rsidR="00B51FCA" w:rsidRPr="00B51FCA" w:rsidRDefault="00B51FCA" w:rsidP="00ED50BF">
      <w:pPr>
        <w:numPr>
          <w:ilvl w:val="1"/>
          <w:numId w:val="14"/>
        </w:numPr>
        <w:jc w:val="both"/>
      </w:pPr>
      <w:r w:rsidRPr="00B51FCA">
        <w:t xml:space="preserve">capital expenditures for building construction or </w:t>
      </w:r>
      <w:proofErr w:type="gramStart"/>
      <w:r w:rsidRPr="00B51FCA">
        <w:t>modification;</w:t>
      </w:r>
      <w:proofErr w:type="gramEnd"/>
    </w:p>
    <w:p w14:paraId="24AE78BE" w14:textId="77777777" w:rsidR="00B51FCA" w:rsidRPr="00B51FCA" w:rsidRDefault="00B51FCA" w:rsidP="00ED50BF">
      <w:pPr>
        <w:numPr>
          <w:ilvl w:val="1"/>
          <w:numId w:val="14"/>
        </w:numPr>
        <w:jc w:val="both"/>
      </w:pPr>
      <w:r w:rsidRPr="00B51FCA">
        <w:t xml:space="preserve">providing standard library shelving, including compact </w:t>
      </w:r>
      <w:proofErr w:type="gramStart"/>
      <w:r w:rsidRPr="00B51FCA">
        <w:t>shelving;</w:t>
      </w:r>
      <w:proofErr w:type="gramEnd"/>
    </w:p>
    <w:p w14:paraId="545ADA74" w14:textId="77777777" w:rsidR="00B51FCA" w:rsidRPr="00B51FCA" w:rsidRDefault="00B51FCA" w:rsidP="00ED50BF">
      <w:pPr>
        <w:numPr>
          <w:ilvl w:val="1"/>
          <w:numId w:val="14"/>
        </w:numPr>
        <w:jc w:val="both"/>
      </w:pPr>
      <w:r w:rsidRPr="00B51FCA">
        <w:t xml:space="preserve">physical </w:t>
      </w:r>
      <w:proofErr w:type="gramStart"/>
      <w:r w:rsidRPr="00B51FCA">
        <w:t>processing;</w:t>
      </w:r>
      <w:proofErr w:type="gramEnd"/>
    </w:p>
    <w:p w14:paraId="3C7B6E48" w14:textId="77777777" w:rsidR="00B51FCA" w:rsidRPr="00B51FCA" w:rsidRDefault="00B51FCA" w:rsidP="00ED50BF">
      <w:pPr>
        <w:numPr>
          <w:ilvl w:val="1"/>
          <w:numId w:val="14"/>
        </w:numPr>
        <w:jc w:val="both"/>
      </w:pPr>
      <w:r w:rsidRPr="00B51FCA">
        <w:t xml:space="preserve">basic disaster </w:t>
      </w:r>
      <w:proofErr w:type="gramStart"/>
      <w:r w:rsidRPr="00B51FCA">
        <w:t>planning;</w:t>
      </w:r>
      <w:proofErr w:type="gramEnd"/>
    </w:p>
    <w:p w14:paraId="66428756" w14:textId="77777777" w:rsidR="00B51FCA" w:rsidRPr="00B51FCA" w:rsidRDefault="00B51FCA" w:rsidP="00ED50BF">
      <w:pPr>
        <w:numPr>
          <w:ilvl w:val="1"/>
          <w:numId w:val="14"/>
        </w:numPr>
        <w:jc w:val="both"/>
      </w:pPr>
      <w:r w:rsidRPr="00B51FCA">
        <w:t xml:space="preserve">microform </w:t>
      </w:r>
      <w:proofErr w:type="gramStart"/>
      <w:r w:rsidRPr="00B51FCA">
        <w:t>readers;</w:t>
      </w:r>
      <w:proofErr w:type="gramEnd"/>
    </w:p>
    <w:p w14:paraId="214EDD83" w14:textId="77777777" w:rsidR="00B51FCA" w:rsidRPr="00B51FCA" w:rsidRDefault="00B51FCA" w:rsidP="00ED50BF">
      <w:pPr>
        <w:numPr>
          <w:ilvl w:val="1"/>
          <w:numId w:val="14"/>
        </w:numPr>
        <w:jc w:val="both"/>
      </w:pPr>
      <w:r w:rsidRPr="00B51FCA">
        <w:t xml:space="preserve">computer </w:t>
      </w:r>
      <w:proofErr w:type="gramStart"/>
      <w:r w:rsidRPr="00B51FCA">
        <w:t>equipment;</w:t>
      </w:r>
      <w:proofErr w:type="gramEnd"/>
    </w:p>
    <w:p w14:paraId="6994BA50" w14:textId="77777777" w:rsidR="00B51FCA" w:rsidRPr="00B51FCA" w:rsidRDefault="00B51FCA" w:rsidP="00ED50BF">
      <w:pPr>
        <w:numPr>
          <w:ilvl w:val="1"/>
          <w:numId w:val="14"/>
        </w:numPr>
        <w:jc w:val="both"/>
      </w:pPr>
      <w:r w:rsidRPr="00B51FCA">
        <w:t>basic security measures such as burglar alarms, locks, fire extinguishers, etc.</w:t>
      </w:r>
    </w:p>
    <w:p w14:paraId="09BC7318" w14:textId="77777777" w:rsidR="00B51FCA" w:rsidRPr="00B51FCA" w:rsidRDefault="00B51FCA" w:rsidP="00ED50BF">
      <w:pPr>
        <w:numPr>
          <w:ilvl w:val="1"/>
          <w:numId w:val="14"/>
        </w:numPr>
        <w:jc w:val="both"/>
      </w:pPr>
      <w:r w:rsidRPr="00B51FCA">
        <w:t>salaries and/or benefits for existing personnel.</w:t>
      </w:r>
    </w:p>
    <w:p w14:paraId="1D982601" w14:textId="77777777" w:rsidR="00B51FCA" w:rsidRPr="00B51FCA" w:rsidRDefault="00B51FCA" w:rsidP="00B51FCA">
      <w:pPr>
        <w:jc w:val="both"/>
      </w:pPr>
    </w:p>
    <w:p w14:paraId="70F6B65F" w14:textId="77777777" w:rsidR="00B51FCA" w:rsidRPr="00B51FCA" w:rsidRDefault="00B51FCA" w:rsidP="00B51FCA">
      <w:pPr>
        <w:jc w:val="both"/>
      </w:pPr>
      <w:r w:rsidRPr="00B51FCA">
        <w:t>A maximum of 10% of the project award may be used for the bibliographic control, arrangement, organization and/or description of materials which are to receive preservation treatment or reformatting.</w:t>
      </w:r>
    </w:p>
    <w:p w14:paraId="43BF5BB0" w14:textId="77777777" w:rsidR="00B51FCA" w:rsidRPr="00B51FCA" w:rsidRDefault="00B51FCA" w:rsidP="00B51FCA">
      <w:pPr>
        <w:jc w:val="both"/>
      </w:pPr>
    </w:p>
    <w:p w14:paraId="1F2D4E79" w14:textId="77777777" w:rsidR="00B51FCA" w:rsidRPr="00B51FCA" w:rsidRDefault="00B51FCA" w:rsidP="00B51FCA">
      <w:pPr>
        <w:jc w:val="both"/>
      </w:pPr>
      <w:r w:rsidRPr="00B51FCA">
        <w:rPr>
          <w:b/>
        </w:rPr>
        <w:t xml:space="preserve">Discretionary grant funds cannot be regarded as a source of continuing or repeated support for projects planned to </w:t>
      </w:r>
      <w:proofErr w:type="gramStart"/>
      <w:r w:rsidRPr="00B51FCA">
        <w:rPr>
          <w:b/>
        </w:rPr>
        <w:t>run</w:t>
      </w:r>
      <w:proofErr w:type="gramEnd"/>
      <w:r w:rsidRPr="00B51FCA">
        <w:rPr>
          <w:b/>
        </w:rPr>
        <w:t xml:space="preserve"> more than one year or to become permanent organizational activities.  </w:t>
      </w:r>
      <w:r w:rsidRPr="00B51FCA">
        <w:t>Grants may be used to help initiate such programs, but applicants should provide satisfactory evidence that continuing activities will become self-sustaining or will receive support from other sources in the future.  In no case should grant funds be used to replace institutional funds for ongoing conservation/ preser</w:t>
      </w:r>
      <w:r w:rsidRPr="00B51FCA">
        <w:softHyphen/>
        <w:t>vation work, but rather as a stimulus for increasing the total financial commitment to preserving the collections.</w:t>
      </w:r>
    </w:p>
    <w:p w14:paraId="28284223" w14:textId="77777777" w:rsidR="00B51FCA" w:rsidRPr="00B51FCA" w:rsidRDefault="00B51FCA" w:rsidP="00B51FCA">
      <w:pPr>
        <w:jc w:val="both"/>
      </w:pPr>
    </w:p>
    <w:p w14:paraId="2B7E0BD0" w14:textId="77777777" w:rsidR="00B51FCA" w:rsidRPr="00B51FCA" w:rsidRDefault="00B51FCA" w:rsidP="00B51FCA">
      <w:pPr>
        <w:jc w:val="both"/>
      </w:pPr>
      <w:r w:rsidRPr="00B51FCA">
        <w:rPr>
          <w:b/>
          <w:bCs/>
          <w:i/>
        </w:rPr>
        <w:t>NOTE:</w:t>
      </w:r>
      <w:r w:rsidRPr="00B51FCA">
        <w:tab/>
        <w:t xml:space="preserve">Under no circumstances may workshops, publications or other preservation education materials, microforms, photographs, or other products or activities produced with funds provided by the Discretionary Grant Program be used to generate income for the sponsoring agency.  Charges for such activities or products must be calculated on a strict cost recovery basis.  Cost recovery may include actual funds expended by the sponsoring agency, consultant, or other approved vendor </w:t>
      </w:r>
      <w:r w:rsidRPr="00B51FCA">
        <w:rPr>
          <w:i/>
        </w:rPr>
        <w:t>other than grant funds or funds described in the application and in the project budget as institutional contributions.</w:t>
      </w:r>
      <w:r w:rsidRPr="00B51FCA">
        <w:t xml:space="preserve">  Publications produced with discretionary grant funds may not be copyrighted by the agency or institution producing them. </w:t>
      </w:r>
    </w:p>
    <w:p w14:paraId="1D97EEE6" w14:textId="77777777" w:rsidR="00B51FCA" w:rsidRPr="00B51FCA" w:rsidRDefault="00B51FCA" w:rsidP="00B51FCA">
      <w:pPr>
        <w:jc w:val="both"/>
      </w:pPr>
      <w:r w:rsidRPr="00B51FCA">
        <w:t>Credit:</w:t>
      </w:r>
      <w:r w:rsidRPr="00B51FCA">
        <w:tab/>
        <w:t>All publications that result from a grant award should give credit to the New York State Education Department, New York State Library, Division of Library Development, and New York State Program for the Conservation and Preservation of Library Research Materials.</w:t>
      </w:r>
    </w:p>
    <w:p w14:paraId="68B4BA34" w14:textId="77777777" w:rsidR="00B51FCA" w:rsidRPr="00B51FCA" w:rsidRDefault="00B51FCA" w:rsidP="00B51FCA">
      <w:pPr>
        <w:jc w:val="both"/>
      </w:pPr>
    </w:p>
    <w:p w14:paraId="7858561F" w14:textId="77777777" w:rsidR="00B51FCA" w:rsidRPr="00B51FCA" w:rsidRDefault="00B51FCA" w:rsidP="00B51FCA">
      <w:pPr>
        <w:jc w:val="both"/>
        <w:rPr>
          <w:b/>
          <w:bCs/>
        </w:rPr>
      </w:pPr>
      <w:bookmarkStart w:id="1" w:name="_Toc196125730"/>
      <w:bookmarkStart w:id="2" w:name="_Hlk67411519"/>
      <w:r w:rsidRPr="00B51FCA">
        <w:rPr>
          <w:b/>
          <w:bCs/>
        </w:rPr>
        <w:lastRenderedPageBreak/>
        <w:t>FUNDABLE ACTIVITIES</w:t>
      </w:r>
      <w:bookmarkEnd w:id="1"/>
    </w:p>
    <w:p w14:paraId="6FECDF6A" w14:textId="77777777" w:rsidR="00B51FCA" w:rsidRPr="00B51FCA" w:rsidRDefault="00B51FCA" w:rsidP="00B51FCA">
      <w:pPr>
        <w:jc w:val="both"/>
      </w:pPr>
    </w:p>
    <w:p w14:paraId="6D43E4F5" w14:textId="77777777" w:rsidR="00B51FCA" w:rsidRPr="00B51FCA" w:rsidRDefault="00B51FCA" w:rsidP="00B51FCA">
      <w:pPr>
        <w:jc w:val="both"/>
      </w:pPr>
      <w:r w:rsidRPr="00B51FCA">
        <w:t xml:space="preserve">The Conservation/Preservation Program recognizes </w:t>
      </w:r>
      <w:proofErr w:type="gramStart"/>
      <w:r w:rsidRPr="00B51FCA">
        <w:t>a number of</w:t>
      </w:r>
      <w:proofErr w:type="gramEnd"/>
      <w:r w:rsidRPr="00B51FCA">
        <w:t xml:space="preserve"> complementary activities which should be included in a compre</w:t>
      </w:r>
      <w:r w:rsidRPr="00B51FCA">
        <w:softHyphen/>
        <w:t>hensive program. These activities are reviewed briefly below.  Projects may include one or more of these activities in appropriate combination, within the context of the institution's overall preservation program.</w:t>
      </w:r>
    </w:p>
    <w:p w14:paraId="60B38A28" w14:textId="77777777" w:rsidR="00B51FCA" w:rsidRPr="00B51FCA" w:rsidRDefault="00B51FCA" w:rsidP="00B51FCA">
      <w:pPr>
        <w:jc w:val="both"/>
        <w:rPr>
          <w:b/>
        </w:rPr>
      </w:pPr>
    </w:p>
    <w:p w14:paraId="62C803CF" w14:textId="77777777" w:rsidR="00B51FCA" w:rsidRPr="00B51FCA" w:rsidRDefault="00B51FCA" w:rsidP="00B51FCA">
      <w:pPr>
        <w:jc w:val="both"/>
        <w:rPr>
          <w:b/>
          <w:bCs/>
          <w:iCs/>
        </w:rPr>
      </w:pPr>
      <w:r w:rsidRPr="00B51FCA">
        <w:rPr>
          <w:b/>
          <w:bCs/>
          <w:iCs/>
        </w:rPr>
        <w:t>Planning &amp; Screening Materials</w:t>
      </w:r>
    </w:p>
    <w:p w14:paraId="2E470FE4" w14:textId="4B425718" w:rsidR="00B51FCA" w:rsidRPr="00B51FCA" w:rsidRDefault="00B51FCA" w:rsidP="00B51FCA">
      <w:pPr>
        <w:jc w:val="both"/>
      </w:pPr>
      <w:r w:rsidRPr="00B51FCA">
        <w:rPr>
          <w:i/>
        </w:rPr>
        <w:t xml:space="preserve">General preservation surveys and condition surveys </w:t>
      </w:r>
      <w:r w:rsidR="00E76B3C">
        <w:rPr>
          <w:i/>
        </w:rPr>
        <w:t>are</w:t>
      </w:r>
      <w:r w:rsidRPr="00B51FCA">
        <w:rPr>
          <w:i/>
        </w:rPr>
        <w:t xml:space="preserve"> no longer funded directly through this grant program. </w:t>
      </w:r>
      <w:r w:rsidR="00FA21FC">
        <w:rPr>
          <w:i/>
        </w:rPr>
        <w:t>T</w:t>
      </w:r>
      <w:r w:rsidRPr="00B51FCA">
        <w:rPr>
          <w:i/>
        </w:rPr>
        <w:t>he Documentary Heritage and Preservation Services for New York (DHPSNY)</w:t>
      </w:r>
      <w:r w:rsidR="00FA21FC">
        <w:rPr>
          <w:i/>
        </w:rPr>
        <w:t>, a joint program of the New York State Library and New York State Archives,</w:t>
      </w:r>
      <w:r w:rsidRPr="00B51FCA">
        <w:rPr>
          <w:i/>
        </w:rPr>
        <w:t xml:space="preserve"> </w:t>
      </w:r>
      <w:r w:rsidR="00E76B3C">
        <w:rPr>
          <w:i/>
        </w:rPr>
        <w:t>offers</w:t>
      </w:r>
      <w:r w:rsidRPr="00B51FCA">
        <w:rPr>
          <w:i/>
        </w:rPr>
        <w:t xml:space="preserve"> general preservation surveys, condition surveys, and preservation workshops.  </w:t>
      </w:r>
      <w:r w:rsidRPr="00B51FCA">
        <w:t>To find out more about how</w:t>
      </w:r>
      <w:r w:rsidRPr="00B51FCA">
        <w:rPr>
          <w:i/>
        </w:rPr>
        <w:t xml:space="preserve"> </w:t>
      </w:r>
      <w:r w:rsidRPr="00B51FCA">
        <w:t xml:space="preserve">to apply for a survey, visit </w:t>
      </w:r>
      <w:hyperlink r:id="rId20" w:history="1">
        <w:r w:rsidR="005A7A62" w:rsidRPr="005A7A62">
          <w:rPr>
            <w:rStyle w:val="Hyperlink"/>
          </w:rPr>
          <w:t>DHPSNY’s website</w:t>
        </w:r>
      </w:hyperlink>
      <w:r w:rsidRPr="00B51FCA">
        <w:rPr>
          <w:u w:val="single"/>
        </w:rPr>
        <w:t>.</w:t>
      </w:r>
      <w:r w:rsidRPr="00B51FCA">
        <w:t xml:space="preserve">  </w:t>
      </w:r>
    </w:p>
    <w:p w14:paraId="773962AF" w14:textId="77777777" w:rsidR="00B51FCA" w:rsidRPr="00B51FCA" w:rsidRDefault="00B51FCA" w:rsidP="00B51FCA">
      <w:pPr>
        <w:jc w:val="both"/>
      </w:pPr>
    </w:p>
    <w:p w14:paraId="6F8BD100" w14:textId="77777777" w:rsidR="00B51FCA" w:rsidRPr="00B51FCA" w:rsidRDefault="00B51FCA" w:rsidP="00B51FCA">
      <w:pPr>
        <w:jc w:val="both"/>
      </w:pPr>
      <w:r w:rsidRPr="00B51FCA">
        <w:t xml:space="preserve">Discretionary grant funds may be used for planning activities such as an environmental </w:t>
      </w:r>
      <w:bookmarkEnd w:id="2"/>
      <w:r w:rsidRPr="00B51FCA">
        <w:t xml:space="preserve">survey.  It is strongly recommended that the institution's professional staff be integrally involved in the survey activities.  Grant funds may be used to cover part or </w:t>
      </w:r>
      <w:proofErr w:type="gramStart"/>
      <w:r w:rsidRPr="00B51FCA">
        <w:t>all of</w:t>
      </w:r>
      <w:proofErr w:type="gramEnd"/>
      <w:r w:rsidRPr="00B51FCA">
        <w:t xml:space="preserve"> the cost of a qualified preservation HVAC (heating, ventilation, and air conditioning) consultant, associated travel, and preparation of a written report.  Applicants may also include in proposals for surveys requests for equipment to monitor environmental conditions and for basic preservation supplies for simple rehousing activities undertaken in conjunction with survey activities.</w:t>
      </w:r>
    </w:p>
    <w:p w14:paraId="61DDEFE6" w14:textId="77777777" w:rsidR="00B51FCA" w:rsidRPr="00B51FCA" w:rsidRDefault="00B51FCA" w:rsidP="00B51FCA">
      <w:pPr>
        <w:jc w:val="both"/>
      </w:pPr>
      <w:r w:rsidRPr="00B51FCA">
        <w:t xml:space="preserve"> </w:t>
      </w:r>
    </w:p>
    <w:p w14:paraId="1A4930FC" w14:textId="77777777" w:rsidR="00B51FCA" w:rsidRPr="00B51FCA" w:rsidRDefault="00B51FCA" w:rsidP="00B51FCA">
      <w:pPr>
        <w:jc w:val="both"/>
        <w:rPr>
          <w:b/>
          <w:bCs/>
          <w:iCs/>
        </w:rPr>
      </w:pPr>
      <w:r w:rsidRPr="00B51FCA">
        <w:rPr>
          <w:b/>
          <w:bCs/>
          <w:iCs/>
        </w:rPr>
        <w:t>Environmental Control &amp; Storage</w:t>
      </w:r>
    </w:p>
    <w:p w14:paraId="04E8F2A4" w14:textId="77777777" w:rsidR="00B51FCA" w:rsidRPr="00B51FCA" w:rsidRDefault="00B51FCA" w:rsidP="00B51FCA">
      <w:pPr>
        <w:jc w:val="both"/>
      </w:pPr>
    </w:p>
    <w:p w14:paraId="77B12ECE" w14:textId="77777777" w:rsidR="00B51FCA" w:rsidRPr="00B51FCA" w:rsidRDefault="00B51FCA" w:rsidP="00ED50BF">
      <w:pPr>
        <w:numPr>
          <w:ilvl w:val="0"/>
          <w:numId w:val="17"/>
        </w:numPr>
        <w:jc w:val="both"/>
      </w:pPr>
      <w:r w:rsidRPr="00B51FCA">
        <w:rPr>
          <w:b/>
        </w:rPr>
        <w:t xml:space="preserve">Environmental control. </w:t>
      </w:r>
      <w:r w:rsidRPr="00B51FCA">
        <w:t xml:space="preserve"> Discretionary grant funds may be used to correct serious environmental problems which directly affect the condition of eligible materials. Fundable activities include installing or upgrading mechanical systems to provide proper control of temperature, humidity, light levels, and air quality in collection storage areas.  Environmental control systems must be based, insofar as possible, on recommended standards for storage of the materials involved, and must make a significant contribution toward achieving suitable storage environments </w:t>
      </w:r>
      <w:proofErr w:type="gramStart"/>
      <w:r w:rsidRPr="00B51FCA">
        <w:t>in order to</w:t>
      </w:r>
      <w:proofErr w:type="gramEnd"/>
      <w:r w:rsidRPr="00B51FCA">
        <w:t xml:space="preserve"> be funded.</w:t>
      </w:r>
    </w:p>
    <w:p w14:paraId="635D7BA3" w14:textId="77777777" w:rsidR="00B51FCA" w:rsidRPr="00B51FCA" w:rsidRDefault="00B51FCA" w:rsidP="00B51FCA">
      <w:pPr>
        <w:jc w:val="both"/>
      </w:pPr>
    </w:p>
    <w:p w14:paraId="145CFE26" w14:textId="77777777" w:rsidR="00B51FCA" w:rsidRPr="00B51FCA" w:rsidRDefault="00B51FCA" w:rsidP="00B51FCA">
      <w:pPr>
        <w:jc w:val="both"/>
      </w:pPr>
      <w:r w:rsidRPr="00B51FCA">
        <w:t>Projects involving the installation or improvement of HVAC systems in existing buildings are generally eligible for discretionary grant funding.  However, activities associated with the installation of HVAC systems in new construction are not funded under the Discretionary Grant Program.</w:t>
      </w:r>
    </w:p>
    <w:p w14:paraId="4E8EBACA" w14:textId="77777777" w:rsidR="00B51FCA" w:rsidRPr="00B51FCA" w:rsidRDefault="00B51FCA" w:rsidP="00B51FCA">
      <w:pPr>
        <w:jc w:val="both"/>
      </w:pPr>
    </w:p>
    <w:p w14:paraId="54A0C00F" w14:textId="77777777" w:rsidR="00B51FCA" w:rsidRPr="00B51FCA" w:rsidRDefault="00B51FCA" w:rsidP="00ED50BF">
      <w:pPr>
        <w:numPr>
          <w:ilvl w:val="0"/>
          <w:numId w:val="17"/>
        </w:numPr>
        <w:jc w:val="both"/>
      </w:pPr>
      <w:r w:rsidRPr="00B51FCA">
        <w:rPr>
          <w:b/>
        </w:rPr>
        <w:t>Storage.</w:t>
      </w:r>
      <w:r w:rsidRPr="00B51FCA">
        <w:t xml:space="preserve">  Providing standard library shelving, including compact shelving, for book and archival records collections is considered an institutional responsibility and cannot be funded by the Discretionary Grant Program.  However, special shelving or storage furnishings for special format materials, or for materials that will receive conservation treatment as part of a funded project and subsequently require special storage, may be funded.</w:t>
      </w:r>
    </w:p>
    <w:p w14:paraId="35F4CFC6" w14:textId="77777777" w:rsidR="00B51FCA" w:rsidRPr="00B51FCA" w:rsidRDefault="00B51FCA" w:rsidP="00B51FCA">
      <w:pPr>
        <w:jc w:val="both"/>
      </w:pPr>
    </w:p>
    <w:p w14:paraId="0BD3ADFC" w14:textId="77777777" w:rsidR="00B51FCA" w:rsidRPr="00B51FCA" w:rsidRDefault="00B51FCA" w:rsidP="00B51FCA">
      <w:pPr>
        <w:jc w:val="both"/>
        <w:rPr>
          <w:b/>
          <w:bCs/>
          <w:iCs/>
        </w:rPr>
      </w:pPr>
      <w:r w:rsidRPr="00B51FCA">
        <w:rPr>
          <w:b/>
          <w:bCs/>
          <w:iCs/>
        </w:rPr>
        <w:t>Reformatting -- Microforms</w:t>
      </w:r>
    </w:p>
    <w:p w14:paraId="52C641DC" w14:textId="77777777" w:rsidR="00B51FCA" w:rsidRPr="00B51FCA" w:rsidRDefault="00B51FCA" w:rsidP="00B51FCA">
      <w:pPr>
        <w:jc w:val="both"/>
      </w:pPr>
    </w:p>
    <w:p w14:paraId="1AD9804C" w14:textId="77777777" w:rsidR="00B51FCA" w:rsidRPr="00B51FCA" w:rsidRDefault="00B51FCA" w:rsidP="00B51FCA">
      <w:pPr>
        <w:jc w:val="both"/>
      </w:pPr>
      <w:r w:rsidRPr="00B51FCA">
        <w:t xml:space="preserve">The Discretionary Grant Program must </w:t>
      </w:r>
      <w:proofErr w:type="gramStart"/>
      <w:r w:rsidRPr="00B51FCA">
        <w:t>assure</w:t>
      </w:r>
      <w:proofErr w:type="gramEnd"/>
      <w:r w:rsidRPr="00B51FCA">
        <w:t xml:space="preserve"> that long-term preservation goals will be adequately served by the projects it funds.  Since microforms that are not produced according to recognized standards cannot be considered adequate preservation of the research materials they reformat, separate </w:t>
      </w:r>
      <w:r w:rsidRPr="00B51FCA">
        <w:rPr>
          <w:b/>
        </w:rPr>
        <w:t>MICROFORM GUIDELINES</w:t>
      </w:r>
      <w:r w:rsidRPr="00B51FCA">
        <w:t xml:space="preserve"> have been prepared for use by applicants whose projects consist in whole or in part of reformatting materials in microform.  All applicants for microform projects must, therefore, submit signed copies of a </w:t>
      </w:r>
      <w:r w:rsidRPr="00B51FCA">
        <w:rPr>
          <w:b/>
        </w:rPr>
        <w:t>Microform Guidelines Agreement</w:t>
      </w:r>
      <w:r w:rsidRPr="00B51FCA">
        <w:t xml:space="preserve"> with each copy of the completed application.  This agreement indicates the applicant's commitment to adhere to recommended standards for any microform work undertaken with grant funds.</w:t>
      </w:r>
    </w:p>
    <w:p w14:paraId="251BA240" w14:textId="77777777" w:rsidR="00B51FCA" w:rsidRPr="00B51FCA" w:rsidRDefault="00B51FCA" w:rsidP="00B51FCA">
      <w:pPr>
        <w:jc w:val="both"/>
      </w:pPr>
    </w:p>
    <w:p w14:paraId="302C4565" w14:textId="104C19C4" w:rsidR="00B51FCA" w:rsidRPr="00B51FCA" w:rsidRDefault="00B51FCA" w:rsidP="00B51FCA">
      <w:pPr>
        <w:jc w:val="both"/>
      </w:pPr>
      <w:r w:rsidRPr="00B51FCA">
        <w:t xml:space="preserve">The </w:t>
      </w:r>
      <w:r w:rsidRPr="00B51FCA">
        <w:rPr>
          <w:b/>
        </w:rPr>
        <w:t>MICROFORM GUIDELINES</w:t>
      </w:r>
      <w:r w:rsidRPr="00B51FCA">
        <w:t xml:space="preserve"> begin on page 3</w:t>
      </w:r>
      <w:r w:rsidR="007D57EF">
        <w:t>9</w:t>
      </w:r>
      <w:r w:rsidRPr="00B51FCA">
        <w:t xml:space="preserve">.  The </w:t>
      </w:r>
      <w:r w:rsidRPr="00B51FCA">
        <w:rPr>
          <w:b/>
        </w:rPr>
        <w:t>Microform Guidelines Agreement</w:t>
      </w:r>
      <w:r w:rsidRPr="00B51FCA">
        <w:t xml:space="preserve"> is part of the online application.  Discretionary grant funds may be used to support the following types of microform projects:</w:t>
      </w:r>
    </w:p>
    <w:p w14:paraId="2D6F0CDC" w14:textId="77777777" w:rsidR="00B51FCA" w:rsidRPr="00B51FCA" w:rsidRDefault="00B51FCA" w:rsidP="00B51FCA">
      <w:pPr>
        <w:jc w:val="both"/>
      </w:pPr>
    </w:p>
    <w:p w14:paraId="184D0D3F" w14:textId="77777777" w:rsidR="00B51FCA" w:rsidRPr="00B51FCA" w:rsidRDefault="00B51FCA" w:rsidP="00ED50BF">
      <w:pPr>
        <w:numPr>
          <w:ilvl w:val="0"/>
          <w:numId w:val="15"/>
        </w:numPr>
        <w:jc w:val="both"/>
      </w:pPr>
      <w:r w:rsidRPr="00B51FCA">
        <w:rPr>
          <w:b/>
        </w:rPr>
        <w:t>Microfilm.</w:t>
      </w:r>
      <w:r w:rsidRPr="00B51FCA">
        <w:t xml:space="preserve">   Discretionary grant funds may be used for microfilming eligible materials.  Roll microfilm (35mm) is the preferred microformat for the long-term preservation of most research materials.  Microfilming may be funded in addition to conservation treatment for materials with significant artifactual value.</w:t>
      </w:r>
    </w:p>
    <w:p w14:paraId="5F01DBA3" w14:textId="77777777" w:rsidR="00B51FCA" w:rsidRPr="00B51FCA" w:rsidRDefault="00B51FCA" w:rsidP="00B51FCA">
      <w:pPr>
        <w:jc w:val="both"/>
      </w:pPr>
    </w:p>
    <w:p w14:paraId="6553ED6E" w14:textId="77777777" w:rsidR="00B51FCA" w:rsidRPr="00B51FCA" w:rsidRDefault="00B51FCA" w:rsidP="00ED50BF">
      <w:pPr>
        <w:numPr>
          <w:ilvl w:val="0"/>
          <w:numId w:val="15"/>
        </w:numPr>
        <w:jc w:val="both"/>
        <w:rPr>
          <w:i/>
        </w:rPr>
      </w:pPr>
      <w:r w:rsidRPr="00B51FCA">
        <w:rPr>
          <w:b/>
        </w:rPr>
        <w:t>Microfiche.</w:t>
      </w:r>
      <w:r w:rsidRPr="00B51FCA">
        <w:t xml:space="preserve">  Discretionary grant funds may be used to support appropriate microfiche reformatting projects.  The reasons for preferring microfiche to roll microfilm must, however, be clearly justified in the proposal.</w:t>
      </w:r>
      <w:r w:rsidRPr="00B51FCA">
        <w:rPr>
          <w:i/>
        </w:rPr>
        <w:t xml:space="preserve"> </w:t>
      </w:r>
    </w:p>
    <w:p w14:paraId="5FC88068" w14:textId="77777777" w:rsidR="00B51FCA" w:rsidRPr="00B51FCA" w:rsidRDefault="00B51FCA" w:rsidP="00B51FCA">
      <w:pPr>
        <w:jc w:val="both"/>
        <w:rPr>
          <w:i/>
        </w:rPr>
      </w:pPr>
    </w:p>
    <w:p w14:paraId="29F301C1" w14:textId="77777777" w:rsidR="00B51FCA" w:rsidRPr="00B51FCA" w:rsidRDefault="00B51FCA" w:rsidP="00B51FCA">
      <w:pPr>
        <w:jc w:val="both"/>
      </w:pPr>
      <w:r w:rsidRPr="00B51FCA">
        <w:rPr>
          <w:i/>
        </w:rPr>
        <w:t xml:space="preserve">NOTE: </w:t>
      </w:r>
      <w:r w:rsidRPr="00B51FCA">
        <w:t xml:space="preserve">Proposals for color microfilm and microfiche will be accepted.  Ilford Ilfochrome color microfilm and microfiche products are the </w:t>
      </w:r>
      <w:r w:rsidRPr="00B51FCA">
        <w:rPr>
          <w:u w:val="single"/>
        </w:rPr>
        <w:t>only</w:t>
      </w:r>
      <w:r w:rsidRPr="00B51FCA">
        <w:t xml:space="preserve"> types of color microfilm acceptable.</w:t>
      </w:r>
    </w:p>
    <w:p w14:paraId="6A971922" w14:textId="77777777" w:rsidR="00B51FCA" w:rsidRPr="00B51FCA" w:rsidRDefault="00B51FCA" w:rsidP="00B51FCA">
      <w:pPr>
        <w:jc w:val="both"/>
      </w:pPr>
    </w:p>
    <w:p w14:paraId="41AC2D41" w14:textId="77777777" w:rsidR="00B51FCA" w:rsidRPr="00B51FCA" w:rsidRDefault="00B51FCA" w:rsidP="00ED50BF">
      <w:pPr>
        <w:numPr>
          <w:ilvl w:val="0"/>
          <w:numId w:val="15"/>
        </w:numPr>
        <w:jc w:val="both"/>
      </w:pPr>
      <w:r w:rsidRPr="00B51FCA">
        <w:t xml:space="preserve"> </w:t>
      </w:r>
      <w:r w:rsidRPr="00B51FCA">
        <w:rPr>
          <w:b/>
        </w:rPr>
        <w:t>Inspection of Grant funded Microfilm.</w:t>
      </w:r>
      <w:r w:rsidRPr="00B51FCA">
        <w:t xml:space="preserve">  Applicants may request funding to hire a third-party vendor to perform inspection of microfilm funded by this program.</w:t>
      </w:r>
    </w:p>
    <w:p w14:paraId="0550F2C7" w14:textId="77777777" w:rsidR="00B51FCA" w:rsidRPr="00B51FCA" w:rsidRDefault="00B51FCA" w:rsidP="00B51FCA">
      <w:pPr>
        <w:jc w:val="both"/>
      </w:pPr>
    </w:p>
    <w:p w14:paraId="0D7E7FCF" w14:textId="77777777" w:rsidR="00B51FCA" w:rsidRPr="00B51FCA" w:rsidRDefault="00B51FCA" w:rsidP="00B51FCA">
      <w:pPr>
        <w:jc w:val="both"/>
        <w:rPr>
          <w:b/>
          <w:bCs/>
          <w:iCs/>
        </w:rPr>
      </w:pPr>
      <w:r w:rsidRPr="00B51FCA">
        <w:rPr>
          <w:b/>
          <w:bCs/>
          <w:iCs/>
        </w:rPr>
        <w:t xml:space="preserve">Reformatting -- </w:t>
      </w:r>
      <w:proofErr w:type="gramStart"/>
      <w:r w:rsidRPr="00B51FCA">
        <w:rPr>
          <w:b/>
          <w:bCs/>
          <w:iCs/>
        </w:rPr>
        <w:t>Non-Microforms</w:t>
      </w:r>
      <w:proofErr w:type="gramEnd"/>
    </w:p>
    <w:p w14:paraId="48F9CE90" w14:textId="77777777" w:rsidR="00B51FCA" w:rsidRPr="00B51FCA" w:rsidRDefault="00B51FCA" w:rsidP="00B51FCA">
      <w:pPr>
        <w:jc w:val="both"/>
      </w:pPr>
    </w:p>
    <w:p w14:paraId="32764427" w14:textId="77777777" w:rsidR="00B51FCA" w:rsidRPr="00B51FCA" w:rsidRDefault="00B51FCA" w:rsidP="00ED50BF">
      <w:pPr>
        <w:numPr>
          <w:ilvl w:val="0"/>
          <w:numId w:val="16"/>
        </w:numPr>
        <w:jc w:val="both"/>
        <w:rPr>
          <w:b/>
          <w:bCs/>
        </w:rPr>
      </w:pPr>
      <w:r w:rsidRPr="00B51FCA">
        <w:rPr>
          <w:b/>
          <w:bCs/>
        </w:rPr>
        <w:t xml:space="preserve">Photographic records.  </w:t>
      </w:r>
    </w:p>
    <w:p w14:paraId="7E215DD6" w14:textId="77777777" w:rsidR="00B51FCA" w:rsidRPr="00B51FCA" w:rsidRDefault="00B51FCA" w:rsidP="00B51FCA">
      <w:pPr>
        <w:jc w:val="both"/>
      </w:pPr>
      <w:r w:rsidRPr="00B51FCA">
        <w:t xml:space="preserve">Projects to preserve and make available photographic prints and negatives are eligible for discretionary grant funds.  However, it should not be assumed that </w:t>
      </w:r>
      <w:r w:rsidRPr="00B51FCA">
        <w:rPr>
          <w:i/>
        </w:rPr>
        <w:t>all</w:t>
      </w:r>
      <w:r w:rsidRPr="00B51FCA">
        <w:t xml:space="preserve"> photographic records in a collection necessarily merit preservation.  Applicants must provide evidence that the institution has undertaken or will undertake careful appraisal of the materials to determine which items or series have permanent research value and deserve preservation.  Age, aesthetic interest, or the degree of deterioration will not, in themselves, argue effectively for preservation if research value cannot also be established.</w:t>
      </w:r>
    </w:p>
    <w:p w14:paraId="6119DA7E" w14:textId="77777777" w:rsidR="00B51FCA" w:rsidRPr="00B51FCA" w:rsidRDefault="00B51FCA" w:rsidP="00B51FCA">
      <w:pPr>
        <w:jc w:val="both"/>
      </w:pPr>
    </w:p>
    <w:p w14:paraId="37E00870" w14:textId="77777777" w:rsidR="00B51FCA" w:rsidRPr="00B51FCA" w:rsidRDefault="00B51FCA" w:rsidP="00B51FCA">
      <w:pPr>
        <w:jc w:val="both"/>
      </w:pPr>
      <w:r w:rsidRPr="00B51FCA">
        <w:t>Fundable activities include copying nitrate, glass plate, or other negatives onto safety film; or copying selected original images, whether in microform or individually.</w:t>
      </w:r>
    </w:p>
    <w:p w14:paraId="28B08369" w14:textId="77777777" w:rsidR="00B51FCA" w:rsidRPr="00B51FCA" w:rsidRDefault="00B51FCA" w:rsidP="00B51FCA">
      <w:pPr>
        <w:jc w:val="both"/>
      </w:pPr>
      <w:r w:rsidRPr="00B51FCA">
        <w:t xml:space="preserve">It is the applicant's responsibility to ensure that personnel hired or contracted to reformat photographs will perform the work according to applicable ANSI standards, and to provide </w:t>
      </w:r>
      <w:r w:rsidRPr="00B51FCA">
        <w:lastRenderedPageBreak/>
        <w:t>evidence of this in their application.  Resumes of any personnel hired or contracted must be included in the application.</w:t>
      </w:r>
    </w:p>
    <w:p w14:paraId="16AE1B01" w14:textId="77777777" w:rsidR="00B51FCA" w:rsidRPr="00B51FCA" w:rsidRDefault="00B51FCA" w:rsidP="00B51FCA">
      <w:pPr>
        <w:jc w:val="both"/>
      </w:pPr>
      <w:r w:rsidRPr="00B51FCA">
        <w:rPr>
          <w:i/>
        </w:rPr>
        <w:t>NOTE:</w:t>
      </w:r>
      <w:r w:rsidRPr="00B51FCA">
        <w:tab/>
        <w:t>Most color photographic processes are not sufficiently stable to ensure long-term preservation of research materials.  Projects to reformat color photographic negatives, prints, or slides are therefore not usually fundable through the Discretionary Grant Program.</w:t>
      </w:r>
    </w:p>
    <w:p w14:paraId="304EB042" w14:textId="77777777" w:rsidR="00B51FCA" w:rsidRPr="00B51FCA" w:rsidRDefault="00B51FCA" w:rsidP="00B51FCA">
      <w:pPr>
        <w:jc w:val="both"/>
      </w:pPr>
    </w:p>
    <w:p w14:paraId="55CCA4F9" w14:textId="77777777" w:rsidR="00B51FCA" w:rsidRPr="00B51FCA" w:rsidRDefault="00B51FCA" w:rsidP="00ED50BF">
      <w:pPr>
        <w:numPr>
          <w:ilvl w:val="0"/>
          <w:numId w:val="16"/>
        </w:numPr>
        <w:jc w:val="both"/>
        <w:rPr>
          <w:b/>
        </w:rPr>
      </w:pPr>
      <w:r w:rsidRPr="00B51FCA">
        <w:rPr>
          <w:b/>
        </w:rPr>
        <w:t>Sound Recordings.</w:t>
      </w:r>
    </w:p>
    <w:p w14:paraId="26E1CBDC" w14:textId="77777777" w:rsidR="00B51FCA" w:rsidRPr="00B51FCA" w:rsidRDefault="00B51FCA" w:rsidP="00D97F92">
      <w:r w:rsidRPr="00B51FCA">
        <w:t>While reel-to-reel tapes are still a fundable preservation format, the media has become increasingly difficult to purchase</w:t>
      </w:r>
      <w:r w:rsidRPr="00B51FCA">
        <w:rPr>
          <w:b/>
        </w:rPr>
        <w:t xml:space="preserve">.  The Conservation/Preservation Program will fund the conversion of audio recordings </w:t>
      </w:r>
      <w:proofErr w:type="gramStart"/>
      <w:r w:rsidRPr="00B51FCA">
        <w:rPr>
          <w:b/>
        </w:rPr>
        <w:t>to</w:t>
      </w:r>
      <w:proofErr w:type="gramEnd"/>
      <w:r w:rsidRPr="00B51FCA">
        <w:rPr>
          <w:b/>
        </w:rPr>
        <w:t xml:space="preserve"> digital format.  Only audio reformatting projects are fundable as digital conversion projects.</w:t>
      </w:r>
      <w:r w:rsidRPr="00B51FCA">
        <w:t xml:space="preserve"> Proposals to perform conversion to digital formats must follow the best practices that have been agreed on by many audio and preservation professionals.  Applicants proposing audio conversion projects should follow the standards and best practices found in the Consortium of Academic and Research Libraries in Illinois’ (CARLI)  </w:t>
      </w:r>
      <w:hyperlink r:id="rId21" w:history="1">
        <w:r w:rsidRPr="00B51FCA">
          <w:rPr>
            <w:rStyle w:val="Hyperlink"/>
          </w:rPr>
          <w:t>“Guidelines for the Creation of Digital Collections”</w:t>
        </w:r>
      </w:hyperlink>
      <w:r w:rsidRPr="00B51FCA">
        <w:rPr>
          <w:u w:val="single"/>
        </w:rPr>
        <w:t xml:space="preserve"> </w:t>
      </w:r>
      <w:r w:rsidRPr="00B51FCA">
        <w:t>(https://www.carli.illinois.edu/sites/files/digital_collections/documentation/guidelines_for_audio.pdf) and “</w:t>
      </w:r>
      <w:hyperlink r:id="rId22" w:tgtFrame="_blank" w:history="1">
        <w:r w:rsidRPr="00B51FCA">
          <w:rPr>
            <w:rStyle w:val="Hyperlink"/>
          </w:rPr>
          <w:t>Best Practices for Audio Preservation</w:t>
        </w:r>
      </w:hyperlink>
      <w:r w:rsidRPr="00B51FCA">
        <w:t>” from Indiana University's Sound Directions project. (https://scholarworks.iu.edu/iuswrrest/api/core/bitstreams/1ec01867-19d9-4772-90c3-50e885f60328/content).  Applicants may also create use copies on either cassette tape or CD ROM.  Applicants should state that they will continue to store the originals and describe the environment in which they will be stored.</w:t>
      </w:r>
    </w:p>
    <w:p w14:paraId="3F5683E0" w14:textId="77777777" w:rsidR="00B51FCA" w:rsidRPr="00B51FCA" w:rsidRDefault="00B51FCA" w:rsidP="00B51FCA">
      <w:pPr>
        <w:jc w:val="both"/>
      </w:pPr>
    </w:p>
    <w:p w14:paraId="750DF0C1" w14:textId="77777777" w:rsidR="00B51FCA" w:rsidRPr="00B51FCA" w:rsidRDefault="00B51FCA" w:rsidP="00B51FCA">
      <w:pPr>
        <w:jc w:val="both"/>
      </w:pPr>
      <w:r w:rsidRPr="00B51FCA">
        <w:t xml:space="preserve">To ensure the long-term viability of the digital files, a copy of all digital files reformatted through this program must be deposited with the New York State Education Department.  Please see the Attachment for the </w:t>
      </w:r>
      <w:r w:rsidRPr="00B51FCA">
        <w:rPr>
          <w:u w:val="single"/>
        </w:rPr>
        <w:t>“Deposit Agreement and Procedures”</w:t>
      </w:r>
      <w:r w:rsidRPr="00B51FCA">
        <w:t xml:space="preserve">.  Applicants should also </w:t>
      </w:r>
      <w:proofErr w:type="gramStart"/>
      <w:r w:rsidRPr="00B51FCA">
        <w:t>make arrangements</w:t>
      </w:r>
      <w:proofErr w:type="gramEnd"/>
      <w:r w:rsidRPr="00B51FCA">
        <w:t xml:space="preserve"> on their own for </w:t>
      </w:r>
      <w:proofErr w:type="gramStart"/>
      <w:r w:rsidRPr="00B51FCA">
        <w:t>long term</w:t>
      </w:r>
      <w:proofErr w:type="gramEnd"/>
      <w:r w:rsidRPr="00B51FCA">
        <w:t xml:space="preserve"> storage and maintenance of the files to ensure redundancy and usability over time.</w:t>
      </w:r>
    </w:p>
    <w:p w14:paraId="32DA07C9" w14:textId="77777777" w:rsidR="00B51FCA" w:rsidRPr="00B51FCA" w:rsidRDefault="00B51FCA" w:rsidP="00B51FCA">
      <w:pPr>
        <w:jc w:val="both"/>
      </w:pPr>
    </w:p>
    <w:p w14:paraId="7169849B" w14:textId="77777777" w:rsidR="00B51FCA" w:rsidRPr="00B51FCA" w:rsidRDefault="00B51FCA" w:rsidP="00B51FCA">
      <w:pPr>
        <w:jc w:val="both"/>
      </w:pPr>
      <w:r w:rsidRPr="00B51FCA">
        <w:t xml:space="preserve">Eligible </w:t>
      </w:r>
      <w:proofErr w:type="gramStart"/>
      <w:r w:rsidRPr="00B51FCA">
        <w:t>expenditures</w:t>
      </w:r>
      <w:proofErr w:type="gramEnd"/>
      <w:r w:rsidRPr="00B51FCA">
        <w:t xml:space="preserve"> under this program will be:</w:t>
      </w:r>
    </w:p>
    <w:p w14:paraId="78111F4C" w14:textId="77777777" w:rsidR="00B51FCA" w:rsidRPr="00B51FCA" w:rsidRDefault="00B51FCA" w:rsidP="00ED50BF">
      <w:pPr>
        <w:numPr>
          <w:ilvl w:val="0"/>
          <w:numId w:val="13"/>
        </w:numPr>
        <w:jc w:val="both"/>
      </w:pPr>
      <w:r w:rsidRPr="00B51FCA">
        <w:t xml:space="preserve">The creation of the reformatted recordings </w:t>
      </w:r>
    </w:p>
    <w:p w14:paraId="43EAA384" w14:textId="77777777" w:rsidR="00B51FCA" w:rsidRPr="00B51FCA" w:rsidRDefault="00B51FCA" w:rsidP="00ED50BF">
      <w:pPr>
        <w:numPr>
          <w:ilvl w:val="0"/>
          <w:numId w:val="13"/>
        </w:numPr>
        <w:jc w:val="both"/>
      </w:pPr>
      <w:r w:rsidRPr="00B51FCA">
        <w:t xml:space="preserve">Basic metadata (preservation metadata as defined by </w:t>
      </w:r>
      <w:hyperlink r:id="rId23" w:history="1">
        <w:r w:rsidRPr="00B51FCA">
          <w:rPr>
            <w:rStyle w:val="Hyperlink"/>
          </w:rPr>
          <w:t>PREMIS</w:t>
        </w:r>
      </w:hyperlink>
      <w:r w:rsidRPr="00B51FCA">
        <w:t xml:space="preserve"> for </w:t>
      </w:r>
      <w:proofErr w:type="gramStart"/>
      <w:r w:rsidRPr="00B51FCA">
        <w:t>the digital</w:t>
      </w:r>
      <w:proofErr w:type="gramEnd"/>
      <w:r w:rsidRPr="00B51FCA">
        <w:t xml:space="preserve"> files.  Applicants should say how they will use the PREMIS schema.</w:t>
      </w:r>
    </w:p>
    <w:p w14:paraId="1B8FD101" w14:textId="77777777" w:rsidR="00B51FCA" w:rsidRPr="00B51FCA" w:rsidRDefault="00B51FCA" w:rsidP="00B51FCA">
      <w:pPr>
        <w:jc w:val="both"/>
      </w:pPr>
    </w:p>
    <w:p w14:paraId="7751C2DD" w14:textId="77777777" w:rsidR="00B51FCA" w:rsidRPr="00B51FCA" w:rsidRDefault="00B51FCA" w:rsidP="00B51FCA">
      <w:pPr>
        <w:jc w:val="both"/>
      </w:pPr>
      <w:r w:rsidRPr="00B51FCA">
        <w:t>Expenditures that are not eligible for funding under this program include:</w:t>
      </w:r>
    </w:p>
    <w:p w14:paraId="16AD9EA2" w14:textId="77777777" w:rsidR="00B51FCA" w:rsidRPr="00B51FCA" w:rsidRDefault="00B51FCA" w:rsidP="00ED50BF">
      <w:pPr>
        <w:numPr>
          <w:ilvl w:val="0"/>
          <w:numId w:val="13"/>
        </w:numPr>
        <w:jc w:val="both"/>
      </w:pPr>
      <w:r w:rsidRPr="00B51FCA">
        <w:t>Reformatting equipment</w:t>
      </w:r>
    </w:p>
    <w:p w14:paraId="1DAB7A8E" w14:textId="77777777" w:rsidR="00B51FCA" w:rsidRPr="00B51FCA" w:rsidRDefault="00B51FCA" w:rsidP="00ED50BF">
      <w:pPr>
        <w:numPr>
          <w:ilvl w:val="0"/>
          <w:numId w:val="13"/>
        </w:numPr>
        <w:jc w:val="both"/>
      </w:pPr>
      <w:r w:rsidRPr="00B51FCA">
        <w:t>Playback equipment</w:t>
      </w:r>
    </w:p>
    <w:p w14:paraId="56895AEC" w14:textId="77777777" w:rsidR="00B51FCA" w:rsidRPr="00B51FCA" w:rsidRDefault="00B51FCA" w:rsidP="00ED50BF">
      <w:pPr>
        <w:numPr>
          <w:ilvl w:val="0"/>
          <w:numId w:val="13"/>
        </w:numPr>
        <w:jc w:val="both"/>
      </w:pPr>
      <w:r w:rsidRPr="00B51FCA">
        <w:t>Metadata software</w:t>
      </w:r>
    </w:p>
    <w:p w14:paraId="6E71F88E" w14:textId="77777777" w:rsidR="00B51FCA" w:rsidRPr="00B51FCA" w:rsidRDefault="00B51FCA" w:rsidP="00ED50BF">
      <w:pPr>
        <w:numPr>
          <w:ilvl w:val="0"/>
          <w:numId w:val="13"/>
        </w:numPr>
        <w:jc w:val="both"/>
      </w:pPr>
      <w:r w:rsidRPr="00B51FCA">
        <w:t xml:space="preserve">Storage and transmission hardware (e.g. hard drives for mass storage of audio files) </w:t>
      </w:r>
    </w:p>
    <w:p w14:paraId="25596436" w14:textId="77777777" w:rsidR="00B51FCA" w:rsidRPr="00B51FCA" w:rsidRDefault="00B51FCA" w:rsidP="00ED50BF">
      <w:pPr>
        <w:numPr>
          <w:ilvl w:val="0"/>
          <w:numId w:val="13"/>
        </w:numPr>
        <w:jc w:val="both"/>
      </w:pPr>
      <w:r w:rsidRPr="00B51FCA">
        <w:t xml:space="preserve">Appropriate descriptive metadata that conforms to an existing and appropriate metadata standard such as Dublin Core or </w:t>
      </w:r>
      <w:proofErr w:type="spellStart"/>
      <w:r w:rsidRPr="00B51FCA">
        <w:t>PBCore</w:t>
      </w:r>
      <w:proofErr w:type="spellEnd"/>
      <w:r w:rsidRPr="00B51FCA">
        <w:t>.  Applicants should describe their metadata approach and the extent to which they will use a particular metadata standard.</w:t>
      </w:r>
    </w:p>
    <w:p w14:paraId="71663292" w14:textId="77777777" w:rsidR="00B51FCA" w:rsidRPr="00B51FCA" w:rsidRDefault="00B51FCA" w:rsidP="00B51FCA">
      <w:pPr>
        <w:jc w:val="both"/>
      </w:pPr>
    </w:p>
    <w:p w14:paraId="78AF0BC3" w14:textId="77777777" w:rsidR="00B51FCA" w:rsidRPr="00B51FCA" w:rsidRDefault="00B51FCA" w:rsidP="00ED50BF">
      <w:pPr>
        <w:numPr>
          <w:ilvl w:val="0"/>
          <w:numId w:val="16"/>
        </w:numPr>
        <w:jc w:val="both"/>
      </w:pPr>
      <w:r w:rsidRPr="00B51FCA">
        <w:rPr>
          <w:b/>
          <w:bCs/>
        </w:rPr>
        <w:t xml:space="preserve">  Preservation photocopying</w:t>
      </w:r>
      <w:r w:rsidRPr="00B51FCA">
        <w:rPr>
          <w:b/>
        </w:rPr>
        <w:t>.</w:t>
      </w:r>
      <w:r w:rsidRPr="00B51FCA">
        <w:t xml:space="preserve">  </w:t>
      </w:r>
    </w:p>
    <w:p w14:paraId="6E633A70" w14:textId="77777777" w:rsidR="00B51FCA" w:rsidRPr="00B51FCA" w:rsidRDefault="00B51FCA" w:rsidP="00B51FCA">
      <w:pPr>
        <w:jc w:val="both"/>
      </w:pPr>
      <w:r w:rsidRPr="00B51FCA">
        <w:t xml:space="preserve">Copying materials onto acid-free paper using electrostatic or other copying methods usually is not adequate to ensure the long-term preservation of library materials.  It may, however, be </w:t>
      </w:r>
      <w:r w:rsidRPr="00B51FCA">
        <w:lastRenderedPageBreak/>
        <w:t>used in conjunction with other preservation options to further reduce the use of originals by providing user service hard copies for unique, rare, or appropriate out-of-print materials.  Paper used in preservation photocopying must meet ANSI Standard for Permanent Paper Z39.48, 1992.</w:t>
      </w:r>
    </w:p>
    <w:p w14:paraId="6FC5CB9A" w14:textId="77777777" w:rsidR="00B51FCA" w:rsidRPr="00B51FCA" w:rsidRDefault="00B51FCA" w:rsidP="00B51FCA">
      <w:pPr>
        <w:jc w:val="both"/>
      </w:pPr>
    </w:p>
    <w:p w14:paraId="1220C8F6" w14:textId="77777777" w:rsidR="00B51FCA" w:rsidRPr="00B51FCA" w:rsidRDefault="00B51FCA" w:rsidP="00B51FCA">
      <w:pPr>
        <w:jc w:val="both"/>
      </w:pPr>
      <w:r w:rsidRPr="00B51FCA">
        <w:t>Discretionary grant funds will be provided for preservation photocopying only when a clear need to supplement more permanent methods can be demonstrated, and/or when reasonable assurances can be obtained indicating that copying methods and equipment to be used are adequate to produce durable copies.</w:t>
      </w:r>
    </w:p>
    <w:p w14:paraId="0ECA3C25" w14:textId="77777777" w:rsidR="00B51FCA" w:rsidRPr="00B51FCA" w:rsidRDefault="00B51FCA" w:rsidP="00B51FCA">
      <w:pPr>
        <w:jc w:val="both"/>
      </w:pPr>
    </w:p>
    <w:p w14:paraId="7F720272" w14:textId="77777777" w:rsidR="00B51FCA" w:rsidRPr="00B51FCA" w:rsidRDefault="00B51FCA" w:rsidP="00ED50BF">
      <w:pPr>
        <w:numPr>
          <w:ilvl w:val="0"/>
          <w:numId w:val="16"/>
        </w:numPr>
        <w:jc w:val="both"/>
      </w:pPr>
      <w:r w:rsidRPr="00B51FCA">
        <w:t xml:space="preserve">   </w:t>
      </w:r>
      <w:r w:rsidRPr="00B51FCA">
        <w:rPr>
          <w:b/>
        </w:rPr>
        <w:t>Motion picture film and video tape.</w:t>
      </w:r>
      <w:r w:rsidRPr="00B51FCA">
        <w:t xml:space="preserve">  </w:t>
      </w:r>
    </w:p>
    <w:p w14:paraId="53D4D9A8" w14:textId="77777777" w:rsidR="00B51FCA" w:rsidRPr="00B51FCA" w:rsidRDefault="00B51FCA" w:rsidP="00B51FCA">
      <w:pPr>
        <w:jc w:val="both"/>
      </w:pPr>
      <w:r w:rsidRPr="00B51FCA">
        <w:tab/>
      </w:r>
    </w:p>
    <w:p w14:paraId="27AEE0D1" w14:textId="77777777" w:rsidR="00B51FCA" w:rsidRPr="00B51FCA" w:rsidRDefault="00B51FCA" w:rsidP="00B51FCA">
      <w:pPr>
        <w:jc w:val="both"/>
      </w:pPr>
      <w:r w:rsidRPr="00B51FCA">
        <w:tab/>
        <w:t xml:space="preserve">Black-and-white motion picture film can be best preserved by storage in appropriate environmental conditions and/or by copying deteriorating film onto stable film base with adequate processing.  Such projects may be funded through the Discretionary Grant Program if the research value of the film can be adequately justified.  However, transfer of motion picture film to video tape is </w:t>
      </w:r>
      <w:r w:rsidRPr="00B51FCA">
        <w:rPr>
          <w:i/>
        </w:rPr>
        <w:t>not</w:t>
      </w:r>
      <w:r w:rsidRPr="00B51FCA">
        <w:t xml:space="preserve"> a suitable method of preservation due to the inherent instability of video tape.  Projects to convert motion picture film to video tape or to make tape copies of original video tapes are </w:t>
      </w:r>
      <w:r w:rsidRPr="00B51FCA">
        <w:rPr>
          <w:i/>
        </w:rPr>
        <w:t>not fundable</w:t>
      </w:r>
      <w:r w:rsidRPr="00B51FCA">
        <w:t xml:space="preserve"> through the Discretionary Grant Program.</w:t>
      </w:r>
    </w:p>
    <w:p w14:paraId="7AF38325" w14:textId="77777777" w:rsidR="00B51FCA" w:rsidRPr="00B51FCA" w:rsidRDefault="00B51FCA" w:rsidP="00B51FCA">
      <w:pPr>
        <w:jc w:val="both"/>
      </w:pPr>
    </w:p>
    <w:p w14:paraId="6AFB1EBF" w14:textId="77777777" w:rsidR="00B51FCA" w:rsidRPr="00B51FCA" w:rsidRDefault="00B51FCA" w:rsidP="00B51FCA">
      <w:pPr>
        <w:jc w:val="both"/>
      </w:pPr>
      <w:r w:rsidRPr="00B51FCA">
        <w:rPr>
          <w:i/>
        </w:rPr>
        <w:tab/>
        <w:t>NOTE:</w:t>
      </w:r>
      <w:r w:rsidRPr="00B51FCA">
        <w:tab/>
        <w:t xml:space="preserve">Color motion picture film processes currently in use are not sufficiently stable to ensure the long-term preservation of motion picture images.  Until standards and processes have been developed that can reasonably assure the long-term preservation of color motion picture </w:t>
      </w:r>
      <w:proofErr w:type="gramStart"/>
      <w:r w:rsidRPr="00B51FCA">
        <w:t>film</w:t>
      </w:r>
      <w:proofErr w:type="gramEnd"/>
      <w:r w:rsidRPr="00B51FCA">
        <w:t xml:space="preserve">, projects to copy such film onto color </w:t>
      </w:r>
      <w:proofErr w:type="gramStart"/>
      <w:r w:rsidRPr="00B51FCA">
        <w:t>film</w:t>
      </w:r>
      <w:proofErr w:type="gramEnd"/>
      <w:r w:rsidRPr="00B51FCA">
        <w:t xml:space="preserve"> are not fundable through this program.   The best means of preservation currently available for these materials is carefully controlled storage.  Generally, such storage can be provided most economically at a commercial storage facility.</w:t>
      </w:r>
    </w:p>
    <w:p w14:paraId="3ED76C6A" w14:textId="77777777" w:rsidR="00B51FCA" w:rsidRPr="00B51FCA" w:rsidRDefault="00B51FCA" w:rsidP="00B51FCA">
      <w:pPr>
        <w:jc w:val="both"/>
      </w:pPr>
    </w:p>
    <w:p w14:paraId="6966EF0E" w14:textId="77777777" w:rsidR="00B51FCA" w:rsidRPr="00B51FCA" w:rsidRDefault="00B51FCA" w:rsidP="00ED50BF">
      <w:pPr>
        <w:numPr>
          <w:ilvl w:val="0"/>
          <w:numId w:val="16"/>
        </w:numPr>
        <w:jc w:val="both"/>
      </w:pPr>
      <w:r w:rsidRPr="00B51FCA">
        <w:t xml:space="preserve">  </w:t>
      </w:r>
      <w:r w:rsidRPr="00B51FCA">
        <w:rPr>
          <w:b/>
        </w:rPr>
        <w:t>Digitization.</w:t>
      </w:r>
      <w:r w:rsidRPr="00B51FCA">
        <w:t xml:space="preserve">  </w:t>
      </w:r>
    </w:p>
    <w:p w14:paraId="2CEDD00B" w14:textId="77777777" w:rsidR="00B51FCA" w:rsidRPr="00B51FCA" w:rsidRDefault="00B51FCA" w:rsidP="00B51FCA">
      <w:pPr>
        <w:jc w:val="both"/>
      </w:pPr>
      <w:r w:rsidRPr="00B51FCA">
        <w:tab/>
      </w:r>
    </w:p>
    <w:p w14:paraId="3A52F550" w14:textId="77777777" w:rsidR="00B51FCA" w:rsidRPr="00B51FCA" w:rsidRDefault="00B51FCA" w:rsidP="00B51FCA">
      <w:pPr>
        <w:jc w:val="both"/>
      </w:pPr>
      <w:r w:rsidRPr="00B51FCA">
        <w:tab/>
        <w:t xml:space="preserve">Scanning and digitizing technology is a very promising method for reformatting and storage of various types of library research materials.  However, the technology is relatively </w:t>
      </w:r>
      <w:proofErr w:type="gramStart"/>
      <w:r w:rsidRPr="00B51FCA">
        <w:t>new</w:t>
      </w:r>
      <w:proofErr w:type="gramEnd"/>
      <w:r w:rsidRPr="00B51FCA">
        <w:t xml:space="preserve"> and its commercial applications are changing rapidly.  As a </w:t>
      </w:r>
      <w:proofErr w:type="gramStart"/>
      <w:r w:rsidRPr="00B51FCA">
        <w:t>result</w:t>
      </w:r>
      <w:proofErr w:type="gramEnd"/>
      <w:r w:rsidRPr="00B51FCA">
        <w:t xml:space="preserve"> no production standards have yet emerged that can reasonably guarantee the suitability of laser disks--optical, video or audio--for long-term storage of information. Until such standards are developed and adopted by a recognized body, the Discretionary Grant Program will not fund the </w:t>
      </w:r>
      <w:proofErr w:type="gramStart"/>
      <w:r w:rsidRPr="00B51FCA">
        <w:t>reformatting</w:t>
      </w:r>
      <w:proofErr w:type="gramEnd"/>
      <w:r w:rsidRPr="00B51FCA">
        <w:t xml:space="preserve"> of informational materials by digitization.</w:t>
      </w:r>
    </w:p>
    <w:p w14:paraId="1B99C433" w14:textId="77777777" w:rsidR="00B51FCA" w:rsidRPr="00B51FCA" w:rsidRDefault="00B51FCA" w:rsidP="00B51FCA">
      <w:pPr>
        <w:jc w:val="both"/>
      </w:pPr>
    </w:p>
    <w:p w14:paraId="75088C99" w14:textId="77777777" w:rsidR="00B51FCA" w:rsidRPr="00B51FCA" w:rsidRDefault="00B51FCA" w:rsidP="00B51FCA">
      <w:pPr>
        <w:jc w:val="both"/>
        <w:rPr>
          <w:b/>
          <w:bCs/>
          <w:iCs/>
        </w:rPr>
      </w:pPr>
      <w:r w:rsidRPr="00B51FCA">
        <w:rPr>
          <w:b/>
          <w:bCs/>
          <w:iCs/>
        </w:rPr>
        <w:t>Physical Treatment</w:t>
      </w:r>
    </w:p>
    <w:p w14:paraId="6406D300" w14:textId="77777777" w:rsidR="00B51FCA" w:rsidRPr="00B51FCA" w:rsidRDefault="00B51FCA" w:rsidP="00B51FCA">
      <w:pPr>
        <w:jc w:val="both"/>
      </w:pPr>
    </w:p>
    <w:p w14:paraId="74D985EE" w14:textId="77777777" w:rsidR="00B51FCA" w:rsidRPr="00B51FCA" w:rsidRDefault="00B51FCA" w:rsidP="00ED50BF">
      <w:pPr>
        <w:numPr>
          <w:ilvl w:val="0"/>
          <w:numId w:val="18"/>
        </w:numPr>
        <w:jc w:val="both"/>
      </w:pPr>
      <w:r w:rsidRPr="00B51FCA">
        <w:t xml:space="preserve"> </w:t>
      </w:r>
      <w:proofErr w:type="gramStart"/>
      <w:r w:rsidRPr="00B51FCA">
        <w:rPr>
          <w:b/>
        </w:rPr>
        <w:t>Collections maintenance</w:t>
      </w:r>
      <w:proofErr w:type="gramEnd"/>
      <w:r w:rsidRPr="00B51FCA">
        <w:rPr>
          <w:b/>
        </w:rPr>
        <w:t>.</w:t>
      </w:r>
      <w:r w:rsidRPr="00B51FCA">
        <w:t xml:space="preserve">  Basic housekeeping is the applicant's responsibility.  Discretionary grant funds may be used for special projects to clean collections or otherwise limit ongoing damage to a discrete collection of eligible materials.</w:t>
      </w:r>
    </w:p>
    <w:p w14:paraId="57F400FB" w14:textId="77777777" w:rsidR="00B51FCA" w:rsidRPr="00B51FCA" w:rsidRDefault="00B51FCA" w:rsidP="00B51FCA">
      <w:pPr>
        <w:jc w:val="both"/>
      </w:pPr>
    </w:p>
    <w:p w14:paraId="46D69166" w14:textId="77777777" w:rsidR="00B51FCA" w:rsidRPr="00B51FCA" w:rsidRDefault="00B51FCA" w:rsidP="00ED50BF">
      <w:pPr>
        <w:numPr>
          <w:ilvl w:val="0"/>
          <w:numId w:val="18"/>
        </w:numPr>
        <w:jc w:val="both"/>
      </w:pPr>
      <w:r w:rsidRPr="00B51FCA">
        <w:lastRenderedPageBreak/>
        <w:t xml:space="preserve"> </w:t>
      </w:r>
      <w:r w:rsidRPr="00B51FCA">
        <w:rPr>
          <w:b/>
        </w:rPr>
        <w:t xml:space="preserve">Preparation of materials for storage. </w:t>
      </w:r>
      <w:r w:rsidRPr="00B51FCA">
        <w:t xml:space="preserve"> Basic physical processing of materials being added to collections is part of the ongoing responsibilit</w:t>
      </w:r>
      <w:r w:rsidRPr="00B51FCA">
        <w:softHyphen/>
        <w:t>ies of the applicant.  Discre</w:t>
      </w:r>
      <w:r w:rsidRPr="00B51FCA">
        <w:softHyphen/>
        <w:t>tionary grant funds may be used for binding, matting, boxing, or other protective enclosures.  Storage materials made from paper should adhere to ANSI Standard Z39.48 - 1992.  Paper materials to be used for the storage of photographic images should also pass the Photographic Activity Test (PAT). ANSI IT.9-16.</w:t>
      </w:r>
    </w:p>
    <w:p w14:paraId="3094C555" w14:textId="77777777" w:rsidR="00B51FCA" w:rsidRPr="00B51FCA" w:rsidRDefault="00B51FCA" w:rsidP="00B51FCA">
      <w:pPr>
        <w:jc w:val="both"/>
      </w:pPr>
    </w:p>
    <w:p w14:paraId="56630819" w14:textId="77777777" w:rsidR="00B51FCA" w:rsidRPr="00B51FCA" w:rsidRDefault="00B51FCA" w:rsidP="00ED50BF">
      <w:pPr>
        <w:numPr>
          <w:ilvl w:val="0"/>
          <w:numId w:val="18"/>
        </w:numPr>
        <w:jc w:val="both"/>
      </w:pPr>
      <w:r w:rsidRPr="00B51FCA">
        <w:rPr>
          <w:b/>
        </w:rPr>
        <w:t>Rebinding, minor repair and mending</w:t>
      </w:r>
      <w:r w:rsidRPr="00B51FCA">
        <w:t>.   Discretionary grant funds may be used to support the repair or rebinding of discrete collections of eligible materials, or to upgrade existing in-house repair processes affecting eligible materials.  It is the applicant's responsibility to ensure that personnel hired or contracted to carry out rebinding, minor repairs and mending are qualified to perform the work in accordance with standards and/or procedures prevailing in well-established, professional preservation programs, and to provide appropriate evidence of these qualifications in their application.</w:t>
      </w:r>
    </w:p>
    <w:p w14:paraId="303A8618" w14:textId="77777777" w:rsidR="00B51FCA" w:rsidRPr="00B51FCA" w:rsidRDefault="00B51FCA" w:rsidP="00B51FCA">
      <w:pPr>
        <w:jc w:val="both"/>
      </w:pPr>
    </w:p>
    <w:p w14:paraId="5037067B" w14:textId="77777777" w:rsidR="00B51FCA" w:rsidRPr="00B51FCA" w:rsidRDefault="00B51FCA" w:rsidP="00ED50BF">
      <w:pPr>
        <w:numPr>
          <w:ilvl w:val="0"/>
          <w:numId w:val="18"/>
        </w:numPr>
        <w:jc w:val="both"/>
      </w:pPr>
      <w:r w:rsidRPr="00B51FCA">
        <w:t xml:space="preserve"> </w:t>
      </w:r>
      <w:r w:rsidRPr="00B51FCA">
        <w:rPr>
          <w:b/>
        </w:rPr>
        <w:t>Major conservation treatment.</w:t>
      </w:r>
      <w:r w:rsidRPr="00B51FCA">
        <w:t xml:space="preserve">  Discretionary grant funds may be used to support major conservation treatments of eligible research materials with significant artifactual value.  Such treatments must be performed by a quali</w:t>
      </w:r>
      <w:r w:rsidRPr="00B51FCA">
        <w:softHyphen/>
        <w:t>fied conservator or conservation treatment facility.  It is the applicant's responsibility to ensure that personnel hired or contracted to carry out conservation treatments are qualified to perform the work in accordance with standards and/or procedures prevailing in well-established, professional preservation programs.  The resume of any personnel hired or contracted must be included in the application.  In addition, a proposed treatment plan must be submitted with the application.  Major conservation treatments must be justified based on the artifactual value of the materials, the inappropriateness of other preservation options, or other compelling arguments.  Aesthetic concerns alone are not usually sufficient to justify artifactual preservation of library research materials.</w:t>
      </w:r>
    </w:p>
    <w:p w14:paraId="6A008CA0" w14:textId="77777777" w:rsidR="00B51FCA" w:rsidRPr="00B51FCA" w:rsidRDefault="00B51FCA" w:rsidP="00B51FCA">
      <w:pPr>
        <w:jc w:val="both"/>
      </w:pPr>
    </w:p>
    <w:p w14:paraId="321FBE34" w14:textId="77777777" w:rsidR="00B51FCA" w:rsidRPr="00B51FCA" w:rsidRDefault="00B51FCA" w:rsidP="00B51FCA">
      <w:pPr>
        <w:jc w:val="both"/>
        <w:rPr>
          <w:b/>
          <w:bCs/>
          <w:iCs/>
        </w:rPr>
      </w:pPr>
      <w:r w:rsidRPr="00B51FCA">
        <w:rPr>
          <w:b/>
          <w:bCs/>
          <w:iCs/>
        </w:rPr>
        <w:t>Bibliographic Activities</w:t>
      </w:r>
    </w:p>
    <w:p w14:paraId="06D08FD6" w14:textId="77777777" w:rsidR="00B51FCA" w:rsidRPr="00B51FCA" w:rsidRDefault="00B51FCA" w:rsidP="00B51FCA">
      <w:pPr>
        <w:jc w:val="both"/>
      </w:pPr>
    </w:p>
    <w:p w14:paraId="0A2AA809" w14:textId="77777777" w:rsidR="00B51FCA" w:rsidRPr="00B51FCA" w:rsidRDefault="00B51FCA" w:rsidP="00B51FCA">
      <w:pPr>
        <w:jc w:val="both"/>
      </w:pPr>
      <w:r w:rsidRPr="00B51FCA">
        <w:tab/>
        <w:t xml:space="preserve">Applications must present evidence that adequate bibliographic control will be provided for all materials to be preserved with discretionary grant funds.  Grant funds may be used to carry out certain aspects of bibliographic control although not more than </w:t>
      </w:r>
      <w:r w:rsidRPr="00B51FCA">
        <w:rPr>
          <w:b/>
        </w:rPr>
        <w:t>10%</w:t>
      </w:r>
      <w:r w:rsidRPr="00B51FCA">
        <w:t xml:space="preserve"> of the project award may be used for these purposes.</w:t>
      </w:r>
    </w:p>
    <w:p w14:paraId="217D29F4" w14:textId="77777777" w:rsidR="00B51FCA" w:rsidRPr="00B51FCA" w:rsidRDefault="00B51FCA" w:rsidP="00B51FCA">
      <w:pPr>
        <w:jc w:val="both"/>
      </w:pPr>
    </w:p>
    <w:p w14:paraId="59BF3075" w14:textId="77777777" w:rsidR="00B51FCA" w:rsidRPr="00B51FCA" w:rsidRDefault="00B51FCA" w:rsidP="00B51FCA">
      <w:pPr>
        <w:jc w:val="both"/>
      </w:pPr>
      <w:r w:rsidRPr="00B51FCA">
        <w:tab/>
        <w:t xml:space="preserve">The bibliographic activities necessary to ensure access to materials may represent a significant undertaking for some projects and will usually require considerably more funding than that covered by a discretionary grant.  In these </w:t>
      </w:r>
      <w:proofErr w:type="gramStart"/>
      <w:r w:rsidRPr="00B51FCA">
        <w:t>cases</w:t>
      </w:r>
      <w:proofErr w:type="gramEnd"/>
      <w:r w:rsidRPr="00B51FCA">
        <w:t xml:space="preserve"> the institution will be expected to cover the additional costs as part of its contribution to the project.</w:t>
      </w:r>
    </w:p>
    <w:p w14:paraId="16B2E8E6" w14:textId="77777777" w:rsidR="00B51FCA" w:rsidRPr="00B51FCA" w:rsidRDefault="00B51FCA" w:rsidP="00B51FCA">
      <w:pPr>
        <w:jc w:val="both"/>
      </w:pPr>
    </w:p>
    <w:p w14:paraId="689D84B6" w14:textId="77777777" w:rsidR="00B51FCA" w:rsidRPr="00B51FCA" w:rsidRDefault="00B51FCA" w:rsidP="00B51FCA">
      <w:pPr>
        <w:jc w:val="both"/>
      </w:pPr>
      <w:r w:rsidRPr="00B51FCA">
        <w:tab/>
        <w:t>Fundable bibliographic activities include:</w:t>
      </w:r>
    </w:p>
    <w:p w14:paraId="7DF92D0E" w14:textId="77777777" w:rsidR="00B51FCA" w:rsidRPr="00B51FCA" w:rsidRDefault="00B51FCA" w:rsidP="00B51FCA">
      <w:pPr>
        <w:jc w:val="both"/>
      </w:pPr>
    </w:p>
    <w:p w14:paraId="5B42645A" w14:textId="77777777" w:rsidR="00B51FCA" w:rsidRPr="00B51FCA" w:rsidRDefault="00B51FCA" w:rsidP="00ED50BF">
      <w:pPr>
        <w:numPr>
          <w:ilvl w:val="0"/>
          <w:numId w:val="19"/>
        </w:numPr>
        <w:jc w:val="both"/>
      </w:pPr>
      <w:r w:rsidRPr="00B51FCA">
        <w:t xml:space="preserve"> preparation of bibliographies, catalog entries, finding aids, or other records suitable to the materials to be </w:t>
      </w:r>
      <w:proofErr w:type="gramStart"/>
      <w:r w:rsidRPr="00B51FCA">
        <w:t>preserved;</w:t>
      </w:r>
      <w:proofErr w:type="gramEnd"/>
    </w:p>
    <w:p w14:paraId="1D10AAB0" w14:textId="77777777" w:rsidR="00B51FCA" w:rsidRPr="00B51FCA" w:rsidRDefault="00B51FCA" w:rsidP="00B51FCA">
      <w:pPr>
        <w:jc w:val="both"/>
      </w:pPr>
    </w:p>
    <w:p w14:paraId="2370DB2F" w14:textId="77777777" w:rsidR="00B51FCA" w:rsidRPr="00B51FCA" w:rsidRDefault="00B51FCA" w:rsidP="00ED50BF">
      <w:pPr>
        <w:numPr>
          <w:ilvl w:val="0"/>
          <w:numId w:val="19"/>
        </w:numPr>
        <w:jc w:val="both"/>
      </w:pPr>
      <w:r w:rsidRPr="00B51FCA">
        <w:lastRenderedPageBreak/>
        <w:t xml:space="preserve">creating or modifying bibliographic records to reflect preservation decisions, including reporting microform </w:t>
      </w:r>
      <w:proofErr w:type="gramStart"/>
      <w:r w:rsidRPr="00B51FCA">
        <w:t>masters</w:t>
      </w:r>
      <w:proofErr w:type="gramEnd"/>
      <w:r w:rsidRPr="00B51FCA">
        <w:t xml:space="preserve"> to the library and archival </w:t>
      </w:r>
      <w:proofErr w:type="gramStart"/>
      <w:r w:rsidRPr="00B51FCA">
        <w:t>community;</w:t>
      </w:r>
      <w:proofErr w:type="gramEnd"/>
    </w:p>
    <w:p w14:paraId="3B956B39" w14:textId="77777777" w:rsidR="00B51FCA" w:rsidRPr="00B51FCA" w:rsidRDefault="00B51FCA" w:rsidP="00B51FCA">
      <w:pPr>
        <w:jc w:val="both"/>
      </w:pPr>
    </w:p>
    <w:p w14:paraId="6E3F38AE" w14:textId="77777777" w:rsidR="00B51FCA" w:rsidRPr="00B51FCA" w:rsidRDefault="00B51FCA" w:rsidP="00ED50BF">
      <w:pPr>
        <w:numPr>
          <w:ilvl w:val="0"/>
          <w:numId w:val="19"/>
        </w:numPr>
        <w:jc w:val="both"/>
      </w:pPr>
      <w:r w:rsidRPr="00B51FCA">
        <w:t xml:space="preserve"> cataloging and record-keeping activities which are part of a project to treat or reformat eligible </w:t>
      </w:r>
      <w:proofErr w:type="gramStart"/>
      <w:r w:rsidRPr="00B51FCA">
        <w:t>materials;</w:t>
      </w:r>
      <w:proofErr w:type="gramEnd"/>
    </w:p>
    <w:p w14:paraId="0A6E5649" w14:textId="77777777" w:rsidR="00B51FCA" w:rsidRPr="00B51FCA" w:rsidRDefault="00B51FCA" w:rsidP="00B51FCA">
      <w:pPr>
        <w:jc w:val="both"/>
      </w:pPr>
    </w:p>
    <w:p w14:paraId="45F0F7B9" w14:textId="77777777" w:rsidR="00B51FCA" w:rsidRPr="00B51FCA" w:rsidRDefault="00B51FCA" w:rsidP="00ED50BF">
      <w:pPr>
        <w:numPr>
          <w:ilvl w:val="0"/>
          <w:numId w:val="19"/>
        </w:numPr>
        <w:jc w:val="both"/>
      </w:pPr>
      <w:r w:rsidRPr="00B51FCA">
        <w:t xml:space="preserve"> converting to machine-readable form and/or contributing records to a shared bibliographic database.</w:t>
      </w:r>
    </w:p>
    <w:p w14:paraId="485C5FCE" w14:textId="77777777" w:rsidR="00B51FCA" w:rsidRPr="00B51FCA" w:rsidRDefault="00B51FCA" w:rsidP="00B51FCA">
      <w:pPr>
        <w:jc w:val="both"/>
      </w:pPr>
    </w:p>
    <w:p w14:paraId="1AD43562" w14:textId="77777777" w:rsidR="00B51FCA" w:rsidRPr="00B51FCA" w:rsidRDefault="00B51FCA" w:rsidP="00B51FCA">
      <w:pPr>
        <w:jc w:val="both"/>
      </w:pPr>
      <w:r w:rsidRPr="00B51FCA">
        <w:t xml:space="preserve">Expenditures for arrangement, organization and/or description of materials are eligible </w:t>
      </w:r>
      <w:r w:rsidRPr="00B51FCA">
        <w:rPr>
          <w:i/>
        </w:rPr>
        <w:t>only</w:t>
      </w:r>
      <w:r w:rsidRPr="00B51FCA">
        <w:t xml:space="preserve"> when such arrangement or description is an essential prerequisite for, or a necessary follow-up to the preservation work itself.</w:t>
      </w:r>
    </w:p>
    <w:p w14:paraId="5A10B862" w14:textId="77777777" w:rsidR="00B51FCA" w:rsidRPr="00B51FCA" w:rsidRDefault="00B51FCA" w:rsidP="00B51FCA">
      <w:pPr>
        <w:jc w:val="both"/>
      </w:pPr>
    </w:p>
    <w:p w14:paraId="4E7E61E4" w14:textId="77777777" w:rsidR="00B51FCA" w:rsidRPr="00B51FCA" w:rsidRDefault="00B51FCA" w:rsidP="00B51FCA">
      <w:pPr>
        <w:jc w:val="both"/>
        <w:rPr>
          <w:b/>
          <w:bCs/>
          <w:iCs/>
        </w:rPr>
      </w:pPr>
      <w:r w:rsidRPr="00B51FCA">
        <w:rPr>
          <w:b/>
          <w:bCs/>
          <w:iCs/>
        </w:rPr>
        <w:t>Other Fundable Activities</w:t>
      </w:r>
    </w:p>
    <w:p w14:paraId="617E3CF2" w14:textId="77777777" w:rsidR="00B51FCA" w:rsidRPr="00B51FCA" w:rsidRDefault="00B51FCA" w:rsidP="00B51FCA">
      <w:pPr>
        <w:jc w:val="both"/>
      </w:pPr>
    </w:p>
    <w:p w14:paraId="42F4F6F1" w14:textId="77777777" w:rsidR="00B51FCA" w:rsidRPr="00B51FCA" w:rsidRDefault="00B51FCA" w:rsidP="00ED50BF">
      <w:pPr>
        <w:numPr>
          <w:ilvl w:val="0"/>
          <w:numId w:val="12"/>
        </w:numPr>
        <w:jc w:val="both"/>
      </w:pPr>
      <w:r w:rsidRPr="00B51FCA">
        <w:rPr>
          <w:b/>
        </w:rPr>
        <w:t>Disaster recovery.</w:t>
      </w:r>
      <w:r w:rsidRPr="00B51FCA">
        <w:t xml:space="preserve">  Discretionary grant funds may be used for salvaging eligible materials that have been damaged </w:t>
      </w:r>
      <w:proofErr w:type="gramStart"/>
      <w:r w:rsidRPr="00B51FCA">
        <w:t>as a result of</w:t>
      </w:r>
      <w:proofErr w:type="gramEnd"/>
      <w:r w:rsidRPr="00B51FCA">
        <w:t xml:space="preserve"> disasters.  However, activities to reduce the potential for fire, water or other predictable accidental damage to materials, and to establish disaster plans and a kit of emergency supplies, are part of the ongoing responsibilities of the institution, and are not fundable.  Grant funds may be provided for the purchase of emergency supplies to support regional, cooperative disaster plans.</w:t>
      </w:r>
    </w:p>
    <w:p w14:paraId="4AB24C06" w14:textId="77777777" w:rsidR="00B51FCA" w:rsidRPr="00B51FCA" w:rsidRDefault="00B51FCA" w:rsidP="00B51FCA">
      <w:pPr>
        <w:jc w:val="both"/>
        <w:rPr>
          <w:b/>
        </w:rPr>
      </w:pPr>
    </w:p>
    <w:p w14:paraId="351B5F2B" w14:textId="77777777" w:rsidR="00B51FCA" w:rsidRPr="00B51FCA" w:rsidRDefault="00B51FCA" w:rsidP="00ED50BF">
      <w:pPr>
        <w:numPr>
          <w:ilvl w:val="0"/>
          <w:numId w:val="12"/>
        </w:numPr>
        <w:jc w:val="both"/>
      </w:pPr>
      <w:r w:rsidRPr="00B51FCA">
        <w:rPr>
          <w:b/>
        </w:rPr>
        <w:t>Quality Control, Testing and Research.</w:t>
      </w:r>
      <w:r w:rsidRPr="00B51FCA">
        <w:t xml:space="preserve">  Discretionary grant funds may be used for exemplary proposals to conduct research that would add new knowledge about media or materials, the development of improved conservation treatment techniques, or the investigations of techniques to improve collections environments.  Proposals should document in the project description the plan of dissemination and/or the wide-spread applicability of the research results.  Applicants should document a successful history of research activity or provide other indication of the likely success of the proposed research project.  The cost of consultants, equipment, supplies, and other materials may be supported by the Discretionary Grant Program.  Support </w:t>
      </w:r>
      <w:proofErr w:type="gramStart"/>
      <w:r w:rsidRPr="00B51FCA">
        <w:t>of</w:t>
      </w:r>
      <w:proofErr w:type="gramEnd"/>
      <w:r w:rsidRPr="00B51FCA">
        <w:t xml:space="preserve"> salary and benefits for permanent staff participating in the research should be included in the institutional contribution only.</w:t>
      </w:r>
    </w:p>
    <w:p w14:paraId="761EB80E" w14:textId="77777777" w:rsidR="00B51FCA" w:rsidRPr="00B51FCA" w:rsidRDefault="00B51FCA" w:rsidP="00B51FCA">
      <w:pPr>
        <w:jc w:val="both"/>
      </w:pPr>
    </w:p>
    <w:p w14:paraId="0F36A727" w14:textId="6911D721" w:rsidR="00B51FCA" w:rsidRPr="00B51FCA" w:rsidRDefault="00B51FCA" w:rsidP="00ED50BF">
      <w:pPr>
        <w:numPr>
          <w:ilvl w:val="0"/>
          <w:numId w:val="12"/>
        </w:numPr>
        <w:jc w:val="both"/>
      </w:pPr>
      <w:r w:rsidRPr="00B51FCA">
        <w:rPr>
          <w:b/>
        </w:rPr>
        <w:t>Staff training and preservation education programs.</w:t>
      </w:r>
      <w:r w:rsidRPr="00B51FCA">
        <w:t xml:space="preserve"> Discretionary grant funds will no longer be used to fund workshops or be used to provide specialized training for staff responsible for the care of eligible research materials. Workshops, consultancies, and other assistance will be available to New York State cultural organizations through </w:t>
      </w:r>
      <w:r w:rsidR="00FF0939" w:rsidRPr="00B51FCA">
        <w:t>DHPSNY</w:t>
      </w:r>
      <w:r w:rsidR="00FF0939">
        <w:t>. Information</w:t>
      </w:r>
      <w:r w:rsidRPr="00B51FCA">
        <w:t xml:space="preserve"> on these services is available at </w:t>
      </w:r>
      <w:hyperlink r:id="rId24" w:history="1">
        <w:r w:rsidRPr="00B51FCA">
          <w:rPr>
            <w:rStyle w:val="Hyperlink"/>
          </w:rPr>
          <w:t>Conservation/ Preservation Program</w:t>
        </w:r>
      </w:hyperlink>
      <w:r w:rsidRPr="00B51FCA">
        <w:t xml:space="preserve"> </w:t>
      </w:r>
      <w:r w:rsidR="005025AF">
        <w:t xml:space="preserve">or </w:t>
      </w:r>
      <w:hyperlink r:id="rId25" w:history="1">
        <w:r w:rsidR="005025AF" w:rsidRPr="005025AF">
          <w:rPr>
            <w:rStyle w:val="Hyperlink"/>
          </w:rPr>
          <w:t>DHPSNY</w:t>
        </w:r>
      </w:hyperlink>
      <w:r w:rsidRPr="00B51FCA">
        <w:t>.</w:t>
      </w:r>
    </w:p>
    <w:p w14:paraId="3EB73598" w14:textId="77777777" w:rsidR="00B51FCA" w:rsidRPr="00B51FCA" w:rsidRDefault="00B51FCA" w:rsidP="00B51FCA">
      <w:pPr>
        <w:jc w:val="both"/>
        <w:rPr>
          <w:b/>
          <w:highlight w:val="yellow"/>
        </w:rPr>
      </w:pPr>
    </w:p>
    <w:p w14:paraId="5D4A5486" w14:textId="77777777" w:rsidR="00017C13" w:rsidRDefault="00017C13" w:rsidP="008A0B3B">
      <w:pPr>
        <w:jc w:val="both"/>
      </w:pPr>
    </w:p>
    <w:p w14:paraId="5B1F7FA3" w14:textId="77777777" w:rsidR="00A42BC4" w:rsidRDefault="00A42BC4" w:rsidP="008A0B3B">
      <w:pPr>
        <w:jc w:val="both"/>
      </w:pPr>
    </w:p>
    <w:p w14:paraId="43CA5341" w14:textId="77777777" w:rsidR="00A42BC4" w:rsidRDefault="00A42BC4" w:rsidP="008A0B3B">
      <w:pPr>
        <w:jc w:val="both"/>
      </w:pPr>
    </w:p>
    <w:p w14:paraId="7FE5FFC1" w14:textId="77777777" w:rsidR="00A42BC4" w:rsidRDefault="00A42BC4" w:rsidP="008A0B3B">
      <w:pPr>
        <w:jc w:val="both"/>
      </w:pPr>
    </w:p>
    <w:p w14:paraId="07996DBA" w14:textId="77777777" w:rsidR="00017C13" w:rsidRPr="00CB2175" w:rsidRDefault="00017C13" w:rsidP="00150358">
      <w:pPr>
        <w:pStyle w:val="Heading3"/>
      </w:pPr>
      <w:r>
        <w:lastRenderedPageBreak/>
        <w:t>Budget</w:t>
      </w:r>
    </w:p>
    <w:p w14:paraId="7C26B998" w14:textId="77777777" w:rsidR="00017C13" w:rsidRDefault="00017C13" w:rsidP="008A0B3B">
      <w:pPr>
        <w:autoSpaceDE w:val="0"/>
        <w:autoSpaceDN w:val="0"/>
        <w:adjustRightInd w:val="0"/>
        <w:jc w:val="both"/>
      </w:pPr>
    </w:p>
    <w:p w14:paraId="45995D2F" w14:textId="77777777" w:rsidR="00A42BC4" w:rsidRDefault="00A42BC4" w:rsidP="00A42BC4">
      <w:pPr>
        <w:autoSpaceDE w:val="0"/>
        <w:autoSpaceDN w:val="0"/>
        <w:adjustRightInd w:val="0"/>
        <w:jc w:val="both"/>
      </w:pPr>
      <w:r w:rsidRPr="00A42BC4">
        <w:t>Applicants must complete the Proposed Budget Form with this application for the project period. The budgets will be reviewed and scored.</w:t>
      </w:r>
    </w:p>
    <w:p w14:paraId="4E4B9922" w14:textId="77777777" w:rsidR="00A42BC4" w:rsidRPr="00A42BC4" w:rsidRDefault="00A42BC4" w:rsidP="00A42BC4">
      <w:pPr>
        <w:autoSpaceDE w:val="0"/>
        <w:autoSpaceDN w:val="0"/>
        <w:adjustRightInd w:val="0"/>
        <w:jc w:val="both"/>
      </w:pPr>
    </w:p>
    <w:p w14:paraId="27989AE2" w14:textId="77777777" w:rsidR="00A42BC4" w:rsidRDefault="00A42BC4" w:rsidP="00A42BC4">
      <w:pPr>
        <w:autoSpaceDE w:val="0"/>
        <w:autoSpaceDN w:val="0"/>
        <w:adjustRightInd w:val="0"/>
        <w:jc w:val="both"/>
      </w:pPr>
      <w:r w:rsidRPr="00A42BC4">
        <w:t>The applicant must complete the budget section included in the online application. Once the applicant has completed the online application, the FS</w:t>
      </w:r>
      <w:r w:rsidRPr="00A42BC4">
        <w:noBreakHyphen/>
        <w:t>10 document shall be automatically generated and made available for download.</w:t>
      </w:r>
    </w:p>
    <w:p w14:paraId="7165E87D" w14:textId="77777777" w:rsidR="00A42BC4" w:rsidRPr="00A42BC4" w:rsidRDefault="00A42BC4" w:rsidP="00A42BC4">
      <w:pPr>
        <w:autoSpaceDE w:val="0"/>
        <w:autoSpaceDN w:val="0"/>
        <w:adjustRightInd w:val="0"/>
        <w:jc w:val="both"/>
      </w:pPr>
    </w:p>
    <w:p w14:paraId="247A9C88" w14:textId="2833953A" w:rsidR="00A42BC4" w:rsidRPr="00A42BC4" w:rsidRDefault="00A42BC4" w:rsidP="00A42BC4">
      <w:pPr>
        <w:autoSpaceDE w:val="0"/>
        <w:autoSpaceDN w:val="0"/>
        <w:adjustRightInd w:val="0"/>
        <w:jc w:val="both"/>
      </w:pPr>
      <w:r w:rsidRPr="00A42BC4">
        <w:t xml:space="preserve">Budgeted costs must comply with applicable State and federal laws and regulations and the Department’s Fiscal Guidelines. These guidelines, are available online at the </w:t>
      </w:r>
      <w:hyperlink r:id="rId26" w:tgtFrame="_blank" w:tooltip="http://www.oms.nysed.gov/cafe" w:history="1">
        <w:r w:rsidRPr="00A42BC4">
          <w:rPr>
            <w:rStyle w:val="Hyperlink"/>
          </w:rPr>
          <w:t>Grants Finance website</w:t>
        </w:r>
      </w:hyperlink>
      <w:r w:rsidRPr="00A42BC4">
        <w:t>. The FS-10 must bear the original signature of the Chief School/Administrative Officer.</w:t>
      </w:r>
    </w:p>
    <w:p w14:paraId="0ED3CB60" w14:textId="77777777" w:rsidR="00A42BC4" w:rsidRDefault="00A42BC4" w:rsidP="00A42BC4">
      <w:pPr>
        <w:autoSpaceDE w:val="0"/>
        <w:autoSpaceDN w:val="0"/>
        <w:adjustRightInd w:val="0"/>
        <w:jc w:val="both"/>
      </w:pPr>
      <w:r w:rsidRPr="00A42BC4">
        <w:t xml:space="preserve">Information about the categories of expenditures and general information on allowable costs, applicable cost principles, and administrative regulations are available in the </w:t>
      </w:r>
      <w:hyperlink r:id="rId27" w:tgtFrame="_blank" w:tooltip="https://www.oms.nysed.gov/cafe/guidance/fiscal%20guideline%20updates_final.pdf" w:history="1">
        <w:r w:rsidRPr="00A42BC4">
          <w:rPr>
            <w:rStyle w:val="Hyperlink"/>
          </w:rPr>
          <w:t>Fiscal Guidelines for Federal and State-Aided Grants</w:t>
        </w:r>
      </w:hyperlink>
      <w:r w:rsidRPr="00A42BC4">
        <w:t>. </w:t>
      </w:r>
    </w:p>
    <w:p w14:paraId="17268672" w14:textId="77777777" w:rsidR="00A42BC4" w:rsidRPr="00A42BC4" w:rsidRDefault="00A42BC4" w:rsidP="00A42BC4">
      <w:pPr>
        <w:autoSpaceDE w:val="0"/>
        <w:autoSpaceDN w:val="0"/>
        <w:adjustRightInd w:val="0"/>
        <w:jc w:val="both"/>
      </w:pPr>
    </w:p>
    <w:p w14:paraId="6E2DDDAA" w14:textId="77777777" w:rsidR="00A42BC4" w:rsidRDefault="00A42BC4" w:rsidP="00A42BC4">
      <w:pPr>
        <w:autoSpaceDE w:val="0"/>
        <w:autoSpaceDN w:val="0"/>
        <w:adjustRightInd w:val="0"/>
        <w:jc w:val="both"/>
      </w:pPr>
      <w:r w:rsidRPr="00A42BC4">
        <w:t xml:space="preserve">The budget should be reasonable and appropriate to cover program expenses.  SED staff will eliminate any unallowable or unreasonable items in the budget. For more information, visit the </w:t>
      </w:r>
      <w:hyperlink r:id="rId28" w:tgtFrame="_blank" w:tooltip="https://www.oms.nysed.gov/cafe/guidance/faqs.html" w:history="1">
        <w:r w:rsidRPr="00A42BC4">
          <w:rPr>
            <w:rStyle w:val="Hyperlink"/>
          </w:rPr>
          <w:t>Grants Finance FAQ webpage</w:t>
        </w:r>
      </w:hyperlink>
      <w:r w:rsidRPr="00A42BC4">
        <w:t>.  </w:t>
      </w:r>
    </w:p>
    <w:p w14:paraId="64EB8B4C" w14:textId="77777777" w:rsidR="00A42BC4" w:rsidRPr="00A42BC4" w:rsidRDefault="00A42BC4" w:rsidP="00A42BC4">
      <w:pPr>
        <w:autoSpaceDE w:val="0"/>
        <w:autoSpaceDN w:val="0"/>
        <w:adjustRightInd w:val="0"/>
        <w:jc w:val="both"/>
      </w:pPr>
    </w:p>
    <w:p w14:paraId="709DC102" w14:textId="77777777" w:rsidR="00A42BC4" w:rsidRPr="00A42BC4" w:rsidRDefault="00A42BC4" w:rsidP="00A42BC4">
      <w:pPr>
        <w:autoSpaceDE w:val="0"/>
        <w:autoSpaceDN w:val="0"/>
        <w:adjustRightInd w:val="0"/>
        <w:jc w:val="both"/>
      </w:pPr>
      <w:r w:rsidRPr="00A42BC4">
        <w:t>Three (3) copies of the completed FS</w:t>
      </w:r>
      <w:r w:rsidRPr="00A42BC4">
        <w:noBreakHyphen/>
        <w:t>10 Budget Form shall be submitted in accordance with the instructions set forth in the Application Procedures section of this document.</w:t>
      </w:r>
    </w:p>
    <w:p w14:paraId="55BA3581" w14:textId="77777777" w:rsidR="003E4A4E" w:rsidRPr="00CB2175" w:rsidRDefault="003E4A4E" w:rsidP="008A0B3B">
      <w:pPr>
        <w:autoSpaceDE w:val="0"/>
        <w:autoSpaceDN w:val="0"/>
        <w:adjustRightInd w:val="0"/>
        <w:jc w:val="both"/>
      </w:pPr>
    </w:p>
    <w:p w14:paraId="74AAF0BB" w14:textId="67CC3C81" w:rsidR="00017C13" w:rsidRDefault="00017C13" w:rsidP="008A0B3B">
      <w:pPr>
        <w:autoSpaceDE w:val="0"/>
        <w:autoSpaceDN w:val="0"/>
        <w:adjustRightInd w:val="0"/>
        <w:jc w:val="both"/>
      </w:pPr>
    </w:p>
    <w:p w14:paraId="5CE22128" w14:textId="77777777" w:rsidR="00017C13" w:rsidRPr="00CB2175" w:rsidRDefault="00017C13" w:rsidP="00150358">
      <w:pPr>
        <w:pStyle w:val="Heading3"/>
      </w:pPr>
      <w:r w:rsidRPr="00CB2175">
        <w:t>Payment Schedule</w:t>
      </w:r>
    </w:p>
    <w:p w14:paraId="6A1ED2AC" w14:textId="77777777" w:rsidR="00017C13" w:rsidRPr="00CB2175" w:rsidRDefault="00017C13" w:rsidP="00F33462"/>
    <w:p w14:paraId="650365F9" w14:textId="77777777" w:rsidR="00AB485E" w:rsidRPr="0021334B" w:rsidRDefault="00AB485E" w:rsidP="00AB485E">
      <w:r w:rsidRPr="0021334B">
        <w:t>Grant funds are paid in two installments: 90% (FS-10) and 10% (FS-10-F) according to Education Law Section 273(6)(c).</w:t>
      </w:r>
    </w:p>
    <w:p w14:paraId="4E6BEB68" w14:textId="77777777" w:rsidR="00AB485E" w:rsidRPr="0021334B" w:rsidRDefault="00AB485E" w:rsidP="00AB485E"/>
    <w:p w14:paraId="1D32C87B" w14:textId="77777777" w:rsidR="00AB485E" w:rsidRDefault="00AB485E" w:rsidP="00AB485E">
      <w:r w:rsidRPr="0021334B">
        <w:t xml:space="preserve">Release of 90% of the total award is authorized at the beginning of the project period with the approval of the FS-10 and, if applicable, the grant contract. Approval of final reports will result in release of remaining funds, up to the amount </w:t>
      </w:r>
      <w:proofErr w:type="gramStart"/>
      <w:r w:rsidRPr="0021334B">
        <w:t>actually expended</w:t>
      </w:r>
      <w:proofErr w:type="gramEnd"/>
      <w:r w:rsidRPr="0021334B">
        <w:t xml:space="preserve"> of the remaining 10% of the award. Final reports on project accomplishments and expenditures are due by </w:t>
      </w:r>
      <w:r w:rsidRPr="00DA496B">
        <w:rPr>
          <w:b/>
        </w:rPr>
        <w:t>July 15th, 202</w:t>
      </w:r>
      <w:r>
        <w:rPr>
          <w:b/>
        </w:rPr>
        <w:t>7</w:t>
      </w:r>
      <w:r w:rsidRPr="0021334B">
        <w:t xml:space="preserve">. The final financial report must provide a complete accounting of all discretionary grant funds spent during the project period. </w:t>
      </w:r>
    </w:p>
    <w:p w14:paraId="55A308F7" w14:textId="77777777" w:rsidR="00017C13" w:rsidRDefault="00017C13" w:rsidP="00AE27C4"/>
    <w:p w14:paraId="6A9BBC5A" w14:textId="77777777" w:rsidR="00017C13" w:rsidRDefault="00017C13" w:rsidP="00AE27C4"/>
    <w:p w14:paraId="7395B39D" w14:textId="77777777" w:rsidR="00017C13" w:rsidRPr="00E611A4" w:rsidRDefault="00017C13" w:rsidP="00150358">
      <w:pPr>
        <w:pStyle w:val="Heading3"/>
      </w:pPr>
      <w:r w:rsidRPr="00E611A4">
        <w:t>Reporting</w:t>
      </w:r>
      <w:r>
        <w:t xml:space="preserve"> and Monitoring</w:t>
      </w:r>
    </w:p>
    <w:p w14:paraId="511895F4" w14:textId="77777777" w:rsidR="00017C13" w:rsidRPr="00D4309E" w:rsidRDefault="00017C13" w:rsidP="000342E7">
      <w:pPr>
        <w:jc w:val="both"/>
      </w:pPr>
    </w:p>
    <w:p w14:paraId="4F05CDF9" w14:textId="4DFD24E5" w:rsidR="00202DC6" w:rsidRPr="00202DC6" w:rsidRDefault="00202DC6" w:rsidP="00202DC6">
      <w:pPr>
        <w:pStyle w:val="BodyText"/>
      </w:pPr>
      <w:r w:rsidRPr="00202DC6">
        <w:t>The State Education Department is responsible for monitoring the activities of the award recipients to ensure that the funds are used for authorized purposes in compliance with the appropriate program laws, regulations and grant agreements.  Monitoring can include document reviews, telephone calls, observations (as appropriate), and/or meetings.  Award recipients are required to provide State Education Department staff and State auditors with access to records and financial statements as necessary to perform their monitoring responsibilities.</w:t>
      </w:r>
    </w:p>
    <w:p w14:paraId="2CBBAF49" w14:textId="77777777" w:rsidR="00202DC6" w:rsidRPr="00202DC6" w:rsidRDefault="00202DC6" w:rsidP="00202DC6">
      <w:pPr>
        <w:pStyle w:val="BodyText"/>
      </w:pPr>
    </w:p>
    <w:p w14:paraId="37405797" w14:textId="77777777" w:rsidR="00202DC6" w:rsidRPr="00202DC6" w:rsidRDefault="00202DC6" w:rsidP="00ED50BF">
      <w:pPr>
        <w:pStyle w:val="BodyText"/>
        <w:numPr>
          <w:ilvl w:val="0"/>
          <w:numId w:val="20"/>
        </w:numPr>
      </w:pPr>
      <w:r w:rsidRPr="00202DC6">
        <w:lastRenderedPageBreak/>
        <w:t>All final reports must include a detailed budget (separate from FS-10-Fs) and a narrative stating what activities took place when and the final outcomes.  If the goals of the project were not met, an explanation must be given.</w:t>
      </w:r>
    </w:p>
    <w:p w14:paraId="3A6D0E0D" w14:textId="77777777" w:rsidR="00202DC6" w:rsidRPr="00202DC6" w:rsidRDefault="00202DC6" w:rsidP="00202DC6">
      <w:pPr>
        <w:pStyle w:val="BodyText"/>
      </w:pPr>
    </w:p>
    <w:p w14:paraId="04C0EC88" w14:textId="77777777" w:rsidR="00202DC6" w:rsidRPr="00202DC6" w:rsidRDefault="00202DC6" w:rsidP="00ED50BF">
      <w:pPr>
        <w:pStyle w:val="BodyText"/>
        <w:numPr>
          <w:ilvl w:val="0"/>
          <w:numId w:val="20"/>
        </w:numPr>
      </w:pPr>
      <w:r w:rsidRPr="00202DC6">
        <w:t>All consultants’ reports must be included in the final report.</w:t>
      </w:r>
    </w:p>
    <w:p w14:paraId="783ECEC8" w14:textId="77777777" w:rsidR="00202DC6" w:rsidRPr="00202DC6" w:rsidRDefault="00202DC6" w:rsidP="00202DC6">
      <w:pPr>
        <w:pStyle w:val="BodyText"/>
      </w:pPr>
    </w:p>
    <w:p w14:paraId="1C8FC366" w14:textId="77777777" w:rsidR="00202DC6" w:rsidRPr="00202DC6" w:rsidRDefault="00202DC6" w:rsidP="00ED50BF">
      <w:pPr>
        <w:pStyle w:val="BodyText"/>
        <w:numPr>
          <w:ilvl w:val="0"/>
          <w:numId w:val="20"/>
        </w:numPr>
      </w:pPr>
      <w:r w:rsidRPr="00202DC6">
        <w:t>If the project was for treatment, before and after photos and conservators’ final reports must be included in the final report.  If too numerous to include, the documents must be available upon request.</w:t>
      </w:r>
    </w:p>
    <w:p w14:paraId="5247D388" w14:textId="77777777" w:rsidR="00202DC6" w:rsidRPr="00202DC6" w:rsidRDefault="00202DC6" w:rsidP="00202DC6">
      <w:pPr>
        <w:pStyle w:val="BodyText"/>
      </w:pPr>
    </w:p>
    <w:p w14:paraId="288ADA14" w14:textId="77777777" w:rsidR="00202DC6" w:rsidRPr="00202DC6" w:rsidRDefault="00202DC6" w:rsidP="00ED50BF">
      <w:pPr>
        <w:pStyle w:val="BodyText"/>
        <w:numPr>
          <w:ilvl w:val="0"/>
          <w:numId w:val="20"/>
        </w:numPr>
      </w:pPr>
      <w:r w:rsidRPr="00202DC6">
        <w:t>If the project was for workshops, attendees’ evaluation forms or a summary of evaluation responses must be included in the final report.</w:t>
      </w:r>
    </w:p>
    <w:p w14:paraId="71DD0AA7" w14:textId="77777777" w:rsidR="00202DC6" w:rsidRPr="00202DC6" w:rsidRDefault="00202DC6" w:rsidP="00202DC6">
      <w:pPr>
        <w:pStyle w:val="BodyText"/>
      </w:pPr>
    </w:p>
    <w:p w14:paraId="47EE9D42" w14:textId="2E2A0F4E" w:rsidR="00202DC6" w:rsidRPr="00202DC6" w:rsidRDefault="00202DC6" w:rsidP="00ED50BF">
      <w:pPr>
        <w:pStyle w:val="BodyText"/>
        <w:numPr>
          <w:ilvl w:val="0"/>
          <w:numId w:val="20"/>
        </w:numPr>
      </w:pPr>
      <w:r w:rsidRPr="00202DC6">
        <w:t>The Program Officer will make site visits, if deemed necessary</w:t>
      </w:r>
      <w:r w:rsidR="007C203D">
        <w:t>.</w:t>
      </w:r>
    </w:p>
    <w:p w14:paraId="2813B8BB" w14:textId="77777777" w:rsidR="00202DC6" w:rsidRPr="00202DC6" w:rsidRDefault="00202DC6" w:rsidP="00202DC6">
      <w:pPr>
        <w:pStyle w:val="BodyText"/>
      </w:pPr>
    </w:p>
    <w:p w14:paraId="17A2A9EA" w14:textId="77777777" w:rsidR="00202DC6" w:rsidRPr="00202DC6" w:rsidRDefault="00202DC6" w:rsidP="00ED50BF">
      <w:pPr>
        <w:pStyle w:val="BodyText"/>
        <w:numPr>
          <w:ilvl w:val="0"/>
          <w:numId w:val="20"/>
        </w:numPr>
      </w:pPr>
      <w:r w:rsidRPr="00202DC6">
        <w:t>As part of the final report, all institutions must sign and upload a project completion form signed by the institution’s director stating they have completed the project.</w:t>
      </w:r>
    </w:p>
    <w:p w14:paraId="2076BF19" w14:textId="77777777" w:rsidR="00202DC6" w:rsidRDefault="00202DC6" w:rsidP="008A0B3B">
      <w:pPr>
        <w:pStyle w:val="BodyText"/>
      </w:pPr>
    </w:p>
    <w:p w14:paraId="51FC9E3F" w14:textId="77777777" w:rsidR="00017C13" w:rsidRDefault="00017C13" w:rsidP="008A0B3B">
      <w:pPr>
        <w:pStyle w:val="BodyText"/>
      </w:pPr>
    </w:p>
    <w:p w14:paraId="6EF64B07" w14:textId="3658773D" w:rsidR="00926990" w:rsidRDefault="00926990" w:rsidP="00150358">
      <w:pPr>
        <w:pStyle w:val="Heading3"/>
      </w:pPr>
      <w:bookmarkStart w:id="3" w:name="_Appendix_D:_FINAL"/>
      <w:bookmarkEnd w:id="3"/>
      <w:r w:rsidRPr="00E611A4">
        <w:t>Requirements for Funding</w:t>
      </w:r>
    </w:p>
    <w:p w14:paraId="22A79B9F" w14:textId="77777777" w:rsidR="00017C13" w:rsidRPr="00D4309E" w:rsidRDefault="00017C13" w:rsidP="008A0B3B"/>
    <w:p w14:paraId="1309E4B4" w14:textId="77777777" w:rsidR="00017C13" w:rsidRPr="00D4309E" w:rsidRDefault="00017C13" w:rsidP="008A0B3B">
      <w:pPr>
        <w:pStyle w:val="BodyText"/>
        <w:rPr>
          <w:color w:val="000000"/>
          <w:spacing w:val="-3"/>
        </w:rPr>
      </w:pPr>
      <w:r w:rsidRPr="00D4309E">
        <w:rPr>
          <w:b/>
        </w:rPr>
        <w:t xml:space="preserve">Payee Information Form/NYSED Substitute W-9 </w:t>
      </w:r>
      <w:r w:rsidRPr="00D4309E">
        <w:t xml:space="preserve">– The </w:t>
      </w:r>
      <w:hyperlink r:id="rId29" w:history="1">
        <w:r w:rsidRPr="0089127F">
          <w:rPr>
            <w:rStyle w:val="Hyperlink"/>
            <w:szCs w:val="24"/>
          </w:rPr>
          <w:t>Payee Information Form</w:t>
        </w:r>
      </w:hyperlink>
      <w:r w:rsidRPr="00D4309E">
        <w:t xml:space="preserve"> is a packet containing the Payee Information Form itself and an accompanying NYSED Substitute W-9. The NYSED Substitute W-9 may or may not be needed </w:t>
      </w:r>
      <w:proofErr w:type="gramStart"/>
      <w:r w:rsidRPr="00D4309E">
        <w:t>from</w:t>
      </w:r>
      <w:proofErr w:type="gramEnd"/>
      <w:r w:rsidRPr="00D4309E">
        <w:t xml:space="preserve"> your agency.  Please follow the specific instructions provided with the form.  The Payee Information Form is used to establish the identity of the applicant organization and enables it to receive federal (and/or State) funds through NYSED. </w:t>
      </w:r>
    </w:p>
    <w:p w14:paraId="7D977ADE" w14:textId="77777777" w:rsidR="00017C13" w:rsidRDefault="00017C13" w:rsidP="004B46E4">
      <w:pPr>
        <w:autoSpaceDE w:val="0"/>
        <w:autoSpaceDN w:val="0"/>
        <w:adjustRightInd w:val="0"/>
      </w:pPr>
    </w:p>
    <w:p w14:paraId="3751A0AB" w14:textId="3BACB50E" w:rsidR="00017C13" w:rsidRPr="00060562" w:rsidRDefault="00017C13" w:rsidP="00060562">
      <w:pPr>
        <w:pStyle w:val="Heading3"/>
      </w:pPr>
      <w:r w:rsidRPr="00060562">
        <w:t>Prequalification Requirement</w:t>
      </w:r>
    </w:p>
    <w:p w14:paraId="518D8A13" w14:textId="77777777" w:rsidR="00017C13" w:rsidRPr="00D835CB" w:rsidRDefault="00017C13" w:rsidP="004B46E4">
      <w:pPr>
        <w:autoSpaceDE w:val="0"/>
        <w:autoSpaceDN w:val="0"/>
        <w:adjustRightInd w:val="0"/>
      </w:pPr>
    </w:p>
    <w:p w14:paraId="3DF6DF75" w14:textId="77777777" w:rsidR="00017C13" w:rsidRPr="0065538A" w:rsidRDefault="00017C13" w:rsidP="004B46E4">
      <w:pPr>
        <w:jc w:val="both"/>
      </w:pPr>
      <w:r w:rsidRPr="0065538A">
        <w:t>Pursuant to the New York State Division of the Budget bulletin H-1032</w:t>
      </w:r>
      <w:r>
        <w:t xml:space="preserve"> (revised </w:t>
      </w:r>
      <w:r w:rsidRPr="008B3630">
        <w:t>January 9, 2024</w:t>
      </w:r>
      <w:r>
        <w:t>)</w:t>
      </w:r>
      <w:r w:rsidRPr="0065538A">
        <w:t>, no</w:t>
      </w:r>
      <w:r>
        <w:t>n</w:t>
      </w:r>
      <w:r w:rsidRPr="0065538A">
        <w:t>profit organizations must Prequalify to do business with New York State agencies before they can compete for State grants. The process allows nonprofits to address questions and concerns prior to entering a competitive bid process. Nonprofits are strongly encouraged to begin the Prequalification process as soon as possible.</w:t>
      </w:r>
    </w:p>
    <w:p w14:paraId="42E75C34" w14:textId="77777777" w:rsidR="00017C13" w:rsidRPr="00D835CB" w:rsidRDefault="00017C13" w:rsidP="004B46E4">
      <w:pPr>
        <w:spacing w:line="330" w:lineRule="atLeast"/>
        <w:jc w:val="both"/>
      </w:pPr>
    </w:p>
    <w:p w14:paraId="40C9026B" w14:textId="77777777" w:rsidR="00017C13" w:rsidRPr="008A116F" w:rsidRDefault="00017C13" w:rsidP="004B46E4">
      <w:pPr>
        <w:jc w:val="both"/>
      </w:pPr>
      <w:r w:rsidRPr="008A116F">
        <w:t xml:space="preserve">To become prequalified, a nonprofit must </w:t>
      </w:r>
      <w:r>
        <w:t xml:space="preserve">first </w:t>
      </w:r>
      <w:r w:rsidRPr="001F10E3">
        <w:t>register</w:t>
      </w:r>
      <w:r w:rsidRPr="0022006C">
        <w:t xml:space="preserve"> </w:t>
      </w:r>
      <w:r w:rsidRPr="008A116F">
        <w:t xml:space="preserve">with </w:t>
      </w:r>
      <w:r w:rsidRPr="008B3630">
        <w:t xml:space="preserve">Statewide Financial System (SFS).  </w:t>
      </w:r>
      <w:r>
        <w:t xml:space="preserve">Once registered, nonprofits </w:t>
      </w:r>
      <w:r w:rsidRPr="008A116F">
        <w:t>complete an online Prequalification application. This includes completing a series of forms by answering basic questions regarding the organization</w:t>
      </w:r>
      <w:r>
        <w:t xml:space="preserve"> </w:t>
      </w:r>
      <w:r w:rsidRPr="008A116F">
        <w:t>and uploading key organizational documents.</w:t>
      </w:r>
    </w:p>
    <w:p w14:paraId="7A6EA04E" w14:textId="77777777" w:rsidR="00017C13" w:rsidRPr="00D835CB" w:rsidRDefault="00017C13" w:rsidP="004B46E4">
      <w:pPr>
        <w:jc w:val="both"/>
      </w:pPr>
    </w:p>
    <w:p w14:paraId="0108BD96" w14:textId="77777777" w:rsidR="00017C13" w:rsidRPr="00D835CB" w:rsidRDefault="00017C13" w:rsidP="004B46E4">
      <w:pPr>
        <w:jc w:val="both"/>
        <w:rPr>
          <w:color w:val="000000"/>
          <w:szCs w:val="24"/>
        </w:rPr>
      </w:pPr>
      <w:r w:rsidRPr="00D835CB">
        <w:rPr>
          <w:color w:val="000000"/>
          <w:szCs w:val="24"/>
        </w:rPr>
        <w:t xml:space="preserve">Detailed information on how to </w:t>
      </w:r>
      <w:hyperlink r:id="rId30" w:history="1">
        <w:r w:rsidRPr="000035A8">
          <w:rPr>
            <w:rStyle w:val="Hyperlink"/>
            <w:szCs w:val="24"/>
          </w:rPr>
          <w:t xml:space="preserve">register </w:t>
        </w:r>
      </w:hyperlink>
      <w:r w:rsidRPr="00D835CB">
        <w:rPr>
          <w:color w:val="000000"/>
          <w:szCs w:val="24"/>
        </w:rPr>
        <w:t xml:space="preserve">with </w:t>
      </w:r>
      <w:r>
        <w:rPr>
          <w:color w:val="000000"/>
          <w:szCs w:val="24"/>
        </w:rPr>
        <w:t>SFS</w:t>
      </w:r>
      <w:r w:rsidRPr="00D835CB">
        <w:rPr>
          <w:color w:val="000000"/>
          <w:szCs w:val="24"/>
        </w:rPr>
        <w:t xml:space="preserve"> and </w:t>
      </w:r>
      <w:hyperlink r:id="rId31" w:history="1">
        <w:r w:rsidRPr="000035A8">
          <w:rPr>
            <w:rStyle w:val="Hyperlink"/>
            <w:szCs w:val="24"/>
          </w:rPr>
          <w:t>become prequalified</w:t>
        </w:r>
      </w:hyperlink>
      <w:r w:rsidRPr="00D835CB">
        <w:rPr>
          <w:color w:val="000000"/>
          <w:szCs w:val="24"/>
        </w:rPr>
        <w:t xml:space="preserve"> is available on the </w:t>
      </w:r>
      <w:hyperlink r:id="rId32" w:history="1">
        <w:r w:rsidRPr="00D835CB">
          <w:rPr>
            <w:rStyle w:val="Hyperlink"/>
            <w:szCs w:val="24"/>
          </w:rPr>
          <w:t>Grants Management</w:t>
        </w:r>
      </w:hyperlink>
      <w:r w:rsidRPr="00D835CB">
        <w:rPr>
          <w:color w:val="000000"/>
          <w:szCs w:val="24"/>
        </w:rPr>
        <w:t xml:space="preserve"> website (</w:t>
      </w:r>
      <w:hyperlink r:id="rId33" w:history="1">
        <w:r w:rsidRPr="00D835CB">
          <w:rPr>
            <w:rStyle w:val="Hyperlink"/>
            <w:szCs w:val="24"/>
          </w:rPr>
          <w:t>https://grantsmanagement.ny.gov/</w:t>
        </w:r>
      </w:hyperlink>
      <w:r w:rsidRPr="00D835CB">
        <w:rPr>
          <w:color w:val="000000"/>
          <w:szCs w:val="24"/>
        </w:rPr>
        <w:t>).</w:t>
      </w:r>
    </w:p>
    <w:p w14:paraId="475DD0AD" w14:textId="77777777" w:rsidR="00017C13" w:rsidRPr="008A116F" w:rsidRDefault="00017C13" w:rsidP="004B46E4">
      <w:pPr>
        <w:jc w:val="both"/>
      </w:pPr>
    </w:p>
    <w:p w14:paraId="751B44A1" w14:textId="77777777" w:rsidR="00017C13" w:rsidRPr="008A116F" w:rsidRDefault="00017C13" w:rsidP="004B46E4">
      <w:pPr>
        <w:jc w:val="both"/>
      </w:pPr>
      <w:r w:rsidRPr="008A116F">
        <w:rPr>
          <w:b/>
          <w:bCs/>
        </w:rPr>
        <w:t>Disclaimer:</w:t>
      </w:r>
      <w:r w:rsidRPr="008A116F">
        <w:t xml:space="preserve"> New York State reserves 5-10 business days from the receipt of complete Prequalification applications to conduct its review. If supplementary information or updates are </w:t>
      </w:r>
      <w:r w:rsidRPr="008A116F">
        <w:lastRenderedPageBreak/>
        <w:t>required, review times will be longer. Due to the length of time this process could take to complete, it is advised that nonprofits Prequalify as soon as possible. Failure to successfully complete the Prequalification process early enough may result in a grant application being disqualified.</w:t>
      </w:r>
    </w:p>
    <w:p w14:paraId="3224BA3E" w14:textId="77777777" w:rsidR="00017C13" w:rsidRPr="00D835CB" w:rsidRDefault="00017C13" w:rsidP="004B46E4">
      <w:pPr>
        <w:autoSpaceDE w:val="0"/>
        <w:autoSpaceDN w:val="0"/>
        <w:adjustRightInd w:val="0"/>
        <w:jc w:val="both"/>
      </w:pPr>
    </w:p>
    <w:p w14:paraId="0A56E6C8" w14:textId="1F7B9ED6" w:rsidR="003D3478" w:rsidRPr="00060562" w:rsidRDefault="00017C13" w:rsidP="003E4982">
      <w:pPr>
        <w:autoSpaceDE w:val="0"/>
        <w:autoSpaceDN w:val="0"/>
        <w:adjustRightInd w:val="0"/>
        <w:jc w:val="both"/>
        <w:rPr>
          <w:b/>
          <w:bCs/>
        </w:rPr>
      </w:pPr>
      <w:r w:rsidRPr="00060562">
        <w:rPr>
          <w:b/>
          <w:bCs/>
        </w:rPr>
        <w:t xml:space="preserve">Nonprofits must receive approved prequalification status prior to grant application and execution of contracts. Grant proposals received from nonprofits that are not Prequalified in SFS by 5:00 PM on the application due date of </w:t>
      </w:r>
      <w:r w:rsidR="0089178B">
        <w:rPr>
          <w:b/>
          <w:bCs/>
        </w:rPr>
        <w:t>April 1</w:t>
      </w:r>
      <w:r w:rsidR="0089178B" w:rsidRPr="004D1699">
        <w:rPr>
          <w:b/>
          <w:bCs/>
          <w:vertAlign w:val="superscript"/>
        </w:rPr>
        <w:t>st</w:t>
      </w:r>
      <w:r w:rsidR="0089178B">
        <w:rPr>
          <w:b/>
          <w:bCs/>
        </w:rPr>
        <w:t xml:space="preserve">, </w:t>
      </w:r>
      <w:proofErr w:type="gramStart"/>
      <w:r w:rsidR="0089178B">
        <w:rPr>
          <w:b/>
          <w:bCs/>
        </w:rPr>
        <w:t>2026</w:t>
      </w:r>
      <w:proofErr w:type="gramEnd"/>
      <w:r w:rsidRPr="00060562">
        <w:rPr>
          <w:b/>
          <w:bCs/>
        </w:rPr>
        <w:t xml:space="preserve"> will not be evaluated.  Such proposals will be disqualified from further consideration.</w:t>
      </w:r>
    </w:p>
    <w:p w14:paraId="5A6ABE85" w14:textId="77777777" w:rsidR="00EF7F1E" w:rsidRDefault="00EF7F1E" w:rsidP="00AE27C4">
      <w:pPr>
        <w:autoSpaceDE w:val="0"/>
        <w:autoSpaceDN w:val="0"/>
        <w:adjustRightInd w:val="0"/>
        <w:jc w:val="both"/>
      </w:pPr>
    </w:p>
    <w:p w14:paraId="4B68D16D" w14:textId="62F273F2" w:rsidR="00017C13" w:rsidRPr="00E611A4" w:rsidRDefault="00017C13" w:rsidP="00150358">
      <w:pPr>
        <w:pStyle w:val="Heading3"/>
      </w:pPr>
      <w:r w:rsidRPr="00E611A4">
        <w:t>Entities’ Responsibility</w:t>
      </w:r>
    </w:p>
    <w:p w14:paraId="0F372582" w14:textId="02D45DA5" w:rsidR="00017C13" w:rsidRPr="00D4309E" w:rsidRDefault="00017C13" w:rsidP="00AE27C4">
      <w:pPr>
        <w:pStyle w:val="NormalWeb"/>
      </w:pPr>
    </w:p>
    <w:p w14:paraId="51A6A22D" w14:textId="77777777" w:rsidR="00017C13" w:rsidRPr="00D4309E" w:rsidRDefault="00017C13" w:rsidP="004B46E4">
      <w:pPr>
        <w:jc w:val="both"/>
      </w:pPr>
      <w:r w:rsidRPr="00D4309E">
        <w:t xml:space="preserve">Projects must operate under the jurisdiction of the local board of education, or other appropriate governing </w:t>
      </w:r>
      <w:proofErr w:type="gramStart"/>
      <w:r w:rsidRPr="00D4309E">
        <w:t>body</w:t>
      </w:r>
      <w:proofErr w:type="gramEnd"/>
      <w:r w:rsidRPr="00D4309E">
        <w:t>, and are subject to at least the same degree of accountability as all other expenditures of the local agency.  The local board of education, or other appropriate governing body, is responsible for the proper disbursement of, and accounting for</w:t>
      </w:r>
      <w:r>
        <w:t>,</w:t>
      </w:r>
      <w:r w:rsidRPr="00D4309E">
        <w:t xml:space="preserve"> project funds.  Written agency policy concerning wages, mileage and travel allowances, overtime compensation, or fringe benefits, as well as State rules pertaining to competitive bidding, safety regulations and inventory control must be followed.  Supporting or source documents are required for all grant</w:t>
      </w:r>
      <w:r>
        <w:t>-</w:t>
      </w:r>
      <w:r w:rsidRPr="00D4309E">
        <w:t xml:space="preserve">related transactions </w:t>
      </w:r>
      <w:proofErr w:type="gramStart"/>
      <w:r w:rsidRPr="00D4309E">
        <w:t>entered into</w:t>
      </w:r>
      <w:proofErr w:type="gramEnd"/>
      <w:r w:rsidRPr="00D4309E">
        <w:t xml:space="preserve"> the local agency’s recordkeeping systems.  Source documents that authorize the disbursement of grant funds consist of purchase orders, contracts, time and effort records, delivery receipts, vendor invoices, travel documentation and payment documents.</w:t>
      </w:r>
    </w:p>
    <w:p w14:paraId="00A869CD" w14:textId="77777777" w:rsidR="00017C13" w:rsidRPr="00D4309E" w:rsidRDefault="00017C13" w:rsidP="004B46E4">
      <w:pPr>
        <w:pStyle w:val="NormalWeb"/>
        <w:spacing w:before="0" w:beforeAutospacing="0" w:after="0" w:afterAutospacing="0"/>
        <w:jc w:val="both"/>
      </w:pPr>
    </w:p>
    <w:p w14:paraId="57EF7B98" w14:textId="77777777" w:rsidR="00017C13" w:rsidRPr="00D4309E" w:rsidRDefault="00017C13" w:rsidP="003D3478">
      <w:pPr>
        <w:jc w:val="both"/>
      </w:pPr>
      <w:r w:rsidRPr="00D4309E">
        <w:t xml:space="preserve">Supporting documentation for grants and grant contracts must be kept for at least six years after the last payment was made unless otherwise specified by program requirements.  Additionally, audit or litigation will “freeze the clock” for records retention purposes until the issue is resolved.  All records and documentation must be available for inspection by State Education Department officials or </w:t>
      </w:r>
      <w:r>
        <w:t>their</w:t>
      </w:r>
      <w:r w:rsidRPr="00D4309E">
        <w:t xml:space="preserve"> representatives.</w:t>
      </w:r>
    </w:p>
    <w:p w14:paraId="196550D0" w14:textId="77777777" w:rsidR="00017C13" w:rsidRPr="00D4309E" w:rsidRDefault="00017C13" w:rsidP="003D3478">
      <w:pPr>
        <w:jc w:val="both"/>
      </w:pPr>
    </w:p>
    <w:p w14:paraId="5ED9EB4A" w14:textId="77777777" w:rsidR="00017C13" w:rsidRPr="00D4309E" w:rsidRDefault="00017C13" w:rsidP="003D3478">
      <w:pPr>
        <w:jc w:val="both"/>
        <w:rPr>
          <w:color w:val="000000"/>
        </w:rPr>
      </w:pPr>
      <w:r w:rsidRPr="00D4309E">
        <w:rPr>
          <w:color w:val="000000"/>
        </w:rPr>
        <w:t xml:space="preserve">For additional information about grants, please refer to the </w:t>
      </w:r>
      <w:hyperlink r:id="rId34" w:history="1">
        <w:r w:rsidRPr="00EA1C42">
          <w:rPr>
            <w:rStyle w:val="Hyperlink"/>
            <w:szCs w:val="24"/>
          </w:rPr>
          <w:t>Fiscal Guidelines for Federal and State Aided Grants</w:t>
        </w:r>
      </w:hyperlink>
      <w:r w:rsidRPr="00D4309E">
        <w:rPr>
          <w:color w:val="000000"/>
        </w:rPr>
        <w:t>.</w:t>
      </w:r>
    </w:p>
    <w:p w14:paraId="69246AC5" w14:textId="77777777" w:rsidR="00017C13" w:rsidRPr="00D4309E" w:rsidRDefault="00017C13" w:rsidP="008A0B3B"/>
    <w:p w14:paraId="3520EF31" w14:textId="77777777" w:rsidR="00017C13" w:rsidRDefault="00017C13" w:rsidP="008A0B3B">
      <w:pPr>
        <w:pStyle w:val="BodyText"/>
      </w:pPr>
    </w:p>
    <w:p w14:paraId="4B850CA8" w14:textId="77777777" w:rsidR="00017C13" w:rsidRPr="00C56AB2" w:rsidRDefault="00017C13" w:rsidP="00150358">
      <w:pPr>
        <w:pStyle w:val="Heading3"/>
      </w:pPr>
      <w:bookmarkStart w:id="4" w:name="_Hlk526503931"/>
      <w:r>
        <w:t>Accessibility of Web-Based Information and Applications</w:t>
      </w:r>
    </w:p>
    <w:bookmarkEnd w:id="4"/>
    <w:p w14:paraId="177C87F1" w14:textId="77777777" w:rsidR="00017C13" w:rsidRDefault="00017C13" w:rsidP="008A0B3B">
      <w:r>
        <w:t xml:space="preserve">Any documents, web-based information and applications, or programming delivered pursuant to this contract or procurement, will comply with New York State Education Department Web Accessibility Policy, </w:t>
      </w:r>
      <w:hyperlink r:id="rId35" w:history="1">
        <w:r>
          <w:rPr>
            <w:rStyle w:val="Hyperlink"/>
            <w:szCs w:val="24"/>
          </w:rPr>
          <w:t>NYSED-WEBACC-001</w:t>
        </w:r>
      </w:hyperlink>
      <w:r>
        <w:t xml:space="preserve">, as such policy may be amended, modified or superseded. The policy requires that state agency web-based information, including documents and applications, are accessible to </w:t>
      </w:r>
      <w:proofErr w:type="gramStart"/>
      <w:r>
        <w:t>persons</w:t>
      </w:r>
      <w:proofErr w:type="gramEnd"/>
      <w:r>
        <w:t xml:space="preserve"> with disabilities. Documents, web-based information, and applications must conform to </w:t>
      </w:r>
      <w:hyperlink r:id="rId36" w:history="1">
        <w:r>
          <w:rPr>
            <w:rStyle w:val="Hyperlink"/>
            <w:szCs w:val="24"/>
          </w:rPr>
          <w:t>NYSED-WEBACC-001</w:t>
        </w:r>
      </w:hyperlink>
      <w: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1F77F880" w14:textId="77777777" w:rsidR="00017C13" w:rsidRPr="00D4309E" w:rsidRDefault="00017C13" w:rsidP="008A0B3B"/>
    <w:p w14:paraId="58851912" w14:textId="77777777" w:rsidR="00017C13" w:rsidRPr="00AE27C4" w:rsidRDefault="00017C13" w:rsidP="00060562">
      <w:pPr>
        <w:pStyle w:val="Heading3"/>
      </w:pPr>
      <w:r w:rsidRPr="00AE27C4">
        <w:lastRenderedPageBreak/>
        <w:t>Cloud Service Provider Compliance</w:t>
      </w:r>
    </w:p>
    <w:p w14:paraId="051FA7D3" w14:textId="77777777" w:rsidR="00017C13" w:rsidRDefault="00017C13" w:rsidP="008A0B3B"/>
    <w:p w14:paraId="2A760CCA" w14:textId="77777777" w:rsidR="00017C13" w:rsidRDefault="00017C13" w:rsidP="008A0B3B">
      <w:r w:rsidRPr="0072449B">
        <w:t xml:space="preserve">Any Cloud Service Provider (CSP) under consideration must have in place a baseline of data protection security configurations implemented along with documentation that demonstrates annual testing of the same. CSP must </w:t>
      </w:r>
      <w:proofErr w:type="gramStart"/>
      <w:r w:rsidRPr="0072449B">
        <w:t>also,</w:t>
      </w:r>
      <w:proofErr w:type="gramEnd"/>
      <w:r w:rsidRPr="0072449B">
        <w:t xml:space="preserve"> have a compliance process within their environment to ensure proper access control. The compliance process will encompass auditable access and timely access termination procedures. This applies to any cloud services that </w:t>
      </w:r>
      <w:proofErr w:type="gramStart"/>
      <w:r w:rsidRPr="0072449B">
        <w:t>contains</w:t>
      </w:r>
      <w:proofErr w:type="gramEnd"/>
      <w:r w:rsidRPr="0072449B">
        <w:t xml:space="preserve"> any NYSED data. This includes but </w:t>
      </w:r>
      <w:proofErr w:type="gramStart"/>
      <w:r w:rsidRPr="0072449B">
        <w:t>not</w:t>
      </w:r>
      <w:proofErr w:type="gramEnd"/>
      <w:r w:rsidRPr="0072449B">
        <w:t xml:space="preserve"> limited to Infrastructure as a Service (IaaS), Software as a Service (SaaS), and Platform as a Service (PaaS).</w:t>
      </w:r>
    </w:p>
    <w:p w14:paraId="0DD571A2" w14:textId="77777777" w:rsidR="00017C13" w:rsidRDefault="00017C13" w:rsidP="008A0B3B"/>
    <w:p w14:paraId="50751BEF" w14:textId="77777777" w:rsidR="00017C13" w:rsidRPr="00436C97" w:rsidRDefault="00017C13" w:rsidP="008A0B3B"/>
    <w:p w14:paraId="37BD6FA0" w14:textId="77777777" w:rsidR="00017C13" w:rsidRDefault="00017C13" w:rsidP="00150358">
      <w:pPr>
        <w:pStyle w:val="Heading3"/>
        <w:rPr>
          <w:rFonts w:eastAsia="Calibri"/>
        </w:rPr>
      </w:pPr>
      <w:r>
        <w:rPr>
          <w:rFonts w:eastAsia="Calibri"/>
        </w:rPr>
        <w:t>Contract Terms and Conditions</w:t>
      </w:r>
    </w:p>
    <w:p w14:paraId="797011C2" w14:textId="77777777" w:rsidR="00017C13" w:rsidRPr="0021581E" w:rsidRDefault="00017C13" w:rsidP="003D3478">
      <w:pPr>
        <w:jc w:val="both"/>
        <w:rPr>
          <w:rFonts w:eastAsia="Calibri"/>
        </w:rPr>
      </w:pPr>
    </w:p>
    <w:p w14:paraId="5B662800" w14:textId="77777777" w:rsidR="00017C13" w:rsidRPr="0021581E" w:rsidRDefault="00017C13" w:rsidP="00AD7432">
      <w:pPr>
        <w:rPr>
          <w:rFonts w:eastAsia="Calibri"/>
        </w:rPr>
      </w:pPr>
      <w:r w:rsidRPr="0021581E">
        <w:rPr>
          <w:rFonts w:eastAsia="Calibri"/>
        </w:rPr>
        <w:t xml:space="preserve">Grant awards to non-profit and for-profit organizations will require that the awardee </w:t>
      </w:r>
      <w:proofErr w:type="gramStart"/>
      <w:r w:rsidRPr="0021581E">
        <w:rPr>
          <w:rFonts w:eastAsia="Calibri"/>
        </w:rPr>
        <w:t>enter into</w:t>
      </w:r>
      <w:proofErr w:type="gramEnd"/>
      <w:r w:rsidRPr="0021581E">
        <w:rPr>
          <w:rFonts w:eastAsia="Calibri"/>
        </w:rPr>
        <w:t xml:space="preserve"> a grant contract, the form of which is contained in an attachment to this RFP. In addition to being signed by the awardee and NYSED Counsel, the contract will need to be submitted for review and approval by the NYS Attorney General and the Office of the State Comptroller. All provisions of this RFP are subordinate to the terms and conditions of the grant contract. The contents of this RFP, any subsequent correspondence related to final contract negotiations, and such other stipulations as agreed upon may be made a part of the final contract developed by NYSED.</w:t>
      </w:r>
    </w:p>
    <w:p w14:paraId="600A2CE9" w14:textId="77777777" w:rsidR="00017C13" w:rsidRPr="00805549" w:rsidRDefault="00017C13" w:rsidP="008A0B3B">
      <w:pPr>
        <w:pStyle w:val="BodyText"/>
      </w:pPr>
    </w:p>
    <w:p w14:paraId="0169D3F8" w14:textId="77777777" w:rsidR="00017C13" w:rsidRDefault="00017C13" w:rsidP="00150358">
      <w:pPr>
        <w:pStyle w:val="Heading3"/>
        <w:rPr>
          <w:rFonts w:eastAsia="Calibri"/>
        </w:rPr>
      </w:pPr>
      <w:bookmarkStart w:id="5" w:name="_Hlk22197034"/>
      <w:r w:rsidRPr="00E611A4">
        <w:rPr>
          <w:rFonts w:eastAsia="Calibri"/>
        </w:rPr>
        <w:t xml:space="preserve">Minority and Women-Owned Business Enterprise (M/WBE) Participation Goals Pursuant to Article 15-A of the New York State Executive Law </w:t>
      </w:r>
    </w:p>
    <w:p w14:paraId="53F58518" w14:textId="77777777" w:rsidR="00017C13" w:rsidRPr="00E611A4" w:rsidRDefault="00017C13" w:rsidP="003D3478">
      <w:pPr>
        <w:jc w:val="both"/>
        <w:rPr>
          <w:rFonts w:eastAsia="Calibri"/>
        </w:rPr>
      </w:pPr>
    </w:p>
    <w:p w14:paraId="214F70CA" w14:textId="2E9123BF" w:rsidR="006706D9" w:rsidRDefault="00017C13" w:rsidP="003D3478">
      <w:pPr>
        <w:jc w:val="both"/>
        <w:rPr>
          <w:rFonts w:eastAsia="Calibri"/>
        </w:rPr>
      </w:pPr>
      <w:r w:rsidRPr="00805549">
        <w:rPr>
          <w:rFonts w:eastAsia="Calibri"/>
        </w:rPr>
        <w:t xml:space="preserve">The following M/WBE requirements apply when an applicant </w:t>
      </w:r>
      <w:proofErr w:type="gramStart"/>
      <w:r w:rsidRPr="00805549">
        <w:rPr>
          <w:rFonts w:eastAsia="Calibri"/>
        </w:rPr>
        <w:t>submits an application</w:t>
      </w:r>
      <w:proofErr w:type="gramEnd"/>
      <w:r w:rsidRPr="00805549">
        <w:rPr>
          <w:rFonts w:eastAsia="Calibri"/>
        </w:rPr>
        <w:t xml:space="preserve"> for grant funding that exceeds $25,000 for the full grant period.</w:t>
      </w:r>
    </w:p>
    <w:p w14:paraId="3F6240C2" w14:textId="77777777" w:rsidR="00060562" w:rsidRDefault="00060562" w:rsidP="003D3478">
      <w:pPr>
        <w:jc w:val="both"/>
        <w:rPr>
          <w:rFonts w:eastAsia="Calibri"/>
        </w:rPr>
      </w:pPr>
    </w:p>
    <w:p w14:paraId="7EAEE015" w14:textId="6D884F19" w:rsidR="00017C13" w:rsidRPr="00805549" w:rsidRDefault="00017C13" w:rsidP="003D3478">
      <w:pPr>
        <w:jc w:val="both"/>
        <w:rPr>
          <w:rFonts w:eastAsia="Calibri"/>
        </w:rPr>
      </w:pPr>
      <w:r w:rsidRPr="00805549">
        <w:rPr>
          <w:rFonts w:eastAsia="Calibri"/>
        </w:rPr>
        <w:t>All forms referenced here can be found in the M/WBE Documents section at the end of this RFP.</w:t>
      </w:r>
    </w:p>
    <w:p w14:paraId="15D774C0" w14:textId="77777777" w:rsidR="00017C13" w:rsidRDefault="00017C13" w:rsidP="003D3478">
      <w:pPr>
        <w:autoSpaceDE w:val="0"/>
        <w:autoSpaceDN w:val="0"/>
        <w:adjustRightInd w:val="0"/>
        <w:jc w:val="both"/>
        <w:rPr>
          <w:rFonts w:eastAsia="Calibri"/>
        </w:rPr>
      </w:pPr>
    </w:p>
    <w:p w14:paraId="05A6AB9E" w14:textId="77777777" w:rsidR="00017C13" w:rsidRDefault="00017C13" w:rsidP="003D3478">
      <w:pPr>
        <w:autoSpaceDE w:val="0"/>
        <w:autoSpaceDN w:val="0"/>
        <w:adjustRightInd w:val="0"/>
        <w:jc w:val="both"/>
        <w:rPr>
          <w:rFonts w:eastAsia="Calibri"/>
        </w:rPr>
      </w:pPr>
      <w:r w:rsidRPr="00805549">
        <w:rPr>
          <w:rFonts w:eastAsia="Calibri"/>
        </w:rPr>
        <w:t>All applicants are required to comply with NYSED’s Minority and Women-Owned Business Enterprises (M/WBE) policy.  Compliance can be achieved by one of the three methods described below.  Full participation by meeting or exceeding the M/WBE participation goal for this grant is the preferred method.</w:t>
      </w:r>
    </w:p>
    <w:p w14:paraId="661272E9" w14:textId="77777777" w:rsidR="00017C13" w:rsidRPr="00805549" w:rsidRDefault="00017C13" w:rsidP="003D3478">
      <w:pPr>
        <w:autoSpaceDE w:val="0"/>
        <w:autoSpaceDN w:val="0"/>
        <w:adjustRightInd w:val="0"/>
        <w:jc w:val="both"/>
        <w:rPr>
          <w:rFonts w:eastAsia="Calibri"/>
        </w:rPr>
      </w:pPr>
    </w:p>
    <w:p w14:paraId="6CCF3C6B" w14:textId="77777777" w:rsidR="00017C13" w:rsidRDefault="00017C13" w:rsidP="003D3478">
      <w:pPr>
        <w:autoSpaceDE w:val="0"/>
        <w:autoSpaceDN w:val="0"/>
        <w:adjustRightInd w:val="0"/>
        <w:jc w:val="both"/>
        <w:rPr>
          <w:rFonts w:eastAsia="Calibri"/>
        </w:rPr>
      </w:pPr>
      <w:r w:rsidRPr="00805549">
        <w:rPr>
          <w:rFonts w:eastAsia="Calibri"/>
        </w:rPr>
        <w:t>M/WBE participation includes services, materials, or supplies purchased from minority</w:t>
      </w:r>
      <w:r>
        <w:rPr>
          <w:rFonts w:eastAsia="Calibri"/>
        </w:rPr>
        <w:t>-</w:t>
      </w:r>
      <w:r w:rsidRPr="00805549">
        <w:rPr>
          <w:rFonts w:eastAsia="Calibri"/>
        </w:rPr>
        <w:t xml:space="preserve"> and women-owned firms certified with the NYS Division of Minority and Women Business Development.  Not-for-profit agencies are not eligible for this certification.  For additional information and a listing of currently certified M/WBEs, see </w:t>
      </w:r>
      <w:r>
        <w:rPr>
          <w:rFonts w:eastAsia="Calibri"/>
        </w:rPr>
        <w:t xml:space="preserve">the </w:t>
      </w:r>
      <w:hyperlink r:id="rId37" w:history="1">
        <w:r w:rsidRPr="00527C0E">
          <w:rPr>
            <w:rStyle w:val="Hyperlink"/>
          </w:rPr>
          <w:t>NYS MWBE Directory</w:t>
        </w:r>
      </w:hyperlink>
      <w:r>
        <w:rPr>
          <w:rFonts w:eastAsia="Calibri"/>
        </w:rPr>
        <w:t>.</w:t>
      </w:r>
    </w:p>
    <w:p w14:paraId="654DC4AA" w14:textId="77777777" w:rsidR="00017C13" w:rsidRPr="00805549" w:rsidRDefault="00017C13" w:rsidP="003D3478">
      <w:pPr>
        <w:autoSpaceDE w:val="0"/>
        <w:autoSpaceDN w:val="0"/>
        <w:adjustRightInd w:val="0"/>
        <w:jc w:val="both"/>
        <w:rPr>
          <w:rFonts w:eastAsia="Calibri"/>
        </w:rPr>
      </w:pPr>
    </w:p>
    <w:p w14:paraId="737E87E5" w14:textId="77777777" w:rsidR="00017C13" w:rsidRPr="00805549" w:rsidRDefault="00017C13" w:rsidP="003D3478">
      <w:pPr>
        <w:autoSpaceDE w:val="0"/>
        <w:autoSpaceDN w:val="0"/>
        <w:adjustRightInd w:val="0"/>
        <w:jc w:val="both"/>
        <w:rPr>
          <w:rFonts w:eastAsia="Calibri"/>
        </w:rPr>
      </w:pPr>
      <w:r w:rsidRPr="00805549">
        <w:rPr>
          <w:rFonts w:eastAsia="Calibri"/>
        </w:rPr>
        <w:t xml:space="preserve">The M/WBE participation goal for this grant is </w:t>
      </w:r>
      <w:r>
        <w:rPr>
          <w:rFonts w:eastAsia="Calibri"/>
        </w:rPr>
        <w:t>3</w:t>
      </w:r>
      <w:r w:rsidRPr="00805549">
        <w:rPr>
          <w:rFonts w:eastAsia="Calibri"/>
        </w:rPr>
        <w:t xml:space="preserve">0% of each applicant’s total discretionary non-personal service budget </w:t>
      </w:r>
      <w:r>
        <w:rPr>
          <w:rFonts w:eastAsia="Calibri"/>
        </w:rPr>
        <w:t>each year of the grant</w:t>
      </w:r>
      <w:r w:rsidRPr="00805549">
        <w:rPr>
          <w:rFonts w:eastAsia="Calibri"/>
        </w:rPr>
        <w:t xml:space="preserve">.   Discretionary non-personal service budget is defined as total </w:t>
      </w:r>
      <w:r>
        <w:rPr>
          <w:rFonts w:eastAsia="Calibri"/>
        </w:rPr>
        <w:t xml:space="preserve">annual </w:t>
      </w:r>
      <w:r w:rsidRPr="00805549">
        <w:rPr>
          <w:rFonts w:eastAsia="Calibri"/>
        </w:rPr>
        <w:t>budget, excluding the sum of funds budgeted for:</w:t>
      </w:r>
    </w:p>
    <w:p w14:paraId="583049BC" w14:textId="77777777" w:rsidR="00017C13" w:rsidRPr="00805549" w:rsidRDefault="00017C13" w:rsidP="003877F7">
      <w:pPr>
        <w:autoSpaceDE w:val="0"/>
        <w:autoSpaceDN w:val="0"/>
        <w:adjustRightInd w:val="0"/>
        <w:ind w:left="450" w:hanging="270"/>
        <w:jc w:val="both"/>
        <w:rPr>
          <w:rFonts w:eastAsia="Calibri"/>
        </w:rPr>
      </w:pPr>
      <w:r w:rsidRPr="00805549">
        <w:rPr>
          <w:rFonts w:eastAsia="Calibri"/>
        </w:rPr>
        <w:t>1.</w:t>
      </w:r>
      <w:r w:rsidRPr="00805549">
        <w:rPr>
          <w:rFonts w:eastAsia="Calibri"/>
        </w:rPr>
        <w:tab/>
        <w:t xml:space="preserve">direct personal services (i.e., professional and support staff salaries) </w:t>
      </w:r>
      <w:proofErr w:type="gramStart"/>
      <w:r w:rsidRPr="00805549">
        <w:rPr>
          <w:rFonts w:eastAsia="Calibri"/>
        </w:rPr>
        <w:t>and  fringe</w:t>
      </w:r>
      <w:proofErr w:type="gramEnd"/>
      <w:r w:rsidRPr="00805549">
        <w:rPr>
          <w:rFonts w:eastAsia="Calibri"/>
        </w:rPr>
        <w:t xml:space="preserve"> benefits; and</w:t>
      </w:r>
    </w:p>
    <w:p w14:paraId="4F89A0B7" w14:textId="77777777" w:rsidR="00017C13" w:rsidRDefault="00017C13" w:rsidP="003877F7">
      <w:pPr>
        <w:autoSpaceDE w:val="0"/>
        <w:autoSpaceDN w:val="0"/>
        <w:adjustRightInd w:val="0"/>
        <w:ind w:left="450" w:hanging="270"/>
        <w:jc w:val="both"/>
        <w:rPr>
          <w:rFonts w:eastAsia="Calibri"/>
        </w:rPr>
      </w:pPr>
      <w:r w:rsidRPr="00805549">
        <w:rPr>
          <w:rFonts w:eastAsia="Calibri"/>
        </w:rPr>
        <w:lastRenderedPageBreak/>
        <w:t>2.</w:t>
      </w:r>
      <w:r w:rsidRPr="00805549">
        <w:rPr>
          <w:rFonts w:eastAsia="Calibri"/>
        </w:rPr>
        <w:tab/>
        <w:t>rent, lease, utilities and indirect costs, if these items are allowable expenditures.</w:t>
      </w:r>
    </w:p>
    <w:p w14:paraId="6DE76A23" w14:textId="77777777" w:rsidR="00017C13" w:rsidRPr="00805549" w:rsidRDefault="00017C13" w:rsidP="003877F7">
      <w:pPr>
        <w:autoSpaceDE w:val="0"/>
        <w:autoSpaceDN w:val="0"/>
        <w:adjustRightInd w:val="0"/>
        <w:ind w:left="450" w:hanging="270"/>
        <w:jc w:val="both"/>
        <w:rPr>
          <w:rFonts w:eastAsia="Calibri"/>
        </w:rPr>
      </w:pPr>
    </w:p>
    <w:p w14:paraId="61DFC2DD" w14:textId="77777777" w:rsidR="00017C13" w:rsidRDefault="00017C13" w:rsidP="003877F7">
      <w:pPr>
        <w:autoSpaceDE w:val="0"/>
        <w:autoSpaceDN w:val="0"/>
        <w:adjustRightInd w:val="0"/>
        <w:jc w:val="both"/>
        <w:rPr>
          <w:rFonts w:eastAsia="Calibri"/>
        </w:rPr>
      </w:pPr>
      <w:r w:rsidRPr="00805549">
        <w:rPr>
          <w:rFonts w:eastAsia="Calibri"/>
        </w:rPr>
        <w:t>The M/WBE Goal Calculation Worksheet is provided for use in calculating the dollar amount of the M/WBE goal for this grant application.</w:t>
      </w:r>
    </w:p>
    <w:p w14:paraId="604385C1" w14:textId="77777777" w:rsidR="00017C13" w:rsidRPr="00805549" w:rsidRDefault="00017C13" w:rsidP="003877F7">
      <w:pPr>
        <w:autoSpaceDE w:val="0"/>
        <w:autoSpaceDN w:val="0"/>
        <w:adjustRightInd w:val="0"/>
        <w:jc w:val="both"/>
        <w:rPr>
          <w:rFonts w:eastAsia="Calibri"/>
        </w:rPr>
      </w:pPr>
    </w:p>
    <w:p w14:paraId="196F256B" w14:textId="77777777" w:rsidR="00017C13" w:rsidRPr="00805549" w:rsidRDefault="00017C13" w:rsidP="003877F7">
      <w:pPr>
        <w:autoSpaceDE w:val="0"/>
        <w:autoSpaceDN w:val="0"/>
        <w:adjustRightInd w:val="0"/>
        <w:jc w:val="both"/>
        <w:rPr>
          <w:rFonts w:eastAsia="Calibri"/>
        </w:rPr>
      </w:pPr>
      <w:r w:rsidRPr="00805549">
        <w:rPr>
          <w:rFonts w:eastAsia="Calibri"/>
        </w:rPr>
        <w:t xml:space="preserve">All requested information and documentation should be provided at the time of submission. If this cannot be done, the applicant will have to submit the necessary documents and respond satisfactorily to any follow-up questions from the Department. Failure to do so may result in loss of funding. </w:t>
      </w:r>
    </w:p>
    <w:p w14:paraId="57FB275A" w14:textId="77777777" w:rsidR="00017C13" w:rsidRPr="00805549" w:rsidRDefault="00017C13" w:rsidP="003877F7">
      <w:pPr>
        <w:autoSpaceDE w:val="0"/>
        <w:autoSpaceDN w:val="0"/>
        <w:adjustRightInd w:val="0"/>
        <w:jc w:val="both"/>
        <w:rPr>
          <w:rFonts w:eastAsia="Calibri"/>
        </w:rPr>
      </w:pPr>
    </w:p>
    <w:p w14:paraId="59218B59" w14:textId="77777777" w:rsidR="00017C13" w:rsidRPr="00060562" w:rsidRDefault="00017C13" w:rsidP="003877F7">
      <w:pPr>
        <w:jc w:val="both"/>
        <w:rPr>
          <w:b/>
          <w:bCs/>
        </w:rPr>
      </w:pPr>
      <w:r w:rsidRPr="00060562">
        <w:rPr>
          <w:b/>
          <w:bCs/>
        </w:rPr>
        <w:t>METHODS TO COMPLY</w:t>
      </w:r>
    </w:p>
    <w:p w14:paraId="76EBC57F" w14:textId="77777777" w:rsidR="00017C13" w:rsidRPr="00805549" w:rsidRDefault="00017C13" w:rsidP="003877F7">
      <w:pPr>
        <w:jc w:val="both"/>
      </w:pPr>
    </w:p>
    <w:p w14:paraId="4E04961E" w14:textId="77777777" w:rsidR="00017C13" w:rsidRDefault="00017C13" w:rsidP="003877F7">
      <w:pPr>
        <w:autoSpaceDE w:val="0"/>
        <w:autoSpaceDN w:val="0"/>
        <w:adjustRightInd w:val="0"/>
        <w:jc w:val="both"/>
        <w:rPr>
          <w:rFonts w:eastAsia="Calibri"/>
        </w:rPr>
      </w:pPr>
      <w:r w:rsidRPr="00805549">
        <w:rPr>
          <w:rFonts w:eastAsia="Calibri"/>
        </w:rPr>
        <w:t>An applicant can comply with NYSED’s M/WBE policy by one of three methods:</w:t>
      </w:r>
    </w:p>
    <w:p w14:paraId="20FFD5D7" w14:textId="77777777" w:rsidR="00017C13" w:rsidRPr="00805549" w:rsidRDefault="00017C13" w:rsidP="003877F7">
      <w:pPr>
        <w:autoSpaceDE w:val="0"/>
        <w:autoSpaceDN w:val="0"/>
        <w:adjustRightInd w:val="0"/>
        <w:jc w:val="both"/>
        <w:rPr>
          <w:rFonts w:eastAsia="Calibri"/>
          <w:b/>
        </w:rPr>
      </w:pPr>
      <w:r w:rsidRPr="00805549">
        <w:rPr>
          <w:rFonts w:eastAsia="Calibri"/>
        </w:rPr>
        <w:t xml:space="preserve">  </w:t>
      </w:r>
    </w:p>
    <w:p w14:paraId="11BB63E3" w14:textId="77777777" w:rsidR="00017C13" w:rsidRPr="00805549" w:rsidRDefault="00017C13" w:rsidP="003877F7">
      <w:pPr>
        <w:autoSpaceDE w:val="0"/>
        <w:autoSpaceDN w:val="0"/>
        <w:adjustRightInd w:val="0"/>
        <w:ind w:left="720"/>
        <w:jc w:val="both"/>
        <w:rPr>
          <w:rFonts w:eastAsia="Calibri"/>
        </w:rPr>
      </w:pPr>
      <w:r w:rsidRPr="00805549">
        <w:rPr>
          <w:rFonts w:eastAsia="Calibri"/>
          <w:b/>
        </w:rPr>
        <w:t>1</w:t>
      </w:r>
      <w:proofErr w:type="gramStart"/>
      <w:r w:rsidRPr="00805549">
        <w:rPr>
          <w:rFonts w:eastAsia="Calibri"/>
          <w:b/>
        </w:rPr>
        <w:t>.  Full</w:t>
      </w:r>
      <w:proofErr w:type="gramEnd"/>
      <w:r w:rsidRPr="00805549">
        <w:rPr>
          <w:rFonts w:eastAsia="Calibri"/>
          <w:b/>
        </w:rPr>
        <w:t xml:space="preserve"> Participation</w:t>
      </w:r>
      <w:r w:rsidRPr="00805549">
        <w:rPr>
          <w:rFonts w:eastAsia="Calibri"/>
        </w:rPr>
        <w:t xml:space="preserve"> - This is the preferred method of compliance. Full participation is achieved when an applicant meets or exceeds the participation goals for this grant.  </w:t>
      </w:r>
    </w:p>
    <w:p w14:paraId="5CF3B994" w14:textId="77777777" w:rsidR="00017C13" w:rsidRDefault="00017C13" w:rsidP="003877F7">
      <w:pPr>
        <w:ind w:left="720" w:firstLine="720"/>
        <w:jc w:val="both"/>
        <w:rPr>
          <w:rFonts w:eastAsia="Calibri"/>
        </w:rPr>
      </w:pPr>
    </w:p>
    <w:p w14:paraId="0D2352DD" w14:textId="77777777" w:rsidR="00017C13" w:rsidRPr="00805549" w:rsidRDefault="00017C13" w:rsidP="003877F7">
      <w:pPr>
        <w:ind w:left="720" w:firstLine="720"/>
        <w:jc w:val="both"/>
        <w:rPr>
          <w:rFonts w:eastAsia="Calibri"/>
        </w:rPr>
      </w:pPr>
      <w:r w:rsidRPr="00805549">
        <w:rPr>
          <w:rFonts w:eastAsia="Calibri"/>
        </w:rPr>
        <w:t>COMPLETE FORMS:</w:t>
      </w:r>
    </w:p>
    <w:p w14:paraId="1F2E9193" w14:textId="77777777" w:rsidR="00017C13" w:rsidRPr="00805549" w:rsidRDefault="00017C13" w:rsidP="003877F7">
      <w:pPr>
        <w:ind w:left="1440" w:firstLine="720"/>
        <w:jc w:val="both"/>
        <w:rPr>
          <w:rFonts w:eastAsia="Calibri"/>
        </w:rPr>
      </w:pPr>
      <w:r w:rsidRPr="00805549">
        <w:rPr>
          <w:rFonts w:eastAsia="Calibri"/>
        </w:rPr>
        <w:t>M/WBE Goal Calculation Worksheet</w:t>
      </w:r>
    </w:p>
    <w:p w14:paraId="58936B19" w14:textId="77777777" w:rsidR="00017C13" w:rsidRPr="00805549" w:rsidRDefault="00017C13" w:rsidP="003877F7">
      <w:pPr>
        <w:ind w:left="1440" w:firstLine="720"/>
        <w:jc w:val="both"/>
        <w:rPr>
          <w:rFonts w:eastAsia="Calibri"/>
        </w:rPr>
      </w:pPr>
      <w:r w:rsidRPr="00805549">
        <w:rPr>
          <w:rFonts w:eastAsia="Calibri"/>
        </w:rPr>
        <w:t>M/WBE Cover Letter</w:t>
      </w:r>
    </w:p>
    <w:p w14:paraId="2A808EDA" w14:textId="77777777" w:rsidR="00017C13" w:rsidRPr="00805549" w:rsidRDefault="00017C13" w:rsidP="003877F7">
      <w:pPr>
        <w:ind w:left="1440" w:firstLine="720"/>
        <w:jc w:val="both"/>
        <w:rPr>
          <w:rFonts w:eastAsia="Calibri"/>
        </w:rPr>
      </w:pPr>
      <w:r w:rsidRPr="00805549">
        <w:rPr>
          <w:rFonts w:eastAsia="Calibri"/>
        </w:rPr>
        <w:t>M/WBE 100 Utilization Plan</w:t>
      </w:r>
    </w:p>
    <w:p w14:paraId="20F502D6" w14:textId="77777777" w:rsidR="00017C13" w:rsidRDefault="00017C13" w:rsidP="003877F7">
      <w:pPr>
        <w:ind w:left="1440" w:firstLine="720"/>
        <w:jc w:val="both"/>
        <w:rPr>
          <w:rFonts w:eastAsia="Calibri"/>
        </w:rPr>
      </w:pPr>
      <w:r w:rsidRPr="00805549">
        <w:rPr>
          <w:rFonts w:eastAsia="Calibri"/>
        </w:rPr>
        <w:t>M/WBE 102 Notice of Intent to Participate</w:t>
      </w:r>
    </w:p>
    <w:p w14:paraId="727A83B6" w14:textId="77777777" w:rsidR="00017C13" w:rsidRPr="00AF4067" w:rsidRDefault="00017C13" w:rsidP="003877F7">
      <w:pPr>
        <w:ind w:left="1440" w:firstLine="720"/>
        <w:jc w:val="both"/>
        <w:rPr>
          <w:rFonts w:eastAsia="Calibri"/>
          <w:szCs w:val="24"/>
        </w:rPr>
      </w:pPr>
      <w:r w:rsidRPr="00AF4067">
        <w:t>EEO 100 Staffing Plan</w:t>
      </w:r>
    </w:p>
    <w:p w14:paraId="611BD141" w14:textId="77777777" w:rsidR="00017C13" w:rsidRPr="00805549" w:rsidRDefault="00017C13" w:rsidP="003877F7">
      <w:pPr>
        <w:ind w:left="720" w:firstLine="720"/>
        <w:jc w:val="both"/>
        <w:rPr>
          <w:rFonts w:eastAsia="Calibri"/>
        </w:rPr>
      </w:pPr>
    </w:p>
    <w:p w14:paraId="03379970" w14:textId="77777777" w:rsidR="00017C13" w:rsidRDefault="00017C13" w:rsidP="003877F7">
      <w:pPr>
        <w:ind w:left="720"/>
        <w:jc w:val="both"/>
        <w:rPr>
          <w:rFonts w:eastAsia="Calibri"/>
        </w:rPr>
      </w:pPr>
      <w:r w:rsidRPr="00805549">
        <w:rPr>
          <w:rFonts w:eastAsia="Calibri"/>
          <w:b/>
        </w:rPr>
        <w:t>2</w:t>
      </w:r>
      <w:proofErr w:type="gramStart"/>
      <w:r w:rsidRPr="00805549">
        <w:rPr>
          <w:rFonts w:eastAsia="Calibri"/>
          <w:b/>
        </w:rPr>
        <w:t>.</w:t>
      </w:r>
      <w:bookmarkStart w:id="6" w:name="_Hlk536435345"/>
      <w:r w:rsidRPr="00805549">
        <w:rPr>
          <w:rFonts w:eastAsia="Calibri"/>
          <w:b/>
        </w:rPr>
        <w:t xml:space="preserve">  </w:t>
      </w:r>
      <w:bookmarkEnd w:id="6"/>
      <w:r w:rsidRPr="00805549">
        <w:rPr>
          <w:rFonts w:eastAsia="Calibri"/>
          <w:b/>
        </w:rPr>
        <w:t>Partial</w:t>
      </w:r>
      <w:proofErr w:type="gramEnd"/>
      <w:r w:rsidRPr="00805549">
        <w:rPr>
          <w:rFonts w:eastAsia="Calibri"/>
          <w:b/>
        </w:rPr>
        <w:t xml:space="preserve"> Participation, Request for </w:t>
      </w:r>
      <w:r>
        <w:rPr>
          <w:rFonts w:eastAsia="Calibri"/>
          <w:b/>
        </w:rPr>
        <w:t xml:space="preserve">Partial </w:t>
      </w:r>
      <w:r w:rsidRPr="00805549">
        <w:rPr>
          <w:rFonts w:eastAsia="Calibri"/>
          <w:b/>
        </w:rPr>
        <w:t>Waiver</w:t>
      </w:r>
      <w:r w:rsidRPr="00805549">
        <w:rPr>
          <w:rFonts w:eastAsia="Calibri"/>
        </w:rPr>
        <w:t xml:space="preserve"> - This is acceptable only if good faith efforts to achieve full participation are made and documented, but full participation is not possible. </w:t>
      </w:r>
    </w:p>
    <w:p w14:paraId="0706039B" w14:textId="77777777" w:rsidR="00017C13" w:rsidRPr="00805549" w:rsidRDefault="00017C13" w:rsidP="003877F7">
      <w:pPr>
        <w:ind w:left="720"/>
        <w:jc w:val="both"/>
        <w:rPr>
          <w:rFonts w:eastAsia="Calibri"/>
        </w:rPr>
      </w:pPr>
      <w:r w:rsidRPr="00805549">
        <w:rPr>
          <w:rFonts w:eastAsia="Calibri"/>
        </w:rPr>
        <w:t xml:space="preserve"> </w:t>
      </w:r>
    </w:p>
    <w:p w14:paraId="0CC50158" w14:textId="77777777" w:rsidR="00017C13" w:rsidRPr="00805549" w:rsidRDefault="00017C13" w:rsidP="003877F7">
      <w:pPr>
        <w:ind w:left="1440"/>
        <w:jc w:val="both"/>
        <w:rPr>
          <w:rFonts w:eastAsia="Calibri"/>
        </w:rPr>
      </w:pPr>
      <w:r w:rsidRPr="00805549">
        <w:rPr>
          <w:rFonts w:eastAsia="Calibri"/>
        </w:rPr>
        <w:t xml:space="preserve">COMPLETE FORMS:  </w:t>
      </w:r>
    </w:p>
    <w:p w14:paraId="7CD141A1" w14:textId="77777777" w:rsidR="00017C13" w:rsidRPr="00805549" w:rsidRDefault="00017C13" w:rsidP="003877F7">
      <w:pPr>
        <w:ind w:left="1440" w:firstLine="720"/>
        <w:jc w:val="both"/>
        <w:rPr>
          <w:rFonts w:eastAsia="Calibri"/>
        </w:rPr>
      </w:pPr>
      <w:r w:rsidRPr="00805549">
        <w:rPr>
          <w:rFonts w:eastAsia="Calibri"/>
        </w:rPr>
        <w:t>M/WBE Goal Calculation Worksheet</w:t>
      </w:r>
    </w:p>
    <w:p w14:paraId="02CFC909" w14:textId="77777777" w:rsidR="00017C13" w:rsidRPr="00805549" w:rsidRDefault="00017C13" w:rsidP="003877F7">
      <w:pPr>
        <w:ind w:left="1440" w:firstLine="720"/>
        <w:jc w:val="both"/>
        <w:rPr>
          <w:rFonts w:eastAsia="Calibri"/>
        </w:rPr>
      </w:pPr>
      <w:r w:rsidRPr="00805549">
        <w:rPr>
          <w:rFonts w:eastAsia="Calibri"/>
        </w:rPr>
        <w:t>M/WBE Cover Letter</w:t>
      </w:r>
    </w:p>
    <w:p w14:paraId="7860217A" w14:textId="77777777" w:rsidR="00017C13" w:rsidRPr="00805549" w:rsidRDefault="00017C13" w:rsidP="003877F7">
      <w:pPr>
        <w:ind w:left="1440" w:firstLine="720"/>
        <w:jc w:val="both"/>
        <w:rPr>
          <w:rFonts w:eastAsia="Calibri"/>
        </w:rPr>
      </w:pPr>
      <w:r w:rsidRPr="00805549">
        <w:rPr>
          <w:rFonts w:eastAsia="Calibri"/>
        </w:rPr>
        <w:t>M/WBE 100 Utilization Plan</w:t>
      </w:r>
    </w:p>
    <w:p w14:paraId="1AF142E8" w14:textId="77777777" w:rsidR="00017C13" w:rsidRPr="00805549" w:rsidRDefault="00017C13" w:rsidP="003877F7">
      <w:pPr>
        <w:ind w:left="1440" w:firstLine="720"/>
        <w:jc w:val="both"/>
        <w:rPr>
          <w:rFonts w:eastAsia="Calibri"/>
        </w:rPr>
      </w:pPr>
      <w:r w:rsidRPr="00805549">
        <w:rPr>
          <w:rFonts w:eastAsia="Calibri"/>
        </w:rPr>
        <w:t>M/WBE 101 Request for Waiver</w:t>
      </w:r>
    </w:p>
    <w:p w14:paraId="34A072F5" w14:textId="77777777" w:rsidR="00017C13" w:rsidRPr="00805549" w:rsidRDefault="00017C13" w:rsidP="003877F7">
      <w:pPr>
        <w:ind w:left="1440" w:firstLine="720"/>
        <w:jc w:val="both"/>
        <w:rPr>
          <w:rFonts w:eastAsia="Calibri"/>
        </w:rPr>
      </w:pPr>
      <w:r w:rsidRPr="00805549">
        <w:rPr>
          <w:rFonts w:eastAsia="Calibri"/>
        </w:rPr>
        <w:t>M/WBE 102 Notice of Intent to Participate</w:t>
      </w:r>
    </w:p>
    <w:p w14:paraId="0A66EF15" w14:textId="77777777" w:rsidR="00017C13" w:rsidRDefault="00017C13" w:rsidP="003877F7">
      <w:pPr>
        <w:ind w:left="1440" w:firstLine="720"/>
        <w:jc w:val="both"/>
        <w:rPr>
          <w:rFonts w:eastAsia="Calibri"/>
        </w:rPr>
      </w:pPr>
      <w:r w:rsidRPr="00805549">
        <w:rPr>
          <w:rFonts w:eastAsia="Calibri"/>
        </w:rPr>
        <w:t>M/WBE 105 Contractor’s Good Faith Efforts</w:t>
      </w:r>
    </w:p>
    <w:p w14:paraId="29EEB672" w14:textId="77777777" w:rsidR="00017C13" w:rsidRDefault="00017C13" w:rsidP="003877F7">
      <w:pPr>
        <w:ind w:left="1440" w:firstLine="720"/>
        <w:jc w:val="both"/>
        <w:rPr>
          <w:rFonts w:eastAsia="Calibri"/>
        </w:rPr>
      </w:pPr>
      <w:r w:rsidRPr="007A5FF7">
        <w:rPr>
          <w:rFonts w:eastAsia="Calibri"/>
        </w:rPr>
        <w:t xml:space="preserve">M/WBE </w:t>
      </w:r>
      <w:r>
        <w:rPr>
          <w:rFonts w:eastAsia="Calibri"/>
        </w:rPr>
        <w:t xml:space="preserve">105A </w:t>
      </w:r>
      <w:r w:rsidRPr="007A5FF7">
        <w:rPr>
          <w:rFonts w:eastAsia="Calibri"/>
        </w:rPr>
        <w:t>Contractor Unavailable Certification</w:t>
      </w:r>
    </w:p>
    <w:p w14:paraId="45DA07A2" w14:textId="77777777" w:rsidR="00017C13" w:rsidRPr="00AF4067" w:rsidRDefault="00017C13" w:rsidP="003877F7">
      <w:pPr>
        <w:ind w:left="1440" w:firstLine="720"/>
        <w:jc w:val="both"/>
        <w:rPr>
          <w:rFonts w:eastAsia="Calibri"/>
          <w:szCs w:val="24"/>
        </w:rPr>
      </w:pPr>
      <w:r w:rsidRPr="00AF4067">
        <w:t>EEO 100 Staffing Plan</w:t>
      </w:r>
    </w:p>
    <w:p w14:paraId="5863B1FC" w14:textId="77777777" w:rsidR="00017C13" w:rsidRPr="00805549" w:rsidRDefault="00017C13" w:rsidP="003877F7">
      <w:pPr>
        <w:ind w:left="720" w:firstLine="720"/>
        <w:jc w:val="both"/>
        <w:rPr>
          <w:rFonts w:eastAsia="Calibri"/>
        </w:rPr>
      </w:pPr>
    </w:p>
    <w:p w14:paraId="03AFEC1D" w14:textId="77777777" w:rsidR="00017C13" w:rsidRDefault="00017C13" w:rsidP="003877F7">
      <w:pPr>
        <w:ind w:left="720"/>
        <w:jc w:val="both"/>
        <w:rPr>
          <w:rFonts w:eastAsia="Calibri"/>
        </w:rPr>
      </w:pPr>
      <w:r w:rsidRPr="00805549">
        <w:rPr>
          <w:rFonts w:eastAsia="Calibri"/>
          <w:b/>
        </w:rPr>
        <w:t>3</w:t>
      </w:r>
      <w:proofErr w:type="gramStart"/>
      <w:r w:rsidRPr="00805549">
        <w:rPr>
          <w:rFonts w:eastAsia="Calibri"/>
          <w:b/>
        </w:rPr>
        <w:t>.  No</w:t>
      </w:r>
      <w:proofErr w:type="gramEnd"/>
      <w:r w:rsidRPr="00805549">
        <w:rPr>
          <w:rFonts w:eastAsia="Calibri"/>
          <w:b/>
        </w:rPr>
        <w:t xml:space="preserve"> Participation, Request for Complete Waiver</w:t>
      </w:r>
      <w:r w:rsidRPr="00805549">
        <w:rPr>
          <w:rFonts w:eastAsia="Calibri"/>
        </w:rPr>
        <w:t xml:space="preserve"> - This is acceptable only if good faith efforts to achieve full or partial participation are made and documented, but do not result in any participation by M/WBE firm(s).</w:t>
      </w:r>
    </w:p>
    <w:p w14:paraId="0F01C6AA" w14:textId="77777777" w:rsidR="00017C13" w:rsidRPr="00805549" w:rsidRDefault="00017C13" w:rsidP="003877F7">
      <w:pPr>
        <w:ind w:left="720"/>
        <w:jc w:val="both"/>
        <w:rPr>
          <w:rFonts w:eastAsia="Calibri"/>
        </w:rPr>
      </w:pPr>
    </w:p>
    <w:p w14:paraId="522F2F17" w14:textId="77777777" w:rsidR="00017C13" w:rsidRPr="00805549" w:rsidRDefault="00017C13" w:rsidP="003877F7">
      <w:pPr>
        <w:ind w:left="1440"/>
        <w:jc w:val="both"/>
        <w:rPr>
          <w:rFonts w:eastAsia="Calibri"/>
        </w:rPr>
      </w:pPr>
      <w:r w:rsidRPr="00805549">
        <w:rPr>
          <w:rFonts w:eastAsia="Calibri"/>
        </w:rPr>
        <w:t xml:space="preserve">COMPLETE FORMS:  </w:t>
      </w:r>
    </w:p>
    <w:p w14:paraId="772E5C32" w14:textId="77777777" w:rsidR="00017C13" w:rsidRPr="00805549" w:rsidRDefault="00017C13" w:rsidP="003877F7">
      <w:pPr>
        <w:ind w:left="1440" w:firstLine="720"/>
        <w:jc w:val="both"/>
        <w:rPr>
          <w:rFonts w:eastAsia="Calibri"/>
        </w:rPr>
      </w:pPr>
      <w:r w:rsidRPr="00805549">
        <w:rPr>
          <w:rFonts w:eastAsia="Calibri"/>
        </w:rPr>
        <w:t>M/WBE Goal Calculation Worksheet</w:t>
      </w:r>
    </w:p>
    <w:p w14:paraId="4893D802" w14:textId="77777777" w:rsidR="00017C13" w:rsidRPr="00805549" w:rsidRDefault="00017C13" w:rsidP="003877F7">
      <w:pPr>
        <w:ind w:left="1440" w:firstLine="720"/>
        <w:jc w:val="both"/>
        <w:rPr>
          <w:rFonts w:eastAsia="Calibri"/>
        </w:rPr>
      </w:pPr>
      <w:r w:rsidRPr="00805549">
        <w:rPr>
          <w:rFonts w:eastAsia="Calibri"/>
        </w:rPr>
        <w:t>M/WBE Cover Letter</w:t>
      </w:r>
    </w:p>
    <w:p w14:paraId="6AD2A9A7" w14:textId="77777777" w:rsidR="00017C13" w:rsidRPr="00805549" w:rsidRDefault="00017C13" w:rsidP="003877F7">
      <w:pPr>
        <w:ind w:left="1440" w:firstLine="720"/>
        <w:jc w:val="both"/>
        <w:rPr>
          <w:rFonts w:eastAsia="Calibri"/>
        </w:rPr>
      </w:pPr>
      <w:r w:rsidRPr="00805549">
        <w:rPr>
          <w:rFonts w:eastAsia="Calibri"/>
        </w:rPr>
        <w:t>M/WBE 101 Request for Waiver</w:t>
      </w:r>
    </w:p>
    <w:p w14:paraId="2EC35F35" w14:textId="77777777" w:rsidR="00017C13" w:rsidRDefault="00017C13" w:rsidP="003877F7">
      <w:pPr>
        <w:ind w:left="1440" w:firstLine="720"/>
        <w:jc w:val="both"/>
        <w:rPr>
          <w:rFonts w:eastAsia="Calibri"/>
        </w:rPr>
      </w:pPr>
      <w:r w:rsidRPr="00805549">
        <w:rPr>
          <w:rFonts w:eastAsia="Calibri"/>
        </w:rPr>
        <w:lastRenderedPageBreak/>
        <w:t>M/WBE 105 Contractor’s Good Faith Efforts</w:t>
      </w:r>
    </w:p>
    <w:p w14:paraId="182851B1" w14:textId="77777777" w:rsidR="00017C13" w:rsidRDefault="00017C13" w:rsidP="003877F7">
      <w:pPr>
        <w:ind w:left="1440" w:firstLine="720"/>
        <w:jc w:val="both"/>
        <w:rPr>
          <w:rFonts w:eastAsia="Calibri"/>
        </w:rPr>
      </w:pPr>
      <w:r w:rsidRPr="007A5FF7">
        <w:rPr>
          <w:rFonts w:eastAsia="Calibri"/>
        </w:rPr>
        <w:t xml:space="preserve">M/WBE </w:t>
      </w:r>
      <w:r>
        <w:rPr>
          <w:rFonts w:eastAsia="Calibri"/>
        </w:rPr>
        <w:t xml:space="preserve">105A </w:t>
      </w:r>
      <w:r w:rsidRPr="007A5FF7">
        <w:rPr>
          <w:rFonts w:eastAsia="Calibri"/>
        </w:rPr>
        <w:t>Contractor Unavailable Certification</w:t>
      </w:r>
    </w:p>
    <w:p w14:paraId="5DD2BA2E" w14:textId="77777777" w:rsidR="00017C13" w:rsidRPr="00AF4067" w:rsidRDefault="00017C13" w:rsidP="003877F7">
      <w:pPr>
        <w:ind w:left="1440" w:firstLine="720"/>
        <w:jc w:val="both"/>
        <w:rPr>
          <w:rFonts w:eastAsia="Calibri"/>
          <w:szCs w:val="24"/>
        </w:rPr>
      </w:pPr>
      <w:r w:rsidRPr="00AF4067">
        <w:t>EEO 100 Staffing Plan</w:t>
      </w:r>
    </w:p>
    <w:p w14:paraId="783D7077" w14:textId="77777777" w:rsidR="00017C13" w:rsidRPr="00805549" w:rsidRDefault="00017C13" w:rsidP="003877F7">
      <w:pPr>
        <w:jc w:val="both"/>
        <w:rPr>
          <w:rFonts w:eastAsia="Calibri"/>
        </w:rPr>
      </w:pPr>
    </w:p>
    <w:p w14:paraId="68108BCD" w14:textId="77777777" w:rsidR="00017C13" w:rsidRPr="00060562" w:rsidRDefault="00017C13" w:rsidP="003877F7">
      <w:pPr>
        <w:jc w:val="both"/>
        <w:rPr>
          <w:b/>
          <w:bCs/>
        </w:rPr>
      </w:pPr>
      <w:r w:rsidRPr="00060562">
        <w:rPr>
          <w:b/>
          <w:bCs/>
        </w:rPr>
        <w:t>GOOD FAITH EFFORTS</w:t>
      </w:r>
    </w:p>
    <w:p w14:paraId="5DD01A00" w14:textId="77777777" w:rsidR="00017C13" w:rsidRPr="00805549" w:rsidRDefault="00017C13" w:rsidP="003877F7">
      <w:pPr>
        <w:ind w:left="720"/>
        <w:jc w:val="both"/>
      </w:pPr>
    </w:p>
    <w:p w14:paraId="13826CBC" w14:textId="77777777" w:rsidR="00017C13" w:rsidRDefault="00017C13" w:rsidP="003877F7">
      <w:pPr>
        <w:ind w:left="720"/>
        <w:jc w:val="both"/>
      </w:pPr>
      <w:r w:rsidRPr="00805549">
        <w:t xml:space="preserve">Applicants must make a good faith effort to solicit NYS certified M/WBE firms as subcontractors and/or suppliers to achieve the goals for this grant.  Solicitations may include, but are not limited to:  advertisements in minority and women-centered publications; solicitation of vendors found in the </w:t>
      </w:r>
      <w:hyperlink r:id="rId38" w:history="1">
        <w:r w:rsidRPr="00E611A4">
          <w:rPr>
            <w:rStyle w:val="Hyperlink"/>
            <w:szCs w:val="24"/>
          </w:rPr>
          <w:t>NYS Directory of Certified Minority and Women-Owned Business Enterprises</w:t>
        </w:r>
      </w:hyperlink>
      <w:r w:rsidRPr="00805549">
        <w:t>; and the solicitation of minority and women-oriented trade and labor organizations.</w:t>
      </w:r>
    </w:p>
    <w:p w14:paraId="0D923002" w14:textId="77777777" w:rsidR="00017C13" w:rsidRPr="00805549" w:rsidRDefault="00017C13" w:rsidP="003877F7">
      <w:pPr>
        <w:ind w:left="720"/>
        <w:jc w:val="both"/>
      </w:pPr>
    </w:p>
    <w:p w14:paraId="3C4869AF" w14:textId="77777777" w:rsidR="00017C13" w:rsidRPr="00805549" w:rsidRDefault="00017C13" w:rsidP="003877F7">
      <w:pPr>
        <w:ind w:left="720"/>
        <w:jc w:val="both"/>
      </w:pPr>
      <w:r w:rsidRPr="00805549">
        <w:t xml:space="preserve">Good faith efforts include actions such as setting up meetings or announcements to make M/WBEs aware of supplier and subcontracting opportunities, identifying logical areas of the grant project that could be subcontracted to M/WBE firms, and utilizing all current lists of M/WBEs who are available for and may be interested in subcontracting or supplying goods for the project. </w:t>
      </w:r>
    </w:p>
    <w:p w14:paraId="410B37D0" w14:textId="77777777" w:rsidR="00017C13" w:rsidRPr="00805549" w:rsidRDefault="00017C13" w:rsidP="003877F7">
      <w:pPr>
        <w:ind w:left="720"/>
        <w:jc w:val="both"/>
      </w:pPr>
    </w:p>
    <w:p w14:paraId="66690D36" w14:textId="77777777" w:rsidR="00017C13" w:rsidRPr="00805549" w:rsidRDefault="00017C13" w:rsidP="003877F7">
      <w:pPr>
        <w:ind w:left="720"/>
        <w:jc w:val="both"/>
      </w:pPr>
      <w:r w:rsidRPr="00805549">
        <w:t>Applicants should document their efforts to comply with the stated M/WBE goals and submit this with their applications as evidence. Examples of acceptable documentation can be found in form M/WBE 105, Contractor’s Good Faith Efforts. NYSED reserves the right to reject any application for failure to document “good faith efforts.”</w:t>
      </w:r>
    </w:p>
    <w:p w14:paraId="672CCAF9" w14:textId="77777777" w:rsidR="00017C13" w:rsidRPr="00805549" w:rsidRDefault="00017C13" w:rsidP="003877F7">
      <w:pPr>
        <w:ind w:left="720"/>
        <w:jc w:val="both"/>
      </w:pPr>
    </w:p>
    <w:p w14:paraId="3C73A40D" w14:textId="77777777" w:rsidR="00017C13" w:rsidRPr="00060562" w:rsidRDefault="00017C13" w:rsidP="003877F7">
      <w:pPr>
        <w:jc w:val="both"/>
        <w:rPr>
          <w:b/>
          <w:bCs/>
        </w:rPr>
      </w:pPr>
      <w:r w:rsidRPr="00060562">
        <w:rPr>
          <w:b/>
          <w:bCs/>
        </w:rPr>
        <w:t xml:space="preserve">REQUEST FOR WAIVER </w:t>
      </w:r>
    </w:p>
    <w:p w14:paraId="3B694849" w14:textId="77777777" w:rsidR="00017C13" w:rsidRPr="00805549" w:rsidRDefault="00017C13" w:rsidP="003877F7">
      <w:pPr>
        <w:ind w:left="720"/>
        <w:jc w:val="both"/>
      </w:pPr>
    </w:p>
    <w:p w14:paraId="5106EFE3" w14:textId="77777777" w:rsidR="00017C13" w:rsidRPr="00805549" w:rsidRDefault="00017C13" w:rsidP="003877F7">
      <w:pPr>
        <w:ind w:left="720"/>
        <w:jc w:val="both"/>
      </w:pPr>
      <w:r w:rsidRPr="00805549">
        <w:t>When full participation cannot be achieved, applicants must submit a Request for Waiver (M/WBE 101).  Requests for Waivers must be accompanied by documentation explaining the good faith efforts made and reasons they were unsuccessful in obtaining M/WBE participation.</w:t>
      </w:r>
    </w:p>
    <w:p w14:paraId="122DA95D" w14:textId="77777777" w:rsidR="00017C13" w:rsidRPr="00805549" w:rsidRDefault="00017C13" w:rsidP="003877F7">
      <w:pPr>
        <w:jc w:val="both"/>
      </w:pPr>
    </w:p>
    <w:p w14:paraId="7CC71CB7" w14:textId="77777777" w:rsidR="00017C13" w:rsidRPr="00805549" w:rsidRDefault="00017C13" w:rsidP="003877F7">
      <w:pPr>
        <w:jc w:val="both"/>
      </w:pPr>
      <w:r w:rsidRPr="00805549">
        <w:t>NYSED reserves the right to approve the addition or deletion of subcontractors or suppliers to enable applicants to comply with the M/WBE goals, provided such addition or deletion does not impact the technical proposal and/or increase the total budget.</w:t>
      </w:r>
    </w:p>
    <w:p w14:paraId="7DA580B4" w14:textId="77777777" w:rsidR="00017C13" w:rsidRPr="00805549" w:rsidRDefault="00017C13" w:rsidP="003877F7">
      <w:pPr>
        <w:jc w:val="both"/>
        <w:rPr>
          <w:rFonts w:eastAsia="Calibri"/>
        </w:rPr>
      </w:pPr>
    </w:p>
    <w:p w14:paraId="51476CB4" w14:textId="77777777" w:rsidR="00017C13" w:rsidRPr="00805549" w:rsidRDefault="00017C13" w:rsidP="003877F7">
      <w:pPr>
        <w:jc w:val="both"/>
      </w:pPr>
      <w:r w:rsidRPr="00805549">
        <w:t>All payments to Minority and Women-Owned Business Enterprise subcontractor(s) should be reported to the NYSED M/WBE Program Unit using the M/WBE 10</w:t>
      </w:r>
      <w:r>
        <w:t>4G</w:t>
      </w:r>
      <w:r w:rsidRPr="00805549">
        <w:t xml:space="preserve"> Quarterly M/WBE Compliance Report. This report should be submitted on a quar</w:t>
      </w:r>
      <w:r>
        <w:t xml:space="preserve">terly basis and can be requested at </w:t>
      </w:r>
      <w:hyperlink r:id="rId39" w:history="1">
        <w:r w:rsidRPr="003836C5">
          <w:rPr>
            <w:rStyle w:val="Hyperlink"/>
            <w:szCs w:val="24"/>
          </w:rPr>
          <w:t>MWBEGrants@nysed.gov</w:t>
        </w:r>
      </w:hyperlink>
      <w:r w:rsidRPr="00805549">
        <w:t>.</w:t>
      </w:r>
    </w:p>
    <w:p w14:paraId="3C222436" w14:textId="77777777" w:rsidR="00017C13" w:rsidRPr="00805549" w:rsidRDefault="00017C13" w:rsidP="003877F7">
      <w:pPr>
        <w:jc w:val="both"/>
      </w:pPr>
    </w:p>
    <w:p w14:paraId="04D3F7E6" w14:textId="77777777" w:rsidR="00017C13" w:rsidRPr="00805549" w:rsidRDefault="00017C13" w:rsidP="003877F7">
      <w:pPr>
        <w:jc w:val="both"/>
      </w:pPr>
      <w:r w:rsidRPr="00805549">
        <w:t xml:space="preserve">NYSED’s M/WBE Coordinator is available to assist applicants in meeting the M/WBE goals.  The </w:t>
      </w:r>
      <w:proofErr w:type="gramStart"/>
      <w:r w:rsidRPr="00805549">
        <w:t>Coordinator</w:t>
      </w:r>
      <w:proofErr w:type="gramEnd"/>
      <w:r w:rsidRPr="00805549">
        <w:t xml:space="preserve"> can be reached at </w:t>
      </w:r>
      <w:hyperlink r:id="rId40" w:history="1">
        <w:r w:rsidRPr="003836C5">
          <w:rPr>
            <w:rStyle w:val="Hyperlink"/>
            <w:szCs w:val="24"/>
          </w:rPr>
          <w:t>MWBEGrants@nysed.gov</w:t>
        </w:r>
      </w:hyperlink>
      <w:r w:rsidRPr="00805549">
        <w:t>.</w:t>
      </w:r>
    </w:p>
    <w:p w14:paraId="52D9E295" w14:textId="77777777" w:rsidR="00017C13" w:rsidRPr="00805549" w:rsidRDefault="00017C13" w:rsidP="003877F7">
      <w:pPr>
        <w:jc w:val="both"/>
      </w:pPr>
    </w:p>
    <w:p w14:paraId="0BD65888" w14:textId="77777777" w:rsidR="00017C13" w:rsidRPr="00060562" w:rsidRDefault="00017C13" w:rsidP="003877F7">
      <w:pPr>
        <w:ind w:right="720"/>
        <w:jc w:val="both"/>
        <w:rPr>
          <w:rFonts w:eastAsia="Calibri"/>
          <w:b/>
          <w:bCs/>
        </w:rPr>
      </w:pPr>
      <w:r w:rsidRPr="00060562">
        <w:rPr>
          <w:rFonts w:eastAsia="Calibri"/>
          <w:b/>
          <w:bCs/>
        </w:rPr>
        <w:t>Equal Employment Opportunity Reporting (EEO) Pursuant to Article 15-A of the New York State Executive Law</w:t>
      </w:r>
    </w:p>
    <w:p w14:paraId="390F0A2F" w14:textId="77777777" w:rsidR="00017C13" w:rsidRPr="00805549" w:rsidRDefault="00017C13" w:rsidP="003877F7">
      <w:pPr>
        <w:ind w:right="720"/>
        <w:jc w:val="both"/>
        <w:rPr>
          <w:rFonts w:eastAsia="Calibri"/>
        </w:rPr>
      </w:pPr>
    </w:p>
    <w:p w14:paraId="1106906F" w14:textId="77777777" w:rsidR="00017C13" w:rsidRDefault="00017C13" w:rsidP="003877F7">
      <w:pPr>
        <w:jc w:val="both"/>
      </w:pPr>
      <w:r w:rsidRPr="00805549">
        <w:lastRenderedPageBreak/>
        <w:t>Applicants must complete and submit form EEO 100: Staffing Plan.</w:t>
      </w:r>
    </w:p>
    <w:bookmarkEnd w:id="5"/>
    <w:p w14:paraId="43DFA041" w14:textId="77777777" w:rsidR="00017C13" w:rsidRDefault="00017C13" w:rsidP="003877F7">
      <w:pPr>
        <w:spacing w:after="120"/>
      </w:pPr>
    </w:p>
    <w:p w14:paraId="7513C4B6" w14:textId="77777777" w:rsidR="00017C13" w:rsidRPr="00E611A4" w:rsidRDefault="00017C13" w:rsidP="00150358">
      <w:pPr>
        <w:pStyle w:val="Heading3"/>
        <w:rPr>
          <w:rFonts w:eastAsia="Calibri"/>
        </w:rPr>
      </w:pPr>
      <w:r w:rsidRPr="00E611A4">
        <w:rPr>
          <w:rFonts w:eastAsia="Calibri"/>
        </w:rPr>
        <w:t>NYSED’s Reservation of Rights</w:t>
      </w:r>
    </w:p>
    <w:p w14:paraId="126E77ED" w14:textId="77777777" w:rsidR="00017C13" w:rsidRPr="00E611A4" w:rsidRDefault="00017C13" w:rsidP="008A0B3B">
      <w:pPr>
        <w:rPr>
          <w:rFonts w:eastAsia="Calibri"/>
        </w:rPr>
      </w:pPr>
    </w:p>
    <w:p w14:paraId="32FB71AD" w14:textId="77777777" w:rsidR="00017C13" w:rsidRPr="00E611A4" w:rsidRDefault="00017C13" w:rsidP="003877F7">
      <w:pPr>
        <w:jc w:val="both"/>
        <w:rPr>
          <w:rFonts w:eastAsia="Calibri"/>
        </w:rPr>
      </w:pPr>
      <w:bookmarkStart w:id="7" w:name="_Hlk526504373"/>
      <w:r w:rsidRPr="00E611A4">
        <w:rPr>
          <w:rFonts w:eastAsia="Calibri"/>
        </w:rPr>
        <w:t>NYSED reserves the right to: (1) reject any or all proposals received in response to the RFP; (2) withdraw the RFP at any time, at the agency’s sole discretion; (3) make an award under the RFP in whole or in part; (4) disqualify any bidder whose conduct and/or proposal fails to conform to the requirements of the RFP;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RFP; (7) prior to the bid opening, amend the RFP specifications to correct errors or oversights, or to supply additional information, as it becomes available; (8) prior to the bid opening, direct bidders to submit proposal modifications addressing subsequent RFP amendments; (9) change any of the scheduled dates; (10) waive any requirements that are not material; (11) negotiate with the successful bidder within the scope of the RFP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offerer’s proposal and/or to determine an offerer’s compliance with the requirements of the solicitation; (16) request best and final offers.</w:t>
      </w:r>
    </w:p>
    <w:bookmarkEnd w:id="7"/>
    <w:p w14:paraId="7344C4A0" w14:textId="77777777" w:rsidR="00017C13" w:rsidRDefault="00017C13" w:rsidP="008A0B3B">
      <w:pPr>
        <w:rPr>
          <w:rFonts w:eastAsia="Calibri"/>
        </w:rPr>
      </w:pPr>
    </w:p>
    <w:p w14:paraId="3038129B" w14:textId="77777777" w:rsidR="00017C13" w:rsidRPr="002C75A4" w:rsidRDefault="00017C13" w:rsidP="00150358">
      <w:pPr>
        <w:pStyle w:val="Heading3"/>
      </w:pPr>
      <w:r w:rsidRPr="002C75A4">
        <w:t>Debriefing Procedures</w:t>
      </w:r>
    </w:p>
    <w:p w14:paraId="722E8E1C" w14:textId="77777777" w:rsidR="00017C13" w:rsidRPr="006C20B0" w:rsidRDefault="00017C13" w:rsidP="00822ABB"/>
    <w:p w14:paraId="7F0EC526" w14:textId="4AF13D0E" w:rsidR="00017C13" w:rsidRPr="00791B6D" w:rsidRDefault="00017C13" w:rsidP="00822ABB">
      <w:r w:rsidRPr="006C20B0">
        <w:t xml:space="preserve">All unsuccessful </w:t>
      </w:r>
      <w:r>
        <w:t>applicants</w:t>
      </w:r>
      <w:r w:rsidRPr="006C20B0">
        <w:t xml:space="preserve"> may request a debriefing within fi</w:t>
      </w:r>
      <w:r>
        <w:t>fteen</w:t>
      </w:r>
      <w:r w:rsidRPr="006C20B0">
        <w:t xml:space="preserve"> (</w:t>
      </w:r>
      <w:r>
        <w:t>1</w:t>
      </w:r>
      <w:r w:rsidRPr="006C20B0">
        <w:t xml:space="preserve">5) </w:t>
      </w:r>
      <w:r>
        <w:t>calendar</w:t>
      </w:r>
      <w:r w:rsidRPr="006C20B0">
        <w:t xml:space="preserve"> days of receiving notice from NYSED. </w:t>
      </w:r>
      <w:r>
        <w:t>Applicants</w:t>
      </w:r>
      <w:r w:rsidRPr="00791B6D">
        <w:t xml:space="preserve"> may submit a request for </w:t>
      </w:r>
      <w:r>
        <w:t xml:space="preserve">a </w:t>
      </w:r>
      <w:r w:rsidRPr="00791B6D">
        <w:t xml:space="preserve">debriefing </w:t>
      </w:r>
      <w:r>
        <w:t xml:space="preserve">letter </w:t>
      </w:r>
      <w:r w:rsidR="00365886">
        <w:t xml:space="preserve">by emailing </w:t>
      </w:r>
      <w:hyperlink r:id="rId41" w:history="1">
        <w:r w:rsidR="00365886" w:rsidRPr="00A113CA">
          <w:rPr>
            <w:rStyle w:val="Hyperlink"/>
          </w:rPr>
          <w:t>preservation@nysed.gov</w:t>
        </w:r>
      </w:hyperlink>
      <w:r w:rsidR="00365886">
        <w:t xml:space="preserve"> </w:t>
      </w:r>
    </w:p>
    <w:p w14:paraId="74AE421B" w14:textId="77777777" w:rsidR="00017C13" w:rsidRPr="006C20B0" w:rsidRDefault="00017C13" w:rsidP="00822ABB"/>
    <w:p w14:paraId="5C2AF706" w14:textId="77777777" w:rsidR="00017C13" w:rsidRPr="006C20B0" w:rsidRDefault="00017C13" w:rsidP="00822ABB">
      <w:r w:rsidRPr="006C20B0">
        <w:t>The Fiscal Contact person will arrange with program staff to provide a written summary of the proposal’s strengths and weaknesses, as well as recommendations for improvement.  Within ten (10) business days, the program staff will issue a written debriefing letter to the bidder.</w:t>
      </w:r>
    </w:p>
    <w:p w14:paraId="77538CB3" w14:textId="77777777" w:rsidR="00017C13" w:rsidRPr="00A44C99" w:rsidRDefault="00017C13" w:rsidP="003877F7">
      <w:pPr>
        <w:jc w:val="both"/>
      </w:pPr>
    </w:p>
    <w:p w14:paraId="5B49A1F7" w14:textId="77777777" w:rsidR="00017C13" w:rsidRPr="00BF6272" w:rsidRDefault="00017C13" w:rsidP="00150358">
      <w:pPr>
        <w:pStyle w:val="Heading3"/>
      </w:pPr>
      <w:r w:rsidRPr="00BF6272">
        <w:t>Contract Award Protest Procedures</w:t>
      </w:r>
    </w:p>
    <w:p w14:paraId="32D77326" w14:textId="77777777" w:rsidR="00017C13" w:rsidRPr="00BF6272" w:rsidRDefault="00017C13" w:rsidP="003877F7">
      <w:pPr>
        <w:jc w:val="both"/>
      </w:pPr>
    </w:p>
    <w:p w14:paraId="0E693A4C" w14:textId="77777777" w:rsidR="00017C13" w:rsidRPr="00BF6272" w:rsidRDefault="00017C13" w:rsidP="003877F7">
      <w:pPr>
        <w:jc w:val="both"/>
      </w:pPr>
      <w:r w:rsidRPr="00BF6272">
        <w:t>Applicants who receive a notice of non-award or disqualification may protest the NYSED award decision subject to the following:</w:t>
      </w:r>
    </w:p>
    <w:p w14:paraId="75EE1FA4" w14:textId="77777777" w:rsidR="00017C13" w:rsidRPr="00BF6272" w:rsidRDefault="00017C13" w:rsidP="003877F7">
      <w:pPr>
        <w:jc w:val="both"/>
      </w:pPr>
    </w:p>
    <w:p w14:paraId="4B40D2F5" w14:textId="77777777" w:rsidR="00017C13" w:rsidRPr="00BF6272" w:rsidRDefault="00017C13" w:rsidP="003877F7">
      <w:pPr>
        <w:jc w:val="both"/>
      </w:pPr>
      <w:r w:rsidRPr="00BF6272">
        <w:tab/>
        <w:t xml:space="preserve">1. The protest must be in writing and must contain specific factual and/or legal </w:t>
      </w:r>
      <w:proofErr w:type="gramStart"/>
      <w:r w:rsidRPr="00BF6272">
        <w:t>allegations</w:t>
      </w:r>
      <w:proofErr w:type="gramEnd"/>
      <w:r w:rsidRPr="00BF6272">
        <w:t xml:space="preserve"> setting forth the basis on which the protesting party challenges the contract award by NYSED.</w:t>
      </w:r>
    </w:p>
    <w:p w14:paraId="10E9EEED" w14:textId="77777777" w:rsidR="00017C13" w:rsidRPr="00BF6272" w:rsidRDefault="00017C13" w:rsidP="003877F7">
      <w:pPr>
        <w:jc w:val="both"/>
      </w:pPr>
    </w:p>
    <w:p w14:paraId="797FBF7A" w14:textId="15608F23" w:rsidR="00017C13" w:rsidRPr="00BF6272" w:rsidRDefault="00017C13" w:rsidP="003877F7">
      <w:pPr>
        <w:jc w:val="both"/>
      </w:pPr>
      <w:r w:rsidRPr="00BF6272">
        <w:tab/>
        <w:t>2</w:t>
      </w:r>
      <w:proofErr w:type="gramStart"/>
      <w:r w:rsidRPr="00BF6272">
        <w:t>.  The</w:t>
      </w:r>
      <w:proofErr w:type="gramEnd"/>
      <w:r w:rsidRPr="00BF6272">
        <w:t xml:space="preserve"> protest must be filed within ten (10) business days of receipt of a debriefing or disqualification letter.  The protest letter must be filed via</w:t>
      </w:r>
      <w:r w:rsidR="00391FE3">
        <w:t xml:space="preserve"> </w:t>
      </w:r>
      <w:hyperlink r:id="rId42" w:history="1">
        <w:r w:rsidR="00BF6272" w:rsidRPr="00DC57CE">
          <w:rPr>
            <w:rStyle w:val="Hyperlink"/>
          </w:rPr>
          <w:t>preservation@nysed.gov</w:t>
        </w:r>
      </w:hyperlink>
      <w:r w:rsidR="00BF6272" w:rsidRPr="00DC57CE">
        <w:t xml:space="preserve"> </w:t>
      </w:r>
      <w:r w:rsidRPr="00DC57CE">
        <w:t>.</w:t>
      </w:r>
    </w:p>
    <w:p w14:paraId="34E1B32B" w14:textId="77777777" w:rsidR="00017C13" w:rsidRPr="002C75A4" w:rsidRDefault="00017C13" w:rsidP="003877F7">
      <w:pPr>
        <w:jc w:val="both"/>
      </w:pPr>
    </w:p>
    <w:p w14:paraId="51A3383C" w14:textId="77777777" w:rsidR="00017C13" w:rsidRPr="00D4309E" w:rsidRDefault="00017C13" w:rsidP="003877F7">
      <w:pPr>
        <w:jc w:val="both"/>
      </w:pPr>
    </w:p>
    <w:p w14:paraId="7DB137CD" w14:textId="77777777" w:rsidR="00017C13" w:rsidRPr="00D4309E" w:rsidRDefault="00017C13" w:rsidP="003877F7">
      <w:pPr>
        <w:jc w:val="both"/>
      </w:pPr>
      <w:r w:rsidRPr="00D4309E">
        <w:tab/>
        <w:t>3</w:t>
      </w:r>
      <w:proofErr w:type="gramStart"/>
      <w:r w:rsidRPr="00D4309E">
        <w:t>.  The</w:t>
      </w:r>
      <w:proofErr w:type="gramEnd"/>
      <w:r w:rsidRPr="00D4309E">
        <w:t xml:space="preserv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w:t>
      </w:r>
      <w:r>
        <w:t>ten</w:t>
      </w:r>
      <w:r w:rsidRPr="00D4309E">
        <w:t xml:space="preserve"> (</w:t>
      </w:r>
      <w:r>
        <w:t>10</w:t>
      </w:r>
      <w:r w:rsidRPr="00D4309E">
        <w:t>) business days of the receipt of the protest.  The original protest and decision will be filed with OSC when the contract procurement record is submitted for approval and CAU will advise OSC that a protest was filed.</w:t>
      </w:r>
    </w:p>
    <w:p w14:paraId="12B6A3CB" w14:textId="77777777" w:rsidR="00017C13" w:rsidRPr="00D4309E" w:rsidRDefault="00017C13" w:rsidP="003877F7">
      <w:pPr>
        <w:jc w:val="both"/>
      </w:pPr>
    </w:p>
    <w:p w14:paraId="347BEF3D" w14:textId="2ED94BB6" w:rsidR="00060562" w:rsidRDefault="00017C13" w:rsidP="00060562">
      <w:pPr>
        <w:ind w:firstLine="720"/>
        <w:jc w:val="both"/>
      </w:pPr>
      <w:r w:rsidRPr="00D4309E">
        <w:t>4</w:t>
      </w:r>
      <w:proofErr w:type="gramStart"/>
      <w:r w:rsidRPr="00D4309E">
        <w:t>.  The</w:t>
      </w:r>
      <w:proofErr w:type="gramEnd"/>
      <w:r w:rsidRPr="00D4309E">
        <w:t xml:space="preserve"> NYSED Contract Administration Unit (CAU) may summarily deny a protest that fails to contain specific factual or legal allegations, or where the protest only raises issues of law that have already been decided by the courts.</w:t>
      </w:r>
    </w:p>
    <w:p w14:paraId="6EAB4C5D" w14:textId="77777777" w:rsidR="00391FE3" w:rsidRDefault="00391FE3" w:rsidP="00391FE3">
      <w:pPr>
        <w:ind w:firstLine="720"/>
        <w:jc w:val="both"/>
      </w:pPr>
    </w:p>
    <w:p w14:paraId="56C8E4E2" w14:textId="63D9C588" w:rsidR="00017C13" w:rsidRPr="00E611A4" w:rsidRDefault="00017C13" w:rsidP="00150358">
      <w:pPr>
        <w:pStyle w:val="Heading3"/>
      </w:pPr>
      <w:r w:rsidRPr="00E611A4">
        <w:t>Vendor Responsibility</w:t>
      </w:r>
    </w:p>
    <w:p w14:paraId="74018FE9" w14:textId="77777777" w:rsidR="00017C13" w:rsidRPr="00D4309E" w:rsidRDefault="00017C13" w:rsidP="002C75A4">
      <w:pPr>
        <w:jc w:val="both"/>
      </w:pPr>
    </w:p>
    <w:p w14:paraId="7AFAC75D" w14:textId="568E0E30" w:rsidR="00017C13" w:rsidRPr="00D4309E" w:rsidRDefault="00017C13" w:rsidP="002C75A4">
      <w:pPr>
        <w:pStyle w:val="Header"/>
        <w:tabs>
          <w:tab w:val="clear" w:pos="4320"/>
          <w:tab w:val="clear" w:pos="8640"/>
        </w:tabs>
        <w:jc w:val="both"/>
      </w:pPr>
      <w:r w:rsidRPr="00D4309E">
        <w:t>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include legal authority to do business in New York State; integrity; capacity</w:t>
      </w:r>
      <w:r>
        <w:t xml:space="preserve"> </w:t>
      </w:r>
      <w:r w:rsidRPr="00D4309E">
        <w:t xml:space="preserve">- both organizational and financial; and previous performance. Before an award of $100,000 or greater can be </w:t>
      </w:r>
      <w:proofErr w:type="gramStart"/>
      <w:r w:rsidRPr="00D4309E">
        <w:t>made</w:t>
      </w:r>
      <w:proofErr w:type="gramEnd"/>
      <w:r w:rsidRPr="00D4309E">
        <w:t xml:space="preserve"> to a covered entity, the entity will be required to complete and submit a Vendor Responsibility Questionnaire.  School districts, Charter Schools, BOCES, public colleges and universities, public libraries, and the Research Foundation for SUNY and CUNY are some of the exempt</w:t>
      </w:r>
      <w:r w:rsidR="00997FF5">
        <w:t xml:space="preserve"> </w:t>
      </w:r>
      <w:r w:rsidRPr="00D4309E">
        <w:t>entities.  For a complete list, see</w:t>
      </w:r>
      <w:r>
        <w:t xml:space="preserve"> </w:t>
      </w:r>
      <w:hyperlink r:id="rId43" w:history="1">
        <w:r w:rsidRPr="00557BF5">
          <w:rPr>
            <w:rStyle w:val="Hyperlink"/>
            <w:snapToGrid/>
            <w:szCs w:val="24"/>
          </w:rPr>
          <w:t>OSC's website</w:t>
        </w:r>
      </w:hyperlink>
      <w:r w:rsidRPr="00D4309E">
        <w:t>.</w:t>
      </w:r>
    </w:p>
    <w:p w14:paraId="01BF4661" w14:textId="77777777" w:rsidR="00017C13" w:rsidRPr="00D4309E" w:rsidRDefault="00017C13" w:rsidP="000F6A7B">
      <w:pPr>
        <w:pStyle w:val="Default"/>
        <w:jc w:val="both"/>
        <w:rPr>
          <w:color w:val="auto"/>
        </w:rPr>
      </w:pPr>
    </w:p>
    <w:p w14:paraId="21FBBA00" w14:textId="77777777" w:rsidR="00017C13" w:rsidRPr="008430FD" w:rsidRDefault="00017C13" w:rsidP="000F6A7B">
      <w:pPr>
        <w:pStyle w:val="Default"/>
        <w:jc w:val="both"/>
        <w:rPr>
          <w:color w:val="auto"/>
        </w:rPr>
      </w:pPr>
      <w:r w:rsidRPr="008430FD">
        <w:rPr>
          <w:bCs/>
        </w:rPr>
        <w:t>NYSED</w:t>
      </w:r>
      <w:r w:rsidRPr="008430FD">
        <w:rPr>
          <w:b/>
          <w:bCs/>
          <w:i/>
          <w:iCs/>
        </w:rPr>
        <w:t xml:space="preserve"> </w:t>
      </w:r>
      <w:r w:rsidRPr="008430FD">
        <w:rPr>
          <w:bCs/>
        </w:rPr>
        <w:t>recommends that vendors</w:t>
      </w:r>
      <w:r w:rsidRPr="008430FD">
        <w:rPr>
          <w:b/>
          <w:color w:val="auto"/>
          <w:szCs w:val="20"/>
        </w:rPr>
        <w:t xml:space="preserve"> </w:t>
      </w:r>
      <w:r w:rsidRPr="008430FD">
        <w:rPr>
          <w:color w:val="auto"/>
          <w:szCs w:val="20"/>
        </w:rPr>
        <w:t xml:space="preserve">file the required Vendor Responsibility Questionnaire online via the New York State </w:t>
      </w:r>
      <w:proofErr w:type="spellStart"/>
      <w:r w:rsidRPr="008430FD">
        <w:rPr>
          <w:color w:val="auto"/>
          <w:szCs w:val="20"/>
        </w:rPr>
        <w:t>VendRep</w:t>
      </w:r>
      <w:proofErr w:type="spellEnd"/>
      <w:r w:rsidRPr="008430FD">
        <w:rPr>
          <w:color w:val="auto"/>
          <w:szCs w:val="20"/>
        </w:rPr>
        <w:t xml:space="preserve"> System. </w:t>
      </w:r>
      <w:r w:rsidRPr="008430FD">
        <w:t xml:space="preserve"> </w:t>
      </w:r>
      <w:r w:rsidRPr="008430FD">
        <w:rPr>
          <w:color w:val="auto"/>
          <w:szCs w:val="20"/>
        </w:rPr>
        <w:t xml:space="preserve">To enroll in and use the New York State </w:t>
      </w:r>
      <w:proofErr w:type="spellStart"/>
      <w:r w:rsidRPr="008430FD">
        <w:rPr>
          <w:color w:val="auto"/>
          <w:szCs w:val="20"/>
        </w:rPr>
        <w:t>VendRep</w:t>
      </w:r>
      <w:proofErr w:type="spellEnd"/>
      <w:r w:rsidRPr="008430FD">
        <w:rPr>
          <w:color w:val="auto"/>
          <w:szCs w:val="20"/>
        </w:rPr>
        <w:t xml:space="preserve"> System</w:t>
      </w:r>
      <w:r w:rsidRPr="008430FD">
        <w:t>,</w:t>
      </w:r>
      <w:r w:rsidRPr="008430FD">
        <w:rPr>
          <w:color w:val="auto"/>
          <w:szCs w:val="20"/>
        </w:rPr>
        <w:t xml:space="preserve"> see the </w:t>
      </w:r>
      <w:hyperlink r:id="rId44" w:history="1">
        <w:proofErr w:type="spellStart"/>
        <w:r w:rsidRPr="00455ED3">
          <w:rPr>
            <w:rStyle w:val="Hyperlink"/>
          </w:rPr>
          <w:t>VendRep</w:t>
        </w:r>
        <w:proofErr w:type="spellEnd"/>
        <w:r w:rsidRPr="00455ED3">
          <w:rPr>
            <w:rStyle w:val="Hyperlink"/>
          </w:rPr>
          <w:t xml:space="preserve"> System Instructions</w:t>
        </w:r>
      </w:hyperlink>
      <w:r>
        <w:rPr>
          <w:rStyle w:val="Hyperlink"/>
        </w:rPr>
        <w:t xml:space="preserve"> </w:t>
      </w:r>
      <w:r w:rsidRPr="008430FD">
        <w:rPr>
          <w:color w:val="auto"/>
        </w:rPr>
        <w:t xml:space="preserve">or go directly to the </w:t>
      </w:r>
      <w:hyperlink r:id="rId45" w:history="1">
        <w:proofErr w:type="spellStart"/>
        <w:r w:rsidRPr="00E611A4">
          <w:rPr>
            <w:rStyle w:val="Hyperlink"/>
          </w:rPr>
          <w:t>VendRep</w:t>
        </w:r>
        <w:proofErr w:type="spellEnd"/>
        <w:r w:rsidRPr="00E611A4">
          <w:rPr>
            <w:rStyle w:val="Hyperlink"/>
          </w:rPr>
          <w:t xml:space="preserve"> System online</w:t>
        </w:r>
      </w:hyperlink>
      <w:r>
        <w:rPr>
          <w:color w:val="auto"/>
        </w:rPr>
        <w:t>.</w:t>
      </w:r>
    </w:p>
    <w:p w14:paraId="511B65C5" w14:textId="77777777" w:rsidR="00017C13" w:rsidRPr="00D4309E" w:rsidRDefault="00017C13" w:rsidP="000F6A7B">
      <w:pPr>
        <w:pStyle w:val="Default"/>
        <w:jc w:val="both"/>
        <w:rPr>
          <w:color w:val="auto"/>
        </w:rPr>
      </w:pPr>
    </w:p>
    <w:p w14:paraId="231C2A42" w14:textId="77777777" w:rsidR="00017C13" w:rsidRPr="00D4309E" w:rsidRDefault="00017C13" w:rsidP="000F6A7B">
      <w:pPr>
        <w:pStyle w:val="Default"/>
        <w:jc w:val="both"/>
        <w:rPr>
          <w:color w:val="auto"/>
        </w:rPr>
      </w:pPr>
      <w:r w:rsidRPr="00D4309E">
        <w:rPr>
          <w:color w:val="auto"/>
        </w:rPr>
        <w:t xml:space="preserve">Vendors must provide their New York State Vendor Identification Number when enrolling.  To request assignment of a Vendor ID or for </w:t>
      </w:r>
      <w:proofErr w:type="spellStart"/>
      <w:r w:rsidRPr="00D4309E">
        <w:rPr>
          <w:color w:val="auto"/>
        </w:rPr>
        <w:t>VendRep</w:t>
      </w:r>
      <w:proofErr w:type="spellEnd"/>
      <w:r w:rsidRPr="00D4309E">
        <w:rPr>
          <w:color w:val="auto"/>
        </w:rPr>
        <w:t xml:space="preserve"> System assistance, contact the </w:t>
      </w:r>
      <w:hyperlink r:id="rId46" w:history="1">
        <w:r w:rsidRPr="00C94B5A">
          <w:rPr>
            <w:rStyle w:val="Hyperlink"/>
          </w:rPr>
          <w:t>Office of the State Comptroller’s Help Desk</w:t>
        </w:r>
      </w:hyperlink>
      <w:r w:rsidRPr="00D4309E">
        <w:rPr>
          <w:color w:val="auto"/>
        </w:rPr>
        <w:t xml:space="preserve"> at 866-370-4672 or 518-408-4672 or by email at </w:t>
      </w:r>
      <w:hyperlink r:id="rId47" w:history="1">
        <w:r w:rsidRPr="00CB24F4">
          <w:rPr>
            <w:rStyle w:val="Hyperlink"/>
          </w:rPr>
          <w:t>ITServiceDesk@osc.ny.gov</w:t>
        </w:r>
      </w:hyperlink>
      <w:r w:rsidRPr="00CB22C2">
        <w:rPr>
          <w:color w:val="auto"/>
        </w:rPr>
        <w:t>.</w:t>
      </w:r>
    </w:p>
    <w:p w14:paraId="0A8DEAD7" w14:textId="77777777" w:rsidR="00017C13" w:rsidRPr="00D4309E" w:rsidRDefault="00017C13" w:rsidP="000F6A7B">
      <w:pPr>
        <w:pStyle w:val="Default"/>
        <w:jc w:val="both"/>
        <w:rPr>
          <w:color w:val="auto"/>
        </w:rPr>
      </w:pPr>
    </w:p>
    <w:p w14:paraId="0176EAD0" w14:textId="77777777" w:rsidR="00017C13" w:rsidRPr="00D4309E" w:rsidRDefault="00017C13" w:rsidP="000F6A7B">
      <w:pPr>
        <w:pStyle w:val="Default"/>
        <w:jc w:val="both"/>
        <w:rPr>
          <w:color w:val="auto"/>
        </w:rPr>
      </w:pPr>
      <w:r w:rsidRPr="00D4309E">
        <w:rPr>
          <w:color w:val="auto"/>
        </w:rPr>
        <w:t xml:space="preserve">Vendors opting to complete and submit a paper questionnaire can obtain the appropriate questionnaire from the </w:t>
      </w:r>
      <w:hyperlink r:id="rId48" w:history="1">
        <w:proofErr w:type="spellStart"/>
        <w:r w:rsidRPr="00E611A4">
          <w:rPr>
            <w:rStyle w:val="Hyperlink"/>
          </w:rPr>
          <w:t>VendRep</w:t>
        </w:r>
        <w:proofErr w:type="spellEnd"/>
        <w:r w:rsidRPr="00E611A4">
          <w:rPr>
            <w:rStyle w:val="Hyperlink"/>
          </w:rPr>
          <w:t xml:space="preserve"> website</w:t>
        </w:r>
      </w:hyperlink>
      <w:r w:rsidRPr="00D4309E">
        <w:rPr>
          <w:color w:val="auto"/>
        </w:rPr>
        <w:t xml:space="preserve"> or may contact NYSED or the Office of the State Comptroller’s Help Desk for a copy of the paper form.</w:t>
      </w:r>
    </w:p>
    <w:p w14:paraId="4A1AE396" w14:textId="77777777" w:rsidR="00017C13" w:rsidRPr="00D4309E" w:rsidRDefault="00017C13" w:rsidP="000F6A7B">
      <w:pPr>
        <w:pStyle w:val="Default"/>
        <w:jc w:val="both"/>
        <w:rPr>
          <w:color w:val="auto"/>
        </w:rPr>
      </w:pPr>
    </w:p>
    <w:p w14:paraId="0499C9EA" w14:textId="77777777" w:rsidR="00017C13" w:rsidRPr="00391FE3" w:rsidRDefault="00017C13" w:rsidP="008A0B3B">
      <w:pPr>
        <w:rPr>
          <w:b/>
          <w:bCs/>
        </w:rPr>
      </w:pPr>
      <w:bookmarkStart w:id="8" w:name="2"/>
      <w:bookmarkEnd w:id="8"/>
      <w:r w:rsidRPr="00391FE3">
        <w:rPr>
          <w:b/>
          <w:bCs/>
        </w:rPr>
        <w:t>Subcontractors:</w:t>
      </w:r>
    </w:p>
    <w:p w14:paraId="1AE3BB79" w14:textId="77777777" w:rsidR="00017C13" w:rsidRPr="00D4309E" w:rsidRDefault="00017C13" w:rsidP="008A0B3B">
      <w:r w:rsidRPr="00D4309E">
        <w:t>For vendors using subcontractors, a Vendor Responsibility Questionnaire and a NYSED vendor responsibility review are required for a subcontractor whe</w:t>
      </w:r>
      <w:r>
        <w:t>n</w:t>
      </w:r>
      <w:r w:rsidRPr="00D4309E">
        <w:t xml:space="preserve">: </w:t>
      </w:r>
    </w:p>
    <w:p w14:paraId="2D9BE3E7" w14:textId="77777777" w:rsidR="00017C13" w:rsidRPr="00D4309E" w:rsidRDefault="00017C13" w:rsidP="008A0B3B"/>
    <w:p w14:paraId="5082F1AE" w14:textId="77777777" w:rsidR="00017C13" w:rsidRPr="00D4309E" w:rsidRDefault="00017C13" w:rsidP="00ED50BF">
      <w:pPr>
        <w:pStyle w:val="ListParagraph"/>
        <w:numPr>
          <w:ilvl w:val="0"/>
          <w:numId w:val="3"/>
        </w:numPr>
      </w:pPr>
      <w:r w:rsidRPr="00D4309E">
        <w:t xml:space="preserve">the subcontractor is known at the time of the contract </w:t>
      </w:r>
      <w:proofErr w:type="gramStart"/>
      <w:r w:rsidRPr="00D4309E">
        <w:t>award;</w:t>
      </w:r>
      <w:proofErr w:type="gramEnd"/>
      <w:r w:rsidRPr="00D4309E">
        <w:t xml:space="preserve"> </w:t>
      </w:r>
    </w:p>
    <w:p w14:paraId="4A7E751B" w14:textId="77777777" w:rsidR="00017C13" w:rsidRDefault="00017C13" w:rsidP="00ED50BF">
      <w:pPr>
        <w:pStyle w:val="ListParagraph"/>
        <w:numPr>
          <w:ilvl w:val="0"/>
          <w:numId w:val="3"/>
        </w:numPr>
      </w:pPr>
      <w:proofErr w:type="gramStart"/>
      <w:r w:rsidRPr="00D4309E">
        <w:t>the</w:t>
      </w:r>
      <w:proofErr w:type="gramEnd"/>
      <w:r w:rsidRPr="00D4309E">
        <w:t xml:space="preserve"> subcontractor is not an entity that is exempt from reporting by OSC; and</w:t>
      </w:r>
    </w:p>
    <w:p w14:paraId="705F5EED" w14:textId="77777777" w:rsidR="00017C13" w:rsidRPr="00487120" w:rsidRDefault="00017C13" w:rsidP="00ED50BF">
      <w:pPr>
        <w:pStyle w:val="ListParagraph"/>
        <w:numPr>
          <w:ilvl w:val="0"/>
          <w:numId w:val="3"/>
        </w:numPr>
      </w:pPr>
      <w:r w:rsidRPr="00487120">
        <w:lastRenderedPageBreak/>
        <w:t>the subcontract will equal or exceed $100,000 over the life of the contract</w:t>
      </w:r>
    </w:p>
    <w:p w14:paraId="15C9AD4D" w14:textId="77777777" w:rsidR="00017C13" w:rsidRDefault="00017C13" w:rsidP="008A0B3B"/>
    <w:p w14:paraId="750A188B" w14:textId="77777777" w:rsidR="00017C13" w:rsidRPr="00391FE3" w:rsidRDefault="00017C13" w:rsidP="008A0B3B">
      <w:pPr>
        <w:rPr>
          <w:b/>
          <w:bCs/>
        </w:rPr>
      </w:pPr>
      <w:r w:rsidRPr="00391FE3">
        <w:rPr>
          <w:b/>
          <w:bCs/>
        </w:rPr>
        <w:t>Workers’ Compensation Coverage</w:t>
      </w:r>
    </w:p>
    <w:p w14:paraId="1F5C87D5" w14:textId="77777777" w:rsidR="00017C13" w:rsidRPr="00A70FCB" w:rsidRDefault="00017C13" w:rsidP="008A0B3B"/>
    <w:p w14:paraId="3BD3A941" w14:textId="77777777" w:rsidR="00017C13" w:rsidRDefault="00017C13" w:rsidP="00081E9E">
      <w:pPr>
        <w:jc w:val="both"/>
      </w:pPr>
      <w:r w:rsidRPr="00A70FCB">
        <w:t>New York State Workers’ Compensation Law (WCL) has specific coverage requirements for businesses contracting with New York State.</w:t>
      </w:r>
    </w:p>
    <w:p w14:paraId="42110944" w14:textId="77777777" w:rsidR="00017C13" w:rsidRPr="00A70FCB" w:rsidRDefault="00017C13" w:rsidP="00081E9E">
      <w:pPr>
        <w:jc w:val="both"/>
      </w:pPr>
    </w:p>
    <w:p w14:paraId="229D49B3" w14:textId="77777777" w:rsidR="00017C13" w:rsidRPr="00391FE3" w:rsidRDefault="00017C13" w:rsidP="00081E9E">
      <w:pPr>
        <w:jc w:val="both"/>
        <w:rPr>
          <w:b/>
          <w:bCs/>
        </w:rPr>
      </w:pPr>
      <w:r w:rsidRPr="00391FE3">
        <w:rPr>
          <w:b/>
          <w:bCs/>
        </w:rPr>
        <w:t xml:space="preserve">PROOF OF COVERAGE REQUIREMENTS </w:t>
      </w:r>
    </w:p>
    <w:p w14:paraId="07212342" w14:textId="77777777" w:rsidR="00017C13" w:rsidRPr="00A70FCB" w:rsidRDefault="00017C13" w:rsidP="00081E9E">
      <w:pPr>
        <w:jc w:val="both"/>
      </w:pPr>
    </w:p>
    <w:p w14:paraId="1D525C8B" w14:textId="77777777" w:rsidR="00017C13" w:rsidRPr="00A70FCB" w:rsidRDefault="00017C13" w:rsidP="00081E9E">
      <w:pPr>
        <w:jc w:val="both"/>
      </w:pPr>
      <w:r w:rsidRPr="00A70FCB">
        <w:t>Please note – an ACORD form is not acceptable proof of New York State workers’ compensation or disability benefits insurance coverage.</w:t>
      </w:r>
    </w:p>
    <w:p w14:paraId="7BB4F17F" w14:textId="77777777" w:rsidR="00017C13" w:rsidRDefault="00017C13" w:rsidP="00081E9E">
      <w:pPr>
        <w:jc w:val="both"/>
      </w:pPr>
    </w:p>
    <w:p w14:paraId="67A18D65" w14:textId="77777777" w:rsidR="00017C13" w:rsidRPr="00391FE3" w:rsidRDefault="00017C13" w:rsidP="00081E9E">
      <w:pPr>
        <w:jc w:val="both"/>
        <w:rPr>
          <w:b/>
          <w:bCs/>
        </w:rPr>
      </w:pPr>
      <w:r w:rsidRPr="00391FE3">
        <w:rPr>
          <w:b/>
          <w:bCs/>
        </w:rPr>
        <w:t>Proof of Workers’ Compensation Coverage</w:t>
      </w:r>
    </w:p>
    <w:p w14:paraId="3BBA4A10" w14:textId="77777777" w:rsidR="00017C13" w:rsidRDefault="00017C13" w:rsidP="00081E9E">
      <w:pPr>
        <w:jc w:val="both"/>
      </w:pPr>
    </w:p>
    <w:p w14:paraId="74B810A4" w14:textId="77777777" w:rsidR="00017C13" w:rsidRDefault="00017C13" w:rsidP="00081E9E">
      <w:pPr>
        <w:jc w:val="both"/>
      </w:pPr>
      <w:r w:rsidRPr="00A70FCB">
        <w:t xml:space="preserve">NYSED must ensure all awardees/contractors who are required to carry workers’ compensation insurance have an active policy. NYSED must obtain </w:t>
      </w:r>
      <w:r w:rsidRPr="00A70FCB">
        <w:rPr>
          <w:b/>
          <w:bCs/>
        </w:rPr>
        <w:t xml:space="preserve">one </w:t>
      </w:r>
      <w:r w:rsidRPr="00A70FCB">
        <w:t>of the following forms before a contract can be approved:</w:t>
      </w:r>
    </w:p>
    <w:p w14:paraId="546352B2" w14:textId="77777777" w:rsidR="00017C13" w:rsidRPr="00A70FCB" w:rsidRDefault="00017C13" w:rsidP="00081E9E">
      <w:pPr>
        <w:jc w:val="both"/>
      </w:pPr>
    </w:p>
    <w:p w14:paraId="01685EE5" w14:textId="77777777" w:rsidR="00017C13" w:rsidRPr="00A70FCB" w:rsidRDefault="00017C13" w:rsidP="00ED50BF">
      <w:pPr>
        <w:numPr>
          <w:ilvl w:val="0"/>
          <w:numId w:val="7"/>
        </w:numPr>
        <w:jc w:val="both"/>
      </w:pPr>
      <w:r w:rsidRPr="008A0B3B">
        <w:rPr>
          <w:b/>
          <w:bCs/>
        </w:rPr>
        <w:t>Form C-105.2</w:t>
      </w:r>
      <w:r w:rsidRPr="00A70FCB">
        <w:t xml:space="preserve"> – Certificate of Workers’ Compensation Insurance issued by private insurance carriers, or </w:t>
      </w:r>
      <w:r w:rsidRPr="008A0B3B">
        <w:rPr>
          <w:b/>
          <w:bCs/>
        </w:rPr>
        <w:t>Form U-26.3</w:t>
      </w:r>
      <w:r w:rsidRPr="00A70FCB">
        <w:t> issued by the State Insurance Fund; or</w:t>
      </w:r>
    </w:p>
    <w:p w14:paraId="1C0D1DB5" w14:textId="77777777" w:rsidR="00017C13" w:rsidRPr="00A70FCB" w:rsidRDefault="00017C13" w:rsidP="00ED50BF">
      <w:pPr>
        <w:numPr>
          <w:ilvl w:val="0"/>
          <w:numId w:val="7"/>
        </w:numPr>
        <w:jc w:val="both"/>
      </w:pPr>
      <w:r w:rsidRPr="008A0B3B">
        <w:rPr>
          <w:b/>
          <w:bCs/>
        </w:rPr>
        <w:t xml:space="preserve">Form SI-12 </w:t>
      </w:r>
      <w:r w:rsidRPr="00A70FCB">
        <w:t xml:space="preserve">– Certificate of Workers’ Compensation Self-Insurance; or </w:t>
      </w:r>
      <w:r w:rsidRPr="008A0B3B">
        <w:rPr>
          <w:b/>
          <w:bCs/>
        </w:rPr>
        <w:t>Form GSI-105.2</w:t>
      </w:r>
      <w:r w:rsidRPr="00A70FCB">
        <w:t> Certificate of Participation in Workers’ Compensation Group Self-Insurance; or</w:t>
      </w:r>
    </w:p>
    <w:p w14:paraId="3E396A2B" w14:textId="77777777" w:rsidR="00017C13" w:rsidRDefault="00017C13" w:rsidP="00ED50BF">
      <w:pPr>
        <w:numPr>
          <w:ilvl w:val="0"/>
          <w:numId w:val="7"/>
        </w:numPr>
        <w:jc w:val="both"/>
      </w:pPr>
      <w:r w:rsidRPr="008A0B3B">
        <w:rPr>
          <w:b/>
          <w:bCs/>
        </w:rPr>
        <w:t xml:space="preserve">CE-200 </w:t>
      </w:r>
      <w:r w:rsidRPr="00A70FCB">
        <w:t>– Certificate of Attestation of Exemption from NYS Workers’ Compensation and/or Disability Benefits Coverage.</w:t>
      </w:r>
    </w:p>
    <w:p w14:paraId="3BAAC88E" w14:textId="77777777" w:rsidR="00017C13" w:rsidRPr="00A70FCB" w:rsidRDefault="00017C13" w:rsidP="00081E9E">
      <w:pPr>
        <w:ind w:left="720"/>
        <w:jc w:val="both"/>
      </w:pPr>
    </w:p>
    <w:p w14:paraId="21DCB1F9" w14:textId="77777777" w:rsidR="00017C13" w:rsidRPr="00391FE3" w:rsidRDefault="00017C13" w:rsidP="00081E9E">
      <w:pPr>
        <w:jc w:val="both"/>
        <w:rPr>
          <w:b/>
          <w:bCs/>
        </w:rPr>
      </w:pPr>
      <w:r w:rsidRPr="00391FE3">
        <w:rPr>
          <w:b/>
          <w:bCs/>
        </w:rPr>
        <w:t>Proof of Disability and Paid Family Leave Benefits Coverage  </w:t>
      </w:r>
    </w:p>
    <w:p w14:paraId="2AA474C0" w14:textId="77777777" w:rsidR="00017C13" w:rsidRPr="00A70FCB" w:rsidRDefault="00017C13" w:rsidP="00081E9E">
      <w:pPr>
        <w:jc w:val="both"/>
      </w:pPr>
    </w:p>
    <w:p w14:paraId="021FB4AF" w14:textId="77777777" w:rsidR="00017C13" w:rsidRDefault="00017C13" w:rsidP="00081E9E">
      <w:pPr>
        <w:jc w:val="both"/>
      </w:pPr>
      <w:r w:rsidRPr="00A70FCB">
        <w:t xml:space="preserve">NYSED must ensure all awardees/contractors who are required to carry Disability and Paid Family Leave benefits insurance have an active policy. NYSED must obtain </w:t>
      </w:r>
      <w:r w:rsidRPr="00A70FCB">
        <w:rPr>
          <w:b/>
          <w:bCs/>
        </w:rPr>
        <w:t xml:space="preserve">one </w:t>
      </w:r>
      <w:r w:rsidRPr="00A70FCB">
        <w:t>of the following forms before a contract can be approved:</w:t>
      </w:r>
    </w:p>
    <w:p w14:paraId="15634344" w14:textId="77777777" w:rsidR="00017C13" w:rsidRPr="00A70FCB" w:rsidRDefault="00017C13" w:rsidP="00081E9E">
      <w:pPr>
        <w:jc w:val="both"/>
      </w:pPr>
    </w:p>
    <w:p w14:paraId="1C184932" w14:textId="77777777" w:rsidR="00017C13" w:rsidRPr="00A70FCB" w:rsidRDefault="00017C13" w:rsidP="00ED50BF">
      <w:pPr>
        <w:numPr>
          <w:ilvl w:val="0"/>
          <w:numId w:val="8"/>
        </w:numPr>
        <w:jc w:val="both"/>
      </w:pPr>
      <w:r w:rsidRPr="008A0B3B">
        <w:rPr>
          <w:b/>
          <w:bCs/>
        </w:rPr>
        <w:t>Form DB-120.1</w:t>
      </w:r>
      <w:r w:rsidRPr="00A70FCB">
        <w:t> – Certificate of Disability Benefits Insurance; or</w:t>
      </w:r>
    </w:p>
    <w:p w14:paraId="6ABCC433" w14:textId="77777777" w:rsidR="00017C13" w:rsidRPr="00A70FCB" w:rsidRDefault="00017C13" w:rsidP="00ED50BF">
      <w:pPr>
        <w:numPr>
          <w:ilvl w:val="0"/>
          <w:numId w:val="8"/>
        </w:numPr>
        <w:jc w:val="both"/>
      </w:pPr>
      <w:r w:rsidRPr="008A0B3B">
        <w:rPr>
          <w:b/>
          <w:bCs/>
        </w:rPr>
        <w:t xml:space="preserve">Form DB-155 </w:t>
      </w:r>
      <w:r w:rsidRPr="00A70FCB">
        <w:t>– Certificate of Disability Benefits Self-Insurance; or</w:t>
      </w:r>
    </w:p>
    <w:p w14:paraId="66BFCBD7" w14:textId="77777777" w:rsidR="00017C13" w:rsidRDefault="00017C13" w:rsidP="00ED50BF">
      <w:pPr>
        <w:numPr>
          <w:ilvl w:val="0"/>
          <w:numId w:val="8"/>
        </w:numPr>
        <w:jc w:val="both"/>
      </w:pPr>
      <w:r w:rsidRPr="008A0B3B">
        <w:rPr>
          <w:b/>
          <w:bCs/>
        </w:rPr>
        <w:t xml:space="preserve">CE-200 </w:t>
      </w:r>
      <w:r w:rsidRPr="00A70FCB">
        <w:t>– Certificate of Attestation of Exemption from New York State Workers’ Compensation and/or Disability Benefits Coverage.</w:t>
      </w:r>
    </w:p>
    <w:p w14:paraId="66FBE5D9" w14:textId="77777777" w:rsidR="00017C13" w:rsidRPr="00A70FCB" w:rsidRDefault="00017C13" w:rsidP="00081E9E">
      <w:pPr>
        <w:ind w:left="720"/>
        <w:jc w:val="both"/>
      </w:pPr>
    </w:p>
    <w:p w14:paraId="68ADA180" w14:textId="77777777" w:rsidR="00017C13" w:rsidRPr="00A70FCB" w:rsidRDefault="00017C13" w:rsidP="008A0B3B">
      <w:r w:rsidRPr="00A70FCB">
        <w:t xml:space="preserve">For additional information regarding workers’ compensation and disability benefits requirements, please refer to the </w:t>
      </w:r>
      <w:hyperlink r:id="rId49" w:history="1">
        <w:r w:rsidRPr="00A70FCB">
          <w:rPr>
            <w:rStyle w:val="Hyperlink"/>
          </w:rPr>
          <w:t>New York State Workers’ Compensation Board website</w:t>
        </w:r>
      </w:hyperlink>
      <w:r w:rsidRPr="00A70FCB">
        <w:t>.</w:t>
      </w:r>
    </w:p>
    <w:p w14:paraId="6819AC60" w14:textId="77777777" w:rsidR="00017C13" w:rsidRDefault="00017C13" w:rsidP="00081E9E">
      <w:pPr>
        <w:pStyle w:val="NormalWeb"/>
        <w:spacing w:before="0" w:beforeAutospacing="0" w:after="0" w:afterAutospacing="0"/>
        <w:jc w:val="both"/>
      </w:pPr>
    </w:p>
    <w:p w14:paraId="3BF6C8E6" w14:textId="77777777" w:rsidR="00017C13" w:rsidRPr="00A70FCB" w:rsidRDefault="00017C13" w:rsidP="00081E9E">
      <w:pPr>
        <w:pStyle w:val="NormalWeb"/>
        <w:spacing w:before="0" w:beforeAutospacing="0" w:after="0" w:afterAutospacing="0"/>
        <w:jc w:val="both"/>
      </w:pPr>
      <w:r w:rsidRPr="00A70FCB">
        <w:t xml:space="preserve">Please note that although these forms are </w:t>
      </w:r>
      <w:r w:rsidRPr="00A70FCB">
        <w:rPr>
          <w:u w:val="single"/>
        </w:rPr>
        <w:t>not</w:t>
      </w:r>
      <w:r>
        <w:t xml:space="preserve"> </w:t>
      </w:r>
      <w:r w:rsidRPr="00A70FCB">
        <w:t xml:space="preserve">required as part of the bid submissions, NYSED encourages bidders to include them in their bid submission to expedite contract execution if the bidder is awarded the contract. Note also that only the forms listed above are acceptable. </w:t>
      </w:r>
    </w:p>
    <w:p w14:paraId="0585FA39" w14:textId="77777777" w:rsidR="00017C13" w:rsidRDefault="00017C13" w:rsidP="00081E9E">
      <w:pPr>
        <w:pStyle w:val="NormalWeb"/>
        <w:spacing w:after="240"/>
        <w:jc w:val="both"/>
      </w:pPr>
    </w:p>
    <w:p w14:paraId="7FDD07F0" w14:textId="06C75573" w:rsidR="00017C13" w:rsidRDefault="00017C13" w:rsidP="008A0B3B">
      <w:pPr>
        <w:pStyle w:val="BodyText"/>
      </w:pPr>
      <w:r w:rsidRPr="007977E6">
        <w:rPr>
          <w:spacing w:val="-3"/>
          <w:szCs w:val="24"/>
        </w:rPr>
        <w:br w:type="page"/>
      </w:r>
    </w:p>
    <w:p w14:paraId="76986AF3" w14:textId="4A669B6C" w:rsidR="00E436B8" w:rsidRPr="0068650A" w:rsidRDefault="09815658" w:rsidP="00391FE3">
      <w:pPr>
        <w:spacing w:line="259" w:lineRule="auto"/>
        <w:ind w:left="0"/>
      </w:pPr>
      <w:r w:rsidRPr="00391FE3">
        <w:rPr>
          <w:b/>
          <w:bCs/>
        </w:rPr>
        <w:lastRenderedPageBreak/>
        <w:t>A</w:t>
      </w:r>
      <w:r w:rsidRPr="09815658">
        <w:rPr>
          <w:b/>
          <w:bCs/>
        </w:rPr>
        <w:t>pplication Procedures</w:t>
      </w:r>
    </w:p>
    <w:p w14:paraId="504BD327" w14:textId="191A3C7A" w:rsidR="00E436B8" w:rsidRPr="0068650A" w:rsidRDefault="00E436B8" w:rsidP="00E436B8">
      <w:pPr>
        <w:ind w:left="0"/>
      </w:pPr>
      <w:r w:rsidRPr="0068650A">
        <w:t>Completed 202</w:t>
      </w:r>
      <w:r>
        <w:t>6</w:t>
      </w:r>
      <w:r w:rsidRPr="0068650A">
        <w:t>/202</w:t>
      </w:r>
      <w:r>
        <w:t>7</w:t>
      </w:r>
      <w:r w:rsidRPr="0068650A">
        <w:t xml:space="preserve"> discretionary grant applications </w:t>
      </w:r>
      <w:r w:rsidRPr="0068650A">
        <w:rPr>
          <w:i/>
        </w:rPr>
        <w:t xml:space="preserve">must be received through our online grant application system by </w:t>
      </w:r>
      <w:r w:rsidRPr="00391FE3">
        <w:rPr>
          <w:b/>
          <w:highlight w:val="yellow"/>
        </w:rPr>
        <w:t xml:space="preserve">5:00 P.M. on Friday </w:t>
      </w:r>
      <w:r w:rsidR="004435BB">
        <w:rPr>
          <w:b/>
          <w:highlight w:val="yellow"/>
        </w:rPr>
        <w:t>April 1</w:t>
      </w:r>
      <w:r w:rsidR="004435BB" w:rsidRPr="0089178B">
        <w:rPr>
          <w:b/>
          <w:highlight w:val="yellow"/>
          <w:vertAlign w:val="superscript"/>
        </w:rPr>
        <w:t>st</w:t>
      </w:r>
      <w:r w:rsidRPr="00391FE3">
        <w:rPr>
          <w:b/>
          <w:highlight w:val="yellow"/>
        </w:rPr>
        <w:t>, 202</w:t>
      </w:r>
      <w:r w:rsidR="00220AFD">
        <w:rPr>
          <w:b/>
        </w:rPr>
        <w:t>6</w:t>
      </w:r>
      <w:r w:rsidRPr="0068650A">
        <w:rPr>
          <w:b/>
        </w:rPr>
        <w:t>.</w:t>
      </w:r>
      <w:r w:rsidRPr="0068650A">
        <w:t xml:space="preserve">  There will be no extensions </w:t>
      </w:r>
      <w:proofErr w:type="gramStart"/>
      <w:r w:rsidRPr="0068650A">
        <w:t>of</w:t>
      </w:r>
      <w:proofErr w:type="gramEnd"/>
      <w:r w:rsidRPr="0068650A">
        <w:t xml:space="preserve"> this deadline.  Complete applications, including cover sheet, project description, cooperative and/or microform guidelines agreements (if applicable), budget, and institutional authorization must be submitted to provide for timely staff and panel review.  M/WBE documentation should be uploaded into the online system. FS-10s and the Payee Form must be printed up and mailed to Holly Peacock, New York State Library, Division of Library Development, 10B41 CEC, Albany, NY 12230 and </w:t>
      </w:r>
      <w:r w:rsidRPr="0068650A">
        <w:rPr>
          <w:b/>
        </w:rPr>
        <w:t xml:space="preserve">all copies must contain original signatures preferably in blue ink. In addition, a copy of the signed FS-10 and Payee forms should be uploaded into the online system.   Only FS-10s and the Payee Form should be mailed.  The rest of the application must be submitted through our online grant application system. </w:t>
      </w:r>
    </w:p>
    <w:p w14:paraId="07F06825" w14:textId="77777777" w:rsidR="00E436B8" w:rsidRPr="0068650A" w:rsidRDefault="00E436B8" w:rsidP="00E436B8">
      <w:pPr>
        <w:ind w:left="0"/>
      </w:pPr>
    </w:p>
    <w:p w14:paraId="2CD81947" w14:textId="19F7C4E5" w:rsidR="00E436B8" w:rsidRPr="0068650A" w:rsidRDefault="00E436B8" w:rsidP="00E436B8">
      <w:pPr>
        <w:ind w:left="0"/>
      </w:pPr>
      <w:r w:rsidRPr="0068650A">
        <w:t xml:space="preserve">The </w:t>
      </w:r>
      <w:r w:rsidRPr="0068650A">
        <w:rPr>
          <w:b/>
        </w:rPr>
        <w:t>APPLICATION INSTRUCTIONS</w:t>
      </w:r>
      <w:r w:rsidRPr="0068650A">
        <w:t xml:space="preserve"> section of the guidelines </w:t>
      </w:r>
      <w:r w:rsidRPr="00DC47A3">
        <w:t xml:space="preserve">(beginning on page </w:t>
      </w:r>
      <w:r w:rsidR="00C12E21">
        <w:t>28</w:t>
      </w:r>
      <w:r w:rsidRPr="00E53A9D">
        <w:t>)</w:t>
      </w:r>
      <w:r w:rsidRPr="0068650A">
        <w:t xml:space="preserve"> contains detailed information on how to prepare the application.</w:t>
      </w:r>
    </w:p>
    <w:p w14:paraId="794E775B" w14:textId="77777777" w:rsidR="00E436B8" w:rsidRDefault="00E436B8" w:rsidP="00E436B8">
      <w:pPr>
        <w:ind w:left="0"/>
        <w:rPr>
          <w:b/>
        </w:rPr>
      </w:pPr>
      <w:r w:rsidRPr="0068650A">
        <w:t>The large volume of applications does not allow the staff to do extensive follow-up on incomplete applications, missing or confusing data, etc.--</w:t>
      </w:r>
      <w:r w:rsidRPr="0068650A">
        <w:rPr>
          <w:i/>
        </w:rPr>
        <w:t>projects will be evaluated based on the application as submitted</w:t>
      </w:r>
      <w:r w:rsidRPr="0068650A">
        <w:t>.  Applicants should examine thoroughly every page of the completed application before submis</w:t>
      </w:r>
      <w:r w:rsidRPr="0068650A">
        <w:softHyphen/>
        <w:t>sion.  Missing or supplemental materials received after the published deadline will not be forwarded to reviewers.</w:t>
      </w:r>
      <w:r w:rsidRPr="0068650A">
        <w:rPr>
          <w:b/>
        </w:rPr>
        <w:t xml:space="preserve"> </w:t>
      </w:r>
    </w:p>
    <w:p w14:paraId="40BC9ADF" w14:textId="77777777" w:rsidR="000B4982" w:rsidRDefault="000B4982">
      <w:pPr>
        <w:ind w:left="0"/>
      </w:pPr>
    </w:p>
    <w:p w14:paraId="43DC793A" w14:textId="031617D5" w:rsidR="000B4982" w:rsidRDefault="00EC332F" w:rsidP="00597749">
      <w:pPr>
        <w:pStyle w:val="Heading3"/>
        <w:rPr>
          <w:rStyle w:val="Strong"/>
          <w:b/>
        </w:rPr>
      </w:pPr>
      <w:r w:rsidRPr="00D930A7">
        <w:rPr>
          <w:rStyle w:val="Strong"/>
          <w:b/>
        </w:rPr>
        <w:t>M</w:t>
      </w:r>
      <w:r w:rsidR="00D930A7">
        <w:rPr>
          <w:rStyle w:val="Strong"/>
          <w:b/>
        </w:rPr>
        <w:t>ethod of Award</w:t>
      </w:r>
    </w:p>
    <w:p w14:paraId="754389CD" w14:textId="77777777" w:rsidR="00EC332F" w:rsidRPr="00D930A7" w:rsidRDefault="00EC332F" w:rsidP="00EC332F"/>
    <w:p w14:paraId="7C237963" w14:textId="414E384E" w:rsidR="000B4982" w:rsidRPr="0068650A" w:rsidRDefault="000B4982" w:rsidP="000B4982">
      <w:pPr>
        <w:ind w:left="0"/>
      </w:pPr>
      <w:r w:rsidRPr="0068650A">
        <w:t>Staff of the Conservation/Preservat</w:t>
      </w:r>
      <w:r w:rsidRPr="0068650A">
        <w:softHyphen/>
        <w:t xml:space="preserve">ion Program Office will examine each application for eligibility and overall completeness.  Outside </w:t>
      </w:r>
      <w:r w:rsidR="00FF5ED6" w:rsidRPr="0068650A">
        <w:t>specialists</w:t>
      </w:r>
      <w:r w:rsidRPr="0068650A">
        <w:t xml:space="preserve"> read each application, rate it against the criteria estab</w:t>
      </w:r>
      <w:r w:rsidRPr="0068650A">
        <w:softHyphen/>
        <w:t>lished by law and the regulations and provide comments.  Reviewers are instructed to evaluate each application based on information provided in the application and to give a numerical score for each of the evaluation criteria discussed below.  The scores of the three reviewers will be averaged to obtain the final average score.</w:t>
      </w:r>
    </w:p>
    <w:p w14:paraId="77F4CA91" w14:textId="77777777" w:rsidR="000B4982" w:rsidRPr="0068650A" w:rsidRDefault="000B4982" w:rsidP="000B4982">
      <w:pPr>
        <w:ind w:left="0"/>
      </w:pPr>
    </w:p>
    <w:p w14:paraId="050C0368" w14:textId="787D6082" w:rsidR="000B4982" w:rsidRDefault="000B4982" w:rsidP="000B4982">
      <w:pPr>
        <w:ind w:left="0"/>
      </w:pPr>
      <w:r w:rsidRPr="0068650A">
        <w:t xml:space="preserve">Proposals are then ranked based on the score.  Each higher-ranked proposal, together with reviewers’ evaluations and comments, is analyzed by staff to verify consistency with the program’s criteria and priorities.  Final decisions are made by the Conservation/Preservation Program staff with the approval of the Director of Library Development and the Assistant Commissioner for Libraries.  A minimum score of 60 is necessary </w:t>
      </w:r>
      <w:proofErr w:type="gramStart"/>
      <w:r w:rsidRPr="0068650A">
        <w:t>in order for</w:t>
      </w:r>
      <w:proofErr w:type="gramEnd"/>
      <w:r w:rsidRPr="0068650A">
        <w:t xml:space="preserve"> a grant to be awarded.  In the case of applications with the same score and where there is not enough money to fund </w:t>
      </w:r>
      <w:proofErr w:type="gramStart"/>
      <w:r w:rsidRPr="0068650A">
        <w:t>all of</w:t>
      </w:r>
      <w:proofErr w:type="gramEnd"/>
      <w:r w:rsidRPr="0068650A">
        <w:t xml:space="preserve"> the projects, the institution with the highest score for the work plan section of the application will be awarded a grant.</w:t>
      </w:r>
      <w:r w:rsidRPr="0083404A">
        <w:t xml:space="preserve"> Applicants will be funded in rank order until the funds are exhausted. In the event there are insufficient funds to fund the next ranked applicant in full, the next ranked applicant will be given the opportunity to operate a smaller program using the remaining funds.</w:t>
      </w:r>
      <w:r>
        <w:t xml:space="preserve"> </w:t>
      </w:r>
      <w:r w:rsidRPr="0068650A">
        <w:t xml:space="preserve"> All applicants are notified of final decisions by email. A blank copy of the Rating Sheet(s) used by reviewers is on </w:t>
      </w:r>
      <w:r w:rsidRPr="00FC0E64">
        <w:t xml:space="preserve">pg. </w:t>
      </w:r>
      <w:r w:rsidR="00FF5ED6">
        <w:t>45</w:t>
      </w:r>
      <w:r w:rsidRPr="00FC0E64">
        <w:t>.</w:t>
      </w:r>
    </w:p>
    <w:p w14:paraId="38EB6175" w14:textId="77777777" w:rsidR="000B4982" w:rsidRDefault="000B4982" w:rsidP="000B4982">
      <w:pPr>
        <w:ind w:left="0"/>
      </w:pPr>
    </w:p>
    <w:p w14:paraId="39069394" w14:textId="3A7AEAD3" w:rsidR="000B4982" w:rsidRPr="0068650A" w:rsidRDefault="000B4982" w:rsidP="00597749">
      <w:pPr>
        <w:pStyle w:val="Heading3"/>
        <w:ind w:left="0"/>
      </w:pPr>
      <w:r w:rsidRPr="0068650A">
        <w:t>E</w:t>
      </w:r>
      <w:r w:rsidR="00C66810">
        <w:t>valuation Criteria</w:t>
      </w:r>
    </w:p>
    <w:p w14:paraId="4C5878F2" w14:textId="77777777" w:rsidR="000B4982" w:rsidRPr="0068650A" w:rsidRDefault="000B4982" w:rsidP="000B4982">
      <w:pPr>
        <w:ind w:left="0"/>
      </w:pPr>
    </w:p>
    <w:p w14:paraId="7924B021" w14:textId="77777777" w:rsidR="000B4982" w:rsidRPr="0068650A" w:rsidRDefault="000B4982" w:rsidP="000B4982">
      <w:pPr>
        <w:ind w:left="0"/>
      </w:pPr>
      <w:r w:rsidRPr="0068650A">
        <w:lastRenderedPageBreak/>
        <w:t xml:space="preserve">Factors considered in evaluating and ranking applications are established by law and regulations and fall into the five major categories listed below.  While each is of complementary importance in the evaluation process, particular attention is given to the research value of materials and the soundness of the plan of work when ranking proposals.  In other words, </w:t>
      </w:r>
      <w:r w:rsidRPr="0068650A">
        <w:rPr>
          <w:b/>
          <w:bCs/>
        </w:rPr>
        <w:t>projects must present a well-conceived and appropriate plan for preserving materia</w:t>
      </w:r>
      <w:r w:rsidRPr="0068650A">
        <w:rPr>
          <w:b/>
          <w:bCs/>
        </w:rPr>
        <w:softHyphen/>
        <w:t xml:space="preserve">ls with significant research value </w:t>
      </w:r>
      <w:proofErr w:type="gramStart"/>
      <w:r w:rsidRPr="0068650A">
        <w:rPr>
          <w:b/>
          <w:bCs/>
        </w:rPr>
        <w:t>in order to</w:t>
      </w:r>
      <w:proofErr w:type="gramEnd"/>
      <w:r w:rsidRPr="0068650A">
        <w:rPr>
          <w:b/>
          <w:bCs/>
        </w:rPr>
        <w:t xml:space="preserve"> be funded.</w:t>
      </w:r>
      <w:r w:rsidRPr="0068650A">
        <w:t xml:space="preserve"> </w:t>
      </w:r>
    </w:p>
    <w:p w14:paraId="0F85E87D" w14:textId="77777777" w:rsidR="000B4982" w:rsidRPr="0068650A" w:rsidRDefault="000B4982" w:rsidP="000B4982">
      <w:pPr>
        <w:ind w:left="0"/>
      </w:pPr>
    </w:p>
    <w:p w14:paraId="1F34B8B0" w14:textId="77777777" w:rsidR="000B4982" w:rsidRPr="0068650A" w:rsidRDefault="000B4982" w:rsidP="000B4982">
      <w:pPr>
        <w:ind w:left="0"/>
      </w:pPr>
      <w:r w:rsidRPr="0068650A">
        <w:t xml:space="preserve">Projects that do not involve the direct preservation of research materials—environmental surveys, educational programs, research, regional facilities or activities, etc.--are also eligible, as described above, under </w:t>
      </w:r>
      <w:r w:rsidRPr="0068650A">
        <w:rPr>
          <w:b/>
        </w:rPr>
        <w:t>FUNDABLE ACTIVITIES</w:t>
      </w:r>
    </w:p>
    <w:p w14:paraId="449DF108" w14:textId="77777777" w:rsidR="000B4982" w:rsidRPr="0068650A" w:rsidRDefault="000B4982" w:rsidP="000B4982">
      <w:pPr>
        <w:ind w:left="0"/>
      </w:pPr>
    </w:p>
    <w:p w14:paraId="7A34A97A" w14:textId="77777777" w:rsidR="000B4982" w:rsidRPr="0068650A" w:rsidRDefault="000B4982" w:rsidP="000B4982">
      <w:pPr>
        <w:ind w:left="0"/>
      </w:pPr>
      <w:r w:rsidRPr="0068650A">
        <w:t xml:space="preserve">The </w:t>
      </w:r>
      <w:r>
        <w:t xml:space="preserve">five </w:t>
      </w:r>
      <w:r w:rsidRPr="0068650A">
        <w:t>major evaluation criteria are:</w:t>
      </w:r>
    </w:p>
    <w:p w14:paraId="5156AAE6" w14:textId="77777777" w:rsidR="000B4982" w:rsidRPr="0068650A" w:rsidRDefault="000B4982" w:rsidP="000B4982">
      <w:pPr>
        <w:ind w:left="0"/>
      </w:pPr>
    </w:p>
    <w:p w14:paraId="04E723E2" w14:textId="77777777" w:rsidR="000B4982" w:rsidRPr="0068650A" w:rsidRDefault="000B4982" w:rsidP="00E50910">
      <w:pPr>
        <w:pStyle w:val="ListParagraph"/>
        <w:numPr>
          <w:ilvl w:val="0"/>
          <w:numId w:val="39"/>
        </w:numPr>
        <w:spacing w:before="0" w:after="0" w:line="240" w:lineRule="auto"/>
      </w:pPr>
      <w:r w:rsidRPr="0068650A">
        <w:t>institutional commitment to conser</w:t>
      </w:r>
      <w:r w:rsidRPr="0068650A">
        <w:softHyphen/>
        <w:t>vation/prese</w:t>
      </w:r>
      <w:r w:rsidRPr="0068650A">
        <w:softHyphen/>
        <w:t>rvation work; (</w:t>
      </w:r>
      <w:r>
        <w:t>20</w:t>
      </w:r>
      <w:r w:rsidRPr="0068650A">
        <w:t xml:space="preserve"> pts.)</w:t>
      </w:r>
    </w:p>
    <w:p w14:paraId="32583EEA" w14:textId="77777777" w:rsidR="000B4982" w:rsidRPr="0068650A" w:rsidRDefault="000B4982" w:rsidP="000B4982"/>
    <w:p w14:paraId="7E72581E" w14:textId="77777777" w:rsidR="000B4982" w:rsidRPr="0068650A" w:rsidRDefault="000B4982" w:rsidP="00E50910">
      <w:pPr>
        <w:pStyle w:val="ListParagraph"/>
        <w:numPr>
          <w:ilvl w:val="0"/>
          <w:numId w:val="39"/>
        </w:numPr>
        <w:spacing w:before="0" w:after="0" w:line="240" w:lineRule="auto"/>
      </w:pPr>
      <w:r w:rsidRPr="0068650A">
        <w:t>accessibility of collections to the public; (</w:t>
      </w:r>
      <w:r>
        <w:t>10</w:t>
      </w:r>
      <w:r w:rsidRPr="0068650A">
        <w:t xml:space="preserve"> pts.)</w:t>
      </w:r>
    </w:p>
    <w:p w14:paraId="03AB712F" w14:textId="77777777" w:rsidR="000B4982" w:rsidRPr="0068650A" w:rsidRDefault="000B4982" w:rsidP="000B4982"/>
    <w:p w14:paraId="6321DC55" w14:textId="77777777" w:rsidR="000B4982" w:rsidRPr="0068650A" w:rsidRDefault="000B4982" w:rsidP="00E50910">
      <w:pPr>
        <w:pStyle w:val="ListParagraph"/>
        <w:numPr>
          <w:ilvl w:val="0"/>
          <w:numId w:val="39"/>
        </w:numPr>
        <w:spacing w:before="0" w:after="0" w:line="240" w:lineRule="auto"/>
      </w:pPr>
      <w:r w:rsidRPr="0068650A">
        <w:t>research value of material to be preserved; (</w:t>
      </w:r>
      <w:r>
        <w:t>20</w:t>
      </w:r>
      <w:r w:rsidRPr="0068650A">
        <w:t xml:space="preserve"> pts.) </w:t>
      </w:r>
    </w:p>
    <w:p w14:paraId="250E94ED" w14:textId="77777777" w:rsidR="000B4982" w:rsidRPr="0068650A" w:rsidRDefault="000B4982" w:rsidP="000B4982"/>
    <w:p w14:paraId="3B741F17" w14:textId="77777777" w:rsidR="000B4982" w:rsidRPr="0068650A" w:rsidRDefault="000B4982" w:rsidP="00E50910">
      <w:pPr>
        <w:pStyle w:val="ListParagraph"/>
        <w:numPr>
          <w:ilvl w:val="0"/>
          <w:numId w:val="39"/>
        </w:numPr>
        <w:spacing w:before="0" w:after="0" w:line="240" w:lineRule="auto"/>
      </w:pPr>
      <w:r w:rsidRPr="0068650A">
        <w:t>soundness of the plan of work; (</w:t>
      </w:r>
      <w:r>
        <w:t>30</w:t>
      </w:r>
      <w:r w:rsidRPr="0068650A">
        <w:t xml:space="preserve"> pts.)</w:t>
      </w:r>
    </w:p>
    <w:p w14:paraId="70D98AC5" w14:textId="77777777" w:rsidR="000B4982" w:rsidRPr="0068650A" w:rsidRDefault="000B4982" w:rsidP="000B4982"/>
    <w:p w14:paraId="64ADAA77" w14:textId="77777777" w:rsidR="000B4982" w:rsidRPr="0068650A" w:rsidRDefault="000B4982" w:rsidP="00E50910">
      <w:pPr>
        <w:pStyle w:val="ListParagraph"/>
        <w:numPr>
          <w:ilvl w:val="0"/>
          <w:numId w:val="39"/>
        </w:numPr>
        <w:spacing w:before="0" w:after="0" w:line="240" w:lineRule="auto"/>
      </w:pPr>
      <w:r w:rsidRPr="0068650A">
        <w:t>budget (20 pts.)</w:t>
      </w:r>
    </w:p>
    <w:p w14:paraId="75717DA8" w14:textId="77777777" w:rsidR="000B4982" w:rsidRPr="0068650A" w:rsidRDefault="000B4982" w:rsidP="000B4982">
      <w:pPr>
        <w:ind w:left="0"/>
      </w:pPr>
    </w:p>
    <w:p w14:paraId="1DEE7B7D" w14:textId="77777777" w:rsidR="000B4982" w:rsidRPr="00CF32F3" w:rsidRDefault="000B4982" w:rsidP="000B4982">
      <w:pPr>
        <w:ind w:left="0"/>
        <w:rPr>
          <w:b/>
          <w:bCs/>
        </w:rPr>
      </w:pPr>
      <w:r w:rsidRPr="00CF32F3">
        <w:rPr>
          <w:b/>
          <w:bCs/>
        </w:rPr>
        <w:t>Total possible points: 100</w:t>
      </w:r>
    </w:p>
    <w:p w14:paraId="61041BC9" w14:textId="77777777" w:rsidR="000B4982" w:rsidRPr="0068650A" w:rsidRDefault="000B4982" w:rsidP="000B4982">
      <w:pPr>
        <w:ind w:left="0"/>
        <w:rPr>
          <w:u w:val="single"/>
        </w:rPr>
      </w:pPr>
    </w:p>
    <w:p w14:paraId="75AAE2C1" w14:textId="77777777" w:rsidR="000B4982" w:rsidRPr="0068650A" w:rsidRDefault="000B4982" w:rsidP="000B4982">
      <w:pPr>
        <w:ind w:left="0"/>
      </w:pPr>
      <w:r w:rsidRPr="0068650A">
        <w:t xml:space="preserve">Reviewers will look to see if the costs are reasonable, if you have </w:t>
      </w:r>
      <w:proofErr w:type="gramStart"/>
      <w:r w:rsidRPr="0068650A">
        <w:t>budgeted for</w:t>
      </w:r>
      <w:proofErr w:type="gramEnd"/>
      <w:r w:rsidRPr="0068650A">
        <w:t xml:space="preserve"> all activities necessary to accomplish the project, and if all entries on the budget forms are justified in the project description.</w:t>
      </w:r>
    </w:p>
    <w:p w14:paraId="47CF2CB6" w14:textId="6E7CB1C4" w:rsidR="001C4001" w:rsidRDefault="001C4001">
      <w:pPr>
        <w:ind w:left="0"/>
      </w:pPr>
      <w:r>
        <w:br w:type="page"/>
      </w:r>
    </w:p>
    <w:p w14:paraId="0B2874CF" w14:textId="77777777" w:rsidR="00017C13" w:rsidRPr="00150358" w:rsidRDefault="00017C13" w:rsidP="00150358">
      <w:pPr>
        <w:pStyle w:val="Heading3"/>
      </w:pPr>
      <w:r w:rsidRPr="00150358">
        <w:lastRenderedPageBreak/>
        <w:t>Application Checklist</w:t>
      </w:r>
    </w:p>
    <w:p w14:paraId="2A15CE37" w14:textId="77777777" w:rsidR="00017C13" w:rsidRPr="00C91D69" w:rsidRDefault="00017C13" w:rsidP="00B879AD">
      <w:pPr>
        <w:rPr>
          <w:rStyle w:val="Emphasis"/>
          <w:u w:val="single"/>
        </w:rPr>
      </w:pPr>
    </w:p>
    <w:p w14:paraId="2194E37B" w14:textId="77777777" w:rsidR="00017C13" w:rsidRDefault="00017C13" w:rsidP="008A0B3B">
      <w:pPr>
        <w:rPr>
          <w:sz w:val="20"/>
        </w:rPr>
      </w:pPr>
      <w:r w:rsidRPr="005A293A">
        <w:rPr>
          <w:sz w:val="20"/>
        </w:rPr>
        <w:t>Listed below are the required documents for a complete application package.  Use this checklist to ensure that your application submission is complete and in compliance with application instructions.</w:t>
      </w:r>
    </w:p>
    <w:p w14:paraId="33A8A711" w14:textId="77777777" w:rsidR="005A293A" w:rsidRDefault="005A293A" w:rsidP="005A293A">
      <w:pPr>
        <w:ind w:left="0"/>
        <w:rPr>
          <w:i/>
        </w:rPr>
      </w:pPr>
    </w:p>
    <w:p w14:paraId="69D8FCA4" w14:textId="11097A61" w:rsidR="005A293A" w:rsidRPr="00015131" w:rsidRDefault="005A293A" w:rsidP="005A293A">
      <w:pPr>
        <w:ind w:left="0"/>
        <w:rPr>
          <w:i/>
          <w:sz w:val="22"/>
          <w:szCs w:val="22"/>
        </w:rPr>
      </w:pPr>
      <w:r w:rsidRPr="00015131">
        <w:rPr>
          <w:i/>
          <w:sz w:val="22"/>
          <w:szCs w:val="22"/>
        </w:rPr>
        <w:t xml:space="preserve">BE SURE YOUR APPLICATION IS COMPLETE </w:t>
      </w:r>
    </w:p>
    <w:p w14:paraId="446119B6" w14:textId="77777777" w:rsidR="005A293A" w:rsidRPr="00015131" w:rsidRDefault="005A293A" w:rsidP="005A293A">
      <w:pPr>
        <w:ind w:left="0"/>
        <w:rPr>
          <w:sz w:val="22"/>
          <w:szCs w:val="22"/>
        </w:rPr>
      </w:pPr>
      <w:r w:rsidRPr="00015131">
        <w:rPr>
          <w:i/>
          <w:sz w:val="22"/>
          <w:szCs w:val="22"/>
        </w:rPr>
        <w:t>Original signatures are required on all copies of the FS-10.  Each application must contain:</w:t>
      </w:r>
    </w:p>
    <w:p w14:paraId="79A119A9" w14:textId="77777777" w:rsidR="005A293A" w:rsidRDefault="005A293A" w:rsidP="008A0B3B">
      <w:pPr>
        <w:rPr>
          <w:sz w:val="20"/>
        </w:rPr>
      </w:pPr>
    </w:p>
    <w:p w14:paraId="2A998291" w14:textId="77777777" w:rsidR="00391FE3" w:rsidRDefault="00391FE3" w:rsidP="008A0B3B">
      <w:pPr>
        <w:rPr>
          <w:sz w:val="20"/>
        </w:rPr>
      </w:pPr>
    </w:p>
    <w:tbl>
      <w:tblPr>
        <w:tblW w:w="10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1935"/>
        <w:gridCol w:w="1815"/>
      </w:tblGrid>
      <w:tr w:rsidR="00391FE3" w:rsidRPr="00391FE3" w14:paraId="47BDCF98" w14:textId="77777777" w:rsidTr="005A293A">
        <w:trPr>
          <w:trHeight w:val="270"/>
        </w:trPr>
        <w:tc>
          <w:tcPr>
            <w:tcW w:w="6300" w:type="dxa"/>
            <w:tcBorders>
              <w:top w:val="single" w:sz="6" w:space="0" w:color="auto"/>
              <w:left w:val="single" w:sz="6" w:space="0" w:color="auto"/>
              <w:bottom w:val="single" w:sz="6" w:space="0" w:color="auto"/>
              <w:right w:val="single" w:sz="6" w:space="0" w:color="auto"/>
            </w:tcBorders>
            <w:hideMark/>
          </w:tcPr>
          <w:p w14:paraId="50CB884B" w14:textId="77777777" w:rsidR="00391FE3" w:rsidRPr="00391FE3" w:rsidRDefault="00391FE3" w:rsidP="00391FE3">
            <w:pPr>
              <w:rPr>
                <w:sz w:val="20"/>
              </w:rPr>
            </w:pPr>
            <w:r w:rsidRPr="00391FE3">
              <w:rPr>
                <w:b/>
                <w:bCs/>
                <w:sz w:val="20"/>
              </w:rPr>
              <w:t>Required Documents</w:t>
            </w:r>
            <w:r w:rsidRPr="00391FE3">
              <w:rPr>
                <w:sz w:val="20"/>
              </w:rPr>
              <w:t> </w:t>
            </w:r>
          </w:p>
        </w:tc>
        <w:tc>
          <w:tcPr>
            <w:tcW w:w="1935" w:type="dxa"/>
            <w:tcBorders>
              <w:top w:val="single" w:sz="6" w:space="0" w:color="auto"/>
              <w:left w:val="single" w:sz="6" w:space="0" w:color="auto"/>
              <w:bottom w:val="single" w:sz="6" w:space="0" w:color="auto"/>
              <w:right w:val="single" w:sz="6" w:space="0" w:color="auto"/>
            </w:tcBorders>
            <w:hideMark/>
          </w:tcPr>
          <w:p w14:paraId="2B3891F8" w14:textId="77777777" w:rsidR="00391FE3" w:rsidRPr="00391FE3" w:rsidRDefault="00391FE3" w:rsidP="00391FE3">
            <w:pPr>
              <w:rPr>
                <w:sz w:val="20"/>
              </w:rPr>
            </w:pPr>
            <w:r w:rsidRPr="00391FE3">
              <w:rPr>
                <w:b/>
                <w:bCs/>
                <w:sz w:val="20"/>
              </w:rPr>
              <w:t>Checked-Applicant</w:t>
            </w:r>
            <w:r w:rsidRPr="00391FE3">
              <w:rPr>
                <w:sz w:val="20"/>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hideMark/>
          </w:tcPr>
          <w:p w14:paraId="3444A013" w14:textId="77777777" w:rsidR="00391FE3" w:rsidRPr="00391FE3" w:rsidRDefault="00391FE3" w:rsidP="00391FE3">
            <w:pPr>
              <w:rPr>
                <w:sz w:val="20"/>
              </w:rPr>
            </w:pPr>
            <w:r w:rsidRPr="00391FE3">
              <w:rPr>
                <w:b/>
                <w:bCs/>
                <w:sz w:val="20"/>
              </w:rPr>
              <w:t>Checked –SED</w:t>
            </w:r>
            <w:r w:rsidRPr="00391FE3">
              <w:rPr>
                <w:sz w:val="20"/>
              </w:rPr>
              <w:t> </w:t>
            </w:r>
          </w:p>
        </w:tc>
      </w:tr>
      <w:tr w:rsidR="00391FE3" w:rsidRPr="00391FE3" w14:paraId="49389CD5" w14:textId="77777777" w:rsidTr="00015131">
        <w:trPr>
          <w:trHeight w:val="318"/>
        </w:trPr>
        <w:tc>
          <w:tcPr>
            <w:tcW w:w="6300" w:type="dxa"/>
            <w:tcBorders>
              <w:top w:val="single" w:sz="6" w:space="0" w:color="auto"/>
              <w:left w:val="single" w:sz="6" w:space="0" w:color="auto"/>
              <w:bottom w:val="single" w:sz="6" w:space="0" w:color="auto"/>
              <w:right w:val="single" w:sz="6" w:space="0" w:color="auto"/>
            </w:tcBorders>
            <w:hideMark/>
          </w:tcPr>
          <w:p w14:paraId="28A9EAA6" w14:textId="16324FA5" w:rsidR="00391FE3" w:rsidRPr="005A293A" w:rsidRDefault="00391FE3" w:rsidP="005A293A">
            <w:pPr>
              <w:rPr>
                <w:sz w:val="20"/>
              </w:rPr>
            </w:pPr>
            <w:r w:rsidRPr="005A293A">
              <w:rPr>
                <w:sz w:val="20"/>
              </w:rPr>
              <w:t>Completed Cover Sheet</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99BA0CC" w14:textId="77777777" w:rsidR="00391FE3" w:rsidRPr="00391FE3" w:rsidRDefault="00391FE3" w:rsidP="00391FE3">
            <w:pPr>
              <w:rPr>
                <w:sz w:val="20"/>
              </w:rPr>
            </w:pPr>
            <w:r w:rsidRPr="00391FE3">
              <w:rPr>
                <w:sz w:val="20"/>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2747852" w14:textId="77777777" w:rsidR="00391FE3" w:rsidRPr="00391FE3" w:rsidRDefault="00391FE3" w:rsidP="00391FE3">
            <w:pPr>
              <w:rPr>
                <w:sz w:val="20"/>
              </w:rPr>
            </w:pPr>
            <w:r w:rsidRPr="00391FE3">
              <w:rPr>
                <w:sz w:val="20"/>
              </w:rPr>
              <w:t> </w:t>
            </w:r>
          </w:p>
        </w:tc>
      </w:tr>
      <w:tr w:rsidR="00391FE3" w:rsidRPr="00391FE3" w14:paraId="7170A8C2" w14:textId="77777777" w:rsidTr="00015131">
        <w:trPr>
          <w:trHeight w:val="345"/>
        </w:trPr>
        <w:tc>
          <w:tcPr>
            <w:tcW w:w="6300" w:type="dxa"/>
            <w:tcBorders>
              <w:top w:val="single" w:sz="6" w:space="0" w:color="auto"/>
              <w:left w:val="single" w:sz="6" w:space="0" w:color="auto"/>
              <w:bottom w:val="single" w:sz="6" w:space="0" w:color="auto"/>
              <w:right w:val="single" w:sz="6" w:space="0" w:color="auto"/>
            </w:tcBorders>
            <w:hideMark/>
          </w:tcPr>
          <w:p w14:paraId="4CF8D139" w14:textId="17C4871C" w:rsidR="00391FE3" w:rsidRPr="005A293A" w:rsidRDefault="00391FE3" w:rsidP="005A293A">
            <w:pPr>
              <w:rPr>
                <w:sz w:val="20"/>
              </w:rPr>
            </w:pPr>
            <w:r w:rsidRPr="005A293A">
              <w:rPr>
                <w:sz w:val="20"/>
              </w:rPr>
              <w:t>Completed Project Description</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07F62B5" w14:textId="77777777" w:rsidR="00391FE3" w:rsidRPr="00391FE3" w:rsidRDefault="00391FE3" w:rsidP="00391FE3">
            <w:pPr>
              <w:rPr>
                <w:sz w:val="20"/>
              </w:rPr>
            </w:pPr>
            <w:r w:rsidRPr="00391FE3">
              <w:rPr>
                <w:sz w:val="20"/>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FA7BEB" w14:textId="77777777" w:rsidR="00391FE3" w:rsidRPr="00391FE3" w:rsidRDefault="00391FE3" w:rsidP="00391FE3">
            <w:pPr>
              <w:rPr>
                <w:sz w:val="20"/>
              </w:rPr>
            </w:pPr>
            <w:r w:rsidRPr="00391FE3">
              <w:rPr>
                <w:sz w:val="20"/>
              </w:rPr>
              <w:t> </w:t>
            </w:r>
          </w:p>
        </w:tc>
      </w:tr>
      <w:tr w:rsidR="00391FE3" w:rsidRPr="00391FE3" w14:paraId="43F55CBA" w14:textId="77777777" w:rsidTr="00015131">
        <w:trPr>
          <w:trHeight w:val="345"/>
        </w:trPr>
        <w:tc>
          <w:tcPr>
            <w:tcW w:w="6300" w:type="dxa"/>
            <w:tcBorders>
              <w:top w:val="single" w:sz="6" w:space="0" w:color="auto"/>
              <w:left w:val="single" w:sz="6" w:space="0" w:color="auto"/>
              <w:bottom w:val="single" w:sz="6" w:space="0" w:color="auto"/>
              <w:right w:val="single" w:sz="6" w:space="0" w:color="auto"/>
            </w:tcBorders>
            <w:hideMark/>
          </w:tcPr>
          <w:p w14:paraId="20BD8E7C" w14:textId="4C4DC6FE" w:rsidR="005A293A" w:rsidRDefault="00391FE3" w:rsidP="005A293A">
            <w:pPr>
              <w:rPr>
                <w:sz w:val="20"/>
              </w:rPr>
            </w:pPr>
            <w:r w:rsidRPr="005A293A">
              <w:rPr>
                <w:sz w:val="20"/>
              </w:rPr>
              <w:t>Signed Cooperative Application Agreement (if applicable)</w:t>
            </w:r>
          </w:p>
          <w:p w14:paraId="492F19C1" w14:textId="7E52C9C9" w:rsidR="005A293A" w:rsidRPr="005A293A" w:rsidRDefault="005A293A" w:rsidP="005A293A">
            <w:pPr>
              <w:rPr>
                <w:sz w:val="20"/>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2EFBEB37" w14:textId="77777777" w:rsidR="00391FE3" w:rsidRPr="00391FE3" w:rsidRDefault="00391FE3" w:rsidP="00391FE3">
            <w:pPr>
              <w:rPr>
                <w:sz w:val="20"/>
              </w:rPr>
            </w:pPr>
            <w:r w:rsidRPr="00391FE3">
              <w:rPr>
                <w:sz w:val="20"/>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7B5840" w14:textId="77777777" w:rsidR="00391FE3" w:rsidRPr="00391FE3" w:rsidRDefault="00391FE3" w:rsidP="00391FE3">
            <w:pPr>
              <w:rPr>
                <w:sz w:val="20"/>
              </w:rPr>
            </w:pPr>
            <w:r w:rsidRPr="00391FE3">
              <w:rPr>
                <w:sz w:val="20"/>
              </w:rPr>
              <w:t> </w:t>
            </w:r>
          </w:p>
        </w:tc>
      </w:tr>
      <w:tr w:rsidR="00391FE3" w:rsidRPr="00391FE3" w14:paraId="1B7403E3" w14:textId="77777777" w:rsidTr="00015131">
        <w:trPr>
          <w:trHeight w:val="327"/>
        </w:trPr>
        <w:tc>
          <w:tcPr>
            <w:tcW w:w="6300" w:type="dxa"/>
            <w:tcBorders>
              <w:top w:val="single" w:sz="6" w:space="0" w:color="auto"/>
              <w:left w:val="single" w:sz="6" w:space="0" w:color="auto"/>
              <w:bottom w:val="single" w:sz="6" w:space="0" w:color="auto"/>
              <w:right w:val="single" w:sz="6" w:space="0" w:color="auto"/>
            </w:tcBorders>
            <w:hideMark/>
          </w:tcPr>
          <w:p w14:paraId="27E0CAFA" w14:textId="405ABAF2" w:rsidR="005A293A" w:rsidRPr="005A293A" w:rsidRDefault="00391FE3" w:rsidP="005A293A">
            <w:pPr>
              <w:ind w:left="0"/>
              <w:rPr>
                <w:sz w:val="20"/>
              </w:rPr>
            </w:pPr>
            <w:r w:rsidRPr="005A293A">
              <w:rPr>
                <w:sz w:val="20"/>
              </w:rPr>
              <w:t xml:space="preserve"> Signed Microform Guidelines Agreement (if applicable)</w:t>
            </w:r>
          </w:p>
        </w:tc>
        <w:tc>
          <w:tcPr>
            <w:tcW w:w="1935" w:type="dxa"/>
            <w:tcBorders>
              <w:top w:val="single" w:sz="6" w:space="0" w:color="auto"/>
              <w:left w:val="single" w:sz="6" w:space="0" w:color="auto"/>
              <w:bottom w:val="single" w:sz="6" w:space="0" w:color="auto"/>
              <w:right w:val="single" w:sz="6" w:space="0" w:color="auto"/>
            </w:tcBorders>
            <w:hideMark/>
          </w:tcPr>
          <w:p w14:paraId="75D78F97" w14:textId="77777777" w:rsidR="00391FE3" w:rsidRPr="00391FE3" w:rsidRDefault="00391FE3" w:rsidP="00391FE3">
            <w:pPr>
              <w:rPr>
                <w:sz w:val="20"/>
              </w:rPr>
            </w:pPr>
            <w:r w:rsidRPr="00391FE3">
              <w:rPr>
                <w:sz w:val="20"/>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hideMark/>
          </w:tcPr>
          <w:p w14:paraId="69AC8B97" w14:textId="77777777" w:rsidR="00391FE3" w:rsidRPr="00391FE3" w:rsidRDefault="00391FE3" w:rsidP="00391FE3">
            <w:pPr>
              <w:rPr>
                <w:sz w:val="20"/>
              </w:rPr>
            </w:pPr>
            <w:r w:rsidRPr="00391FE3">
              <w:rPr>
                <w:sz w:val="20"/>
              </w:rPr>
              <w:t> </w:t>
            </w:r>
          </w:p>
        </w:tc>
      </w:tr>
      <w:tr w:rsidR="005A293A" w:rsidRPr="00391FE3" w14:paraId="7B1D78D4" w14:textId="77777777" w:rsidTr="00015131">
        <w:trPr>
          <w:trHeight w:val="363"/>
        </w:trPr>
        <w:tc>
          <w:tcPr>
            <w:tcW w:w="6300" w:type="dxa"/>
            <w:tcBorders>
              <w:top w:val="single" w:sz="6" w:space="0" w:color="auto"/>
              <w:left w:val="single" w:sz="6" w:space="0" w:color="auto"/>
              <w:bottom w:val="single" w:sz="6" w:space="0" w:color="auto"/>
              <w:right w:val="single" w:sz="6" w:space="0" w:color="auto"/>
            </w:tcBorders>
          </w:tcPr>
          <w:p w14:paraId="283B37A4" w14:textId="477BCD1C" w:rsidR="005A293A" w:rsidRPr="005A293A" w:rsidRDefault="005A293A" w:rsidP="005A293A">
            <w:pPr>
              <w:ind w:left="0"/>
              <w:rPr>
                <w:sz w:val="20"/>
              </w:rPr>
            </w:pPr>
            <w:r>
              <w:rPr>
                <w:sz w:val="20"/>
              </w:rPr>
              <w:t xml:space="preserve"> </w:t>
            </w:r>
            <w:r w:rsidRPr="005A293A">
              <w:rPr>
                <w:sz w:val="20"/>
              </w:rPr>
              <w:t>Completed Project Budget</w:t>
            </w:r>
          </w:p>
        </w:tc>
        <w:tc>
          <w:tcPr>
            <w:tcW w:w="1935" w:type="dxa"/>
            <w:tcBorders>
              <w:top w:val="single" w:sz="6" w:space="0" w:color="auto"/>
              <w:left w:val="single" w:sz="6" w:space="0" w:color="auto"/>
              <w:bottom w:val="single" w:sz="6" w:space="0" w:color="auto"/>
              <w:right w:val="single" w:sz="6" w:space="0" w:color="auto"/>
            </w:tcBorders>
          </w:tcPr>
          <w:p w14:paraId="02D25337" w14:textId="77777777" w:rsidR="005A293A" w:rsidRPr="00391FE3" w:rsidRDefault="005A293A" w:rsidP="00391FE3">
            <w:pPr>
              <w:rPr>
                <w:sz w:val="20"/>
              </w:rPr>
            </w:pPr>
          </w:p>
        </w:tc>
        <w:tc>
          <w:tcPr>
            <w:tcW w:w="1815" w:type="dxa"/>
            <w:tcBorders>
              <w:top w:val="single" w:sz="6" w:space="0" w:color="auto"/>
              <w:left w:val="single" w:sz="6" w:space="0" w:color="auto"/>
              <w:bottom w:val="single" w:sz="6" w:space="0" w:color="auto"/>
              <w:right w:val="single" w:sz="6" w:space="0" w:color="auto"/>
            </w:tcBorders>
            <w:shd w:val="clear" w:color="auto" w:fill="D9D9D9"/>
          </w:tcPr>
          <w:p w14:paraId="59CF2724" w14:textId="77777777" w:rsidR="005A293A" w:rsidRPr="00391FE3" w:rsidRDefault="005A293A" w:rsidP="00391FE3">
            <w:pPr>
              <w:rPr>
                <w:sz w:val="20"/>
              </w:rPr>
            </w:pPr>
          </w:p>
        </w:tc>
      </w:tr>
      <w:tr w:rsidR="00391FE3" w:rsidRPr="00391FE3" w14:paraId="782C3133" w14:textId="77777777" w:rsidTr="00015131">
        <w:trPr>
          <w:trHeight w:val="345"/>
        </w:trPr>
        <w:tc>
          <w:tcPr>
            <w:tcW w:w="6300" w:type="dxa"/>
            <w:tcBorders>
              <w:top w:val="single" w:sz="6" w:space="0" w:color="auto"/>
              <w:left w:val="single" w:sz="6" w:space="0" w:color="auto"/>
              <w:bottom w:val="single" w:sz="6" w:space="0" w:color="auto"/>
              <w:right w:val="single" w:sz="6" w:space="0" w:color="auto"/>
            </w:tcBorders>
            <w:hideMark/>
          </w:tcPr>
          <w:p w14:paraId="685C7940" w14:textId="61A46C71" w:rsidR="005A293A" w:rsidRPr="005A293A" w:rsidRDefault="005A293A" w:rsidP="005A293A">
            <w:pPr>
              <w:rPr>
                <w:sz w:val="20"/>
              </w:rPr>
            </w:pPr>
            <w:r w:rsidRPr="005A293A">
              <w:rPr>
                <w:sz w:val="20"/>
              </w:rPr>
              <w:t>Institutional Authorization</w:t>
            </w:r>
          </w:p>
          <w:p w14:paraId="4CC5E1BF" w14:textId="5D998B46" w:rsidR="00391FE3" w:rsidRPr="005A293A" w:rsidRDefault="00391FE3" w:rsidP="005A293A">
            <w:pPr>
              <w:rPr>
                <w:b/>
                <w:bCs/>
                <w:sz w:val="20"/>
              </w:rPr>
            </w:pPr>
          </w:p>
        </w:tc>
        <w:tc>
          <w:tcPr>
            <w:tcW w:w="1935" w:type="dxa"/>
            <w:tcBorders>
              <w:top w:val="single" w:sz="6" w:space="0" w:color="auto"/>
              <w:left w:val="single" w:sz="6" w:space="0" w:color="auto"/>
              <w:bottom w:val="single" w:sz="6" w:space="0" w:color="auto"/>
              <w:right w:val="single" w:sz="6" w:space="0" w:color="auto"/>
            </w:tcBorders>
            <w:hideMark/>
          </w:tcPr>
          <w:p w14:paraId="5E7244C3" w14:textId="77777777" w:rsidR="00391FE3" w:rsidRPr="00391FE3" w:rsidRDefault="00391FE3" w:rsidP="00391FE3">
            <w:pPr>
              <w:rPr>
                <w:sz w:val="20"/>
              </w:rPr>
            </w:pPr>
            <w:r w:rsidRPr="00391FE3">
              <w:rPr>
                <w:sz w:val="20"/>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hideMark/>
          </w:tcPr>
          <w:p w14:paraId="60C4C7A7" w14:textId="77777777" w:rsidR="00391FE3" w:rsidRPr="00391FE3" w:rsidRDefault="00391FE3" w:rsidP="00391FE3">
            <w:pPr>
              <w:rPr>
                <w:sz w:val="20"/>
              </w:rPr>
            </w:pPr>
            <w:r w:rsidRPr="00391FE3">
              <w:rPr>
                <w:sz w:val="20"/>
              </w:rPr>
              <w:t> </w:t>
            </w:r>
          </w:p>
        </w:tc>
      </w:tr>
      <w:tr w:rsidR="00391FE3" w:rsidRPr="00391FE3" w14:paraId="278431A7" w14:textId="77777777" w:rsidTr="005A293A">
        <w:trPr>
          <w:trHeight w:val="330"/>
        </w:trPr>
        <w:tc>
          <w:tcPr>
            <w:tcW w:w="6300" w:type="dxa"/>
            <w:tcBorders>
              <w:top w:val="single" w:sz="6" w:space="0" w:color="auto"/>
              <w:left w:val="single" w:sz="6" w:space="0" w:color="auto"/>
              <w:bottom w:val="single" w:sz="6" w:space="0" w:color="auto"/>
              <w:right w:val="single" w:sz="6" w:space="0" w:color="auto"/>
            </w:tcBorders>
            <w:hideMark/>
          </w:tcPr>
          <w:p w14:paraId="6377DB1F" w14:textId="228A1011" w:rsidR="005A293A" w:rsidRPr="005A293A" w:rsidRDefault="005A293A" w:rsidP="005A293A">
            <w:pPr>
              <w:rPr>
                <w:sz w:val="20"/>
              </w:rPr>
            </w:pPr>
            <w:r w:rsidRPr="005A293A">
              <w:rPr>
                <w:sz w:val="20"/>
              </w:rPr>
              <w:t>FS-10 Form (3 copies with original signatures in blue ink)</w:t>
            </w:r>
          </w:p>
          <w:p w14:paraId="09871FCA" w14:textId="38BF73EA" w:rsidR="00391FE3" w:rsidRPr="005A293A" w:rsidRDefault="00391FE3" w:rsidP="00391FE3">
            <w:pPr>
              <w:rPr>
                <w:sz w:val="20"/>
              </w:rPr>
            </w:pPr>
          </w:p>
        </w:tc>
        <w:tc>
          <w:tcPr>
            <w:tcW w:w="1935" w:type="dxa"/>
            <w:tcBorders>
              <w:top w:val="single" w:sz="6" w:space="0" w:color="auto"/>
              <w:left w:val="single" w:sz="6" w:space="0" w:color="auto"/>
              <w:bottom w:val="single" w:sz="6" w:space="0" w:color="auto"/>
              <w:right w:val="single" w:sz="6" w:space="0" w:color="auto"/>
            </w:tcBorders>
            <w:hideMark/>
          </w:tcPr>
          <w:p w14:paraId="1FDB344B" w14:textId="77777777" w:rsidR="00391FE3" w:rsidRPr="00391FE3" w:rsidRDefault="00391FE3" w:rsidP="00391FE3">
            <w:pPr>
              <w:rPr>
                <w:sz w:val="20"/>
              </w:rPr>
            </w:pPr>
            <w:r w:rsidRPr="00391FE3">
              <w:rPr>
                <w:sz w:val="20"/>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hideMark/>
          </w:tcPr>
          <w:p w14:paraId="3771E5A8" w14:textId="77777777" w:rsidR="00391FE3" w:rsidRPr="00391FE3" w:rsidRDefault="00391FE3" w:rsidP="00391FE3">
            <w:pPr>
              <w:rPr>
                <w:sz w:val="20"/>
              </w:rPr>
            </w:pPr>
            <w:r w:rsidRPr="00391FE3">
              <w:rPr>
                <w:sz w:val="20"/>
              </w:rPr>
              <w:t> </w:t>
            </w:r>
          </w:p>
        </w:tc>
      </w:tr>
      <w:tr w:rsidR="005A293A" w:rsidRPr="00391FE3" w14:paraId="5A62300E" w14:textId="77777777" w:rsidTr="005A293A">
        <w:trPr>
          <w:trHeight w:val="330"/>
        </w:trPr>
        <w:tc>
          <w:tcPr>
            <w:tcW w:w="6300" w:type="dxa"/>
            <w:tcBorders>
              <w:top w:val="single" w:sz="6" w:space="0" w:color="auto"/>
              <w:left w:val="single" w:sz="6" w:space="0" w:color="auto"/>
              <w:bottom w:val="single" w:sz="6" w:space="0" w:color="auto"/>
              <w:right w:val="single" w:sz="6" w:space="0" w:color="auto"/>
            </w:tcBorders>
          </w:tcPr>
          <w:p w14:paraId="5BCF0843" w14:textId="1A73409D" w:rsidR="005A293A" w:rsidRPr="005A293A" w:rsidRDefault="005A293A" w:rsidP="005A293A">
            <w:pPr>
              <w:rPr>
                <w:sz w:val="20"/>
              </w:rPr>
            </w:pPr>
            <w:hyperlink r:id="rId50" w:history="1">
              <w:r w:rsidRPr="005A293A">
                <w:rPr>
                  <w:rStyle w:val="Hyperlink"/>
                  <w:sz w:val="20"/>
                </w:rPr>
                <w:t>Payee Information Form</w:t>
              </w:r>
            </w:hyperlink>
          </w:p>
        </w:tc>
        <w:tc>
          <w:tcPr>
            <w:tcW w:w="1935" w:type="dxa"/>
            <w:tcBorders>
              <w:top w:val="single" w:sz="6" w:space="0" w:color="auto"/>
              <w:left w:val="single" w:sz="6" w:space="0" w:color="auto"/>
              <w:bottom w:val="single" w:sz="6" w:space="0" w:color="auto"/>
              <w:right w:val="single" w:sz="6" w:space="0" w:color="auto"/>
            </w:tcBorders>
          </w:tcPr>
          <w:p w14:paraId="307CD3AC" w14:textId="77777777" w:rsidR="005A293A" w:rsidRPr="00391FE3" w:rsidRDefault="005A293A" w:rsidP="00391FE3">
            <w:pPr>
              <w:rPr>
                <w:sz w:val="20"/>
              </w:rPr>
            </w:pPr>
          </w:p>
        </w:tc>
        <w:tc>
          <w:tcPr>
            <w:tcW w:w="1815" w:type="dxa"/>
            <w:tcBorders>
              <w:top w:val="single" w:sz="6" w:space="0" w:color="auto"/>
              <w:left w:val="single" w:sz="6" w:space="0" w:color="auto"/>
              <w:bottom w:val="single" w:sz="6" w:space="0" w:color="auto"/>
              <w:right w:val="single" w:sz="6" w:space="0" w:color="auto"/>
            </w:tcBorders>
            <w:shd w:val="clear" w:color="auto" w:fill="D9D9D9"/>
          </w:tcPr>
          <w:p w14:paraId="3FD14573" w14:textId="77777777" w:rsidR="005A293A" w:rsidRPr="00391FE3" w:rsidRDefault="005A293A" w:rsidP="00391FE3">
            <w:pPr>
              <w:rPr>
                <w:sz w:val="20"/>
              </w:rPr>
            </w:pPr>
          </w:p>
        </w:tc>
      </w:tr>
      <w:tr w:rsidR="005A293A" w:rsidRPr="00391FE3" w14:paraId="3A6D51AE" w14:textId="77777777" w:rsidTr="005A293A">
        <w:trPr>
          <w:trHeight w:val="330"/>
        </w:trPr>
        <w:tc>
          <w:tcPr>
            <w:tcW w:w="6300" w:type="dxa"/>
            <w:tcBorders>
              <w:top w:val="single" w:sz="6" w:space="0" w:color="auto"/>
              <w:left w:val="single" w:sz="6" w:space="0" w:color="auto"/>
              <w:bottom w:val="single" w:sz="6" w:space="0" w:color="auto"/>
              <w:right w:val="single" w:sz="6" w:space="0" w:color="auto"/>
            </w:tcBorders>
          </w:tcPr>
          <w:p w14:paraId="3EDD64DB" w14:textId="63069033" w:rsidR="005A293A" w:rsidRPr="005A293A" w:rsidRDefault="005A293A" w:rsidP="005A293A">
            <w:pPr>
              <w:rPr>
                <w:sz w:val="20"/>
              </w:rPr>
            </w:pPr>
            <w:r>
              <w:rPr>
                <w:sz w:val="20"/>
              </w:rPr>
              <w:t xml:space="preserve"> </w:t>
            </w:r>
            <w:hyperlink r:id="rId51" w:history="1">
              <w:r w:rsidRPr="005A293A">
                <w:rPr>
                  <w:rStyle w:val="Hyperlink"/>
                  <w:sz w:val="20"/>
                </w:rPr>
                <w:t>M/WBE documentation</w:t>
              </w:r>
            </w:hyperlink>
            <w:r w:rsidRPr="005A293A">
              <w:rPr>
                <w:sz w:val="20"/>
              </w:rPr>
              <w:t xml:space="preserve"> (Applications </w:t>
            </w:r>
            <w:proofErr w:type="gramStart"/>
            <w:r w:rsidRPr="005A293A">
              <w:rPr>
                <w:sz w:val="20"/>
              </w:rPr>
              <w:t>in excess of</w:t>
            </w:r>
            <w:proofErr w:type="gramEnd"/>
            <w:r w:rsidRPr="005A293A">
              <w:rPr>
                <w:sz w:val="20"/>
              </w:rPr>
              <w:t xml:space="preserve"> $25,000)</w:t>
            </w:r>
          </w:p>
        </w:tc>
        <w:tc>
          <w:tcPr>
            <w:tcW w:w="1935" w:type="dxa"/>
            <w:tcBorders>
              <w:top w:val="single" w:sz="6" w:space="0" w:color="auto"/>
              <w:left w:val="single" w:sz="6" w:space="0" w:color="auto"/>
              <w:bottom w:val="single" w:sz="6" w:space="0" w:color="auto"/>
              <w:right w:val="single" w:sz="6" w:space="0" w:color="auto"/>
            </w:tcBorders>
          </w:tcPr>
          <w:p w14:paraId="4E72FCD9" w14:textId="77777777" w:rsidR="005A293A" w:rsidRPr="00391FE3" w:rsidRDefault="005A293A" w:rsidP="00391FE3">
            <w:pPr>
              <w:rPr>
                <w:sz w:val="20"/>
              </w:rPr>
            </w:pPr>
          </w:p>
        </w:tc>
        <w:tc>
          <w:tcPr>
            <w:tcW w:w="1815" w:type="dxa"/>
            <w:tcBorders>
              <w:top w:val="single" w:sz="6" w:space="0" w:color="auto"/>
              <w:left w:val="single" w:sz="6" w:space="0" w:color="auto"/>
              <w:bottom w:val="single" w:sz="6" w:space="0" w:color="auto"/>
              <w:right w:val="single" w:sz="6" w:space="0" w:color="auto"/>
            </w:tcBorders>
            <w:shd w:val="clear" w:color="auto" w:fill="D9D9D9"/>
          </w:tcPr>
          <w:p w14:paraId="2C5B0220" w14:textId="77777777" w:rsidR="005A293A" w:rsidRPr="00391FE3" w:rsidRDefault="005A293A" w:rsidP="00391FE3">
            <w:pPr>
              <w:rPr>
                <w:sz w:val="20"/>
              </w:rPr>
            </w:pPr>
          </w:p>
        </w:tc>
      </w:tr>
      <w:tr w:rsidR="00DC57CE" w:rsidRPr="00391FE3" w14:paraId="42FAD121" w14:textId="77777777" w:rsidTr="005A293A">
        <w:trPr>
          <w:trHeight w:val="330"/>
        </w:trPr>
        <w:tc>
          <w:tcPr>
            <w:tcW w:w="6300" w:type="dxa"/>
            <w:tcBorders>
              <w:top w:val="single" w:sz="6" w:space="0" w:color="auto"/>
              <w:left w:val="single" w:sz="6" w:space="0" w:color="auto"/>
              <w:bottom w:val="single" w:sz="6" w:space="0" w:color="auto"/>
              <w:right w:val="single" w:sz="6" w:space="0" w:color="auto"/>
            </w:tcBorders>
            <w:hideMark/>
          </w:tcPr>
          <w:p w14:paraId="1571A26C" w14:textId="4CFD1923" w:rsidR="00DC57CE" w:rsidRPr="005A293A" w:rsidRDefault="00DC57CE" w:rsidP="00391FE3">
            <w:pPr>
              <w:rPr>
                <w:sz w:val="20"/>
              </w:rPr>
            </w:pPr>
            <w:r w:rsidRPr="005A293A">
              <w:rPr>
                <w:sz w:val="20"/>
              </w:rPr>
              <w:t xml:space="preserve">Is the applicant prequalified, if required? (While no documentation is required with the application, the applicant may be required to prequalify </w:t>
            </w:r>
            <w:proofErr w:type="gramStart"/>
            <w:r w:rsidRPr="005A293A">
              <w:rPr>
                <w:sz w:val="20"/>
              </w:rPr>
              <w:t>in order to</w:t>
            </w:r>
            <w:proofErr w:type="gramEnd"/>
            <w:r w:rsidRPr="005A293A">
              <w:rPr>
                <w:sz w:val="20"/>
              </w:rPr>
              <w:t xml:space="preserve"> be eligible for this grant opportunity) </w:t>
            </w:r>
          </w:p>
        </w:tc>
        <w:tc>
          <w:tcPr>
            <w:tcW w:w="1935" w:type="dxa"/>
            <w:tcBorders>
              <w:top w:val="single" w:sz="6" w:space="0" w:color="auto"/>
              <w:left w:val="single" w:sz="6" w:space="0" w:color="auto"/>
              <w:bottom w:val="single" w:sz="6" w:space="0" w:color="auto"/>
              <w:right w:val="single" w:sz="6" w:space="0" w:color="auto"/>
            </w:tcBorders>
            <w:hideMark/>
          </w:tcPr>
          <w:p w14:paraId="496F0706" w14:textId="77777777" w:rsidR="00DC57CE" w:rsidRPr="00391FE3" w:rsidRDefault="00DC57CE" w:rsidP="00391FE3">
            <w:pPr>
              <w:rPr>
                <w:sz w:val="20"/>
              </w:rPr>
            </w:pPr>
            <w:r w:rsidRPr="00391FE3">
              <w:rPr>
                <w:sz w:val="20"/>
              </w:rPr>
              <w:t> </w:t>
            </w:r>
          </w:p>
          <w:p w14:paraId="4370B90A" w14:textId="72610C63" w:rsidR="00DC57CE" w:rsidRPr="00391FE3" w:rsidRDefault="00DC57CE" w:rsidP="00391FE3">
            <w:pPr>
              <w:rPr>
                <w:sz w:val="20"/>
              </w:rPr>
            </w:pPr>
            <w:r w:rsidRPr="00391FE3">
              <w:rPr>
                <w:sz w:val="20"/>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hideMark/>
          </w:tcPr>
          <w:p w14:paraId="72FC8C59" w14:textId="77777777" w:rsidR="00DC57CE" w:rsidRPr="00391FE3" w:rsidRDefault="00DC57CE" w:rsidP="00391FE3">
            <w:pPr>
              <w:rPr>
                <w:sz w:val="20"/>
              </w:rPr>
            </w:pPr>
            <w:r w:rsidRPr="00391FE3">
              <w:rPr>
                <w:sz w:val="20"/>
              </w:rPr>
              <w:t> </w:t>
            </w:r>
          </w:p>
          <w:p w14:paraId="56778A20" w14:textId="3A996D7E" w:rsidR="00DC57CE" w:rsidRPr="00391FE3" w:rsidRDefault="00DC57CE" w:rsidP="00391FE3">
            <w:pPr>
              <w:rPr>
                <w:sz w:val="20"/>
              </w:rPr>
            </w:pPr>
            <w:r w:rsidRPr="00391FE3">
              <w:rPr>
                <w:sz w:val="20"/>
              </w:rPr>
              <w:t> </w:t>
            </w:r>
          </w:p>
        </w:tc>
      </w:tr>
    </w:tbl>
    <w:p w14:paraId="4DA191F8" w14:textId="77777777" w:rsidR="00454577" w:rsidRPr="0060322A" w:rsidRDefault="00454577" w:rsidP="00454577">
      <w:pPr>
        <w:ind w:left="0"/>
      </w:pPr>
    </w:p>
    <w:p w14:paraId="416B4ADC" w14:textId="77777777" w:rsidR="00017C13" w:rsidRDefault="00017C13" w:rsidP="008A0B3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1853"/>
        <w:gridCol w:w="1853"/>
        <w:gridCol w:w="1720"/>
      </w:tblGrid>
      <w:tr w:rsidR="00791B6D" w:rsidRPr="009E34BB" w14:paraId="0C1B7F90" w14:textId="77777777" w:rsidTr="000B0F5B">
        <w:trPr>
          <w:trHeight w:val="336"/>
          <w:jc w:val="center"/>
        </w:trPr>
        <w:tc>
          <w:tcPr>
            <w:tcW w:w="5000" w:type="pct"/>
            <w:gridSpan w:val="4"/>
          </w:tcPr>
          <w:p w14:paraId="4C23C27C" w14:textId="77777777" w:rsidR="00017C13" w:rsidRPr="009E34BB" w:rsidRDefault="00017C13" w:rsidP="005A293A">
            <w:r w:rsidRPr="009E34BB">
              <w:t xml:space="preserve">M/WBE Documents Package (original signatures required) </w:t>
            </w:r>
          </w:p>
          <w:p w14:paraId="12E8E811" w14:textId="77777777" w:rsidR="00017C13" w:rsidRPr="009E34BB" w:rsidRDefault="00017C13" w:rsidP="005A293A">
            <w:pPr>
              <w:rPr>
                <w:color w:val="000000"/>
              </w:rPr>
            </w:pPr>
            <w:r w:rsidRPr="009E34BB">
              <w:fldChar w:fldCharType="begin">
                <w:ffData>
                  <w:name w:val="Check31"/>
                  <w:enabled/>
                  <w:calcOnExit w:val="0"/>
                  <w:checkBox>
                    <w:sizeAuto/>
                    <w:default w:val="0"/>
                  </w:checkBox>
                </w:ffData>
              </w:fldChar>
            </w:r>
            <w:r w:rsidRPr="009E34BB">
              <w:instrText xml:space="preserve"> FORMCHECKBOX </w:instrText>
            </w:r>
            <w:r w:rsidRPr="009E34BB">
              <w:fldChar w:fldCharType="separate"/>
            </w:r>
            <w:r w:rsidRPr="009E34BB">
              <w:fldChar w:fldCharType="end"/>
            </w:r>
            <w:r w:rsidRPr="009E34BB">
              <w:t xml:space="preserve"> Full Participation</w:t>
            </w:r>
            <w:r w:rsidRPr="009E34BB">
              <w:tab/>
            </w:r>
            <w:r w:rsidRPr="009E34BB">
              <w:fldChar w:fldCharType="begin">
                <w:ffData>
                  <w:name w:val="Check31"/>
                  <w:enabled/>
                  <w:calcOnExit w:val="0"/>
                  <w:checkBox>
                    <w:sizeAuto/>
                    <w:default w:val="0"/>
                  </w:checkBox>
                </w:ffData>
              </w:fldChar>
            </w:r>
            <w:r w:rsidRPr="009E34BB">
              <w:instrText xml:space="preserve"> FORMCHECKBOX </w:instrText>
            </w:r>
            <w:r w:rsidRPr="009E34BB">
              <w:fldChar w:fldCharType="separate"/>
            </w:r>
            <w:r w:rsidRPr="009E34BB">
              <w:fldChar w:fldCharType="end"/>
            </w:r>
            <w:r w:rsidRPr="009E34BB">
              <w:t xml:space="preserve"> Request Partial Waiver</w:t>
            </w:r>
            <w:r w:rsidRPr="009E34BB">
              <w:tab/>
            </w:r>
            <w:r w:rsidRPr="009E34BB">
              <w:fldChar w:fldCharType="begin">
                <w:ffData>
                  <w:name w:val="Check31"/>
                  <w:enabled/>
                  <w:calcOnExit w:val="0"/>
                  <w:checkBox>
                    <w:sizeAuto/>
                    <w:default w:val="0"/>
                  </w:checkBox>
                </w:ffData>
              </w:fldChar>
            </w:r>
            <w:r w:rsidRPr="009E34BB">
              <w:instrText xml:space="preserve"> FORMCHECKBOX </w:instrText>
            </w:r>
            <w:r w:rsidRPr="009E34BB">
              <w:fldChar w:fldCharType="separate"/>
            </w:r>
            <w:r w:rsidRPr="009E34BB">
              <w:fldChar w:fldCharType="end"/>
            </w:r>
            <w:r w:rsidRPr="009E34BB">
              <w:t xml:space="preserve"> Request Total Waiver</w:t>
            </w:r>
          </w:p>
        </w:tc>
      </w:tr>
      <w:tr w:rsidR="00791B6D" w:rsidRPr="009E34BB" w14:paraId="532483F6" w14:textId="77777777" w:rsidTr="000B0F5B">
        <w:trPr>
          <w:trHeight w:val="336"/>
          <w:jc w:val="center"/>
        </w:trPr>
        <w:tc>
          <w:tcPr>
            <w:tcW w:w="2306" w:type="pct"/>
          </w:tcPr>
          <w:p w14:paraId="15F9714F" w14:textId="77777777" w:rsidR="00017C13" w:rsidRPr="009E34BB" w:rsidRDefault="00017C13" w:rsidP="005A293A"/>
        </w:tc>
        <w:tc>
          <w:tcPr>
            <w:tcW w:w="2694" w:type="pct"/>
            <w:gridSpan w:val="3"/>
          </w:tcPr>
          <w:p w14:paraId="1D7CADCE" w14:textId="77777777" w:rsidR="00017C13" w:rsidRPr="00410CB0" w:rsidRDefault="00017C13" w:rsidP="005A293A">
            <w:r w:rsidRPr="00410CB0">
              <w:t>Forms Required</w:t>
            </w:r>
          </w:p>
        </w:tc>
      </w:tr>
      <w:tr w:rsidR="00791B6D" w:rsidRPr="009E34BB" w14:paraId="60AE0A49" w14:textId="77777777" w:rsidTr="000B0F5B">
        <w:trPr>
          <w:trHeight w:val="485"/>
          <w:jc w:val="center"/>
        </w:trPr>
        <w:tc>
          <w:tcPr>
            <w:tcW w:w="2306" w:type="pct"/>
          </w:tcPr>
          <w:p w14:paraId="3AE76330" w14:textId="77777777" w:rsidR="00017C13" w:rsidRPr="009E34BB" w:rsidRDefault="00017C13" w:rsidP="005A293A">
            <w:r w:rsidRPr="009E34BB">
              <w:t>Type of Form</w:t>
            </w:r>
          </w:p>
        </w:tc>
        <w:tc>
          <w:tcPr>
            <w:tcW w:w="920" w:type="pct"/>
          </w:tcPr>
          <w:p w14:paraId="59D4F4B7" w14:textId="77777777" w:rsidR="00017C13" w:rsidRPr="009E34BB" w:rsidRDefault="00017C13" w:rsidP="005A293A">
            <w:r w:rsidRPr="009E34BB">
              <w:t>Full Participation</w:t>
            </w:r>
          </w:p>
        </w:tc>
        <w:tc>
          <w:tcPr>
            <w:tcW w:w="920" w:type="pct"/>
          </w:tcPr>
          <w:p w14:paraId="59BCE6DF" w14:textId="77777777" w:rsidR="00017C13" w:rsidRPr="009E34BB" w:rsidRDefault="00017C13" w:rsidP="005A293A">
            <w:r w:rsidRPr="009E34BB">
              <w:t>Request Partial Waiver</w:t>
            </w:r>
          </w:p>
        </w:tc>
        <w:tc>
          <w:tcPr>
            <w:tcW w:w="854" w:type="pct"/>
          </w:tcPr>
          <w:p w14:paraId="3EF1E369" w14:textId="77777777" w:rsidR="00017C13" w:rsidRPr="009E34BB" w:rsidRDefault="00017C13" w:rsidP="005A293A">
            <w:r w:rsidRPr="009E34BB">
              <w:t>Request Total Waiver</w:t>
            </w:r>
          </w:p>
        </w:tc>
      </w:tr>
      <w:tr w:rsidR="00791B6D" w:rsidRPr="009E34BB" w14:paraId="50EDA1AB" w14:textId="77777777" w:rsidTr="000B0F5B">
        <w:trPr>
          <w:trHeight w:val="336"/>
          <w:jc w:val="center"/>
        </w:trPr>
        <w:tc>
          <w:tcPr>
            <w:tcW w:w="2306" w:type="pct"/>
          </w:tcPr>
          <w:p w14:paraId="0FCD75E1" w14:textId="77777777" w:rsidR="00017C13" w:rsidRPr="00410CB0" w:rsidRDefault="00017C13" w:rsidP="005A293A">
            <w:r w:rsidRPr="00410CB0">
              <w:t>Calculation of M/WBE Goal Amount</w:t>
            </w:r>
          </w:p>
        </w:tc>
        <w:tc>
          <w:tcPr>
            <w:tcW w:w="920" w:type="pct"/>
          </w:tcPr>
          <w:p w14:paraId="582FE6AB"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920" w:type="pct"/>
          </w:tcPr>
          <w:p w14:paraId="40B11539"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854" w:type="pct"/>
          </w:tcPr>
          <w:p w14:paraId="64880325"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r>
      <w:tr w:rsidR="00791B6D" w:rsidRPr="009E34BB" w14:paraId="10C14DFA" w14:textId="77777777" w:rsidTr="000B0F5B">
        <w:trPr>
          <w:trHeight w:val="336"/>
          <w:jc w:val="center"/>
        </w:trPr>
        <w:tc>
          <w:tcPr>
            <w:tcW w:w="2306" w:type="pct"/>
          </w:tcPr>
          <w:p w14:paraId="4760074B" w14:textId="77777777" w:rsidR="00017C13" w:rsidRPr="00410CB0" w:rsidRDefault="00017C13" w:rsidP="005A293A">
            <w:r w:rsidRPr="00410CB0">
              <w:t>M/WBE Cover Letter</w:t>
            </w:r>
          </w:p>
        </w:tc>
        <w:tc>
          <w:tcPr>
            <w:tcW w:w="920" w:type="pct"/>
          </w:tcPr>
          <w:p w14:paraId="4A04B0D8"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920" w:type="pct"/>
          </w:tcPr>
          <w:p w14:paraId="31013E30"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854" w:type="pct"/>
          </w:tcPr>
          <w:p w14:paraId="17BB8A9C"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r>
      <w:tr w:rsidR="00791B6D" w:rsidRPr="009E34BB" w14:paraId="26DA1A6F" w14:textId="77777777" w:rsidTr="000B0F5B">
        <w:trPr>
          <w:trHeight w:val="336"/>
          <w:jc w:val="center"/>
        </w:trPr>
        <w:tc>
          <w:tcPr>
            <w:tcW w:w="2306" w:type="pct"/>
          </w:tcPr>
          <w:p w14:paraId="62D93859" w14:textId="77777777" w:rsidR="00017C13" w:rsidRPr="00410CB0" w:rsidRDefault="00017C13" w:rsidP="005A293A">
            <w:r w:rsidRPr="00410CB0">
              <w:rPr>
                <w:b/>
              </w:rPr>
              <w:t>M/WBE 100</w:t>
            </w:r>
            <w:r w:rsidRPr="00410CB0">
              <w:t xml:space="preserve"> Utilization Plan</w:t>
            </w:r>
          </w:p>
        </w:tc>
        <w:tc>
          <w:tcPr>
            <w:tcW w:w="920" w:type="pct"/>
          </w:tcPr>
          <w:p w14:paraId="4253A7F1"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920" w:type="pct"/>
          </w:tcPr>
          <w:p w14:paraId="1E5E9AD3"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854" w:type="pct"/>
          </w:tcPr>
          <w:p w14:paraId="2E665510" w14:textId="77777777" w:rsidR="00017C13" w:rsidRPr="00BE1080" w:rsidRDefault="00017C13" w:rsidP="005A293A">
            <w:r w:rsidRPr="00BE1080">
              <w:t>N/A</w:t>
            </w:r>
          </w:p>
        </w:tc>
      </w:tr>
      <w:tr w:rsidR="00791B6D" w:rsidRPr="009E34BB" w14:paraId="24A12261" w14:textId="77777777" w:rsidTr="000B0F5B">
        <w:trPr>
          <w:trHeight w:val="336"/>
          <w:jc w:val="center"/>
        </w:trPr>
        <w:tc>
          <w:tcPr>
            <w:tcW w:w="2306" w:type="pct"/>
          </w:tcPr>
          <w:p w14:paraId="1834E314" w14:textId="77777777" w:rsidR="00017C13" w:rsidRPr="00410CB0" w:rsidRDefault="00017C13" w:rsidP="005A293A">
            <w:r w:rsidRPr="00410CB0">
              <w:rPr>
                <w:b/>
              </w:rPr>
              <w:t>M/WBE 102</w:t>
            </w:r>
            <w:r w:rsidRPr="00410CB0">
              <w:t xml:space="preserve"> Notice of Intent to Participate</w:t>
            </w:r>
          </w:p>
        </w:tc>
        <w:tc>
          <w:tcPr>
            <w:tcW w:w="920" w:type="pct"/>
          </w:tcPr>
          <w:p w14:paraId="3FF82612"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920" w:type="pct"/>
          </w:tcPr>
          <w:p w14:paraId="2DD95609"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854" w:type="pct"/>
          </w:tcPr>
          <w:p w14:paraId="05C6546A" w14:textId="77777777" w:rsidR="00017C13" w:rsidRPr="00BE1080" w:rsidRDefault="00017C13" w:rsidP="005A293A">
            <w:r w:rsidRPr="00BE1080">
              <w:t>N/A</w:t>
            </w:r>
          </w:p>
        </w:tc>
      </w:tr>
      <w:tr w:rsidR="00791B6D" w:rsidRPr="009E34BB" w14:paraId="679B58D2" w14:textId="77777777" w:rsidTr="000B0F5B">
        <w:trPr>
          <w:trHeight w:val="336"/>
          <w:jc w:val="center"/>
        </w:trPr>
        <w:tc>
          <w:tcPr>
            <w:tcW w:w="2306" w:type="pct"/>
          </w:tcPr>
          <w:p w14:paraId="54B09BBC" w14:textId="77777777" w:rsidR="00017C13" w:rsidRPr="00410CB0" w:rsidRDefault="00017C13" w:rsidP="005A293A">
            <w:r w:rsidRPr="00410CB0">
              <w:rPr>
                <w:b/>
              </w:rPr>
              <w:t xml:space="preserve">M/WBE 105 </w:t>
            </w:r>
            <w:r w:rsidRPr="00410CB0">
              <w:t>Contractor’s Good Faith Efforts</w:t>
            </w:r>
          </w:p>
        </w:tc>
        <w:tc>
          <w:tcPr>
            <w:tcW w:w="920" w:type="pct"/>
          </w:tcPr>
          <w:p w14:paraId="1653537E" w14:textId="77777777" w:rsidR="00017C13" w:rsidRPr="00BE1080" w:rsidRDefault="00017C13" w:rsidP="005A293A">
            <w:r w:rsidRPr="00BE1080">
              <w:t>N/A</w:t>
            </w:r>
          </w:p>
        </w:tc>
        <w:tc>
          <w:tcPr>
            <w:tcW w:w="920" w:type="pct"/>
          </w:tcPr>
          <w:p w14:paraId="15B6B43C"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854" w:type="pct"/>
          </w:tcPr>
          <w:p w14:paraId="1D2D22C3"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r>
      <w:tr w:rsidR="00791B6D" w:rsidRPr="009E34BB" w14:paraId="067817E3" w14:textId="77777777" w:rsidTr="000B0F5B">
        <w:trPr>
          <w:trHeight w:val="336"/>
          <w:jc w:val="center"/>
        </w:trPr>
        <w:tc>
          <w:tcPr>
            <w:tcW w:w="2306" w:type="pct"/>
          </w:tcPr>
          <w:p w14:paraId="4DAB6327" w14:textId="77777777" w:rsidR="00017C13" w:rsidRPr="00410CB0" w:rsidRDefault="00017C13" w:rsidP="005A293A">
            <w:pPr>
              <w:rPr>
                <w:b/>
              </w:rPr>
            </w:pPr>
            <w:r w:rsidRPr="007A5FF7">
              <w:rPr>
                <w:b/>
              </w:rPr>
              <w:t xml:space="preserve">M/WBE 105A </w:t>
            </w:r>
            <w:r w:rsidRPr="007A5FF7">
              <w:t>Contractor Unavailable Certification</w:t>
            </w:r>
          </w:p>
        </w:tc>
        <w:tc>
          <w:tcPr>
            <w:tcW w:w="920" w:type="pct"/>
          </w:tcPr>
          <w:p w14:paraId="4307BA77" w14:textId="77777777" w:rsidR="00017C13" w:rsidRPr="00BE1080" w:rsidRDefault="00017C13" w:rsidP="005A293A">
            <w:r w:rsidRPr="00BE1080">
              <w:t>N/A</w:t>
            </w:r>
          </w:p>
        </w:tc>
        <w:tc>
          <w:tcPr>
            <w:tcW w:w="920" w:type="pct"/>
          </w:tcPr>
          <w:p w14:paraId="1A894545"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854" w:type="pct"/>
          </w:tcPr>
          <w:p w14:paraId="1F3319F9"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r>
      <w:tr w:rsidR="00791B6D" w:rsidRPr="009E34BB" w14:paraId="38B4E594" w14:textId="77777777" w:rsidTr="000B0F5B">
        <w:trPr>
          <w:trHeight w:val="336"/>
          <w:jc w:val="center"/>
        </w:trPr>
        <w:tc>
          <w:tcPr>
            <w:tcW w:w="2306" w:type="pct"/>
          </w:tcPr>
          <w:p w14:paraId="48391C4E" w14:textId="77777777" w:rsidR="00017C13" w:rsidRPr="00410CB0" w:rsidRDefault="00017C13" w:rsidP="005A293A">
            <w:r w:rsidRPr="00410CB0">
              <w:rPr>
                <w:b/>
              </w:rPr>
              <w:t>M/WBE 101</w:t>
            </w:r>
            <w:r w:rsidRPr="00410CB0">
              <w:t xml:space="preserve"> Request for Waiver Form and Instructions</w:t>
            </w:r>
          </w:p>
        </w:tc>
        <w:tc>
          <w:tcPr>
            <w:tcW w:w="920" w:type="pct"/>
          </w:tcPr>
          <w:p w14:paraId="51FFC90E" w14:textId="77777777" w:rsidR="00017C13" w:rsidRPr="00BE1080" w:rsidRDefault="00017C13" w:rsidP="005A293A">
            <w:r w:rsidRPr="00BE1080">
              <w:t>N/A</w:t>
            </w:r>
          </w:p>
        </w:tc>
        <w:tc>
          <w:tcPr>
            <w:tcW w:w="920" w:type="pct"/>
          </w:tcPr>
          <w:p w14:paraId="5CD10D6E"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854" w:type="pct"/>
          </w:tcPr>
          <w:p w14:paraId="5AFD0BA7"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r>
      <w:tr w:rsidR="00791B6D" w:rsidRPr="00460259" w14:paraId="05A983C8" w14:textId="77777777" w:rsidTr="000B0F5B">
        <w:trPr>
          <w:trHeight w:val="336"/>
          <w:jc w:val="center"/>
        </w:trPr>
        <w:tc>
          <w:tcPr>
            <w:tcW w:w="2306" w:type="pct"/>
          </w:tcPr>
          <w:p w14:paraId="0ED8256D" w14:textId="77777777" w:rsidR="00017C13" w:rsidRPr="00410CB0" w:rsidRDefault="00017C13" w:rsidP="005A293A">
            <w:r w:rsidRPr="00410CB0">
              <w:rPr>
                <w:b/>
              </w:rPr>
              <w:t>EE0 100</w:t>
            </w:r>
            <w:r w:rsidRPr="00410CB0">
              <w:t xml:space="preserve"> Staffing Plan and Instructions</w:t>
            </w:r>
          </w:p>
        </w:tc>
        <w:tc>
          <w:tcPr>
            <w:tcW w:w="920" w:type="pct"/>
          </w:tcPr>
          <w:p w14:paraId="15208517"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920" w:type="pct"/>
          </w:tcPr>
          <w:p w14:paraId="1B9E8991"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c>
          <w:tcPr>
            <w:tcW w:w="854" w:type="pct"/>
          </w:tcPr>
          <w:p w14:paraId="2C103AB9" w14:textId="77777777" w:rsidR="00017C13" w:rsidRPr="00BE1080" w:rsidRDefault="00017C13" w:rsidP="005A293A">
            <w:r w:rsidRPr="00BE1080">
              <w:fldChar w:fldCharType="begin">
                <w:ffData>
                  <w:name w:val="Check31"/>
                  <w:enabled/>
                  <w:calcOnExit w:val="0"/>
                  <w:checkBox>
                    <w:sizeAuto/>
                    <w:default w:val="0"/>
                  </w:checkBox>
                </w:ffData>
              </w:fldChar>
            </w:r>
            <w:r w:rsidRPr="00BE1080">
              <w:instrText xml:space="preserve"> FORMCHECKBOX </w:instrText>
            </w:r>
            <w:r w:rsidRPr="00BE1080">
              <w:fldChar w:fldCharType="separate"/>
            </w:r>
            <w:r w:rsidRPr="00BE1080">
              <w:fldChar w:fldCharType="end"/>
            </w:r>
          </w:p>
        </w:tc>
      </w:tr>
    </w:tbl>
    <w:p w14:paraId="53314873" w14:textId="77777777" w:rsidR="00017C13" w:rsidRDefault="00017C13" w:rsidP="008A0B3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791B6D" w:rsidRPr="009E34BB" w14:paraId="6D998188" w14:textId="77777777" w:rsidTr="000B0F5B">
        <w:trPr>
          <w:cantSplit/>
          <w:trHeight w:val="1430"/>
          <w:jc w:val="center"/>
        </w:trPr>
        <w:tc>
          <w:tcPr>
            <w:tcW w:w="5000" w:type="pct"/>
          </w:tcPr>
          <w:p w14:paraId="24B557D8" w14:textId="77777777" w:rsidR="00017C13" w:rsidRPr="009E34BB" w:rsidRDefault="00017C13" w:rsidP="008A0B3B">
            <w:r w:rsidRPr="009E34BB">
              <w:lastRenderedPageBreak/>
              <w:t>SED Comments:</w:t>
            </w:r>
          </w:p>
          <w:p w14:paraId="5BF7BACE" w14:textId="77777777" w:rsidR="00017C13" w:rsidRPr="009E34BB" w:rsidRDefault="00017C13" w:rsidP="008A0B3B"/>
          <w:p w14:paraId="49C659A9" w14:textId="77777777" w:rsidR="00017C13" w:rsidRPr="00CF15A5" w:rsidRDefault="00017C13" w:rsidP="008A0B3B">
            <w:pPr>
              <w:rPr>
                <w:sz w:val="32"/>
              </w:rPr>
            </w:pPr>
            <w:r w:rsidRPr="009E34BB">
              <w:t xml:space="preserve">Has the applicant complied with the application instructions? </w:t>
            </w:r>
            <w:r w:rsidRPr="009E34BB">
              <w:fldChar w:fldCharType="begin">
                <w:ffData>
                  <w:name w:val="Check9"/>
                  <w:enabled/>
                  <w:calcOnExit w:val="0"/>
                  <w:checkBox>
                    <w:sizeAuto/>
                    <w:default w:val="0"/>
                  </w:checkBox>
                </w:ffData>
              </w:fldChar>
            </w:r>
            <w:r w:rsidRPr="009E34BB">
              <w:instrText xml:space="preserve"> FORMCHECKBOX </w:instrText>
            </w:r>
            <w:r w:rsidRPr="009E34BB">
              <w:fldChar w:fldCharType="separate"/>
            </w:r>
            <w:r w:rsidRPr="009E34BB">
              <w:fldChar w:fldCharType="end"/>
            </w:r>
            <w:r w:rsidRPr="009E34BB">
              <w:t xml:space="preserve"> Yes  </w:t>
            </w:r>
            <w:r w:rsidRPr="009E34BB">
              <w:fldChar w:fldCharType="begin">
                <w:ffData>
                  <w:name w:val="Check10"/>
                  <w:enabled/>
                  <w:calcOnExit w:val="0"/>
                  <w:checkBox>
                    <w:sizeAuto/>
                    <w:default w:val="0"/>
                  </w:checkBox>
                </w:ffData>
              </w:fldChar>
            </w:r>
            <w:r w:rsidRPr="009E34BB">
              <w:instrText xml:space="preserve"> FORMCHECKBOX </w:instrText>
            </w:r>
            <w:r w:rsidRPr="009E34BB">
              <w:fldChar w:fldCharType="separate"/>
            </w:r>
            <w:r w:rsidRPr="009E34BB">
              <w:fldChar w:fldCharType="end"/>
            </w:r>
            <w:r w:rsidRPr="009E34BB">
              <w:t xml:space="preserve"> No</w:t>
            </w:r>
          </w:p>
          <w:p w14:paraId="596A86A7" w14:textId="77777777" w:rsidR="00017C13" w:rsidRPr="0073424C" w:rsidRDefault="00017C13" w:rsidP="008A0B3B"/>
          <w:p w14:paraId="66BCA1D6" w14:textId="77777777" w:rsidR="00017C13" w:rsidRPr="009E34BB" w:rsidRDefault="00017C13" w:rsidP="008A0B3B">
            <w:r w:rsidRPr="009E34BB">
              <w:t>SED Reviewer: ____________________________________ Date: _____________</w:t>
            </w:r>
          </w:p>
        </w:tc>
      </w:tr>
    </w:tbl>
    <w:p w14:paraId="350B22BC" w14:textId="77777777" w:rsidR="00017C13" w:rsidRDefault="00017C13" w:rsidP="005A293A">
      <w:pPr>
        <w:pStyle w:val="Title"/>
        <w:sectPr w:rsidR="00017C13" w:rsidSect="00195CB4">
          <w:headerReference w:type="even" r:id="rId52"/>
          <w:headerReference w:type="default" r:id="rId53"/>
          <w:headerReference w:type="first" r:id="rId54"/>
          <w:pgSz w:w="12240" w:h="15840"/>
          <w:pgMar w:top="1440" w:right="1080" w:bottom="1440" w:left="1080" w:header="720" w:footer="720" w:gutter="0"/>
          <w:cols w:space="720"/>
          <w:docGrid w:linePitch="326"/>
        </w:sectPr>
      </w:pPr>
    </w:p>
    <w:p w14:paraId="0EC4C46C" w14:textId="77777777" w:rsidR="00103FC2" w:rsidRPr="00015131" w:rsidRDefault="00103FC2" w:rsidP="00103FC2">
      <w:pPr>
        <w:pStyle w:val="Heading2"/>
        <w:rPr>
          <w:b/>
          <w:bCs/>
          <w:spacing w:val="-1"/>
        </w:rPr>
      </w:pPr>
      <w:r w:rsidRPr="00015131">
        <w:rPr>
          <w:b/>
          <w:bCs/>
        </w:rPr>
        <w:lastRenderedPageBreak/>
        <w:t>APPLICATION INSTRUCTIONS</w:t>
      </w:r>
    </w:p>
    <w:p w14:paraId="2DB028FE" w14:textId="77777777" w:rsidR="00103FC2" w:rsidRPr="007721A1" w:rsidRDefault="00103FC2" w:rsidP="00103FC2">
      <w:pPr>
        <w:widowControl w:val="0"/>
        <w:tabs>
          <w:tab w:val="left" w:pos="-720"/>
          <w:tab w:val="left" w:pos="0"/>
        </w:tabs>
        <w:suppressAutoHyphens/>
        <w:spacing w:line="240" w:lineRule="exact"/>
        <w:ind w:left="0" w:firstLine="720"/>
        <w:jc w:val="center"/>
        <w:rPr>
          <w:rFonts w:ascii="Times New Roman" w:hAnsi="Times New Roman" w:cs="Times New Roman"/>
          <w:snapToGrid w:val="0"/>
          <w:spacing w:val="-1"/>
          <w:sz w:val="20"/>
        </w:rPr>
      </w:pPr>
    </w:p>
    <w:p w14:paraId="5A21763B" w14:textId="77777777" w:rsidR="00103FC2" w:rsidRPr="007721A1" w:rsidRDefault="00103FC2" w:rsidP="00103FC2">
      <w:pPr>
        <w:widowControl w:val="0"/>
        <w:tabs>
          <w:tab w:val="left" w:pos="-720"/>
          <w:tab w:val="left" w:pos="0"/>
        </w:tabs>
        <w:suppressAutoHyphens/>
        <w:spacing w:line="240" w:lineRule="exact"/>
        <w:ind w:left="0"/>
        <w:jc w:val="both"/>
        <w:rPr>
          <w:snapToGrid w:val="0"/>
          <w:spacing w:val="-1"/>
        </w:rPr>
      </w:pPr>
      <w:r w:rsidRPr="007721A1">
        <w:rPr>
          <w:snapToGrid w:val="0"/>
          <w:spacing w:val="-1"/>
        </w:rPr>
        <w:t xml:space="preserve">These instructions contain detailed explanations of information that must be provided in the Discretionary Grant Program application.  They should be used in conjunction with the guidelines to ensure that all required information is provided. </w:t>
      </w:r>
    </w:p>
    <w:p w14:paraId="50C1AD18" w14:textId="77777777" w:rsidR="00103FC2" w:rsidRPr="007721A1" w:rsidRDefault="00103FC2" w:rsidP="00103FC2">
      <w:pPr>
        <w:widowControl w:val="0"/>
        <w:tabs>
          <w:tab w:val="left" w:pos="-720"/>
          <w:tab w:val="left" w:pos="0"/>
        </w:tabs>
        <w:suppressAutoHyphens/>
        <w:spacing w:before="120" w:after="120" w:line="240" w:lineRule="exact"/>
        <w:ind w:left="0" w:hanging="720"/>
        <w:jc w:val="both"/>
        <w:rPr>
          <w:snapToGrid w:val="0"/>
          <w:spacing w:val="-1"/>
        </w:rPr>
      </w:pPr>
      <w:r w:rsidRPr="007721A1">
        <w:rPr>
          <w:snapToGrid w:val="0"/>
          <w:spacing w:val="-1"/>
        </w:rPr>
        <w:tab/>
        <w:t xml:space="preserve">Read the guidelines and all the following instructions </w:t>
      </w:r>
      <w:r w:rsidRPr="007721A1">
        <w:rPr>
          <w:i/>
          <w:snapToGrid w:val="0"/>
          <w:spacing w:val="-1"/>
        </w:rPr>
        <w:t>before</w:t>
      </w:r>
      <w:r w:rsidRPr="007721A1">
        <w:rPr>
          <w:snapToGrid w:val="0"/>
          <w:spacing w:val="-1"/>
        </w:rPr>
        <w:t xml:space="preserve"> attempting to complete the application.  Applicants just initiating their conservation/preservation programs should begin preparation of their application by studying the entries in the bibliography that relate to their project.  Familiarity with these materials represents the </w:t>
      </w:r>
      <w:r w:rsidRPr="007721A1">
        <w:rPr>
          <w:i/>
          <w:snapToGrid w:val="0"/>
          <w:spacing w:val="-1"/>
        </w:rPr>
        <w:t>minimum</w:t>
      </w:r>
      <w:r w:rsidRPr="007721A1">
        <w:rPr>
          <w:snapToGrid w:val="0"/>
          <w:spacing w:val="-1"/>
        </w:rPr>
        <w:t xml:space="preserve"> information needed to ensure a well-planned project.  Sources of additional information are included in the bibliography.</w:t>
      </w:r>
    </w:p>
    <w:p w14:paraId="311A4EA2" w14:textId="77777777" w:rsidR="00103FC2" w:rsidRPr="007721A1" w:rsidRDefault="00103FC2" w:rsidP="00103FC2">
      <w:pPr>
        <w:widowControl w:val="0"/>
        <w:tabs>
          <w:tab w:val="left" w:pos="-720"/>
        </w:tabs>
        <w:suppressAutoHyphens/>
        <w:spacing w:line="240" w:lineRule="exact"/>
        <w:ind w:left="0"/>
        <w:jc w:val="both"/>
        <w:rPr>
          <w:snapToGrid w:val="0"/>
          <w:spacing w:val="-1"/>
        </w:rPr>
      </w:pPr>
    </w:p>
    <w:p w14:paraId="59475951" w14:textId="77777777" w:rsidR="00103FC2" w:rsidRPr="007721A1" w:rsidRDefault="00103FC2" w:rsidP="00103FC2">
      <w:pPr>
        <w:widowControl w:val="0"/>
        <w:tabs>
          <w:tab w:val="left" w:pos="-720"/>
          <w:tab w:val="left" w:pos="0"/>
        </w:tabs>
        <w:suppressAutoHyphens/>
        <w:spacing w:line="240" w:lineRule="exact"/>
        <w:ind w:left="0" w:hanging="720"/>
        <w:jc w:val="both"/>
        <w:rPr>
          <w:snapToGrid w:val="0"/>
          <w:spacing w:val="-1"/>
        </w:rPr>
      </w:pPr>
      <w:r w:rsidRPr="007721A1">
        <w:rPr>
          <w:snapToGrid w:val="0"/>
          <w:spacing w:val="-1"/>
        </w:rPr>
        <w:tab/>
        <w:t xml:space="preserve">All applications must be complete when received and must include </w:t>
      </w:r>
      <w:r w:rsidRPr="007721A1">
        <w:rPr>
          <w:b/>
          <w:snapToGrid w:val="0"/>
          <w:spacing w:val="-1"/>
        </w:rPr>
        <w:t>cover sheet, project description, budget, institutional authorization,</w:t>
      </w:r>
      <w:r w:rsidRPr="007721A1">
        <w:rPr>
          <w:snapToGrid w:val="0"/>
          <w:spacing w:val="-1"/>
        </w:rPr>
        <w:t xml:space="preserve"> and, when appropriate, </w:t>
      </w:r>
      <w:r w:rsidRPr="007721A1">
        <w:rPr>
          <w:b/>
          <w:snapToGrid w:val="0"/>
          <w:spacing w:val="-1"/>
        </w:rPr>
        <w:t>M/WBE forms</w:t>
      </w:r>
      <w:r w:rsidRPr="007721A1">
        <w:rPr>
          <w:snapToGrid w:val="0"/>
          <w:spacing w:val="-1"/>
        </w:rPr>
        <w:t xml:space="preserve">, </w:t>
      </w:r>
      <w:r w:rsidRPr="007721A1">
        <w:rPr>
          <w:b/>
          <w:snapToGrid w:val="0"/>
          <w:spacing w:val="-1"/>
        </w:rPr>
        <w:t>cooperative and microform agreements.</w:t>
      </w:r>
      <w:r w:rsidRPr="007721A1">
        <w:rPr>
          <w:snapToGrid w:val="0"/>
          <w:spacing w:val="-1"/>
        </w:rPr>
        <w:t xml:space="preserve">  All sections </w:t>
      </w:r>
      <w:r w:rsidRPr="007721A1">
        <w:rPr>
          <w:i/>
          <w:snapToGrid w:val="0"/>
          <w:spacing w:val="-1"/>
        </w:rPr>
        <w:t>must</w:t>
      </w:r>
      <w:r w:rsidRPr="007721A1">
        <w:rPr>
          <w:snapToGrid w:val="0"/>
          <w:spacing w:val="-1"/>
        </w:rPr>
        <w:t xml:space="preserve"> be completed.  Failure to provide complete information may result in </w:t>
      </w:r>
      <w:proofErr w:type="gramStart"/>
      <w:r w:rsidRPr="007721A1">
        <w:rPr>
          <w:snapToGrid w:val="0"/>
          <w:spacing w:val="-1"/>
        </w:rPr>
        <w:t>an ineligible</w:t>
      </w:r>
      <w:proofErr w:type="gramEnd"/>
      <w:r w:rsidRPr="007721A1">
        <w:rPr>
          <w:snapToGrid w:val="0"/>
          <w:spacing w:val="-1"/>
        </w:rPr>
        <w:t xml:space="preserve"> application.   All FS-10s must be complete and include original signatures preferably in blue ink. </w:t>
      </w:r>
    </w:p>
    <w:p w14:paraId="213A68AC" w14:textId="77777777" w:rsidR="00103FC2" w:rsidRPr="007721A1" w:rsidRDefault="00103FC2" w:rsidP="00103FC2">
      <w:pPr>
        <w:ind w:left="0"/>
        <w:rPr>
          <w:b/>
          <w:u w:val="single"/>
        </w:rPr>
      </w:pPr>
    </w:p>
    <w:p w14:paraId="58CE45B5" w14:textId="77777777" w:rsidR="00103FC2" w:rsidRPr="00A14B38" w:rsidRDefault="00103FC2" w:rsidP="00103FC2">
      <w:pPr>
        <w:ind w:left="0"/>
      </w:pPr>
    </w:p>
    <w:p w14:paraId="7C550592" w14:textId="77777777" w:rsidR="00103FC2" w:rsidRPr="00182DE8" w:rsidRDefault="00103FC2" w:rsidP="00150358">
      <w:pPr>
        <w:pStyle w:val="Heading3"/>
      </w:pPr>
      <w:r w:rsidRPr="00182DE8">
        <w:t>COVER SHEET</w:t>
      </w:r>
    </w:p>
    <w:p w14:paraId="64C3A38E" w14:textId="77777777" w:rsidR="00103FC2" w:rsidRPr="00182DE8" w:rsidRDefault="00103FC2" w:rsidP="00103FC2">
      <w:pPr>
        <w:ind w:left="0"/>
      </w:pPr>
    </w:p>
    <w:p w14:paraId="40665F9E" w14:textId="77777777" w:rsidR="00103FC2" w:rsidRPr="00182DE8" w:rsidRDefault="00103FC2" w:rsidP="00103FC2">
      <w:pPr>
        <w:ind w:left="0"/>
      </w:pPr>
      <w:r w:rsidRPr="00182DE8">
        <w:tab/>
        <w:t>The cover sheet requests basic information about the institution and the project and documents the eligibility of the institution to receive discretionary grant funds.</w:t>
      </w:r>
    </w:p>
    <w:p w14:paraId="326F12DB" w14:textId="77777777" w:rsidR="00103FC2" w:rsidRPr="00182DE8" w:rsidRDefault="00103FC2" w:rsidP="00103FC2">
      <w:pPr>
        <w:ind w:left="0"/>
      </w:pPr>
    </w:p>
    <w:p w14:paraId="6A3328F5" w14:textId="77777777" w:rsidR="00103FC2" w:rsidRPr="00182DE8" w:rsidRDefault="00103FC2" w:rsidP="00103FC2">
      <w:pPr>
        <w:ind w:left="0"/>
      </w:pPr>
      <w:r w:rsidRPr="00182DE8">
        <w:rPr>
          <w:b/>
        </w:rPr>
        <w:tab/>
      </w:r>
      <w:r w:rsidRPr="00182DE8">
        <w:rPr>
          <w:b/>
          <w:bCs/>
        </w:rPr>
        <w:t>Complete all sections</w:t>
      </w:r>
      <w:r w:rsidRPr="00182DE8">
        <w:t>.  Pay particular attention to "Institutional Eligibility." It is the institution's responsibility to establish adequately its eligibility to receive discretionary grant funds.</w:t>
      </w:r>
    </w:p>
    <w:p w14:paraId="47B73132" w14:textId="77777777" w:rsidR="00103FC2" w:rsidRPr="00182DE8" w:rsidRDefault="00103FC2" w:rsidP="00103FC2">
      <w:pPr>
        <w:ind w:left="0"/>
      </w:pPr>
    </w:p>
    <w:p w14:paraId="59E71E1C" w14:textId="77777777" w:rsidR="00103FC2" w:rsidRPr="00182DE8" w:rsidRDefault="00103FC2" w:rsidP="00150358">
      <w:pPr>
        <w:pStyle w:val="Heading3"/>
      </w:pPr>
      <w:r w:rsidRPr="00182DE8">
        <w:t>PROJECT DESCRIPTION</w:t>
      </w:r>
    </w:p>
    <w:p w14:paraId="127AF4F0" w14:textId="77777777" w:rsidR="00103FC2" w:rsidRPr="00182DE8" w:rsidRDefault="00103FC2" w:rsidP="00103FC2">
      <w:pPr>
        <w:ind w:left="0"/>
      </w:pPr>
    </w:p>
    <w:p w14:paraId="121349B9" w14:textId="77777777" w:rsidR="00103FC2" w:rsidRPr="00182DE8" w:rsidRDefault="00103FC2" w:rsidP="00103FC2">
      <w:pPr>
        <w:ind w:left="0"/>
      </w:pPr>
      <w:r w:rsidRPr="00182DE8">
        <w:t>The project description is a narrative composed of six sections in which you will provide a detailed description of the institution or agency; the institution's commitment to conservation/preserva</w:t>
      </w:r>
      <w:r w:rsidRPr="00182DE8">
        <w:softHyphen/>
        <w:t>tion; the accessibility of its collections; the research value of the materials to be preserved; the plan of work; and the institutional contribution to the project.</w:t>
      </w:r>
    </w:p>
    <w:p w14:paraId="08FFE9F8" w14:textId="77777777" w:rsidR="00103FC2" w:rsidRPr="00182DE8" w:rsidRDefault="00103FC2" w:rsidP="00103FC2">
      <w:pPr>
        <w:ind w:left="0"/>
      </w:pPr>
    </w:p>
    <w:p w14:paraId="5CBF8591" w14:textId="77777777" w:rsidR="00103FC2" w:rsidRPr="00182DE8" w:rsidRDefault="00103FC2" w:rsidP="00103FC2">
      <w:pPr>
        <w:ind w:left="0"/>
      </w:pPr>
      <w:r w:rsidRPr="00182DE8">
        <w:t xml:space="preserve">The information provided in the project description will be used by the reviewers to evaluate your proposal. Your narrative should therefore be clear, concise and to the point.  Make sure that you address </w:t>
      </w:r>
      <w:r w:rsidRPr="00182DE8">
        <w:rPr>
          <w:i/>
          <w:iCs/>
        </w:rPr>
        <w:t>all</w:t>
      </w:r>
      <w:r w:rsidRPr="00182DE8">
        <w:t xml:space="preserve"> the points in the project description outline.</w:t>
      </w:r>
    </w:p>
    <w:p w14:paraId="3A73E78A" w14:textId="77777777" w:rsidR="00103FC2" w:rsidRPr="00182DE8" w:rsidRDefault="00103FC2" w:rsidP="00103FC2">
      <w:pPr>
        <w:ind w:left="0"/>
      </w:pPr>
      <w:r w:rsidRPr="00182DE8">
        <w:t xml:space="preserve"> </w:t>
      </w:r>
    </w:p>
    <w:p w14:paraId="0B866723" w14:textId="77777777" w:rsidR="00103FC2" w:rsidRPr="00182DE8" w:rsidRDefault="00103FC2" w:rsidP="00103FC2">
      <w:pPr>
        <w:ind w:left="0"/>
        <w:rPr>
          <w:i/>
        </w:rPr>
      </w:pPr>
      <w:r w:rsidRPr="00182DE8">
        <w:rPr>
          <w:i/>
        </w:rPr>
        <w:t>For example, the first page of your narrative will look something like this:</w:t>
      </w:r>
    </w:p>
    <w:p w14:paraId="3E2F6090" w14:textId="77777777" w:rsidR="00103FC2" w:rsidRPr="00182DE8" w:rsidRDefault="00103FC2" w:rsidP="00103FC2">
      <w:pPr>
        <w:ind w:left="0"/>
      </w:pPr>
      <w:r w:rsidRPr="00182DE8">
        <w:tab/>
      </w:r>
    </w:p>
    <w:p w14:paraId="3A984CA7" w14:textId="77777777" w:rsidR="00103FC2" w:rsidRPr="00C27C0E" w:rsidRDefault="00103FC2" w:rsidP="00103FC2">
      <w:pPr>
        <w:rPr>
          <w:b/>
          <w:bCs/>
        </w:rPr>
      </w:pPr>
      <w:r w:rsidRPr="00C27C0E">
        <w:rPr>
          <w:b/>
          <w:bCs/>
        </w:rPr>
        <w:t>DESCRIPTION OF INSTITUTION OR AGENCY</w:t>
      </w:r>
    </w:p>
    <w:p w14:paraId="7FC1826C" w14:textId="77777777" w:rsidR="00103FC2" w:rsidRPr="00182DE8" w:rsidRDefault="00103FC2" w:rsidP="00103FC2">
      <w:pPr>
        <w:rPr>
          <w:i/>
          <w:iCs/>
        </w:rPr>
      </w:pPr>
    </w:p>
    <w:p w14:paraId="3DB56EAF" w14:textId="77777777" w:rsidR="00103FC2" w:rsidRPr="00182DE8" w:rsidRDefault="00103FC2" w:rsidP="00103FC2">
      <w:pPr>
        <w:rPr>
          <w:i/>
          <w:iCs/>
        </w:rPr>
      </w:pPr>
      <w:r w:rsidRPr="00182DE8">
        <w:rPr>
          <w:i/>
          <w:iCs/>
        </w:rPr>
        <w:t>Size of the institution's operation.</w:t>
      </w:r>
    </w:p>
    <w:p w14:paraId="7463F661" w14:textId="77777777" w:rsidR="00103FC2" w:rsidRPr="00182DE8" w:rsidRDefault="00103FC2" w:rsidP="00103FC2">
      <w:pPr>
        <w:rPr>
          <w:i/>
          <w:iCs/>
        </w:rPr>
      </w:pPr>
    </w:p>
    <w:p w14:paraId="39EFDA07" w14:textId="77777777" w:rsidR="00103FC2" w:rsidRPr="00C27C0E" w:rsidRDefault="00103FC2" w:rsidP="00103FC2">
      <w:r w:rsidRPr="00182DE8">
        <w:rPr>
          <w:i/>
          <w:iCs/>
        </w:rPr>
        <w:tab/>
      </w:r>
      <w:r w:rsidRPr="00C27C0E">
        <w:t xml:space="preserve">The library's operating budget in the past fiscal year was $250,000.  There are 7.5 FTE positions, consisting of 3.0 professionals and 4.5 non-professionals.  In </w:t>
      </w:r>
      <w:r w:rsidRPr="00C27C0E">
        <w:lastRenderedPageBreak/>
        <w:t>addition, the library has six regular volunteers who work a total of 23 hours per week . . .</w:t>
      </w:r>
    </w:p>
    <w:p w14:paraId="418C22DF" w14:textId="77777777" w:rsidR="00103FC2" w:rsidRPr="00182DE8" w:rsidRDefault="00103FC2" w:rsidP="00103FC2">
      <w:pPr>
        <w:rPr>
          <w:i/>
          <w:iCs/>
        </w:rPr>
      </w:pPr>
      <w:r w:rsidRPr="00182DE8">
        <w:rPr>
          <w:i/>
          <w:iCs/>
        </w:rPr>
        <w:t xml:space="preserve"> </w:t>
      </w:r>
    </w:p>
    <w:p w14:paraId="3822A72B" w14:textId="77777777" w:rsidR="00103FC2" w:rsidRPr="00182DE8" w:rsidRDefault="00103FC2" w:rsidP="00103FC2">
      <w:pPr>
        <w:rPr>
          <w:i/>
          <w:iCs/>
        </w:rPr>
      </w:pPr>
      <w:r w:rsidRPr="00182DE8">
        <w:rPr>
          <w:i/>
          <w:iCs/>
        </w:rPr>
        <w:t>The agency's total collections of library research materials.</w:t>
      </w:r>
    </w:p>
    <w:p w14:paraId="2473F484" w14:textId="77777777" w:rsidR="00103FC2" w:rsidRPr="00182DE8" w:rsidRDefault="00103FC2" w:rsidP="00103FC2">
      <w:pPr>
        <w:rPr>
          <w:i/>
          <w:iCs/>
        </w:rPr>
      </w:pPr>
    </w:p>
    <w:p w14:paraId="0F7821E8" w14:textId="77777777" w:rsidR="00103FC2" w:rsidRPr="00C27C0E" w:rsidRDefault="00103FC2" w:rsidP="00103FC2">
      <w:r w:rsidRPr="00182DE8">
        <w:rPr>
          <w:i/>
          <w:iCs/>
        </w:rPr>
        <w:tab/>
      </w:r>
      <w:r w:rsidRPr="00C27C0E">
        <w:t>The library holds approximately 30,000 titles including monographs, trade catalogs, serials, microforms, and archival documents . . .</w:t>
      </w:r>
    </w:p>
    <w:p w14:paraId="0EB96C5E" w14:textId="77777777" w:rsidR="00103FC2" w:rsidRPr="00182DE8" w:rsidRDefault="00103FC2" w:rsidP="00103FC2"/>
    <w:p w14:paraId="7A7F16A1" w14:textId="77777777" w:rsidR="00103FC2" w:rsidRPr="00182DE8" w:rsidRDefault="00103FC2" w:rsidP="00ED50BF">
      <w:pPr>
        <w:pStyle w:val="Heading4"/>
        <w:numPr>
          <w:ilvl w:val="0"/>
          <w:numId w:val="21"/>
        </w:numPr>
        <w:spacing w:before="240" w:after="60"/>
        <w:jc w:val="left"/>
      </w:pPr>
      <w:r w:rsidRPr="00182DE8">
        <w:t>DESCRIPTION OF INSTITUTION OR AGENCY</w:t>
      </w:r>
    </w:p>
    <w:p w14:paraId="78941F70" w14:textId="77777777" w:rsidR="00103FC2" w:rsidRPr="00182DE8" w:rsidRDefault="00103FC2" w:rsidP="00103FC2">
      <w:pPr>
        <w:ind w:left="0"/>
      </w:pPr>
    </w:p>
    <w:p w14:paraId="6586FCC1" w14:textId="77777777" w:rsidR="00103FC2" w:rsidRPr="00182DE8" w:rsidRDefault="00103FC2" w:rsidP="00ED50BF">
      <w:pPr>
        <w:pStyle w:val="ListParagraph"/>
        <w:numPr>
          <w:ilvl w:val="0"/>
          <w:numId w:val="22"/>
        </w:numPr>
        <w:spacing w:before="0" w:after="0" w:line="240" w:lineRule="auto"/>
      </w:pPr>
      <w:r w:rsidRPr="00C27C0E">
        <w:rPr>
          <w:b/>
        </w:rPr>
        <w:t xml:space="preserve"> Size of the in</w:t>
      </w:r>
      <w:r w:rsidRPr="00C27C0E">
        <w:rPr>
          <w:b/>
        </w:rPr>
        <w:softHyphen/>
        <w:t>stituti</w:t>
      </w:r>
      <w:r w:rsidRPr="00C27C0E">
        <w:rPr>
          <w:b/>
        </w:rPr>
        <w:softHyphen/>
        <w:t>on's opera</w:t>
      </w:r>
      <w:r w:rsidRPr="00C27C0E">
        <w:rPr>
          <w:b/>
        </w:rPr>
        <w:softHyphen/>
        <w:t>tion.</w:t>
      </w:r>
    </w:p>
    <w:p w14:paraId="069B55B4" w14:textId="77777777" w:rsidR="00103FC2" w:rsidRPr="00182DE8" w:rsidRDefault="00103FC2" w:rsidP="00103FC2">
      <w:r w:rsidRPr="00182DE8">
        <w:t xml:space="preserve">Include information on the institution's annual budget for staff, materials, operations, etc., and the total number of staff in </w:t>
      </w:r>
      <w:proofErr w:type="gramStart"/>
      <w:r w:rsidRPr="00182DE8">
        <w:t>full time</w:t>
      </w:r>
      <w:proofErr w:type="gramEnd"/>
      <w:r w:rsidRPr="00182DE8">
        <w:t xml:space="preserve"> equivalents (FTE).  Indicate the number of FTE professional and non-professional staff and the number of volunteers who regularly serve in the institution.</w:t>
      </w:r>
    </w:p>
    <w:p w14:paraId="103388D9" w14:textId="77777777" w:rsidR="00103FC2" w:rsidRDefault="00103FC2" w:rsidP="00103FC2">
      <w:r w:rsidRPr="00182DE8">
        <w:t>It is not necessary for an agency that is one part of a larger institution--the library or archives of a college, for example--to provide full information on the entire institution.  Reviewers will be most interested in information on the part of the agency in which the project will be carried out.  Include additional information on the parent institution only if you think it will provide a more complete background for the project.</w:t>
      </w:r>
    </w:p>
    <w:p w14:paraId="2415B7FD" w14:textId="77777777" w:rsidR="00103FC2" w:rsidRDefault="00103FC2" w:rsidP="00103FC2">
      <w:pPr>
        <w:ind w:left="0"/>
      </w:pPr>
    </w:p>
    <w:p w14:paraId="70401F80" w14:textId="77777777" w:rsidR="00103FC2" w:rsidRPr="00182DE8" w:rsidRDefault="00103FC2" w:rsidP="00103FC2">
      <w:pPr>
        <w:ind w:left="0"/>
      </w:pPr>
    </w:p>
    <w:p w14:paraId="67057359" w14:textId="77777777" w:rsidR="00103FC2" w:rsidRPr="00182DE8" w:rsidRDefault="00103FC2" w:rsidP="00ED50BF">
      <w:pPr>
        <w:pStyle w:val="ListParagraph"/>
        <w:numPr>
          <w:ilvl w:val="0"/>
          <w:numId w:val="22"/>
        </w:numPr>
        <w:spacing w:before="0" w:after="0" w:line="240" w:lineRule="auto"/>
      </w:pPr>
      <w:r w:rsidRPr="00C27C0E">
        <w:rPr>
          <w:b/>
        </w:rPr>
        <w:t>The agency's total collec</w:t>
      </w:r>
      <w:r w:rsidRPr="00C27C0E">
        <w:rPr>
          <w:b/>
        </w:rPr>
        <w:softHyphen/>
        <w:t>tion of library research materia</w:t>
      </w:r>
      <w:r w:rsidRPr="00C27C0E">
        <w:rPr>
          <w:b/>
        </w:rPr>
        <w:softHyphen/>
        <w:t>ls.</w:t>
      </w:r>
    </w:p>
    <w:p w14:paraId="5727154B" w14:textId="77777777" w:rsidR="00103FC2" w:rsidRPr="00182DE8" w:rsidRDefault="00103FC2" w:rsidP="00103FC2">
      <w:pPr>
        <w:ind w:left="0"/>
      </w:pPr>
    </w:p>
    <w:p w14:paraId="1168B0AC" w14:textId="77777777" w:rsidR="00103FC2" w:rsidRPr="00182DE8" w:rsidRDefault="00103FC2" w:rsidP="00103FC2">
      <w:pPr>
        <w:ind w:left="0"/>
      </w:pPr>
      <w:r w:rsidRPr="00182DE8">
        <w:tab/>
        <w:t xml:space="preserve">Include information on: </w:t>
      </w:r>
    </w:p>
    <w:p w14:paraId="784E6277" w14:textId="77777777" w:rsidR="00103FC2" w:rsidRPr="00182DE8" w:rsidRDefault="00103FC2" w:rsidP="00103FC2">
      <w:pPr>
        <w:ind w:left="0"/>
      </w:pPr>
    </w:p>
    <w:p w14:paraId="722460F8" w14:textId="77777777" w:rsidR="00103FC2" w:rsidRPr="00182DE8" w:rsidRDefault="00103FC2" w:rsidP="00ED50BF">
      <w:pPr>
        <w:pStyle w:val="ListParagraph"/>
        <w:numPr>
          <w:ilvl w:val="2"/>
          <w:numId w:val="4"/>
        </w:numPr>
        <w:tabs>
          <w:tab w:val="clear" w:pos="2160"/>
        </w:tabs>
        <w:spacing w:before="0" w:after="0" w:line="240" w:lineRule="auto"/>
        <w:ind w:left="1440"/>
      </w:pPr>
      <w:r w:rsidRPr="008F7703">
        <w:rPr>
          <w:b/>
        </w:rPr>
        <w:t>the size of the collec</w:t>
      </w:r>
      <w:r w:rsidRPr="008F7703">
        <w:rPr>
          <w:b/>
        </w:rPr>
        <w:softHyphen/>
        <w:t>tion and types of materi</w:t>
      </w:r>
      <w:r w:rsidRPr="008F7703">
        <w:rPr>
          <w:b/>
        </w:rPr>
        <w:softHyphen/>
        <w:t xml:space="preserve">als </w:t>
      </w:r>
      <w:proofErr w:type="gramStart"/>
      <w:r w:rsidRPr="008F7703">
        <w:rPr>
          <w:b/>
        </w:rPr>
        <w:t>held;</w:t>
      </w:r>
      <w:proofErr w:type="gramEnd"/>
    </w:p>
    <w:p w14:paraId="78A9001A" w14:textId="77777777" w:rsidR="00103FC2" w:rsidRPr="00182DE8" w:rsidRDefault="00103FC2" w:rsidP="00103FC2">
      <w:pPr>
        <w:ind w:left="1440" w:hanging="450"/>
      </w:pPr>
    </w:p>
    <w:p w14:paraId="0675E8F3" w14:textId="77777777" w:rsidR="00103FC2" w:rsidRPr="00182DE8" w:rsidRDefault="00103FC2" w:rsidP="00103FC2">
      <w:pPr>
        <w:ind w:left="1440" w:hanging="450"/>
      </w:pPr>
      <w:r w:rsidRPr="00182DE8">
        <w:tab/>
        <w:t>Number of titles (monographs, serials, microforms, etc.), bound volumes, unbound materials, maps, photographs, sound recordings, linear feet of manuscripts, etc.  Give as complete a quantitative description of the collection as possible, paying attention to the collection that contains the materials to be preserved (these materials will be described in more detail under IV.A).</w:t>
      </w:r>
    </w:p>
    <w:p w14:paraId="74765D5C" w14:textId="77777777" w:rsidR="00103FC2" w:rsidRPr="00182DE8" w:rsidRDefault="00103FC2" w:rsidP="00103FC2">
      <w:pPr>
        <w:ind w:left="1440" w:hanging="450"/>
        <w:rPr>
          <w:b/>
        </w:rPr>
      </w:pPr>
      <w:r w:rsidRPr="00182DE8">
        <w:rPr>
          <w:b/>
        </w:rPr>
        <w:t xml:space="preserve"> </w:t>
      </w:r>
    </w:p>
    <w:p w14:paraId="7BE87D44" w14:textId="77777777" w:rsidR="00103FC2" w:rsidRPr="00182DE8" w:rsidRDefault="00103FC2" w:rsidP="00ED50BF">
      <w:pPr>
        <w:pStyle w:val="ListParagraph"/>
        <w:numPr>
          <w:ilvl w:val="2"/>
          <w:numId w:val="4"/>
        </w:numPr>
        <w:tabs>
          <w:tab w:val="clear" w:pos="2160"/>
        </w:tabs>
        <w:spacing w:before="0" w:after="0" w:line="240" w:lineRule="auto"/>
        <w:ind w:left="1440"/>
      </w:pPr>
      <w:r w:rsidRPr="008F7703">
        <w:rPr>
          <w:b/>
        </w:rPr>
        <w:t xml:space="preserve">collecting policy and sources of materials </w:t>
      </w:r>
      <w:proofErr w:type="gramStart"/>
      <w:r w:rsidRPr="008F7703">
        <w:rPr>
          <w:b/>
        </w:rPr>
        <w:t>acquired;</w:t>
      </w:r>
      <w:proofErr w:type="gramEnd"/>
    </w:p>
    <w:p w14:paraId="211A9ACF" w14:textId="77777777" w:rsidR="00103FC2" w:rsidRPr="00182DE8" w:rsidRDefault="00103FC2" w:rsidP="00103FC2">
      <w:pPr>
        <w:ind w:left="1440" w:hanging="450"/>
      </w:pPr>
    </w:p>
    <w:p w14:paraId="14B1A97B" w14:textId="77777777" w:rsidR="00103FC2" w:rsidRPr="00182DE8" w:rsidRDefault="00103FC2" w:rsidP="00103FC2">
      <w:pPr>
        <w:ind w:left="1440" w:hanging="450"/>
      </w:pPr>
      <w:r w:rsidRPr="00182DE8">
        <w:tab/>
        <w:t>Describe collecting policies of the institution or agency applying for grant funds.  Pay particular attention to policies affecting the materials to be preserved.  Indicate the method by which materials are usually acquired, whether by purchase or donation.</w:t>
      </w:r>
    </w:p>
    <w:p w14:paraId="7EBF8296" w14:textId="77777777" w:rsidR="00103FC2" w:rsidRPr="00182DE8" w:rsidRDefault="00103FC2" w:rsidP="00103FC2">
      <w:pPr>
        <w:ind w:left="1440" w:hanging="450"/>
        <w:rPr>
          <w:b/>
        </w:rPr>
      </w:pPr>
      <w:r w:rsidRPr="00182DE8">
        <w:rPr>
          <w:b/>
        </w:rPr>
        <w:t xml:space="preserve"> </w:t>
      </w:r>
    </w:p>
    <w:p w14:paraId="1401A975" w14:textId="77777777" w:rsidR="00103FC2" w:rsidRPr="00182DE8" w:rsidRDefault="00103FC2" w:rsidP="00ED50BF">
      <w:pPr>
        <w:pStyle w:val="ListParagraph"/>
        <w:numPr>
          <w:ilvl w:val="2"/>
          <w:numId w:val="4"/>
        </w:numPr>
        <w:tabs>
          <w:tab w:val="clear" w:pos="2160"/>
        </w:tabs>
        <w:spacing w:before="0" w:after="0" w:line="240" w:lineRule="auto"/>
        <w:ind w:left="1440"/>
      </w:pPr>
      <w:r w:rsidRPr="008F7703">
        <w:rPr>
          <w:b/>
        </w:rPr>
        <w:t>num</w:t>
      </w:r>
      <w:r w:rsidRPr="008F7703">
        <w:rPr>
          <w:b/>
        </w:rPr>
        <w:softHyphen/>
        <w:t>ber of items acquired and expendi</w:t>
      </w:r>
      <w:r w:rsidRPr="008F7703">
        <w:rPr>
          <w:b/>
        </w:rPr>
        <w:softHyphen/>
        <w:t>ture for acquisi</w:t>
      </w:r>
      <w:r w:rsidRPr="008F7703">
        <w:rPr>
          <w:b/>
        </w:rPr>
        <w:softHyphen/>
        <w:t xml:space="preserve">tions last </w:t>
      </w:r>
      <w:proofErr w:type="gramStart"/>
      <w:r w:rsidRPr="008F7703">
        <w:rPr>
          <w:b/>
        </w:rPr>
        <w:t>year;</w:t>
      </w:r>
      <w:proofErr w:type="gramEnd"/>
    </w:p>
    <w:p w14:paraId="1ECEB5D0" w14:textId="77777777" w:rsidR="00103FC2" w:rsidRPr="00182DE8" w:rsidRDefault="00103FC2" w:rsidP="00103FC2">
      <w:pPr>
        <w:ind w:left="1440" w:hanging="450"/>
      </w:pPr>
    </w:p>
    <w:p w14:paraId="7B21AAE6" w14:textId="77777777" w:rsidR="00103FC2" w:rsidRPr="00182DE8" w:rsidRDefault="00103FC2" w:rsidP="00103FC2">
      <w:pPr>
        <w:ind w:left="1440" w:hanging="450"/>
      </w:pPr>
      <w:r w:rsidRPr="00182DE8">
        <w:lastRenderedPageBreak/>
        <w:tab/>
        <w:t>Indicate the quantity of materials added to the collections in the most recent year for which figures are available, and the amount of institutional funds expended for acquisitions.</w:t>
      </w:r>
    </w:p>
    <w:p w14:paraId="55A63E8D" w14:textId="77777777" w:rsidR="00103FC2" w:rsidRPr="00182DE8" w:rsidRDefault="00103FC2" w:rsidP="00103FC2">
      <w:pPr>
        <w:ind w:left="1440" w:hanging="450"/>
        <w:rPr>
          <w:b/>
        </w:rPr>
      </w:pPr>
      <w:r w:rsidRPr="00182DE8">
        <w:rPr>
          <w:b/>
        </w:rPr>
        <w:t xml:space="preserve"> </w:t>
      </w:r>
    </w:p>
    <w:p w14:paraId="65BA90F2" w14:textId="77777777" w:rsidR="00103FC2" w:rsidRPr="00182DE8" w:rsidRDefault="00103FC2" w:rsidP="00ED50BF">
      <w:pPr>
        <w:pStyle w:val="ListParagraph"/>
        <w:numPr>
          <w:ilvl w:val="2"/>
          <w:numId w:val="4"/>
        </w:numPr>
        <w:tabs>
          <w:tab w:val="clear" w:pos="2160"/>
        </w:tabs>
        <w:spacing w:before="0" w:after="0" w:line="240" w:lineRule="auto"/>
        <w:ind w:left="1440"/>
      </w:pPr>
      <w:r w:rsidRPr="008F7703">
        <w:rPr>
          <w:b/>
        </w:rPr>
        <w:t>other relevant back</w:t>
      </w:r>
      <w:r w:rsidRPr="008F7703">
        <w:rPr>
          <w:b/>
        </w:rPr>
        <w:softHyphen/>
        <w:t>ground informa</w:t>
      </w:r>
      <w:r w:rsidRPr="008F7703">
        <w:rPr>
          <w:b/>
        </w:rPr>
        <w:softHyphen/>
        <w:t>tion on the na</w:t>
      </w:r>
      <w:r w:rsidRPr="008F7703">
        <w:rPr>
          <w:b/>
        </w:rPr>
        <w:softHyphen/>
        <w:t>t</w:t>
      </w:r>
      <w:r w:rsidRPr="008F7703">
        <w:rPr>
          <w:b/>
        </w:rPr>
        <w:softHyphen/>
        <w:t>ure and use of the co</w:t>
      </w:r>
      <w:r w:rsidRPr="008F7703">
        <w:rPr>
          <w:b/>
        </w:rPr>
        <w:softHyphen/>
        <w:t>l</w:t>
      </w:r>
      <w:r w:rsidRPr="008F7703">
        <w:rPr>
          <w:b/>
        </w:rPr>
        <w:softHyphen/>
        <w:t>l</w:t>
      </w:r>
      <w:r w:rsidRPr="008F7703">
        <w:rPr>
          <w:b/>
        </w:rPr>
        <w:softHyphen/>
        <w:t>ec</w:t>
      </w:r>
      <w:r w:rsidRPr="008F7703">
        <w:rPr>
          <w:b/>
        </w:rPr>
        <w:softHyphen/>
        <w:t>ti</w:t>
      </w:r>
      <w:r w:rsidRPr="008F7703">
        <w:rPr>
          <w:b/>
        </w:rPr>
        <w:softHyphen/>
        <w:t>on.</w:t>
      </w:r>
    </w:p>
    <w:p w14:paraId="41577911" w14:textId="77777777" w:rsidR="00103FC2" w:rsidRPr="00182DE8" w:rsidRDefault="00103FC2" w:rsidP="00103FC2">
      <w:pPr>
        <w:ind w:left="1440" w:hanging="450"/>
      </w:pPr>
    </w:p>
    <w:p w14:paraId="53CC6342" w14:textId="77777777" w:rsidR="00103FC2" w:rsidRPr="00182DE8" w:rsidRDefault="00103FC2" w:rsidP="00103FC2">
      <w:pPr>
        <w:ind w:left="1440" w:hanging="450"/>
      </w:pPr>
      <w:r w:rsidRPr="00182DE8">
        <w:tab/>
        <w:t xml:space="preserve">Include any other information on the collection that may be relevant to the proposed project, such as </w:t>
      </w:r>
      <w:proofErr w:type="gramStart"/>
      <w:r w:rsidRPr="00182DE8">
        <w:t>particular subject/collection</w:t>
      </w:r>
      <w:proofErr w:type="gramEnd"/>
      <w:r w:rsidRPr="00182DE8">
        <w:t xml:space="preserve"> strengths, specific research that has </w:t>
      </w:r>
      <w:proofErr w:type="gramStart"/>
      <w:r w:rsidRPr="00182DE8">
        <w:t>used materials</w:t>
      </w:r>
      <w:proofErr w:type="gramEnd"/>
      <w:r w:rsidRPr="00182DE8">
        <w:t xml:space="preserve"> in the collection, etc.</w:t>
      </w:r>
    </w:p>
    <w:p w14:paraId="6308ABE6" w14:textId="77777777" w:rsidR="00103FC2" w:rsidRPr="00182DE8" w:rsidRDefault="00103FC2" w:rsidP="00103FC2">
      <w:pPr>
        <w:ind w:left="1440"/>
      </w:pPr>
    </w:p>
    <w:p w14:paraId="5EB776FC" w14:textId="1A9FE22D" w:rsidR="00103FC2" w:rsidRPr="00182DE8" w:rsidRDefault="00103FC2" w:rsidP="00103FC2">
      <w:pPr>
        <w:ind w:hanging="540"/>
      </w:pPr>
      <w:r w:rsidRPr="00182DE8">
        <w:rPr>
          <w:i/>
        </w:rPr>
        <w:t>NOTE:</w:t>
      </w:r>
      <w:r>
        <w:rPr>
          <w:i/>
        </w:rPr>
        <w:t xml:space="preserve"> </w:t>
      </w:r>
      <w:r w:rsidRPr="00182DE8">
        <w:t xml:space="preserve">Section I. of the Project Description provides background information for reviewers on the size, scope, and nature of the applicant institution or agency.  While your application is not evaluated on this information, reviewers need to have this background </w:t>
      </w:r>
      <w:proofErr w:type="gramStart"/>
      <w:r w:rsidRPr="00182DE8">
        <w:t>in order to</w:t>
      </w:r>
      <w:proofErr w:type="gramEnd"/>
      <w:r w:rsidRPr="00182DE8">
        <w:t xml:space="preserve"> adequately judge the</w:t>
      </w:r>
      <w:r w:rsidR="00B65BB4">
        <w:t xml:space="preserve"> </w:t>
      </w:r>
      <w:r w:rsidR="00B65BB4" w:rsidRPr="00182DE8">
        <w:t xml:space="preserve">remainder of the Project Description.  </w:t>
      </w:r>
    </w:p>
    <w:p w14:paraId="3F5C98FC" w14:textId="4E4A027F" w:rsidR="00103FC2" w:rsidRPr="00182DE8" w:rsidRDefault="00015131" w:rsidP="00015131">
      <w:pPr>
        <w:ind w:left="0"/>
      </w:pPr>
      <w:r>
        <w:t xml:space="preserve"> </w:t>
      </w:r>
      <w:r w:rsidR="00103FC2" w:rsidRPr="00182DE8">
        <w:t>You should therefore provide a complete and clear description.</w:t>
      </w:r>
    </w:p>
    <w:p w14:paraId="5E65C38D" w14:textId="77777777" w:rsidR="00103FC2" w:rsidRPr="00182DE8" w:rsidRDefault="00103FC2" w:rsidP="00103FC2">
      <w:pPr>
        <w:ind w:left="0"/>
      </w:pPr>
    </w:p>
    <w:p w14:paraId="010BE76C" w14:textId="77777777" w:rsidR="00103FC2" w:rsidRPr="00182DE8" w:rsidRDefault="00103FC2" w:rsidP="00ED50BF">
      <w:pPr>
        <w:pStyle w:val="Heading4"/>
        <w:numPr>
          <w:ilvl w:val="0"/>
          <w:numId w:val="21"/>
        </w:numPr>
        <w:spacing w:before="240" w:after="60"/>
        <w:jc w:val="left"/>
      </w:pPr>
      <w:r w:rsidRPr="00182DE8">
        <w:t>INSTITUTIONAL COMMITMENT (</w:t>
      </w:r>
      <w:r>
        <w:t>20</w:t>
      </w:r>
      <w:r w:rsidRPr="00182DE8">
        <w:t xml:space="preserve"> points)</w:t>
      </w:r>
    </w:p>
    <w:p w14:paraId="40B9BCA0" w14:textId="77777777" w:rsidR="00103FC2" w:rsidRPr="00182DE8" w:rsidRDefault="00103FC2" w:rsidP="00103FC2">
      <w:pPr>
        <w:ind w:left="0"/>
      </w:pPr>
    </w:p>
    <w:p w14:paraId="30862E47" w14:textId="77777777" w:rsidR="00103FC2" w:rsidRPr="00182DE8" w:rsidRDefault="00103FC2" w:rsidP="00ED50BF">
      <w:pPr>
        <w:pStyle w:val="ListParagraph"/>
        <w:numPr>
          <w:ilvl w:val="0"/>
          <w:numId w:val="23"/>
        </w:numPr>
        <w:spacing w:before="0" w:after="0" w:line="240" w:lineRule="auto"/>
      </w:pPr>
      <w:r w:rsidRPr="00210C87">
        <w:rPr>
          <w:b/>
        </w:rPr>
        <w:t>Inst</w:t>
      </w:r>
      <w:r w:rsidRPr="00210C87">
        <w:rPr>
          <w:b/>
        </w:rPr>
        <w:softHyphen/>
        <w:t>itu</w:t>
      </w:r>
      <w:r w:rsidRPr="00210C87">
        <w:rPr>
          <w:b/>
        </w:rPr>
        <w:softHyphen/>
        <w:t>tional conser</w:t>
      </w:r>
      <w:r w:rsidRPr="00210C87">
        <w:rPr>
          <w:b/>
        </w:rPr>
        <w:softHyphen/>
        <w:t>vation/</w:t>
      </w:r>
      <w:r w:rsidRPr="00210C87">
        <w:rPr>
          <w:b/>
        </w:rPr>
        <w:softHyphen/>
        <w:t>preser</w:t>
      </w:r>
      <w:r w:rsidRPr="00210C87">
        <w:rPr>
          <w:b/>
        </w:rPr>
        <w:softHyphen/>
        <w:t xml:space="preserve">vation activities. </w:t>
      </w:r>
    </w:p>
    <w:p w14:paraId="26AA2B2B" w14:textId="77777777" w:rsidR="00103FC2" w:rsidRDefault="00103FC2" w:rsidP="00103FC2">
      <w:pPr>
        <w:ind w:left="0"/>
        <w:rPr>
          <w:b/>
        </w:rPr>
      </w:pPr>
      <w:r w:rsidRPr="00182DE8">
        <w:t>Describe current as well as long-range plans for conservation/preservation activities, opera</w:t>
      </w:r>
      <w:r w:rsidRPr="00182DE8">
        <w:softHyphen/>
        <w:t xml:space="preserve">tions, and priorities. If a general preservation survey has been conducted to determine </w:t>
      </w:r>
      <w:proofErr w:type="gramStart"/>
      <w:r w:rsidRPr="00182DE8">
        <w:t>collection</w:t>
      </w:r>
      <w:proofErr w:type="gramEnd"/>
      <w:r w:rsidRPr="00182DE8">
        <w:t xml:space="preserve"> care needs and priorities, the survey and its conclusions should be described.  You may also include a copy of the survey in an appendix if you think this appropriate.  Indicate the amount of institutional funding used to support conservation/preservat</w:t>
      </w:r>
      <w:r w:rsidRPr="00182DE8">
        <w:softHyphen/>
        <w:t>ion activities in the past year, and the institutional funding that will be available during the period for which discretionary grant funds are being sought.  Also identify other sources of funding for conservation/preservation activities, including grants from other government or private agencies.</w:t>
      </w:r>
      <w:r w:rsidRPr="00182DE8">
        <w:rPr>
          <w:b/>
        </w:rPr>
        <w:t xml:space="preserve"> </w:t>
      </w:r>
    </w:p>
    <w:p w14:paraId="6946CE23" w14:textId="77777777" w:rsidR="00103FC2" w:rsidRPr="00182DE8" w:rsidRDefault="00103FC2" w:rsidP="00103FC2">
      <w:pPr>
        <w:ind w:left="0"/>
        <w:rPr>
          <w:b/>
        </w:rPr>
      </w:pPr>
    </w:p>
    <w:p w14:paraId="5C5EF36C" w14:textId="77777777" w:rsidR="00103FC2" w:rsidRPr="00182DE8" w:rsidRDefault="00103FC2" w:rsidP="00ED50BF">
      <w:pPr>
        <w:pStyle w:val="ListParagraph"/>
        <w:numPr>
          <w:ilvl w:val="0"/>
          <w:numId w:val="23"/>
        </w:numPr>
        <w:spacing w:before="0" w:after="0" w:line="240" w:lineRule="auto"/>
      </w:pPr>
      <w:r w:rsidRPr="00210C87">
        <w:rPr>
          <w:b/>
        </w:rPr>
        <w:t>En</w:t>
      </w:r>
      <w:r w:rsidRPr="00210C87">
        <w:rPr>
          <w:b/>
        </w:rPr>
        <w:softHyphen/>
        <w:t>viron</w:t>
      </w:r>
      <w:r w:rsidRPr="00210C87">
        <w:rPr>
          <w:b/>
        </w:rPr>
        <w:softHyphen/>
        <w:t>mental condi</w:t>
      </w:r>
      <w:r w:rsidRPr="00210C87">
        <w:rPr>
          <w:b/>
        </w:rPr>
        <w:softHyphen/>
        <w:t>tions in which preser</w:t>
      </w:r>
      <w:r w:rsidRPr="00210C87">
        <w:rPr>
          <w:b/>
        </w:rPr>
        <w:softHyphen/>
        <w:t>ved materi</w:t>
      </w:r>
      <w:r w:rsidRPr="00210C87">
        <w:rPr>
          <w:b/>
        </w:rPr>
        <w:softHyphen/>
        <w:t>als will be stored.</w:t>
      </w:r>
    </w:p>
    <w:p w14:paraId="41AD66DA" w14:textId="77777777" w:rsidR="00103FC2" w:rsidRPr="00182DE8" w:rsidRDefault="00103FC2" w:rsidP="00103FC2">
      <w:pPr>
        <w:ind w:left="0"/>
      </w:pPr>
      <w:r w:rsidRPr="00182DE8">
        <w:t>Indicate the extent to which temperature, humidity, light levels, and air quality are monitored and controlled in the areas where materials preserved with grant funds will be housed. While it is understood that not every institution can provide optimum environmental conditions for their collections, it is expected that the degree of control possible should guide the institution in its plans for preserving collections.</w:t>
      </w:r>
    </w:p>
    <w:p w14:paraId="344F9343" w14:textId="77777777" w:rsidR="00103FC2" w:rsidRPr="00182DE8" w:rsidRDefault="00103FC2" w:rsidP="00103FC2">
      <w:pPr>
        <w:ind w:left="0"/>
      </w:pPr>
    </w:p>
    <w:p w14:paraId="6BD1318D" w14:textId="77777777" w:rsidR="00103FC2" w:rsidRPr="00182DE8" w:rsidRDefault="00103FC2" w:rsidP="00103FC2">
      <w:pPr>
        <w:ind w:left="0"/>
      </w:pPr>
      <w:r w:rsidRPr="00182DE8">
        <w:t xml:space="preserve">For example, when grant funds are expended to preserve materials in their original format, reviewers will look for evidence that the preserved materials will be housed under suitable environmental conditions after treatment.  </w:t>
      </w:r>
      <w:proofErr w:type="gramStart"/>
      <w:r w:rsidRPr="00182DE8">
        <w:t>Otherwise</w:t>
      </w:r>
      <w:proofErr w:type="gramEnd"/>
      <w:r w:rsidRPr="00182DE8">
        <w:t xml:space="preserve"> the most exacting conservation treatment may be quickly negated.  If adequate controls for rare, artifactual materials cannot be provided locally, off-site storage should be considered.</w:t>
      </w:r>
    </w:p>
    <w:p w14:paraId="5366E19D" w14:textId="77777777" w:rsidR="00103FC2" w:rsidRPr="00182DE8" w:rsidRDefault="00103FC2" w:rsidP="00103FC2">
      <w:pPr>
        <w:ind w:left="0"/>
      </w:pPr>
    </w:p>
    <w:p w14:paraId="2CEA1363" w14:textId="77777777" w:rsidR="00103FC2" w:rsidRPr="00182DE8" w:rsidRDefault="00103FC2" w:rsidP="00103FC2">
      <w:pPr>
        <w:ind w:left="0"/>
      </w:pPr>
      <w:r w:rsidRPr="00182DE8">
        <w:t xml:space="preserve">See </w:t>
      </w:r>
      <w:r w:rsidRPr="00360A2B">
        <w:rPr>
          <w:i/>
        </w:rPr>
        <w:t>Microform Guidelines</w:t>
      </w:r>
      <w:r w:rsidRPr="00182DE8">
        <w:t xml:space="preserve"> for storage standards for master microform negatives.</w:t>
      </w:r>
    </w:p>
    <w:p w14:paraId="2AF67E27" w14:textId="77777777" w:rsidR="00103FC2" w:rsidRPr="00182DE8" w:rsidRDefault="00103FC2" w:rsidP="00103FC2">
      <w:pPr>
        <w:ind w:left="0"/>
      </w:pPr>
    </w:p>
    <w:p w14:paraId="4D52790E" w14:textId="77777777" w:rsidR="00103FC2" w:rsidRDefault="00103FC2" w:rsidP="00103FC2">
      <w:pPr>
        <w:ind w:left="0"/>
        <w:rPr>
          <w:b/>
        </w:rPr>
      </w:pPr>
      <w:r w:rsidRPr="00182DE8">
        <w:lastRenderedPageBreak/>
        <w:t xml:space="preserve">If improving environmental conditions for storage is the focus of the grant application, technical specifications for the proposed equipment </w:t>
      </w:r>
      <w:r w:rsidRPr="00182DE8">
        <w:rPr>
          <w:i/>
        </w:rPr>
        <w:t>must</w:t>
      </w:r>
      <w:r w:rsidRPr="00182DE8">
        <w:t xml:space="preserve"> be included.  These must include specific information on the levels of temperature, humidity and air quality </w:t>
      </w:r>
      <w:proofErr w:type="gramStart"/>
      <w:r w:rsidRPr="00182DE8">
        <w:t>control</w:t>
      </w:r>
      <w:proofErr w:type="gramEnd"/>
      <w:r w:rsidRPr="00182DE8">
        <w:t xml:space="preserve"> possible with the equipment.  In addition, a description of how conditions will be monitored must be included.</w:t>
      </w:r>
      <w:r w:rsidRPr="00182DE8">
        <w:rPr>
          <w:b/>
        </w:rPr>
        <w:t xml:space="preserve"> </w:t>
      </w:r>
    </w:p>
    <w:p w14:paraId="6FFAF496" w14:textId="77777777" w:rsidR="00103FC2" w:rsidRPr="00182DE8" w:rsidRDefault="00103FC2" w:rsidP="00103FC2">
      <w:pPr>
        <w:ind w:left="0"/>
        <w:rPr>
          <w:b/>
        </w:rPr>
      </w:pPr>
    </w:p>
    <w:p w14:paraId="09860AEB" w14:textId="77777777" w:rsidR="00103FC2" w:rsidRPr="00182DE8" w:rsidRDefault="00103FC2" w:rsidP="00ED50BF">
      <w:pPr>
        <w:pStyle w:val="ListParagraph"/>
        <w:numPr>
          <w:ilvl w:val="0"/>
          <w:numId w:val="23"/>
        </w:numPr>
        <w:spacing w:before="0" w:after="0" w:line="240" w:lineRule="auto"/>
      </w:pPr>
      <w:proofErr w:type="gramStart"/>
      <w:r w:rsidRPr="00210C87">
        <w:rPr>
          <w:b/>
        </w:rPr>
        <w:t>Prepa</w:t>
      </w:r>
      <w:r w:rsidRPr="00210C87">
        <w:rPr>
          <w:b/>
        </w:rPr>
        <w:softHyphen/>
        <w:t>rations</w:t>
      </w:r>
      <w:proofErr w:type="gramEnd"/>
      <w:r w:rsidRPr="00210C87">
        <w:rPr>
          <w:b/>
        </w:rPr>
        <w:t xml:space="preserve"> for disas</w:t>
      </w:r>
      <w:r w:rsidRPr="00210C87">
        <w:rPr>
          <w:b/>
        </w:rPr>
        <w:softHyphen/>
        <w:t>ters.</w:t>
      </w:r>
    </w:p>
    <w:p w14:paraId="765D868D" w14:textId="77777777" w:rsidR="00103FC2" w:rsidRPr="00182DE8" w:rsidRDefault="00103FC2" w:rsidP="00103FC2">
      <w:pPr>
        <w:ind w:left="0"/>
      </w:pPr>
      <w:r w:rsidRPr="00182DE8">
        <w:t xml:space="preserve">A comprehensive, written plan covering disaster preparedness, response, and salvage of all </w:t>
      </w:r>
      <w:proofErr w:type="gramStart"/>
      <w:r w:rsidRPr="00182DE8">
        <w:t>library</w:t>
      </w:r>
      <w:proofErr w:type="gramEnd"/>
      <w:r w:rsidRPr="00182DE8">
        <w:t xml:space="preserve">, archival, or record resources is recommended.  A typical plan would include a summary of emergency procedures; lists of </w:t>
      </w:r>
      <w:proofErr w:type="gramStart"/>
      <w:r w:rsidRPr="00182DE8">
        <w:t>persons</w:t>
      </w:r>
      <w:proofErr w:type="gramEnd"/>
      <w:r w:rsidRPr="00182DE8">
        <w:t xml:space="preserve"> to be called in case of disaster, including local, regional and national consultants, as appropriate; supplies and services available; and other information specific to the institution.</w:t>
      </w:r>
    </w:p>
    <w:p w14:paraId="7CFFBD5D" w14:textId="77777777" w:rsidR="00103FC2" w:rsidRPr="00182DE8" w:rsidRDefault="00103FC2" w:rsidP="00103FC2">
      <w:pPr>
        <w:ind w:left="0"/>
      </w:pPr>
    </w:p>
    <w:p w14:paraId="7A109995" w14:textId="77777777" w:rsidR="00103FC2" w:rsidRPr="00182DE8" w:rsidRDefault="00103FC2" w:rsidP="00103FC2">
      <w:pPr>
        <w:ind w:left="0"/>
      </w:pPr>
      <w:r w:rsidRPr="00182DE8">
        <w:t>When a written plan has not been produced, the applicant should indicate how emergencies affecting library materials will be dealt with, noting particularly what regional resources are available and what arrangements have been made to take advantage of them.</w:t>
      </w:r>
    </w:p>
    <w:p w14:paraId="69E0F29F" w14:textId="77777777" w:rsidR="00103FC2" w:rsidRPr="00182DE8" w:rsidRDefault="00103FC2" w:rsidP="00103FC2">
      <w:pPr>
        <w:ind w:left="0"/>
      </w:pPr>
    </w:p>
    <w:p w14:paraId="75C8A396" w14:textId="77777777" w:rsidR="00103FC2" w:rsidRPr="00210C87" w:rsidRDefault="00103FC2" w:rsidP="00ED50BF">
      <w:pPr>
        <w:pStyle w:val="ListParagraph"/>
        <w:numPr>
          <w:ilvl w:val="0"/>
          <w:numId w:val="23"/>
        </w:numPr>
        <w:spacing w:before="0" w:after="0" w:line="240" w:lineRule="auto"/>
        <w:rPr>
          <w:b/>
        </w:rPr>
      </w:pPr>
      <w:r w:rsidRPr="00210C87">
        <w:rPr>
          <w:b/>
        </w:rPr>
        <w:t xml:space="preserve"> Secur</w:t>
      </w:r>
      <w:r w:rsidRPr="00210C87">
        <w:rPr>
          <w:b/>
        </w:rPr>
        <w:softHyphen/>
        <w:t>ity arrange</w:t>
      </w:r>
      <w:r w:rsidRPr="00210C87">
        <w:rPr>
          <w:b/>
        </w:rPr>
        <w:softHyphen/>
        <w:t xml:space="preserve">ments for </w:t>
      </w:r>
      <w:proofErr w:type="gramStart"/>
      <w:r w:rsidRPr="00210C87">
        <w:rPr>
          <w:b/>
        </w:rPr>
        <w:t>protect</w:t>
      </w:r>
      <w:r w:rsidRPr="00210C87">
        <w:rPr>
          <w:b/>
        </w:rPr>
        <w:softHyphen/>
        <w:t>ing</w:t>
      </w:r>
      <w:proofErr w:type="gramEnd"/>
      <w:r w:rsidRPr="00210C87">
        <w:rPr>
          <w:b/>
        </w:rPr>
        <w:t xml:space="preserve"> the collec</w:t>
      </w:r>
      <w:r w:rsidRPr="00210C87">
        <w:rPr>
          <w:b/>
        </w:rPr>
        <w:softHyphen/>
        <w:t>tions.</w:t>
      </w:r>
    </w:p>
    <w:p w14:paraId="2D38ABED" w14:textId="77777777" w:rsidR="00103FC2" w:rsidRPr="00182DE8" w:rsidRDefault="00103FC2" w:rsidP="00103FC2">
      <w:pPr>
        <w:ind w:left="0"/>
      </w:pPr>
      <w:r w:rsidRPr="00182DE8">
        <w:t xml:space="preserve"> </w:t>
      </w:r>
    </w:p>
    <w:p w14:paraId="72287571" w14:textId="77777777" w:rsidR="00103FC2" w:rsidRPr="00182DE8" w:rsidRDefault="00103FC2" w:rsidP="00103FC2">
      <w:pPr>
        <w:ind w:left="0"/>
      </w:pPr>
      <w:r w:rsidRPr="00182DE8">
        <w:t>Describe measures taken to avoid theft, loss, mutilation, or inappropriate use of materials.</w:t>
      </w:r>
    </w:p>
    <w:p w14:paraId="152E61CB" w14:textId="77777777" w:rsidR="00103FC2" w:rsidRPr="00182DE8" w:rsidRDefault="00103FC2" w:rsidP="00103FC2">
      <w:pPr>
        <w:ind w:left="0"/>
      </w:pPr>
    </w:p>
    <w:p w14:paraId="2F6A7865" w14:textId="77777777" w:rsidR="00103FC2" w:rsidRDefault="00103FC2" w:rsidP="00ED50BF">
      <w:pPr>
        <w:pStyle w:val="ListParagraph"/>
        <w:numPr>
          <w:ilvl w:val="0"/>
          <w:numId w:val="23"/>
        </w:numPr>
        <w:spacing w:before="0" w:after="0" w:line="240" w:lineRule="auto"/>
        <w:rPr>
          <w:b/>
        </w:rPr>
      </w:pPr>
      <w:r>
        <w:rPr>
          <w:b/>
        </w:rPr>
        <w:t xml:space="preserve"> </w:t>
      </w:r>
      <w:proofErr w:type="gramStart"/>
      <w:r w:rsidRPr="00210C87">
        <w:rPr>
          <w:b/>
        </w:rPr>
        <w:t>Par</w:t>
      </w:r>
      <w:r w:rsidRPr="00210C87">
        <w:rPr>
          <w:b/>
        </w:rPr>
        <w:softHyphen/>
        <w:t>ticipa</w:t>
      </w:r>
      <w:r w:rsidRPr="00210C87">
        <w:rPr>
          <w:b/>
        </w:rPr>
        <w:softHyphen/>
        <w:t>tion</w:t>
      </w:r>
      <w:proofErr w:type="gramEnd"/>
      <w:r w:rsidRPr="00210C87">
        <w:rPr>
          <w:b/>
        </w:rPr>
        <w:t xml:space="preserve"> in coopera</w:t>
      </w:r>
      <w:r w:rsidRPr="00210C87">
        <w:rPr>
          <w:b/>
        </w:rPr>
        <w:softHyphen/>
        <w:t>tive, regional or statewide conservation/</w:t>
      </w:r>
      <w:r w:rsidRPr="00210C87">
        <w:rPr>
          <w:b/>
        </w:rPr>
        <w:softHyphen/>
        <w:t>preser</w:t>
      </w:r>
      <w:r w:rsidRPr="00210C87">
        <w:rPr>
          <w:b/>
        </w:rPr>
        <w:softHyphen/>
        <w:t>vation activ</w:t>
      </w:r>
      <w:r w:rsidRPr="00210C87">
        <w:rPr>
          <w:b/>
        </w:rPr>
        <w:softHyphen/>
        <w:t>ities.</w:t>
      </w:r>
      <w:r>
        <w:rPr>
          <w:b/>
        </w:rPr>
        <w:t xml:space="preserve"> (Not Scored)</w:t>
      </w:r>
    </w:p>
    <w:p w14:paraId="229997C1" w14:textId="77777777" w:rsidR="00103FC2" w:rsidRPr="00210C87" w:rsidRDefault="00103FC2" w:rsidP="00103FC2">
      <w:pPr>
        <w:pStyle w:val="ListParagraph"/>
        <w:ind w:left="1080"/>
        <w:rPr>
          <w:b/>
        </w:rPr>
      </w:pPr>
    </w:p>
    <w:p w14:paraId="795F9184" w14:textId="77777777" w:rsidR="00103FC2" w:rsidRPr="00182DE8" w:rsidRDefault="00103FC2" w:rsidP="00103FC2">
      <w:pPr>
        <w:ind w:left="0"/>
      </w:pPr>
      <w:r w:rsidRPr="00182DE8">
        <w:t>Cooperative activities may include sharing conservation/preservat</w:t>
      </w:r>
      <w:r w:rsidRPr="00182DE8">
        <w:softHyphen/>
        <w:t xml:space="preserve">ion staff or facilities with other institutions; contributing microform records to NUC, OCLC or RLIN, or other shared bibliographic databases; using the services of regional conservation centers; participating in cooperative microfilming projects, regional or statewide disaster assistance networks, or other regional, state or national preservation activities or organizations.  In this section reviewers are interested in cooperative regional or statewide conservation/preservation activities </w:t>
      </w:r>
      <w:r w:rsidRPr="00182DE8">
        <w:rPr>
          <w:i/>
        </w:rPr>
        <w:t>only</w:t>
      </w:r>
      <w:r w:rsidRPr="00182DE8">
        <w:t>.</w:t>
      </w:r>
    </w:p>
    <w:p w14:paraId="625E5CF4" w14:textId="77777777" w:rsidR="00103FC2" w:rsidRPr="00182DE8" w:rsidRDefault="00103FC2" w:rsidP="00103FC2">
      <w:pPr>
        <w:ind w:left="0"/>
        <w:rPr>
          <w:b/>
        </w:rPr>
      </w:pPr>
    </w:p>
    <w:p w14:paraId="5920DAF9" w14:textId="16D3D96C" w:rsidR="00103FC2" w:rsidRDefault="00103FC2" w:rsidP="00ED50BF">
      <w:pPr>
        <w:pStyle w:val="Heading4"/>
        <w:numPr>
          <w:ilvl w:val="0"/>
          <w:numId w:val="21"/>
        </w:numPr>
        <w:spacing w:before="240" w:after="60"/>
        <w:jc w:val="left"/>
      </w:pPr>
      <w:r w:rsidRPr="00182DE8">
        <w:t xml:space="preserve"> ACCESSIBILITY OF COLLECTIONS TO THE PUBLIC (</w:t>
      </w:r>
      <w:r>
        <w:t>10</w:t>
      </w:r>
      <w:r w:rsidR="00315B3F">
        <w:t xml:space="preserve"> </w:t>
      </w:r>
      <w:r w:rsidRPr="00182DE8">
        <w:t>points)</w:t>
      </w:r>
    </w:p>
    <w:p w14:paraId="5C7D7698" w14:textId="77777777" w:rsidR="00103FC2" w:rsidRPr="00E368FC" w:rsidRDefault="00103FC2" w:rsidP="00103FC2"/>
    <w:p w14:paraId="543B93E3" w14:textId="77777777" w:rsidR="00103FC2" w:rsidRPr="001717DA" w:rsidRDefault="00103FC2" w:rsidP="00ED50BF">
      <w:pPr>
        <w:pStyle w:val="ListParagraph"/>
        <w:numPr>
          <w:ilvl w:val="0"/>
          <w:numId w:val="24"/>
        </w:numPr>
        <w:spacing w:before="0" w:after="0" w:line="240" w:lineRule="auto"/>
        <w:ind w:left="1170" w:hanging="450"/>
        <w:rPr>
          <w:b/>
        </w:rPr>
      </w:pPr>
      <w:r w:rsidRPr="001717DA">
        <w:rPr>
          <w:b/>
        </w:rPr>
        <w:t>Access policies and prac</w:t>
      </w:r>
      <w:r w:rsidRPr="001717DA">
        <w:rPr>
          <w:b/>
        </w:rPr>
        <w:softHyphen/>
        <w:t>tices of the institu</w:t>
      </w:r>
      <w:r w:rsidRPr="001717DA">
        <w:rPr>
          <w:b/>
        </w:rPr>
        <w:softHyphen/>
        <w:t>tion.</w:t>
      </w:r>
    </w:p>
    <w:p w14:paraId="0CA5502C" w14:textId="77777777" w:rsidR="00103FC2" w:rsidRPr="00182DE8" w:rsidRDefault="00103FC2" w:rsidP="00103FC2">
      <w:pPr>
        <w:ind w:left="0"/>
      </w:pPr>
      <w:r w:rsidRPr="00182DE8">
        <w:t>Indicate the level of service provided (e.g., hours open, number of patrons, number of items loaned or used on-site, participation in cooperative access programs such as interlibrary loan and regional databases) and any restrictions placed on use of materials.</w:t>
      </w:r>
    </w:p>
    <w:p w14:paraId="3D016042" w14:textId="77777777" w:rsidR="00103FC2" w:rsidRPr="00182DE8" w:rsidRDefault="00103FC2" w:rsidP="00103FC2">
      <w:pPr>
        <w:ind w:left="0"/>
        <w:rPr>
          <w:b/>
        </w:rPr>
      </w:pPr>
      <w:r w:rsidRPr="00182DE8">
        <w:rPr>
          <w:b/>
        </w:rPr>
        <w:t xml:space="preserve"> </w:t>
      </w:r>
    </w:p>
    <w:p w14:paraId="78D68742" w14:textId="77777777" w:rsidR="00103FC2" w:rsidRPr="001717DA" w:rsidRDefault="00103FC2" w:rsidP="00ED50BF">
      <w:pPr>
        <w:pStyle w:val="ListParagraph"/>
        <w:numPr>
          <w:ilvl w:val="0"/>
          <w:numId w:val="24"/>
        </w:numPr>
        <w:spacing w:before="0" w:after="0" w:line="240" w:lineRule="auto"/>
        <w:ind w:left="1170" w:hanging="450"/>
        <w:rPr>
          <w:b/>
        </w:rPr>
      </w:pPr>
      <w:r w:rsidRPr="001717DA">
        <w:rPr>
          <w:b/>
        </w:rPr>
        <w:t>Cataloging or other form of bibliog</w:t>
      </w:r>
      <w:r w:rsidRPr="001717DA">
        <w:rPr>
          <w:b/>
        </w:rPr>
        <w:softHyphen/>
        <w:t>raphic control.</w:t>
      </w:r>
    </w:p>
    <w:p w14:paraId="590FF386" w14:textId="77777777" w:rsidR="00103FC2" w:rsidRPr="00182DE8" w:rsidRDefault="00103FC2" w:rsidP="00103FC2">
      <w:pPr>
        <w:ind w:left="0"/>
      </w:pPr>
      <w:r w:rsidRPr="00182DE8">
        <w:lastRenderedPageBreak/>
        <w:t>Discuss the overall availability of materials by documenting the kind of cataloging or other form of bibliographic control used to enable potential users to locate materials.  The extent to which the institution makes use of regional databases, OCLC, RLIN, or other on-line bibliographic networks should be described.</w:t>
      </w:r>
    </w:p>
    <w:p w14:paraId="53FE41F5" w14:textId="77777777" w:rsidR="00103FC2" w:rsidRPr="00182DE8" w:rsidRDefault="00103FC2" w:rsidP="00103FC2">
      <w:pPr>
        <w:ind w:left="0"/>
      </w:pPr>
      <w:r w:rsidRPr="00182DE8">
        <w:t xml:space="preserve"> </w:t>
      </w:r>
    </w:p>
    <w:p w14:paraId="5C352B85" w14:textId="77777777" w:rsidR="00103FC2" w:rsidRPr="00182DE8" w:rsidRDefault="00103FC2" w:rsidP="00103FC2">
      <w:pPr>
        <w:ind w:left="0"/>
      </w:pPr>
      <w:r w:rsidRPr="00182DE8">
        <w:t xml:space="preserve">In the case of </w:t>
      </w:r>
      <w:r w:rsidRPr="00182DE8">
        <w:rPr>
          <w:b/>
        </w:rPr>
        <w:t xml:space="preserve">published materials </w:t>
      </w:r>
      <w:r w:rsidRPr="00182DE8">
        <w:t xml:space="preserve">(books, serials, etc.) held by any type of institution, standard library cataloging is the expected norm for bibliographic access.  Whenever master microforms of published materials are produced, reports must be submitted to the </w:t>
      </w:r>
      <w:r w:rsidRPr="00182DE8">
        <w:rPr>
          <w:b/>
        </w:rPr>
        <w:t xml:space="preserve">NATIONAL UNION CATALOG/Books </w:t>
      </w:r>
      <w:r w:rsidRPr="00182DE8">
        <w:t xml:space="preserve">(NUC Books), at the Library of Congress for distribution to the rest of the library community </w:t>
      </w:r>
      <w:proofErr w:type="gramStart"/>
      <w:r w:rsidRPr="00182DE8">
        <w:t>in order to</w:t>
      </w:r>
      <w:proofErr w:type="gramEnd"/>
      <w:r w:rsidRPr="00182DE8">
        <w:t xml:space="preserve"> prevent unnecessary duplicate filming.</w:t>
      </w:r>
    </w:p>
    <w:p w14:paraId="7ED36D25" w14:textId="77777777" w:rsidR="00103FC2" w:rsidRPr="00182DE8" w:rsidRDefault="00103FC2" w:rsidP="00103FC2">
      <w:pPr>
        <w:ind w:left="0"/>
      </w:pPr>
    </w:p>
    <w:p w14:paraId="100F30DC" w14:textId="77777777" w:rsidR="00103FC2" w:rsidRPr="00182DE8" w:rsidRDefault="00103FC2" w:rsidP="00103FC2">
      <w:pPr>
        <w:ind w:left="0"/>
      </w:pPr>
      <w:r w:rsidRPr="00182DE8">
        <w:t>Wherever possible, applicants should also enter, or arrange for the entry of, machine-readable records for materials into on-line bibliographic databases.</w:t>
      </w:r>
    </w:p>
    <w:p w14:paraId="31D22AAF" w14:textId="77777777" w:rsidR="00103FC2" w:rsidRPr="00182DE8" w:rsidRDefault="00103FC2" w:rsidP="00103FC2">
      <w:pPr>
        <w:ind w:left="0"/>
      </w:pPr>
      <w:r w:rsidRPr="00182DE8">
        <w:t xml:space="preserve"> </w:t>
      </w:r>
    </w:p>
    <w:p w14:paraId="597FF8AD" w14:textId="6B8CC450" w:rsidR="007372DB" w:rsidRDefault="00103FC2" w:rsidP="00103FC2">
      <w:pPr>
        <w:ind w:left="0"/>
      </w:pPr>
      <w:r w:rsidRPr="00182DE8">
        <w:t xml:space="preserve">For materials microfilmed with discretionary grant funds, entry into an on-line database can be arranged by depositing the master negative with the New York State Library.  The </w:t>
      </w:r>
      <w:proofErr w:type="gramStart"/>
      <w:r w:rsidRPr="00182DE8">
        <w:t>Library</w:t>
      </w:r>
      <w:proofErr w:type="gramEnd"/>
      <w:r w:rsidRPr="00182DE8">
        <w:t xml:space="preserve"> will provide proper storage for the film and will provide the necessary machine-readable cataloging and enter it into OCLC.  The cost of the additional copy may be included in the total funds requested.  Arrangements for this should be made in advance by contacting the Conservation/Preservat</w:t>
      </w:r>
      <w:r w:rsidRPr="00182DE8">
        <w:softHyphen/>
        <w:t>ion Program</w:t>
      </w:r>
      <w:r w:rsidR="007372DB">
        <w:t xml:space="preserve"> at </w:t>
      </w:r>
      <w:hyperlink r:id="rId55" w:history="1">
        <w:r w:rsidR="007372DB" w:rsidRPr="0085123F">
          <w:rPr>
            <w:rStyle w:val="Hyperlink"/>
          </w:rPr>
          <w:t>preservation@nysed.gov</w:t>
        </w:r>
      </w:hyperlink>
      <w:r w:rsidR="007372DB">
        <w:t>.</w:t>
      </w:r>
    </w:p>
    <w:p w14:paraId="66BC4F58" w14:textId="7F91725F" w:rsidR="00103FC2" w:rsidRPr="00182DE8" w:rsidRDefault="00103FC2" w:rsidP="00103FC2">
      <w:pPr>
        <w:ind w:left="0"/>
      </w:pPr>
    </w:p>
    <w:p w14:paraId="613CBFA7" w14:textId="77777777" w:rsidR="00103FC2" w:rsidRPr="00182DE8" w:rsidRDefault="00103FC2" w:rsidP="00103FC2">
      <w:pPr>
        <w:ind w:left="0"/>
      </w:pPr>
    </w:p>
    <w:p w14:paraId="72915DF4" w14:textId="77777777" w:rsidR="00103FC2" w:rsidRPr="00182DE8" w:rsidRDefault="00103FC2" w:rsidP="00103FC2">
      <w:pPr>
        <w:ind w:left="0"/>
      </w:pPr>
      <w:r w:rsidRPr="00182DE8">
        <w:t xml:space="preserve">In the case of </w:t>
      </w:r>
      <w:r w:rsidRPr="00182DE8">
        <w:rPr>
          <w:b/>
        </w:rPr>
        <w:t>unpublished materials</w:t>
      </w:r>
      <w:r w:rsidRPr="00182DE8">
        <w:t xml:space="preserve"> held by any type of institution, arrangement and description should be in accord with accepted archival practice. Whenever unpublished materials are preserved with grant funds reports should be submitted to the </w:t>
      </w:r>
      <w:r w:rsidRPr="00182DE8">
        <w:rPr>
          <w:b/>
        </w:rPr>
        <w:t>NATIONAL UNION CATALOG OF MANUSCRIPT COLLECTIONS</w:t>
      </w:r>
      <w:r w:rsidRPr="00182DE8">
        <w:t xml:space="preserve"> at the Library of Congress.</w:t>
      </w:r>
    </w:p>
    <w:p w14:paraId="4DCE563F" w14:textId="77777777" w:rsidR="00103FC2" w:rsidRPr="00182DE8" w:rsidRDefault="00103FC2" w:rsidP="00103FC2">
      <w:pPr>
        <w:ind w:left="0"/>
      </w:pPr>
    </w:p>
    <w:p w14:paraId="7FCF8B6B" w14:textId="77777777" w:rsidR="00103FC2" w:rsidRPr="00182DE8" w:rsidRDefault="00103FC2" w:rsidP="00103FC2">
      <w:pPr>
        <w:ind w:left="0"/>
      </w:pPr>
      <w:r w:rsidRPr="00182DE8">
        <w:t xml:space="preserve">Indicate whether collections of unpublished materials have been surveyed by the </w:t>
      </w:r>
      <w:r w:rsidRPr="00182DE8">
        <w:rPr>
          <w:b/>
        </w:rPr>
        <w:t>New York State Historical Documents Inventory</w:t>
      </w:r>
      <w:r w:rsidRPr="00182DE8">
        <w:t xml:space="preserve"> (HDI).  If so, information about any materials reformatted as part of a discretionary grant project should be reported to the HDI.  (For more information about HDI contact State Archives &amp; Records Administration; 518-474-4372.)</w:t>
      </w:r>
    </w:p>
    <w:p w14:paraId="58249496" w14:textId="77777777" w:rsidR="00103FC2" w:rsidRPr="00182DE8" w:rsidRDefault="00103FC2" w:rsidP="00103FC2">
      <w:pPr>
        <w:ind w:left="0"/>
        <w:rPr>
          <w:b/>
        </w:rPr>
      </w:pPr>
      <w:r w:rsidRPr="00182DE8">
        <w:rPr>
          <w:b/>
        </w:rPr>
        <w:t xml:space="preserve"> </w:t>
      </w:r>
    </w:p>
    <w:p w14:paraId="0E651D21" w14:textId="77777777" w:rsidR="00103FC2" w:rsidRPr="00182DE8" w:rsidRDefault="00103FC2" w:rsidP="00ED50BF">
      <w:pPr>
        <w:pStyle w:val="ListParagraph"/>
        <w:numPr>
          <w:ilvl w:val="0"/>
          <w:numId w:val="24"/>
        </w:numPr>
        <w:spacing w:before="0" w:after="0" w:line="240" w:lineRule="auto"/>
        <w:ind w:left="1260" w:hanging="540"/>
      </w:pPr>
      <w:r w:rsidRPr="001717DA">
        <w:rPr>
          <w:b/>
        </w:rPr>
        <w:t>Owner</w:t>
      </w:r>
      <w:r w:rsidRPr="001717DA">
        <w:rPr>
          <w:b/>
        </w:rPr>
        <w:softHyphen/>
        <w:t>ship of materia</w:t>
      </w:r>
      <w:r w:rsidRPr="001717DA">
        <w:rPr>
          <w:b/>
        </w:rPr>
        <w:softHyphen/>
        <w:t>ls.</w:t>
      </w:r>
    </w:p>
    <w:p w14:paraId="581B3E46" w14:textId="77777777" w:rsidR="00103FC2" w:rsidRPr="00182DE8" w:rsidRDefault="00103FC2" w:rsidP="00103FC2">
      <w:pPr>
        <w:ind w:left="0"/>
      </w:pPr>
    </w:p>
    <w:p w14:paraId="2830E19E" w14:textId="77777777" w:rsidR="00103FC2" w:rsidRPr="00182DE8" w:rsidRDefault="00103FC2" w:rsidP="00103FC2">
      <w:pPr>
        <w:ind w:left="0"/>
      </w:pPr>
      <w:r w:rsidRPr="00182DE8">
        <w:t xml:space="preserve">Indicate </w:t>
      </w:r>
      <w:proofErr w:type="gramStart"/>
      <w:r w:rsidRPr="00182DE8">
        <w:t>whether or not</w:t>
      </w:r>
      <w:proofErr w:type="gramEnd"/>
      <w:r w:rsidRPr="00182DE8">
        <w:t xml:space="preserve"> the materials preserved during the project are owned by the institution.  If the materials are on deposit, you must provide some evidence of deposit, indicating a clear and continuing legal relationship with the owner of the materials that will </w:t>
      </w:r>
      <w:proofErr w:type="gramStart"/>
      <w:r w:rsidRPr="00182DE8">
        <w:t>assure</w:t>
      </w:r>
      <w:proofErr w:type="gramEnd"/>
      <w:r w:rsidRPr="00182DE8">
        <w:t xml:space="preserve"> </w:t>
      </w:r>
      <w:proofErr w:type="gramStart"/>
      <w:r w:rsidRPr="00182DE8">
        <w:t>they will</w:t>
      </w:r>
      <w:proofErr w:type="gramEnd"/>
      <w:r w:rsidRPr="00182DE8">
        <w:t xml:space="preserve"> remain permanently accessible.  A copy of the relevant agreement should be included in an appendix to the project description.</w:t>
      </w:r>
    </w:p>
    <w:p w14:paraId="764C2A3C" w14:textId="77777777" w:rsidR="00103FC2" w:rsidRDefault="00103FC2" w:rsidP="00103FC2">
      <w:pPr>
        <w:ind w:left="0"/>
        <w:rPr>
          <w:b/>
        </w:rPr>
      </w:pPr>
    </w:p>
    <w:p w14:paraId="254FF99B" w14:textId="77777777" w:rsidR="00B65BB4" w:rsidRPr="00182DE8" w:rsidRDefault="00B65BB4" w:rsidP="00103FC2">
      <w:pPr>
        <w:ind w:left="0"/>
        <w:rPr>
          <w:b/>
        </w:rPr>
      </w:pPr>
    </w:p>
    <w:p w14:paraId="62FD36B5" w14:textId="77777777" w:rsidR="00103FC2" w:rsidRPr="00182DE8" w:rsidRDefault="00103FC2" w:rsidP="00ED50BF">
      <w:pPr>
        <w:pStyle w:val="Heading4"/>
        <w:numPr>
          <w:ilvl w:val="0"/>
          <w:numId w:val="21"/>
        </w:numPr>
        <w:spacing w:before="240" w:after="60"/>
        <w:jc w:val="left"/>
      </w:pPr>
      <w:r w:rsidRPr="00182DE8">
        <w:lastRenderedPageBreak/>
        <w:t>RESEARCH VALUE OF MATERIALS (</w:t>
      </w:r>
      <w:r>
        <w:t>20</w:t>
      </w:r>
      <w:r w:rsidRPr="00182DE8">
        <w:t xml:space="preserve"> points)</w:t>
      </w:r>
    </w:p>
    <w:p w14:paraId="2728A1C9" w14:textId="77777777" w:rsidR="00103FC2" w:rsidRPr="00182DE8" w:rsidRDefault="00103FC2" w:rsidP="00103FC2">
      <w:pPr>
        <w:ind w:left="0"/>
      </w:pPr>
    </w:p>
    <w:p w14:paraId="5CD3624D" w14:textId="77777777" w:rsidR="00103FC2" w:rsidRPr="00182DE8" w:rsidRDefault="00103FC2" w:rsidP="00ED50BF">
      <w:pPr>
        <w:pStyle w:val="ListParagraph"/>
        <w:numPr>
          <w:ilvl w:val="0"/>
          <w:numId w:val="25"/>
        </w:numPr>
        <w:spacing w:before="0" w:after="0" w:line="240" w:lineRule="auto"/>
      </w:pPr>
      <w:r w:rsidRPr="001717DA">
        <w:rPr>
          <w:b/>
        </w:rPr>
        <w:t>Descrip</w:t>
      </w:r>
      <w:r w:rsidRPr="001717DA">
        <w:rPr>
          <w:b/>
        </w:rPr>
        <w:softHyphen/>
        <w:t>tion of materi</w:t>
      </w:r>
      <w:r w:rsidRPr="001717DA">
        <w:rPr>
          <w:b/>
        </w:rPr>
        <w:softHyphen/>
        <w:t>als to be preser</w:t>
      </w:r>
      <w:r w:rsidRPr="001717DA">
        <w:rPr>
          <w:b/>
        </w:rPr>
        <w:softHyphen/>
        <w:t>ved with grant funds.</w:t>
      </w:r>
    </w:p>
    <w:p w14:paraId="346F0C59" w14:textId="77777777" w:rsidR="00103FC2" w:rsidRPr="00182DE8" w:rsidRDefault="00103FC2" w:rsidP="00103FC2">
      <w:pPr>
        <w:ind w:left="0"/>
      </w:pPr>
    </w:p>
    <w:p w14:paraId="23398D26" w14:textId="77777777" w:rsidR="00103FC2" w:rsidRDefault="00103FC2" w:rsidP="00103FC2">
      <w:pPr>
        <w:ind w:left="0"/>
        <w:rPr>
          <w:b/>
        </w:rPr>
      </w:pPr>
      <w:r w:rsidRPr="00182DE8">
        <w:t>Indicate the subject area or content, format (book, manuscript, photograph, map, etc.), quantity, condition, and specific preservation problems.  Indicate in what way the materials form a coherent body of research materials, and how they relate to the institution's overall collecting policy.  Insofar as possible, describe the type of research for which the materials are likely to be used.</w:t>
      </w:r>
      <w:r w:rsidRPr="00182DE8">
        <w:rPr>
          <w:b/>
        </w:rPr>
        <w:t xml:space="preserve"> </w:t>
      </w:r>
    </w:p>
    <w:p w14:paraId="71E8A3F9" w14:textId="77777777" w:rsidR="00103FC2" w:rsidRPr="00182DE8" w:rsidRDefault="00103FC2" w:rsidP="00103FC2">
      <w:pPr>
        <w:rPr>
          <w:b/>
        </w:rPr>
      </w:pPr>
    </w:p>
    <w:p w14:paraId="04E77801" w14:textId="77777777" w:rsidR="00103FC2" w:rsidRPr="00182DE8" w:rsidRDefault="00103FC2" w:rsidP="00ED50BF">
      <w:pPr>
        <w:pStyle w:val="ListParagraph"/>
        <w:numPr>
          <w:ilvl w:val="0"/>
          <w:numId w:val="25"/>
        </w:numPr>
        <w:spacing w:before="0" w:after="0" w:line="240" w:lineRule="auto"/>
      </w:pPr>
      <w:r w:rsidRPr="001717DA">
        <w:rPr>
          <w:b/>
        </w:rPr>
        <w:t>Sig</w:t>
      </w:r>
      <w:r w:rsidRPr="001717DA">
        <w:rPr>
          <w:b/>
        </w:rPr>
        <w:softHyphen/>
        <w:t>nifica</w:t>
      </w:r>
      <w:r w:rsidRPr="001717DA">
        <w:rPr>
          <w:b/>
        </w:rPr>
        <w:softHyphen/>
        <w:t>nce of the materi</w:t>
      </w:r>
      <w:r w:rsidRPr="001717DA">
        <w:rPr>
          <w:b/>
        </w:rPr>
        <w:softHyphen/>
        <w:t>als for resear</w:t>
      </w:r>
      <w:r w:rsidRPr="001717DA">
        <w:rPr>
          <w:b/>
        </w:rPr>
        <w:softHyphen/>
        <w:t>ch.</w:t>
      </w:r>
    </w:p>
    <w:p w14:paraId="3EF36B3F" w14:textId="77777777" w:rsidR="00103FC2" w:rsidRDefault="00103FC2" w:rsidP="00103FC2">
      <w:pPr>
        <w:ind w:left="0"/>
      </w:pPr>
    </w:p>
    <w:p w14:paraId="1B662229" w14:textId="77777777" w:rsidR="00103FC2" w:rsidRPr="00182DE8" w:rsidRDefault="00103FC2" w:rsidP="00103FC2">
      <w:pPr>
        <w:ind w:left="0"/>
      </w:pPr>
      <w:r w:rsidRPr="00182DE8">
        <w:t>"Significance" can be determined by assessing the materials' relevance to a particular collection, by the current interests of scholars and researchers, or by anticipated value to future researchers.  "Research value" is usually understood to mean that the materials have long-term historic significance as opposed to, or in addition to, short-term topical interest.</w:t>
      </w:r>
    </w:p>
    <w:p w14:paraId="3839434E" w14:textId="77777777" w:rsidR="00103FC2" w:rsidRPr="00182DE8" w:rsidRDefault="00103FC2" w:rsidP="00103FC2">
      <w:pPr>
        <w:ind w:left="0"/>
      </w:pPr>
    </w:p>
    <w:p w14:paraId="07D7DAF6" w14:textId="77777777" w:rsidR="00103FC2" w:rsidRPr="00182DE8" w:rsidRDefault="00103FC2" w:rsidP="00103FC2">
      <w:pPr>
        <w:ind w:left="0"/>
      </w:pPr>
      <w:r w:rsidRPr="00182DE8">
        <w:t>Reviewers understand that significance and research value are often difficult to assess.  Nevertheless, they will expect to find convincing arguments that materials to be preserved with grant funds are important for legitimate research.</w:t>
      </w:r>
    </w:p>
    <w:p w14:paraId="7EF7B7C0" w14:textId="77777777" w:rsidR="00103FC2" w:rsidRPr="00182DE8" w:rsidRDefault="00103FC2" w:rsidP="00103FC2">
      <w:pPr>
        <w:ind w:left="0"/>
      </w:pPr>
    </w:p>
    <w:p w14:paraId="00513D49" w14:textId="77777777" w:rsidR="00103FC2" w:rsidRPr="00182DE8" w:rsidRDefault="00103FC2" w:rsidP="00103FC2">
      <w:pPr>
        <w:ind w:left="0"/>
      </w:pPr>
      <w:r w:rsidRPr="00182DE8">
        <w:rPr>
          <w:i/>
        </w:rPr>
        <w:t>NOTE:</w:t>
      </w:r>
      <w:r w:rsidRPr="00182DE8">
        <w:tab/>
        <w:t>Monetary value is not equivalent to research value.  Appraisals of the potential monetary value of materials by dealers in rare books, manuscripts, etc., are therefore not usually relevant to your application.  Supporting information by scholars and researchers, on the other hand, may be helpful in clarifying the value of materials for research.  Such information can be included in an appendix to the project description.</w:t>
      </w:r>
    </w:p>
    <w:p w14:paraId="47A8C8CD" w14:textId="77777777" w:rsidR="00103FC2" w:rsidRPr="00182DE8" w:rsidRDefault="00103FC2" w:rsidP="00103FC2">
      <w:pPr>
        <w:ind w:left="0"/>
      </w:pPr>
    </w:p>
    <w:p w14:paraId="312C2B8E" w14:textId="77777777" w:rsidR="00103FC2" w:rsidRPr="00182DE8" w:rsidRDefault="00103FC2" w:rsidP="00103FC2">
      <w:pPr>
        <w:ind w:left="0"/>
      </w:pPr>
      <w:r w:rsidRPr="00182DE8">
        <w:t xml:space="preserve">Indicate how the materials to be preserved fit </w:t>
      </w:r>
      <w:proofErr w:type="gramStart"/>
      <w:r w:rsidRPr="00182DE8">
        <w:t>in</w:t>
      </w:r>
      <w:proofErr w:type="gramEnd"/>
      <w:r w:rsidRPr="00182DE8">
        <w:t xml:space="preserve"> the institution's overall collecting policy.  Describe the kinds of information and/or research needs the material meets, whether they are of local, regional, national or international significance, the level of demand for the material, and whether it is valuable primarily for the information it provides, or as a physical artifact.</w:t>
      </w:r>
    </w:p>
    <w:p w14:paraId="068FA89A" w14:textId="77777777" w:rsidR="00103FC2" w:rsidRPr="00182DE8" w:rsidRDefault="00103FC2" w:rsidP="00103FC2">
      <w:pPr>
        <w:ind w:left="0"/>
      </w:pPr>
    </w:p>
    <w:p w14:paraId="5043D065" w14:textId="77777777" w:rsidR="00103FC2" w:rsidRPr="00182DE8" w:rsidRDefault="00103FC2" w:rsidP="00103FC2">
      <w:pPr>
        <w:ind w:left="0"/>
      </w:pPr>
      <w:r w:rsidRPr="00182DE8">
        <w:t>Compare the material to be preserved with similar collections elsewhere and describe the research that will benefit from the project, or the kinds of users who need access to the material.  If planning to microfilm a collection, monographic or serial titles must be searched in RLIN and OCLC to avoid duplication.</w:t>
      </w:r>
    </w:p>
    <w:p w14:paraId="549E9239" w14:textId="77777777" w:rsidR="00103FC2" w:rsidRPr="00182DE8" w:rsidRDefault="00103FC2" w:rsidP="00103FC2">
      <w:pPr>
        <w:ind w:left="0"/>
      </w:pPr>
    </w:p>
    <w:p w14:paraId="625C853F" w14:textId="77777777" w:rsidR="00103FC2" w:rsidRPr="00182DE8" w:rsidRDefault="00103FC2" w:rsidP="00103FC2">
      <w:pPr>
        <w:ind w:left="0"/>
      </w:pPr>
      <w:r w:rsidRPr="00182DE8">
        <w:t>Describe the project in terms of the long-range plans and priorities of the institution.  Explain why priority was given to these rather than to other items in the collection that also need preservation.</w:t>
      </w:r>
    </w:p>
    <w:p w14:paraId="1270BB59" w14:textId="77777777" w:rsidR="00103FC2" w:rsidRPr="00182DE8" w:rsidRDefault="00103FC2" w:rsidP="00103FC2">
      <w:pPr>
        <w:ind w:left="0"/>
      </w:pPr>
    </w:p>
    <w:p w14:paraId="09D009AC" w14:textId="77777777" w:rsidR="00103FC2" w:rsidRPr="00182DE8" w:rsidRDefault="00103FC2" w:rsidP="00ED50BF">
      <w:pPr>
        <w:pStyle w:val="Heading4"/>
        <w:numPr>
          <w:ilvl w:val="0"/>
          <w:numId w:val="21"/>
        </w:numPr>
        <w:spacing w:before="240" w:after="60"/>
        <w:jc w:val="left"/>
      </w:pPr>
      <w:r w:rsidRPr="00182DE8">
        <w:lastRenderedPageBreak/>
        <w:t>PLAN OF WORK (</w:t>
      </w:r>
      <w:r>
        <w:t>30</w:t>
      </w:r>
      <w:r w:rsidRPr="00182DE8">
        <w:t xml:space="preserve"> points)</w:t>
      </w:r>
    </w:p>
    <w:p w14:paraId="0D0FB1C7" w14:textId="77777777" w:rsidR="00103FC2" w:rsidRPr="00182DE8" w:rsidRDefault="00103FC2" w:rsidP="00103FC2">
      <w:pPr>
        <w:ind w:left="0"/>
      </w:pPr>
    </w:p>
    <w:p w14:paraId="2E23CBCD" w14:textId="77777777" w:rsidR="00103FC2" w:rsidRPr="001717DA" w:rsidRDefault="00103FC2" w:rsidP="00ED50BF">
      <w:pPr>
        <w:pStyle w:val="ListParagraph"/>
        <w:numPr>
          <w:ilvl w:val="0"/>
          <w:numId w:val="26"/>
        </w:numPr>
        <w:spacing w:before="0" w:after="0" w:line="240" w:lineRule="auto"/>
        <w:rPr>
          <w:b/>
        </w:rPr>
      </w:pPr>
      <w:r w:rsidRPr="001717DA">
        <w:rPr>
          <w:b/>
        </w:rPr>
        <w:t>The timeta</w:t>
      </w:r>
      <w:r w:rsidRPr="001717DA">
        <w:rPr>
          <w:b/>
        </w:rPr>
        <w:softHyphen/>
        <w:t>ble for the project.</w:t>
      </w:r>
    </w:p>
    <w:p w14:paraId="2E4E4D44" w14:textId="77777777" w:rsidR="00103FC2" w:rsidRPr="00182DE8" w:rsidRDefault="00103FC2" w:rsidP="00103FC2">
      <w:pPr>
        <w:ind w:left="0"/>
      </w:pPr>
    </w:p>
    <w:p w14:paraId="0CF702B9" w14:textId="77777777" w:rsidR="00103FC2" w:rsidRDefault="00103FC2" w:rsidP="00103FC2">
      <w:pPr>
        <w:ind w:left="0"/>
      </w:pPr>
      <w:r w:rsidRPr="00182DE8">
        <w:t>The timetable should be as specific as possible, indicating the projected beginning date for the project; hiring dates and duration of work for personnel to be hired with discretionary grant funds; schedules for existing staff who will contribute some portion of their time to the project; consulting schedules, including due dates of reports; projected beginning and ending dates for all contractual services; and schedules for all other significant activities proposed for the project.  Reviewers will look for evidence of the institution's capacity to manage and complete the project in the established timetable.</w:t>
      </w:r>
    </w:p>
    <w:p w14:paraId="7B301E96" w14:textId="77777777" w:rsidR="00103FC2" w:rsidRPr="00182DE8" w:rsidRDefault="00103FC2" w:rsidP="00103FC2">
      <w:pPr>
        <w:ind w:left="0"/>
      </w:pPr>
    </w:p>
    <w:p w14:paraId="00126738" w14:textId="77777777" w:rsidR="00103FC2" w:rsidRPr="00425AD4" w:rsidRDefault="00103FC2" w:rsidP="00ED50BF">
      <w:pPr>
        <w:pStyle w:val="ListParagraph"/>
        <w:numPr>
          <w:ilvl w:val="0"/>
          <w:numId w:val="26"/>
        </w:numPr>
        <w:spacing w:before="0" w:after="0" w:line="240" w:lineRule="auto"/>
        <w:rPr>
          <w:b/>
        </w:rPr>
      </w:pPr>
      <w:proofErr w:type="gramStart"/>
      <w:r w:rsidRPr="00425AD4">
        <w:rPr>
          <w:b/>
        </w:rPr>
        <w:t>Conse</w:t>
      </w:r>
      <w:r w:rsidRPr="00425AD4">
        <w:rPr>
          <w:b/>
        </w:rPr>
        <w:softHyphen/>
        <w:t>rvation</w:t>
      </w:r>
      <w:r w:rsidRPr="00425AD4">
        <w:rPr>
          <w:b/>
        </w:rPr>
        <w:softHyphen/>
        <w:t>/</w:t>
      </w:r>
      <w:proofErr w:type="gramEnd"/>
      <w:r w:rsidRPr="00425AD4">
        <w:rPr>
          <w:b/>
        </w:rPr>
        <w:t>preser</w:t>
      </w:r>
      <w:r w:rsidRPr="00425AD4">
        <w:rPr>
          <w:b/>
        </w:rPr>
        <w:softHyphen/>
        <w:t>vation ac</w:t>
      </w:r>
      <w:r w:rsidRPr="00425AD4">
        <w:rPr>
          <w:b/>
        </w:rPr>
        <w:softHyphen/>
        <w:t>tivities to be carried out during the project.</w:t>
      </w:r>
    </w:p>
    <w:p w14:paraId="5D0E733C" w14:textId="77777777" w:rsidR="00103FC2" w:rsidRPr="00182DE8" w:rsidRDefault="00103FC2" w:rsidP="00103FC2">
      <w:pPr>
        <w:ind w:left="0"/>
      </w:pPr>
    </w:p>
    <w:p w14:paraId="0E679EDE" w14:textId="77777777" w:rsidR="00103FC2" w:rsidRPr="00182DE8" w:rsidRDefault="00103FC2" w:rsidP="00103FC2">
      <w:pPr>
        <w:ind w:left="0"/>
      </w:pPr>
      <w:r w:rsidRPr="00182DE8">
        <w:t xml:space="preserve">Provide a detailed description of </w:t>
      </w:r>
      <w:r w:rsidRPr="00182DE8">
        <w:rPr>
          <w:i/>
        </w:rPr>
        <w:t>all</w:t>
      </w:r>
      <w:r w:rsidRPr="00182DE8">
        <w:t xml:space="preserve"> the activities that make up the project.</w:t>
      </w:r>
    </w:p>
    <w:p w14:paraId="38465223" w14:textId="77777777" w:rsidR="00103FC2" w:rsidRPr="00182DE8" w:rsidRDefault="00103FC2" w:rsidP="00103FC2">
      <w:pPr>
        <w:ind w:left="0"/>
      </w:pPr>
    </w:p>
    <w:p w14:paraId="7CC9D7FC" w14:textId="77777777" w:rsidR="00103FC2" w:rsidRPr="00182DE8" w:rsidRDefault="00103FC2" w:rsidP="00103FC2">
      <w:pPr>
        <w:ind w:left="0"/>
      </w:pPr>
      <w:r w:rsidRPr="00182DE8">
        <w:t>Applications should demonstrate a degree of familiarity with current theory and practice in the field to assure reviewers that the project will be carried out in accordance with currently recognized technical standards and/or procedures used in well-established preservation programs.</w:t>
      </w:r>
    </w:p>
    <w:p w14:paraId="666FE57E" w14:textId="77777777" w:rsidR="00103FC2" w:rsidRPr="00182DE8" w:rsidRDefault="00103FC2" w:rsidP="00103FC2">
      <w:pPr>
        <w:ind w:left="0"/>
      </w:pPr>
    </w:p>
    <w:p w14:paraId="6DC3F1DB" w14:textId="77777777" w:rsidR="00103FC2" w:rsidRPr="00182DE8" w:rsidRDefault="00103FC2" w:rsidP="00103FC2">
      <w:pPr>
        <w:ind w:left="0"/>
      </w:pPr>
      <w:r w:rsidRPr="00182DE8">
        <w:t>The application must describe the project in sufficient detail to enable reviewers to assess the technical soundness of the proposed techniques, the appropriateness of materials and methods to be employed, and the suitability of the plan of work for the preservation of the specific library materials to be preserved.</w:t>
      </w:r>
    </w:p>
    <w:p w14:paraId="11224BA8" w14:textId="77777777" w:rsidR="00103FC2" w:rsidRPr="00182DE8" w:rsidRDefault="00103FC2" w:rsidP="00103FC2">
      <w:pPr>
        <w:ind w:left="0"/>
      </w:pPr>
    </w:p>
    <w:p w14:paraId="6BBD317D" w14:textId="77777777" w:rsidR="00103FC2" w:rsidRPr="00182DE8" w:rsidRDefault="00103FC2" w:rsidP="00103FC2">
      <w:pPr>
        <w:ind w:left="0"/>
      </w:pPr>
      <w:r w:rsidRPr="00182DE8">
        <w:t xml:space="preserve">Vendors' treatment proposals and cost estimates </w:t>
      </w:r>
      <w:r w:rsidRPr="00182DE8">
        <w:rPr>
          <w:i/>
        </w:rPr>
        <w:t>must</w:t>
      </w:r>
      <w:r w:rsidRPr="00182DE8">
        <w:t xml:space="preserve"> be included.  The treatment proposal should describe the work to be performed, the materials and techniques to be used, the estimated number of hours required to complete the work, the cost per hour, or some equivalent breakdown of the cost estimate.</w:t>
      </w:r>
    </w:p>
    <w:p w14:paraId="542070DC" w14:textId="77777777" w:rsidR="00103FC2" w:rsidRPr="00182DE8" w:rsidRDefault="00103FC2" w:rsidP="00103FC2">
      <w:pPr>
        <w:ind w:left="0"/>
      </w:pPr>
    </w:p>
    <w:p w14:paraId="7B9689DA" w14:textId="77777777" w:rsidR="00103FC2" w:rsidRPr="00182DE8" w:rsidRDefault="00103FC2" w:rsidP="00103FC2">
      <w:pPr>
        <w:ind w:left="0"/>
      </w:pPr>
      <w:r w:rsidRPr="00182DE8">
        <w:rPr>
          <w:i/>
        </w:rPr>
        <w:t>NOTE:</w:t>
      </w:r>
      <w:r w:rsidRPr="00182DE8">
        <w:tab/>
        <w:t xml:space="preserve">While conservation treatment costs are often high due to the </w:t>
      </w:r>
      <w:proofErr w:type="gramStart"/>
      <w:r w:rsidRPr="00182DE8">
        <w:t>labor intensive</w:t>
      </w:r>
      <w:proofErr w:type="gramEnd"/>
      <w:r w:rsidRPr="00182DE8">
        <w:t>, highly skilled and technical work required, they can vary considerably from vendor to vendor.  Since reviewers will evaluate the soundness of your proposed budget it will be beneficial to do some comparative shopping.  This does not mean that the low bid must be automatically accepted, or that a high bid is necessarily the best one.  Whatever the price there can be no compromise on technical standards or quality of the work performed.</w:t>
      </w:r>
    </w:p>
    <w:p w14:paraId="5933598B" w14:textId="77777777" w:rsidR="00103FC2" w:rsidRPr="00182DE8" w:rsidRDefault="00103FC2" w:rsidP="00103FC2">
      <w:pPr>
        <w:ind w:left="0"/>
      </w:pPr>
    </w:p>
    <w:p w14:paraId="21FF1253" w14:textId="77777777" w:rsidR="00103FC2" w:rsidRPr="00182DE8" w:rsidRDefault="00103FC2" w:rsidP="00103FC2">
      <w:pPr>
        <w:ind w:left="0"/>
      </w:pPr>
      <w:r w:rsidRPr="00182DE8">
        <w:t xml:space="preserve">Vendors should be selected with great care--check their references, particularly those who have used the vendor for projects </w:t>
      </w:r>
      <w:proofErr w:type="gramStart"/>
      <w:r w:rsidRPr="00182DE8">
        <w:t>similar to</w:t>
      </w:r>
      <w:proofErr w:type="gramEnd"/>
      <w:r w:rsidRPr="00182DE8">
        <w:t xml:space="preserve"> yours.</w:t>
      </w:r>
    </w:p>
    <w:p w14:paraId="516EB20C" w14:textId="77777777" w:rsidR="00103FC2" w:rsidRPr="00182DE8" w:rsidRDefault="00103FC2" w:rsidP="00103FC2">
      <w:pPr>
        <w:ind w:left="0"/>
      </w:pPr>
    </w:p>
    <w:p w14:paraId="1EB16388" w14:textId="77777777" w:rsidR="00103FC2" w:rsidRPr="00182DE8" w:rsidRDefault="00103FC2" w:rsidP="00ED50BF">
      <w:pPr>
        <w:pStyle w:val="ListParagraph"/>
        <w:numPr>
          <w:ilvl w:val="0"/>
          <w:numId w:val="26"/>
        </w:numPr>
        <w:spacing w:before="0" w:after="0" w:line="240" w:lineRule="auto"/>
      </w:pPr>
      <w:r w:rsidRPr="00717414">
        <w:rPr>
          <w:b/>
        </w:rPr>
        <w:t>Per</w:t>
      </w:r>
      <w:r w:rsidRPr="00717414">
        <w:rPr>
          <w:b/>
        </w:rPr>
        <w:softHyphen/>
        <w:t>sonnel and vendors involved in the project.</w:t>
      </w:r>
    </w:p>
    <w:p w14:paraId="164424D6" w14:textId="77777777" w:rsidR="00103FC2" w:rsidRPr="00182DE8" w:rsidRDefault="00103FC2" w:rsidP="00103FC2">
      <w:pPr>
        <w:ind w:left="0"/>
      </w:pPr>
    </w:p>
    <w:p w14:paraId="4F45E3B5" w14:textId="77777777" w:rsidR="00103FC2" w:rsidRPr="00182DE8" w:rsidRDefault="00103FC2" w:rsidP="00103FC2">
      <w:pPr>
        <w:ind w:left="0"/>
      </w:pPr>
      <w:r w:rsidRPr="00182DE8">
        <w:lastRenderedPageBreak/>
        <w:t xml:space="preserve">Indicate the name, position, and qualifications of the person who will have responsibility for the day-to-day operation of the project.  (This person's name should be entered on the Cover Sheet as the "Project Manager.") </w:t>
      </w:r>
    </w:p>
    <w:p w14:paraId="473D78E9" w14:textId="77777777" w:rsidR="00103FC2" w:rsidRPr="00182DE8" w:rsidRDefault="00103FC2" w:rsidP="00103FC2">
      <w:pPr>
        <w:ind w:left="0"/>
      </w:pPr>
      <w:r w:rsidRPr="00182DE8">
        <w:t>The project manager should normally be a member of the institution's permanent staff who is closely involved with the project--</w:t>
      </w:r>
      <w:r w:rsidRPr="00182DE8">
        <w:rPr>
          <w:i/>
        </w:rPr>
        <w:t>not</w:t>
      </w:r>
      <w:r w:rsidRPr="00182DE8">
        <w:t xml:space="preserve"> an administrative, finance, or development office official unfamiliar with the details of the project. </w:t>
      </w:r>
    </w:p>
    <w:p w14:paraId="1C545A8A" w14:textId="77777777" w:rsidR="00103FC2" w:rsidRPr="00182DE8" w:rsidRDefault="00103FC2" w:rsidP="00103FC2">
      <w:pPr>
        <w:ind w:left="0"/>
      </w:pPr>
    </w:p>
    <w:p w14:paraId="6B221614" w14:textId="77777777" w:rsidR="00103FC2" w:rsidRPr="00182DE8" w:rsidRDefault="00103FC2" w:rsidP="00103FC2">
      <w:pPr>
        <w:ind w:left="0"/>
      </w:pPr>
      <w:r w:rsidRPr="00182DE8">
        <w:t>Include a list of all other personnel to be hired for the project and those on the institution's staff who will perform project activities.  Describe the specific project responsibilities of all personnel.  Job descriptions and resumes must be included for positions to be paid for with grant funds.</w:t>
      </w:r>
    </w:p>
    <w:p w14:paraId="15B5F514" w14:textId="77777777" w:rsidR="00103FC2" w:rsidRPr="00182DE8" w:rsidRDefault="00103FC2" w:rsidP="00103FC2">
      <w:pPr>
        <w:ind w:left="0"/>
      </w:pPr>
    </w:p>
    <w:p w14:paraId="0087C4D4" w14:textId="77777777" w:rsidR="00103FC2" w:rsidRPr="00182DE8" w:rsidRDefault="00103FC2" w:rsidP="00103FC2">
      <w:pPr>
        <w:ind w:left="0"/>
      </w:pPr>
      <w:r w:rsidRPr="00182DE8">
        <w:t>List the name of any consultants to be used in the project.  Explain what role the consultants will have in the project and which project activities they will perform.  Consultant resumes and work plans for the project must be included.</w:t>
      </w:r>
    </w:p>
    <w:p w14:paraId="7396B435" w14:textId="77777777" w:rsidR="00103FC2" w:rsidRPr="00182DE8" w:rsidRDefault="00103FC2" w:rsidP="00103FC2">
      <w:pPr>
        <w:ind w:left="0"/>
      </w:pPr>
    </w:p>
    <w:p w14:paraId="778C421F" w14:textId="77777777" w:rsidR="00103FC2" w:rsidRPr="00182DE8" w:rsidRDefault="00103FC2" w:rsidP="00103FC2">
      <w:pPr>
        <w:ind w:left="0"/>
      </w:pPr>
      <w:r w:rsidRPr="00182DE8">
        <w:t xml:space="preserve">List the names and addresses of all vendors to be used in the project and the specific services they will provide.  Include vendors’ written estimates for the services they will provide.  The estimates must be obtained and be included in the application.  At least two estimates must be obtained.  This does not mean the low bid must automatically be accepted.  Justification must be given </w:t>
      </w:r>
      <w:proofErr w:type="gramStart"/>
      <w:r w:rsidRPr="00182DE8">
        <w:t>for</w:t>
      </w:r>
      <w:proofErr w:type="gramEnd"/>
      <w:r w:rsidRPr="00182DE8">
        <w:t xml:space="preserve"> the vendor chosen.</w:t>
      </w:r>
    </w:p>
    <w:p w14:paraId="5AD1A828" w14:textId="77777777" w:rsidR="00103FC2" w:rsidRPr="00182DE8" w:rsidRDefault="00103FC2" w:rsidP="00103FC2">
      <w:pPr>
        <w:ind w:left="0"/>
      </w:pPr>
    </w:p>
    <w:p w14:paraId="382CDAFA" w14:textId="77777777" w:rsidR="00103FC2" w:rsidRPr="00182DE8" w:rsidRDefault="00103FC2" w:rsidP="00103FC2">
      <w:pPr>
        <w:ind w:left="0"/>
      </w:pPr>
      <w:r w:rsidRPr="00182DE8">
        <w:t>Qualifications of key project personnel must be provided to assure reviewers that the project will conform to current conservation/preservation standards.  Key personnel include existing staff, new staff, consultants, and in the case of conservation treatment projects, conservators or conservation technicians in any way connected with the project.</w:t>
      </w:r>
    </w:p>
    <w:p w14:paraId="2BD9777F" w14:textId="77777777" w:rsidR="00103FC2" w:rsidRPr="00182DE8" w:rsidRDefault="00103FC2" w:rsidP="00103FC2">
      <w:pPr>
        <w:ind w:left="0"/>
      </w:pPr>
    </w:p>
    <w:p w14:paraId="50CA1256" w14:textId="77777777" w:rsidR="00103FC2" w:rsidRPr="00182DE8" w:rsidRDefault="00103FC2" w:rsidP="00ED50BF">
      <w:pPr>
        <w:pStyle w:val="Heading4"/>
        <w:numPr>
          <w:ilvl w:val="0"/>
          <w:numId w:val="21"/>
        </w:numPr>
        <w:spacing w:before="240" w:after="60"/>
        <w:jc w:val="left"/>
      </w:pPr>
      <w:r w:rsidRPr="00182DE8">
        <w:t xml:space="preserve">INSTITUTIONAL CONTRIBUTION TO THE PROJECT (Included in Project Budget) </w:t>
      </w:r>
    </w:p>
    <w:p w14:paraId="732E46DB" w14:textId="77777777" w:rsidR="00103FC2" w:rsidRPr="00182DE8" w:rsidRDefault="00103FC2" w:rsidP="00103FC2">
      <w:pPr>
        <w:ind w:left="0"/>
        <w:rPr>
          <w:b/>
        </w:rPr>
      </w:pPr>
    </w:p>
    <w:p w14:paraId="516122B0" w14:textId="77777777" w:rsidR="00103FC2" w:rsidRPr="00717414" w:rsidRDefault="00103FC2" w:rsidP="00ED50BF">
      <w:pPr>
        <w:pStyle w:val="ListParagraph"/>
        <w:numPr>
          <w:ilvl w:val="0"/>
          <w:numId w:val="27"/>
        </w:numPr>
        <w:spacing w:before="0" w:after="0" w:line="240" w:lineRule="auto"/>
        <w:ind w:left="1080"/>
        <w:rPr>
          <w:b/>
        </w:rPr>
      </w:pPr>
      <w:proofErr w:type="gramStart"/>
      <w:r w:rsidRPr="00717414">
        <w:rPr>
          <w:b/>
        </w:rPr>
        <w:t>Con</w:t>
      </w:r>
      <w:r w:rsidRPr="00717414">
        <w:rPr>
          <w:b/>
        </w:rPr>
        <w:softHyphen/>
        <w:t>tribu</w:t>
      </w:r>
      <w:r w:rsidRPr="00717414">
        <w:rPr>
          <w:b/>
        </w:rPr>
        <w:softHyphen/>
        <w:t>tions</w:t>
      </w:r>
      <w:proofErr w:type="gramEnd"/>
      <w:r w:rsidRPr="00717414">
        <w:rPr>
          <w:b/>
        </w:rPr>
        <w:t xml:space="preserve"> of staff time by existing institu</w:t>
      </w:r>
      <w:r w:rsidRPr="00717414">
        <w:rPr>
          <w:b/>
        </w:rPr>
        <w:softHyphen/>
        <w:t>tional staff.</w:t>
      </w:r>
    </w:p>
    <w:p w14:paraId="167C9FC5" w14:textId="77777777" w:rsidR="00103FC2" w:rsidRPr="00182DE8" w:rsidRDefault="00103FC2" w:rsidP="00103FC2">
      <w:pPr>
        <w:ind w:left="0"/>
      </w:pPr>
    </w:p>
    <w:p w14:paraId="4609F646" w14:textId="77777777" w:rsidR="00103FC2" w:rsidRDefault="00103FC2" w:rsidP="00103FC2">
      <w:pPr>
        <w:ind w:left="0"/>
      </w:pPr>
      <w:r w:rsidRPr="00182DE8">
        <w:t xml:space="preserve">Indicate the amount of time existing staff will contribute </w:t>
      </w:r>
      <w:r w:rsidRPr="00182DE8">
        <w:rPr>
          <w:i/>
        </w:rPr>
        <w:t>directly</w:t>
      </w:r>
      <w:r w:rsidRPr="00182DE8">
        <w:t xml:space="preserve"> to the project.  Also include any time volunteered by outside professionals or other non-institutional staff.  For all projects staff/volunteer hours the minimum contribution is 20 staff/volunteer hours. </w:t>
      </w:r>
      <w:r w:rsidRPr="00182DE8">
        <w:rPr>
          <w:b/>
        </w:rPr>
        <w:t>Reviewers will also expect to find evidence of appropriate staff to provide ongoing care for collections once the project is completed.</w:t>
      </w:r>
      <w:r w:rsidRPr="00182DE8">
        <w:t xml:space="preserve">  Such care includes maintenance, appropriate updating of catalogs or bibliographies, and reference service or other user support appropriate to the materials and the overall purposes of the institution.</w:t>
      </w:r>
    </w:p>
    <w:p w14:paraId="0739ADA1" w14:textId="77777777" w:rsidR="00103FC2" w:rsidRPr="00182DE8" w:rsidRDefault="00103FC2" w:rsidP="00103FC2">
      <w:pPr>
        <w:tabs>
          <w:tab w:val="left" w:pos="90"/>
          <w:tab w:val="left" w:pos="810"/>
        </w:tabs>
      </w:pPr>
    </w:p>
    <w:p w14:paraId="4AC6B6EE" w14:textId="77777777" w:rsidR="00103FC2" w:rsidRPr="00182DE8" w:rsidRDefault="00103FC2" w:rsidP="00ED50BF">
      <w:pPr>
        <w:pStyle w:val="ListParagraph"/>
        <w:numPr>
          <w:ilvl w:val="0"/>
          <w:numId w:val="27"/>
        </w:numPr>
        <w:tabs>
          <w:tab w:val="left" w:pos="1080"/>
        </w:tabs>
        <w:spacing w:before="0" w:after="0" w:line="240" w:lineRule="auto"/>
        <w:ind w:left="1080"/>
      </w:pPr>
      <w:r w:rsidRPr="00717414">
        <w:rPr>
          <w:b/>
        </w:rPr>
        <w:t>Finan</w:t>
      </w:r>
      <w:r w:rsidRPr="00717414">
        <w:rPr>
          <w:b/>
        </w:rPr>
        <w:softHyphen/>
        <w:t>cial con</w:t>
      </w:r>
      <w:r w:rsidRPr="00717414">
        <w:rPr>
          <w:b/>
        </w:rPr>
        <w:softHyphen/>
        <w:t>tribu</w:t>
      </w:r>
      <w:r w:rsidRPr="00717414">
        <w:rPr>
          <w:b/>
        </w:rPr>
        <w:softHyphen/>
        <w:t>tion toward the overall costs of the project.</w:t>
      </w:r>
    </w:p>
    <w:p w14:paraId="4464A034" w14:textId="77777777" w:rsidR="00103FC2" w:rsidRPr="00182DE8" w:rsidRDefault="00103FC2" w:rsidP="00103FC2">
      <w:pPr>
        <w:ind w:left="0"/>
      </w:pPr>
    </w:p>
    <w:p w14:paraId="6362B944" w14:textId="77777777" w:rsidR="00103FC2" w:rsidRPr="00182DE8" w:rsidRDefault="00103FC2" w:rsidP="00103FC2">
      <w:pPr>
        <w:ind w:left="0"/>
      </w:pPr>
      <w:r w:rsidRPr="00182DE8">
        <w:lastRenderedPageBreak/>
        <w:t xml:space="preserve">Indicate the amount of financial support the institution will contribute </w:t>
      </w:r>
      <w:r w:rsidRPr="00182DE8">
        <w:rPr>
          <w:i/>
        </w:rPr>
        <w:t>directly</w:t>
      </w:r>
      <w:r w:rsidRPr="00182DE8">
        <w:t xml:space="preserve"> toward the project, including funds to be used for materials, equipment, new storage or shelving space, environmental controls, bibliographic activities, staff time etc.  Additional sources of funds used to support the project--grants from other agencies, special gifts or endowments, etc</w:t>
      </w:r>
      <w:proofErr w:type="gramStart"/>
      <w:r w:rsidRPr="00182DE8">
        <w:t>.-</w:t>
      </w:r>
      <w:proofErr w:type="gramEnd"/>
      <w:r w:rsidRPr="00182DE8">
        <w:t xml:space="preserve">-should be discussed here.  These costs will be documented in the project budget, as discussed below. </w:t>
      </w:r>
      <w:r w:rsidRPr="00182DE8">
        <w:tab/>
      </w:r>
    </w:p>
    <w:p w14:paraId="5D6A3F64" w14:textId="77777777" w:rsidR="00103FC2" w:rsidRDefault="00103FC2" w:rsidP="00103FC2">
      <w:pPr>
        <w:ind w:left="0"/>
        <w:rPr>
          <w:b/>
        </w:rPr>
      </w:pPr>
    </w:p>
    <w:p w14:paraId="500EC96D" w14:textId="77777777" w:rsidR="00103FC2" w:rsidRPr="00182DE8" w:rsidRDefault="00103FC2" w:rsidP="00597749">
      <w:pPr>
        <w:pStyle w:val="Heading3"/>
      </w:pPr>
      <w:r w:rsidRPr="00182DE8">
        <w:t>PROJECT BUDGET (20 points)</w:t>
      </w:r>
    </w:p>
    <w:p w14:paraId="62523C3A" w14:textId="77777777" w:rsidR="00103FC2" w:rsidRPr="00182DE8" w:rsidRDefault="00103FC2" w:rsidP="00103FC2">
      <w:pPr>
        <w:ind w:left="0"/>
      </w:pPr>
    </w:p>
    <w:p w14:paraId="07DD70EA" w14:textId="77777777" w:rsidR="00103FC2" w:rsidRPr="00182DE8" w:rsidRDefault="00103FC2" w:rsidP="00103FC2">
      <w:pPr>
        <w:ind w:left="0"/>
      </w:pPr>
      <w:r w:rsidRPr="00182DE8">
        <w:t xml:space="preserve">The project budget must contain detailed cost figures that describe the </w:t>
      </w:r>
      <w:r w:rsidRPr="00182DE8">
        <w:rPr>
          <w:b/>
        </w:rPr>
        <w:t>total project costs, the institutional contribution to the project, and the amount of the grant request.</w:t>
      </w:r>
      <w:r w:rsidRPr="00182DE8">
        <w:t xml:space="preserve">  The proposed budget should be considered a financial plan for the project that can be followed throughout the project with a minimum of change.  It is </w:t>
      </w:r>
      <w:r w:rsidRPr="00182DE8">
        <w:rPr>
          <w:i/>
        </w:rPr>
        <w:t>not</w:t>
      </w:r>
      <w:r w:rsidRPr="00182DE8">
        <w:t xml:space="preserve"> a rough estimate of project needs to be fleshed out </w:t>
      </w:r>
      <w:proofErr w:type="gramStart"/>
      <w:r w:rsidRPr="00182DE8">
        <w:t>at a later time</w:t>
      </w:r>
      <w:proofErr w:type="gramEnd"/>
      <w:r w:rsidRPr="00182DE8">
        <w:t>.</w:t>
      </w:r>
    </w:p>
    <w:p w14:paraId="55416D70" w14:textId="77777777" w:rsidR="00103FC2" w:rsidRPr="00182DE8" w:rsidRDefault="00103FC2" w:rsidP="00103FC2">
      <w:pPr>
        <w:ind w:left="0"/>
      </w:pPr>
    </w:p>
    <w:p w14:paraId="4A1056E0" w14:textId="77777777" w:rsidR="00103FC2" w:rsidRPr="00182DE8" w:rsidRDefault="00103FC2" w:rsidP="00103FC2">
      <w:pPr>
        <w:ind w:left="0"/>
      </w:pPr>
      <w:r w:rsidRPr="00182DE8">
        <w:t>Reviewers will rate the soundness of your budget in much the same way they rate the soundness of your plan of work.  They will look to see if the costs are reasonable, if you have budgeted for all activities necessary to accomplish the project, and if your institutional contribution to the overall project costs is appropriate.</w:t>
      </w:r>
    </w:p>
    <w:p w14:paraId="6FE1AC82" w14:textId="77777777" w:rsidR="00103FC2" w:rsidRPr="00182DE8" w:rsidRDefault="00103FC2" w:rsidP="00103FC2">
      <w:pPr>
        <w:ind w:left="0"/>
      </w:pPr>
    </w:p>
    <w:p w14:paraId="3FA3EEF6" w14:textId="77777777" w:rsidR="00103FC2" w:rsidRPr="00182DE8" w:rsidRDefault="00103FC2" w:rsidP="00103FC2">
      <w:pPr>
        <w:ind w:left="0"/>
      </w:pPr>
      <w:r w:rsidRPr="00182DE8">
        <w:t xml:space="preserve">The project budget, included in the online application, consists of five sections: </w:t>
      </w:r>
      <w:r w:rsidRPr="00182DE8">
        <w:rPr>
          <w:b/>
        </w:rPr>
        <w:t>Salaries</w:t>
      </w:r>
      <w:r w:rsidRPr="00182DE8">
        <w:t xml:space="preserve">; </w:t>
      </w:r>
      <w:r w:rsidRPr="00182DE8">
        <w:rPr>
          <w:b/>
        </w:rPr>
        <w:t>Employee Benefits</w:t>
      </w:r>
      <w:r w:rsidRPr="00182DE8">
        <w:t>;</w:t>
      </w:r>
      <w:r w:rsidRPr="00182DE8">
        <w:rPr>
          <w:b/>
        </w:rPr>
        <w:t xml:space="preserve"> Contracted Services</w:t>
      </w:r>
      <w:r w:rsidRPr="00182DE8">
        <w:t xml:space="preserve">; </w:t>
      </w:r>
      <w:r w:rsidRPr="00182DE8">
        <w:rPr>
          <w:b/>
        </w:rPr>
        <w:t>Supplies, Materials</w:t>
      </w:r>
      <w:r w:rsidRPr="00182DE8">
        <w:t xml:space="preserve"> and </w:t>
      </w:r>
      <w:r w:rsidRPr="00182DE8">
        <w:rPr>
          <w:b/>
        </w:rPr>
        <w:t>Equipment</w:t>
      </w:r>
      <w:r w:rsidRPr="00182DE8">
        <w:t xml:space="preserve">; and </w:t>
      </w:r>
      <w:r w:rsidRPr="00182DE8">
        <w:rPr>
          <w:b/>
          <w:bCs/>
        </w:rPr>
        <w:t>Travel</w:t>
      </w:r>
      <w:r w:rsidRPr="00182DE8">
        <w:t xml:space="preserve">   Complete the input boxes in each section.   </w:t>
      </w:r>
      <w:r w:rsidRPr="00182DE8">
        <w:rPr>
          <w:b/>
          <w:i/>
        </w:rPr>
        <w:t>Enter whole dollar amounts only.</w:t>
      </w:r>
    </w:p>
    <w:p w14:paraId="0F133766" w14:textId="77777777" w:rsidR="00103FC2" w:rsidRPr="00182DE8" w:rsidRDefault="00103FC2" w:rsidP="00103FC2">
      <w:pPr>
        <w:ind w:left="0"/>
        <w:rPr>
          <w:b/>
        </w:rPr>
      </w:pPr>
    </w:p>
    <w:p w14:paraId="6F410A56" w14:textId="77777777" w:rsidR="00103FC2" w:rsidRPr="00717414" w:rsidRDefault="00103FC2" w:rsidP="00103FC2">
      <w:pPr>
        <w:rPr>
          <w:i/>
          <w:iCs/>
        </w:rPr>
      </w:pPr>
      <w:r w:rsidRPr="00717414">
        <w:rPr>
          <w:i/>
          <w:iCs/>
        </w:rPr>
        <w:t>Project Total</w:t>
      </w:r>
    </w:p>
    <w:p w14:paraId="2D366D9E" w14:textId="77777777" w:rsidR="00103FC2" w:rsidRPr="00182DE8" w:rsidRDefault="00103FC2" w:rsidP="00103FC2">
      <w:pPr>
        <w:ind w:left="0"/>
      </w:pPr>
    </w:p>
    <w:p w14:paraId="1C18214A" w14:textId="77777777" w:rsidR="00103FC2" w:rsidRPr="00182DE8" w:rsidRDefault="00103FC2" w:rsidP="00103FC2">
      <w:pPr>
        <w:ind w:left="0"/>
      </w:pPr>
      <w:r w:rsidRPr="00182DE8">
        <w:t xml:space="preserve">The </w:t>
      </w:r>
      <w:r w:rsidRPr="00182DE8">
        <w:rPr>
          <w:b/>
        </w:rPr>
        <w:t xml:space="preserve">Project Total </w:t>
      </w:r>
      <w:r w:rsidRPr="00182DE8">
        <w:t xml:space="preserve">is the entire cost of </w:t>
      </w:r>
      <w:r w:rsidRPr="00182DE8">
        <w:rPr>
          <w:i/>
        </w:rPr>
        <w:t>all</w:t>
      </w:r>
      <w:r w:rsidRPr="00182DE8">
        <w:t xml:space="preserve"> project services--it is equal to the sum of the Institutional Contribution and the Amount Requested.</w:t>
      </w:r>
    </w:p>
    <w:p w14:paraId="64C1D405" w14:textId="77777777" w:rsidR="00103FC2" w:rsidRPr="00182DE8" w:rsidRDefault="00103FC2" w:rsidP="00103FC2">
      <w:pPr>
        <w:ind w:left="0"/>
      </w:pPr>
    </w:p>
    <w:p w14:paraId="7AEFB03C" w14:textId="77777777" w:rsidR="00103FC2" w:rsidRPr="00717414" w:rsidRDefault="00103FC2" w:rsidP="00103FC2">
      <w:pPr>
        <w:rPr>
          <w:i/>
          <w:iCs/>
        </w:rPr>
      </w:pPr>
      <w:r w:rsidRPr="00717414">
        <w:rPr>
          <w:i/>
          <w:iCs/>
        </w:rPr>
        <w:t>Institutional Contribution</w:t>
      </w:r>
    </w:p>
    <w:p w14:paraId="5848E7A1" w14:textId="77777777" w:rsidR="00103FC2" w:rsidRPr="00182DE8" w:rsidRDefault="00103FC2" w:rsidP="00103FC2">
      <w:pPr>
        <w:ind w:left="0"/>
      </w:pPr>
    </w:p>
    <w:p w14:paraId="7FEAF2D0" w14:textId="77777777" w:rsidR="00103FC2" w:rsidRPr="00182DE8" w:rsidRDefault="00103FC2" w:rsidP="00103FC2">
      <w:pPr>
        <w:ind w:left="0"/>
      </w:pPr>
      <w:r w:rsidRPr="00182DE8">
        <w:t xml:space="preserve">The </w:t>
      </w:r>
      <w:r w:rsidRPr="00182DE8">
        <w:rPr>
          <w:b/>
          <w:bCs/>
        </w:rPr>
        <w:t>Institutional Contribution</w:t>
      </w:r>
      <w:r w:rsidRPr="00182DE8">
        <w:t xml:space="preserve"> is the portion of project total to be provided by the applicant institution or agency.  Entries in this box should document the actual monetary contributions discussed in Section VI of the Project Description, discussed above.  Applicants should </w:t>
      </w:r>
      <w:r w:rsidRPr="00182DE8">
        <w:rPr>
          <w:i/>
          <w:iCs/>
        </w:rPr>
        <w:t>not</w:t>
      </w:r>
      <w:r w:rsidRPr="00182DE8">
        <w:t xml:space="preserve"> enter an assumed or equivalent value for volunteered personal services described in Section VI but may indicate the monetary value of staff time contributed directly to the project.</w:t>
      </w:r>
    </w:p>
    <w:p w14:paraId="737201E8" w14:textId="77777777" w:rsidR="00103FC2" w:rsidRPr="00182DE8" w:rsidRDefault="00103FC2" w:rsidP="00103FC2">
      <w:pPr>
        <w:ind w:left="0"/>
      </w:pPr>
      <w:r w:rsidRPr="00182DE8">
        <w:t xml:space="preserve"> </w:t>
      </w:r>
    </w:p>
    <w:p w14:paraId="77C0144B" w14:textId="77777777" w:rsidR="00103FC2" w:rsidRPr="00717414" w:rsidRDefault="00103FC2" w:rsidP="00103FC2">
      <w:pPr>
        <w:rPr>
          <w:i/>
          <w:iCs/>
        </w:rPr>
      </w:pPr>
      <w:r w:rsidRPr="00717414">
        <w:rPr>
          <w:i/>
          <w:iCs/>
        </w:rPr>
        <w:t>Amount Requested</w:t>
      </w:r>
    </w:p>
    <w:p w14:paraId="1ED77A8F" w14:textId="77777777" w:rsidR="00103FC2" w:rsidRPr="00182DE8" w:rsidRDefault="00103FC2" w:rsidP="00103FC2">
      <w:pPr>
        <w:ind w:left="0"/>
      </w:pPr>
    </w:p>
    <w:p w14:paraId="4B85766C" w14:textId="77777777" w:rsidR="00103FC2" w:rsidRPr="00182DE8" w:rsidRDefault="00103FC2" w:rsidP="00103FC2">
      <w:pPr>
        <w:ind w:left="0"/>
      </w:pPr>
      <w:r w:rsidRPr="00182DE8">
        <w:t xml:space="preserve">The </w:t>
      </w:r>
      <w:r w:rsidRPr="00182DE8">
        <w:rPr>
          <w:b/>
        </w:rPr>
        <w:t>Amount Requested</w:t>
      </w:r>
      <w:r w:rsidRPr="00182DE8">
        <w:t xml:space="preserve"> is the portion of project total being requested from the Discretionary Grant Program.</w:t>
      </w:r>
    </w:p>
    <w:p w14:paraId="5A1CE918" w14:textId="77777777" w:rsidR="00103FC2" w:rsidRPr="00182DE8" w:rsidRDefault="00103FC2" w:rsidP="00103FC2">
      <w:pPr>
        <w:ind w:left="0"/>
      </w:pPr>
    </w:p>
    <w:p w14:paraId="22273216" w14:textId="77777777" w:rsidR="00103FC2" w:rsidRPr="00182DE8" w:rsidRDefault="00103FC2" w:rsidP="00103FC2">
      <w:pPr>
        <w:ind w:left="0"/>
      </w:pPr>
      <w:r w:rsidRPr="00182DE8">
        <w:t xml:space="preserve">You will fill out </w:t>
      </w:r>
      <w:r w:rsidRPr="00182DE8">
        <w:rPr>
          <w:b/>
        </w:rPr>
        <w:t>Expenses Submitted</w:t>
      </w:r>
      <w:r w:rsidRPr="00182DE8">
        <w:t xml:space="preserve"> at the </w:t>
      </w:r>
      <w:r w:rsidRPr="00182DE8">
        <w:rPr>
          <w:i/>
        </w:rPr>
        <w:t>end</w:t>
      </w:r>
      <w:r w:rsidRPr="00182DE8">
        <w:t xml:space="preserve"> of the project for the final report.  </w:t>
      </w:r>
      <w:r w:rsidRPr="00182DE8">
        <w:rPr>
          <w:b/>
        </w:rPr>
        <w:t>Amount Approved</w:t>
      </w:r>
      <w:r w:rsidRPr="00182DE8">
        <w:t xml:space="preserve"> is for use by the Conservation/Preservation Program office staff. </w:t>
      </w:r>
    </w:p>
    <w:p w14:paraId="54B92CD7" w14:textId="77777777" w:rsidR="00103FC2" w:rsidRPr="00182DE8" w:rsidRDefault="00103FC2" w:rsidP="00103FC2">
      <w:pPr>
        <w:ind w:left="0"/>
      </w:pPr>
    </w:p>
    <w:p w14:paraId="5EFA0C72" w14:textId="77777777" w:rsidR="00103FC2" w:rsidRPr="00182DE8" w:rsidRDefault="00103FC2" w:rsidP="00103FC2">
      <w:pPr>
        <w:ind w:left="0"/>
      </w:pPr>
      <w:r w:rsidRPr="00182DE8">
        <w:rPr>
          <w:b/>
        </w:rPr>
        <w:t>All entries on the budget forms must be fully justified in the application.</w:t>
      </w:r>
      <w:r w:rsidRPr="00182DE8">
        <w:t xml:space="preserve">  Entries in the budget not explained in the Project Description will not be considered for funding.</w:t>
      </w:r>
    </w:p>
    <w:p w14:paraId="39BC512C" w14:textId="77777777" w:rsidR="00103FC2" w:rsidRPr="00182DE8" w:rsidRDefault="00103FC2" w:rsidP="00103FC2">
      <w:pPr>
        <w:ind w:left="0"/>
      </w:pPr>
    </w:p>
    <w:p w14:paraId="0882E412" w14:textId="77777777" w:rsidR="00103FC2" w:rsidRPr="00182DE8" w:rsidRDefault="00103FC2" w:rsidP="00ED50BF">
      <w:pPr>
        <w:pStyle w:val="Heading4"/>
        <w:numPr>
          <w:ilvl w:val="0"/>
          <w:numId w:val="28"/>
        </w:numPr>
        <w:spacing w:before="240" w:after="60"/>
        <w:ind w:left="720" w:hanging="360"/>
        <w:jc w:val="left"/>
      </w:pPr>
      <w:r w:rsidRPr="00182DE8">
        <w:t>Salaries</w:t>
      </w:r>
    </w:p>
    <w:p w14:paraId="20744D46" w14:textId="77777777" w:rsidR="00103FC2" w:rsidRPr="00182DE8" w:rsidRDefault="00103FC2" w:rsidP="00103FC2">
      <w:pPr>
        <w:ind w:left="0"/>
      </w:pPr>
    </w:p>
    <w:p w14:paraId="28C53BE4" w14:textId="77777777" w:rsidR="00103FC2" w:rsidRPr="00182DE8" w:rsidRDefault="00103FC2" w:rsidP="00103FC2">
      <w:pPr>
        <w:ind w:left="0"/>
      </w:pPr>
      <w:r w:rsidRPr="00182DE8">
        <w:t xml:space="preserve">List all </w:t>
      </w:r>
      <w:proofErr w:type="gramStart"/>
      <w:r w:rsidRPr="00182DE8">
        <w:t>persons</w:t>
      </w:r>
      <w:proofErr w:type="gramEnd"/>
      <w:r w:rsidRPr="00182DE8">
        <w:t xml:space="preserve"> to be employed by the project and their titles.  After each entry indicate the full-time annual salary rate (even if the position is not </w:t>
      </w:r>
      <w:proofErr w:type="gramStart"/>
      <w:r w:rsidRPr="00182DE8">
        <w:t>full time</w:t>
      </w:r>
      <w:proofErr w:type="gramEnd"/>
      <w:r w:rsidRPr="00182DE8">
        <w:t>) and FTE rate.</w:t>
      </w:r>
    </w:p>
    <w:p w14:paraId="31975BEB" w14:textId="77777777" w:rsidR="00103FC2" w:rsidRPr="00182DE8" w:rsidRDefault="00103FC2" w:rsidP="00103FC2">
      <w:pPr>
        <w:ind w:left="0"/>
      </w:pPr>
    </w:p>
    <w:p w14:paraId="16AE01CB" w14:textId="77777777" w:rsidR="00103FC2" w:rsidRPr="00182DE8" w:rsidRDefault="00103FC2" w:rsidP="00103FC2">
      <w:pPr>
        <w:ind w:left="0"/>
      </w:pPr>
      <w:r w:rsidRPr="00182DE8">
        <w:t xml:space="preserve">"FTE" (full time equivalent) is the numerical representation of full or </w:t>
      </w:r>
      <w:proofErr w:type="gramStart"/>
      <w:r w:rsidRPr="00182DE8">
        <w:t>part time</w:t>
      </w:r>
      <w:proofErr w:type="gramEnd"/>
      <w:r w:rsidRPr="00182DE8">
        <w:t xml:space="preserve"> activities.  A person working full time is represented by an FTE of 1.0; a person working half-time is 0.5 FTE, and so on.  A representative entry would be:</w:t>
      </w:r>
    </w:p>
    <w:p w14:paraId="2C877DCC" w14:textId="77777777" w:rsidR="00103FC2" w:rsidRPr="00182DE8" w:rsidRDefault="00103FC2" w:rsidP="00103FC2">
      <w:pPr>
        <w:ind w:left="0"/>
      </w:pPr>
      <w:r w:rsidRPr="00182DE8">
        <w:t>J. J. Doe; Conservation Tech.</w:t>
      </w:r>
    </w:p>
    <w:p w14:paraId="64F1C5A9" w14:textId="77777777" w:rsidR="00103FC2" w:rsidRPr="00182DE8" w:rsidRDefault="00103FC2" w:rsidP="00103FC2">
      <w:pPr>
        <w:ind w:left="0"/>
      </w:pPr>
      <w:r w:rsidRPr="00182DE8">
        <w:t>($16,500 x 0.5 FTE)</w:t>
      </w:r>
    </w:p>
    <w:p w14:paraId="2A38DA55" w14:textId="77777777" w:rsidR="00103FC2" w:rsidRPr="00182DE8" w:rsidRDefault="00103FC2" w:rsidP="00103FC2">
      <w:pPr>
        <w:ind w:left="0"/>
      </w:pPr>
    </w:p>
    <w:p w14:paraId="621CC4F8" w14:textId="77777777" w:rsidR="00103FC2" w:rsidRPr="00182DE8" w:rsidRDefault="00103FC2" w:rsidP="00103FC2">
      <w:pPr>
        <w:ind w:left="0"/>
      </w:pPr>
      <w:r w:rsidRPr="00182DE8">
        <w:t xml:space="preserve">This entry indicates that J. J. Doe, a Conservation Technician, will work half-time on the project at an annual salary rate of $16,500.  The system will calculate and display the Salary x FTE, in this case $8,250.  If the institution is contributing the entire amount of the project total, $8,250 should be entered in Institutional Contribution).  If the technician is to be hired for the project, and the entire amount of the salary is being requested from the Discretionary Grant Program, enter $0 in Institutional Contribution, and $8,250 in Amount Requested </w:t>
      </w:r>
    </w:p>
    <w:p w14:paraId="04BD52FC" w14:textId="77777777" w:rsidR="00103FC2" w:rsidRPr="00182DE8" w:rsidRDefault="00103FC2" w:rsidP="00103FC2">
      <w:pPr>
        <w:ind w:left="0"/>
      </w:pPr>
    </w:p>
    <w:p w14:paraId="6E254ECF" w14:textId="77777777" w:rsidR="00103FC2" w:rsidRPr="00182DE8" w:rsidRDefault="00103FC2" w:rsidP="00103FC2">
      <w:pPr>
        <w:ind w:left="0"/>
      </w:pPr>
      <w:r w:rsidRPr="00182DE8">
        <w:t>Fill in the appropriate amounts in each input box.  Totals will automatically calculate.</w:t>
      </w:r>
    </w:p>
    <w:p w14:paraId="284D3D0F" w14:textId="77777777" w:rsidR="00103FC2" w:rsidRPr="00182DE8" w:rsidRDefault="00103FC2" w:rsidP="00103FC2">
      <w:pPr>
        <w:ind w:left="0"/>
      </w:pPr>
    </w:p>
    <w:p w14:paraId="362C249E" w14:textId="77777777" w:rsidR="00103FC2" w:rsidRPr="00182DE8" w:rsidRDefault="00103FC2" w:rsidP="00ED50BF">
      <w:pPr>
        <w:pStyle w:val="Heading4"/>
        <w:numPr>
          <w:ilvl w:val="0"/>
          <w:numId w:val="28"/>
        </w:numPr>
        <w:spacing w:before="240" w:after="60"/>
        <w:ind w:left="720" w:hanging="360"/>
        <w:jc w:val="left"/>
      </w:pPr>
      <w:r w:rsidRPr="00182DE8">
        <w:t>Employee Benefits</w:t>
      </w:r>
    </w:p>
    <w:p w14:paraId="568595C4" w14:textId="77777777" w:rsidR="00103FC2" w:rsidRPr="00182DE8" w:rsidRDefault="00103FC2" w:rsidP="00103FC2">
      <w:pPr>
        <w:ind w:left="0"/>
      </w:pPr>
    </w:p>
    <w:p w14:paraId="5DCF6E45" w14:textId="77777777" w:rsidR="00103FC2" w:rsidRPr="00182DE8" w:rsidRDefault="00103FC2" w:rsidP="00103FC2">
      <w:pPr>
        <w:ind w:left="0"/>
      </w:pPr>
      <w:r w:rsidRPr="00182DE8">
        <w:t xml:space="preserve">List all </w:t>
      </w:r>
      <w:proofErr w:type="gramStart"/>
      <w:r w:rsidRPr="00182DE8">
        <w:t>persons</w:t>
      </w:r>
      <w:proofErr w:type="gramEnd"/>
      <w:r w:rsidRPr="00182DE8">
        <w:t xml:space="preserve"> to be employed by the project and their benefits percentage.  The system will automatically multiply </w:t>
      </w:r>
      <w:proofErr w:type="gramStart"/>
      <w:r w:rsidRPr="00182DE8">
        <w:t>the benefits</w:t>
      </w:r>
      <w:proofErr w:type="gramEnd"/>
      <w:r w:rsidRPr="00182DE8">
        <w:t xml:space="preserve"> percentage times the corresponding </w:t>
      </w:r>
      <w:proofErr w:type="spellStart"/>
      <w:r w:rsidRPr="00182DE8">
        <w:t>SalaryxFTE</w:t>
      </w:r>
      <w:proofErr w:type="spellEnd"/>
      <w:r w:rsidRPr="00182DE8">
        <w:t xml:space="preserve"> and display in the Benefits Amount box.  Fill in the appropriate </w:t>
      </w:r>
      <w:proofErr w:type="gramStart"/>
      <w:r w:rsidRPr="00182DE8">
        <w:t>amount</w:t>
      </w:r>
      <w:proofErr w:type="gramEnd"/>
      <w:r w:rsidRPr="00182DE8">
        <w:t xml:space="preserve"> of benefits for Institutional Contribution and Amount Requested.  </w:t>
      </w:r>
    </w:p>
    <w:p w14:paraId="79C646BF" w14:textId="77777777" w:rsidR="00103FC2" w:rsidRPr="00182DE8" w:rsidRDefault="00103FC2" w:rsidP="00103FC2">
      <w:pPr>
        <w:ind w:left="0"/>
        <w:rPr>
          <w:b/>
        </w:rPr>
      </w:pPr>
    </w:p>
    <w:p w14:paraId="46950CFD" w14:textId="77777777" w:rsidR="00103FC2" w:rsidRPr="00182DE8" w:rsidRDefault="00103FC2" w:rsidP="00ED50BF">
      <w:pPr>
        <w:pStyle w:val="Heading4"/>
        <w:numPr>
          <w:ilvl w:val="0"/>
          <w:numId w:val="28"/>
        </w:numPr>
        <w:spacing w:before="240" w:after="60"/>
        <w:ind w:left="720" w:hanging="360"/>
        <w:jc w:val="left"/>
      </w:pPr>
      <w:r w:rsidRPr="00182DE8">
        <w:t>Purchased Services</w:t>
      </w:r>
    </w:p>
    <w:p w14:paraId="5F202CA3" w14:textId="77777777" w:rsidR="00103FC2" w:rsidRPr="00182DE8" w:rsidRDefault="00103FC2" w:rsidP="00103FC2">
      <w:pPr>
        <w:ind w:left="0"/>
      </w:pPr>
    </w:p>
    <w:p w14:paraId="705D442D" w14:textId="77777777" w:rsidR="00103FC2" w:rsidRPr="00182DE8" w:rsidRDefault="00103FC2" w:rsidP="00103FC2">
      <w:pPr>
        <w:ind w:left="0"/>
      </w:pPr>
      <w:r w:rsidRPr="00182DE8">
        <w:t>List all services to be purchased for the project, including their service type, as described below, vendor/consultant name and description of services to be performed.  Upload cost estimates, bids, or other supporting data in the online application.</w:t>
      </w:r>
    </w:p>
    <w:p w14:paraId="450D5FD1" w14:textId="77777777" w:rsidR="00103FC2" w:rsidRPr="00182DE8" w:rsidRDefault="00103FC2" w:rsidP="00103FC2">
      <w:pPr>
        <w:ind w:left="0"/>
      </w:pPr>
    </w:p>
    <w:p w14:paraId="2D21BD4D" w14:textId="77777777" w:rsidR="00103FC2" w:rsidRPr="00182DE8" w:rsidRDefault="00103FC2" w:rsidP="00103FC2">
      <w:pPr>
        <w:ind w:left="0"/>
      </w:pPr>
      <w:r w:rsidRPr="00182DE8">
        <w:rPr>
          <w:b/>
        </w:rPr>
        <w:t xml:space="preserve">Consultant Services </w:t>
      </w:r>
      <w:r w:rsidRPr="00182DE8">
        <w:t xml:space="preserve">include professional and technical advice that will be provided by individuals or groups of individuals.  Consultants are normally retained for a short period to provide advice about specific aspects of the project.  Consultants are normally expected to provide a report of their activities, usually at a time agreed upon before the </w:t>
      </w:r>
      <w:r w:rsidRPr="00182DE8">
        <w:lastRenderedPageBreak/>
        <w:t>consultancy begins.  Provide the number of days the consultant is being hired for and their daily rate.</w:t>
      </w:r>
    </w:p>
    <w:p w14:paraId="02680DCA" w14:textId="77777777" w:rsidR="00103FC2" w:rsidRPr="00182DE8" w:rsidRDefault="00103FC2" w:rsidP="00103FC2">
      <w:pPr>
        <w:ind w:left="0"/>
      </w:pPr>
    </w:p>
    <w:p w14:paraId="6CE5B78D" w14:textId="77777777" w:rsidR="00103FC2" w:rsidRPr="00182DE8" w:rsidRDefault="00103FC2" w:rsidP="00103FC2">
      <w:pPr>
        <w:ind w:left="0"/>
      </w:pPr>
      <w:r w:rsidRPr="00182DE8">
        <w:rPr>
          <w:b/>
          <w:bCs/>
        </w:rPr>
        <w:t>Contracted Services</w:t>
      </w:r>
      <w:r w:rsidRPr="00182DE8">
        <w:t xml:space="preserve"> include professional or technical activities that will be performed by commercial vendors or qualified individuals.  Contractual services are normally used for project activities that cannot be carried out by the institution or for those activities that can be more economically performed by firms or individuals specializing in a particular service.</w:t>
      </w:r>
    </w:p>
    <w:p w14:paraId="43BF8CC4" w14:textId="77777777" w:rsidR="00103FC2" w:rsidRPr="00182DE8" w:rsidRDefault="00103FC2" w:rsidP="00103FC2">
      <w:pPr>
        <w:ind w:left="0"/>
      </w:pPr>
    </w:p>
    <w:p w14:paraId="26882561" w14:textId="77777777" w:rsidR="00103FC2" w:rsidRDefault="00103FC2" w:rsidP="00103FC2">
      <w:pPr>
        <w:ind w:left="0"/>
      </w:pPr>
      <w:r w:rsidRPr="00182DE8">
        <w:t>Fill in the appropriate amounts for Institutional Contribution and Amount Requested.  Project Totals will automatically calculate.</w:t>
      </w:r>
    </w:p>
    <w:p w14:paraId="500EBC79" w14:textId="77777777" w:rsidR="00103FC2" w:rsidRPr="00182DE8" w:rsidRDefault="00103FC2" w:rsidP="00103FC2">
      <w:pPr>
        <w:ind w:left="0"/>
      </w:pPr>
    </w:p>
    <w:p w14:paraId="60615DAC" w14:textId="77777777" w:rsidR="00103FC2" w:rsidRPr="00182DE8" w:rsidRDefault="00103FC2" w:rsidP="00ED50BF">
      <w:pPr>
        <w:pStyle w:val="Heading4"/>
        <w:numPr>
          <w:ilvl w:val="0"/>
          <w:numId w:val="28"/>
        </w:numPr>
        <w:spacing w:before="240" w:after="60"/>
        <w:ind w:left="720" w:hanging="360"/>
        <w:jc w:val="left"/>
      </w:pPr>
      <w:r w:rsidRPr="00182DE8">
        <w:t>Supplies, Materials and Equipment</w:t>
      </w:r>
    </w:p>
    <w:p w14:paraId="12538905" w14:textId="77777777" w:rsidR="00103FC2" w:rsidRPr="00182DE8" w:rsidRDefault="00103FC2" w:rsidP="00103FC2">
      <w:pPr>
        <w:ind w:left="0"/>
      </w:pPr>
    </w:p>
    <w:p w14:paraId="29BC501F" w14:textId="77777777" w:rsidR="00103FC2" w:rsidRPr="00182DE8" w:rsidRDefault="00103FC2" w:rsidP="00103FC2">
      <w:pPr>
        <w:ind w:left="0"/>
      </w:pPr>
      <w:r w:rsidRPr="00182DE8">
        <w:t xml:space="preserve">List all supplies/materials and equipment to be purchased for use during the project including quantity, description, unit price, vendor purchasing from and type (supplies &amp; materials or equipment).  Only </w:t>
      </w:r>
      <w:proofErr w:type="gramStart"/>
      <w:r w:rsidRPr="00182DE8">
        <w:t>equipment</w:t>
      </w:r>
      <w:proofErr w:type="gramEnd"/>
      <w:r w:rsidRPr="00182DE8">
        <w:t xml:space="preserve"> $5,000 and </w:t>
      </w:r>
      <w:proofErr w:type="gramStart"/>
      <w:r w:rsidRPr="00182DE8">
        <w:t>higher</w:t>
      </w:r>
      <w:proofErr w:type="gramEnd"/>
      <w:r w:rsidRPr="00182DE8">
        <w:t xml:space="preserve"> should be categorized as equipment. Equipment under $5000 should be categorized as supplies &amp; materials.  Do not include supplies to be purchased by your vendor--the vendor's cost estimate will include the cost of materials as well as labor.  Fill in the appropriate amounts for Institutional Contribution and Amount Requested.  Totals will automatically calculate.  </w:t>
      </w:r>
    </w:p>
    <w:p w14:paraId="385A7DCB" w14:textId="77777777" w:rsidR="00103FC2" w:rsidRPr="00182DE8" w:rsidRDefault="00103FC2" w:rsidP="00103FC2">
      <w:pPr>
        <w:ind w:left="0"/>
      </w:pPr>
    </w:p>
    <w:p w14:paraId="0298A7FF" w14:textId="77777777" w:rsidR="00103FC2" w:rsidRPr="00182DE8" w:rsidRDefault="00103FC2" w:rsidP="00ED50BF">
      <w:pPr>
        <w:pStyle w:val="Heading4"/>
        <w:numPr>
          <w:ilvl w:val="0"/>
          <w:numId w:val="28"/>
        </w:numPr>
        <w:spacing w:before="240" w:after="60"/>
        <w:ind w:left="720" w:hanging="360"/>
        <w:jc w:val="left"/>
      </w:pPr>
      <w:r w:rsidRPr="00182DE8">
        <w:t xml:space="preserve"> Travel</w:t>
      </w:r>
    </w:p>
    <w:p w14:paraId="35718D8C" w14:textId="77777777" w:rsidR="00103FC2" w:rsidRPr="00182DE8" w:rsidRDefault="00103FC2" w:rsidP="00103FC2">
      <w:pPr>
        <w:ind w:left="0"/>
      </w:pPr>
      <w:r w:rsidRPr="00182DE8">
        <w:t xml:space="preserve">List all project related travel expenses including </w:t>
      </w:r>
      <w:proofErr w:type="gramStart"/>
      <w:r w:rsidRPr="00182DE8">
        <w:t>a description</w:t>
      </w:r>
      <w:proofErr w:type="gramEnd"/>
      <w:r w:rsidRPr="00182DE8">
        <w:t>, purpose and calculation of cost.</w:t>
      </w:r>
    </w:p>
    <w:p w14:paraId="604FF845" w14:textId="77777777" w:rsidR="00103FC2" w:rsidRPr="00182DE8" w:rsidRDefault="00103FC2" w:rsidP="00103FC2">
      <w:pPr>
        <w:ind w:left="0"/>
      </w:pPr>
      <w:r w:rsidRPr="00182DE8">
        <w:t xml:space="preserve">Fill in the appropriate amounts for Institutional Contribution and Amount Requested.  Totals will automatically calculate. </w:t>
      </w:r>
    </w:p>
    <w:p w14:paraId="76F459B0" w14:textId="77777777" w:rsidR="00103FC2" w:rsidRPr="00182DE8" w:rsidRDefault="00103FC2" w:rsidP="00103FC2">
      <w:pPr>
        <w:ind w:left="0"/>
        <w:rPr>
          <w:b/>
        </w:rPr>
      </w:pPr>
      <w:r w:rsidRPr="00182DE8">
        <w:rPr>
          <w:b/>
        </w:rPr>
        <w:t xml:space="preserve"> </w:t>
      </w:r>
    </w:p>
    <w:p w14:paraId="1721A0FD" w14:textId="77777777" w:rsidR="00103FC2" w:rsidRPr="00182DE8" w:rsidRDefault="00103FC2" w:rsidP="00150358">
      <w:pPr>
        <w:pStyle w:val="Heading3"/>
      </w:pPr>
      <w:r w:rsidRPr="00182DE8">
        <w:t>INSTITUTIONAL AUTHORIZATION</w:t>
      </w:r>
    </w:p>
    <w:p w14:paraId="0029BAB1" w14:textId="77777777" w:rsidR="00103FC2" w:rsidRPr="00182DE8" w:rsidRDefault="00103FC2" w:rsidP="00103FC2">
      <w:pPr>
        <w:ind w:left="0"/>
      </w:pPr>
    </w:p>
    <w:p w14:paraId="5BEBD54B" w14:textId="79CC55B9" w:rsidR="00103FC2" w:rsidRPr="00182DE8" w:rsidRDefault="001A36D0" w:rsidP="00103FC2">
      <w:pPr>
        <w:ind w:left="0"/>
      </w:pPr>
      <w:r>
        <w:t>T</w:t>
      </w:r>
      <w:r w:rsidR="00103FC2" w:rsidRPr="00182DE8">
        <w:t>he Institutional Authorization section of the online application indicate</w:t>
      </w:r>
      <w:r w:rsidR="005B0E7D">
        <w:t>s</w:t>
      </w:r>
      <w:r w:rsidR="00103FC2" w:rsidRPr="00182DE8">
        <w:t xml:space="preserve"> that information contained in the application and the budget is correct, that the project will be carried out as described, and that all materials being preserved through the Discretionary Grant Program are, or will be, available for reference, on-site examination, and/or loan.</w:t>
      </w:r>
    </w:p>
    <w:p w14:paraId="0162728C" w14:textId="77777777" w:rsidR="00103FC2" w:rsidRPr="00182DE8" w:rsidRDefault="00103FC2" w:rsidP="00103FC2">
      <w:pPr>
        <w:ind w:left="0"/>
      </w:pPr>
    </w:p>
    <w:p w14:paraId="2EDAE272" w14:textId="5C90463B" w:rsidR="00FD4D38" w:rsidRDefault="00FD4D38" w:rsidP="00103FC2">
      <w:pPr>
        <w:ind w:left="0"/>
        <w:rPr>
          <w:b/>
          <w:bCs/>
        </w:rPr>
      </w:pPr>
    </w:p>
    <w:p w14:paraId="485D9DC5" w14:textId="4939E495" w:rsidR="00FD4D38" w:rsidRDefault="005B0E7D" w:rsidP="00FD4D38">
      <w:pPr>
        <w:rPr>
          <w:color w:val="000000"/>
          <w:szCs w:val="24"/>
        </w:rPr>
      </w:pPr>
      <w:r>
        <w:rPr>
          <w:color w:val="000000"/>
          <w:szCs w:val="24"/>
        </w:rPr>
        <w:t>“</w:t>
      </w:r>
      <w:r w:rsidR="00FD4D38">
        <w:rPr>
          <w:color w:val="000000"/>
          <w:szCs w:val="24"/>
        </w:rPr>
        <w:t xml:space="preserve">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Appendix A, the terms and conditions of the State of New York Contract for Grants, and that the requested budget amounts are necessary for the implementation of this project.  </w:t>
      </w:r>
      <w:r w:rsidR="00927DD3">
        <w:rPr>
          <w:color w:val="000000"/>
          <w:szCs w:val="24"/>
        </w:rPr>
        <w:t xml:space="preserve">All materials </w:t>
      </w:r>
      <w:r w:rsidR="00D0789E">
        <w:rPr>
          <w:color w:val="000000"/>
          <w:szCs w:val="24"/>
        </w:rPr>
        <w:t xml:space="preserve">whose preservation is supported by funds from the State are, or </w:t>
      </w:r>
      <w:r w:rsidR="00D0789E">
        <w:rPr>
          <w:color w:val="000000"/>
          <w:szCs w:val="24"/>
        </w:rPr>
        <w:lastRenderedPageBreak/>
        <w:t xml:space="preserve">will be, made available </w:t>
      </w:r>
      <w:r w:rsidR="0079272C">
        <w:rPr>
          <w:color w:val="000000"/>
          <w:szCs w:val="24"/>
        </w:rPr>
        <w:t xml:space="preserve">for reference, on-site examination and/or loan.  </w:t>
      </w:r>
      <w:r w:rsidR="00FD4D38">
        <w:rPr>
          <w:color w:val="000000"/>
          <w:szCs w:val="24"/>
        </w:rPr>
        <w:t>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r>
        <w:rPr>
          <w:color w:val="000000"/>
          <w:szCs w:val="24"/>
        </w:rPr>
        <w:t>”</w:t>
      </w:r>
    </w:p>
    <w:p w14:paraId="6855E130" w14:textId="77777777" w:rsidR="005B0E7D" w:rsidRDefault="005B0E7D" w:rsidP="00FD4D38">
      <w:pPr>
        <w:rPr>
          <w:color w:val="000000"/>
          <w:szCs w:val="24"/>
        </w:rPr>
      </w:pPr>
    </w:p>
    <w:p w14:paraId="0714C286" w14:textId="77777777" w:rsidR="00FB78E2" w:rsidRDefault="00FB78E2" w:rsidP="00FB78E2">
      <w:pPr>
        <w:ind w:left="0"/>
        <w:rPr>
          <w:b/>
          <w:bCs/>
        </w:rPr>
      </w:pPr>
      <w:r w:rsidRPr="00182DE8">
        <w:t xml:space="preserve">In the indicated place, provide the typed name of the appropriate officials, their </w:t>
      </w:r>
      <w:r w:rsidRPr="00182DE8">
        <w:rPr>
          <w:b/>
        </w:rPr>
        <w:t>original signatures</w:t>
      </w:r>
      <w:r w:rsidRPr="00182DE8">
        <w:t xml:space="preserve">, and the date of their signatures.  </w:t>
      </w:r>
      <w:r w:rsidRPr="00182DE8">
        <w:rPr>
          <w:b/>
          <w:bCs/>
        </w:rPr>
        <w:t>These forms must be included as an attachment to the online application.</w:t>
      </w:r>
    </w:p>
    <w:p w14:paraId="47045F69" w14:textId="77777777" w:rsidR="00103FC2" w:rsidRPr="00182DE8" w:rsidRDefault="00103FC2" w:rsidP="00103FC2">
      <w:pPr>
        <w:ind w:left="0"/>
      </w:pPr>
    </w:p>
    <w:p w14:paraId="0DCD0B80" w14:textId="77777777" w:rsidR="00103FC2" w:rsidRPr="00182DE8" w:rsidRDefault="00103FC2" w:rsidP="00103FC2">
      <w:pPr>
        <w:ind w:left="0"/>
        <w:rPr>
          <w:b/>
        </w:rPr>
      </w:pPr>
    </w:p>
    <w:p w14:paraId="0E3EE480" w14:textId="77777777" w:rsidR="00103FC2" w:rsidRPr="00182DE8" w:rsidRDefault="00103FC2" w:rsidP="00150358">
      <w:pPr>
        <w:pStyle w:val="Heading3"/>
      </w:pPr>
      <w:r w:rsidRPr="00182DE8">
        <w:t>COOPERATIVE APPLICATION AGREEMENT</w:t>
      </w:r>
    </w:p>
    <w:p w14:paraId="1DD0C26B" w14:textId="77777777" w:rsidR="00103FC2" w:rsidRPr="00182DE8" w:rsidRDefault="00103FC2" w:rsidP="00103FC2">
      <w:pPr>
        <w:ind w:left="0"/>
      </w:pPr>
    </w:p>
    <w:p w14:paraId="6CBF3406" w14:textId="77777777" w:rsidR="00103FC2" w:rsidRPr="00182DE8" w:rsidRDefault="00103FC2" w:rsidP="00103FC2">
      <w:pPr>
        <w:ind w:left="0"/>
      </w:pPr>
      <w:r w:rsidRPr="00182DE8">
        <w:t xml:space="preserve">The </w:t>
      </w:r>
      <w:r w:rsidRPr="00182DE8">
        <w:rPr>
          <w:b/>
          <w:bCs/>
        </w:rPr>
        <w:t>Cooperative Application Agreement</w:t>
      </w:r>
      <w:r w:rsidRPr="00182DE8">
        <w:t xml:space="preserve"> is required only for cooperative projects.  Each participating institution in a cooperative application must submit the agreement. It can be found in the drop-down menu in the online application.  Fill in all blanks on the form.  In the indicated place, provide the typed name of the agency director, his/her </w:t>
      </w:r>
      <w:r w:rsidRPr="00182DE8">
        <w:rPr>
          <w:b/>
          <w:bCs/>
        </w:rPr>
        <w:t>original signature</w:t>
      </w:r>
      <w:r w:rsidRPr="00182DE8">
        <w:t xml:space="preserve">, and the date of his/her signature.  These forms must be included as an attachment to the online application. </w:t>
      </w:r>
    </w:p>
    <w:p w14:paraId="7E3BAA02" w14:textId="77777777" w:rsidR="00103FC2" w:rsidRPr="00182DE8" w:rsidRDefault="00103FC2" w:rsidP="00103FC2">
      <w:pPr>
        <w:ind w:left="0"/>
        <w:rPr>
          <w:b/>
        </w:rPr>
      </w:pPr>
    </w:p>
    <w:p w14:paraId="51F61B37" w14:textId="77777777" w:rsidR="00103FC2" w:rsidRPr="00182DE8" w:rsidRDefault="00103FC2" w:rsidP="00103FC2">
      <w:pPr>
        <w:ind w:left="0"/>
        <w:rPr>
          <w:b/>
        </w:rPr>
      </w:pPr>
    </w:p>
    <w:p w14:paraId="697EFCFF" w14:textId="77777777" w:rsidR="00103FC2" w:rsidRPr="00182DE8" w:rsidRDefault="00103FC2" w:rsidP="00150358">
      <w:pPr>
        <w:pStyle w:val="Heading3"/>
      </w:pPr>
      <w:r w:rsidRPr="00182DE8">
        <w:t>MICROFORM GUIDELINES AGREEMENT</w:t>
      </w:r>
    </w:p>
    <w:p w14:paraId="47BCB1AE" w14:textId="77777777" w:rsidR="00103FC2" w:rsidRPr="00182DE8" w:rsidRDefault="00103FC2" w:rsidP="00103FC2">
      <w:pPr>
        <w:ind w:left="0"/>
      </w:pPr>
    </w:p>
    <w:p w14:paraId="2CF94165" w14:textId="77777777" w:rsidR="00103FC2" w:rsidRDefault="00103FC2" w:rsidP="00103FC2">
      <w:pPr>
        <w:ind w:left="0"/>
      </w:pPr>
      <w:r w:rsidRPr="00182DE8">
        <w:t xml:space="preserve">The </w:t>
      </w:r>
      <w:r w:rsidRPr="00182DE8">
        <w:rPr>
          <w:b/>
        </w:rPr>
        <w:t>Microform Guidelines Agreement</w:t>
      </w:r>
      <w:r w:rsidRPr="00182DE8">
        <w:t xml:space="preserve"> is required only for reformatting—microform projects.  Fill in all blanks on the form.  In the indicated place, provide the typed name of the agency director and vendor agent, their </w:t>
      </w:r>
      <w:r w:rsidRPr="00182DE8">
        <w:rPr>
          <w:b/>
        </w:rPr>
        <w:t>original signatures</w:t>
      </w:r>
      <w:r w:rsidRPr="00182DE8">
        <w:t>, and the date of their signatures.  These forms must be included as an attachment to the online application.</w:t>
      </w:r>
    </w:p>
    <w:p w14:paraId="2D1EAD2E" w14:textId="77777777" w:rsidR="00D5194B" w:rsidRDefault="00D5194B" w:rsidP="00103FC2">
      <w:pPr>
        <w:ind w:left="0"/>
      </w:pPr>
    </w:p>
    <w:p w14:paraId="2D06D21A" w14:textId="77777777" w:rsidR="00D5194B" w:rsidRDefault="00D5194B" w:rsidP="00103FC2">
      <w:pPr>
        <w:ind w:left="0"/>
      </w:pPr>
    </w:p>
    <w:p w14:paraId="2517556D" w14:textId="77777777" w:rsidR="00D5194B" w:rsidRPr="00716A63" w:rsidRDefault="00D5194B" w:rsidP="00150358">
      <w:pPr>
        <w:pStyle w:val="Heading3"/>
      </w:pPr>
      <w:r w:rsidRPr="00716A63">
        <w:t>MICROFORM GUIDELINES</w:t>
      </w:r>
    </w:p>
    <w:p w14:paraId="0B3506A0" w14:textId="77777777" w:rsidR="00D5194B" w:rsidRPr="00716A63" w:rsidRDefault="00D5194B" w:rsidP="00D5194B">
      <w:pPr>
        <w:widowControl w:val="0"/>
        <w:tabs>
          <w:tab w:val="left" w:pos="0"/>
        </w:tabs>
        <w:suppressAutoHyphens/>
        <w:ind w:hanging="720"/>
      </w:pPr>
    </w:p>
    <w:p w14:paraId="0C4BDB4E" w14:textId="77777777" w:rsidR="00D5194B" w:rsidRPr="00716A63" w:rsidRDefault="00D5194B" w:rsidP="00D5194B">
      <w:pPr>
        <w:pStyle w:val="Heading4"/>
      </w:pPr>
      <w:r w:rsidRPr="00716A63">
        <w:t>INTRODUCTION</w:t>
      </w:r>
    </w:p>
    <w:p w14:paraId="5528F522" w14:textId="77777777" w:rsidR="00D5194B" w:rsidRPr="00716A63" w:rsidRDefault="00D5194B" w:rsidP="00D5194B">
      <w:pPr>
        <w:widowControl w:val="0"/>
        <w:tabs>
          <w:tab w:val="left" w:pos="0"/>
        </w:tabs>
        <w:suppressAutoHyphens/>
        <w:ind w:hanging="720"/>
      </w:pPr>
    </w:p>
    <w:p w14:paraId="1F51033A" w14:textId="77777777" w:rsidR="00D5194B" w:rsidRPr="00716A63" w:rsidRDefault="00D5194B" w:rsidP="00D5194B">
      <w:pPr>
        <w:widowControl w:val="0"/>
        <w:tabs>
          <w:tab w:val="left" w:pos="0"/>
        </w:tabs>
        <w:suppressAutoHyphens/>
        <w:ind w:hanging="720"/>
      </w:pPr>
      <w:r w:rsidRPr="00716A63">
        <w:tab/>
        <w:t>The Discretionary Grant Microform Guidelines review the basic standards required of all preservation microform projects funded by the Discretionary Grant Program.  These standards are based on the American National Standards Institute (ANSI) standards assembled in Preservation Standards Set published by the Association for Information &amp; Image Management (AIIM), 1100 Wayne Avenue, Silver Spring, MD  20910; (301) 587-8202.</w:t>
      </w:r>
    </w:p>
    <w:p w14:paraId="01F594CD" w14:textId="77777777" w:rsidR="00D5194B" w:rsidRPr="00716A63" w:rsidRDefault="00D5194B" w:rsidP="00D5194B">
      <w:pPr>
        <w:widowControl w:val="0"/>
        <w:tabs>
          <w:tab w:val="left" w:pos="0"/>
        </w:tabs>
        <w:suppressAutoHyphens/>
        <w:ind w:hanging="720"/>
      </w:pPr>
    </w:p>
    <w:p w14:paraId="455A2FF3" w14:textId="77777777" w:rsidR="00D5194B" w:rsidRPr="00716A63" w:rsidRDefault="00D5194B" w:rsidP="00D5194B">
      <w:pPr>
        <w:widowControl w:val="0"/>
        <w:tabs>
          <w:tab w:val="left" w:pos="0"/>
        </w:tabs>
        <w:suppressAutoHyphens/>
        <w:ind w:hanging="720"/>
      </w:pPr>
      <w:r w:rsidRPr="00716A63">
        <w:tab/>
        <w:t xml:space="preserve">It is not necessary that you purchase this publication--it is quite expensive and technical.  Should you need to consult the Preservation Standards Set, a copy is held at the State Library and is available through interlibrary loan.  The information in the two publications listed below will usually be more accessible and more helpful for </w:t>
      </w:r>
      <w:r w:rsidRPr="00716A63">
        <w:lastRenderedPageBreak/>
        <w:t>librarians and archivists planning preservation microfilming projects.</w:t>
      </w:r>
    </w:p>
    <w:p w14:paraId="2FEE4EF4" w14:textId="77777777" w:rsidR="00D5194B" w:rsidRPr="00716A63" w:rsidRDefault="00D5194B" w:rsidP="00D5194B">
      <w:pPr>
        <w:widowControl w:val="0"/>
        <w:tabs>
          <w:tab w:val="left" w:pos="0"/>
        </w:tabs>
        <w:suppressAutoHyphens/>
        <w:ind w:hanging="720"/>
      </w:pPr>
    </w:p>
    <w:p w14:paraId="6457B0AB" w14:textId="77777777" w:rsidR="00D5194B" w:rsidRPr="00716A63" w:rsidRDefault="00D5194B" w:rsidP="00D5194B">
      <w:pPr>
        <w:widowControl w:val="0"/>
        <w:tabs>
          <w:tab w:val="left" w:pos="0"/>
        </w:tabs>
        <w:suppressAutoHyphens/>
        <w:ind w:hanging="720"/>
      </w:pPr>
      <w:r w:rsidRPr="00716A63">
        <w:tab/>
        <w:t xml:space="preserve">These guidelines are intended to acquaint the applicant with the required standards for microform projects, and to help applicants ensure that these standards are met by vendors or in-house operators.  They do not </w:t>
      </w:r>
      <w:proofErr w:type="gramStart"/>
      <w:r w:rsidRPr="00716A63">
        <w:t>in themselves comprise standards and do not include specific procedures</w:t>
      </w:r>
      <w:proofErr w:type="gramEnd"/>
      <w:r w:rsidRPr="00716A63">
        <w:t>.  If the standards discussed below have been updated since the publication of these guidelines, the most recent revision applies.</w:t>
      </w:r>
    </w:p>
    <w:p w14:paraId="13217BA5" w14:textId="77777777" w:rsidR="00D5194B" w:rsidRPr="00716A63" w:rsidRDefault="00D5194B" w:rsidP="00D5194B">
      <w:pPr>
        <w:widowControl w:val="0"/>
        <w:tabs>
          <w:tab w:val="left" w:pos="0"/>
        </w:tabs>
        <w:suppressAutoHyphens/>
        <w:ind w:hanging="720"/>
      </w:pPr>
      <w:r w:rsidRPr="00716A63">
        <w:t xml:space="preserve"> </w:t>
      </w:r>
    </w:p>
    <w:p w14:paraId="06913586" w14:textId="77777777" w:rsidR="00D5194B" w:rsidRDefault="00D5194B" w:rsidP="00D5194B">
      <w:pPr>
        <w:widowControl w:val="0"/>
        <w:tabs>
          <w:tab w:val="left" w:pos="0"/>
        </w:tabs>
        <w:suppressAutoHyphens/>
      </w:pPr>
      <w:r w:rsidRPr="00716A63">
        <w:t>The applicant should provide a copy of these guidelines to prospective vendors prior to their submission of formal bids or job contracts.</w:t>
      </w:r>
    </w:p>
    <w:p w14:paraId="0BBEFB39" w14:textId="77777777" w:rsidR="00D5194B" w:rsidRPr="00716A63" w:rsidRDefault="00D5194B" w:rsidP="00D5194B">
      <w:pPr>
        <w:widowControl w:val="0"/>
        <w:tabs>
          <w:tab w:val="left" w:pos="0"/>
        </w:tabs>
        <w:suppressAutoHyphens/>
      </w:pPr>
    </w:p>
    <w:p w14:paraId="38B86D42" w14:textId="77777777" w:rsidR="00D5194B" w:rsidRPr="00716A63" w:rsidRDefault="00D5194B" w:rsidP="00D5194B">
      <w:pPr>
        <w:widowControl w:val="0"/>
        <w:tabs>
          <w:tab w:val="left" w:pos="0"/>
        </w:tabs>
        <w:suppressAutoHyphens/>
      </w:pPr>
      <w:r w:rsidRPr="00716A63">
        <w:t>Applicants are not expected to be fully conversant with all technical standards.  Familiarity with the basic principles of preservation microfilming is, however, expected, and some acquaintance with standards is strongly encouraged. ANSI/AIIM MS23-1998, "Practice for Operational Procedures/Inspection and Quality Control of First-Generation Silver-Gelatin Microfilm of Documents" will provide an overview of preservation microform procedures.  Two additional sources that may help with planning microform programs or projects are:</w:t>
      </w:r>
    </w:p>
    <w:p w14:paraId="1644559F" w14:textId="77777777" w:rsidR="00D5194B" w:rsidRPr="00716A63" w:rsidRDefault="00D5194B" w:rsidP="00D5194B">
      <w:pPr>
        <w:widowControl w:val="0"/>
        <w:tabs>
          <w:tab w:val="left" w:pos="0"/>
        </w:tabs>
        <w:suppressAutoHyphens/>
        <w:ind w:hanging="720"/>
      </w:pPr>
    </w:p>
    <w:p w14:paraId="569563AA" w14:textId="77777777" w:rsidR="00D5194B" w:rsidRPr="00716A63" w:rsidRDefault="00D5194B" w:rsidP="00D5194B">
      <w:pPr>
        <w:widowControl w:val="0"/>
        <w:tabs>
          <w:tab w:val="left" w:pos="0"/>
        </w:tabs>
        <w:suppressAutoHyphens/>
        <w:ind w:hanging="720"/>
      </w:pPr>
      <w:r w:rsidRPr="00716A63">
        <w:tab/>
        <w:t>Preservation Microfilming: A Guide for Librarians and Archivists. Fox, Lisa ed., 2nd ed. Chicago: ALA, 1995 (for ordering information see BIBLIOGRAPHY).</w:t>
      </w:r>
    </w:p>
    <w:p w14:paraId="3C1D65B9" w14:textId="77777777" w:rsidR="00D5194B" w:rsidRPr="00716A63" w:rsidRDefault="00D5194B" w:rsidP="00D5194B">
      <w:pPr>
        <w:widowControl w:val="0"/>
        <w:tabs>
          <w:tab w:val="left" w:pos="0"/>
        </w:tabs>
        <w:suppressAutoHyphens/>
        <w:ind w:hanging="720"/>
      </w:pPr>
    </w:p>
    <w:p w14:paraId="4ED43270" w14:textId="77777777" w:rsidR="00D5194B" w:rsidRPr="00716A63" w:rsidRDefault="00D5194B" w:rsidP="00D5194B">
      <w:pPr>
        <w:widowControl w:val="0"/>
        <w:tabs>
          <w:tab w:val="left" w:pos="0"/>
        </w:tabs>
        <w:suppressAutoHyphens/>
        <w:ind w:hanging="720"/>
      </w:pPr>
      <w:r w:rsidRPr="00716A63">
        <w:tab/>
        <w:t>Research Libraries Group Preservation Microfilm Handbook. Elkington, Nancy, ed., Research Libraries Group, Mountain View, 1992.</w:t>
      </w:r>
    </w:p>
    <w:p w14:paraId="3D9FD06C" w14:textId="77777777" w:rsidR="00D5194B" w:rsidRPr="00716A63" w:rsidRDefault="00D5194B" w:rsidP="00D5194B">
      <w:pPr>
        <w:widowControl w:val="0"/>
        <w:tabs>
          <w:tab w:val="left" w:pos="0"/>
        </w:tabs>
        <w:suppressAutoHyphens/>
        <w:ind w:hanging="720"/>
      </w:pPr>
    </w:p>
    <w:p w14:paraId="370BA1FE" w14:textId="77777777" w:rsidR="00D5194B" w:rsidRPr="00716A63" w:rsidRDefault="00D5194B" w:rsidP="00D5194B">
      <w:pPr>
        <w:pStyle w:val="Heading4"/>
      </w:pPr>
      <w:r w:rsidRPr="00716A63">
        <w:t>USE OF STANDARDS</w:t>
      </w:r>
    </w:p>
    <w:p w14:paraId="5452502F" w14:textId="77777777" w:rsidR="00D5194B" w:rsidRPr="00716A63" w:rsidRDefault="00D5194B" w:rsidP="00D5194B">
      <w:pPr>
        <w:widowControl w:val="0"/>
        <w:tabs>
          <w:tab w:val="left" w:pos="0"/>
        </w:tabs>
        <w:suppressAutoHyphens/>
        <w:ind w:hanging="720"/>
      </w:pPr>
    </w:p>
    <w:p w14:paraId="74DAFCC7" w14:textId="77777777" w:rsidR="00D5194B" w:rsidRPr="00716A63" w:rsidRDefault="00D5194B" w:rsidP="00D5194B">
      <w:pPr>
        <w:widowControl w:val="0"/>
        <w:tabs>
          <w:tab w:val="left" w:pos="0"/>
        </w:tabs>
        <w:suppressAutoHyphens/>
        <w:ind w:hanging="720"/>
      </w:pPr>
      <w:r w:rsidRPr="00716A63">
        <w:tab/>
        <w:t>The Discretionary Grant Program requires assurance that appropriate standards will be followed in all projects it funds.  Microform projects that do not conform to recognized technical standards do not accomplish the long-term preservation of the materials they reformat.  All applicants for microform projects must therefore submit a signed Microform Guidelines Agreement with each copy of their application.  This agreement indicates a commitment by the applicant and their vendor to adhere to appropriate standards for microform work performed with grant funds.</w:t>
      </w:r>
    </w:p>
    <w:p w14:paraId="1020591B" w14:textId="77777777" w:rsidR="00D5194B" w:rsidRPr="00716A63" w:rsidRDefault="00D5194B" w:rsidP="00D5194B">
      <w:pPr>
        <w:widowControl w:val="0"/>
        <w:tabs>
          <w:tab w:val="left" w:pos="0"/>
        </w:tabs>
        <w:suppressAutoHyphens/>
        <w:ind w:hanging="720"/>
      </w:pPr>
    </w:p>
    <w:p w14:paraId="44070932" w14:textId="77777777" w:rsidR="00D5194B" w:rsidRPr="00716A63" w:rsidRDefault="00D5194B" w:rsidP="00D5194B">
      <w:pPr>
        <w:widowControl w:val="0"/>
        <w:tabs>
          <w:tab w:val="left" w:pos="0"/>
        </w:tabs>
        <w:suppressAutoHyphens/>
        <w:ind w:hanging="720"/>
      </w:pPr>
      <w:r w:rsidRPr="00716A63">
        <w:tab/>
        <w:t>It is the applicant's responsibility to ensure that in-house operators or outside vendors perform all microform work according to specified technical standards.  When using outside vendors, this can often be accomplished most readily through a formal contract.  For guidance in selecting an outside filming agent and drawing up an appropriate contract, refer to the above sources.  They both include a sample contract.</w:t>
      </w:r>
    </w:p>
    <w:p w14:paraId="5CF89955" w14:textId="77777777" w:rsidR="00D5194B" w:rsidRPr="00716A63" w:rsidRDefault="00D5194B" w:rsidP="00D5194B">
      <w:pPr>
        <w:widowControl w:val="0"/>
        <w:tabs>
          <w:tab w:val="left" w:pos="0"/>
        </w:tabs>
        <w:suppressAutoHyphens/>
        <w:ind w:hanging="720"/>
      </w:pPr>
    </w:p>
    <w:p w14:paraId="481F275F" w14:textId="77777777" w:rsidR="00D5194B" w:rsidRPr="00716A63" w:rsidRDefault="00D5194B" w:rsidP="00D5194B">
      <w:pPr>
        <w:widowControl w:val="0"/>
        <w:tabs>
          <w:tab w:val="left" w:pos="0"/>
        </w:tabs>
        <w:suppressAutoHyphens/>
        <w:ind w:hanging="720"/>
      </w:pPr>
      <w:r w:rsidRPr="00716A63">
        <w:tab/>
        <w:t>Whether or not a formal contract is used, filming vendors must agree to adhere to specified technical standards and indicate such agreement by signing the Microform Guidelines Agreement.  Failure to complete projects according to the standards referenced in these guidelines may jeopardize the vendor's eligibility to serve as a vendor in future microform projects funded by the Discretionary Grant Program.</w:t>
      </w:r>
    </w:p>
    <w:p w14:paraId="6E364B04" w14:textId="77777777" w:rsidR="00D5194B" w:rsidRPr="00716A63" w:rsidRDefault="00D5194B" w:rsidP="00D5194B">
      <w:pPr>
        <w:widowControl w:val="0"/>
        <w:tabs>
          <w:tab w:val="left" w:pos="0"/>
        </w:tabs>
        <w:suppressAutoHyphens/>
        <w:ind w:hanging="720"/>
      </w:pPr>
    </w:p>
    <w:p w14:paraId="33E8BAAF" w14:textId="77777777" w:rsidR="00D5194B" w:rsidRPr="00716A63" w:rsidRDefault="00D5194B" w:rsidP="00D5194B">
      <w:pPr>
        <w:widowControl w:val="0"/>
        <w:tabs>
          <w:tab w:val="left" w:pos="0"/>
        </w:tabs>
        <w:suppressAutoHyphens/>
      </w:pPr>
      <w:r w:rsidRPr="00716A63">
        <w:t xml:space="preserve">Applications for reformatting materials in microform are not fundable unless the Microform Guidelines Agreement is signed by the applicant and the vendor and submitted with the application. </w:t>
      </w:r>
    </w:p>
    <w:p w14:paraId="024EAA83" w14:textId="77777777" w:rsidR="00D5194B" w:rsidRDefault="00D5194B" w:rsidP="00D5194B">
      <w:pPr>
        <w:widowControl w:val="0"/>
        <w:tabs>
          <w:tab w:val="left" w:pos="0"/>
        </w:tabs>
        <w:suppressAutoHyphens/>
        <w:ind w:hanging="720"/>
      </w:pPr>
    </w:p>
    <w:p w14:paraId="1EF01C63" w14:textId="77777777" w:rsidR="00D5194B" w:rsidRPr="00716A63" w:rsidRDefault="00D5194B" w:rsidP="00D5194B">
      <w:pPr>
        <w:pStyle w:val="Heading4"/>
      </w:pPr>
      <w:r w:rsidRPr="00716A63">
        <w:t>FUNDABLE CATEGORIES OF MICROFORM</w:t>
      </w:r>
    </w:p>
    <w:p w14:paraId="7C7DCFAA" w14:textId="77777777" w:rsidR="00D5194B" w:rsidRPr="00716A63" w:rsidRDefault="00D5194B" w:rsidP="00D5194B">
      <w:pPr>
        <w:widowControl w:val="0"/>
        <w:tabs>
          <w:tab w:val="left" w:pos="0"/>
        </w:tabs>
        <w:suppressAutoHyphens/>
        <w:ind w:hanging="720"/>
      </w:pPr>
    </w:p>
    <w:p w14:paraId="0194AB77" w14:textId="77777777" w:rsidR="00D5194B" w:rsidRDefault="00D5194B" w:rsidP="00D5194B">
      <w:pPr>
        <w:widowControl w:val="0"/>
        <w:tabs>
          <w:tab w:val="left" w:pos="0"/>
        </w:tabs>
        <w:suppressAutoHyphens/>
        <w:ind w:hanging="720"/>
      </w:pPr>
      <w:r w:rsidRPr="00716A63">
        <w:tab/>
        <w:t>Three categories of microforms may be funded through the Discretionary Grant Program: first generation preservation master negatives; second generation duplicate negatives (printing masters), and user service copies.</w:t>
      </w:r>
    </w:p>
    <w:p w14:paraId="3F82ADB3" w14:textId="77777777" w:rsidR="00D5194B" w:rsidRPr="00716A63" w:rsidRDefault="00D5194B" w:rsidP="00D5194B">
      <w:pPr>
        <w:widowControl w:val="0"/>
        <w:tabs>
          <w:tab w:val="left" w:pos="0"/>
        </w:tabs>
        <w:suppressAutoHyphens/>
        <w:ind w:hanging="720"/>
      </w:pPr>
    </w:p>
    <w:p w14:paraId="134E9215" w14:textId="77777777" w:rsidR="00D5194B" w:rsidRPr="00716A63" w:rsidRDefault="00D5194B" w:rsidP="00E50910">
      <w:pPr>
        <w:pStyle w:val="ListParagraph"/>
        <w:widowControl w:val="0"/>
        <w:numPr>
          <w:ilvl w:val="0"/>
          <w:numId w:val="35"/>
        </w:numPr>
        <w:tabs>
          <w:tab w:val="left" w:pos="0"/>
        </w:tabs>
        <w:suppressAutoHyphens/>
        <w:spacing w:before="0" w:after="0" w:line="240" w:lineRule="auto"/>
      </w:pPr>
      <w:r w:rsidRPr="008F7703">
        <w:rPr>
          <w:i/>
          <w:iCs/>
        </w:rPr>
        <w:t>Master Negatives</w:t>
      </w:r>
    </w:p>
    <w:p w14:paraId="4846FDB4" w14:textId="77777777" w:rsidR="00D5194B" w:rsidRPr="00716A63" w:rsidRDefault="00D5194B" w:rsidP="00D5194B">
      <w:pPr>
        <w:widowControl w:val="0"/>
        <w:tabs>
          <w:tab w:val="left" w:pos="0"/>
        </w:tabs>
        <w:suppressAutoHyphens/>
        <w:ind w:hanging="720"/>
      </w:pPr>
    </w:p>
    <w:p w14:paraId="667FC691" w14:textId="77777777" w:rsidR="00D5194B" w:rsidRPr="00716A63" w:rsidRDefault="00D5194B" w:rsidP="00D5194B">
      <w:pPr>
        <w:widowControl w:val="0"/>
        <w:tabs>
          <w:tab w:val="left" w:pos="0"/>
        </w:tabs>
        <w:suppressAutoHyphens/>
        <w:ind w:hanging="720"/>
      </w:pPr>
      <w:r w:rsidRPr="00716A63">
        <w:tab/>
        <w:t>All microform projects funded by the Discretionary Grant Program must produce a first generation, silver halide master negative.  Master negatives must be produced in strict accordance with ANSI/AIIM MS23-1991, "Practice for Operational Procedures/Inspection and Quality Control of First-Generation Silver-Gelatin Microfilm of Documents."</w:t>
      </w:r>
    </w:p>
    <w:p w14:paraId="4EF1A342" w14:textId="77777777" w:rsidR="00D5194B" w:rsidRPr="00716A63" w:rsidRDefault="00D5194B" w:rsidP="00D5194B">
      <w:pPr>
        <w:widowControl w:val="0"/>
        <w:tabs>
          <w:tab w:val="left" w:pos="0"/>
        </w:tabs>
        <w:suppressAutoHyphens/>
        <w:ind w:hanging="720"/>
      </w:pPr>
    </w:p>
    <w:p w14:paraId="2710FB1D" w14:textId="77777777" w:rsidR="00D5194B" w:rsidRPr="00716A63" w:rsidRDefault="00D5194B" w:rsidP="00D5194B">
      <w:pPr>
        <w:widowControl w:val="0"/>
        <w:tabs>
          <w:tab w:val="left" w:pos="0"/>
        </w:tabs>
        <w:suppressAutoHyphens/>
        <w:ind w:hanging="720"/>
      </w:pPr>
      <w:r w:rsidRPr="00716A63">
        <w:tab/>
        <w:t>Other standards applicable to production of master negatives include:</w:t>
      </w:r>
    </w:p>
    <w:p w14:paraId="517E3CBC" w14:textId="77777777" w:rsidR="00D5194B" w:rsidRPr="00716A63" w:rsidRDefault="00D5194B" w:rsidP="00D5194B">
      <w:pPr>
        <w:widowControl w:val="0"/>
        <w:tabs>
          <w:tab w:val="left" w:pos="0"/>
        </w:tabs>
        <w:suppressAutoHyphens/>
        <w:ind w:hanging="720"/>
      </w:pPr>
    </w:p>
    <w:p w14:paraId="72ECD0C9" w14:textId="77777777" w:rsidR="00D5194B" w:rsidRPr="00716A63" w:rsidRDefault="00D5194B" w:rsidP="00D5194B">
      <w:pPr>
        <w:widowControl w:val="0"/>
        <w:tabs>
          <w:tab w:val="left" w:pos="0"/>
        </w:tabs>
        <w:suppressAutoHyphens/>
      </w:pPr>
      <w:r w:rsidRPr="00716A63">
        <w:t>ISO 18917:1999, "American National Standard for Photography (Chemicals) -Residual Thiosulfate and Other Chemicals in Films Plates, and Papers--Determination and Measurements;"</w:t>
      </w:r>
    </w:p>
    <w:p w14:paraId="02129CB8" w14:textId="77777777" w:rsidR="00D5194B" w:rsidRPr="00716A63" w:rsidRDefault="00D5194B" w:rsidP="00D5194B">
      <w:pPr>
        <w:widowControl w:val="0"/>
        <w:tabs>
          <w:tab w:val="left" w:pos="0"/>
        </w:tabs>
        <w:suppressAutoHyphens/>
        <w:ind w:hanging="720"/>
      </w:pPr>
    </w:p>
    <w:p w14:paraId="1F12EF53" w14:textId="77777777" w:rsidR="00D5194B" w:rsidRPr="00716A63" w:rsidRDefault="00D5194B" w:rsidP="00D5194B">
      <w:pPr>
        <w:widowControl w:val="0"/>
        <w:tabs>
          <w:tab w:val="left" w:pos="0"/>
        </w:tabs>
        <w:suppressAutoHyphens/>
        <w:ind w:hanging="720"/>
      </w:pPr>
      <w:r w:rsidRPr="00716A63">
        <w:tab/>
        <w:t>ANSI IT9.1-1996, "Imaging Media (Film) - Silver Gelatin Type - Specifications for Stability."</w:t>
      </w:r>
    </w:p>
    <w:p w14:paraId="34740AA3" w14:textId="77777777" w:rsidR="00D5194B" w:rsidRPr="00716A63" w:rsidRDefault="00D5194B" w:rsidP="00D5194B">
      <w:pPr>
        <w:widowControl w:val="0"/>
        <w:tabs>
          <w:tab w:val="left" w:pos="0"/>
        </w:tabs>
        <w:suppressAutoHyphens/>
        <w:ind w:hanging="720"/>
      </w:pPr>
    </w:p>
    <w:p w14:paraId="62C8E4A2" w14:textId="77777777" w:rsidR="00D5194B" w:rsidRPr="00716A63" w:rsidRDefault="00D5194B" w:rsidP="00E50910">
      <w:pPr>
        <w:pStyle w:val="ListParagraph"/>
        <w:widowControl w:val="0"/>
        <w:numPr>
          <w:ilvl w:val="0"/>
          <w:numId w:val="35"/>
        </w:numPr>
        <w:tabs>
          <w:tab w:val="left" w:pos="0"/>
        </w:tabs>
        <w:suppressAutoHyphens/>
        <w:spacing w:before="0" w:after="0" w:line="240" w:lineRule="auto"/>
      </w:pPr>
      <w:r w:rsidRPr="008F7703">
        <w:rPr>
          <w:i/>
          <w:iCs/>
        </w:rPr>
        <w:t>Duplicate Negatives</w:t>
      </w:r>
    </w:p>
    <w:p w14:paraId="4FF7F763" w14:textId="77777777" w:rsidR="00D5194B" w:rsidRPr="00716A63" w:rsidRDefault="00D5194B" w:rsidP="00D5194B">
      <w:pPr>
        <w:widowControl w:val="0"/>
        <w:tabs>
          <w:tab w:val="left" w:pos="0"/>
        </w:tabs>
        <w:suppressAutoHyphens/>
        <w:ind w:hanging="720"/>
      </w:pPr>
    </w:p>
    <w:p w14:paraId="76DA7750" w14:textId="77777777" w:rsidR="00D5194B" w:rsidRPr="00716A63" w:rsidRDefault="00D5194B" w:rsidP="00D5194B">
      <w:pPr>
        <w:widowControl w:val="0"/>
        <w:tabs>
          <w:tab w:val="left" w:pos="0"/>
        </w:tabs>
        <w:suppressAutoHyphens/>
        <w:ind w:hanging="720"/>
      </w:pPr>
      <w:r w:rsidRPr="00716A63">
        <w:tab/>
        <w:t>The master negative, properly processed and stored, provides for the preservation of the reformatted information.  It should therefore be used only to produce copies on a limited basis.  To further limit use of the master negative a duplicate negative (often referred to as the printing master) is made.  This copy is then used to produce all user service copies.  The same standards apply to the production of second-generation duplicate negatives as to the production of master negatives.</w:t>
      </w:r>
    </w:p>
    <w:p w14:paraId="36203CE9" w14:textId="77777777" w:rsidR="00D5194B" w:rsidRPr="00716A63" w:rsidRDefault="00D5194B" w:rsidP="00D5194B">
      <w:pPr>
        <w:widowControl w:val="0"/>
        <w:tabs>
          <w:tab w:val="left" w:pos="0"/>
        </w:tabs>
        <w:suppressAutoHyphens/>
        <w:ind w:hanging="720"/>
      </w:pPr>
    </w:p>
    <w:p w14:paraId="0DCD926F" w14:textId="77777777" w:rsidR="00D5194B" w:rsidRPr="00716A63" w:rsidRDefault="00D5194B" w:rsidP="00E50910">
      <w:pPr>
        <w:pStyle w:val="ListParagraph"/>
        <w:widowControl w:val="0"/>
        <w:numPr>
          <w:ilvl w:val="0"/>
          <w:numId w:val="35"/>
        </w:numPr>
        <w:tabs>
          <w:tab w:val="left" w:pos="0"/>
        </w:tabs>
        <w:suppressAutoHyphens/>
        <w:spacing w:before="0" w:after="0" w:line="240" w:lineRule="auto"/>
      </w:pPr>
      <w:r w:rsidRPr="008F7703">
        <w:rPr>
          <w:i/>
          <w:iCs/>
        </w:rPr>
        <w:t>User Service Copies</w:t>
      </w:r>
    </w:p>
    <w:p w14:paraId="2277735C" w14:textId="77777777" w:rsidR="00D5194B" w:rsidRPr="00716A63" w:rsidRDefault="00D5194B" w:rsidP="00D5194B">
      <w:pPr>
        <w:widowControl w:val="0"/>
        <w:tabs>
          <w:tab w:val="left" w:pos="0"/>
        </w:tabs>
        <w:suppressAutoHyphens/>
        <w:ind w:hanging="720"/>
      </w:pPr>
    </w:p>
    <w:p w14:paraId="5B914B64" w14:textId="77777777" w:rsidR="00D5194B" w:rsidRPr="00716A63" w:rsidRDefault="00D5194B" w:rsidP="00D5194B">
      <w:pPr>
        <w:widowControl w:val="0"/>
        <w:tabs>
          <w:tab w:val="left" w:pos="0"/>
        </w:tabs>
        <w:suppressAutoHyphens/>
        <w:ind w:hanging="720"/>
      </w:pPr>
      <w:r w:rsidRPr="00716A63">
        <w:tab/>
        <w:t xml:space="preserve">At least one positive or negative service copy of the microform must be made on silver halide, diazo, or vesicular film to serve as a user service copy.  While neither diazo nor vesicular </w:t>
      </w:r>
      <w:proofErr w:type="gramStart"/>
      <w:r w:rsidRPr="00716A63">
        <w:t>film is</w:t>
      </w:r>
      <w:proofErr w:type="gramEnd"/>
      <w:r w:rsidRPr="00716A63">
        <w:t xml:space="preserve"> suitable for production of master negatives, both are slightly cheaper than silver halide </w:t>
      </w:r>
      <w:proofErr w:type="gramStart"/>
      <w:r w:rsidRPr="00716A63">
        <w:t>film</w:t>
      </w:r>
      <w:proofErr w:type="gramEnd"/>
      <w:r w:rsidRPr="00716A63">
        <w:t>, and may be appropriate for heavily used service copies.</w:t>
      </w:r>
    </w:p>
    <w:p w14:paraId="7006134B" w14:textId="77777777" w:rsidR="00D5194B" w:rsidRPr="00716A63" w:rsidRDefault="00D5194B" w:rsidP="00D5194B">
      <w:pPr>
        <w:widowControl w:val="0"/>
        <w:tabs>
          <w:tab w:val="left" w:pos="0"/>
        </w:tabs>
        <w:suppressAutoHyphens/>
        <w:ind w:hanging="720"/>
      </w:pPr>
    </w:p>
    <w:p w14:paraId="341F0787" w14:textId="77777777" w:rsidR="00D5194B" w:rsidRPr="00716A63" w:rsidRDefault="00D5194B" w:rsidP="00D5194B">
      <w:pPr>
        <w:widowControl w:val="0"/>
        <w:tabs>
          <w:tab w:val="left" w:pos="0"/>
        </w:tabs>
        <w:suppressAutoHyphens/>
        <w:ind w:hanging="720"/>
      </w:pPr>
      <w:r w:rsidRPr="00716A63">
        <w:tab/>
      </w:r>
      <w:r w:rsidRPr="00716A63">
        <w:rPr>
          <w:i/>
          <w:iCs/>
        </w:rPr>
        <w:t>NOTE:</w:t>
      </w:r>
      <w:r w:rsidRPr="00716A63">
        <w:tab/>
        <w:t xml:space="preserve">Diazo and vesicular film must be stored separately from silver halide film since the chemicals used in processing the film can contribute to the breakdown of </w:t>
      </w:r>
      <w:r w:rsidRPr="00716A63">
        <w:lastRenderedPageBreak/>
        <w:t>silver halide images.</w:t>
      </w:r>
    </w:p>
    <w:p w14:paraId="25709372" w14:textId="77777777" w:rsidR="00D5194B" w:rsidRPr="00716A63" w:rsidRDefault="00D5194B" w:rsidP="00D5194B">
      <w:pPr>
        <w:widowControl w:val="0"/>
        <w:tabs>
          <w:tab w:val="left" w:pos="0"/>
        </w:tabs>
        <w:suppressAutoHyphens/>
        <w:ind w:hanging="720"/>
      </w:pPr>
      <w:r w:rsidRPr="00716A63">
        <w:t xml:space="preserve"> </w:t>
      </w:r>
    </w:p>
    <w:p w14:paraId="6AD5483D" w14:textId="77777777" w:rsidR="00D5194B" w:rsidRPr="00716A63" w:rsidRDefault="00D5194B" w:rsidP="00D5194B">
      <w:pPr>
        <w:widowControl w:val="0"/>
        <w:tabs>
          <w:tab w:val="left" w:pos="0"/>
        </w:tabs>
        <w:suppressAutoHyphens/>
      </w:pPr>
      <w:r w:rsidRPr="00716A63">
        <w:t>The applicable standards for diazo and vesicular film are:</w:t>
      </w:r>
      <w:r w:rsidRPr="00716A63">
        <w:tab/>
      </w:r>
    </w:p>
    <w:p w14:paraId="13414579" w14:textId="77777777" w:rsidR="00D5194B" w:rsidRPr="00716A63" w:rsidRDefault="00D5194B" w:rsidP="00D5194B">
      <w:pPr>
        <w:widowControl w:val="0"/>
        <w:tabs>
          <w:tab w:val="left" w:pos="0"/>
        </w:tabs>
        <w:suppressAutoHyphens/>
        <w:ind w:hanging="720"/>
      </w:pPr>
      <w:r w:rsidRPr="00716A63">
        <w:tab/>
        <w:t>ANSI IT9.5-1996, "Imaging Media (Film) - Ammonia Processed Diazo films--Specifications for Stability;" and</w:t>
      </w:r>
    </w:p>
    <w:p w14:paraId="4A12E96E" w14:textId="77777777" w:rsidR="00D5194B" w:rsidRPr="00716A63" w:rsidRDefault="00D5194B" w:rsidP="00D5194B">
      <w:pPr>
        <w:widowControl w:val="0"/>
        <w:tabs>
          <w:tab w:val="left" w:pos="0"/>
        </w:tabs>
        <w:suppressAutoHyphens/>
        <w:ind w:hanging="720"/>
      </w:pPr>
    </w:p>
    <w:p w14:paraId="5291FCD2" w14:textId="77777777" w:rsidR="00D5194B" w:rsidRPr="00716A63" w:rsidRDefault="00D5194B" w:rsidP="00D5194B">
      <w:pPr>
        <w:widowControl w:val="0"/>
        <w:tabs>
          <w:tab w:val="left" w:pos="0"/>
        </w:tabs>
        <w:suppressAutoHyphens/>
        <w:ind w:hanging="720"/>
      </w:pPr>
      <w:r w:rsidRPr="00716A63">
        <w:tab/>
        <w:t>ANSI IT9.12-1995, "American National Standard for Photography (Film) - Processed Vesicular Film--Specifications for Stability."</w:t>
      </w:r>
    </w:p>
    <w:p w14:paraId="459CF8A7" w14:textId="77777777" w:rsidR="00D5194B" w:rsidRPr="00716A63" w:rsidRDefault="00D5194B" w:rsidP="00D5194B">
      <w:pPr>
        <w:widowControl w:val="0"/>
        <w:tabs>
          <w:tab w:val="left" w:pos="0"/>
        </w:tabs>
        <w:suppressAutoHyphens/>
        <w:ind w:hanging="720"/>
      </w:pPr>
    </w:p>
    <w:p w14:paraId="31FBFBE1" w14:textId="77777777" w:rsidR="00D5194B" w:rsidRPr="00716A63" w:rsidRDefault="00D5194B" w:rsidP="00D5194B">
      <w:pPr>
        <w:pStyle w:val="Heading4"/>
      </w:pPr>
      <w:r w:rsidRPr="008F7703">
        <w:t>ACCEPTABLE FORMATS</w:t>
      </w:r>
    </w:p>
    <w:p w14:paraId="2AFABF15" w14:textId="77777777" w:rsidR="00D5194B" w:rsidRPr="00716A63" w:rsidRDefault="00D5194B" w:rsidP="00D5194B">
      <w:pPr>
        <w:widowControl w:val="0"/>
        <w:tabs>
          <w:tab w:val="left" w:pos="0"/>
        </w:tabs>
        <w:suppressAutoHyphens/>
        <w:ind w:hanging="720"/>
      </w:pPr>
    </w:p>
    <w:p w14:paraId="70814205" w14:textId="77777777" w:rsidR="00D5194B" w:rsidRPr="00716A63" w:rsidRDefault="00D5194B" w:rsidP="00D5194B">
      <w:pPr>
        <w:widowControl w:val="0"/>
        <w:tabs>
          <w:tab w:val="left" w:pos="0"/>
        </w:tabs>
        <w:suppressAutoHyphens/>
        <w:ind w:hanging="720"/>
      </w:pPr>
      <w:r w:rsidRPr="00716A63">
        <w:tab/>
        <w:t>Roll microfilm and microfiche are acceptable formats for preservation microforms.</w:t>
      </w:r>
    </w:p>
    <w:p w14:paraId="29CEBF44" w14:textId="77777777" w:rsidR="00D5194B" w:rsidRPr="00716A63" w:rsidRDefault="00D5194B" w:rsidP="00D5194B">
      <w:pPr>
        <w:widowControl w:val="0"/>
        <w:tabs>
          <w:tab w:val="left" w:pos="0"/>
        </w:tabs>
        <w:suppressAutoHyphens/>
        <w:ind w:hanging="720"/>
      </w:pPr>
    </w:p>
    <w:p w14:paraId="7B8C5A82" w14:textId="77777777" w:rsidR="00D5194B" w:rsidRPr="00716A63" w:rsidRDefault="00D5194B" w:rsidP="00E50910">
      <w:pPr>
        <w:pStyle w:val="ListParagraph"/>
        <w:widowControl w:val="0"/>
        <w:numPr>
          <w:ilvl w:val="0"/>
          <w:numId w:val="36"/>
        </w:numPr>
        <w:tabs>
          <w:tab w:val="left" w:pos="0"/>
        </w:tabs>
        <w:suppressAutoHyphens/>
        <w:spacing w:before="0" w:after="0" w:line="240" w:lineRule="auto"/>
      </w:pPr>
      <w:r w:rsidRPr="008F7703">
        <w:rPr>
          <w:i/>
          <w:iCs/>
        </w:rPr>
        <w:t>Roll Microfilm</w:t>
      </w:r>
    </w:p>
    <w:p w14:paraId="52792004" w14:textId="77777777" w:rsidR="00D5194B" w:rsidRPr="00716A63" w:rsidRDefault="00D5194B" w:rsidP="00D5194B">
      <w:pPr>
        <w:widowControl w:val="0"/>
        <w:tabs>
          <w:tab w:val="left" w:pos="0"/>
        </w:tabs>
        <w:suppressAutoHyphens/>
        <w:ind w:hanging="720"/>
      </w:pPr>
    </w:p>
    <w:p w14:paraId="0BCE1DC9" w14:textId="77777777" w:rsidR="00D5194B" w:rsidRPr="00716A63" w:rsidRDefault="00D5194B" w:rsidP="00D5194B">
      <w:pPr>
        <w:widowControl w:val="0"/>
        <w:tabs>
          <w:tab w:val="left" w:pos="0"/>
        </w:tabs>
        <w:suppressAutoHyphens/>
        <w:ind w:hanging="720"/>
      </w:pPr>
      <w:r w:rsidRPr="00716A63">
        <w:tab/>
        <w:t xml:space="preserve">Microfilm should be 35mm. </w:t>
      </w:r>
    </w:p>
    <w:p w14:paraId="7D5963CF" w14:textId="77777777" w:rsidR="00D5194B" w:rsidRPr="00716A63" w:rsidRDefault="00D5194B" w:rsidP="00D5194B">
      <w:pPr>
        <w:widowControl w:val="0"/>
        <w:tabs>
          <w:tab w:val="left" w:pos="0"/>
        </w:tabs>
        <w:suppressAutoHyphens/>
        <w:ind w:hanging="720"/>
      </w:pPr>
    </w:p>
    <w:p w14:paraId="6956FA74" w14:textId="77777777" w:rsidR="00D5194B" w:rsidRPr="00716A63" w:rsidRDefault="00D5194B" w:rsidP="00D5194B">
      <w:pPr>
        <w:widowControl w:val="0"/>
        <w:tabs>
          <w:tab w:val="left" w:pos="0"/>
        </w:tabs>
        <w:suppressAutoHyphens/>
        <w:ind w:hanging="720"/>
      </w:pPr>
      <w:r w:rsidRPr="00716A63">
        <w:tab/>
        <w:t>Applicable standards for 35mm film used for preservation microfilming include:</w:t>
      </w:r>
    </w:p>
    <w:p w14:paraId="48D31087" w14:textId="77777777" w:rsidR="00D5194B" w:rsidRPr="00716A63" w:rsidRDefault="00D5194B" w:rsidP="00D5194B">
      <w:pPr>
        <w:widowControl w:val="0"/>
        <w:tabs>
          <w:tab w:val="left" w:pos="0"/>
        </w:tabs>
        <w:suppressAutoHyphens/>
        <w:ind w:hanging="720"/>
      </w:pPr>
    </w:p>
    <w:p w14:paraId="642DE375" w14:textId="77777777" w:rsidR="00D5194B" w:rsidRPr="00716A63" w:rsidRDefault="00D5194B" w:rsidP="00D5194B">
      <w:pPr>
        <w:widowControl w:val="0"/>
        <w:tabs>
          <w:tab w:val="left" w:pos="0"/>
        </w:tabs>
        <w:suppressAutoHyphens/>
        <w:ind w:hanging="720"/>
      </w:pPr>
      <w:r w:rsidRPr="00716A63">
        <w:tab/>
        <w:t>ANSI PH1.51-1983, "American National Standard for Photography (Film) - Micrographic Sheet and Roll Film Dimensions."</w:t>
      </w:r>
    </w:p>
    <w:p w14:paraId="4F7BE63B" w14:textId="77777777" w:rsidR="00D5194B" w:rsidRPr="00716A63" w:rsidRDefault="00D5194B" w:rsidP="00D5194B">
      <w:pPr>
        <w:widowControl w:val="0"/>
        <w:tabs>
          <w:tab w:val="left" w:pos="0"/>
        </w:tabs>
        <w:suppressAutoHyphens/>
        <w:ind w:hanging="720"/>
      </w:pPr>
    </w:p>
    <w:p w14:paraId="5F3C4065" w14:textId="77777777" w:rsidR="00D5194B" w:rsidRPr="00716A63" w:rsidRDefault="00D5194B" w:rsidP="00D5194B">
      <w:pPr>
        <w:widowControl w:val="0"/>
        <w:tabs>
          <w:tab w:val="left" w:pos="0"/>
        </w:tabs>
        <w:suppressAutoHyphens/>
        <w:ind w:hanging="720"/>
      </w:pPr>
      <w:r w:rsidRPr="00716A63">
        <w:tab/>
        <w:t>ANSI IT9.1-1996, "Imaging Media (Film) - Silver Gelatin Type - Specifications for Stability."</w:t>
      </w:r>
    </w:p>
    <w:p w14:paraId="257F502A" w14:textId="77777777" w:rsidR="00D5194B" w:rsidRPr="00716A63" w:rsidRDefault="00D5194B" w:rsidP="00D5194B">
      <w:pPr>
        <w:widowControl w:val="0"/>
        <w:tabs>
          <w:tab w:val="left" w:pos="0"/>
        </w:tabs>
        <w:suppressAutoHyphens/>
        <w:ind w:hanging="720"/>
      </w:pPr>
    </w:p>
    <w:p w14:paraId="20331D32" w14:textId="77777777" w:rsidR="00D5194B" w:rsidRPr="00716A63" w:rsidRDefault="00D5194B" w:rsidP="00D5194B">
      <w:pPr>
        <w:widowControl w:val="0"/>
        <w:tabs>
          <w:tab w:val="left" w:pos="0"/>
        </w:tabs>
        <w:suppressAutoHyphens/>
        <w:ind w:hanging="720"/>
      </w:pPr>
    </w:p>
    <w:p w14:paraId="63F3DB02" w14:textId="77777777" w:rsidR="00D5194B" w:rsidRPr="00716A63" w:rsidRDefault="00D5194B" w:rsidP="00E50910">
      <w:pPr>
        <w:pStyle w:val="ListParagraph"/>
        <w:widowControl w:val="0"/>
        <w:numPr>
          <w:ilvl w:val="0"/>
          <w:numId w:val="36"/>
        </w:numPr>
        <w:tabs>
          <w:tab w:val="left" w:pos="0"/>
        </w:tabs>
        <w:suppressAutoHyphens/>
        <w:spacing w:before="0" w:after="0" w:line="240" w:lineRule="auto"/>
      </w:pPr>
      <w:r w:rsidRPr="008F7703">
        <w:rPr>
          <w:i/>
          <w:iCs/>
        </w:rPr>
        <w:t>Microfiche</w:t>
      </w:r>
    </w:p>
    <w:p w14:paraId="1D25BF62" w14:textId="77777777" w:rsidR="00D5194B" w:rsidRPr="00716A63" w:rsidRDefault="00D5194B" w:rsidP="00D5194B">
      <w:pPr>
        <w:widowControl w:val="0"/>
        <w:tabs>
          <w:tab w:val="left" w:pos="0"/>
        </w:tabs>
        <w:suppressAutoHyphens/>
        <w:ind w:hanging="720"/>
      </w:pPr>
    </w:p>
    <w:p w14:paraId="4C2BDC68" w14:textId="77777777" w:rsidR="00D5194B" w:rsidRDefault="00D5194B" w:rsidP="00E50910">
      <w:pPr>
        <w:pStyle w:val="ListParagraph"/>
        <w:widowControl w:val="0"/>
        <w:numPr>
          <w:ilvl w:val="0"/>
          <w:numId w:val="37"/>
        </w:numPr>
        <w:tabs>
          <w:tab w:val="left" w:pos="0"/>
        </w:tabs>
        <w:suppressAutoHyphens/>
        <w:spacing w:before="0" w:after="0" w:line="240" w:lineRule="auto"/>
        <w:ind w:left="720"/>
      </w:pPr>
      <w:r w:rsidRPr="00716A63">
        <w:t xml:space="preserve">Microfiche is an appropriate format for preservation microform when it is suitable </w:t>
      </w:r>
      <w:proofErr w:type="gramStart"/>
      <w:r w:rsidRPr="00716A63">
        <w:t>to</w:t>
      </w:r>
      <w:proofErr w:type="gramEnd"/>
      <w:r w:rsidRPr="00716A63">
        <w:t xml:space="preserve"> the type or arrangement of the materials to be preserved.  Three methods of production within the 105mm by 148mm dimensions are acceptable:</w:t>
      </w:r>
    </w:p>
    <w:p w14:paraId="49B35866" w14:textId="77777777" w:rsidR="00D5194B" w:rsidRPr="00716A63" w:rsidRDefault="00D5194B" w:rsidP="00D5194B">
      <w:pPr>
        <w:pStyle w:val="ListParagraph"/>
        <w:widowControl w:val="0"/>
        <w:tabs>
          <w:tab w:val="left" w:pos="0"/>
        </w:tabs>
        <w:suppressAutoHyphens/>
      </w:pPr>
    </w:p>
    <w:p w14:paraId="00531A00" w14:textId="77777777" w:rsidR="00D5194B" w:rsidRPr="00716A63" w:rsidRDefault="00D5194B" w:rsidP="00E50910">
      <w:pPr>
        <w:pStyle w:val="ListParagraph"/>
        <w:widowControl w:val="0"/>
        <w:numPr>
          <w:ilvl w:val="0"/>
          <w:numId w:val="37"/>
        </w:numPr>
        <w:tabs>
          <w:tab w:val="left" w:pos="0"/>
        </w:tabs>
        <w:suppressAutoHyphens/>
        <w:spacing w:before="0" w:after="0" w:line="240" w:lineRule="auto"/>
        <w:ind w:left="720"/>
      </w:pPr>
      <w:r w:rsidRPr="00716A63">
        <w:t>step-and-repeat filming to produce fourteen columns by seven row grid arrangement, (produces ninety-eight single frames or forty-nine double frames at reduction ratios of from 24:1 to 28:1).</w:t>
      </w:r>
    </w:p>
    <w:p w14:paraId="0F19166B" w14:textId="77777777" w:rsidR="00D5194B" w:rsidRPr="00716A63" w:rsidRDefault="00D5194B" w:rsidP="00D5194B">
      <w:pPr>
        <w:widowControl w:val="0"/>
        <w:tabs>
          <w:tab w:val="left" w:pos="0"/>
        </w:tabs>
        <w:suppressAutoHyphens/>
        <w:ind w:hanging="720"/>
      </w:pPr>
    </w:p>
    <w:p w14:paraId="507DC4FD" w14:textId="77777777" w:rsidR="00D5194B" w:rsidRPr="00716A63" w:rsidRDefault="00D5194B" w:rsidP="00E50910">
      <w:pPr>
        <w:pStyle w:val="ListParagraph"/>
        <w:widowControl w:val="0"/>
        <w:numPr>
          <w:ilvl w:val="0"/>
          <w:numId w:val="37"/>
        </w:numPr>
        <w:tabs>
          <w:tab w:val="left" w:pos="0"/>
        </w:tabs>
        <w:suppressAutoHyphens/>
        <w:spacing w:before="0" w:after="0" w:line="240" w:lineRule="auto"/>
        <w:ind w:left="720"/>
      </w:pPr>
      <w:r w:rsidRPr="00716A63">
        <w:t xml:space="preserve">arrangement in three </w:t>
      </w:r>
      <w:proofErr w:type="gramStart"/>
      <w:r w:rsidRPr="00716A63">
        <w:t>rows of trimmed</w:t>
      </w:r>
      <w:proofErr w:type="gramEnd"/>
      <w:r w:rsidRPr="00716A63">
        <w:t xml:space="preserve">, spliced-in 35mm microfilm, which produces a variable number of frames and is useful for reproducing oversized objects, such as engineering drawings, maps, and large group </w:t>
      </w:r>
      <w:proofErr w:type="gramStart"/>
      <w:r w:rsidRPr="00716A63">
        <w:t>photographs;</w:t>
      </w:r>
      <w:proofErr w:type="gramEnd"/>
    </w:p>
    <w:p w14:paraId="03FAF603" w14:textId="77777777" w:rsidR="00D5194B" w:rsidRPr="00716A63" w:rsidRDefault="00D5194B" w:rsidP="00D5194B">
      <w:pPr>
        <w:widowControl w:val="0"/>
        <w:tabs>
          <w:tab w:val="left" w:pos="0"/>
        </w:tabs>
        <w:suppressAutoHyphens/>
        <w:ind w:hanging="720"/>
      </w:pPr>
    </w:p>
    <w:p w14:paraId="4DBC7D72" w14:textId="77777777" w:rsidR="00D5194B" w:rsidRPr="00716A63" w:rsidRDefault="00D5194B" w:rsidP="00D5194B">
      <w:pPr>
        <w:widowControl w:val="0"/>
        <w:tabs>
          <w:tab w:val="left" w:pos="0"/>
        </w:tabs>
        <w:suppressAutoHyphens/>
        <w:ind w:hanging="720"/>
      </w:pPr>
    </w:p>
    <w:p w14:paraId="53256CA2" w14:textId="77777777" w:rsidR="00D5194B" w:rsidRPr="00716A63" w:rsidRDefault="00D5194B" w:rsidP="00D5194B">
      <w:pPr>
        <w:widowControl w:val="0"/>
        <w:tabs>
          <w:tab w:val="left" w:pos="0"/>
        </w:tabs>
        <w:suppressAutoHyphens/>
        <w:ind w:hanging="720"/>
      </w:pPr>
      <w:r w:rsidRPr="00716A63">
        <w:tab/>
        <w:t>If microfiche is created by splicing or jacketing, a duplicate negative should be created on archival quality, silver halide film stock and stored under archival conditions.  The applicable standards for microfiche include:</w:t>
      </w:r>
    </w:p>
    <w:p w14:paraId="5DC5641B" w14:textId="77777777" w:rsidR="00D5194B" w:rsidRPr="00716A63" w:rsidRDefault="00D5194B" w:rsidP="00D5194B">
      <w:pPr>
        <w:widowControl w:val="0"/>
        <w:tabs>
          <w:tab w:val="left" w:pos="0"/>
        </w:tabs>
        <w:suppressAutoHyphens/>
        <w:ind w:hanging="720"/>
      </w:pPr>
    </w:p>
    <w:p w14:paraId="789E572B" w14:textId="77777777" w:rsidR="00D5194B" w:rsidRPr="00716A63" w:rsidRDefault="00D5194B" w:rsidP="00D5194B">
      <w:pPr>
        <w:widowControl w:val="0"/>
        <w:tabs>
          <w:tab w:val="left" w:pos="0"/>
        </w:tabs>
        <w:suppressAutoHyphens/>
        <w:ind w:hanging="720"/>
      </w:pPr>
      <w:r w:rsidRPr="00716A63">
        <w:tab/>
        <w:t>ANSI/AIIM MS5-1992, "American National Standard for Micrographics - Microfiche."</w:t>
      </w:r>
    </w:p>
    <w:p w14:paraId="6D82F405" w14:textId="77777777" w:rsidR="00D5194B" w:rsidRPr="00716A63" w:rsidRDefault="00D5194B" w:rsidP="00D5194B">
      <w:pPr>
        <w:widowControl w:val="0"/>
        <w:tabs>
          <w:tab w:val="left" w:pos="0"/>
        </w:tabs>
        <w:suppressAutoHyphens/>
        <w:ind w:hanging="720"/>
      </w:pPr>
    </w:p>
    <w:p w14:paraId="53D85721" w14:textId="77777777" w:rsidR="00D5194B" w:rsidRPr="00716A63" w:rsidRDefault="00D5194B" w:rsidP="00D5194B">
      <w:pPr>
        <w:widowControl w:val="0"/>
        <w:tabs>
          <w:tab w:val="left" w:pos="0"/>
        </w:tabs>
        <w:suppressAutoHyphens/>
        <w:ind w:hanging="720"/>
      </w:pPr>
      <w:r w:rsidRPr="00716A63">
        <w:tab/>
        <w:t>ANSI Z39.32-1996, "American National Standard for Information on Microfiche Headings."</w:t>
      </w:r>
    </w:p>
    <w:p w14:paraId="2D937BCF" w14:textId="77777777" w:rsidR="00D5194B" w:rsidRPr="00716A63" w:rsidRDefault="00D5194B" w:rsidP="00D5194B">
      <w:pPr>
        <w:widowControl w:val="0"/>
        <w:tabs>
          <w:tab w:val="left" w:pos="0"/>
        </w:tabs>
        <w:suppressAutoHyphens/>
        <w:ind w:hanging="720"/>
      </w:pPr>
    </w:p>
    <w:p w14:paraId="0E01807B" w14:textId="77777777" w:rsidR="00D5194B" w:rsidRPr="00716A63" w:rsidRDefault="00D5194B" w:rsidP="00D5194B">
      <w:pPr>
        <w:pStyle w:val="Heading4"/>
      </w:pPr>
      <w:r w:rsidRPr="00716A63">
        <w:t>PRODUCTION STANDARDS</w:t>
      </w:r>
    </w:p>
    <w:p w14:paraId="6AAA9EB6" w14:textId="77777777" w:rsidR="00D5194B" w:rsidRPr="00716A63" w:rsidRDefault="00D5194B" w:rsidP="00D5194B">
      <w:pPr>
        <w:widowControl w:val="0"/>
        <w:tabs>
          <w:tab w:val="left" w:pos="0"/>
        </w:tabs>
        <w:suppressAutoHyphens/>
        <w:ind w:hanging="720"/>
      </w:pPr>
    </w:p>
    <w:p w14:paraId="2E979684" w14:textId="77777777" w:rsidR="00D5194B" w:rsidRPr="00716A63" w:rsidRDefault="00D5194B" w:rsidP="00D5194B">
      <w:pPr>
        <w:widowControl w:val="0"/>
        <w:tabs>
          <w:tab w:val="left" w:pos="0"/>
        </w:tabs>
        <w:suppressAutoHyphens/>
        <w:ind w:hanging="720"/>
      </w:pPr>
      <w:r w:rsidRPr="00716A63">
        <w:tab/>
        <w:t>All microform projects funded by the Discretionary Grant Program must be produced in strict accordance with ANSI/AIIM MS23-1991, "Practice for Operational Procedures/Inspection and Quality Control of First-Generation Silver-Gelatin Microfilm of Documents," and related standards.</w:t>
      </w:r>
    </w:p>
    <w:p w14:paraId="08761D19" w14:textId="77777777" w:rsidR="00D5194B" w:rsidRPr="00716A63" w:rsidRDefault="00D5194B" w:rsidP="00D5194B">
      <w:pPr>
        <w:widowControl w:val="0"/>
        <w:tabs>
          <w:tab w:val="left" w:pos="0"/>
        </w:tabs>
        <w:suppressAutoHyphens/>
        <w:ind w:hanging="720"/>
      </w:pPr>
    </w:p>
    <w:p w14:paraId="36470513" w14:textId="77777777" w:rsidR="00D5194B" w:rsidRPr="00716A63" w:rsidRDefault="00D5194B" w:rsidP="00D5194B">
      <w:pPr>
        <w:widowControl w:val="0"/>
        <w:tabs>
          <w:tab w:val="left" w:pos="0"/>
        </w:tabs>
        <w:suppressAutoHyphens/>
        <w:ind w:hanging="720"/>
      </w:pPr>
      <w:r w:rsidRPr="00716A63">
        <w:tab/>
      </w:r>
      <w:proofErr w:type="gramStart"/>
      <w:r w:rsidRPr="00716A63">
        <w:t>Particular attention</w:t>
      </w:r>
      <w:proofErr w:type="gramEnd"/>
      <w:r w:rsidRPr="00716A63">
        <w:t xml:space="preserve"> must be paid to development, resolution, and density.</w:t>
      </w:r>
    </w:p>
    <w:p w14:paraId="5D9A7E32" w14:textId="77777777" w:rsidR="00D5194B" w:rsidRPr="00716A63" w:rsidRDefault="00D5194B" w:rsidP="00D5194B">
      <w:pPr>
        <w:widowControl w:val="0"/>
        <w:tabs>
          <w:tab w:val="left" w:pos="0"/>
        </w:tabs>
        <w:suppressAutoHyphens/>
        <w:ind w:hanging="720"/>
      </w:pPr>
    </w:p>
    <w:p w14:paraId="0AE82B45" w14:textId="77777777" w:rsidR="00D5194B" w:rsidRPr="00716A63" w:rsidRDefault="00D5194B" w:rsidP="00E50910">
      <w:pPr>
        <w:pStyle w:val="ListParagraph"/>
        <w:widowControl w:val="0"/>
        <w:numPr>
          <w:ilvl w:val="0"/>
          <w:numId w:val="38"/>
        </w:numPr>
        <w:tabs>
          <w:tab w:val="left" w:pos="0"/>
        </w:tabs>
        <w:suppressAutoHyphens/>
        <w:spacing w:before="0" w:after="0" w:line="240" w:lineRule="auto"/>
      </w:pPr>
      <w:r w:rsidRPr="008F7703">
        <w:rPr>
          <w:i/>
          <w:iCs/>
        </w:rPr>
        <w:t>Development</w:t>
      </w:r>
    </w:p>
    <w:p w14:paraId="07D0A726" w14:textId="77777777" w:rsidR="00D5194B" w:rsidRPr="00716A63" w:rsidRDefault="00D5194B" w:rsidP="00D5194B">
      <w:pPr>
        <w:widowControl w:val="0"/>
        <w:tabs>
          <w:tab w:val="left" w:pos="0"/>
        </w:tabs>
        <w:suppressAutoHyphens/>
        <w:ind w:hanging="720"/>
      </w:pPr>
    </w:p>
    <w:p w14:paraId="6AA90F4E" w14:textId="77777777" w:rsidR="00D5194B" w:rsidRPr="00716A63" w:rsidRDefault="00D5194B" w:rsidP="00D5194B">
      <w:pPr>
        <w:widowControl w:val="0"/>
        <w:tabs>
          <w:tab w:val="left" w:pos="0"/>
        </w:tabs>
        <w:suppressAutoHyphens/>
        <w:ind w:hanging="720"/>
      </w:pPr>
      <w:r w:rsidRPr="00716A63">
        <w:tab/>
        <w:t xml:space="preserve">Silver halide microfilm must be developed only with an organic developing agent that is compounded to produce an essentially black image, fixed in a thiosulfate bath, and washed with water to remove residual hypo (sodium thiosulfate).  Under no circumstances should any use be made of developers that </w:t>
      </w:r>
      <w:proofErr w:type="gramStart"/>
      <w:r w:rsidRPr="00716A63">
        <w:t>are intended</w:t>
      </w:r>
      <w:proofErr w:type="gramEnd"/>
      <w:r w:rsidRPr="00716A63">
        <w:t xml:space="preserve"> to produce stained or colored images or of so-called hypo eliminators.</w:t>
      </w:r>
    </w:p>
    <w:p w14:paraId="72BD0D82" w14:textId="77777777" w:rsidR="00D5194B" w:rsidRPr="00716A63" w:rsidRDefault="00D5194B" w:rsidP="00D5194B">
      <w:pPr>
        <w:widowControl w:val="0"/>
        <w:tabs>
          <w:tab w:val="left" w:pos="0"/>
        </w:tabs>
        <w:suppressAutoHyphens/>
        <w:ind w:hanging="720"/>
      </w:pPr>
      <w:r w:rsidRPr="00716A63">
        <w:t xml:space="preserve"> </w:t>
      </w:r>
    </w:p>
    <w:p w14:paraId="59BC1CD3" w14:textId="77777777" w:rsidR="00D5194B" w:rsidRPr="00716A63" w:rsidRDefault="00D5194B" w:rsidP="00D5194B">
      <w:pPr>
        <w:widowControl w:val="0"/>
        <w:tabs>
          <w:tab w:val="left" w:pos="0"/>
        </w:tabs>
        <w:suppressAutoHyphens/>
      </w:pPr>
      <w:r w:rsidRPr="00716A63">
        <w:t>The thiosulfate ion residue on the microfilm should be less than .7 grams per square centimeter in a clear area, as determined by the methylene blue test method.</w:t>
      </w:r>
    </w:p>
    <w:p w14:paraId="20AABA5F" w14:textId="77777777" w:rsidR="00D5194B" w:rsidRPr="00716A63" w:rsidRDefault="00D5194B" w:rsidP="00D5194B">
      <w:pPr>
        <w:widowControl w:val="0"/>
        <w:tabs>
          <w:tab w:val="left" w:pos="0"/>
        </w:tabs>
        <w:suppressAutoHyphens/>
        <w:ind w:hanging="720"/>
      </w:pPr>
      <w:r w:rsidRPr="00716A63">
        <w:t xml:space="preserve"> </w:t>
      </w:r>
    </w:p>
    <w:p w14:paraId="50BCA1AE" w14:textId="77777777" w:rsidR="00D5194B" w:rsidRPr="00716A63" w:rsidRDefault="00D5194B" w:rsidP="00D5194B">
      <w:pPr>
        <w:widowControl w:val="0"/>
        <w:tabs>
          <w:tab w:val="left" w:pos="0"/>
        </w:tabs>
        <w:suppressAutoHyphens/>
      </w:pPr>
      <w:r w:rsidRPr="00716A63">
        <w:t>The applicable standard for testing is ANSI/ASC PH4.8-1985, "American National Standard for Photography (Chemicals) - Residual Thiosulfate and Other Chemicals in Films, Plates, and Papers -Determination and Measurement."</w:t>
      </w:r>
    </w:p>
    <w:p w14:paraId="6F9381E0" w14:textId="77777777" w:rsidR="00D5194B" w:rsidRPr="00716A63" w:rsidRDefault="00D5194B" w:rsidP="00D5194B">
      <w:pPr>
        <w:widowControl w:val="0"/>
        <w:tabs>
          <w:tab w:val="left" w:pos="0"/>
        </w:tabs>
        <w:suppressAutoHyphens/>
        <w:ind w:hanging="720"/>
      </w:pPr>
      <w:r w:rsidRPr="00716A63">
        <w:t xml:space="preserve"> </w:t>
      </w:r>
    </w:p>
    <w:p w14:paraId="08EA5D46" w14:textId="77777777" w:rsidR="00D5194B" w:rsidRPr="00716A63" w:rsidRDefault="00D5194B" w:rsidP="00E50910">
      <w:pPr>
        <w:pStyle w:val="ListParagraph"/>
        <w:widowControl w:val="0"/>
        <w:numPr>
          <w:ilvl w:val="0"/>
          <w:numId w:val="38"/>
        </w:numPr>
        <w:tabs>
          <w:tab w:val="left" w:pos="0"/>
        </w:tabs>
        <w:suppressAutoHyphens/>
        <w:spacing w:before="0" w:after="0" w:line="240" w:lineRule="auto"/>
      </w:pPr>
      <w:r w:rsidRPr="008F7703">
        <w:rPr>
          <w:i/>
          <w:iCs/>
        </w:rPr>
        <w:t>Resolution</w:t>
      </w:r>
    </w:p>
    <w:p w14:paraId="2208F350" w14:textId="77777777" w:rsidR="00D5194B" w:rsidRPr="00716A63" w:rsidRDefault="00D5194B" w:rsidP="00D5194B">
      <w:pPr>
        <w:widowControl w:val="0"/>
        <w:tabs>
          <w:tab w:val="left" w:pos="0"/>
        </w:tabs>
        <w:suppressAutoHyphens/>
        <w:ind w:hanging="720"/>
      </w:pPr>
    </w:p>
    <w:p w14:paraId="4C6B1655" w14:textId="77777777" w:rsidR="00D5194B" w:rsidRPr="00716A63" w:rsidRDefault="00D5194B" w:rsidP="00D5194B">
      <w:pPr>
        <w:widowControl w:val="0"/>
        <w:tabs>
          <w:tab w:val="left" w:pos="0"/>
        </w:tabs>
        <w:suppressAutoHyphens/>
        <w:ind w:hanging="720"/>
      </w:pPr>
      <w:r w:rsidRPr="00716A63">
        <w:tab/>
        <w:t>The Quality Index Method is the accepted method of determining resolution.  It is described in ANSI/AIIM MS23-1998, "Practice for Operational Procedures/Inspection and Quality Control of First-Generation Silver-Gelatin Microfilm of Documents," section 4.3.</w:t>
      </w:r>
    </w:p>
    <w:p w14:paraId="4344A5A7" w14:textId="77777777" w:rsidR="00D5194B" w:rsidRPr="00716A63" w:rsidRDefault="00D5194B" w:rsidP="00D5194B">
      <w:pPr>
        <w:widowControl w:val="0"/>
        <w:tabs>
          <w:tab w:val="left" w:pos="0"/>
        </w:tabs>
        <w:suppressAutoHyphens/>
        <w:ind w:hanging="720"/>
      </w:pPr>
    </w:p>
    <w:p w14:paraId="3B93CB4A" w14:textId="77777777" w:rsidR="00D5194B" w:rsidRPr="00716A63" w:rsidRDefault="00D5194B" w:rsidP="00E50910">
      <w:pPr>
        <w:pStyle w:val="ListParagraph"/>
        <w:widowControl w:val="0"/>
        <w:numPr>
          <w:ilvl w:val="0"/>
          <w:numId w:val="38"/>
        </w:numPr>
        <w:tabs>
          <w:tab w:val="left" w:pos="0"/>
        </w:tabs>
        <w:suppressAutoHyphens/>
        <w:spacing w:before="0" w:after="0" w:line="240" w:lineRule="auto"/>
      </w:pPr>
      <w:r w:rsidRPr="008F7703">
        <w:rPr>
          <w:i/>
          <w:iCs/>
        </w:rPr>
        <w:t>Density</w:t>
      </w:r>
    </w:p>
    <w:p w14:paraId="2FEAA4A2" w14:textId="77777777" w:rsidR="00D5194B" w:rsidRPr="00716A63" w:rsidRDefault="00D5194B" w:rsidP="00D5194B">
      <w:pPr>
        <w:widowControl w:val="0"/>
        <w:tabs>
          <w:tab w:val="left" w:pos="0"/>
        </w:tabs>
        <w:suppressAutoHyphens/>
        <w:ind w:hanging="720"/>
      </w:pPr>
    </w:p>
    <w:p w14:paraId="57BAB105" w14:textId="77777777" w:rsidR="00D5194B" w:rsidRPr="00716A63" w:rsidRDefault="00D5194B" w:rsidP="00D5194B">
      <w:pPr>
        <w:widowControl w:val="0"/>
        <w:tabs>
          <w:tab w:val="left" w:pos="0"/>
        </w:tabs>
        <w:suppressAutoHyphens/>
      </w:pPr>
      <w:r w:rsidRPr="00716A63">
        <w:t xml:space="preserve">Depending on the type of original document and on the reduction, recommended densities vary.  Section 4.1.4 of ANSI/AIIM MS23-1998, "Practice for Operational Procedures/Inspection and Quality Control of First-Generation Silver-Gelatin Microfilm of Documents" provides information on the range of densities acceptable for </w:t>
      </w:r>
      <w:proofErr w:type="gramStart"/>
      <w:r w:rsidRPr="00716A63">
        <w:t>particular types</w:t>
      </w:r>
      <w:proofErr w:type="gramEnd"/>
      <w:r w:rsidRPr="00716A63">
        <w:t xml:space="preserve"> of materials.</w:t>
      </w:r>
    </w:p>
    <w:p w14:paraId="3025E250" w14:textId="77777777" w:rsidR="00D5194B" w:rsidRPr="00716A63" w:rsidRDefault="00D5194B" w:rsidP="00D5194B">
      <w:pPr>
        <w:widowControl w:val="0"/>
        <w:tabs>
          <w:tab w:val="left" w:pos="0"/>
        </w:tabs>
        <w:suppressAutoHyphens/>
        <w:ind w:hanging="720"/>
      </w:pPr>
      <w:r w:rsidRPr="00716A63">
        <w:t xml:space="preserve"> </w:t>
      </w:r>
    </w:p>
    <w:p w14:paraId="3867D434" w14:textId="77777777" w:rsidR="00D5194B" w:rsidRPr="00716A63" w:rsidRDefault="00D5194B" w:rsidP="00D5194B">
      <w:pPr>
        <w:pStyle w:val="Heading4"/>
      </w:pPr>
      <w:r w:rsidRPr="00716A63">
        <w:t>INSPECTION</w:t>
      </w:r>
    </w:p>
    <w:p w14:paraId="0244B120" w14:textId="77777777" w:rsidR="00D5194B" w:rsidRPr="00716A63" w:rsidRDefault="00D5194B" w:rsidP="00D5194B">
      <w:pPr>
        <w:widowControl w:val="0"/>
        <w:tabs>
          <w:tab w:val="left" w:pos="0"/>
        </w:tabs>
        <w:suppressAutoHyphens/>
        <w:ind w:hanging="720"/>
      </w:pPr>
    </w:p>
    <w:p w14:paraId="204BD120" w14:textId="77777777" w:rsidR="00D5194B" w:rsidRPr="00716A63" w:rsidRDefault="00D5194B" w:rsidP="00D5194B">
      <w:pPr>
        <w:widowControl w:val="0"/>
        <w:tabs>
          <w:tab w:val="left" w:pos="0"/>
        </w:tabs>
        <w:suppressAutoHyphens/>
        <w:ind w:hanging="720"/>
      </w:pPr>
      <w:r w:rsidRPr="00716A63">
        <w:tab/>
        <w:t xml:space="preserve">Each roll of preservation master negative shall be inspected frame by frame for visible </w:t>
      </w:r>
      <w:r w:rsidRPr="00716A63">
        <w:lastRenderedPageBreak/>
        <w:t>defects and missing pages as described in ANSI/AIIM MS23-1998, Section 6.3, "Description of Defects." Funding may be requested to hire a third-party vendor to perform inspection.</w:t>
      </w:r>
    </w:p>
    <w:p w14:paraId="17A26A75" w14:textId="77777777" w:rsidR="00D5194B" w:rsidRPr="00716A63" w:rsidRDefault="00D5194B" w:rsidP="00D5194B">
      <w:pPr>
        <w:widowControl w:val="0"/>
        <w:tabs>
          <w:tab w:val="left" w:pos="0"/>
        </w:tabs>
        <w:suppressAutoHyphens/>
        <w:ind w:hanging="720"/>
      </w:pPr>
    </w:p>
    <w:p w14:paraId="4CDACCF7" w14:textId="77777777" w:rsidR="00D5194B" w:rsidRPr="00716A63" w:rsidRDefault="00D5194B" w:rsidP="00D5194B">
      <w:pPr>
        <w:pStyle w:val="Heading4"/>
      </w:pPr>
      <w:r w:rsidRPr="00716A63">
        <w:t>PACKAGING</w:t>
      </w:r>
    </w:p>
    <w:p w14:paraId="00F5FDFF" w14:textId="77777777" w:rsidR="00D5194B" w:rsidRPr="00716A63" w:rsidRDefault="00D5194B" w:rsidP="00D5194B">
      <w:pPr>
        <w:widowControl w:val="0"/>
        <w:tabs>
          <w:tab w:val="left" w:pos="0"/>
        </w:tabs>
        <w:suppressAutoHyphens/>
        <w:ind w:hanging="720"/>
      </w:pPr>
    </w:p>
    <w:p w14:paraId="781DC014" w14:textId="77777777" w:rsidR="00D5194B" w:rsidRPr="00716A63" w:rsidRDefault="00D5194B" w:rsidP="00D5194B">
      <w:pPr>
        <w:widowControl w:val="0"/>
        <w:tabs>
          <w:tab w:val="left" w:pos="0"/>
        </w:tabs>
        <w:suppressAutoHyphens/>
        <w:ind w:hanging="720"/>
      </w:pPr>
      <w:r w:rsidRPr="00716A63">
        <w:tab/>
        <w:t>The applicable standard for reels, acid-free envelopes, paper bands, sealing tapes, and boxes is ANSI IT9.2-1998, "Imaging Media Photographic Processed Films, Plates, and Papers - Filing Enclosures Storage Containers.”  In addition, master negatives should be placed in sealed, nonferrous (or properly coated ferrous) metal cans for long-term storage.</w:t>
      </w:r>
    </w:p>
    <w:p w14:paraId="285EB20F" w14:textId="77777777" w:rsidR="00D5194B" w:rsidRPr="00716A63" w:rsidRDefault="00D5194B" w:rsidP="00D5194B">
      <w:pPr>
        <w:widowControl w:val="0"/>
        <w:tabs>
          <w:tab w:val="left" w:pos="0"/>
        </w:tabs>
        <w:suppressAutoHyphens/>
        <w:ind w:hanging="720"/>
      </w:pPr>
    </w:p>
    <w:p w14:paraId="53E1B2F4" w14:textId="77777777" w:rsidR="00D5194B" w:rsidRPr="00716A63" w:rsidRDefault="00D5194B" w:rsidP="00D5194B">
      <w:pPr>
        <w:pStyle w:val="Heading4"/>
      </w:pPr>
      <w:r w:rsidRPr="00716A63">
        <w:t>STORAGE</w:t>
      </w:r>
    </w:p>
    <w:p w14:paraId="149B1BC0" w14:textId="77777777" w:rsidR="00D5194B" w:rsidRPr="00716A63" w:rsidRDefault="00D5194B" w:rsidP="00D5194B">
      <w:pPr>
        <w:widowControl w:val="0"/>
        <w:tabs>
          <w:tab w:val="left" w:pos="0"/>
        </w:tabs>
        <w:suppressAutoHyphens/>
        <w:ind w:hanging="720"/>
      </w:pPr>
    </w:p>
    <w:p w14:paraId="1D8457D0" w14:textId="77777777" w:rsidR="00D5194B" w:rsidRPr="00716A63" w:rsidRDefault="00D5194B" w:rsidP="00D5194B">
      <w:pPr>
        <w:widowControl w:val="0"/>
        <w:tabs>
          <w:tab w:val="left" w:pos="0"/>
        </w:tabs>
        <w:suppressAutoHyphens/>
        <w:ind w:hanging="720"/>
      </w:pPr>
      <w:r w:rsidRPr="00716A63">
        <w:tab/>
        <w:t xml:space="preserve">All master negatives must be stored in environmentally controlled areas that approach as closely as possible conditions described in ANSI IT9.11-1993, "American National Standard for Photography (Film)--Storage of Processed Safety Film."  Master negatives print </w:t>
      </w:r>
      <w:proofErr w:type="gramStart"/>
      <w:r w:rsidRPr="00716A63">
        <w:t>masters</w:t>
      </w:r>
      <w:proofErr w:type="gramEnd"/>
      <w:r w:rsidRPr="00716A63">
        <w:t xml:space="preserve"> and service copies cannot be stored in the same facility.</w:t>
      </w:r>
    </w:p>
    <w:p w14:paraId="79298FD7" w14:textId="77777777" w:rsidR="00D5194B" w:rsidRPr="00716A63" w:rsidRDefault="00D5194B" w:rsidP="00D5194B">
      <w:pPr>
        <w:widowControl w:val="0"/>
        <w:tabs>
          <w:tab w:val="left" w:pos="0"/>
        </w:tabs>
        <w:suppressAutoHyphens/>
        <w:ind w:hanging="720"/>
      </w:pPr>
    </w:p>
    <w:p w14:paraId="4A801DAC" w14:textId="77777777" w:rsidR="00D5194B" w:rsidRPr="00716A63" w:rsidRDefault="00D5194B" w:rsidP="00D5194B">
      <w:pPr>
        <w:widowControl w:val="0"/>
        <w:tabs>
          <w:tab w:val="left" w:pos="0"/>
        </w:tabs>
        <w:suppressAutoHyphens/>
      </w:pPr>
      <w:r w:rsidRPr="00716A63">
        <w:t>Stored negatives must be periodically inspected for mold, fungus, excessive brittleness, film curl, discoloration, scratches, dirt, chemical stains, the presence of redox blemishes, etc.  Required inspection procedures are described in ANSI/AIIM MS45-1990, "Recommended Practice for Inspection of Stored Silver Gelatin Microfilms for Evidence of Deterioration.”</w:t>
      </w:r>
    </w:p>
    <w:p w14:paraId="6CB20C4F" w14:textId="3CB94AA0" w:rsidR="00017C13" w:rsidRDefault="00103FC2" w:rsidP="00ED50BF">
      <w:pPr>
        <w:ind w:left="0"/>
      </w:pPr>
      <w:r>
        <w:br w:type="page"/>
      </w:r>
    </w:p>
    <w:p w14:paraId="058F2EC9" w14:textId="77777777" w:rsidR="00017C13" w:rsidRPr="008D290B" w:rsidRDefault="00017C13" w:rsidP="0041207D">
      <w:pPr>
        <w:pStyle w:val="Heading3"/>
        <w:rPr>
          <w:rFonts w:hAnsi="Arial Bold" w:cs="Arial Bold"/>
          <w:u w:color="000000"/>
        </w:rPr>
      </w:pPr>
      <w:r w:rsidRPr="008D290B">
        <w:rPr>
          <w:rFonts w:eastAsia="Arial Unicode MS"/>
          <w:u w:color="000000"/>
        </w:rPr>
        <w:lastRenderedPageBreak/>
        <w:t xml:space="preserve">Proposal </w:t>
      </w:r>
      <w:proofErr w:type="gramStart"/>
      <w:r w:rsidRPr="008D290B">
        <w:rPr>
          <w:rFonts w:eastAsia="Arial Unicode MS"/>
          <w:u w:color="000000"/>
        </w:rPr>
        <w:t>Evaluation</w:t>
      </w:r>
      <w:proofErr w:type="gramEnd"/>
      <w:r w:rsidRPr="008D290B">
        <w:rPr>
          <w:rFonts w:eastAsia="Arial Unicode MS"/>
          <w:u w:color="000000"/>
        </w:rPr>
        <w:t xml:space="preserve"> Rubric</w:t>
      </w:r>
    </w:p>
    <w:p w14:paraId="610280B3" w14:textId="77777777" w:rsidR="00017C13" w:rsidRPr="008D290B" w:rsidRDefault="00017C13" w:rsidP="008A0B3B">
      <w:pPr>
        <w:rPr>
          <w:u w:color="000000"/>
        </w:rPr>
      </w:pPr>
      <w:r w:rsidRPr="008D290B">
        <w:rPr>
          <w:rFonts w:eastAsia="Arial Unicode MS"/>
          <w:u w:color="000000"/>
        </w:rPr>
        <w:t> </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76"/>
        <w:gridCol w:w="1756"/>
        <w:gridCol w:w="1306"/>
        <w:gridCol w:w="1722"/>
      </w:tblGrid>
      <w:tr w:rsidR="008D290B" w:rsidRPr="008D290B" w14:paraId="538988FE" w14:textId="2865BEAA" w:rsidTr="003E00C8">
        <w:trPr>
          <w:trHeight w:val="562"/>
        </w:trPr>
        <w:tc>
          <w:tcPr>
            <w:tcW w:w="6332"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8104F42" w14:textId="30C419E3" w:rsidR="00017C13" w:rsidRPr="008D290B" w:rsidRDefault="00017C13" w:rsidP="008A0B3B">
            <w:pPr>
              <w:rPr>
                <w:u w:color="000000"/>
              </w:rPr>
            </w:pPr>
            <w:r w:rsidRPr="008D290B">
              <w:rPr>
                <w:rFonts w:eastAsia="Arial Unicode MS"/>
                <w:u w:color="000000"/>
              </w:rPr>
              <w:t>Applicant:</w:t>
            </w:r>
          </w:p>
        </w:tc>
        <w:tc>
          <w:tcPr>
            <w:tcW w:w="3028"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4BD76F5" w14:textId="6E21F94C" w:rsidR="00017C13" w:rsidRPr="008D290B" w:rsidRDefault="00017C13" w:rsidP="008A0B3B">
            <w:pPr>
              <w:rPr>
                <w:rFonts w:eastAsia="Arial Unicode MS"/>
                <w:u w:color="000000"/>
              </w:rPr>
            </w:pPr>
          </w:p>
        </w:tc>
      </w:tr>
      <w:tr w:rsidR="003E00C8" w:rsidRPr="008D290B" w14:paraId="2F6650D3" w14:textId="7342AE12" w:rsidTr="004B13AD">
        <w:trPr>
          <w:trHeight w:val="562"/>
        </w:trPr>
        <w:tc>
          <w:tcPr>
            <w:tcW w:w="45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95901" w14:textId="028074AF" w:rsidR="00017C13" w:rsidRPr="008D290B" w:rsidRDefault="00017C13" w:rsidP="008A0B3B">
            <w:pPr>
              <w:rPr>
                <w:u w:color="000000"/>
              </w:rPr>
            </w:pPr>
            <w:r w:rsidRPr="008D290B">
              <w:rPr>
                <w:rFonts w:eastAsia="Arial Unicode MS"/>
                <w:u w:color="000000"/>
              </w:rPr>
              <w:t>Reviewer</w:t>
            </w:r>
            <w:r>
              <w:rPr>
                <w:rFonts w:eastAsia="Arial Unicode MS"/>
                <w:u w:color="000000"/>
              </w:rPr>
              <w:t>:</w:t>
            </w:r>
          </w:p>
        </w:tc>
        <w:tc>
          <w:tcPr>
            <w:tcW w:w="30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86850" w14:textId="1616E5F6" w:rsidR="00017C13" w:rsidRPr="008D290B" w:rsidRDefault="00017C13" w:rsidP="008A0B3B">
            <w:pPr>
              <w:rPr>
                <w:u w:color="000000"/>
              </w:rPr>
            </w:pPr>
            <w:r>
              <w:rPr>
                <w:rFonts w:eastAsia="Arial Unicode MS"/>
                <w:u w:color="000000"/>
              </w:rPr>
              <w:t>Date Reviewed:</w:t>
            </w:r>
          </w:p>
        </w:tc>
        <w:tc>
          <w:tcPr>
            <w:tcW w:w="1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67C95" w14:textId="757060E9" w:rsidR="00017C13" w:rsidRPr="008D290B" w:rsidRDefault="00017C13" w:rsidP="008A0B3B">
            <w:pPr>
              <w:rPr>
                <w:rFonts w:eastAsia="Arial Unicode MS"/>
                <w:u w:color="000000"/>
              </w:rPr>
            </w:pPr>
            <w:r w:rsidRPr="008D290B">
              <w:rPr>
                <w:rFonts w:eastAsia="Arial Unicode MS"/>
                <w:u w:color="000000"/>
              </w:rPr>
              <w:t>Score:</w:t>
            </w:r>
          </w:p>
        </w:tc>
      </w:tr>
    </w:tbl>
    <w:p w14:paraId="3AB0A872" w14:textId="77777777" w:rsidR="00C81822" w:rsidRDefault="00C81822" w:rsidP="0041207D">
      <w:pPr>
        <w:pStyle w:val="Caption"/>
      </w:pPr>
    </w:p>
    <w:p w14:paraId="654774D8" w14:textId="2FDD8D8F" w:rsidR="00F91277" w:rsidRPr="00360A2B" w:rsidRDefault="00F91277" w:rsidP="00150358">
      <w:pPr>
        <w:pStyle w:val="Heading3"/>
      </w:pPr>
      <w:r w:rsidRPr="00360A2B">
        <w:t>NYS C/P Discretionary Grant Rating Form</w:t>
      </w:r>
    </w:p>
    <w:p w14:paraId="015A6B4C" w14:textId="28023F4B" w:rsidR="00F91277" w:rsidRPr="00922A64" w:rsidRDefault="00F91277" w:rsidP="00F91277">
      <w:pPr>
        <w:tabs>
          <w:tab w:val="left" w:pos="5760"/>
        </w:tabs>
        <w:rPr>
          <w:b/>
          <w:bCs/>
        </w:rPr>
      </w:pPr>
      <w:r w:rsidRPr="00922A64">
        <w:rPr>
          <w:b/>
          <w:bCs/>
        </w:rPr>
        <w:t>Project Number</w:t>
      </w:r>
      <w:r>
        <w:rPr>
          <w:b/>
          <w:bCs/>
        </w:rPr>
        <w:t>:</w:t>
      </w:r>
      <w:r>
        <w:t xml:space="preserve"> 0305-2</w:t>
      </w:r>
      <w:r w:rsidR="00AE5BE8">
        <w:t>7</w:t>
      </w:r>
      <w:r>
        <w:t>-XXXX</w:t>
      </w:r>
      <w:r>
        <w:tab/>
      </w:r>
      <w:r w:rsidRPr="00922A64">
        <w:rPr>
          <w:b/>
          <w:bCs/>
        </w:rPr>
        <w:t>Sponsoring Institution</w:t>
      </w:r>
      <w:r>
        <w:rPr>
          <w:b/>
          <w:bCs/>
        </w:rPr>
        <w:t>:</w:t>
      </w:r>
    </w:p>
    <w:p w14:paraId="04D2FA83" w14:textId="77777777" w:rsidR="00F91277" w:rsidRDefault="00F91277" w:rsidP="00F91277">
      <w:pPr>
        <w:rPr>
          <w:b/>
          <w:bCs/>
        </w:rPr>
      </w:pPr>
      <w:r w:rsidRPr="00922A64">
        <w:rPr>
          <w:b/>
          <w:bCs/>
        </w:rPr>
        <w:t>Project Title</w:t>
      </w:r>
      <w:r>
        <w:rPr>
          <w:b/>
          <w:bCs/>
        </w:rPr>
        <w:t>:</w:t>
      </w:r>
      <w:r w:rsidRPr="00922A64">
        <w:rPr>
          <w:b/>
          <w:bCs/>
        </w:rPr>
        <w:t xml:space="preserve"> </w:t>
      </w:r>
    </w:p>
    <w:p w14:paraId="2CE11409" w14:textId="77777777" w:rsidR="00F91277" w:rsidRDefault="00F91277" w:rsidP="00F91277"/>
    <w:p w14:paraId="51CA7531" w14:textId="77777777" w:rsidR="00F91277" w:rsidRDefault="00F91277" w:rsidP="00F91277">
      <w:r w:rsidRPr="00922A64">
        <w:t>Evaluate the proposal based on the information provided in the application, and rate each factor listed below on a scale of "0" to "</w:t>
      </w:r>
      <w:r>
        <w:t>5</w:t>
      </w:r>
      <w:r w:rsidRPr="00922A64">
        <w:t xml:space="preserve">", with </w:t>
      </w:r>
      <w:r>
        <w:t>five</w:t>
      </w:r>
      <w:r w:rsidRPr="00922A64">
        <w:t xml:space="preserve"> being the best possible score</w:t>
      </w:r>
      <w:r>
        <w:t>.  Partial points can be awarded in quarter point increments.</w:t>
      </w:r>
    </w:p>
    <w:p w14:paraId="5EFEC422" w14:textId="77777777" w:rsidR="00F91277" w:rsidRDefault="00F91277" w:rsidP="00F91277"/>
    <w:p w14:paraId="6EB74116" w14:textId="77777777" w:rsidR="00F91277" w:rsidRPr="00922A64" w:rsidRDefault="00F91277" w:rsidP="00F91277">
      <w:pPr>
        <w:rPr>
          <w:b/>
          <w:bCs/>
        </w:rPr>
      </w:pPr>
      <w:r w:rsidRPr="00922A64">
        <w:rPr>
          <w:b/>
          <w:bCs/>
        </w:rPr>
        <w:t>Institutional Commitment to Conservation/Preservation Work</w:t>
      </w:r>
    </w:p>
    <w:p w14:paraId="0748E90C" w14:textId="77777777" w:rsidR="00F91277" w:rsidRDefault="00F91277" w:rsidP="00E50910">
      <w:pPr>
        <w:pStyle w:val="ListParagraph"/>
        <w:numPr>
          <w:ilvl w:val="0"/>
          <w:numId w:val="29"/>
        </w:numPr>
        <w:tabs>
          <w:tab w:val="left" w:pos="8640"/>
        </w:tabs>
        <w:spacing w:before="0" w:after="0" w:line="240" w:lineRule="auto"/>
        <w:ind w:left="1080"/>
      </w:pPr>
      <w:r>
        <w:t xml:space="preserve">Adequacy of institutional conservation/preservation </w:t>
      </w:r>
      <w:proofErr w:type="gramStart"/>
      <w:r>
        <w:t xml:space="preserve">activities </w:t>
      </w:r>
      <w:r>
        <w:tab/>
        <w:t>_</w:t>
      </w:r>
      <w:proofErr w:type="gramEnd"/>
      <w:r>
        <w:t>__</w:t>
      </w:r>
    </w:p>
    <w:p w14:paraId="1321352C" w14:textId="61764CD8" w:rsidR="00F91277" w:rsidRDefault="00F91277" w:rsidP="00E50910">
      <w:pPr>
        <w:pStyle w:val="ListParagraph"/>
        <w:numPr>
          <w:ilvl w:val="0"/>
          <w:numId w:val="29"/>
        </w:numPr>
        <w:spacing w:before="0" w:after="0" w:line="240" w:lineRule="auto"/>
        <w:ind w:left="1080"/>
      </w:pPr>
      <w:r>
        <w:t xml:space="preserve">Evidence that preserved materials will be adequately </w:t>
      </w:r>
      <w:proofErr w:type="gramStart"/>
      <w:r>
        <w:t>stored</w:t>
      </w:r>
      <w:r>
        <w:tab/>
      </w:r>
      <w:r>
        <w:tab/>
        <w:t>_</w:t>
      </w:r>
      <w:proofErr w:type="gramEnd"/>
      <w:r>
        <w:t>__</w:t>
      </w:r>
    </w:p>
    <w:p w14:paraId="7C019B38" w14:textId="580C8967" w:rsidR="00F91277" w:rsidRDefault="00F91277" w:rsidP="00E50910">
      <w:pPr>
        <w:pStyle w:val="ListParagraph"/>
        <w:numPr>
          <w:ilvl w:val="0"/>
          <w:numId w:val="29"/>
        </w:numPr>
        <w:tabs>
          <w:tab w:val="left" w:pos="8640"/>
        </w:tabs>
        <w:spacing w:before="0" w:after="0" w:line="240" w:lineRule="auto"/>
        <w:ind w:left="1080"/>
      </w:pPr>
      <w:r>
        <w:t>Preparations for dealing with disasters</w:t>
      </w:r>
      <w:r>
        <w:tab/>
        <w:t>___</w:t>
      </w:r>
    </w:p>
    <w:p w14:paraId="64ACA30F" w14:textId="77777777" w:rsidR="00F91277" w:rsidRDefault="00F91277" w:rsidP="00E50910">
      <w:pPr>
        <w:pStyle w:val="ListParagraph"/>
        <w:numPr>
          <w:ilvl w:val="0"/>
          <w:numId w:val="29"/>
        </w:numPr>
        <w:tabs>
          <w:tab w:val="left" w:pos="8640"/>
        </w:tabs>
        <w:spacing w:before="0" w:after="0" w:line="240" w:lineRule="auto"/>
        <w:ind w:left="1080"/>
      </w:pPr>
      <w:r>
        <w:t>Adequacy of security arrangements</w:t>
      </w:r>
      <w:r>
        <w:tab/>
        <w:t>___</w:t>
      </w:r>
    </w:p>
    <w:p w14:paraId="4EEFC1B8" w14:textId="77777777" w:rsidR="00F91277" w:rsidRPr="00922A64" w:rsidRDefault="00F91277" w:rsidP="00F91277">
      <w:r>
        <w:tab/>
      </w:r>
      <w:r>
        <w:tab/>
      </w:r>
      <w:r>
        <w:tab/>
      </w:r>
      <w:r>
        <w:tab/>
      </w:r>
      <w:r>
        <w:tab/>
      </w:r>
      <w:r>
        <w:tab/>
      </w:r>
    </w:p>
    <w:p w14:paraId="5EE79A9D" w14:textId="77777777" w:rsidR="00F91277" w:rsidRDefault="00F91277" w:rsidP="00F91277">
      <w:pPr>
        <w:widowControl w:val="0"/>
        <w:tabs>
          <w:tab w:val="left" w:pos="0"/>
        </w:tabs>
        <w:suppressAutoHyphens/>
        <w:ind w:left="0" w:firstLine="5040"/>
        <w:rPr>
          <w:b/>
          <w:bCs/>
        </w:rPr>
      </w:pPr>
      <w:r>
        <w:rPr>
          <w:b/>
          <w:bCs/>
        </w:rPr>
        <w:t>Commitment Subtotal (max 20)</w:t>
      </w:r>
      <w:r>
        <w:rPr>
          <w:b/>
          <w:bCs/>
        </w:rPr>
        <w:tab/>
        <w:t>___</w:t>
      </w:r>
    </w:p>
    <w:p w14:paraId="76237304" w14:textId="77777777" w:rsidR="00F91277" w:rsidRDefault="00F91277" w:rsidP="00F91277">
      <w:pPr>
        <w:widowControl w:val="0"/>
        <w:tabs>
          <w:tab w:val="left" w:pos="0"/>
        </w:tabs>
        <w:suppressAutoHyphens/>
        <w:rPr>
          <w:b/>
          <w:bCs/>
        </w:rPr>
      </w:pPr>
    </w:p>
    <w:p w14:paraId="49005591" w14:textId="77777777" w:rsidR="00F91277" w:rsidRDefault="00F91277" w:rsidP="00F91277">
      <w:pPr>
        <w:widowControl w:val="0"/>
        <w:tabs>
          <w:tab w:val="left" w:pos="180"/>
        </w:tabs>
        <w:suppressAutoHyphens/>
        <w:rPr>
          <w:b/>
          <w:bCs/>
        </w:rPr>
      </w:pPr>
      <w:r>
        <w:rPr>
          <w:b/>
          <w:bCs/>
        </w:rPr>
        <w:t>Accessibility of Collections to the Public</w:t>
      </w:r>
    </w:p>
    <w:p w14:paraId="2CDF71EB" w14:textId="77777777" w:rsidR="00F91277" w:rsidRDefault="00F91277" w:rsidP="00E50910">
      <w:pPr>
        <w:pStyle w:val="ListParagraph"/>
        <w:widowControl w:val="0"/>
        <w:numPr>
          <w:ilvl w:val="0"/>
          <w:numId w:val="30"/>
        </w:numPr>
        <w:tabs>
          <w:tab w:val="left" w:pos="0"/>
        </w:tabs>
        <w:suppressAutoHyphens/>
        <w:spacing w:before="0" w:after="0" w:line="240" w:lineRule="auto"/>
        <w:ind w:left="1080"/>
      </w:pPr>
      <w:r w:rsidRPr="00922A64">
        <w:t>Availability of materials to potential users</w:t>
      </w:r>
      <w:r>
        <w:tab/>
      </w:r>
      <w:r>
        <w:tab/>
      </w:r>
      <w:r>
        <w:tab/>
      </w:r>
      <w:r>
        <w:tab/>
      </w:r>
      <w:r>
        <w:tab/>
        <w:t>___</w:t>
      </w:r>
    </w:p>
    <w:p w14:paraId="132220D6" w14:textId="598FCCF3" w:rsidR="00F91277" w:rsidRDefault="00F91277" w:rsidP="00E50910">
      <w:pPr>
        <w:pStyle w:val="ListParagraph"/>
        <w:widowControl w:val="0"/>
        <w:numPr>
          <w:ilvl w:val="0"/>
          <w:numId w:val="30"/>
        </w:numPr>
        <w:tabs>
          <w:tab w:val="left" w:pos="0"/>
        </w:tabs>
        <w:suppressAutoHyphens/>
        <w:spacing w:before="0" w:after="0" w:line="240" w:lineRule="auto"/>
        <w:ind w:left="1080"/>
      </w:pPr>
      <w:r w:rsidRPr="00922A64">
        <w:t>Extent and adequacy of bibliographic controls</w:t>
      </w:r>
      <w:r>
        <w:tab/>
      </w:r>
      <w:r>
        <w:tab/>
      </w:r>
      <w:r>
        <w:tab/>
      </w:r>
      <w:r>
        <w:tab/>
        <w:t>___</w:t>
      </w:r>
    </w:p>
    <w:p w14:paraId="1F526AC4" w14:textId="77777777" w:rsidR="00F91277" w:rsidRDefault="00F91277" w:rsidP="00F91277">
      <w:pPr>
        <w:widowControl w:val="0"/>
        <w:tabs>
          <w:tab w:val="left" w:pos="0"/>
        </w:tabs>
        <w:suppressAutoHyphens/>
        <w:ind w:firstLine="4320"/>
        <w:rPr>
          <w:b/>
          <w:bCs/>
        </w:rPr>
      </w:pPr>
      <w:r w:rsidRPr="00922A64">
        <w:rPr>
          <w:b/>
          <w:bCs/>
        </w:rPr>
        <w:t>Accessibility Subtotal</w:t>
      </w:r>
      <w:r w:rsidRPr="00922A64">
        <w:rPr>
          <w:b/>
          <w:bCs/>
        </w:rPr>
        <w:tab/>
      </w:r>
      <w:r>
        <w:rPr>
          <w:b/>
          <w:bCs/>
        </w:rPr>
        <w:t>(max 10)</w:t>
      </w:r>
      <w:r w:rsidRPr="00922A64">
        <w:rPr>
          <w:b/>
          <w:bCs/>
        </w:rPr>
        <w:tab/>
        <w:t>___</w:t>
      </w:r>
    </w:p>
    <w:p w14:paraId="37D69D72" w14:textId="77777777" w:rsidR="00F91277" w:rsidRDefault="00F91277" w:rsidP="00F91277">
      <w:pPr>
        <w:widowControl w:val="0"/>
        <w:tabs>
          <w:tab w:val="left" w:pos="0"/>
        </w:tabs>
        <w:suppressAutoHyphens/>
        <w:rPr>
          <w:b/>
          <w:bCs/>
        </w:rPr>
      </w:pPr>
    </w:p>
    <w:p w14:paraId="3F62F9C1" w14:textId="77777777" w:rsidR="00F91277" w:rsidRDefault="00F91277" w:rsidP="00F91277">
      <w:pPr>
        <w:widowControl w:val="0"/>
        <w:tabs>
          <w:tab w:val="left" w:pos="0"/>
        </w:tabs>
        <w:suppressAutoHyphens/>
        <w:rPr>
          <w:b/>
          <w:bCs/>
        </w:rPr>
      </w:pPr>
      <w:r w:rsidRPr="005E20D1">
        <w:rPr>
          <w:b/>
          <w:bCs/>
        </w:rPr>
        <w:t>Research Value of Materials to be Preserved</w:t>
      </w:r>
    </w:p>
    <w:p w14:paraId="531424B3" w14:textId="44CD1E95" w:rsidR="00F91277" w:rsidRDefault="00F91277" w:rsidP="00E50910">
      <w:pPr>
        <w:pStyle w:val="ListParagraph"/>
        <w:widowControl w:val="0"/>
        <w:numPr>
          <w:ilvl w:val="0"/>
          <w:numId w:val="31"/>
        </w:numPr>
        <w:tabs>
          <w:tab w:val="left" w:pos="0"/>
        </w:tabs>
        <w:suppressAutoHyphens/>
        <w:spacing w:before="0" w:after="0" w:line="240" w:lineRule="auto"/>
        <w:ind w:left="1080"/>
      </w:pPr>
      <w:r w:rsidRPr="004F79C2">
        <w:t xml:space="preserve">Appropriateness of materials for preservation with discretionary </w:t>
      </w:r>
      <w:r w:rsidR="00ED50BF">
        <w:tab/>
      </w:r>
      <w:r w:rsidR="00ED50BF">
        <w:tab/>
        <w:t xml:space="preserve">___   </w:t>
      </w:r>
      <w:r w:rsidRPr="004F79C2">
        <w:t>grant funds</w:t>
      </w:r>
      <w:r>
        <w:tab/>
      </w:r>
    </w:p>
    <w:p w14:paraId="46D0BAB9" w14:textId="1842BAA0" w:rsidR="00F91277" w:rsidRDefault="00F91277" w:rsidP="00E50910">
      <w:pPr>
        <w:pStyle w:val="ListParagraph"/>
        <w:widowControl w:val="0"/>
        <w:numPr>
          <w:ilvl w:val="0"/>
          <w:numId w:val="31"/>
        </w:numPr>
        <w:tabs>
          <w:tab w:val="left" w:pos="0"/>
        </w:tabs>
        <w:suppressAutoHyphens/>
        <w:spacing w:before="0" w:after="0" w:line="240" w:lineRule="auto"/>
        <w:ind w:left="1080"/>
      </w:pPr>
      <w:r w:rsidRPr="004F79C2">
        <w:t>Significance for research</w:t>
      </w:r>
      <w:r>
        <w:tab/>
      </w:r>
      <w:r>
        <w:tab/>
      </w:r>
      <w:r>
        <w:tab/>
      </w:r>
      <w:r>
        <w:tab/>
      </w:r>
      <w:r>
        <w:tab/>
      </w:r>
      <w:r>
        <w:tab/>
      </w:r>
      <w:r w:rsidR="00ED50BF">
        <w:t xml:space="preserve">           </w:t>
      </w:r>
      <w:r>
        <w:t>___</w:t>
      </w:r>
    </w:p>
    <w:p w14:paraId="509820ED" w14:textId="77777777" w:rsidR="00F91277" w:rsidRPr="004F79C2" w:rsidRDefault="00F91277" w:rsidP="00F91277">
      <w:pPr>
        <w:pStyle w:val="ListParagraph"/>
        <w:widowControl w:val="0"/>
        <w:tabs>
          <w:tab w:val="left" w:pos="0"/>
        </w:tabs>
        <w:suppressAutoHyphens/>
        <w:ind w:left="5040"/>
        <w:rPr>
          <w:b/>
          <w:bCs/>
        </w:rPr>
      </w:pPr>
      <w:r w:rsidRPr="004F79C2">
        <w:rPr>
          <w:b/>
          <w:bCs/>
        </w:rPr>
        <w:t>Research Value Subtotal</w:t>
      </w:r>
    </w:p>
    <w:p w14:paraId="7733F624" w14:textId="582119D3" w:rsidR="00F91277" w:rsidRDefault="00F91277" w:rsidP="00F91277">
      <w:pPr>
        <w:pStyle w:val="ListParagraph"/>
        <w:widowControl w:val="0"/>
        <w:tabs>
          <w:tab w:val="left" w:pos="0"/>
        </w:tabs>
        <w:suppressAutoHyphens/>
        <w:ind w:left="5040"/>
        <w:rPr>
          <w:b/>
          <w:bCs/>
        </w:rPr>
      </w:pPr>
      <w:r w:rsidRPr="004F79C2">
        <w:rPr>
          <w:b/>
          <w:bCs/>
        </w:rPr>
        <w:t xml:space="preserve">Weighted factor </w:t>
      </w:r>
      <w:r>
        <w:rPr>
          <w:b/>
          <w:bCs/>
        </w:rPr>
        <w:t>x2</w:t>
      </w:r>
      <w:r w:rsidRPr="004F79C2">
        <w:rPr>
          <w:b/>
          <w:bCs/>
        </w:rPr>
        <w:t xml:space="preserve"> (max </w:t>
      </w:r>
      <w:r>
        <w:rPr>
          <w:b/>
          <w:bCs/>
        </w:rPr>
        <w:t>20</w:t>
      </w:r>
      <w:r w:rsidRPr="004F79C2">
        <w:rPr>
          <w:b/>
          <w:bCs/>
        </w:rPr>
        <w:t>)</w:t>
      </w:r>
      <w:r w:rsidR="00ED50BF">
        <w:rPr>
          <w:b/>
          <w:bCs/>
        </w:rPr>
        <w:t xml:space="preserve">      </w:t>
      </w:r>
      <w:r w:rsidRPr="004F79C2">
        <w:rPr>
          <w:b/>
          <w:bCs/>
        </w:rPr>
        <w:t>___</w:t>
      </w:r>
    </w:p>
    <w:p w14:paraId="1F76BF50" w14:textId="77777777" w:rsidR="00F91277" w:rsidRDefault="00F91277" w:rsidP="00F91277">
      <w:pPr>
        <w:widowControl w:val="0"/>
        <w:tabs>
          <w:tab w:val="left" w:pos="0"/>
        </w:tabs>
        <w:suppressAutoHyphens/>
        <w:rPr>
          <w:b/>
          <w:bCs/>
        </w:rPr>
      </w:pPr>
      <w:r>
        <w:rPr>
          <w:b/>
          <w:bCs/>
        </w:rPr>
        <w:t>Plan of Work</w:t>
      </w:r>
    </w:p>
    <w:p w14:paraId="299619D5" w14:textId="77777777" w:rsidR="00F91277" w:rsidRPr="004F79C2" w:rsidRDefault="00F91277" w:rsidP="00E50910">
      <w:pPr>
        <w:pStyle w:val="ListParagraph"/>
        <w:widowControl w:val="0"/>
        <w:numPr>
          <w:ilvl w:val="0"/>
          <w:numId w:val="32"/>
        </w:numPr>
        <w:tabs>
          <w:tab w:val="left" w:pos="8640"/>
        </w:tabs>
        <w:suppressAutoHyphens/>
        <w:spacing w:before="0" w:after="0" w:line="240" w:lineRule="auto"/>
        <w:ind w:left="1080"/>
        <w:rPr>
          <w:b/>
          <w:bCs/>
        </w:rPr>
      </w:pPr>
      <w:r>
        <w:t>Adequacy of timetable</w:t>
      </w:r>
      <w:r>
        <w:tab/>
        <w:t>___</w:t>
      </w:r>
    </w:p>
    <w:p w14:paraId="7E69DBF0" w14:textId="77777777" w:rsidR="00F91277" w:rsidRPr="004F79C2" w:rsidRDefault="00F91277" w:rsidP="00E50910">
      <w:pPr>
        <w:pStyle w:val="ListParagraph"/>
        <w:widowControl w:val="0"/>
        <w:numPr>
          <w:ilvl w:val="0"/>
          <w:numId w:val="32"/>
        </w:numPr>
        <w:tabs>
          <w:tab w:val="left" w:pos="8640"/>
        </w:tabs>
        <w:suppressAutoHyphens/>
        <w:spacing w:before="0" w:after="0" w:line="240" w:lineRule="auto"/>
        <w:ind w:left="1080"/>
        <w:rPr>
          <w:b/>
          <w:bCs/>
        </w:rPr>
      </w:pPr>
      <w:r>
        <w:t>Soundness of proposed activities, methods, and techniques</w:t>
      </w:r>
      <w:r>
        <w:tab/>
        <w:t>___</w:t>
      </w:r>
    </w:p>
    <w:p w14:paraId="3E27850B" w14:textId="77777777" w:rsidR="00F91277" w:rsidRPr="004F79C2" w:rsidRDefault="00F91277" w:rsidP="00E50910">
      <w:pPr>
        <w:pStyle w:val="ListParagraph"/>
        <w:widowControl w:val="0"/>
        <w:numPr>
          <w:ilvl w:val="0"/>
          <w:numId w:val="32"/>
        </w:numPr>
        <w:tabs>
          <w:tab w:val="left" w:pos="8640"/>
        </w:tabs>
        <w:suppressAutoHyphens/>
        <w:spacing w:before="0" w:after="0" w:line="240" w:lineRule="auto"/>
        <w:ind w:left="1080"/>
        <w:rPr>
          <w:b/>
          <w:bCs/>
        </w:rPr>
      </w:pPr>
      <w:r>
        <w:t>Qualification of personnel and/or vendors</w:t>
      </w:r>
      <w:r>
        <w:tab/>
        <w:t>___</w:t>
      </w:r>
    </w:p>
    <w:p w14:paraId="0D27BE68" w14:textId="77777777" w:rsidR="00F91277" w:rsidRDefault="00F91277" w:rsidP="00F91277">
      <w:pPr>
        <w:pStyle w:val="ListParagraph"/>
        <w:widowControl w:val="0"/>
        <w:tabs>
          <w:tab w:val="left" w:pos="5040"/>
        </w:tabs>
        <w:suppressAutoHyphens/>
        <w:ind w:left="1080"/>
        <w:rPr>
          <w:b/>
          <w:bCs/>
        </w:rPr>
      </w:pPr>
      <w:r>
        <w:tab/>
      </w:r>
      <w:r>
        <w:rPr>
          <w:b/>
          <w:bCs/>
        </w:rPr>
        <w:t xml:space="preserve">Plan </w:t>
      </w:r>
      <w:proofErr w:type="gramStart"/>
      <w:r>
        <w:rPr>
          <w:b/>
          <w:bCs/>
        </w:rPr>
        <w:t>of</w:t>
      </w:r>
      <w:proofErr w:type="gramEnd"/>
      <w:r>
        <w:rPr>
          <w:b/>
          <w:bCs/>
        </w:rPr>
        <w:t xml:space="preserve"> Work Subtotal</w:t>
      </w:r>
    </w:p>
    <w:p w14:paraId="48C0533A" w14:textId="19F9B0A1" w:rsidR="00F91277" w:rsidRDefault="00F91277" w:rsidP="00F91277">
      <w:pPr>
        <w:pStyle w:val="ListParagraph"/>
        <w:widowControl w:val="0"/>
        <w:tabs>
          <w:tab w:val="left" w:pos="5040"/>
        </w:tabs>
        <w:suppressAutoHyphens/>
        <w:ind w:left="1080"/>
        <w:rPr>
          <w:b/>
          <w:bCs/>
        </w:rPr>
      </w:pPr>
      <w:r>
        <w:rPr>
          <w:b/>
          <w:bCs/>
        </w:rPr>
        <w:tab/>
        <w:t>Weighted factor x2 (max 30)</w:t>
      </w:r>
      <w:r>
        <w:rPr>
          <w:b/>
          <w:bCs/>
        </w:rPr>
        <w:tab/>
        <w:t>___</w:t>
      </w:r>
    </w:p>
    <w:p w14:paraId="1545C1CC" w14:textId="77777777" w:rsidR="00F91277" w:rsidRDefault="00F91277" w:rsidP="00F91277">
      <w:pPr>
        <w:widowControl w:val="0"/>
        <w:tabs>
          <w:tab w:val="left" w:pos="5040"/>
        </w:tabs>
        <w:suppressAutoHyphens/>
        <w:rPr>
          <w:b/>
          <w:bCs/>
        </w:rPr>
      </w:pPr>
    </w:p>
    <w:p w14:paraId="185B412E" w14:textId="77777777" w:rsidR="00ED50BF" w:rsidRDefault="00ED50BF" w:rsidP="00F91277">
      <w:pPr>
        <w:widowControl w:val="0"/>
        <w:tabs>
          <w:tab w:val="left" w:pos="5040"/>
        </w:tabs>
        <w:suppressAutoHyphens/>
        <w:rPr>
          <w:b/>
          <w:bCs/>
        </w:rPr>
      </w:pPr>
    </w:p>
    <w:p w14:paraId="30286DE7" w14:textId="77777777" w:rsidR="00F91277" w:rsidRDefault="00F91277" w:rsidP="00F91277">
      <w:pPr>
        <w:widowControl w:val="0"/>
        <w:tabs>
          <w:tab w:val="left" w:pos="5040"/>
        </w:tabs>
        <w:suppressAutoHyphens/>
        <w:rPr>
          <w:b/>
          <w:bCs/>
        </w:rPr>
      </w:pPr>
      <w:r>
        <w:rPr>
          <w:b/>
          <w:bCs/>
        </w:rPr>
        <w:lastRenderedPageBreak/>
        <w:t>Budget</w:t>
      </w:r>
    </w:p>
    <w:p w14:paraId="1A0CF2A3" w14:textId="77777777" w:rsidR="00F91277" w:rsidRPr="004F79C2" w:rsidRDefault="00F91277" w:rsidP="00E50910">
      <w:pPr>
        <w:pStyle w:val="ListParagraph"/>
        <w:widowControl w:val="0"/>
        <w:numPr>
          <w:ilvl w:val="0"/>
          <w:numId w:val="33"/>
        </w:numPr>
        <w:tabs>
          <w:tab w:val="left" w:pos="8640"/>
        </w:tabs>
        <w:suppressAutoHyphens/>
        <w:spacing w:before="0" w:after="0" w:line="240" w:lineRule="auto"/>
        <w:ind w:left="1080"/>
        <w:rPr>
          <w:b/>
          <w:bCs/>
        </w:rPr>
      </w:pPr>
      <w:r>
        <w:t>Consistency of budgeted activities with project description</w:t>
      </w:r>
      <w:r>
        <w:tab/>
        <w:t>___</w:t>
      </w:r>
    </w:p>
    <w:p w14:paraId="7DC52822" w14:textId="77777777" w:rsidR="00F91277" w:rsidRPr="004F79C2" w:rsidRDefault="00F91277" w:rsidP="00E50910">
      <w:pPr>
        <w:pStyle w:val="ListParagraph"/>
        <w:widowControl w:val="0"/>
        <w:numPr>
          <w:ilvl w:val="0"/>
          <w:numId w:val="33"/>
        </w:numPr>
        <w:tabs>
          <w:tab w:val="left" w:pos="8640"/>
        </w:tabs>
        <w:suppressAutoHyphens/>
        <w:spacing w:before="0" w:after="0" w:line="240" w:lineRule="auto"/>
        <w:ind w:left="1080"/>
        <w:rPr>
          <w:b/>
          <w:bCs/>
        </w:rPr>
      </w:pPr>
      <w:proofErr w:type="gramStart"/>
      <w:r>
        <w:t>Consistency</w:t>
      </w:r>
      <w:proofErr w:type="gramEnd"/>
      <w:r>
        <w:t xml:space="preserve"> of budgeted activities with eligible expenditures</w:t>
      </w:r>
      <w:r>
        <w:tab/>
        <w:t>___</w:t>
      </w:r>
    </w:p>
    <w:p w14:paraId="0FA1A727" w14:textId="77777777" w:rsidR="00F91277" w:rsidRPr="004F79C2" w:rsidRDefault="00F91277" w:rsidP="00E50910">
      <w:pPr>
        <w:pStyle w:val="ListParagraph"/>
        <w:widowControl w:val="0"/>
        <w:numPr>
          <w:ilvl w:val="0"/>
          <w:numId w:val="33"/>
        </w:numPr>
        <w:tabs>
          <w:tab w:val="left" w:pos="8640"/>
        </w:tabs>
        <w:suppressAutoHyphens/>
        <w:spacing w:before="0" w:after="0" w:line="240" w:lineRule="auto"/>
        <w:ind w:left="1080"/>
        <w:rPr>
          <w:b/>
          <w:bCs/>
        </w:rPr>
      </w:pPr>
      <w:r>
        <w:t>Overall cost effectiveness of project</w:t>
      </w:r>
      <w:r>
        <w:tab/>
        <w:t>___</w:t>
      </w:r>
    </w:p>
    <w:p w14:paraId="47962DF4" w14:textId="77777777" w:rsidR="00F91277" w:rsidRDefault="00F91277" w:rsidP="00F91277">
      <w:pPr>
        <w:widowControl w:val="0"/>
        <w:tabs>
          <w:tab w:val="left" w:pos="5040"/>
          <w:tab w:val="left" w:pos="8640"/>
        </w:tabs>
        <w:suppressAutoHyphens/>
        <w:ind w:left="1080"/>
        <w:rPr>
          <w:b/>
          <w:bCs/>
        </w:rPr>
      </w:pPr>
      <w:r>
        <w:rPr>
          <w:b/>
          <w:bCs/>
        </w:rPr>
        <w:tab/>
        <w:t>Budget Subtotal</w:t>
      </w:r>
    </w:p>
    <w:p w14:paraId="676DB89D" w14:textId="7332DE5B" w:rsidR="00F91277" w:rsidRDefault="00F91277" w:rsidP="00F91277">
      <w:pPr>
        <w:widowControl w:val="0"/>
        <w:tabs>
          <w:tab w:val="left" w:pos="5040"/>
          <w:tab w:val="left" w:pos="8640"/>
        </w:tabs>
        <w:suppressAutoHyphens/>
        <w:ind w:left="1080"/>
        <w:rPr>
          <w:b/>
          <w:bCs/>
        </w:rPr>
      </w:pPr>
      <w:r>
        <w:rPr>
          <w:b/>
          <w:bCs/>
        </w:rPr>
        <w:tab/>
        <w:t>Weighted factor x1.33(max 20)</w:t>
      </w:r>
      <w:r>
        <w:rPr>
          <w:b/>
          <w:bCs/>
        </w:rPr>
        <w:tab/>
        <w:t>___</w:t>
      </w:r>
    </w:p>
    <w:p w14:paraId="77504A1B" w14:textId="77777777" w:rsidR="00F91277" w:rsidRDefault="00F91277" w:rsidP="00F91277">
      <w:pPr>
        <w:widowControl w:val="0"/>
        <w:tabs>
          <w:tab w:val="left" w:pos="5040"/>
          <w:tab w:val="left" w:pos="8640"/>
        </w:tabs>
        <w:suppressAutoHyphens/>
        <w:rPr>
          <w:b/>
          <w:bCs/>
        </w:rPr>
      </w:pPr>
    </w:p>
    <w:p w14:paraId="5E37DD4D" w14:textId="3EBB2F4E" w:rsidR="00F91277" w:rsidRDefault="00F91277" w:rsidP="00F91277">
      <w:pPr>
        <w:widowControl w:val="0"/>
        <w:tabs>
          <w:tab w:val="left" w:pos="5040"/>
          <w:tab w:val="left" w:pos="8640"/>
        </w:tabs>
        <w:suppressAutoHyphens/>
        <w:rPr>
          <w:b/>
          <w:bCs/>
        </w:rPr>
      </w:pPr>
      <w:r>
        <w:rPr>
          <w:b/>
          <w:bCs/>
        </w:rPr>
        <w:tab/>
        <w:t>Grand Total Score (max 100pts.)</w:t>
      </w:r>
      <w:r w:rsidR="00ED50BF">
        <w:rPr>
          <w:b/>
          <w:bCs/>
        </w:rPr>
        <w:t xml:space="preserve"> </w:t>
      </w:r>
      <w:r>
        <w:rPr>
          <w:b/>
          <w:bCs/>
        </w:rPr>
        <w:t>___</w:t>
      </w:r>
    </w:p>
    <w:p w14:paraId="23BEF223" w14:textId="77777777" w:rsidR="00C81822" w:rsidRDefault="00C81822" w:rsidP="00F91277">
      <w:pPr>
        <w:widowControl w:val="0"/>
        <w:tabs>
          <w:tab w:val="left" w:pos="5040"/>
          <w:tab w:val="left" w:pos="8640"/>
        </w:tabs>
        <w:suppressAutoHyphens/>
        <w:rPr>
          <w:b/>
          <w:bCs/>
        </w:rPr>
      </w:pPr>
    </w:p>
    <w:p w14:paraId="0FFF2C57" w14:textId="283104F5" w:rsidR="3DA7069D" w:rsidRDefault="3DA7069D" w:rsidP="3DA7069D">
      <w:pPr>
        <w:ind w:left="0"/>
      </w:pPr>
    </w:p>
    <w:p w14:paraId="2031B79B" w14:textId="77777777" w:rsidR="00F91277" w:rsidRDefault="00F91277" w:rsidP="00F91277">
      <w:pPr>
        <w:widowControl w:val="0"/>
        <w:tabs>
          <w:tab w:val="left" w:pos="5040"/>
          <w:tab w:val="left" w:pos="8640"/>
        </w:tabs>
        <w:suppressAutoHyphens/>
        <w:rPr>
          <w:b/>
          <w:bCs/>
        </w:rPr>
      </w:pPr>
    </w:p>
    <w:p w14:paraId="2E5D669D" w14:textId="77777777" w:rsidR="00F91277" w:rsidRPr="00DB08D0" w:rsidRDefault="00F91277" w:rsidP="00F91277">
      <w:pPr>
        <w:ind w:left="0"/>
        <w:jc w:val="both"/>
        <w:rPr>
          <w:rFonts w:eastAsia="Calibri"/>
          <w:b/>
          <w:bCs/>
          <w:color w:val="000000"/>
          <w:sz w:val="22"/>
          <w:szCs w:val="22"/>
        </w:rPr>
      </w:pPr>
      <w:r w:rsidRPr="00DB08D0">
        <w:rPr>
          <w:rFonts w:eastAsia="Calibri"/>
          <w:b/>
          <w:bCs/>
          <w:color w:val="000000"/>
          <w:sz w:val="22"/>
          <w:szCs w:val="22"/>
        </w:rPr>
        <w:t>Rating Guidelines:</w:t>
      </w:r>
    </w:p>
    <w:p w14:paraId="50365C71" w14:textId="77777777" w:rsidR="00F91277" w:rsidRPr="00EB6834" w:rsidRDefault="00F91277" w:rsidP="00F91277">
      <w:pPr>
        <w:ind w:left="1440" w:hanging="1440"/>
        <w:jc w:val="both"/>
        <w:rPr>
          <w:rFonts w:eastAsia="Calibri"/>
          <w:color w:val="000000"/>
          <w:sz w:val="22"/>
          <w:szCs w:val="22"/>
        </w:rPr>
      </w:pPr>
      <w:r w:rsidRPr="00EB6834">
        <w:rPr>
          <w:rFonts w:ascii="Arial Unicode MS" w:eastAsia="Calibri" w:hAnsi="Arial Unicode MS" w:cs="Calibri"/>
          <w:color w:val="000000"/>
          <w:sz w:val="22"/>
          <w:szCs w:val="22"/>
        </w:rPr>
        <w:t> </w:t>
      </w:r>
    </w:p>
    <w:p w14:paraId="508538DC" w14:textId="77777777" w:rsidR="00F91277" w:rsidRPr="00EB6834" w:rsidRDefault="00F91277" w:rsidP="00F91277">
      <w:pPr>
        <w:ind w:left="1440" w:hanging="1440"/>
        <w:jc w:val="both"/>
        <w:rPr>
          <w:rFonts w:eastAsia="Calibri"/>
          <w:color w:val="000000"/>
          <w:sz w:val="22"/>
          <w:szCs w:val="22"/>
        </w:rPr>
      </w:pPr>
      <w:r w:rsidRPr="00EB6834">
        <w:rPr>
          <w:rFonts w:eastAsia="Calibri"/>
          <w:color w:val="000000"/>
          <w:sz w:val="22"/>
          <w:szCs w:val="22"/>
        </w:rPr>
        <w:t xml:space="preserve">Very Good </w:t>
      </w:r>
      <w:r>
        <w:rPr>
          <w:rFonts w:eastAsia="Calibri"/>
          <w:color w:val="000000"/>
          <w:sz w:val="22"/>
          <w:szCs w:val="22"/>
        </w:rPr>
        <w:t>(5pts)-</w:t>
      </w:r>
      <w:r w:rsidRPr="00EB6834">
        <w:rPr>
          <w:rFonts w:eastAsia="Calibri"/>
          <w:color w:val="000000"/>
          <w:sz w:val="22"/>
          <w:szCs w:val="22"/>
        </w:rPr>
        <w:t xml:space="preserve"> Specific and comprehensive. Complete, detailed, and clearly articulated information as to how the criteria are met. Well-conceived and thoroughly developed ideas.</w:t>
      </w:r>
    </w:p>
    <w:p w14:paraId="21E339A6" w14:textId="77777777" w:rsidR="00F91277" w:rsidRPr="00EB6834" w:rsidRDefault="00F91277" w:rsidP="00F91277">
      <w:pPr>
        <w:ind w:left="1440" w:hanging="1440"/>
        <w:jc w:val="both"/>
        <w:rPr>
          <w:rFonts w:eastAsia="Calibri"/>
          <w:color w:val="000000"/>
          <w:sz w:val="22"/>
          <w:szCs w:val="22"/>
        </w:rPr>
      </w:pPr>
      <w:r w:rsidRPr="00EB6834">
        <w:rPr>
          <w:rFonts w:eastAsia="Calibri"/>
          <w:color w:val="000000"/>
          <w:sz w:val="22"/>
          <w:szCs w:val="22"/>
        </w:rPr>
        <w:t xml:space="preserve">Good </w:t>
      </w:r>
      <w:r>
        <w:rPr>
          <w:rFonts w:eastAsia="Calibri"/>
          <w:color w:val="000000"/>
          <w:sz w:val="22"/>
          <w:szCs w:val="22"/>
        </w:rPr>
        <w:t>(3.75pts)</w:t>
      </w:r>
      <w:r w:rsidRPr="00EB6834">
        <w:rPr>
          <w:rFonts w:eastAsia="Calibri"/>
          <w:color w:val="000000"/>
          <w:sz w:val="22"/>
          <w:szCs w:val="22"/>
        </w:rPr>
        <w:t> </w:t>
      </w:r>
      <w:proofErr w:type="gramStart"/>
      <w:r>
        <w:rPr>
          <w:rFonts w:eastAsia="Calibri"/>
          <w:color w:val="000000"/>
          <w:sz w:val="22"/>
          <w:szCs w:val="22"/>
        </w:rPr>
        <w:t>-</w:t>
      </w:r>
      <w:r w:rsidRPr="00EB6834">
        <w:rPr>
          <w:rFonts w:eastAsia="Calibri"/>
          <w:color w:val="000000"/>
          <w:sz w:val="22"/>
          <w:szCs w:val="22"/>
        </w:rPr>
        <w:t>  General</w:t>
      </w:r>
      <w:proofErr w:type="gramEnd"/>
      <w:r w:rsidRPr="00EB6834">
        <w:rPr>
          <w:rFonts w:eastAsia="Calibri"/>
          <w:color w:val="000000"/>
          <w:sz w:val="22"/>
          <w:szCs w:val="22"/>
        </w:rPr>
        <w:t xml:space="preserve"> but sufficient detail. Adequate information as to how the criteria are met, but some areas are not fully explained and/or questions remain. Some minor inconsistencies and weaknesses. </w:t>
      </w:r>
    </w:p>
    <w:p w14:paraId="25275419" w14:textId="77777777" w:rsidR="00F91277" w:rsidRPr="00EB6834" w:rsidRDefault="00F91277" w:rsidP="00F91277">
      <w:pPr>
        <w:ind w:left="1440" w:hanging="1440"/>
        <w:jc w:val="both"/>
        <w:rPr>
          <w:rFonts w:eastAsia="Calibri"/>
          <w:color w:val="000000"/>
          <w:sz w:val="22"/>
          <w:szCs w:val="22"/>
        </w:rPr>
      </w:pPr>
      <w:r w:rsidRPr="00EB6834">
        <w:rPr>
          <w:rFonts w:eastAsia="Calibri"/>
          <w:color w:val="000000"/>
          <w:sz w:val="22"/>
          <w:szCs w:val="22"/>
        </w:rPr>
        <w:t xml:space="preserve">Fair </w:t>
      </w:r>
      <w:r>
        <w:rPr>
          <w:rFonts w:eastAsia="Calibri"/>
          <w:color w:val="000000"/>
          <w:sz w:val="22"/>
          <w:szCs w:val="22"/>
        </w:rPr>
        <w:t>(2.5pts)</w:t>
      </w:r>
      <w:proofErr w:type="gramStart"/>
      <w:r>
        <w:rPr>
          <w:rFonts w:eastAsia="Calibri"/>
          <w:color w:val="000000"/>
          <w:sz w:val="22"/>
          <w:szCs w:val="22"/>
        </w:rPr>
        <w:t>-</w:t>
      </w:r>
      <w:r w:rsidRPr="00EB6834">
        <w:rPr>
          <w:rFonts w:eastAsia="Calibri"/>
          <w:color w:val="000000"/>
          <w:sz w:val="22"/>
          <w:szCs w:val="22"/>
        </w:rPr>
        <w:t>  Unclear</w:t>
      </w:r>
      <w:proofErr w:type="gramEnd"/>
      <w:r w:rsidRPr="00EB6834">
        <w:rPr>
          <w:rFonts w:eastAsia="Calibri"/>
          <w:color w:val="000000"/>
          <w:sz w:val="22"/>
          <w:szCs w:val="22"/>
        </w:rPr>
        <w:t xml:space="preserve"> and non-specific. Limited information is provided about approach and strategies. Lacks focus and detail.</w:t>
      </w:r>
    </w:p>
    <w:p w14:paraId="70D1FECC" w14:textId="77777777" w:rsidR="00F91277" w:rsidRPr="00EB6834" w:rsidRDefault="00F91277" w:rsidP="00F91277">
      <w:pPr>
        <w:ind w:left="1440" w:hanging="1440"/>
        <w:jc w:val="both"/>
        <w:rPr>
          <w:rFonts w:eastAsia="Calibri"/>
          <w:color w:val="000000"/>
          <w:sz w:val="22"/>
          <w:szCs w:val="22"/>
        </w:rPr>
      </w:pPr>
      <w:r w:rsidRPr="00EB6834">
        <w:rPr>
          <w:rFonts w:eastAsia="Calibri"/>
          <w:color w:val="000000"/>
          <w:sz w:val="22"/>
          <w:szCs w:val="22"/>
        </w:rPr>
        <w:t xml:space="preserve">Poor </w:t>
      </w:r>
      <w:r>
        <w:rPr>
          <w:rFonts w:eastAsia="Calibri"/>
          <w:color w:val="000000"/>
          <w:sz w:val="22"/>
          <w:szCs w:val="22"/>
        </w:rPr>
        <w:t>(1.25pts)-</w:t>
      </w:r>
      <w:r w:rsidRPr="00EB6834">
        <w:rPr>
          <w:rFonts w:eastAsia="Calibri"/>
          <w:color w:val="000000"/>
          <w:sz w:val="22"/>
          <w:szCs w:val="22"/>
        </w:rPr>
        <w:t>   Does not meet the criteria, fails to provide information, provides inaccurate information, or provides information that requires substantial clarification as to how the criteria are met.</w:t>
      </w:r>
    </w:p>
    <w:p w14:paraId="4328CF65" w14:textId="77777777" w:rsidR="00F91277" w:rsidRPr="00EB6834" w:rsidRDefault="00F91277" w:rsidP="00F91277">
      <w:pPr>
        <w:ind w:left="1440" w:hanging="1440"/>
        <w:jc w:val="both"/>
        <w:rPr>
          <w:rFonts w:eastAsia="Calibri"/>
          <w:color w:val="000000"/>
          <w:sz w:val="22"/>
          <w:szCs w:val="22"/>
        </w:rPr>
      </w:pPr>
      <w:r w:rsidRPr="00EB6834">
        <w:rPr>
          <w:rFonts w:eastAsia="Calibri"/>
          <w:color w:val="000000"/>
          <w:sz w:val="22"/>
          <w:szCs w:val="22"/>
        </w:rPr>
        <w:t>Not Found</w:t>
      </w:r>
      <w:r>
        <w:rPr>
          <w:rFonts w:eastAsia="Calibri"/>
          <w:color w:val="000000"/>
          <w:sz w:val="22"/>
          <w:szCs w:val="22"/>
        </w:rPr>
        <w:t xml:space="preserve"> (0pts)</w:t>
      </w:r>
      <w:proofErr w:type="gramStart"/>
      <w:r>
        <w:rPr>
          <w:rFonts w:eastAsia="Calibri"/>
          <w:color w:val="000000"/>
          <w:sz w:val="22"/>
          <w:szCs w:val="22"/>
        </w:rPr>
        <w:t>-</w:t>
      </w:r>
      <w:r w:rsidRPr="00EB6834">
        <w:rPr>
          <w:rFonts w:eastAsia="Calibri"/>
          <w:color w:val="000000"/>
          <w:sz w:val="22"/>
          <w:szCs w:val="22"/>
        </w:rPr>
        <w:t>  Does</w:t>
      </w:r>
      <w:proofErr w:type="gramEnd"/>
      <w:r w:rsidRPr="00EB6834">
        <w:rPr>
          <w:rFonts w:eastAsia="Calibri"/>
          <w:color w:val="000000"/>
          <w:sz w:val="22"/>
          <w:szCs w:val="22"/>
        </w:rPr>
        <w:t xml:space="preserve"> not address the criteria or simply re-states the criteria.</w:t>
      </w:r>
    </w:p>
    <w:p w14:paraId="0FA93621" w14:textId="77777777" w:rsidR="00F91277" w:rsidRPr="00EB6834" w:rsidRDefault="00F91277" w:rsidP="00F91277">
      <w:pPr>
        <w:ind w:left="1440" w:hanging="1440"/>
        <w:jc w:val="both"/>
        <w:rPr>
          <w:rFonts w:eastAsia="Calibri"/>
          <w:color w:val="000000"/>
          <w:sz w:val="22"/>
          <w:szCs w:val="22"/>
        </w:rPr>
      </w:pPr>
    </w:p>
    <w:p w14:paraId="698E3AB2" w14:textId="77777777" w:rsidR="00F91277" w:rsidRDefault="00F91277" w:rsidP="00F91277">
      <w:pPr>
        <w:widowControl w:val="0"/>
        <w:tabs>
          <w:tab w:val="left" w:pos="5040"/>
          <w:tab w:val="left" w:pos="8640"/>
        </w:tabs>
        <w:suppressAutoHyphens/>
        <w:ind w:left="0"/>
        <w:rPr>
          <w:b/>
          <w:bCs/>
        </w:rPr>
      </w:pPr>
    </w:p>
    <w:p w14:paraId="106EAD09" w14:textId="77777777" w:rsidR="00F91277" w:rsidRDefault="00F91277" w:rsidP="00F91277">
      <w:pPr>
        <w:widowControl w:val="0"/>
        <w:tabs>
          <w:tab w:val="left" w:pos="5040"/>
          <w:tab w:val="left" w:pos="8640"/>
        </w:tabs>
        <w:suppressAutoHyphens/>
        <w:ind w:left="0"/>
        <w:rPr>
          <w:b/>
          <w:bCs/>
        </w:rPr>
      </w:pPr>
      <w:r>
        <w:rPr>
          <w:b/>
          <w:bCs/>
        </w:rPr>
        <w:t>Comments</w:t>
      </w:r>
    </w:p>
    <w:p w14:paraId="00F0FB1B" w14:textId="77777777" w:rsidR="00F91277" w:rsidRPr="00614BAB" w:rsidRDefault="00F91277" w:rsidP="00F91277">
      <w:pPr>
        <w:widowControl w:val="0"/>
        <w:tabs>
          <w:tab w:val="left" w:pos="5040"/>
          <w:tab w:val="left" w:pos="8640"/>
        </w:tabs>
        <w:suppressAutoHyphens/>
        <w:ind w:left="0"/>
      </w:pPr>
      <w:r w:rsidRPr="00614BAB">
        <w:t>Include comments you think will be helpful to successful applicants in managing their</w:t>
      </w:r>
      <w:r>
        <w:t xml:space="preserve"> </w:t>
      </w:r>
      <w:r w:rsidRPr="00614BAB">
        <w:t>projects, or to unsuccessful applicants seeking advice on improving proposals. Applicants are especially interested in comments that will explain low ratings in particular parts of the project description and which will explain your reservation about funding the proposal, or any part of it.</w:t>
      </w:r>
    </w:p>
    <w:p w14:paraId="70BF64C7" w14:textId="77777777" w:rsidR="00F91277" w:rsidRDefault="00F91277">
      <w:pPr>
        <w:rPr>
          <w:u w:color="000000"/>
        </w:rPr>
      </w:pPr>
    </w:p>
    <w:p w14:paraId="6621F7B9" w14:textId="77777777" w:rsidR="007C7AF7" w:rsidRDefault="007C7AF7">
      <w:pPr>
        <w:ind w:left="0"/>
        <w:rPr>
          <w:b/>
          <w:bCs/>
          <w:color w:val="000000"/>
          <w:szCs w:val="24"/>
        </w:rPr>
      </w:pPr>
      <w:r>
        <w:br w:type="page"/>
      </w:r>
    </w:p>
    <w:p w14:paraId="35ACB6CC" w14:textId="7ED2555E" w:rsidR="005A078F" w:rsidRDefault="005A078F" w:rsidP="00150358">
      <w:pPr>
        <w:pStyle w:val="Heading3"/>
      </w:pPr>
      <w:r w:rsidRPr="00FF207E">
        <w:lastRenderedPageBreak/>
        <w:t>SOURCES OF ADVICE AND ASSISTANCE</w:t>
      </w:r>
    </w:p>
    <w:p w14:paraId="3DED745F" w14:textId="77777777" w:rsidR="005A078F" w:rsidRDefault="005A078F" w:rsidP="005A078F">
      <w:pPr>
        <w:ind w:left="0"/>
      </w:pPr>
      <w:r w:rsidRPr="00FF207E">
        <w:t>These listings contain sources for initial contact from which additional referrals may be obtained.  This listing was developed to assist New Yorkers and, therefore, contains references to organizations either in or easily accessible to New York.  Private companies and individuals in private practice are not included, but referrals may be obtained from sources in this listing.</w:t>
      </w:r>
    </w:p>
    <w:p w14:paraId="59962632" w14:textId="77777777" w:rsidR="005A078F" w:rsidRDefault="005A078F" w:rsidP="005A078F">
      <w:pPr>
        <w:ind w:left="0"/>
      </w:pPr>
    </w:p>
    <w:p w14:paraId="70442327" w14:textId="77777777" w:rsidR="005A078F" w:rsidRDefault="005A078F" w:rsidP="005A078F">
      <w:pPr>
        <w:pStyle w:val="Heading4"/>
      </w:pPr>
      <w:r>
        <w:t>TRAINING</w:t>
      </w:r>
    </w:p>
    <w:p w14:paraId="01058AF4" w14:textId="77777777" w:rsidR="005A078F" w:rsidRDefault="005A078F" w:rsidP="005A078F">
      <w:pPr>
        <w:ind w:left="0"/>
      </w:pPr>
      <w:r w:rsidRPr="00044182">
        <w:t xml:space="preserve">The following organizations have sponsored preservation workshops and seminars.  Many training opportunities in </w:t>
      </w:r>
      <w:proofErr w:type="gramStart"/>
      <w:r w:rsidRPr="00044182">
        <w:t>library</w:t>
      </w:r>
      <w:proofErr w:type="gramEnd"/>
      <w:r w:rsidRPr="00044182">
        <w:t xml:space="preserve"> and archives preservation are listed in many regional newsletters.</w:t>
      </w:r>
    </w:p>
    <w:p w14:paraId="4CB068D0" w14:textId="77777777" w:rsidR="005A078F" w:rsidRDefault="005A078F" w:rsidP="005A078F"/>
    <w:p w14:paraId="26B1D9EB" w14:textId="77777777" w:rsidR="005A078F" w:rsidRPr="00E4054D" w:rsidRDefault="005A078F" w:rsidP="005A078F">
      <w:pPr>
        <w:ind w:left="450"/>
        <w:rPr>
          <w:i/>
          <w:iCs/>
        </w:rPr>
      </w:pPr>
      <w:r w:rsidRPr="00E4054D">
        <w:rPr>
          <w:i/>
          <w:iCs/>
        </w:rPr>
        <w:t>CONSERVATION SERVICE CENTERS AND PROGRAMS:</w:t>
      </w:r>
    </w:p>
    <w:p w14:paraId="443E1DC9" w14:textId="77777777" w:rsidR="005A078F" w:rsidRDefault="005A078F" w:rsidP="005A078F">
      <w:pPr>
        <w:widowControl w:val="0"/>
        <w:rPr>
          <w:snapToGrid w:val="0"/>
          <w:spacing w:val="-1"/>
          <w:sz w:val="22"/>
          <w:szCs w:val="22"/>
        </w:rPr>
      </w:pPr>
    </w:p>
    <w:p w14:paraId="1E0975A6" w14:textId="77777777" w:rsidR="005A078F" w:rsidRDefault="005A078F" w:rsidP="005A078F">
      <w:pPr>
        <w:widowControl w:val="0"/>
        <w:rPr>
          <w:snapToGrid w:val="0"/>
          <w:spacing w:val="-1"/>
          <w:sz w:val="22"/>
          <w:szCs w:val="22"/>
        </w:rPr>
      </w:pPr>
      <w:hyperlink r:id="rId56" w:history="1">
        <w:r w:rsidRPr="00D84FE3">
          <w:rPr>
            <w:rStyle w:val="Hyperlink"/>
            <w:snapToGrid w:val="0"/>
            <w:spacing w:val="-1"/>
            <w:sz w:val="22"/>
            <w:szCs w:val="22"/>
          </w:rPr>
          <w:t>Documentary and Preservation Services for New York (DHPSNY)</w:t>
        </w:r>
      </w:hyperlink>
    </w:p>
    <w:p w14:paraId="0A7375E8" w14:textId="77777777" w:rsidR="005A078F" w:rsidRDefault="005A078F" w:rsidP="005A078F">
      <w:pPr>
        <w:widowControl w:val="0"/>
        <w:rPr>
          <w:snapToGrid w:val="0"/>
          <w:spacing w:val="-1"/>
          <w:sz w:val="22"/>
          <w:szCs w:val="22"/>
        </w:rPr>
      </w:pPr>
      <w:r w:rsidRPr="00D84FE3">
        <w:rPr>
          <w:snapToGrid w:val="0"/>
          <w:spacing w:val="-1"/>
          <w:sz w:val="22"/>
          <w:szCs w:val="22"/>
        </w:rPr>
        <w:t>https://dhpsny.org</w:t>
      </w:r>
    </w:p>
    <w:p w14:paraId="0A7EF7B6" w14:textId="77777777" w:rsidR="005A078F" w:rsidRDefault="005A078F" w:rsidP="005A078F">
      <w:pPr>
        <w:widowControl w:val="0"/>
        <w:rPr>
          <w:snapToGrid w:val="0"/>
          <w:spacing w:val="-1"/>
          <w:sz w:val="22"/>
          <w:szCs w:val="22"/>
        </w:rPr>
      </w:pPr>
      <w:r>
        <w:rPr>
          <w:snapToGrid w:val="0"/>
          <w:spacing w:val="-1"/>
          <w:sz w:val="22"/>
          <w:szCs w:val="22"/>
        </w:rPr>
        <w:t xml:space="preserve">email: </w:t>
      </w:r>
      <w:hyperlink r:id="rId57" w:history="1">
        <w:r w:rsidRPr="00CA5B83">
          <w:rPr>
            <w:rStyle w:val="Hyperlink"/>
            <w:snapToGrid w:val="0"/>
            <w:spacing w:val="-1"/>
            <w:sz w:val="22"/>
            <w:szCs w:val="22"/>
          </w:rPr>
          <w:t>info@dhpsny.org</w:t>
        </w:r>
      </w:hyperlink>
    </w:p>
    <w:p w14:paraId="43F1BDF6" w14:textId="77777777" w:rsidR="005A078F" w:rsidRDefault="005A078F" w:rsidP="005A078F">
      <w:pPr>
        <w:widowControl w:val="0"/>
        <w:rPr>
          <w:snapToGrid w:val="0"/>
          <w:spacing w:val="-1"/>
          <w:sz w:val="22"/>
          <w:szCs w:val="22"/>
        </w:rPr>
      </w:pPr>
    </w:p>
    <w:p w14:paraId="2C114CBA" w14:textId="77777777" w:rsidR="005A078F" w:rsidRPr="00044182" w:rsidRDefault="005A078F" w:rsidP="005A078F">
      <w:pPr>
        <w:keepNext/>
        <w:keepLines/>
        <w:tabs>
          <w:tab w:val="left" w:pos="-720"/>
        </w:tabs>
        <w:suppressAutoHyphens/>
        <w:rPr>
          <w:spacing w:val="-1"/>
          <w:sz w:val="22"/>
          <w:szCs w:val="22"/>
        </w:rPr>
      </w:pPr>
      <w:r w:rsidRPr="00BF066B">
        <w:rPr>
          <w:rFonts w:ascii="Times New Roman" w:hAnsi="Times New Roman"/>
          <w:spacing w:val="-1"/>
        </w:rPr>
        <w:t xml:space="preserve"> </w:t>
      </w:r>
      <w:hyperlink r:id="rId58" w:history="1">
        <w:r w:rsidRPr="00044182">
          <w:rPr>
            <w:rStyle w:val="Hyperlink"/>
            <w:spacing w:val="-1"/>
            <w:sz w:val="22"/>
            <w:szCs w:val="22"/>
          </w:rPr>
          <w:t>Northeast Document Conservation Center</w:t>
        </w:r>
      </w:hyperlink>
    </w:p>
    <w:p w14:paraId="75FE7107" w14:textId="45086DDC" w:rsidR="005A078F" w:rsidRDefault="005A078F" w:rsidP="005A078F">
      <w:pPr>
        <w:widowControl w:val="0"/>
        <w:rPr>
          <w:spacing w:val="-1"/>
          <w:sz w:val="22"/>
          <w:szCs w:val="22"/>
          <w:lang w:val="fr-FR"/>
        </w:rPr>
      </w:pPr>
      <w:r>
        <w:rPr>
          <w:spacing w:val="-1"/>
          <w:sz w:val="22"/>
          <w:szCs w:val="22"/>
          <w:lang w:val="fr-FR"/>
        </w:rPr>
        <w:t>www.nedcc.org</w:t>
      </w:r>
    </w:p>
    <w:p w14:paraId="3D42FE66" w14:textId="77777777" w:rsidR="005A078F" w:rsidRDefault="005A078F" w:rsidP="005A078F">
      <w:pPr>
        <w:widowControl w:val="0"/>
        <w:rPr>
          <w:spacing w:val="-1"/>
          <w:sz w:val="22"/>
          <w:szCs w:val="22"/>
          <w:lang w:val="fr-FR"/>
        </w:rPr>
      </w:pPr>
    </w:p>
    <w:p w14:paraId="4E265569" w14:textId="77777777" w:rsidR="005A078F" w:rsidRPr="00044182" w:rsidRDefault="005A078F" w:rsidP="005A078F">
      <w:pPr>
        <w:keepNext/>
        <w:keepLines/>
        <w:widowControl w:val="0"/>
        <w:tabs>
          <w:tab w:val="left" w:pos="-720"/>
        </w:tabs>
        <w:suppressAutoHyphens/>
        <w:rPr>
          <w:snapToGrid w:val="0"/>
          <w:spacing w:val="-1"/>
          <w:sz w:val="22"/>
          <w:szCs w:val="22"/>
        </w:rPr>
      </w:pPr>
      <w:hyperlink r:id="rId59" w:history="1">
        <w:r w:rsidRPr="00044182">
          <w:rPr>
            <w:snapToGrid w:val="0"/>
            <w:color w:val="0000FF"/>
            <w:spacing w:val="-1"/>
            <w:sz w:val="22"/>
            <w:szCs w:val="22"/>
            <w:u w:val="single"/>
          </w:rPr>
          <w:t>NY State Conservation/Preservation Program</w:t>
        </w:r>
      </w:hyperlink>
    </w:p>
    <w:p w14:paraId="54BD4955" w14:textId="77777777" w:rsidR="005A078F" w:rsidRDefault="005A078F" w:rsidP="005A078F">
      <w:pPr>
        <w:widowControl w:val="0"/>
        <w:rPr>
          <w:snapToGrid w:val="0"/>
          <w:spacing w:val="-1"/>
          <w:sz w:val="22"/>
          <w:szCs w:val="22"/>
        </w:rPr>
      </w:pPr>
      <w:r>
        <w:rPr>
          <w:snapToGrid w:val="0"/>
          <w:spacing w:val="-1"/>
          <w:sz w:val="22"/>
          <w:szCs w:val="22"/>
        </w:rPr>
        <w:t>www.nysl.nysed.gov/libdev/cp</w:t>
      </w:r>
    </w:p>
    <w:p w14:paraId="7CB32E72" w14:textId="77777777" w:rsidR="005A078F" w:rsidRDefault="005A078F" w:rsidP="005A078F">
      <w:pPr>
        <w:rPr>
          <w:snapToGrid w:val="0"/>
        </w:rPr>
      </w:pPr>
    </w:p>
    <w:p w14:paraId="0109D330" w14:textId="77777777" w:rsidR="005A078F" w:rsidRPr="00E4054D" w:rsidRDefault="005A078F" w:rsidP="005A078F">
      <w:pPr>
        <w:ind w:left="360"/>
        <w:rPr>
          <w:i/>
          <w:iCs/>
          <w:snapToGrid w:val="0"/>
        </w:rPr>
      </w:pPr>
      <w:r w:rsidRPr="00E4054D">
        <w:rPr>
          <w:i/>
          <w:iCs/>
          <w:snapToGrid w:val="0"/>
        </w:rPr>
        <w:t>REGIONAL LIBRARY AND ARCHIVAL ORGANIZATIONS</w:t>
      </w:r>
    </w:p>
    <w:p w14:paraId="70F79101" w14:textId="77777777" w:rsidR="005A078F" w:rsidRDefault="005A078F" w:rsidP="005A078F">
      <w:pPr>
        <w:ind w:left="0"/>
      </w:pPr>
      <w:r w:rsidRPr="00044182">
        <w:t xml:space="preserve">Regional and national </w:t>
      </w:r>
      <w:proofErr w:type="gramStart"/>
      <w:r w:rsidRPr="00044182">
        <w:t>library</w:t>
      </w:r>
      <w:proofErr w:type="gramEnd"/>
      <w:r w:rsidRPr="00044182">
        <w:t xml:space="preserve"> and archival organizations offer workshops and sessions on preservation and related topics at their meetings and conferences:</w:t>
      </w:r>
    </w:p>
    <w:p w14:paraId="6482D8E2" w14:textId="77777777" w:rsidR="005A078F" w:rsidRDefault="005A078F" w:rsidP="005A078F">
      <w:pPr>
        <w:widowControl w:val="0"/>
      </w:pPr>
    </w:p>
    <w:p w14:paraId="0AC755B5" w14:textId="77777777" w:rsidR="005A078F" w:rsidRPr="00044182" w:rsidRDefault="005A078F" w:rsidP="005A078F">
      <w:pPr>
        <w:widowControl w:val="0"/>
        <w:rPr>
          <w:snapToGrid w:val="0"/>
          <w:sz w:val="22"/>
          <w:szCs w:val="22"/>
        </w:rPr>
      </w:pPr>
      <w:hyperlink r:id="rId60" w:history="1">
        <w:r w:rsidRPr="00044182">
          <w:rPr>
            <w:snapToGrid w:val="0"/>
            <w:color w:val="0000FF"/>
            <w:sz w:val="22"/>
            <w:szCs w:val="22"/>
            <w:u w:val="single"/>
          </w:rPr>
          <w:t>Archivists Roundtable of Metropolitan New York</w:t>
        </w:r>
      </w:hyperlink>
      <w:r w:rsidRPr="00044182">
        <w:rPr>
          <w:snapToGrid w:val="0"/>
          <w:sz w:val="22"/>
          <w:szCs w:val="22"/>
        </w:rPr>
        <w:t xml:space="preserve"> </w:t>
      </w:r>
    </w:p>
    <w:p w14:paraId="6F0D96FD" w14:textId="00CB38AD" w:rsidR="005A078F" w:rsidRDefault="005A078F" w:rsidP="005A078F">
      <w:pPr>
        <w:widowControl w:val="0"/>
        <w:rPr>
          <w:snapToGrid w:val="0"/>
          <w:color w:val="0000FF"/>
          <w:sz w:val="22"/>
          <w:szCs w:val="22"/>
          <w:u w:val="single"/>
        </w:rPr>
      </w:pPr>
      <w:r w:rsidRPr="00044182">
        <w:rPr>
          <w:snapToGrid w:val="0"/>
          <w:sz w:val="22"/>
          <w:szCs w:val="22"/>
        </w:rPr>
        <w:t>www.nycarchivists.org</w:t>
      </w:r>
      <w:r w:rsidRPr="00044182">
        <w:rPr>
          <w:snapToGrid w:val="0"/>
          <w:sz w:val="22"/>
          <w:szCs w:val="22"/>
        </w:rPr>
        <w:br/>
      </w:r>
    </w:p>
    <w:p w14:paraId="77665980" w14:textId="77777777" w:rsidR="005A078F" w:rsidRDefault="005A078F" w:rsidP="005A078F">
      <w:pPr>
        <w:widowControl w:val="0"/>
        <w:rPr>
          <w:snapToGrid w:val="0"/>
          <w:color w:val="0000FF"/>
          <w:sz w:val="22"/>
          <w:szCs w:val="22"/>
          <w:u w:val="single"/>
        </w:rPr>
      </w:pPr>
    </w:p>
    <w:p w14:paraId="2C846B6D" w14:textId="77777777" w:rsidR="005A078F" w:rsidRPr="00120005" w:rsidRDefault="005A078F" w:rsidP="005A07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hyperlink r:id="rId61" w:history="1">
        <w:r w:rsidRPr="00120005">
          <w:rPr>
            <w:snapToGrid w:val="0"/>
            <w:color w:val="0000FF"/>
            <w:sz w:val="22"/>
            <w:szCs w:val="22"/>
            <w:u w:val="single"/>
          </w:rPr>
          <w:t>Greater Hudson Heritage Network</w:t>
        </w:r>
      </w:hyperlink>
    </w:p>
    <w:p w14:paraId="19C2BD0B" w14:textId="77777777" w:rsidR="005A078F" w:rsidRPr="00120005" w:rsidRDefault="005A078F" w:rsidP="005A07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r w:rsidRPr="00120005">
        <w:rPr>
          <w:snapToGrid w:val="0"/>
          <w:sz w:val="22"/>
          <w:szCs w:val="22"/>
        </w:rPr>
        <w:t>www.greaterhudson.org</w:t>
      </w:r>
    </w:p>
    <w:p w14:paraId="150B95D6" w14:textId="77777777" w:rsidR="005A078F" w:rsidRDefault="005A078F" w:rsidP="005A078F">
      <w:pPr>
        <w:rPr>
          <w:sz w:val="22"/>
          <w:szCs w:val="22"/>
        </w:rPr>
      </w:pPr>
    </w:p>
    <w:p w14:paraId="787FEEC2" w14:textId="77777777" w:rsidR="005A078F" w:rsidRDefault="005A078F" w:rsidP="005A078F">
      <w:pPr>
        <w:rPr>
          <w:sz w:val="22"/>
          <w:szCs w:val="22"/>
        </w:rPr>
      </w:pPr>
    </w:p>
    <w:p w14:paraId="5EF77545" w14:textId="77777777" w:rsidR="005A078F" w:rsidRPr="00120005" w:rsidRDefault="005A078F" w:rsidP="005A078F">
      <w:pPr>
        <w:rPr>
          <w:sz w:val="22"/>
          <w:szCs w:val="22"/>
        </w:rPr>
      </w:pPr>
      <w:hyperlink r:id="rId62" w:history="1">
        <w:r w:rsidRPr="00120005">
          <w:rPr>
            <w:rStyle w:val="Hyperlink"/>
            <w:sz w:val="22"/>
            <w:szCs w:val="22"/>
          </w:rPr>
          <w:t>Mid-Atlantic Regional Archives Conference (MARAC)</w:t>
        </w:r>
      </w:hyperlink>
    </w:p>
    <w:p w14:paraId="51C27C72" w14:textId="0F15278F" w:rsidR="008D0F85" w:rsidRPr="00EF7A56" w:rsidRDefault="00770249" w:rsidP="005A078F">
      <w:pPr>
        <w:widowControl w:val="0"/>
        <w:tabs>
          <w:tab w:val="left" w:pos="-720"/>
        </w:tabs>
        <w:suppressAutoHyphens/>
        <w:rPr>
          <w:snapToGrid w:val="0"/>
          <w:color w:val="0000FF"/>
          <w:sz w:val="22"/>
          <w:szCs w:val="22"/>
        </w:rPr>
      </w:pPr>
      <w:r w:rsidRPr="00EF7A56">
        <w:rPr>
          <w:snapToGrid w:val="0"/>
          <w:sz w:val="22"/>
          <w:szCs w:val="22"/>
        </w:rPr>
        <w:t>https://marac.info</w:t>
      </w:r>
    </w:p>
    <w:p w14:paraId="4978670D" w14:textId="77777777" w:rsidR="003C0EBB" w:rsidRDefault="003C0EBB" w:rsidP="005A078F">
      <w:pPr>
        <w:widowControl w:val="0"/>
        <w:tabs>
          <w:tab w:val="left" w:pos="-720"/>
        </w:tabs>
        <w:suppressAutoHyphens/>
        <w:rPr>
          <w:snapToGrid w:val="0"/>
          <w:color w:val="0000FF"/>
          <w:sz w:val="22"/>
          <w:szCs w:val="22"/>
          <w:u w:val="single"/>
        </w:rPr>
      </w:pPr>
    </w:p>
    <w:p w14:paraId="4EDC72CC" w14:textId="77777777" w:rsidR="005A078F" w:rsidRPr="00120005" w:rsidRDefault="005A078F" w:rsidP="005A078F">
      <w:pPr>
        <w:widowControl w:val="0"/>
        <w:tabs>
          <w:tab w:val="left" w:pos="-720"/>
        </w:tabs>
        <w:suppressAutoHyphens/>
        <w:rPr>
          <w:snapToGrid w:val="0"/>
          <w:spacing w:val="-1"/>
          <w:sz w:val="22"/>
          <w:szCs w:val="22"/>
        </w:rPr>
      </w:pPr>
      <w:hyperlink r:id="rId63" w:history="1">
        <w:r w:rsidRPr="00120005">
          <w:rPr>
            <w:snapToGrid w:val="0"/>
            <w:color w:val="0000FF"/>
            <w:spacing w:val="-1"/>
            <w:sz w:val="22"/>
            <w:szCs w:val="22"/>
            <w:u w:val="single"/>
          </w:rPr>
          <w:t>New York Archives Conference (NYAC)</w:t>
        </w:r>
      </w:hyperlink>
    </w:p>
    <w:p w14:paraId="225937C5" w14:textId="77777777" w:rsidR="005A078F" w:rsidRPr="00120005" w:rsidRDefault="005A078F" w:rsidP="005A078F">
      <w:pPr>
        <w:widowControl w:val="0"/>
        <w:tabs>
          <w:tab w:val="left" w:pos="-720"/>
        </w:tabs>
        <w:suppressAutoHyphens/>
        <w:rPr>
          <w:snapToGrid w:val="0"/>
          <w:spacing w:val="-1"/>
          <w:sz w:val="22"/>
          <w:szCs w:val="22"/>
        </w:rPr>
      </w:pPr>
      <w:r w:rsidRPr="00120005">
        <w:rPr>
          <w:snapToGrid w:val="0"/>
          <w:spacing w:val="-1"/>
          <w:sz w:val="22"/>
          <w:szCs w:val="22"/>
        </w:rPr>
        <w:t>https://www.nyarchivists.org/nyac/</w:t>
      </w:r>
    </w:p>
    <w:p w14:paraId="622517EB" w14:textId="77777777" w:rsidR="00E74F74" w:rsidRDefault="00E74F74" w:rsidP="005A078F">
      <w:pPr>
        <w:widowControl w:val="0"/>
        <w:tabs>
          <w:tab w:val="left" w:pos="-720"/>
        </w:tabs>
        <w:suppressAutoHyphens/>
        <w:rPr>
          <w:snapToGrid w:val="0"/>
          <w:spacing w:val="-1"/>
          <w:sz w:val="22"/>
          <w:szCs w:val="22"/>
        </w:rPr>
      </w:pPr>
    </w:p>
    <w:p w14:paraId="1F3CDC3E" w14:textId="77777777" w:rsidR="005A078F" w:rsidRDefault="005A078F" w:rsidP="005A078F">
      <w:pPr>
        <w:widowControl w:val="0"/>
        <w:tabs>
          <w:tab w:val="left" w:pos="-720"/>
        </w:tabs>
        <w:suppressAutoHyphens/>
        <w:rPr>
          <w:snapToGrid w:val="0"/>
          <w:color w:val="0000FF"/>
          <w:sz w:val="22"/>
          <w:szCs w:val="22"/>
          <w:u w:val="single"/>
        </w:rPr>
      </w:pPr>
    </w:p>
    <w:p w14:paraId="7CDA0BF0" w14:textId="77777777" w:rsidR="005A078F" w:rsidRDefault="005A078F" w:rsidP="005A078F">
      <w:pPr>
        <w:widowControl w:val="0"/>
        <w:tabs>
          <w:tab w:val="left" w:pos="-720"/>
        </w:tabs>
        <w:suppressAutoHyphens/>
        <w:rPr>
          <w:snapToGrid w:val="0"/>
          <w:color w:val="0000FF"/>
          <w:spacing w:val="-1"/>
          <w:sz w:val="22"/>
          <w:szCs w:val="22"/>
          <w:u w:val="single"/>
        </w:rPr>
      </w:pPr>
    </w:p>
    <w:p w14:paraId="5408F916" w14:textId="77777777" w:rsidR="005A078F" w:rsidRPr="00E4054D" w:rsidRDefault="005A078F" w:rsidP="005A078F">
      <w:pPr>
        <w:ind w:left="450"/>
        <w:rPr>
          <w:i/>
          <w:iCs/>
          <w:snapToGrid w:val="0"/>
        </w:rPr>
      </w:pPr>
      <w:r w:rsidRPr="00E4054D">
        <w:rPr>
          <w:i/>
          <w:iCs/>
          <w:snapToGrid w:val="0"/>
        </w:rPr>
        <w:t>NATIONAL LIBRARY AND ARCHIVAL ORGANIZATIONS</w:t>
      </w:r>
    </w:p>
    <w:p w14:paraId="7748A76B" w14:textId="77777777" w:rsidR="005A078F" w:rsidRPr="00513949" w:rsidRDefault="005A078F" w:rsidP="005A078F">
      <w:pPr>
        <w:keepNext/>
        <w:keepLines/>
        <w:widowControl w:val="0"/>
        <w:tabs>
          <w:tab w:val="left" w:pos="-720"/>
        </w:tabs>
        <w:suppressAutoHyphens/>
        <w:rPr>
          <w:snapToGrid w:val="0"/>
          <w:spacing w:val="-1"/>
          <w:sz w:val="22"/>
          <w:szCs w:val="22"/>
        </w:rPr>
      </w:pPr>
      <w:hyperlink r:id="rId64" w:history="1">
        <w:r w:rsidRPr="00513949">
          <w:rPr>
            <w:snapToGrid w:val="0"/>
            <w:color w:val="0000FF"/>
            <w:spacing w:val="-1"/>
            <w:sz w:val="22"/>
            <w:szCs w:val="22"/>
            <w:u w:val="single"/>
          </w:rPr>
          <w:t>American Alliance for Museums (AAM)</w:t>
        </w:r>
      </w:hyperlink>
    </w:p>
    <w:p w14:paraId="2C20935E" w14:textId="77777777" w:rsidR="005A078F" w:rsidRPr="00513949" w:rsidRDefault="005A078F" w:rsidP="005A078F">
      <w:pPr>
        <w:keepNext/>
        <w:keepLines/>
        <w:widowControl w:val="0"/>
        <w:tabs>
          <w:tab w:val="left" w:pos="-720"/>
        </w:tabs>
        <w:suppressAutoHyphens/>
        <w:rPr>
          <w:snapToGrid w:val="0"/>
          <w:spacing w:val="-1"/>
          <w:sz w:val="22"/>
          <w:szCs w:val="22"/>
        </w:rPr>
      </w:pPr>
      <w:r w:rsidRPr="00513949">
        <w:rPr>
          <w:snapToGrid w:val="0"/>
          <w:spacing w:val="-1"/>
          <w:sz w:val="22"/>
          <w:szCs w:val="22"/>
        </w:rPr>
        <w:t>www.aam-us.org</w:t>
      </w:r>
    </w:p>
    <w:p w14:paraId="4F3FFFBC" w14:textId="77777777" w:rsidR="005A078F" w:rsidRDefault="005A078F" w:rsidP="005A078F">
      <w:pPr>
        <w:widowControl w:val="0"/>
        <w:tabs>
          <w:tab w:val="left" w:pos="-720"/>
        </w:tabs>
        <w:suppressAutoHyphens/>
        <w:rPr>
          <w:snapToGrid w:val="0"/>
          <w:spacing w:val="-1"/>
          <w:sz w:val="22"/>
          <w:szCs w:val="22"/>
        </w:rPr>
      </w:pPr>
    </w:p>
    <w:p w14:paraId="65429CD9" w14:textId="77777777" w:rsidR="005A078F" w:rsidRPr="00513949" w:rsidRDefault="005A078F" w:rsidP="005A078F">
      <w:pPr>
        <w:keepNext/>
        <w:keepLines/>
        <w:widowControl w:val="0"/>
        <w:tabs>
          <w:tab w:val="left" w:pos="-720"/>
        </w:tabs>
        <w:suppressAutoHyphens/>
        <w:rPr>
          <w:snapToGrid w:val="0"/>
          <w:spacing w:val="-1"/>
          <w:sz w:val="22"/>
          <w:szCs w:val="22"/>
        </w:rPr>
      </w:pPr>
      <w:hyperlink r:id="rId65" w:history="1">
        <w:r w:rsidRPr="00513949">
          <w:rPr>
            <w:snapToGrid w:val="0"/>
            <w:color w:val="0000FF"/>
            <w:spacing w:val="-1"/>
            <w:sz w:val="22"/>
            <w:szCs w:val="22"/>
            <w:u w:val="single"/>
          </w:rPr>
          <w:t>American Association for State and Local History</w:t>
        </w:r>
      </w:hyperlink>
      <w:r w:rsidRPr="00513949">
        <w:rPr>
          <w:snapToGrid w:val="0"/>
          <w:spacing w:val="-1"/>
          <w:sz w:val="22"/>
          <w:szCs w:val="22"/>
        </w:rPr>
        <w:t xml:space="preserve"> (AASLH)</w:t>
      </w:r>
    </w:p>
    <w:p w14:paraId="490B5A49" w14:textId="77777777" w:rsidR="005A078F" w:rsidRPr="00513949" w:rsidRDefault="005A078F" w:rsidP="005A078F">
      <w:pPr>
        <w:keepNext/>
        <w:keepLines/>
        <w:widowControl w:val="0"/>
        <w:tabs>
          <w:tab w:val="left" w:pos="-720"/>
        </w:tabs>
        <w:suppressAutoHyphens/>
        <w:rPr>
          <w:snapToGrid w:val="0"/>
          <w:spacing w:val="-1"/>
          <w:sz w:val="22"/>
          <w:szCs w:val="22"/>
        </w:rPr>
      </w:pPr>
      <w:r w:rsidRPr="00513949">
        <w:rPr>
          <w:snapToGrid w:val="0"/>
          <w:spacing w:val="-1"/>
          <w:sz w:val="22"/>
          <w:szCs w:val="22"/>
        </w:rPr>
        <w:t>www.aaslh.org</w:t>
      </w:r>
    </w:p>
    <w:p w14:paraId="5CA380C1" w14:textId="77777777" w:rsidR="005A078F" w:rsidRDefault="005A078F" w:rsidP="005A078F">
      <w:pPr>
        <w:widowControl w:val="0"/>
        <w:tabs>
          <w:tab w:val="left" w:pos="-720"/>
        </w:tabs>
        <w:suppressAutoHyphens/>
        <w:rPr>
          <w:snapToGrid w:val="0"/>
          <w:color w:val="0000FF"/>
          <w:spacing w:val="-1"/>
          <w:sz w:val="22"/>
          <w:szCs w:val="22"/>
          <w:u w:val="single"/>
        </w:rPr>
      </w:pPr>
    </w:p>
    <w:p w14:paraId="078F61C1" w14:textId="77777777" w:rsidR="005A078F" w:rsidRPr="00513949" w:rsidRDefault="005A078F" w:rsidP="005A078F">
      <w:pPr>
        <w:widowControl w:val="0"/>
        <w:tabs>
          <w:tab w:val="left" w:pos="-720"/>
        </w:tabs>
        <w:suppressAutoHyphens/>
        <w:rPr>
          <w:snapToGrid w:val="0"/>
          <w:spacing w:val="-1"/>
          <w:sz w:val="22"/>
          <w:szCs w:val="22"/>
        </w:rPr>
      </w:pPr>
      <w:hyperlink r:id="rId66" w:history="1">
        <w:r w:rsidRPr="00513949">
          <w:rPr>
            <w:snapToGrid w:val="0"/>
            <w:color w:val="0000FF"/>
            <w:spacing w:val="-1"/>
            <w:sz w:val="22"/>
            <w:szCs w:val="22"/>
            <w:u w:val="single"/>
          </w:rPr>
          <w:t>American Institute for Conservation</w:t>
        </w:r>
      </w:hyperlink>
    </w:p>
    <w:p w14:paraId="510F12E3" w14:textId="46A81E2F" w:rsidR="005A078F" w:rsidRPr="00513949" w:rsidRDefault="005A078F" w:rsidP="005A078F">
      <w:pPr>
        <w:widowControl w:val="0"/>
        <w:tabs>
          <w:tab w:val="left" w:pos="-720"/>
        </w:tabs>
        <w:suppressAutoHyphens/>
        <w:rPr>
          <w:snapToGrid w:val="0"/>
          <w:spacing w:val="-1"/>
          <w:sz w:val="22"/>
          <w:szCs w:val="22"/>
        </w:rPr>
      </w:pPr>
      <w:r w:rsidRPr="00513949">
        <w:rPr>
          <w:snapToGrid w:val="0"/>
          <w:spacing w:val="-1"/>
          <w:sz w:val="22"/>
          <w:szCs w:val="22"/>
        </w:rPr>
        <w:t>www.culturalheritage.org</w:t>
      </w:r>
    </w:p>
    <w:p w14:paraId="2509B4CD" w14:textId="77777777" w:rsidR="005A078F" w:rsidRDefault="005A078F" w:rsidP="005A078F">
      <w:pPr>
        <w:widowControl w:val="0"/>
        <w:tabs>
          <w:tab w:val="left" w:pos="-720"/>
        </w:tabs>
        <w:suppressAutoHyphens/>
        <w:rPr>
          <w:snapToGrid w:val="0"/>
          <w:spacing w:val="-1"/>
          <w:sz w:val="22"/>
          <w:szCs w:val="22"/>
        </w:rPr>
      </w:pPr>
    </w:p>
    <w:p w14:paraId="0069DE30" w14:textId="77777777" w:rsidR="005A078F" w:rsidRPr="00513949" w:rsidRDefault="005A078F" w:rsidP="005A078F">
      <w:pPr>
        <w:keepLines/>
        <w:widowControl w:val="0"/>
        <w:tabs>
          <w:tab w:val="left" w:pos="-720"/>
        </w:tabs>
        <w:suppressAutoHyphens/>
        <w:rPr>
          <w:snapToGrid w:val="0"/>
          <w:spacing w:val="-1"/>
          <w:sz w:val="22"/>
          <w:szCs w:val="22"/>
        </w:rPr>
      </w:pPr>
      <w:hyperlink r:id="rId67" w:history="1">
        <w:r w:rsidRPr="00513949">
          <w:rPr>
            <w:snapToGrid w:val="0"/>
            <w:color w:val="0000FF"/>
            <w:spacing w:val="-1"/>
            <w:sz w:val="22"/>
            <w:szCs w:val="22"/>
            <w:u w:val="single"/>
          </w:rPr>
          <w:t>American Library Association (ALA)</w:t>
        </w:r>
      </w:hyperlink>
    </w:p>
    <w:p w14:paraId="36CC783C" w14:textId="77777777" w:rsidR="005A078F" w:rsidRDefault="005A078F" w:rsidP="005A078F">
      <w:pPr>
        <w:widowControl w:val="0"/>
        <w:tabs>
          <w:tab w:val="left" w:pos="-720"/>
        </w:tabs>
        <w:suppressAutoHyphens/>
        <w:rPr>
          <w:snapToGrid w:val="0"/>
          <w:spacing w:val="-1"/>
          <w:sz w:val="22"/>
          <w:szCs w:val="22"/>
        </w:rPr>
      </w:pPr>
      <w:r>
        <w:rPr>
          <w:snapToGrid w:val="0"/>
          <w:spacing w:val="-1"/>
          <w:sz w:val="22"/>
          <w:szCs w:val="22"/>
        </w:rPr>
        <w:t>www.ala.org</w:t>
      </w:r>
    </w:p>
    <w:p w14:paraId="7EFC60EA" w14:textId="7738AF1E" w:rsidR="008B4F19" w:rsidRPr="00513949" w:rsidRDefault="008B4F19" w:rsidP="005A078F">
      <w:pPr>
        <w:widowControl w:val="0"/>
        <w:tabs>
          <w:tab w:val="left" w:pos="-720"/>
        </w:tabs>
        <w:suppressAutoHyphens/>
        <w:rPr>
          <w:snapToGrid w:val="0"/>
          <w:spacing w:val="-1"/>
          <w:sz w:val="22"/>
          <w:szCs w:val="22"/>
        </w:rPr>
      </w:pPr>
    </w:p>
    <w:p w14:paraId="324BDB75" w14:textId="77777777" w:rsidR="005A078F" w:rsidRPr="00690277" w:rsidRDefault="005A078F" w:rsidP="005A078F">
      <w:pPr>
        <w:widowControl w:val="0"/>
        <w:tabs>
          <w:tab w:val="left" w:pos="-720"/>
        </w:tabs>
        <w:suppressAutoHyphens/>
        <w:rPr>
          <w:snapToGrid w:val="0"/>
          <w:spacing w:val="-1"/>
          <w:sz w:val="22"/>
          <w:szCs w:val="22"/>
        </w:rPr>
      </w:pPr>
      <w:hyperlink r:id="rId68" w:history="1">
        <w:r w:rsidRPr="00690277">
          <w:rPr>
            <w:snapToGrid w:val="0"/>
            <w:color w:val="0000FF"/>
            <w:spacing w:val="-1"/>
            <w:sz w:val="22"/>
            <w:szCs w:val="22"/>
            <w:u w:val="single"/>
          </w:rPr>
          <w:t>National Association of Government Archives &amp; Records Administrators (NAGARA)</w:t>
        </w:r>
      </w:hyperlink>
    </w:p>
    <w:p w14:paraId="54A2ABD4" w14:textId="77777777" w:rsidR="005A078F" w:rsidRPr="00690277" w:rsidRDefault="005A078F" w:rsidP="005A078F">
      <w:pPr>
        <w:keepLines/>
        <w:widowControl w:val="0"/>
        <w:tabs>
          <w:tab w:val="left" w:pos="-720"/>
        </w:tabs>
        <w:suppressAutoHyphens/>
        <w:rPr>
          <w:snapToGrid w:val="0"/>
          <w:spacing w:val="-1"/>
          <w:sz w:val="22"/>
          <w:szCs w:val="22"/>
          <w:lang w:val="fr-FR"/>
        </w:rPr>
      </w:pPr>
      <w:r w:rsidRPr="00690277">
        <w:rPr>
          <w:snapToGrid w:val="0"/>
          <w:spacing w:val="-1"/>
          <w:sz w:val="22"/>
          <w:szCs w:val="22"/>
          <w:lang w:val="fr-FR"/>
        </w:rPr>
        <w:t>www.nagara.org</w:t>
      </w:r>
    </w:p>
    <w:p w14:paraId="3E15A678" w14:textId="77777777" w:rsidR="005A078F" w:rsidRPr="00690277" w:rsidRDefault="005A078F" w:rsidP="005A078F">
      <w:pPr>
        <w:widowControl w:val="0"/>
        <w:tabs>
          <w:tab w:val="left" w:pos="-720"/>
        </w:tabs>
        <w:suppressAutoHyphens/>
        <w:rPr>
          <w:snapToGrid w:val="0"/>
          <w:spacing w:val="-1"/>
          <w:sz w:val="22"/>
          <w:szCs w:val="22"/>
        </w:rPr>
      </w:pPr>
    </w:p>
    <w:p w14:paraId="5FA0150C" w14:textId="77777777" w:rsidR="005A078F" w:rsidRPr="00690277" w:rsidRDefault="005A078F" w:rsidP="005A078F">
      <w:pPr>
        <w:widowControl w:val="0"/>
        <w:tabs>
          <w:tab w:val="left" w:pos="-720"/>
        </w:tabs>
        <w:suppressAutoHyphens/>
        <w:rPr>
          <w:snapToGrid w:val="0"/>
          <w:spacing w:val="-1"/>
          <w:sz w:val="22"/>
          <w:szCs w:val="22"/>
        </w:rPr>
      </w:pPr>
      <w:hyperlink r:id="rId69" w:history="1">
        <w:r w:rsidRPr="00690277">
          <w:rPr>
            <w:snapToGrid w:val="0"/>
            <w:color w:val="0000FF"/>
            <w:spacing w:val="-1"/>
            <w:sz w:val="22"/>
            <w:szCs w:val="22"/>
            <w:u w:val="single"/>
          </w:rPr>
          <w:t>Society of American Archivists (SAA)</w:t>
        </w:r>
      </w:hyperlink>
    </w:p>
    <w:p w14:paraId="766218BA" w14:textId="77777777" w:rsidR="005A078F" w:rsidRPr="00690277" w:rsidRDefault="005A078F" w:rsidP="005A078F">
      <w:pPr>
        <w:widowControl w:val="0"/>
        <w:tabs>
          <w:tab w:val="left" w:pos="-720"/>
        </w:tabs>
        <w:suppressAutoHyphens/>
        <w:rPr>
          <w:snapToGrid w:val="0"/>
          <w:spacing w:val="-1"/>
          <w:sz w:val="22"/>
          <w:szCs w:val="22"/>
        </w:rPr>
      </w:pPr>
      <w:r w:rsidRPr="00690277">
        <w:rPr>
          <w:snapToGrid w:val="0"/>
          <w:spacing w:val="-1"/>
          <w:sz w:val="22"/>
          <w:szCs w:val="22"/>
        </w:rPr>
        <w:t>www.archivists.org</w:t>
      </w:r>
    </w:p>
    <w:p w14:paraId="3B313790" w14:textId="11D46BF3" w:rsidR="008D0F85" w:rsidRDefault="008D0F85" w:rsidP="005A078F">
      <w:pPr>
        <w:widowControl w:val="0"/>
        <w:tabs>
          <w:tab w:val="left" w:pos="-720"/>
        </w:tabs>
        <w:suppressAutoHyphens/>
        <w:rPr>
          <w:snapToGrid w:val="0"/>
          <w:color w:val="0000FF"/>
          <w:spacing w:val="-1"/>
          <w:sz w:val="22"/>
          <w:szCs w:val="22"/>
          <w:u w:val="single"/>
        </w:rPr>
      </w:pPr>
    </w:p>
    <w:p w14:paraId="379DC1A8" w14:textId="77777777" w:rsidR="005A078F" w:rsidRDefault="005A078F" w:rsidP="005A078F">
      <w:pPr>
        <w:widowControl w:val="0"/>
        <w:tabs>
          <w:tab w:val="left" w:pos="-720"/>
        </w:tabs>
        <w:suppressAutoHyphens/>
        <w:rPr>
          <w:snapToGrid w:val="0"/>
          <w:color w:val="0000FF"/>
          <w:spacing w:val="-1"/>
          <w:sz w:val="22"/>
          <w:szCs w:val="22"/>
          <w:u w:val="single"/>
        </w:rPr>
      </w:pPr>
    </w:p>
    <w:p w14:paraId="38195FBA" w14:textId="77777777" w:rsidR="005A078F" w:rsidRPr="00513949" w:rsidRDefault="005A078F" w:rsidP="005A078F">
      <w:pPr>
        <w:pStyle w:val="Heading4"/>
        <w:rPr>
          <w:snapToGrid w:val="0"/>
          <w:spacing w:val="-1"/>
          <w:sz w:val="22"/>
          <w:szCs w:val="22"/>
        </w:rPr>
      </w:pPr>
      <w:r w:rsidRPr="00041D8B">
        <w:t>TECHNICAL ADVICE AND INFORMATION</w:t>
      </w:r>
    </w:p>
    <w:p w14:paraId="407A2FBF" w14:textId="77777777" w:rsidR="005A078F" w:rsidRDefault="005A078F" w:rsidP="005A078F">
      <w:pPr>
        <w:keepNext/>
        <w:keepLines/>
        <w:widowControl w:val="0"/>
        <w:tabs>
          <w:tab w:val="left" w:pos="-720"/>
        </w:tabs>
        <w:suppressAutoHyphens/>
        <w:rPr>
          <w:snapToGrid w:val="0"/>
          <w:sz w:val="22"/>
          <w:szCs w:val="22"/>
        </w:rPr>
      </w:pPr>
    </w:p>
    <w:p w14:paraId="2A868FAD" w14:textId="77777777" w:rsidR="005A078F" w:rsidRPr="009F7DDD" w:rsidRDefault="005A078F" w:rsidP="005A078F">
      <w:pPr>
        <w:keepNext/>
        <w:keepLines/>
        <w:widowControl w:val="0"/>
        <w:tabs>
          <w:tab w:val="left" w:pos="-720"/>
        </w:tabs>
        <w:suppressAutoHyphens/>
        <w:rPr>
          <w:snapToGrid w:val="0"/>
          <w:spacing w:val="-1"/>
          <w:sz w:val="22"/>
          <w:szCs w:val="22"/>
        </w:rPr>
      </w:pPr>
      <w:hyperlink r:id="rId70" w:history="1">
        <w:r w:rsidRPr="009F7DDD">
          <w:rPr>
            <w:snapToGrid w:val="0"/>
            <w:color w:val="0000FF"/>
            <w:spacing w:val="-1"/>
            <w:sz w:val="22"/>
            <w:szCs w:val="22"/>
            <w:u w:val="single"/>
          </w:rPr>
          <w:t>Conservation Center for Art and Historic Artifacts</w:t>
        </w:r>
      </w:hyperlink>
    </w:p>
    <w:p w14:paraId="16B26466" w14:textId="77777777" w:rsidR="005A078F" w:rsidRDefault="005A078F" w:rsidP="005A078F">
      <w:pPr>
        <w:widowControl w:val="0"/>
        <w:tabs>
          <w:tab w:val="left" w:pos="-720"/>
        </w:tabs>
        <w:suppressAutoHyphens/>
        <w:rPr>
          <w:snapToGrid w:val="0"/>
          <w:spacing w:val="-1"/>
          <w:sz w:val="22"/>
          <w:szCs w:val="22"/>
        </w:rPr>
      </w:pPr>
      <w:r w:rsidRPr="009F7DDD">
        <w:rPr>
          <w:snapToGrid w:val="0"/>
          <w:spacing w:val="-1"/>
          <w:sz w:val="22"/>
          <w:szCs w:val="22"/>
        </w:rPr>
        <w:t>www.ccaha.org</w:t>
      </w:r>
    </w:p>
    <w:p w14:paraId="54C26104" w14:textId="77777777" w:rsidR="005A078F" w:rsidRPr="009F7DDD" w:rsidRDefault="005A078F" w:rsidP="005A078F">
      <w:pPr>
        <w:widowControl w:val="0"/>
        <w:tabs>
          <w:tab w:val="left" w:pos="-720"/>
        </w:tabs>
        <w:suppressAutoHyphens/>
        <w:rPr>
          <w:snapToGrid w:val="0"/>
          <w:sz w:val="22"/>
          <w:szCs w:val="22"/>
        </w:rPr>
      </w:pPr>
    </w:p>
    <w:p w14:paraId="4010A6A0" w14:textId="77777777" w:rsidR="005A078F" w:rsidRPr="009F7DDD" w:rsidRDefault="005A078F" w:rsidP="005A078F">
      <w:pPr>
        <w:widowControl w:val="0"/>
        <w:rPr>
          <w:snapToGrid w:val="0"/>
          <w:sz w:val="22"/>
          <w:szCs w:val="22"/>
        </w:rPr>
      </w:pPr>
      <w:hyperlink r:id="rId71" w:history="1">
        <w:r w:rsidRPr="009F7DDD">
          <w:rPr>
            <w:rStyle w:val="Hyperlink"/>
            <w:snapToGrid w:val="0"/>
            <w:sz w:val="22"/>
            <w:szCs w:val="22"/>
          </w:rPr>
          <w:t>Rochester Institute of Technology-Image Permanence Institute</w:t>
        </w:r>
      </w:hyperlink>
    </w:p>
    <w:p w14:paraId="50B88782" w14:textId="77777777" w:rsidR="005A078F" w:rsidRPr="009F7DDD" w:rsidRDefault="005A078F" w:rsidP="005A078F">
      <w:pPr>
        <w:widowControl w:val="0"/>
        <w:rPr>
          <w:snapToGrid w:val="0"/>
          <w:sz w:val="22"/>
          <w:szCs w:val="22"/>
        </w:rPr>
      </w:pPr>
      <w:r>
        <w:rPr>
          <w:snapToGrid w:val="0"/>
          <w:sz w:val="22"/>
          <w:szCs w:val="22"/>
        </w:rPr>
        <w:t>https://</w:t>
      </w:r>
      <w:r w:rsidRPr="009F7DDD">
        <w:rPr>
          <w:snapToGrid w:val="0"/>
          <w:sz w:val="22"/>
          <w:szCs w:val="22"/>
        </w:rPr>
        <w:t>www.imagepermanenceinstitute.org</w:t>
      </w:r>
    </w:p>
    <w:p w14:paraId="52335BA5" w14:textId="77777777" w:rsidR="005A078F" w:rsidRPr="009F7DDD" w:rsidRDefault="005A078F" w:rsidP="005A078F">
      <w:pPr>
        <w:rPr>
          <w:sz w:val="22"/>
          <w:szCs w:val="22"/>
        </w:rPr>
      </w:pPr>
    </w:p>
    <w:p w14:paraId="174FA57B" w14:textId="77777777" w:rsidR="005A078F" w:rsidRPr="009F7DDD" w:rsidRDefault="005A078F" w:rsidP="005A078F">
      <w:pPr>
        <w:widowControl w:val="0"/>
        <w:rPr>
          <w:snapToGrid w:val="0"/>
          <w:spacing w:val="-1"/>
          <w:sz w:val="22"/>
          <w:szCs w:val="22"/>
        </w:rPr>
      </w:pPr>
      <w:hyperlink r:id="rId72" w:history="1">
        <w:r w:rsidRPr="009F7DDD">
          <w:rPr>
            <w:snapToGrid w:val="0"/>
            <w:color w:val="0000FF"/>
            <w:spacing w:val="-1"/>
            <w:sz w:val="22"/>
            <w:szCs w:val="22"/>
            <w:u w:val="single"/>
          </w:rPr>
          <w:t>International Museum of Photography at George Eastman House</w:t>
        </w:r>
      </w:hyperlink>
    </w:p>
    <w:p w14:paraId="07F1F0CC" w14:textId="77777777" w:rsidR="005A078F" w:rsidRDefault="005A078F" w:rsidP="005A078F">
      <w:pPr>
        <w:widowControl w:val="0"/>
        <w:rPr>
          <w:snapToGrid w:val="0"/>
          <w:spacing w:val="-1"/>
          <w:sz w:val="22"/>
          <w:szCs w:val="22"/>
        </w:rPr>
      </w:pPr>
      <w:r>
        <w:rPr>
          <w:snapToGrid w:val="0"/>
          <w:spacing w:val="-1"/>
          <w:sz w:val="22"/>
          <w:szCs w:val="22"/>
        </w:rPr>
        <w:t>https://www.eastman.org/</w:t>
      </w:r>
    </w:p>
    <w:p w14:paraId="67AF7356" w14:textId="77777777" w:rsidR="005A078F" w:rsidRPr="004A232A" w:rsidRDefault="005A078F" w:rsidP="005A078F">
      <w:pPr>
        <w:widowControl w:val="0"/>
        <w:rPr>
          <w:spacing w:val="-1"/>
          <w:sz w:val="22"/>
          <w:szCs w:val="22"/>
          <w:lang w:val="fr-FR"/>
        </w:rPr>
      </w:pPr>
    </w:p>
    <w:p w14:paraId="50E8910B" w14:textId="77777777" w:rsidR="005A078F" w:rsidRPr="004A232A" w:rsidRDefault="005A078F" w:rsidP="005A078F">
      <w:pPr>
        <w:widowControl w:val="0"/>
        <w:rPr>
          <w:snapToGrid w:val="0"/>
          <w:spacing w:val="-1"/>
          <w:sz w:val="22"/>
          <w:szCs w:val="22"/>
        </w:rPr>
      </w:pPr>
      <w:hyperlink r:id="rId73" w:history="1">
        <w:r w:rsidRPr="004A232A">
          <w:rPr>
            <w:snapToGrid w:val="0"/>
            <w:color w:val="0000FF"/>
            <w:spacing w:val="-1"/>
            <w:sz w:val="22"/>
            <w:szCs w:val="22"/>
            <w:u w:val="single"/>
          </w:rPr>
          <w:t>New York State Conservation/Preservation Program</w:t>
        </w:r>
      </w:hyperlink>
    </w:p>
    <w:p w14:paraId="0DFEEDA6" w14:textId="77777777" w:rsidR="005A078F" w:rsidRPr="004A232A" w:rsidRDefault="005A078F" w:rsidP="005A078F">
      <w:pPr>
        <w:widowControl w:val="0"/>
        <w:rPr>
          <w:snapToGrid w:val="0"/>
          <w:spacing w:val="-1"/>
          <w:sz w:val="22"/>
          <w:szCs w:val="22"/>
        </w:rPr>
      </w:pPr>
      <w:r w:rsidRPr="004A232A">
        <w:rPr>
          <w:snapToGrid w:val="0"/>
          <w:spacing w:val="-1"/>
          <w:sz w:val="22"/>
          <w:szCs w:val="22"/>
        </w:rPr>
        <w:t>www.nysl.nysed.gov/libdev/cp</w:t>
      </w:r>
    </w:p>
    <w:p w14:paraId="07EFC031" w14:textId="77777777" w:rsidR="005A078F" w:rsidRPr="004A232A" w:rsidRDefault="005A078F" w:rsidP="005A078F">
      <w:pPr>
        <w:widowControl w:val="0"/>
        <w:rPr>
          <w:snapToGrid w:val="0"/>
          <w:spacing w:val="-1"/>
          <w:sz w:val="22"/>
          <w:szCs w:val="22"/>
        </w:rPr>
      </w:pPr>
    </w:p>
    <w:p w14:paraId="13ACC4D6" w14:textId="77777777" w:rsidR="005A078F" w:rsidRPr="004A232A" w:rsidRDefault="005A078F" w:rsidP="005A078F">
      <w:pPr>
        <w:keepNext/>
        <w:keepLines/>
        <w:widowControl w:val="0"/>
        <w:tabs>
          <w:tab w:val="left" w:pos="-720"/>
        </w:tabs>
        <w:suppressAutoHyphens/>
        <w:rPr>
          <w:snapToGrid w:val="0"/>
          <w:spacing w:val="-1"/>
          <w:sz w:val="22"/>
          <w:szCs w:val="22"/>
        </w:rPr>
      </w:pPr>
      <w:hyperlink r:id="rId74" w:history="1">
        <w:r w:rsidRPr="004A232A">
          <w:rPr>
            <w:snapToGrid w:val="0"/>
            <w:color w:val="0000FF"/>
            <w:spacing w:val="-1"/>
            <w:sz w:val="22"/>
            <w:szCs w:val="22"/>
            <w:u w:val="single"/>
          </w:rPr>
          <w:t>New York State Office of Parks, Recreation &amp; Historic Preservation</w:t>
        </w:r>
      </w:hyperlink>
    </w:p>
    <w:p w14:paraId="6607FF96" w14:textId="77777777" w:rsidR="005A078F" w:rsidRPr="004A232A" w:rsidRDefault="005A078F" w:rsidP="005A078F">
      <w:pPr>
        <w:keepNext/>
        <w:keepLines/>
        <w:widowControl w:val="0"/>
        <w:tabs>
          <w:tab w:val="left" w:pos="-720"/>
        </w:tabs>
        <w:suppressAutoHyphens/>
        <w:rPr>
          <w:snapToGrid w:val="0"/>
          <w:spacing w:val="-1"/>
          <w:sz w:val="22"/>
          <w:szCs w:val="22"/>
        </w:rPr>
      </w:pPr>
      <w:r w:rsidRPr="004A232A">
        <w:rPr>
          <w:snapToGrid w:val="0"/>
          <w:spacing w:val="-1"/>
          <w:sz w:val="22"/>
          <w:szCs w:val="22"/>
        </w:rPr>
        <w:t>Collections Care Center, Bureau of Historic Sites</w:t>
      </w:r>
    </w:p>
    <w:p w14:paraId="53C9E4C4" w14:textId="77777777" w:rsidR="005A078F" w:rsidRPr="004A232A" w:rsidRDefault="005A078F" w:rsidP="005A078F">
      <w:pPr>
        <w:widowControl w:val="0"/>
        <w:rPr>
          <w:snapToGrid w:val="0"/>
          <w:spacing w:val="-1"/>
          <w:sz w:val="22"/>
          <w:szCs w:val="22"/>
        </w:rPr>
      </w:pPr>
      <w:r w:rsidRPr="004A232A">
        <w:rPr>
          <w:snapToGrid w:val="0"/>
          <w:spacing w:val="-1"/>
          <w:sz w:val="22"/>
          <w:szCs w:val="22"/>
        </w:rPr>
        <w:t>https://parks.ny.gov/shpo/</w:t>
      </w:r>
    </w:p>
    <w:p w14:paraId="035A15BD" w14:textId="77777777" w:rsidR="005A078F" w:rsidRPr="004A232A" w:rsidRDefault="005A078F" w:rsidP="005A078F">
      <w:pPr>
        <w:widowControl w:val="0"/>
        <w:rPr>
          <w:snapToGrid w:val="0"/>
          <w:spacing w:val="-1"/>
          <w:sz w:val="22"/>
          <w:szCs w:val="22"/>
        </w:rPr>
      </w:pPr>
    </w:p>
    <w:p w14:paraId="3200A1AB" w14:textId="77777777" w:rsidR="005A078F" w:rsidRPr="004A232A" w:rsidRDefault="005A078F" w:rsidP="005A078F">
      <w:pPr>
        <w:keepNext/>
        <w:keepLines/>
        <w:widowControl w:val="0"/>
        <w:tabs>
          <w:tab w:val="left" w:pos="-720"/>
        </w:tabs>
        <w:suppressAutoHyphens/>
        <w:rPr>
          <w:snapToGrid w:val="0"/>
          <w:spacing w:val="-1"/>
          <w:sz w:val="22"/>
          <w:szCs w:val="22"/>
        </w:rPr>
      </w:pPr>
      <w:hyperlink r:id="rId75" w:history="1">
        <w:r w:rsidRPr="004A232A">
          <w:rPr>
            <w:snapToGrid w:val="0"/>
            <w:color w:val="0000FF"/>
            <w:spacing w:val="-1"/>
            <w:sz w:val="22"/>
            <w:szCs w:val="22"/>
            <w:u w:val="single"/>
          </w:rPr>
          <w:t>Northeast Document Conservation Center</w:t>
        </w:r>
      </w:hyperlink>
    </w:p>
    <w:p w14:paraId="101E6D57" w14:textId="77777777" w:rsidR="005A078F" w:rsidRDefault="005A078F" w:rsidP="005A078F">
      <w:pPr>
        <w:widowControl w:val="0"/>
        <w:rPr>
          <w:snapToGrid w:val="0"/>
          <w:spacing w:val="-1"/>
          <w:sz w:val="22"/>
          <w:szCs w:val="22"/>
          <w:lang w:val="fr-FR"/>
        </w:rPr>
      </w:pPr>
      <w:r w:rsidRPr="00D70B6A">
        <w:rPr>
          <w:snapToGrid w:val="0"/>
          <w:spacing w:val="-1"/>
          <w:sz w:val="22"/>
          <w:szCs w:val="22"/>
          <w:lang w:val="fr-FR"/>
        </w:rPr>
        <w:t>www.nedcc.org</w:t>
      </w:r>
    </w:p>
    <w:p w14:paraId="7A55503C" w14:textId="77777777" w:rsidR="005A078F" w:rsidRDefault="005A078F" w:rsidP="005A078F">
      <w:pPr>
        <w:widowControl w:val="0"/>
        <w:rPr>
          <w:snapToGrid w:val="0"/>
          <w:spacing w:val="-1"/>
          <w:sz w:val="22"/>
          <w:szCs w:val="22"/>
          <w:lang w:val="fr-FR"/>
        </w:rPr>
      </w:pPr>
    </w:p>
    <w:p w14:paraId="35F3FF64" w14:textId="77777777" w:rsidR="005A078F" w:rsidRDefault="005A078F" w:rsidP="005A078F">
      <w:pPr>
        <w:widowControl w:val="0"/>
        <w:rPr>
          <w:snapToGrid w:val="0"/>
          <w:spacing w:val="-1"/>
          <w:sz w:val="22"/>
          <w:szCs w:val="22"/>
          <w:lang w:val="fr-FR"/>
        </w:rPr>
      </w:pPr>
      <w:hyperlink r:id="rId76" w:history="1">
        <w:r w:rsidRPr="00D70B6A">
          <w:rPr>
            <w:rStyle w:val="Hyperlink"/>
            <w:snapToGrid w:val="0"/>
            <w:spacing w:val="-1"/>
            <w:sz w:val="22"/>
            <w:szCs w:val="22"/>
            <w:lang w:val="fr-FR"/>
          </w:rPr>
          <w:t>Westlake Art Conservation Center</w:t>
        </w:r>
      </w:hyperlink>
    </w:p>
    <w:p w14:paraId="11B76F7D" w14:textId="77777777" w:rsidR="005A078F" w:rsidRDefault="005A078F" w:rsidP="005A078F">
      <w:pPr>
        <w:widowControl w:val="0"/>
        <w:rPr>
          <w:snapToGrid w:val="0"/>
          <w:spacing w:val="-1"/>
          <w:sz w:val="22"/>
          <w:szCs w:val="22"/>
          <w:lang w:val="fr-FR"/>
        </w:rPr>
      </w:pPr>
      <w:r w:rsidRPr="00D70B6A">
        <w:rPr>
          <w:snapToGrid w:val="0"/>
          <w:spacing w:val="-1"/>
          <w:sz w:val="22"/>
          <w:szCs w:val="22"/>
          <w:lang w:val="fr-FR"/>
        </w:rPr>
        <w:t>https://westlakeconservators.com</w:t>
      </w:r>
    </w:p>
    <w:p w14:paraId="453CC808" w14:textId="6D79CCFE" w:rsidR="005A078F" w:rsidRDefault="005A078F" w:rsidP="00177F33">
      <w:pPr>
        <w:widowControl w:val="0"/>
        <w:rPr>
          <w:snapToGrid w:val="0"/>
          <w:spacing w:val="-1"/>
          <w:sz w:val="22"/>
          <w:szCs w:val="22"/>
          <w:lang w:val="fr-FR"/>
        </w:rPr>
      </w:pPr>
    </w:p>
    <w:p w14:paraId="77984A23" w14:textId="77777777" w:rsidR="005A078F" w:rsidRPr="004A232A" w:rsidRDefault="005A078F" w:rsidP="005A078F">
      <w:pPr>
        <w:widowControl w:val="0"/>
        <w:tabs>
          <w:tab w:val="left" w:pos="-720"/>
        </w:tabs>
        <w:suppressAutoHyphens/>
        <w:rPr>
          <w:snapToGrid w:val="0"/>
          <w:spacing w:val="-1"/>
          <w:sz w:val="22"/>
          <w:szCs w:val="22"/>
        </w:rPr>
      </w:pPr>
      <w:hyperlink r:id="rId77" w:history="1">
        <w:r w:rsidRPr="004A232A">
          <w:rPr>
            <w:snapToGrid w:val="0"/>
            <w:color w:val="0000FF"/>
            <w:spacing w:val="-1"/>
            <w:sz w:val="22"/>
            <w:szCs w:val="22"/>
            <w:u w:val="single"/>
          </w:rPr>
          <w:t>Backstage Library Works</w:t>
        </w:r>
      </w:hyperlink>
    </w:p>
    <w:p w14:paraId="25DF2621" w14:textId="77777777" w:rsidR="005A078F" w:rsidRPr="004A232A" w:rsidRDefault="005A078F" w:rsidP="005A078F">
      <w:pPr>
        <w:widowControl w:val="0"/>
        <w:tabs>
          <w:tab w:val="left" w:pos="-720"/>
        </w:tabs>
        <w:suppressAutoHyphens/>
        <w:jc w:val="both"/>
        <w:rPr>
          <w:snapToGrid w:val="0"/>
          <w:spacing w:val="-1"/>
          <w:sz w:val="22"/>
          <w:szCs w:val="22"/>
          <w:lang w:val="fr-FR"/>
        </w:rPr>
      </w:pPr>
      <w:r w:rsidRPr="004A232A">
        <w:rPr>
          <w:snapToGrid w:val="0"/>
          <w:spacing w:val="-1"/>
          <w:sz w:val="22"/>
          <w:szCs w:val="22"/>
          <w:lang w:val="fr-FR"/>
        </w:rPr>
        <w:t>www.bslw.com</w:t>
      </w:r>
    </w:p>
    <w:p w14:paraId="7CC68658" w14:textId="77777777" w:rsidR="005A078F" w:rsidRDefault="005A078F" w:rsidP="005A078F">
      <w:pPr>
        <w:widowControl w:val="0"/>
        <w:rPr>
          <w:spacing w:val="-1"/>
          <w:sz w:val="22"/>
          <w:szCs w:val="22"/>
          <w:lang w:val="fr-FR"/>
        </w:rPr>
      </w:pPr>
      <w:r>
        <w:rPr>
          <w:spacing w:val="-1"/>
          <w:sz w:val="22"/>
          <w:szCs w:val="22"/>
          <w:lang w:val="fr-FR"/>
        </w:rPr>
        <w:t xml:space="preserve"> </w:t>
      </w:r>
    </w:p>
    <w:p w14:paraId="671CCD4F" w14:textId="77777777" w:rsidR="005A078F" w:rsidRDefault="005A078F" w:rsidP="005A078F">
      <w:pPr>
        <w:widowControl w:val="0"/>
        <w:ind w:left="0"/>
        <w:rPr>
          <w:snapToGrid w:val="0"/>
          <w:spacing w:val="-1"/>
          <w:sz w:val="22"/>
          <w:szCs w:val="22"/>
        </w:rPr>
      </w:pPr>
      <w:r w:rsidRPr="00E7418B">
        <w:rPr>
          <w:snapToGrid w:val="0"/>
          <w:spacing w:val="-1"/>
          <w:sz w:val="22"/>
          <w:szCs w:val="22"/>
        </w:rPr>
        <w:t>For non-library collections assessment surveys, consultant references and conservation supplies:</w:t>
      </w:r>
    </w:p>
    <w:p w14:paraId="56FD4CE7" w14:textId="77777777" w:rsidR="005A078F" w:rsidRDefault="005A078F" w:rsidP="005A07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p>
    <w:p w14:paraId="4E7C27C3" w14:textId="77777777" w:rsidR="005A078F" w:rsidRPr="00E7418B" w:rsidRDefault="005A078F" w:rsidP="005A07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hyperlink r:id="rId78" w:history="1">
        <w:r w:rsidRPr="00E7418B">
          <w:rPr>
            <w:snapToGrid w:val="0"/>
            <w:color w:val="0000FF"/>
            <w:sz w:val="22"/>
            <w:szCs w:val="22"/>
            <w:u w:val="single"/>
          </w:rPr>
          <w:t>Greater Hudson Heritage Network</w:t>
        </w:r>
      </w:hyperlink>
    </w:p>
    <w:p w14:paraId="12941D9B" w14:textId="77777777" w:rsidR="005A078F" w:rsidRDefault="005A078F" w:rsidP="005A078F">
      <w:pPr>
        <w:widowControl w:val="0"/>
        <w:rPr>
          <w:snapToGrid w:val="0"/>
          <w:spacing w:val="-1"/>
          <w:sz w:val="22"/>
          <w:szCs w:val="22"/>
        </w:rPr>
      </w:pPr>
      <w:r w:rsidRPr="00E7418B">
        <w:rPr>
          <w:snapToGrid w:val="0"/>
          <w:spacing w:val="-1"/>
          <w:sz w:val="22"/>
          <w:szCs w:val="22"/>
        </w:rPr>
        <w:t>www.greaterhudson.org</w:t>
      </w:r>
    </w:p>
    <w:p w14:paraId="57407FA0" w14:textId="77777777" w:rsidR="005A078F" w:rsidRDefault="005A078F" w:rsidP="005A078F">
      <w:pPr>
        <w:ind w:left="0"/>
        <w:rPr>
          <w:snapToGrid w:val="0"/>
          <w:spacing w:val="-1"/>
          <w:sz w:val="22"/>
          <w:szCs w:val="22"/>
        </w:rPr>
      </w:pPr>
    </w:p>
    <w:p w14:paraId="606CFF6E" w14:textId="77777777" w:rsidR="005A078F" w:rsidRDefault="005A078F" w:rsidP="005A078F">
      <w:pPr>
        <w:widowControl w:val="0"/>
        <w:rPr>
          <w:snapToGrid w:val="0"/>
          <w:spacing w:val="-1"/>
          <w:sz w:val="22"/>
          <w:szCs w:val="22"/>
          <w:lang w:val="fr-FR"/>
        </w:rPr>
      </w:pPr>
      <w:hyperlink r:id="rId79" w:history="1">
        <w:r w:rsidRPr="00D70B6A">
          <w:rPr>
            <w:rStyle w:val="Hyperlink"/>
            <w:snapToGrid w:val="0"/>
            <w:spacing w:val="-1"/>
            <w:sz w:val="22"/>
            <w:szCs w:val="22"/>
            <w:lang w:val="fr-FR"/>
          </w:rPr>
          <w:t>Westlake Art Conservation Center</w:t>
        </w:r>
      </w:hyperlink>
    </w:p>
    <w:p w14:paraId="2006600D" w14:textId="77777777" w:rsidR="005A078F" w:rsidRDefault="005A078F" w:rsidP="005A078F">
      <w:pPr>
        <w:widowControl w:val="0"/>
        <w:rPr>
          <w:snapToGrid w:val="0"/>
          <w:spacing w:val="-1"/>
          <w:sz w:val="22"/>
          <w:szCs w:val="22"/>
          <w:lang w:val="fr-FR"/>
        </w:rPr>
      </w:pPr>
      <w:r w:rsidRPr="00D70B6A">
        <w:rPr>
          <w:snapToGrid w:val="0"/>
          <w:spacing w:val="-1"/>
          <w:sz w:val="22"/>
          <w:szCs w:val="22"/>
          <w:lang w:val="fr-FR"/>
        </w:rPr>
        <w:t>https://westlakeconservators.com</w:t>
      </w:r>
    </w:p>
    <w:p w14:paraId="056E0DAE" w14:textId="77777777" w:rsidR="005A078F" w:rsidRDefault="005A078F" w:rsidP="005A078F">
      <w:pPr>
        <w:widowControl w:val="0"/>
        <w:rPr>
          <w:rFonts w:ascii="Times New Roman" w:hAnsi="Times New Roman" w:cs="Times New Roman"/>
          <w:snapToGrid w:val="0"/>
          <w:spacing w:val="-1"/>
          <w:sz w:val="20"/>
        </w:rPr>
      </w:pPr>
    </w:p>
    <w:p w14:paraId="6A0F7B57" w14:textId="77777777" w:rsidR="005A078F" w:rsidRDefault="005A078F" w:rsidP="00150358">
      <w:pPr>
        <w:pStyle w:val="Heading3"/>
        <w:rPr>
          <w:snapToGrid w:val="0"/>
        </w:rPr>
      </w:pPr>
      <w:r>
        <w:rPr>
          <w:snapToGrid w:val="0"/>
        </w:rPr>
        <w:t>Bibliography</w:t>
      </w:r>
    </w:p>
    <w:p w14:paraId="6EFB9C1C" w14:textId="77777777" w:rsidR="005A078F" w:rsidRDefault="005A078F" w:rsidP="005A078F">
      <w:pPr>
        <w:ind w:left="0"/>
      </w:pPr>
      <w:r>
        <w:t>This bibliography is not comprehensive.  Instead, it is a selection of current, available materials that will be useful for introducing general preservation topics to people responsible for library and archival collections.</w:t>
      </w:r>
    </w:p>
    <w:p w14:paraId="45A0C067" w14:textId="77777777" w:rsidR="005A078F" w:rsidRDefault="005A078F" w:rsidP="005A078F">
      <w:pPr>
        <w:ind w:left="0"/>
      </w:pPr>
    </w:p>
    <w:p w14:paraId="43020E5A" w14:textId="77777777" w:rsidR="005A078F" w:rsidRDefault="005A078F" w:rsidP="005A078F">
      <w:pPr>
        <w:pStyle w:val="Heading4"/>
      </w:pPr>
      <w:r w:rsidRPr="00430CFC">
        <w:t>General Preservation Manuals and Technical Leaflets</w:t>
      </w:r>
    </w:p>
    <w:p w14:paraId="40ED71DB" w14:textId="77777777" w:rsidR="005A078F" w:rsidRDefault="005A078F" w:rsidP="005A078F">
      <w:pPr>
        <w:ind w:hanging="450"/>
      </w:pPr>
    </w:p>
    <w:p w14:paraId="7035AC42" w14:textId="77777777" w:rsidR="005A078F" w:rsidRPr="00041E79" w:rsidRDefault="005A078F" w:rsidP="005A078F">
      <w:pPr>
        <w:ind w:hanging="360"/>
      </w:pPr>
      <w:r w:rsidRPr="00041E79">
        <w:t>American Association for State and Local History</w:t>
      </w:r>
    </w:p>
    <w:p w14:paraId="561E47AD" w14:textId="77777777" w:rsidR="005A078F" w:rsidRDefault="005A078F" w:rsidP="005A078F">
      <w:r w:rsidRPr="00041E79">
        <w:t xml:space="preserve"> AASLH publishes a Technical Leaflet Series, a Technical Report series, and a NICLOG Technical Leaflet Series and other publications that cover preservation topics such as environmental controls, care, handling and storage and general topics such as collections management, exhibitions and interpretation.  </w:t>
      </w:r>
      <w:hyperlink r:id="rId80" w:history="1">
        <w:r w:rsidRPr="00041E79">
          <w:rPr>
            <w:rStyle w:val="Hyperlink"/>
            <w:b/>
          </w:rPr>
          <w:t>Ordering Information</w:t>
        </w:r>
      </w:hyperlink>
      <w:r w:rsidRPr="00041E79">
        <w:t xml:space="preserve"> (https://aaslh.org/resources/publications/)</w:t>
      </w:r>
    </w:p>
    <w:p w14:paraId="62B0A0AC" w14:textId="77777777" w:rsidR="005A078F" w:rsidRDefault="005A078F" w:rsidP="005A078F"/>
    <w:p w14:paraId="2D10C4BF" w14:textId="77777777" w:rsidR="005A078F" w:rsidRDefault="005A078F" w:rsidP="005A078F">
      <w:pPr>
        <w:ind w:hanging="360"/>
      </w:pPr>
      <w:r>
        <w:t xml:space="preserve">Association of Research Libraries.  Office of Management Studies.  Systems and Procedures Exchange </w:t>
      </w:r>
    </w:p>
    <w:p w14:paraId="77589A31" w14:textId="77777777" w:rsidR="005A078F" w:rsidRDefault="005A078F" w:rsidP="005A078F">
      <w:pPr>
        <w:ind w:hanging="360"/>
      </w:pPr>
      <w:r>
        <w:t xml:space="preserve">Center.  Washington, DC.  </w:t>
      </w:r>
    </w:p>
    <w:p w14:paraId="1D203C98" w14:textId="77777777" w:rsidR="005A078F" w:rsidRPr="00430CFC" w:rsidRDefault="005A078F" w:rsidP="005A078F">
      <w:r>
        <w:t xml:space="preserve">Titles </w:t>
      </w:r>
      <w:proofErr w:type="gramStart"/>
      <w:r>
        <w:t>include:</w:t>
      </w:r>
      <w:proofErr w:type="gramEnd"/>
      <w:r>
        <w:t xml:space="preserve"> </w:t>
      </w:r>
      <w:r w:rsidRPr="00437C87">
        <w:rPr>
          <w:i/>
          <w:iCs/>
        </w:rPr>
        <w:t xml:space="preserve">Preservation Guidelines in ARL </w:t>
      </w:r>
      <w:proofErr w:type="gramStart"/>
      <w:r w:rsidRPr="00437C87">
        <w:rPr>
          <w:i/>
          <w:iCs/>
        </w:rPr>
        <w:t>Libraries</w:t>
      </w:r>
      <w:r>
        <w:t xml:space="preserve">  SPEC</w:t>
      </w:r>
      <w:proofErr w:type="gramEnd"/>
      <w:r>
        <w:t xml:space="preserve"> Kit # 137. 1987; </w:t>
      </w:r>
      <w:r w:rsidRPr="00437C87">
        <w:rPr>
          <w:i/>
          <w:iCs/>
        </w:rPr>
        <w:t>Preservation Planning Program.  Assisted Self-Study Manual and Resource Notebook</w:t>
      </w:r>
      <w:r>
        <w:rPr>
          <w:i/>
          <w:iCs/>
        </w:rPr>
        <w:t>,</w:t>
      </w:r>
      <w:r>
        <w:t xml:space="preserve"> 1987.  </w:t>
      </w:r>
      <w:hyperlink r:id="rId81" w:history="1">
        <w:r w:rsidRPr="00527255">
          <w:rPr>
            <w:rStyle w:val="Hyperlink"/>
          </w:rPr>
          <w:t>How to Order</w:t>
        </w:r>
      </w:hyperlink>
      <w:r>
        <w:rPr>
          <w:b/>
          <w:bCs/>
        </w:rPr>
        <w:t xml:space="preserve"> </w:t>
      </w:r>
      <w:r>
        <w:t>(</w:t>
      </w:r>
      <w:r w:rsidRPr="00437C87">
        <w:t>https://www.arl.org/resources/publications-ordering-information/</w:t>
      </w:r>
      <w:r>
        <w:t>)</w:t>
      </w:r>
    </w:p>
    <w:p w14:paraId="78C1512E" w14:textId="77777777" w:rsidR="005A078F" w:rsidRDefault="005A078F" w:rsidP="005A078F"/>
    <w:p w14:paraId="2B545A3B" w14:textId="77777777" w:rsidR="005A078F" w:rsidRDefault="005A078F" w:rsidP="005A078F">
      <w:pPr>
        <w:ind w:left="360"/>
      </w:pPr>
      <w:r w:rsidRPr="00437C87">
        <w:t xml:space="preserve">Boomgaarden, Wesley.  "Preservation Planning for the Small Special Library."  </w:t>
      </w:r>
      <w:r w:rsidRPr="00437C87">
        <w:rPr>
          <w:i/>
        </w:rPr>
        <w:t xml:space="preserve">Special Libraries </w:t>
      </w:r>
      <w:r w:rsidRPr="00437C87">
        <w:t>(Summer 1985): 204-11.</w:t>
      </w:r>
    </w:p>
    <w:p w14:paraId="5E166179" w14:textId="77777777" w:rsidR="005A078F" w:rsidRDefault="005A078F" w:rsidP="005A078F">
      <w:pPr>
        <w:ind w:left="360"/>
      </w:pPr>
    </w:p>
    <w:p w14:paraId="1BA64935" w14:textId="77777777" w:rsidR="005A078F" w:rsidRPr="001611C5" w:rsidRDefault="005A078F" w:rsidP="005A078F">
      <w:pPr>
        <w:ind w:hanging="360"/>
      </w:pPr>
      <w:r w:rsidRPr="001611C5">
        <w:t>Canadian Conservation Institute, Technical Bulletins.</w:t>
      </w:r>
    </w:p>
    <w:p w14:paraId="55533F75" w14:textId="77777777" w:rsidR="005A078F" w:rsidRPr="001611C5" w:rsidRDefault="005A078F" w:rsidP="005A078F">
      <w:r w:rsidRPr="001611C5">
        <w:t>Titles include</w:t>
      </w:r>
      <w:proofErr w:type="gramStart"/>
      <w:r w:rsidRPr="001611C5">
        <w:t>:  TB1</w:t>
      </w:r>
      <w:proofErr w:type="gramEnd"/>
      <w:r w:rsidRPr="001611C5">
        <w:t xml:space="preserve">, </w:t>
      </w:r>
      <w:r w:rsidRPr="001611C5">
        <w:rPr>
          <w:i/>
        </w:rPr>
        <w:t xml:space="preserve">Relative Humidity; Its Importance, Measurement &amp; Control in </w:t>
      </w:r>
      <w:proofErr w:type="gramStart"/>
      <w:r w:rsidRPr="001611C5">
        <w:rPr>
          <w:i/>
        </w:rPr>
        <w:t>Museums;</w:t>
      </w:r>
      <w:proofErr w:type="gramEnd"/>
    </w:p>
    <w:p w14:paraId="75B65719" w14:textId="77777777" w:rsidR="005A078F" w:rsidRPr="001611C5" w:rsidRDefault="005A078F" w:rsidP="005A078F">
      <w:r w:rsidRPr="001611C5">
        <w:t xml:space="preserve"> TB3, </w:t>
      </w:r>
      <w:r w:rsidRPr="001611C5">
        <w:rPr>
          <w:i/>
        </w:rPr>
        <w:t>Recommended Environmental Monitors for Museums, Archives and Art Galleries</w:t>
      </w:r>
      <w:r w:rsidRPr="001611C5">
        <w:t xml:space="preserve"> and others.</w:t>
      </w:r>
    </w:p>
    <w:p w14:paraId="6F3853FD" w14:textId="77777777" w:rsidR="005A078F" w:rsidRDefault="005A078F" w:rsidP="005A078F">
      <w:pPr>
        <w:rPr>
          <w:bCs/>
        </w:rPr>
      </w:pPr>
      <w:r w:rsidRPr="00527255">
        <w:rPr>
          <w:bCs/>
        </w:rPr>
        <w:t xml:space="preserve"> </w:t>
      </w:r>
      <w:hyperlink r:id="rId82" w:history="1">
        <w:r w:rsidRPr="00527255">
          <w:rPr>
            <w:rStyle w:val="Hyperlink"/>
            <w:bCs/>
          </w:rPr>
          <w:t>Online Availability and Ordering Information</w:t>
        </w:r>
      </w:hyperlink>
      <w:r>
        <w:rPr>
          <w:b/>
        </w:rPr>
        <w:t xml:space="preserve"> </w:t>
      </w:r>
      <w:r>
        <w:rPr>
          <w:bCs/>
        </w:rPr>
        <w:t>(</w:t>
      </w:r>
      <w:r w:rsidRPr="004436C5">
        <w:rPr>
          <w:bCs/>
        </w:rPr>
        <w:t>https://www.canada.ca/en/conservation-institute/services/conservation-preservation-publications/technical-bulletins.html</w:t>
      </w:r>
      <w:r>
        <w:rPr>
          <w:bCs/>
        </w:rPr>
        <w:t>)</w:t>
      </w:r>
    </w:p>
    <w:p w14:paraId="5EFAFF21" w14:textId="77777777" w:rsidR="005A078F" w:rsidRDefault="005A078F" w:rsidP="005A078F">
      <w:pPr>
        <w:rPr>
          <w:bCs/>
        </w:rPr>
      </w:pPr>
    </w:p>
    <w:p w14:paraId="5E1A7652" w14:textId="77777777" w:rsidR="005A078F" w:rsidRPr="004436C5" w:rsidRDefault="005A078F" w:rsidP="005A078F">
      <w:pPr>
        <w:ind w:hanging="360"/>
        <w:rPr>
          <w:bCs/>
        </w:rPr>
      </w:pPr>
      <w:r w:rsidRPr="004436C5">
        <w:rPr>
          <w:bCs/>
        </w:rPr>
        <w:t xml:space="preserve">Canadian Conservation Institute, </w:t>
      </w:r>
      <w:hyperlink r:id="rId83" w:history="1">
        <w:r w:rsidRPr="003D1388">
          <w:rPr>
            <w:rStyle w:val="Hyperlink"/>
            <w:bCs/>
          </w:rPr>
          <w:t>CCI Notes.</w:t>
        </w:r>
      </w:hyperlink>
    </w:p>
    <w:p w14:paraId="3839FFC1" w14:textId="77777777" w:rsidR="005A078F" w:rsidRDefault="005A078F" w:rsidP="005A078F">
      <w:pPr>
        <w:rPr>
          <w:bCs/>
        </w:rPr>
      </w:pPr>
      <w:r w:rsidRPr="004436C5">
        <w:rPr>
          <w:bCs/>
        </w:rPr>
        <w:t xml:space="preserve">Titles include: N11/1, </w:t>
      </w:r>
      <w:r w:rsidRPr="004436C5">
        <w:rPr>
          <w:bCs/>
          <w:i/>
        </w:rPr>
        <w:t xml:space="preserve">Protective Enclosures for Books and Paper Artifacts; </w:t>
      </w:r>
      <w:r w:rsidRPr="004436C5">
        <w:rPr>
          <w:bCs/>
        </w:rPr>
        <w:t xml:space="preserve">N14/1, </w:t>
      </w:r>
      <w:r w:rsidRPr="004436C5">
        <w:rPr>
          <w:bCs/>
          <w:i/>
        </w:rPr>
        <w:t>Planning for</w:t>
      </w:r>
      <w:r>
        <w:rPr>
          <w:bCs/>
          <w:i/>
        </w:rPr>
        <w:t xml:space="preserve"> </w:t>
      </w:r>
      <w:r w:rsidRPr="004436C5">
        <w:rPr>
          <w:bCs/>
          <w:i/>
        </w:rPr>
        <w:t>Disaster</w:t>
      </w:r>
      <w:r>
        <w:rPr>
          <w:bCs/>
          <w:i/>
        </w:rPr>
        <w:t xml:space="preserve"> </w:t>
      </w:r>
      <w:r w:rsidRPr="004436C5">
        <w:rPr>
          <w:bCs/>
          <w:i/>
        </w:rPr>
        <w:t>Management:</w:t>
      </w:r>
      <w:r>
        <w:rPr>
          <w:bCs/>
          <w:i/>
        </w:rPr>
        <w:t xml:space="preserve"> </w:t>
      </w:r>
      <w:r w:rsidRPr="004436C5">
        <w:rPr>
          <w:bCs/>
          <w:i/>
        </w:rPr>
        <w:t>Introduction</w:t>
      </w:r>
      <w:r w:rsidRPr="004436C5">
        <w:rPr>
          <w:bCs/>
        </w:rPr>
        <w:t xml:space="preserve">, among others.  </w:t>
      </w:r>
      <w:r>
        <w:rPr>
          <w:bCs/>
        </w:rPr>
        <w:t>(</w:t>
      </w:r>
      <w:r w:rsidRPr="004436C5">
        <w:rPr>
          <w:bCs/>
        </w:rPr>
        <w:t>https://www.canada.ca/en/conservation-institute/services/conservation-preservation-publications/canadian-conservation-institute-notes.html</w:t>
      </w:r>
      <w:r>
        <w:rPr>
          <w:bCs/>
        </w:rPr>
        <w:t>)</w:t>
      </w:r>
    </w:p>
    <w:p w14:paraId="24157265" w14:textId="77777777" w:rsidR="005A078F" w:rsidRDefault="005A078F" w:rsidP="005A078F">
      <w:pPr>
        <w:rPr>
          <w:bCs/>
        </w:rPr>
      </w:pPr>
    </w:p>
    <w:p w14:paraId="65D25A04" w14:textId="77777777" w:rsidR="005A078F" w:rsidRPr="004436C5" w:rsidRDefault="005A078F" w:rsidP="005A078F">
      <w:pPr>
        <w:ind w:hanging="360"/>
        <w:rPr>
          <w:bCs/>
        </w:rPr>
      </w:pPr>
      <w:r w:rsidRPr="004436C5">
        <w:rPr>
          <w:bCs/>
        </w:rPr>
        <w:t xml:space="preserve">Fox, Lisa.  </w:t>
      </w:r>
      <w:r w:rsidRPr="004436C5">
        <w:rPr>
          <w:bCs/>
          <w:i/>
        </w:rPr>
        <w:t>A Core Collection in Preservation.</w:t>
      </w:r>
      <w:r w:rsidRPr="004436C5">
        <w:rPr>
          <w:bCs/>
        </w:rPr>
        <w:t xml:space="preserve">  ALCTS, ALA.  Chicago 1993. 2</w:t>
      </w:r>
      <w:r w:rsidRPr="004436C5">
        <w:rPr>
          <w:bCs/>
          <w:vertAlign w:val="superscript"/>
        </w:rPr>
        <w:t>nd</w:t>
      </w:r>
      <w:r w:rsidRPr="004436C5">
        <w:rPr>
          <w:bCs/>
        </w:rPr>
        <w:t xml:space="preserve"> ed.</w:t>
      </w:r>
    </w:p>
    <w:p w14:paraId="51D436AD" w14:textId="77777777" w:rsidR="005A078F" w:rsidRPr="004436C5" w:rsidRDefault="005A078F" w:rsidP="005A078F">
      <w:pPr>
        <w:ind w:hanging="360"/>
        <w:rPr>
          <w:bCs/>
        </w:rPr>
      </w:pPr>
    </w:p>
    <w:p w14:paraId="554261EA" w14:textId="77777777" w:rsidR="005A078F" w:rsidRPr="004436C5" w:rsidRDefault="005A078F" w:rsidP="005A078F">
      <w:pPr>
        <w:ind w:hanging="360"/>
        <w:rPr>
          <w:bCs/>
        </w:rPr>
      </w:pPr>
      <w:proofErr w:type="gramStart"/>
      <w:r w:rsidRPr="004436C5">
        <w:rPr>
          <w:bCs/>
        </w:rPr>
        <w:t>Morrow</w:t>
      </w:r>
      <w:proofErr w:type="gramEnd"/>
      <w:r w:rsidRPr="004436C5">
        <w:rPr>
          <w:bCs/>
        </w:rPr>
        <w:t xml:space="preserve">, Carolyn Clark.  </w:t>
      </w:r>
      <w:r w:rsidRPr="004436C5">
        <w:rPr>
          <w:bCs/>
          <w:i/>
        </w:rPr>
        <w:t>The Preservation Challenge: A Guide to Conserving Library Materials</w:t>
      </w:r>
      <w:r w:rsidRPr="004436C5">
        <w:rPr>
          <w:bCs/>
        </w:rPr>
        <w:t>.  White</w:t>
      </w:r>
    </w:p>
    <w:p w14:paraId="6EB32A64" w14:textId="77777777" w:rsidR="005A078F" w:rsidRPr="004436C5" w:rsidRDefault="005A078F" w:rsidP="005A078F">
      <w:pPr>
        <w:rPr>
          <w:bCs/>
        </w:rPr>
      </w:pPr>
      <w:r w:rsidRPr="004436C5">
        <w:rPr>
          <w:bCs/>
        </w:rPr>
        <w:t>Plains, N.Y.: Knowledge Industry Publications, 1983.  Available on special order from most</w:t>
      </w:r>
    </w:p>
    <w:p w14:paraId="6A6E3D1B" w14:textId="77777777" w:rsidR="005A078F" w:rsidRPr="004436C5" w:rsidRDefault="005A078F" w:rsidP="005A078F">
      <w:pPr>
        <w:rPr>
          <w:bCs/>
        </w:rPr>
      </w:pPr>
      <w:r w:rsidRPr="004436C5">
        <w:rPr>
          <w:bCs/>
        </w:rPr>
        <w:t>bookstores and from conservation materials suppliers.</w:t>
      </w:r>
    </w:p>
    <w:p w14:paraId="222B1B8A" w14:textId="77777777" w:rsidR="005A078F" w:rsidRPr="004436C5" w:rsidRDefault="005A078F" w:rsidP="005A078F">
      <w:pPr>
        <w:ind w:hanging="360"/>
        <w:rPr>
          <w:bCs/>
        </w:rPr>
      </w:pPr>
    </w:p>
    <w:p w14:paraId="6ACC31BB" w14:textId="77777777" w:rsidR="005A078F" w:rsidRDefault="005A078F" w:rsidP="005A078F">
      <w:pPr>
        <w:ind w:hanging="360"/>
        <w:rPr>
          <w:bCs/>
        </w:rPr>
      </w:pPr>
      <w:r w:rsidRPr="004436C5">
        <w:rPr>
          <w:bCs/>
        </w:rPr>
        <w:lastRenderedPageBreak/>
        <w:t xml:space="preserve">National Association of Government Archives and Records Administrators.  </w:t>
      </w:r>
    </w:p>
    <w:p w14:paraId="369CC068" w14:textId="77777777" w:rsidR="005A078F" w:rsidRDefault="005A078F" w:rsidP="005A078F">
      <w:pPr>
        <w:rPr>
          <w:bCs/>
        </w:rPr>
      </w:pPr>
      <w:r w:rsidRPr="004436C5">
        <w:rPr>
          <w:bCs/>
          <w:i/>
        </w:rPr>
        <w:t xml:space="preserve">NAGARA GRASP: Guide and Resources for Archival Strategic Preservation Planning. </w:t>
      </w:r>
      <w:r>
        <w:rPr>
          <w:bCs/>
          <w:iCs/>
        </w:rPr>
        <w:t>1991</w:t>
      </w:r>
      <w:proofErr w:type="gramStart"/>
      <w:r>
        <w:rPr>
          <w:bCs/>
          <w:iCs/>
        </w:rPr>
        <w:t xml:space="preserve">. </w:t>
      </w:r>
      <w:r w:rsidRPr="004436C5">
        <w:rPr>
          <w:bCs/>
          <w:i/>
        </w:rPr>
        <w:t xml:space="preserve"> </w:t>
      </w:r>
      <w:r w:rsidRPr="004436C5">
        <w:rPr>
          <w:bCs/>
        </w:rPr>
        <w:t>Funded</w:t>
      </w:r>
      <w:proofErr w:type="gramEnd"/>
      <w:r w:rsidRPr="004436C5">
        <w:rPr>
          <w:bCs/>
        </w:rPr>
        <w:t xml:space="preserve"> by the National Historical Publications and Records Commission.  Consists </w:t>
      </w:r>
      <w:proofErr w:type="gramStart"/>
      <w:r w:rsidRPr="004436C5">
        <w:rPr>
          <w:bCs/>
        </w:rPr>
        <w:t>of:</w:t>
      </w:r>
      <w:proofErr w:type="gramEnd"/>
      <w:r w:rsidRPr="004436C5">
        <w:rPr>
          <w:bCs/>
        </w:rPr>
        <w:t xml:space="preserve"> 1) an interactive computer preservation self-study program, 2) a printed manual with work outlines of preservation projects and 3) a resource compendium -- a compilation of articles and other readings.  </w:t>
      </w:r>
    </w:p>
    <w:p w14:paraId="368E17CB" w14:textId="77777777" w:rsidR="005A078F" w:rsidRDefault="005A078F" w:rsidP="005A078F">
      <w:pPr>
        <w:rPr>
          <w:bCs/>
        </w:rPr>
      </w:pPr>
    </w:p>
    <w:p w14:paraId="0433A190" w14:textId="77777777" w:rsidR="005A078F" w:rsidRPr="008149AB" w:rsidRDefault="005A078F" w:rsidP="005A078F">
      <w:pPr>
        <w:ind w:hanging="360"/>
        <w:rPr>
          <w:bCs/>
        </w:rPr>
      </w:pPr>
      <w:r w:rsidRPr="008149AB">
        <w:rPr>
          <w:bCs/>
        </w:rPr>
        <w:t xml:space="preserve">Paris, Jan.  </w:t>
      </w:r>
      <w:hyperlink r:id="rId84" w:history="1">
        <w:r w:rsidRPr="003D1388">
          <w:rPr>
            <w:rStyle w:val="Hyperlink"/>
            <w:bCs/>
            <w:i/>
          </w:rPr>
          <w:t>Choosing and Working with a Conservator.</w:t>
        </w:r>
      </w:hyperlink>
      <w:r w:rsidRPr="008149AB">
        <w:rPr>
          <w:bCs/>
          <w:i/>
        </w:rPr>
        <w:t xml:space="preserve">  </w:t>
      </w:r>
      <w:r w:rsidRPr="008149AB">
        <w:rPr>
          <w:bCs/>
        </w:rPr>
        <w:t xml:space="preserve">Atlanta: SOLINET Preservation Program, </w:t>
      </w:r>
    </w:p>
    <w:p w14:paraId="4BC9CA7B" w14:textId="77777777" w:rsidR="005A078F" w:rsidRPr="008149AB" w:rsidRDefault="005A078F" w:rsidP="005A078F">
      <w:pPr>
        <w:rPr>
          <w:bCs/>
        </w:rPr>
      </w:pPr>
      <w:r w:rsidRPr="008149AB">
        <w:rPr>
          <w:bCs/>
        </w:rPr>
        <w:t>Southeastern Library, Network, Inc., 1990.</w:t>
      </w:r>
      <w:r>
        <w:rPr>
          <w:bCs/>
        </w:rPr>
        <w:t xml:space="preserve">  (</w:t>
      </w:r>
      <w:r w:rsidRPr="003D1388">
        <w:rPr>
          <w:bCs/>
        </w:rPr>
        <w:t>https://www.nedcc.org/free-resources/preservation-leaflets/7.-conservation-procedures/7.7-choosing-and-working-with-a-conservator</w:t>
      </w:r>
      <w:r>
        <w:rPr>
          <w:bCs/>
        </w:rPr>
        <w:t>)</w:t>
      </w:r>
    </w:p>
    <w:p w14:paraId="1769C13B" w14:textId="77777777" w:rsidR="005A078F" w:rsidRPr="008149AB" w:rsidRDefault="005A078F" w:rsidP="005A078F">
      <w:pPr>
        <w:ind w:hanging="360"/>
        <w:rPr>
          <w:bCs/>
        </w:rPr>
      </w:pPr>
    </w:p>
    <w:p w14:paraId="4F26A12A" w14:textId="77777777" w:rsidR="005A078F" w:rsidRPr="008149AB" w:rsidRDefault="005A078F" w:rsidP="005A078F">
      <w:pPr>
        <w:ind w:hanging="360"/>
        <w:rPr>
          <w:bCs/>
        </w:rPr>
      </w:pPr>
      <w:r w:rsidRPr="008149AB">
        <w:rPr>
          <w:bCs/>
        </w:rPr>
        <w:t xml:space="preserve">Ritzenthaler, Mary Lynn.  </w:t>
      </w:r>
      <w:r w:rsidRPr="008149AB">
        <w:rPr>
          <w:bCs/>
          <w:i/>
        </w:rPr>
        <w:t>Preserving Archives and Manuscripts.</w:t>
      </w:r>
      <w:r w:rsidRPr="008149AB">
        <w:rPr>
          <w:bCs/>
        </w:rPr>
        <w:t xml:space="preserve">  SAA Basic Manual Series.  Chicago: </w:t>
      </w:r>
    </w:p>
    <w:p w14:paraId="1801B2F5" w14:textId="77777777" w:rsidR="005A078F" w:rsidRDefault="005A078F" w:rsidP="005A078F">
      <w:r w:rsidRPr="008149AB">
        <w:rPr>
          <w:bCs/>
        </w:rPr>
        <w:t>Society of American Archivists, 2</w:t>
      </w:r>
      <w:r w:rsidRPr="008149AB">
        <w:rPr>
          <w:bCs/>
          <w:vertAlign w:val="superscript"/>
        </w:rPr>
        <w:t>nd</w:t>
      </w:r>
      <w:r w:rsidRPr="008149AB">
        <w:rPr>
          <w:bCs/>
        </w:rPr>
        <w:t xml:space="preserve"> Edition2010.  </w:t>
      </w:r>
      <w:hyperlink r:id="rId85" w:history="1">
        <w:r w:rsidRPr="00527255">
          <w:rPr>
            <w:rStyle w:val="Hyperlink"/>
          </w:rPr>
          <w:t>Order Online</w:t>
        </w:r>
      </w:hyperlink>
      <w:r>
        <w:rPr>
          <w:b/>
          <w:bCs/>
        </w:rPr>
        <w:t xml:space="preserve"> </w:t>
      </w:r>
      <w:r>
        <w:t>(</w:t>
      </w:r>
      <w:r w:rsidRPr="001F7619">
        <w:t>https://mysaa.archivists.org/productdetails?id=a1B0b00000el1AgEAI</w:t>
      </w:r>
      <w:r>
        <w:t>)</w:t>
      </w:r>
    </w:p>
    <w:p w14:paraId="143B2DA9" w14:textId="77777777" w:rsidR="005A078F" w:rsidRPr="008149AB" w:rsidRDefault="005A078F" w:rsidP="005A078F"/>
    <w:p w14:paraId="5CDEFE21" w14:textId="2DD8E4CD" w:rsidR="005A078F" w:rsidRPr="004436C5" w:rsidRDefault="005A078F" w:rsidP="005A078F">
      <w:pPr>
        <w:ind w:hanging="360"/>
        <w:rPr>
          <w:bCs/>
        </w:rPr>
      </w:pPr>
    </w:p>
    <w:p w14:paraId="71C83018" w14:textId="77777777" w:rsidR="005A078F" w:rsidRDefault="005A078F" w:rsidP="005A078F">
      <w:pPr>
        <w:pStyle w:val="Heading4"/>
      </w:pPr>
      <w:r>
        <w:t>Archival Management</w:t>
      </w:r>
    </w:p>
    <w:p w14:paraId="27EA0F71" w14:textId="77777777" w:rsidR="005A078F" w:rsidRPr="00F0605C" w:rsidRDefault="005A078F" w:rsidP="005A078F">
      <w:pPr>
        <w:ind w:hanging="360"/>
      </w:pPr>
      <w:hyperlink r:id="rId86" w:history="1">
        <w:r w:rsidRPr="00D74A0C">
          <w:rPr>
            <w:rStyle w:val="Hyperlink"/>
            <w:i/>
          </w:rPr>
          <w:t>Archives Assessment and Planning Workbook</w:t>
        </w:r>
      </w:hyperlink>
      <w:r w:rsidRPr="00F0605C">
        <w:rPr>
          <w:i/>
        </w:rPr>
        <w:t>.</w:t>
      </w:r>
      <w:r w:rsidRPr="00F0605C">
        <w:t xml:space="preserve">  Edited by Paul H. McCarthy. Chicago: Society of American </w:t>
      </w:r>
    </w:p>
    <w:p w14:paraId="595F2C4E" w14:textId="77777777" w:rsidR="005A078F" w:rsidRPr="00F0605C" w:rsidRDefault="005A078F" w:rsidP="005A078F">
      <w:pPr>
        <w:rPr>
          <w:bCs/>
        </w:rPr>
      </w:pPr>
      <w:r w:rsidRPr="00F0605C">
        <w:t xml:space="preserve">Archivists, 1989. </w:t>
      </w:r>
      <w:r>
        <w:rPr>
          <w:bCs/>
        </w:rPr>
        <w:t>(</w:t>
      </w:r>
      <w:r w:rsidRPr="00F0605C">
        <w:rPr>
          <w:bCs/>
        </w:rPr>
        <w:t>https://www2.archivists.org/sites/all/files/ArchivesAssessPlanWkbkAug2010.pdf</w:t>
      </w:r>
      <w:r>
        <w:rPr>
          <w:bCs/>
        </w:rPr>
        <w:t>)</w:t>
      </w:r>
    </w:p>
    <w:p w14:paraId="33338667" w14:textId="77777777" w:rsidR="005A078F" w:rsidRPr="00F0605C" w:rsidRDefault="005A078F" w:rsidP="005A078F">
      <w:r w:rsidRPr="00F0605C">
        <w:tab/>
      </w:r>
    </w:p>
    <w:p w14:paraId="5AB7DDA1" w14:textId="77777777" w:rsidR="005A078F" w:rsidRPr="00D74A0C" w:rsidRDefault="005A078F" w:rsidP="005A078F">
      <w:pPr>
        <w:ind w:hanging="360"/>
        <w:rPr>
          <w:bCs/>
        </w:rPr>
      </w:pPr>
      <w:r w:rsidRPr="00F0605C">
        <w:t xml:space="preserve">New York State Archives and Records Administration (SARA) </w:t>
      </w:r>
      <w:hyperlink r:id="rId87" w:history="1">
        <w:r w:rsidRPr="00D74A0C">
          <w:rPr>
            <w:rStyle w:val="Hyperlink"/>
            <w:i/>
          </w:rPr>
          <w:t>Fundamentals of Managing Local Government Archival Records,</w:t>
        </w:r>
      </w:hyperlink>
      <w:r w:rsidRPr="00F0605C">
        <w:rPr>
          <w:i/>
        </w:rPr>
        <w:t xml:space="preserve"> </w:t>
      </w:r>
      <w:r w:rsidRPr="00F0605C">
        <w:t xml:space="preserve">Albany: New York Education Department, 1995. </w:t>
      </w:r>
      <w:r>
        <w:rPr>
          <w:b/>
        </w:rPr>
        <w:t xml:space="preserve"> </w:t>
      </w:r>
      <w:r>
        <w:rPr>
          <w:bCs/>
        </w:rPr>
        <w:t>(</w:t>
      </w:r>
      <w:r w:rsidRPr="00D74A0C">
        <w:rPr>
          <w:bCs/>
        </w:rPr>
        <w:t>https://www.archives.nysed.gov/sites/archives/files/mr_pub40.pdf</w:t>
      </w:r>
      <w:r>
        <w:rPr>
          <w:bCs/>
        </w:rPr>
        <w:t>)</w:t>
      </w:r>
    </w:p>
    <w:p w14:paraId="5ABE5CE0" w14:textId="77777777" w:rsidR="005A078F" w:rsidRPr="00F0605C" w:rsidRDefault="005A078F" w:rsidP="005A078F"/>
    <w:p w14:paraId="53FDF316" w14:textId="77777777" w:rsidR="005A078F" w:rsidRPr="00F0605C" w:rsidRDefault="005A078F" w:rsidP="005A078F">
      <w:pPr>
        <w:ind w:hanging="360"/>
      </w:pPr>
      <w:r w:rsidRPr="00F0605C">
        <w:t xml:space="preserve">New York State Archives and Records Administration (SARA). </w:t>
      </w:r>
      <w:hyperlink r:id="rId88" w:history="1">
        <w:r w:rsidRPr="00D74A0C">
          <w:rPr>
            <w:rStyle w:val="Hyperlink"/>
          </w:rPr>
          <w:t xml:space="preserve">Leaflet #36 </w:t>
        </w:r>
        <w:r w:rsidRPr="00D74A0C">
          <w:rPr>
            <w:rStyle w:val="Hyperlink"/>
            <w:i/>
          </w:rPr>
          <w:t>Intrinsic Value of Local Government Archival Records</w:t>
        </w:r>
      </w:hyperlink>
      <w:r w:rsidRPr="00F0605C">
        <w:rPr>
          <w:i/>
        </w:rPr>
        <w:t xml:space="preserve"> </w:t>
      </w:r>
      <w:r w:rsidRPr="00F0605C">
        <w:t>deals specifically with preservation topics</w:t>
      </w:r>
      <w:r>
        <w:t xml:space="preserve">. </w:t>
      </w:r>
      <w:r w:rsidRPr="00F0605C">
        <w:t xml:space="preserve"> This leaflet, although primarily directed toward local government collections, is useful to many with archival collections. </w:t>
      </w:r>
    </w:p>
    <w:p w14:paraId="50637A8B" w14:textId="77777777" w:rsidR="005A078F" w:rsidRDefault="005A078F" w:rsidP="005A078F">
      <w:pPr>
        <w:rPr>
          <w:bCs/>
        </w:rPr>
      </w:pPr>
      <w:r>
        <w:rPr>
          <w:bCs/>
        </w:rPr>
        <w:t>(</w:t>
      </w:r>
      <w:r w:rsidRPr="003D1388">
        <w:rPr>
          <w:bCs/>
        </w:rPr>
        <w:t>https://www.archives.nysed.gov/sites/archives/files/mr_pub36.pdf</w:t>
      </w:r>
      <w:r>
        <w:rPr>
          <w:bCs/>
        </w:rPr>
        <w:t>)</w:t>
      </w:r>
    </w:p>
    <w:p w14:paraId="13610163" w14:textId="77777777" w:rsidR="005A078F" w:rsidRPr="004436C5" w:rsidRDefault="005A078F" w:rsidP="005A078F">
      <w:pPr>
        <w:rPr>
          <w:bCs/>
        </w:rPr>
      </w:pPr>
    </w:p>
    <w:p w14:paraId="0B7EF31B" w14:textId="77777777" w:rsidR="005A078F" w:rsidRPr="00D74A0C" w:rsidRDefault="005A078F" w:rsidP="005A078F">
      <w:pPr>
        <w:pStyle w:val="Heading4"/>
      </w:pPr>
      <w:r w:rsidRPr="00D74A0C">
        <w:t>Disaster Preparedness Planning</w:t>
      </w:r>
    </w:p>
    <w:p w14:paraId="204118DE" w14:textId="77777777" w:rsidR="005A078F" w:rsidRPr="00D74A0C" w:rsidRDefault="005A078F" w:rsidP="005A078F">
      <w:pPr>
        <w:ind w:hanging="360"/>
        <w:rPr>
          <w:bCs/>
        </w:rPr>
      </w:pPr>
    </w:p>
    <w:p w14:paraId="7C63D01D" w14:textId="77777777" w:rsidR="005A078F" w:rsidRPr="00D74A0C" w:rsidRDefault="005A078F" w:rsidP="005A078F">
      <w:pPr>
        <w:ind w:hanging="360"/>
        <w:rPr>
          <w:bCs/>
        </w:rPr>
      </w:pPr>
      <w:r w:rsidRPr="00D74A0C">
        <w:rPr>
          <w:bCs/>
        </w:rPr>
        <w:t xml:space="preserve">Johanna Wellheiser and Jude Scott.  </w:t>
      </w:r>
      <w:r w:rsidRPr="00D74A0C">
        <w:rPr>
          <w:bCs/>
          <w:i/>
        </w:rPr>
        <w:t xml:space="preserve">An Ounce of Prevention: Integrated Disaster Planning for Archives, Libraries, and Record </w:t>
      </w:r>
      <w:proofErr w:type="spellStart"/>
      <w:r w:rsidRPr="00D74A0C">
        <w:rPr>
          <w:bCs/>
          <w:i/>
        </w:rPr>
        <w:t>Centres</w:t>
      </w:r>
      <w:proofErr w:type="spellEnd"/>
      <w:r w:rsidRPr="00D74A0C">
        <w:rPr>
          <w:bCs/>
          <w:i/>
        </w:rPr>
        <w:t xml:space="preserve">, </w:t>
      </w:r>
      <w:r w:rsidRPr="00D74A0C">
        <w:rPr>
          <w:bCs/>
        </w:rPr>
        <w:t xml:space="preserve">2d ed. </w:t>
      </w:r>
      <w:proofErr w:type="spellStart"/>
      <w:r w:rsidRPr="00D74A0C">
        <w:rPr>
          <w:bCs/>
        </w:rPr>
        <w:t>Lanhem</w:t>
      </w:r>
      <w:proofErr w:type="spellEnd"/>
      <w:r w:rsidRPr="00D74A0C">
        <w:rPr>
          <w:bCs/>
        </w:rPr>
        <w:t>, Maryland and London; The Scarecrow Press and Canadian Archives Foundation, 2002.</w:t>
      </w:r>
    </w:p>
    <w:p w14:paraId="1C33F614" w14:textId="77777777" w:rsidR="005A078F" w:rsidRPr="00D74A0C" w:rsidRDefault="005A078F" w:rsidP="005A078F">
      <w:pPr>
        <w:ind w:hanging="360"/>
        <w:rPr>
          <w:bCs/>
        </w:rPr>
      </w:pPr>
      <w:r w:rsidRPr="00D74A0C">
        <w:rPr>
          <w:bCs/>
        </w:rPr>
        <w:t xml:space="preserve"> </w:t>
      </w:r>
    </w:p>
    <w:p w14:paraId="10741564" w14:textId="77777777" w:rsidR="005A078F" w:rsidRPr="00D74A0C" w:rsidRDefault="005A078F" w:rsidP="005A078F">
      <w:pPr>
        <w:ind w:hanging="360"/>
        <w:rPr>
          <w:bCs/>
        </w:rPr>
      </w:pPr>
      <w:r w:rsidRPr="00D74A0C">
        <w:rPr>
          <w:bCs/>
          <w:i/>
        </w:rPr>
        <w:t>Contingency Planning.</w:t>
      </w:r>
      <w:r w:rsidRPr="00D74A0C">
        <w:rPr>
          <w:bCs/>
        </w:rPr>
        <w:t xml:space="preserve">  Toronto Area Archivist Group, 1985.  </w:t>
      </w:r>
      <w:r w:rsidRPr="00D74A0C">
        <w:rPr>
          <w:b/>
          <w:bCs/>
        </w:rPr>
        <w:t>To order contact:</w:t>
      </w:r>
      <w:r w:rsidRPr="00D74A0C">
        <w:rPr>
          <w:bCs/>
        </w:rPr>
        <w:t xml:space="preserve"> Toronto Area Archivists</w:t>
      </w:r>
    </w:p>
    <w:p w14:paraId="506552AD" w14:textId="77777777" w:rsidR="005A078F" w:rsidRPr="00D74A0C" w:rsidRDefault="005A078F" w:rsidP="005A078F">
      <w:pPr>
        <w:rPr>
          <w:bCs/>
        </w:rPr>
      </w:pPr>
      <w:r w:rsidRPr="00D74A0C">
        <w:rPr>
          <w:bCs/>
        </w:rPr>
        <w:t xml:space="preserve">Group Education Foundation, P.O. Box 97, Station F, Toronto, Ontario CANADA M42L4.  </w:t>
      </w:r>
    </w:p>
    <w:p w14:paraId="5A219D46" w14:textId="77777777" w:rsidR="005A078F" w:rsidRPr="00D74A0C" w:rsidRDefault="005A078F" w:rsidP="005A078F">
      <w:pPr>
        <w:rPr>
          <w:bCs/>
        </w:rPr>
      </w:pPr>
      <w:r w:rsidRPr="00D74A0C">
        <w:rPr>
          <w:bCs/>
        </w:rPr>
        <w:t>Limited supply available.</w:t>
      </w:r>
    </w:p>
    <w:p w14:paraId="569B6BE2" w14:textId="77777777" w:rsidR="005A078F" w:rsidRPr="00D74A0C" w:rsidRDefault="005A078F" w:rsidP="005A078F">
      <w:pPr>
        <w:ind w:hanging="360"/>
        <w:rPr>
          <w:bCs/>
        </w:rPr>
      </w:pPr>
    </w:p>
    <w:p w14:paraId="238694B2" w14:textId="77777777" w:rsidR="005A078F" w:rsidRPr="00D74A0C" w:rsidRDefault="005A078F" w:rsidP="005A078F">
      <w:pPr>
        <w:ind w:hanging="360"/>
        <w:rPr>
          <w:bCs/>
        </w:rPr>
      </w:pPr>
      <w:r w:rsidRPr="00D74A0C">
        <w:rPr>
          <w:bCs/>
        </w:rPr>
        <w:t xml:space="preserve">Hendriks, Klaus B. and Brian Lesser.  </w:t>
      </w:r>
      <w:hyperlink r:id="rId89" w:history="1">
        <w:r w:rsidRPr="00D74A0C">
          <w:rPr>
            <w:rStyle w:val="Hyperlink"/>
            <w:bCs/>
          </w:rPr>
          <w:t>"Disaster Preparedness and Recovery: Photographic Materials."</w:t>
        </w:r>
      </w:hyperlink>
    </w:p>
    <w:p w14:paraId="7D033119" w14:textId="77777777" w:rsidR="005A078F" w:rsidRPr="00D74A0C" w:rsidRDefault="005A078F" w:rsidP="005A078F">
      <w:pPr>
        <w:ind w:hanging="360"/>
        <w:rPr>
          <w:bCs/>
        </w:rPr>
      </w:pPr>
      <w:r w:rsidRPr="00D74A0C">
        <w:rPr>
          <w:bCs/>
        </w:rPr>
        <w:tab/>
      </w:r>
      <w:r w:rsidRPr="00D74A0C">
        <w:rPr>
          <w:bCs/>
          <w:i/>
        </w:rPr>
        <w:t>American Archivist,</w:t>
      </w:r>
      <w:r w:rsidRPr="00D74A0C">
        <w:rPr>
          <w:bCs/>
        </w:rPr>
        <w:t xml:space="preserve"> Vol. 46, No. 1, Winter 1983.  </w:t>
      </w:r>
      <w:r w:rsidRPr="00D74A0C">
        <w:rPr>
          <w:bCs/>
          <w:i/>
        </w:rPr>
        <w:t>American Archivist</w:t>
      </w:r>
      <w:r w:rsidRPr="00D74A0C">
        <w:rPr>
          <w:bCs/>
        </w:rPr>
        <w:t xml:space="preserve"> is a publication of the</w:t>
      </w:r>
    </w:p>
    <w:p w14:paraId="7E7F9460" w14:textId="77777777" w:rsidR="005A078F" w:rsidRPr="00D74A0C" w:rsidRDefault="005A078F" w:rsidP="005A078F">
      <w:pPr>
        <w:ind w:hanging="360"/>
        <w:rPr>
          <w:bCs/>
        </w:rPr>
      </w:pPr>
      <w:r w:rsidRPr="00D74A0C">
        <w:rPr>
          <w:bCs/>
        </w:rPr>
        <w:tab/>
        <w:t>Society of American Archivists</w:t>
      </w:r>
      <w:r>
        <w:rPr>
          <w:bCs/>
        </w:rPr>
        <w:t>. (</w:t>
      </w:r>
      <w:r w:rsidRPr="003D1388">
        <w:rPr>
          <w:bCs/>
        </w:rPr>
        <w:t>https://meridian.allenpress.com/american-archivist/article/46/1/52/23097/Disaster-Preparedness-and-Recovery-Photographic</w:t>
      </w:r>
      <w:r>
        <w:rPr>
          <w:bCs/>
        </w:rPr>
        <w:t>)</w:t>
      </w:r>
    </w:p>
    <w:p w14:paraId="7F6C104C" w14:textId="77777777" w:rsidR="005A078F" w:rsidRPr="00D74A0C" w:rsidRDefault="005A078F" w:rsidP="005A078F">
      <w:pPr>
        <w:ind w:hanging="360"/>
        <w:rPr>
          <w:bCs/>
        </w:rPr>
      </w:pPr>
    </w:p>
    <w:p w14:paraId="6FBA2353" w14:textId="77777777" w:rsidR="005A078F" w:rsidRPr="00041E79" w:rsidRDefault="005A078F" w:rsidP="005A078F">
      <w:pPr>
        <w:ind w:hanging="360"/>
        <w:rPr>
          <w:bCs/>
        </w:rPr>
      </w:pPr>
      <w:r w:rsidRPr="00041E79">
        <w:rPr>
          <w:bCs/>
        </w:rPr>
        <w:t xml:space="preserve">Waters, Peter.   </w:t>
      </w:r>
      <w:r w:rsidRPr="00041E79">
        <w:rPr>
          <w:bCs/>
          <w:i/>
        </w:rPr>
        <w:t>Procedures for Salvage of Water-Damaged Library Materials,</w:t>
      </w:r>
      <w:r w:rsidRPr="00041E79">
        <w:rPr>
          <w:bCs/>
        </w:rPr>
        <w:t xml:space="preserve"> 2</w:t>
      </w:r>
      <w:r w:rsidRPr="00041E79">
        <w:rPr>
          <w:bCs/>
          <w:vertAlign w:val="superscript"/>
        </w:rPr>
        <w:t>nd</w:t>
      </w:r>
      <w:r w:rsidRPr="00041E79">
        <w:rPr>
          <w:bCs/>
        </w:rPr>
        <w:t xml:space="preserve"> edition.  Washington,</w:t>
      </w:r>
    </w:p>
    <w:p w14:paraId="52EA20C3" w14:textId="77777777" w:rsidR="005A078F" w:rsidRPr="00041E79" w:rsidRDefault="005A078F" w:rsidP="005A078F">
      <w:pPr>
        <w:rPr>
          <w:bCs/>
        </w:rPr>
      </w:pPr>
      <w:r w:rsidRPr="00041E79">
        <w:rPr>
          <w:bCs/>
        </w:rPr>
        <w:t>D.C.: Library of Congress, 1979.  A copy is included in the New York State Disaster Preparedness</w:t>
      </w:r>
    </w:p>
    <w:p w14:paraId="7AF7AB2F" w14:textId="77777777" w:rsidR="005A078F" w:rsidRPr="00D74A0C" w:rsidRDefault="005A078F" w:rsidP="005A078F">
      <w:pPr>
        <w:rPr>
          <w:bCs/>
        </w:rPr>
      </w:pPr>
      <w:r w:rsidRPr="00041E79">
        <w:rPr>
          <w:bCs/>
        </w:rPr>
        <w:t>Planning Resource Packet available from the New York State Library’s Division of Library Development office (518) 474-7890.</w:t>
      </w:r>
    </w:p>
    <w:p w14:paraId="0A6F1BD2" w14:textId="77777777" w:rsidR="005A078F" w:rsidRPr="00D74A0C" w:rsidRDefault="005A078F" w:rsidP="005A078F">
      <w:pPr>
        <w:ind w:hanging="90"/>
        <w:rPr>
          <w:bCs/>
        </w:rPr>
      </w:pPr>
    </w:p>
    <w:p w14:paraId="638AF093" w14:textId="77777777" w:rsidR="005A078F" w:rsidRPr="00D74A0C" w:rsidRDefault="005A078F" w:rsidP="005A078F">
      <w:pPr>
        <w:pStyle w:val="Heading4"/>
      </w:pPr>
      <w:r w:rsidRPr="00D74A0C">
        <w:t>Environmental Controls</w:t>
      </w:r>
    </w:p>
    <w:p w14:paraId="643C1476" w14:textId="77777777" w:rsidR="005A078F" w:rsidRPr="00D74A0C" w:rsidRDefault="005A078F" w:rsidP="005A078F">
      <w:pPr>
        <w:ind w:hanging="360"/>
        <w:rPr>
          <w:bCs/>
        </w:rPr>
      </w:pPr>
    </w:p>
    <w:p w14:paraId="6FE9E3A2" w14:textId="77777777" w:rsidR="005A078F" w:rsidRPr="00D74A0C" w:rsidRDefault="005A078F" w:rsidP="005A078F">
      <w:pPr>
        <w:ind w:hanging="360"/>
        <w:rPr>
          <w:bCs/>
        </w:rPr>
      </w:pPr>
      <w:r w:rsidRPr="00D74A0C">
        <w:rPr>
          <w:bCs/>
        </w:rPr>
        <w:t>Lull, William P. and M. A. Garrison. "Planning and Design of Museum Storage Environments."</w:t>
      </w:r>
    </w:p>
    <w:p w14:paraId="7ACEA5D9" w14:textId="77777777" w:rsidR="005A078F" w:rsidRPr="00D74A0C" w:rsidRDefault="005A078F" w:rsidP="005A078F">
      <w:pPr>
        <w:rPr>
          <w:bCs/>
        </w:rPr>
      </w:pPr>
      <w:r w:rsidRPr="00D74A0C">
        <w:rPr>
          <w:bCs/>
          <w:i/>
        </w:rPr>
        <w:t>Registrar 5</w:t>
      </w:r>
      <w:r w:rsidRPr="00D74A0C">
        <w:rPr>
          <w:bCs/>
        </w:rPr>
        <w:t>, no. 2 (Spring 1988): 4-14.</w:t>
      </w:r>
    </w:p>
    <w:p w14:paraId="64BD7A87" w14:textId="77777777" w:rsidR="005A078F" w:rsidRPr="00D74A0C" w:rsidRDefault="005A078F" w:rsidP="005A078F">
      <w:pPr>
        <w:ind w:hanging="360"/>
        <w:rPr>
          <w:bCs/>
        </w:rPr>
      </w:pPr>
      <w:r w:rsidRPr="00D74A0C">
        <w:rPr>
          <w:bCs/>
        </w:rPr>
        <w:t xml:space="preserve"> </w:t>
      </w:r>
    </w:p>
    <w:p w14:paraId="54128141" w14:textId="77777777" w:rsidR="005A078F" w:rsidRPr="00D74A0C" w:rsidRDefault="005A078F" w:rsidP="005A078F">
      <w:pPr>
        <w:ind w:hanging="360"/>
        <w:rPr>
          <w:bCs/>
          <w:i/>
        </w:rPr>
      </w:pPr>
      <w:r w:rsidRPr="00D74A0C">
        <w:rPr>
          <w:bCs/>
        </w:rPr>
        <w:t xml:space="preserve">Paine, Shelley Reisman.  </w:t>
      </w:r>
      <w:r w:rsidRPr="00D74A0C">
        <w:rPr>
          <w:bCs/>
          <w:i/>
        </w:rPr>
        <w:t>Basic Principles for Controlling Environmental Conditions in Historical Agencies</w:t>
      </w:r>
    </w:p>
    <w:p w14:paraId="64F59040" w14:textId="77777777" w:rsidR="005A078F" w:rsidRPr="00D74A0C" w:rsidRDefault="005A078F" w:rsidP="005A078F">
      <w:pPr>
        <w:rPr>
          <w:bCs/>
        </w:rPr>
      </w:pPr>
      <w:r w:rsidRPr="00D74A0C">
        <w:rPr>
          <w:bCs/>
          <w:i/>
        </w:rPr>
        <w:t>And Museums.</w:t>
      </w:r>
      <w:r w:rsidRPr="00D74A0C">
        <w:rPr>
          <w:bCs/>
        </w:rPr>
        <w:t xml:space="preserve">  Technical Report 3.  Nashville: American Association of State and Local History,</w:t>
      </w:r>
    </w:p>
    <w:p w14:paraId="3BABC7D5" w14:textId="77777777" w:rsidR="005A078F" w:rsidRPr="00D74A0C" w:rsidRDefault="005A078F" w:rsidP="00E50910">
      <w:pPr>
        <w:numPr>
          <w:ilvl w:val="0"/>
          <w:numId w:val="34"/>
        </w:numPr>
        <w:rPr>
          <w:bCs/>
        </w:rPr>
      </w:pPr>
      <w:r w:rsidRPr="00D74A0C">
        <w:rPr>
          <w:b/>
          <w:bCs/>
        </w:rPr>
        <w:t>To order contact</w:t>
      </w:r>
      <w:proofErr w:type="gramStart"/>
      <w:r w:rsidRPr="00D74A0C">
        <w:rPr>
          <w:b/>
          <w:bCs/>
        </w:rPr>
        <w:t>:</w:t>
      </w:r>
      <w:r w:rsidRPr="00D74A0C">
        <w:rPr>
          <w:bCs/>
        </w:rPr>
        <w:t xml:space="preserve">  AASLH</w:t>
      </w:r>
      <w:proofErr w:type="gramEnd"/>
      <w:r w:rsidRPr="00D74A0C">
        <w:rPr>
          <w:bCs/>
        </w:rPr>
        <w:t>, 172 Second Ave, Suite 202, Nashville, TN  37201,</w:t>
      </w:r>
    </w:p>
    <w:p w14:paraId="481E1563" w14:textId="77777777" w:rsidR="005A078F" w:rsidRPr="00D74A0C" w:rsidRDefault="005A078F" w:rsidP="005A078F">
      <w:pPr>
        <w:rPr>
          <w:bCs/>
        </w:rPr>
      </w:pPr>
      <w:r w:rsidRPr="00D74A0C">
        <w:rPr>
          <w:bCs/>
        </w:rPr>
        <w:t>(615) 255-2971.</w:t>
      </w:r>
    </w:p>
    <w:p w14:paraId="45275D18" w14:textId="77777777" w:rsidR="005A078F" w:rsidRPr="00D74A0C" w:rsidRDefault="005A078F" w:rsidP="005A078F">
      <w:pPr>
        <w:ind w:hanging="360"/>
        <w:rPr>
          <w:bCs/>
        </w:rPr>
      </w:pPr>
    </w:p>
    <w:p w14:paraId="122B2B4D" w14:textId="77777777" w:rsidR="005A078F" w:rsidRPr="00D74A0C" w:rsidRDefault="005A078F" w:rsidP="005A078F">
      <w:pPr>
        <w:ind w:hanging="360"/>
        <w:rPr>
          <w:rStyle w:val="Hyperlink"/>
          <w:bCs/>
          <w:i/>
        </w:rPr>
      </w:pPr>
      <w:proofErr w:type="spellStart"/>
      <w:r w:rsidRPr="00D74A0C">
        <w:rPr>
          <w:bCs/>
        </w:rPr>
        <w:t>Stolow</w:t>
      </w:r>
      <w:proofErr w:type="spellEnd"/>
      <w:r w:rsidRPr="00D74A0C">
        <w:rPr>
          <w:bCs/>
        </w:rPr>
        <w:t xml:space="preserve">, Nathan.  </w:t>
      </w:r>
      <w:r>
        <w:rPr>
          <w:bCs/>
          <w:i/>
        </w:rPr>
        <w:fldChar w:fldCharType="begin"/>
      </w:r>
      <w:r>
        <w:rPr>
          <w:bCs/>
          <w:i/>
        </w:rPr>
        <w:instrText>HYPERLINK "https://unesdoc.unesco.org/ark:/48223/pf0000046862"</w:instrText>
      </w:r>
      <w:r>
        <w:rPr>
          <w:bCs/>
          <w:i/>
        </w:rPr>
      </w:r>
      <w:r>
        <w:rPr>
          <w:bCs/>
          <w:i/>
        </w:rPr>
        <w:fldChar w:fldCharType="separate"/>
      </w:r>
      <w:r w:rsidRPr="00D74A0C">
        <w:rPr>
          <w:rStyle w:val="Hyperlink"/>
          <w:bCs/>
          <w:i/>
        </w:rPr>
        <w:t>Procedures and Conservation Standards for Museum Collections in Transit and on</w:t>
      </w:r>
    </w:p>
    <w:p w14:paraId="1D28EAB0" w14:textId="77777777" w:rsidR="005A078F" w:rsidRPr="00D74A0C" w:rsidRDefault="005A078F" w:rsidP="005A078F">
      <w:pPr>
        <w:rPr>
          <w:bCs/>
          <w:lang w:val="fr-FR"/>
        </w:rPr>
      </w:pPr>
      <w:r w:rsidRPr="00D74A0C">
        <w:rPr>
          <w:rStyle w:val="Hyperlink"/>
          <w:bCs/>
          <w:i/>
        </w:rPr>
        <w:t>Exhibition.</w:t>
      </w:r>
      <w:r>
        <w:rPr>
          <w:bCs/>
          <w:i/>
        </w:rPr>
        <w:fldChar w:fldCharType="end"/>
      </w:r>
      <w:r w:rsidRPr="00D74A0C">
        <w:rPr>
          <w:bCs/>
        </w:rPr>
        <w:t xml:space="preserve">  Paris, UNESCO, 1981. </w:t>
      </w:r>
      <w:r>
        <w:rPr>
          <w:bCs/>
        </w:rPr>
        <w:t>(</w:t>
      </w:r>
      <w:r w:rsidRPr="001C7FAA">
        <w:rPr>
          <w:bCs/>
        </w:rPr>
        <w:t>https://unesdoc.unesco.org/ark:/48223/pf0000046862</w:t>
      </w:r>
      <w:r>
        <w:rPr>
          <w:bCs/>
        </w:rPr>
        <w:t>)</w:t>
      </w:r>
    </w:p>
    <w:p w14:paraId="45C020E1" w14:textId="77777777" w:rsidR="005A078F" w:rsidRPr="00D74A0C" w:rsidRDefault="005A078F" w:rsidP="005A078F">
      <w:pPr>
        <w:ind w:hanging="360"/>
        <w:rPr>
          <w:bCs/>
          <w:lang w:val="fr-FR"/>
        </w:rPr>
      </w:pPr>
    </w:p>
    <w:p w14:paraId="76BA2164" w14:textId="77777777" w:rsidR="005A078F" w:rsidRPr="00D74A0C" w:rsidRDefault="005A078F" w:rsidP="005A078F">
      <w:pPr>
        <w:ind w:hanging="360"/>
        <w:rPr>
          <w:bCs/>
        </w:rPr>
      </w:pPr>
      <w:r w:rsidRPr="00D74A0C">
        <w:rPr>
          <w:bCs/>
        </w:rPr>
        <w:t xml:space="preserve">Thomson, Garry.  </w:t>
      </w:r>
      <w:r w:rsidRPr="00D74A0C">
        <w:rPr>
          <w:bCs/>
          <w:i/>
        </w:rPr>
        <w:t>The Museum Environment,</w:t>
      </w:r>
      <w:r w:rsidRPr="00D74A0C">
        <w:rPr>
          <w:bCs/>
        </w:rPr>
        <w:t xml:space="preserve"> 2</w:t>
      </w:r>
      <w:r w:rsidRPr="00D74A0C">
        <w:rPr>
          <w:bCs/>
          <w:vertAlign w:val="superscript"/>
        </w:rPr>
        <w:t>nd</w:t>
      </w:r>
      <w:r w:rsidRPr="00D74A0C">
        <w:rPr>
          <w:bCs/>
        </w:rPr>
        <w:t xml:space="preserve"> edition.  London: Butterworths, 1986.</w:t>
      </w:r>
    </w:p>
    <w:p w14:paraId="5D9FE85F" w14:textId="77777777" w:rsidR="005A078F" w:rsidRPr="00D74A0C" w:rsidRDefault="005A078F" w:rsidP="005A078F">
      <w:pPr>
        <w:rPr>
          <w:bCs/>
        </w:rPr>
      </w:pPr>
      <w:r w:rsidRPr="00D74A0C">
        <w:rPr>
          <w:bCs/>
        </w:rPr>
        <w:t>Available on special order from most bookstores and conservation materials suppliers.</w:t>
      </w:r>
    </w:p>
    <w:p w14:paraId="5AA265D8" w14:textId="77777777" w:rsidR="005A078F" w:rsidRDefault="005A078F" w:rsidP="005A078F">
      <w:pPr>
        <w:ind w:hanging="360"/>
        <w:rPr>
          <w:b/>
          <w:bCs/>
        </w:rPr>
      </w:pPr>
    </w:p>
    <w:p w14:paraId="2329E770" w14:textId="77777777" w:rsidR="005A078F" w:rsidRPr="00D74A0C" w:rsidRDefault="005A078F" w:rsidP="005A078F">
      <w:pPr>
        <w:pStyle w:val="Heading4"/>
      </w:pPr>
      <w:r w:rsidRPr="00D74A0C">
        <w:t>Reformatting/Microforms</w:t>
      </w:r>
    </w:p>
    <w:p w14:paraId="19A0709B" w14:textId="77777777" w:rsidR="005A078F" w:rsidRPr="00D74A0C" w:rsidRDefault="005A078F" w:rsidP="005A078F">
      <w:pPr>
        <w:ind w:hanging="360"/>
        <w:rPr>
          <w:bCs/>
        </w:rPr>
      </w:pPr>
    </w:p>
    <w:p w14:paraId="3B0CB7A3" w14:textId="77777777" w:rsidR="005A078F" w:rsidRPr="00D74A0C" w:rsidRDefault="005A078F" w:rsidP="005A078F">
      <w:pPr>
        <w:ind w:hanging="360"/>
        <w:rPr>
          <w:bCs/>
        </w:rPr>
      </w:pPr>
      <w:r w:rsidRPr="00D74A0C">
        <w:rPr>
          <w:bCs/>
          <w:i/>
        </w:rPr>
        <w:t xml:space="preserve">International Micrographics Source Book.  </w:t>
      </w:r>
      <w:r w:rsidRPr="00D74A0C">
        <w:rPr>
          <w:bCs/>
        </w:rPr>
        <w:t>Larchmont, NY: Microfilm Publishing Inc., 1989.  This</w:t>
      </w:r>
    </w:p>
    <w:p w14:paraId="71EDAD12" w14:textId="77777777" w:rsidR="005A078F" w:rsidRPr="00D74A0C" w:rsidRDefault="005A078F" w:rsidP="005A078F">
      <w:pPr>
        <w:ind w:hanging="360"/>
        <w:rPr>
          <w:bCs/>
        </w:rPr>
      </w:pPr>
      <w:r w:rsidRPr="00D74A0C">
        <w:rPr>
          <w:bCs/>
        </w:rPr>
        <w:tab/>
        <w:t>is a reference book of micrographic services and equipment</w:t>
      </w:r>
      <w:proofErr w:type="gramStart"/>
      <w:r w:rsidRPr="00D74A0C">
        <w:rPr>
          <w:bCs/>
        </w:rPr>
        <w:t>. .</w:t>
      </w:r>
      <w:proofErr w:type="gramEnd"/>
    </w:p>
    <w:p w14:paraId="461588F8" w14:textId="77777777" w:rsidR="005A078F" w:rsidRPr="00D74A0C" w:rsidRDefault="005A078F" w:rsidP="005A078F">
      <w:pPr>
        <w:ind w:hanging="360"/>
        <w:rPr>
          <w:bCs/>
        </w:rPr>
      </w:pPr>
    </w:p>
    <w:p w14:paraId="43346EA1" w14:textId="77777777" w:rsidR="005A078F" w:rsidRPr="00D74A0C" w:rsidRDefault="005A078F" w:rsidP="005A078F">
      <w:pPr>
        <w:ind w:hanging="360"/>
        <w:rPr>
          <w:bCs/>
        </w:rPr>
      </w:pPr>
      <w:r w:rsidRPr="00D74A0C">
        <w:rPr>
          <w:bCs/>
          <w:i/>
        </w:rPr>
        <w:t>Microforms in Libraries: A Manual for Evaluation and Management.</w:t>
      </w:r>
      <w:r w:rsidRPr="00D74A0C">
        <w:rPr>
          <w:bCs/>
        </w:rPr>
        <w:t xml:space="preserve">  Chicago: American Library</w:t>
      </w:r>
    </w:p>
    <w:p w14:paraId="4D84FCD7" w14:textId="77777777" w:rsidR="005A078F" w:rsidRPr="00D74A0C" w:rsidRDefault="005A078F" w:rsidP="005A078F">
      <w:pPr>
        <w:ind w:hanging="360"/>
        <w:rPr>
          <w:bCs/>
        </w:rPr>
      </w:pPr>
      <w:r w:rsidRPr="00D74A0C">
        <w:rPr>
          <w:bCs/>
        </w:rPr>
        <w:tab/>
        <w:t xml:space="preserve">Association, 1985.  </w:t>
      </w:r>
    </w:p>
    <w:p w14:paraId="01E4A298" w14:textId="77777777" w:rsidR="005A078F" w:rsidRPr="00D74A0C" w:rsidRDefault="005A078F" w:rsidP="005A078F">
      <w:pPr>
        <w:ind w:hanging="360"/>
        <w:rPr>
          <w:bCs/>
        </w:rPr>
      </w:pPr>
    </w:p>
    <w:p w14:paraId="3B3E5691" w14:textId="77777777" w:rsidR="005A078F" w:rsidRPr="00D74A0C" w:rsidRDefault="005A078F" w:rsidP="005A078F">
      <w:pPr>
        <w:ind w:hanging="360"/>
        <w:rPr>
          <w:bCs/>
        </w:rPr>
      </w:pPr>
      <w:r w:rsidRPr="00D74A0C">
        <w:rPr>
          <w:bCs/>
          <w:i/>
        </w:rPr>
        <w:t>Preservation Microfilming: A Guide for Librarians and Archivist's</w:t>
      </w:r>
      <w:r w:rsidRPr="00D74A0C">
        <w:rPr>
          <w:bCs/>
        </w:rPr>
        <w:t xml:space="preserve"> 2</w:t>
      </w:r>
      <w:r w:rsidRPr="00D74A0C">
        <w:rPr>
          <w:bCs/>
          <w:vertAlign w:val="superscript"/>
        </w:rPr>
        <w:t>nd</w:t>
      </w:r>
      <w:r w:rsidRPr="00D74A0C">
        <w:rPr>
          <w:bCs/>
        </w:rPr>
        <w:t xml:space="preserve"> ed.  Edited by Lisa Fox.</w:t>
      </w:r>
    </w:p>
    <w:p w14:paraId="618BDF1A" w14:textId="77777777" w:rsidR="005A078F" w:rsidRPr="00D74A0C" w:rsidRDefault="005A078F" w:rsidP="005A078F">
      <w:pPr>
        <w:ind w:hanging="360"/>
        <w:rPr>
          <w:bCs/>
        </w:rPr>
      </w:pPr>
      <w:r w:rsidRPr="00D74A0C">
        <w:rPr>
          <w:bCs/>
        </w:rPr>
        <w:tab/>
        <w:t>Chicago:  American Library Association, 1995</w:t>
      </w:r>
    </w:p>
    <w:p w14:paraId="4DFAE4E7" w14:textId="77777777" w:rsidR="005A078F" w:rsidRPr="00D74A0C" w:rsidRDefault="005A078F" w:rsidP="005A078F">
      <w:pPr>
        <w:ind w:hanging="360"/>
        <w:rPr>
          <w:bCs/>
        </w:rPr>
      </w:pPr>
    </w:p>
    <w:p w14:paraId="2D2C4072" w14:textId="77777777" w:rsidR="005A078F" w:rsidRPr="00D74A0C" w:rsidRDefault="005A078F" w:rsidP="005A078F">
      <w:pPr>
        <w:ind w:hanging="360"/>
        <w:rPr>
          <w:bCs/>
          <w:i/>
        </w:rPr>
      </w:pPr>
      <w:r w:rsidRPr="00D74A0C">
        <w:rPr>
          <w:bCs/>
          <w:i/>
        </w:rPr>
        <w:t xml:space="preserve">Research Libraries Group.  </w:t>
      </w:r>
      <w:r w:rsidRPr="00D74A0C">
        <w:rPr>
          <w:bCs/>
          <w:i/>
          <w:u w:val="single"/>
        </w:rPr>
        <w:t>RLG Microfilming Handbook</w:t>
      </w:r>
      <w:r w:rsidRPr="00D74A0C">
        <w:rPr>
          <w:bCs/>
          <w:i/>
        </w:rPr>
        <w:t>: Mountain View, 1992.  Research Libraries</w:t>
      </w:r>
    </w:p>
    <w:p w14:paraId="15B116AE" w14:textId="77777777" w:rsidR="005A078F" w:rsidRPr="00D74A0C" w:rsidRDefault="005A078F" w:rsidP="005A078F">
      <w:pPr>
        <w:ind w:hanging="360"/>
        <w:rPr>
          <w:bCs/>
        </w:rPr>
      </w:pPr>
      <w:r w:rsidRPr="00D74A0C">
        <w:rPr>
          <w:bCs/>
          <w:i/>
        </w:rPr>
        <w:tab/>
        <w:t xml:space="preserve">Group, Inc. </w:t>
      </w:r>
    </w:p>
    <w:p w14:paraId="45BFCCB4" w14:textId="77777777" w:rsidR="005A078F" w:rsidRPr="00D74A0C" w:rsidRDefault="005A078F" w:rsidP="005A078F">
      <w:pPr>
        <w:ind w:hanging="360"/>
        <w:rPr>
          <w:b/>
          <w:bCs/>
        </w:rPr>
      </w:pPr>
    </w:p>
    <w:p w14:paraId="6A1CF7C5" w14:textId="77777777" w:rsidR="005A078F" w:rsidRPr="00D74A0C" w:rsidRDefault="005A078F" w:rsidP="005A078F">
      <w:pPr>
        <w:pStyle w:val="Heading4"/>
      </w:pPr>
      <w:r w:rsidRPr="00D74A0C">
        <w:t>Reformatting/</w:t>
      </w:r>
      <w:proofErr w:type="gramStart"/>
      <w:r w:rsidRPr="00D74A0C">
        <w:t>Non-Microforms</w:t>
      </w:r>
      <w:proofErr w:type="gramEnd"/>
    </w:p>
    <w:p w14:paraId="745A2D5C" w14:textId="77777777" w:rsidR="005A078F" w:rsidRPr="00D74A0C" w:rsidRDefault="005A078F" w:rsidP="005A078F">
      <w:pPr>
        <w:ind w:hanging="360"/>
        <w:rPr>
          <w:bCs/>
        </w:rPr>
      </w:pPr>
    </w:p>
    <w:p w14:paraId="428B18BC" w14:textId="77777777" w:rsidR="005A078F" w:rsidRPr="00D74A0C" w:rsidRDefault="005A078F" w:rsidP="005A078F">
      <w:pPr>
        <w:ind w:hanging="360"/>
        <w:rPr>
          <w:bCs/>
        </w:rPr>
      </w:pPr>
      <w:r w:rsidRPr="00D74A0C">
        <w:rPr>
          <w:bCs/>
        </w:rPr>
        <w:t xml:space="preserve">Association of Recorded Sound Collections.  </w:t>
      </w:r>
      <w:r w:rsidRPr="00D74A0C">
        <w:rPr>
          <w:bCs/>
          <w:i/>
        </w:rPr>
        <w:t>Audio Preservation: A Planning Study.</w:t>
      </w:r>
      <w:r w:rsidRPr="00D74A0C">
        <w:rPr>
          <w:bCs/>
        </w:rPr>
        <w:t xml:space="preserve">  Silver Springs:</w:t>
      </w:r>
    </w:p>
    <w:p w14:paraId="6D40B6F1" w14:textId="77777777" w:rsidR="005A078F" w:rsidRPr="00D74A0C" w:rsidRDefault="005A078F" w:rsidP="005A078F">
      <w:pPr>
        <w:ind w:hanging="360"/>
        <w:rPr>
          <w:bCs/>
        </w:rPr>
      </w:pPr>
      <w:r w:rsidRPr="00D74A0C">
        <w:rPr>
          <w:bCs/>
        </w:rPr>
        <w:tab/>
        <w:t>Association of Recorded Sound Collections, 1988.  This publication was produced as a result</w:t>
      </w:r>
    </w:p>
    <w:p w14:paraId="66B722CD" w14:textId="77777777" w:rsidR="005A078F" w:rsidRPr="00D74A0C" w:rsidRDefault="005A078F" w:rsidP="005A078F">
      <w:pPr>
        <w:ind w:hanging="360"/>
        <w:rPr>
          <w:bCs/>
        </w:rPr>
      </w:pPr>
      <w:r w:rsidRPr="00D74A0C">
        <w:rPr>
          <w:bCs/>
        </w:rPr>
        <w:tab/>
        <w:t xml:space="preserve">of </w:t>
      </w:r>
      <w:proofErr w:type="gramStart"/>
      <w:r w:rsidRPr="00D74A0C">
        <w:rPr>
          <w:bCs/>
        </w:rPr>
        <w:t>an</w:t>
      </w:r>
      <w:proofErr w:type="gramEnd"/>
      <w:r w:rsidRPr="00D74A0C">
        <w:rPr>
          <w:bCs/>
        </w:rPr>
        <w:t xml:space="preserve"> NEH funded project.  Contains a bibliography and glossary of terms.</w:t>
      </w:r>
    </w:p>
    <w:p w14:paraId="1ABEF801" w14:textId="77777777" w:rsidR="005A078F" w:rsidRPr="00D74A0C" w:rsidRDefault="005A078F" w:rsidP="005A078F">
      <w:pPr>
        <w:ind w:hanging="360"/>
        <w:rPr>
          <w:bCs/>
        </w:rPr>
      </w:pPr>
      <w:r w:rsidRPr="00D74A0C">
        <w:rPr>
          <w:bCs/>
        </w:rPr>
        <w:t xml:space="preserve"> </w:t>
      </w:r>
    </w:p>
    <w:p w14:paraId="2B3CF690" w14:textId="77777777" w:rsidR="005A078F" w:rsidRPr="00D74A0C" w:rsidRDefault="005A078F" w:rsidP="005A078F">
      <w:pPr>
        <w:ind w:hanging="360"/>
        <w:rPr>
          <w:bCs/>
        </w:rPr>
      </w:pPr>
      <w:r w:rsidRPr="00D74A0C">
        <w:rPr>
          <w:bCs/>
        </w:rPr>
        <w:t xml:space="preserve">Canadian Conservation Institute.  </w:t>
      </w:r>
      <w:hyperlink r:id="rId90" w:history="1">
        <w:r w:rsidRPr="00D74A0C">
          <w:rPr>
            <w:rStyle w:val="Hyperlink"/>
            <w:bCs/>
            <w:i/>
          </w:rPr>
          <w:t>Care of Black and White Photographic Glass Plate Negatives</w:t>
        </w:r>
      </w:hyperlink>
      <w:r w:rsidRPr="00D74A0C">
        <w:rPr>
          <w:bCs/>
          <w:i/>
        </w:rPr>
        <w:t>.</w:t>
      </w:r>
      <w:r w:rsidRPr="00D74A0C">
        <w:rPr>
          <w:bCs/>
        </w:rPr>
        <w:t xml:space="preserve">  Ottawa:</w:t>
      </w:r>
    </w:p>
    <w:p w14:paraId="5CCBAEA1" w14:textId="77777777" w:rsidR="005A078F" w:rsidRPr="00D74A0C" w:rsidRDefault="005A078F" w:rsidP="005A078F">
      <w:pPr>
        <w:ind w:hanging="360"/>
        <w:rPr>
          <w:bCs/>
        </w:rPr>
      </w:pPr>
      <w:r w:rsidRPr="00D74A0C">
        <w:rPr>
          <w:bCs/>
        </w:rPr>
        <w:tab/>
        <w:t xml:space="preserve">Canadian Conservation Institute, 1986. CCI Notes # 16/2.  </w:t>
      </w:r>
      <w:r>
        <w:rPr>
          <w:bCs/>
        </w:rPr>
        <w:t>(</w:t>
      </w:r>
      <w:r w:rsidRPr="00A74E59">
        <w:rPr>
          <w:bCs/>
        </w:rPr>
        <w:t>https://www.canada.ca/en/conservation-institute/services/conservation-preservation-publications/canadian-conservation-institute-notes/care-black-white-photographic-negatives-glass-plate.html</w:t>
      </w:r>
      <w:r>
        <w:rPr>
          <w:bCs/>
        </w:rPr>
        <w:t>)</w:t>
      </w:r>
    </w:p>
    <w:p w14:paraId="0CF738CC" w14:textId="77777777" w:rsidR="005A078F" w:rsidRPr="00D74A0C" w:rsidRDefault="005A078F" w:rsidP="005A078F">
      <w:pPr>
        <w:ind w:hanging="360"/>
        <w:rPr>
          <w:bCs/>
        </w:rPr>
      </w:pPr>
    </w:p>
    <w:p w14:paraId="034AA994" w14:textId="77777777" w:rsidR="005A078F" w:rsidRPr="00D74A0C" w:rsidRDefault="005A078F" w:rsidP="005A078F">
      <w:pPr>
        <w:ind w:hanging="360"/>
        <w:rPr>
          <w:bCs/>
        </w:rPr>
      </w:pPr>
      <w:r w:rsidRPr="00D74A0C">
        <w:rPr>
          <w:bCs/>
        </w:rPr>
        <w:t xml:space="preserve">Canadian Conservation Institute.  </w:t>
      </w:r>
      <w:hyperlink r:id="rId91" w:history="1">
        <w:r w:rsidRPr="00D74A0C">
          <w:rPr>
            <w:rStyle w:val="Hyperlink"/>
            <w:bCs/>
            <w:i/>
          </w:rPr>
          <w:t>Care of Encased Photographic Images</w:t>
        </w:r>
      </w:hyperlink>
      <w:r w:rsidRPr="00D74A0C">
        <w:rPr>
          <w:bCs/>
          <w:i/>
        </w:rPr>
        <w:t xml:space="preserve">.  </w:t>
      </w:r>
      <w:r w:rsidRPr="00D74A0C">
        <w:rPr>
          <w:bCs/>
        </w:rPr>
        <w:t>Ottawa: Canadian</w:t>
      </w:r>
    </w:p>
    <w:p w14:paraId="62584078" w14:textId="77777777" w:rsidR="005A078F" w:rsidRPr="00D74A0C" w:rsidRDefault="005A078F" w:rsidP="005A078F">
      <w:pPr>
        <w:rPr>
          <w:bCs/>
          <w:u w:val="single"/>
        </w:rPr>
      </w:pPr>
      <w:r w:rsidRPr="00D74A0C">
        <w:rPr>
          <w:bCs/>
        </w:rPr>
        <w:t xml:space="preserve">Conservation Institute, 1986.  CCI Notes # 16/1.  </w:t>
      </w:r>
      <w:r>
        <w:rPr>
          <w:bCs/>
        </w:rPr>
        <w:t>(</w:t>
      </w:r>
      <w:r w:rsidRPr="00A74E59">
        <w:rPr>
          <w:bCs/>
        </w:rPr>
        <w:t>https://www.canada.ca/en/conservation-institute/services/conservation-preservation-publications/canadian-conservation-institute-notes/care-encased-photographic-images.html</w:t>
      </w:r>
      <w:r>
        <w:rPr>
          <w:bCs/>
        </w:rPr>
        <w:t>)</w:t>
      </w:r>
    </w:p>
    <w:p w14:paraId="6EAE3427" w14:textId="77777777" w:rsidR="005A078F" w:rsidRPr="00D74A0C" w:rsidRDefault="005A078F" w:rsidP="005A078F">
      <w:pPr>
        <w:ind w:hanging="360"/>
        <w:rPr>
          <w:bCs/>
        </w:rPr>
      </w:pPr>
    </w:p>
    <w:p w14:paraId="2C13B6FA" w14:textId="77777777" w:rsidR="005A078F" w:rsidRPr="00D74A0C" w:rsidRDefault="005A078F" w:rsidP="005A078F">
      <w:pPr>
        <w:ind w:hanging="360"/>
        <w:rPr>
          <w:bCs/>
        </w:rPr>
      </w:pPr>
      <w:r w:rsidRPr="00D74A0C">
        <w:rPr>
          <w:bCs/>
        </w:rPr>
        <w:t xml:space="preserve">Eastman Kodak Company.  </w:t>
      </w:r>
      <w:r w:rsidRPr="00D74A0C">
        <w:rPr>
          <w:bCs/>
          <w:i/>
        </w:rPr>
        <w:t>The Book of Film Care</w:t>
      </w:r>
      <w:r w:rsidRPr="00D74A0C">
        <w:rPr>
          <w:bCs/>
        </w:rPr>
        <w:t>.  Rochester, NY: Eastman Kodak Company, 1983.</w:t>
      </w:r>
    </w:p>
    <w:p w14:paraId="0B5F6393" w14:textId="77777777" w:rsidR="005A078F" w:rsidRPr="00D74A0C" w:rsidRDefault="005A078F" w:rsidP="005A078F">
      <w:pPr>
        <w:ind w:hanging="360"/>
        <w:rPr>
          <w:bCs/>
        </w:rPr>
      </w:pPr>
      <w:r w:rsidRPr="00D74A0C">
        <w:rPr>
          <w:bCs/>
        </w:rPr>
        <w:tab/>
        <w:t xml:space="preserve">Publication no. H-23.  </w:t>
      </w:r>
    </w:p>
    <w:p w14:paraId="657BAE34" w14:textId="77777777" w:rsidR="005A078F" w:rsidRPr="00D74A0C" w:rsidRDefault="005A078F" w:rsidP="005A078F">
      <w:pPr>
        <w:ind w:hanging="360"/>
        <w:rPr>
          <w:bCs/>
        </w:rPr>
      </w:pPr>
    </w:p>
    <w:p w14:paraId="54D6FCBF" w14:textId="77777777" w:rsidR="005A078F" w:rsidRPr="00D74A0C" w:rsidRDefault="005A078F" w:rsidP="005A078F">
      <w:pPr>
        <w:ind w:hanging="360"/>
        <w:rPr>
          <w:bCs/>
        </w:rPr>
      </w:pPr>
      <w:r w:rsidRPr="00D74A0C">
        <w:rPr>
          <w:bCs/>
        </w:rPr>
        <w:t xml:space="preserve">Eastman Kodak Company.  </w:t>
      </w:r>
      <w:r w:rsidRPr="00D74A0C">
        <w:rPr>
          <w:bCs/>
          <w:i/>
        </w:rPr>
        <w:t>Copying and Duplicating in Black and White and Color.</w:t>
      </w:r>
      <w:r w:rsidRPr="00D74A0C">
        <w:rPr>
          <w:bCs/>
        </w:rPr>
        <w:t xml:space="preserve">  Rochester, NY:</w:t>
      </w:r>
    </w:p>
    <w:p w14:paraId="56AB0EE4" w14:textId="77777777" w:rsidR="005A078F" w:rsidRPr="00D74A0C" w:rsidRDefault="005A078F" w:rsidP="005A078F">
      <w:pPr>
        <w:ind w:hanging="360"/>
        <w:rPr>
          <w:bCs/>
        </w:rPr>
      </w:pPr>
      <w:r w:rsidRPr="00D74A0C">
        <w:rPr>
          <w:bCs/>
        </w:rPr>
        <w:tab/>
        <w:t>Eastman Kodak Company, 1984.  Publication no. M-1</w:t>
      </w:r>
    </w:p>
    <w:p w14:paraId="7B67230E" w14:textId="77777777" w:rsidR="005A078F" w:rsidRPr="00D74A0C" w:rsidRDefault="005A078F" w:rsidP="005A078F">
      <w:pPr>
        <w:ind w:hanging="360"/>
        <w:rPr>
          <w:b/>
          <w:bCs/>
        </w:rPr>
      </w:pPr>
    </w:p>
    <w:p w14:paraId="3EB8D54F" w14:textId="77777777" w:rsidR="005A078F" w:rsidRPr="00D74A0C" w:rsidRDefault="005A078F" w:rsidP="005A078F">
      <w:pPr>
        <w:ind w:hanging="360"/>
        <w:rPr>
          <w:bCs/>
        </w:rPr>
      </w:pPr>
      <w:r w:rsidRPr="00D74A0C">
        <w:rPr>
          <w:bCs/>
        </w:rPr>
        <w:t xml:space="preserve">Eastman Kodak Company.  </w:t>
      </w:r>
      <w:r w:rsidRPr="00D74A0C">
        <w:rPr>
          <w:bCs/>
          <w:i/>
        </w:rPr>
        <w:t>Conservation of Photographs.</w:t>
      </w:r>
      <w:r w:rsidRPr="00D74A0C">
        <w:rPr>
          <w:bCs/>
        </w:rPr>
        <w:t xml:space="preserve">  Rochester, NY: Eastman Kodak Company,</w:t>
      </w:r>
    </w:p>
    <w:p w14:paraId="53DC100A" w14:textId="77777777" w:rsidR="005A078F" w:rsidRPr="00D74A0C" w:rsidRDefault="005A078F" w:rsidP="005A078F">
      <w:pPr>
        <w:ind w:hanging="360"/>
        <w:rPr>
          <w:bCs/>
        </w:rPr>
      </w:pPr>
      <w:r w:rsidRPr="00D74A0C">
        <w:rPr>
          <w:bCs/>
        </w:rPr>
        <w:tab/>
        <w:t xml:space="preserve">Publication No F-40.  </w:t>
      </w:r>
    </w:p>
    <w:p w14:paraId="3C602F64" w14:textId="77777777" w:rsidR="005A078F" w:rsidRPr="00D74A0C" w:rsidRDefault="005A078F" w:rsidP="005A078F">
      <w:pPr>
        <w:ind w:hanging="360"/>
        <w:rPr>
          <w:bCs/>
        </w:rPr>
      </w:pPr>
    </w:p>
    <w:p w14:paraId="5106EE69" w14:textId="77777777" w:rsidR="005A078F" w:rsidRPr="00527255" w:rsidRDefault="005A078F" w:rsidP="005A078F">
      <w:pPr>
        <w:ind w:hanging="360"/>
        <w:rPr>
          <w:rStyle w:val="Hyperlink"/>
          <w:bCs/>
          <w:i/>
        </w:rPr>
      </w:pPr>
      <w:r w:rsidRPr="00D74A0C">
        <w:rPr>
          <w:bCs/>
        </w:rPr>
        <w:t xml:space="preserve">Hendriks, Klaus B.  </w:t>
      </w:r>
      <w:r>
        <w:rPr>
          <w:bCs/>
          <w:i/>
        </w:rPr>
        <w:fldChar w:fldCharType="begin"/>
      </w:r>
      <w:r>
        <w:rPr>
          <w:bCs/>
          <w:i/>
        </w:rPr>
        <w:instrText>HYPERLINK "https://unesdoc.unesco.org/ark:/48223/pf0000058641"</w:instrText>
      </w:r>
      <w:r>
        <w:rPr>
          <w:bCs/>
          <w:i/>
        </w:rPr>
      </w:r>
      <w:r>
        <w:rPr>
          <w:bCs/>
          <w:i/>
        </w:rPr>
        <w:fldChar w:fldCharType="separate"/>
      </w:r>
      <w:r w:rsidRPr="00527255">
        <w:rPr>
          <w:rStyle w:val="Hyperlink"/>
          <w:bCs/>
          <w:i/>
        </w:rPr>
        <w:t>The Preservation and Restoration of Photographic Materials in Archives and</w:t>
      </w:r>
    </w:p>
    <w:p w14:paraId="11F51F3E" w14:textId="77777777" w:rsidR="005A078F" w:rsidRPr="00CC7C29" w:rsidRDefault="005A078F" w:rsidP="005A078F">
      <w:pPr>
        <w:rPr>
          <w:bCs/>
          <w:lang w:val="es-US"/>
          <w:rPrChange w:id="9" w:author="Ron Gill" w:date="2026-01-23T17:46:00Z" w16du:dateUtc="2026-01-23T22:46:00Z">
            <w:rPr>
              <w:bCs/>
            </w:rPr>
          </w:rPrChange>
        </w:rPr>
      </w:pPr>
      <w:r w:rsidRPr="00527255">
        <w:rPr>
          <w:rStyle w:val="Hyperlink"/>
          <w:bCs/>
          <w:i/>
        </w:rPr>
        <w:lastRenderedPageBreak/>
        <w:t>Libraries: A RAMP Study with guidelines</w:t>
      </w:r>
      <w:r>
        <w:rPr>
          <w:bCs/>
          <w:i/>
        </w:rPr>
        <w:fldChar w:fldCharType="end"/>
      </w:r>
      <w:r w:rsidRPr="00D74A0C">
        <w:rPr>
          <w:bCs/>
          <w:i/>
        </w:rPr>
        <w:t>.</w:t>
      </w:r>
      <w:r w:rsidRPr="00D74A0C">
        <w:rPr>
          <w:bCs/>
        </w:rPr>
        <w:t xml:space="preserve">  </w:t>
      </w:r>
      <w:r w:rsidRPr="00CC7C29">
        <w:rPr>
          <w:bCs/>
          <w:lang w:val="es-US"/>
          <w:rPrChange w:id="10" w:author="Ron Gill" w:date="2026-01-23T17:46:00Z" w16du:dateUtc="2026-01-23T22:46:00Z">
            <w:rPr>
              <w:bCs/>
            </w:rPr>
          </w:rPrChange>
        </w:rPr>
        <w:t>Paris: UNESCO, 1984.  (https://unesdoc.unesco.org/ark:/48223/pf0000058641)</w:t>
      </w:r>
    </w:p>
    <w:p w14:paraId="03BC52FC" w14:textId="77777777" w:rsidR="005A078F" w:rsidRPr="00CC7C29" w:rsidRDefault="005A078F" w:rsidP="005A078F">
      <w:pPr>
        <w:ind w:hanging="360"/>
        <w:rPr>
          <w:bCs/>
          <w:lang w:val="es-US"/>
          <w:rPrChange w:id="11" w:author="Ron Gill" w:date="2026-01-23T17:46:00Z" w16du:dateUtc="2026-01-23T22:46:00Z">
            <w:rPr>
              <w:bCs/>
            </w:rPr>
          </w:rPrChange>
        </w:rPr>
      </w:pPr>
    </w:p>
    <w:p w14:paraId="6AC84FA2" w14:textId="77777777" w:rsidR="005A078F" w:rsidRPr="00D74A0C" w:rsidRDefault="005A078F" w:rsidP="005A078F">
      <w:pPr>
        <w:ind w:hanging="360"/>
        <w:rPr>
          <w:bCs/>
        </w:rPr>
      </w:pPr>
      <w:r w:rsidRPr="00D74A0C">
        <w:rPr>
          <w:bCs/>
        </w:rPr>
        <w:t xml:space="preserve">Reilly, James M.  </w:t>
      </w:r>
      <w:r w:rsidRPr="00D74A0C">
        <w:rPr>
          <w:bCs/>
          <w:i/>
        </w:rPr>
        <w:t>Care and Identification of 19</w:t>
      </w:r>
      <w:r w:rsidRPr="00D74A0C">
        <w:rPr>
          <w:bCs/>
          <w:i/>
          <w:vertAlign w:val="superscript"/>
        </w:rPr>
        <w:t>th</w:t>
      </w:r>
      <w:r w:rsidRPr="00D74A0C">
        <w:rPr>
          <w:bCs/>
          <w:i/>
        </w:rPr>
        <w:t xml:space="preserve">-Century Photographic Prints.  </w:t>
      </w:r>
      <w:r w:rsidRPr="00D74A0C">
        <w:rPr>
          <w:bCs/>
        </w:rPr>
        <w:t xml:space="preserve">Rochester, NY: </w:t>
      </w:r>
    </w:p>
    <w:p w14:paraId="21A3DBA3" w14:textId="77777777" w:rsidR="005A078F" w:rsidRPr="00D74A0C" w:rsidRDefault="005A078F" w:rsidP="005A078F">
      <w:pPr>
        <w:ind w:hanging="360"/>
        <w:rPr>
          <w:bCs/>
        </w:rPr>
      </w:pPr>
      <w:r w:rsidRPr="00D74A0C">
        <w:rPr>
          <w:bCs/>
        </w:rPr>
        <w:tab/>
        <w:t>Eastman Kodak Co., 1986.  Kodak Publication #G-2S.  Available to order from Image Permanence Institute</w:t>
      </w:r>
      <w:r>
        <w:rPr>
          <w:bCs/>
        </w:rPr>
        <w:t xml:space="preserve">.  </w:t>
      </w:r>
      <w:hyperlink r:id="rId92" w:history="1">
        <w:r w:rsidRPr="00D74A0C">
          <w:rPr>
            <w:rStyle w:val="Hyperlink"/>
            <w:bCs/>
          </w:rPr>
          <w:t>Order online</w:t>
        </w:r>
      </w:hyperlink>
      <w:r w:rsidRPr="00D74A0C">
        <w:rPr>
          <w:bCs/>
        </w:rPr>
        <w:t xml:space="preserve"> </w:t>
      </w:r>
    </w:p>
    <w:p w14:paraId="262DB157" w14:textId="77777777" w:rsidR="005A078F" w:rsidRPr="00D74A0C" w:rsidRDefault="005A078F" w:rsidP="005A078F">
      <w:pPr>
        <w:ind w:hanging="360"/>
        <w:rPr>
          <w:bCs/>
        </w:rPr>
      </w:pPr>
      <w:r w:rsidRPr="00D74A0C">
        <w:rPr>
          <w:bCs/>
        </w:rPr>
        <w:tab/>
      </w:r>
    </w:p>
    <w:p w14:paraId="41F92821" w14:textId="77777777" w:rsidR="005A078F" w:rsidRPr="00D74A0C" w:rsidRDefault="005A078F" w:rsidP="005A078F">
      <w:pPr>
        <w:ind w:hanging="360"/>
        <w:rPr>
          <w:b/>
          <w:bCs/>
        </w:rPr>
      </w:pPr>
    </w:p>
    <w:p w14:paraId="0E854572" w14:textId="77777777" w:rsidR="005A078F" w:rsidRPr="00D74A0C" w:rsidRDefault="005A078F" w:rsidP="005A078F">
      <w:pPr>
        <w:ind w:hanging="360"/>
        <w:rPr>
          <w:b/>
          <w:bCs/>
        </w:rPr>
      </w:pPr>
      <w:r w:rsidRPr="00D74A0C">
        <w:rPr>
          <w:b/>
          <w:bCs/>
        </w:rPr>
        <w:t>Library Binding</w:t>
      </w:r>
    </w:p>
    <w:p w14:paraId="29C5D685" w14:textId="77777777" w:rsidR="005A078F" w:rsidRPr="00D74A0C" w:rsidRDefault="005A078F" w:rsidP="005A078F">
      <w:pPr>
        <w:ind w:hanging="360"/>
        <w:rPr>
          <w:bCs/>
        </w:rPr>
      </w:pPr>
    </w:p>
    <w:p w14:paraId="25C37752" w14:textId="77777777" w:rsidR="005A078F" w:rsidRPr="00D74A0C" w:rsidRDefault="005A078F" w:rsidP="005A078F">
      <w:pPr>
        <w:ind w:hanging="360"/>
        <w:rPr>
          <w:bCs/>
        </w:rPr>
      </w:pPr>
      <w:r w:rsidRPr="00D74A0C">
        <w:rPr>
          <w:bCs/>
        </w:rPr>
        <w:t xml:space="preserve">Merrill-Oldham, Jan and Paul Parisi.  </w:t>
      </w:r>
      <w:r w:rsidRPr="00D74A0C">
        <w:rPr>
          <w:bCs/>
          <w:i/>
        </w:rPr>
        <w:t>Guide to the ANSI/NISO/LBI Library Binding Standard</w:t>
      </w:r>
      <w:r w:rsidRPr="00D74A0C">
        <w:rPr>
          <w:bCs/>
        </w:rPr>
        <w:t xml:space="preserve"> Chicago: American</w:t>
      </w:r>
    </w:p>
    <w:p w14:paraId="56C557CF" w14:textId="77777777" w:rsidR="005A078F" w:rsidRPr="00527255" w:rsidRDefault="005A078F" w:rsidP="005A078F">
      <w:pPr>
        <w:ind w:hanging="360"/>
        <w:rPr>
          <w:b/>
          <w:bCs/>
        </w:rPr>
      </w:pPr>
      <w:r w:rsidRPr="00D74A0C">
        <w:rPr>
          <w:bCs/>
        </w:rPr>
        <w:tab/>
        <w:t xml:space="preserve">Library Association.2000 This is a guide to the Library Binding Institute Standard.  </w:t>
      </w:r>
      <w:hyperlink r:id="rId93" w:history="1">
        <w:r>
          <w:rPr>
            <w:rStyle w:val="Hyperlink"/>
            <w:bCs/>
          </w:rPr>
          <w:t>O</w:t>
        </w:r>
        <w:r w:rsidRPr="00D74A0C">
          <w:rPr>
            <w:rStyle w:val="Hyperlink"/>
            <w:bCs/>
          </w:rPr>
          <w:t>rder online</w:t>
        </w:r>
      </w:hyperlink>
    </w:p>
    <w:p w14:paraId="6BC683ED" w14:textId="77777777" w:rsidR="005A078F" w:rsidRPr="00D74A0C" w:rsidRDefault="005A078F" w:rsidP="005A078F">
      <w:pPr>
        <w:ind w:hanging="360"/>
        <w:rPr>
          <w:bCs/>
        </w:rPr>
      </w:pPr>
      <w:r w:rsidRPr="00D74A0C">
        <w:rPr>
          <w:bCs/>
        </w:rPr>
        <w:tab/>
      </w:r>
      <w:r w:rsidRPr="00D74A0C">
        <w:rPr>
          <w:bCs/>
        </w:rPr>
        <w:tab/>
      </w:r>
    </w:p>
    <w:p w14:paraId="39C0123C" w14:textId="77777777" w:rsidR="005A078F" w:rsidRPr="00D74A0C" w:rsidRDefault="005A078F" w:rsidP="005A078F">
      <w:pPr>
        <w:ind w:hanging="360"/>
        <w:rPr>
          <w:bCs/>
        </w:rPr>
      </w:pPr>
      <w:r w:rsidRPr="00D74A0C">
        <w:rPr>
          <w:bCs/>
        </w:rPr>
        <w:t xml:space="preserve">Walker, Gay.  "Library Binding as a Conservation Measure."  </w:t>
      </w:r>
      <w:r w:rsidRPr="00D74A0C">
        <w:rPr>
          <w:bCs/>
          <w:i/>
        </w:rPr>
        <w:t>Collection Management,</w:t>
      </w:r>
      <w:r w:rsidRPr="00D74A0C">
        <w:rPr>
          <w:bCs/>
        </w:rPr>
        <w:t xml:space="preserve"> Vol. 4 (1/2),</w:t>
      </w:r>
    </w:p>
    <w:p w14:paraId="18885A72" w14:textId="77777777" w:rsidR="005A078F" w:rsidRPr="00D74A0C" w:rsidRDefault="005A078F" w:rsidP="005A078F">
      <w:pPr>
        <w:rPr>
          <w:bCs/>
        </w:rPr>
      </w:pPr>
      <w:r w:rsidRPr="00D74A0C">
        <w:rPr>
          <w:bCs/>
        </w:rPr>
        <w:t xml:space="preserve">The Haworth Press, Inc., Spring/Summer 1982.  Also reprinted in </w:t>
      </w:r>
      <w:r w:rsidRPr="00D74A0C">
        <w:rPr>
          <w:bCs/>
          <w:i/>
        </w:rPr>
        <w:t>The New Library Scene</w:t>
      </w:r>
    </w:p>
    <w:p w14:paraId="4202884D" w14:textId="77777777" w:rsidR="005A078F" w:rsidRPr="00D74A0C" w:rsidRDefault="005A078F" w:rsidP="005A078F">
      <w:pPr>
        <w:ind w:hanging="360"/>
        <w:rPr>
          <w:bCs/>
        </w:rPr>
      </w:pPr>
      <w:r w:rsidRPr="00D74A0C">
        <w:rPr>
          <w:bCs/>
        </w:rPr>
        <w:tab/>
        <w:t>(April 1984), vol 3, no. 2.</w:t>
      </w:r>
    </w:p>
    <w:p w14:paraId="7633D759" w14:textId="77777777" w:rsidR="005A078F" w:rsidRPr="00D74A0C" w:rsidRDefault="005A078F" w:rsidP="005A078F">
      <w:pPr>
        <w:ind w:hanging="360"/>
        <w:rPr>
          <w:bCs/>
        </w:rPr>
      </w:pPr>
    </w:p>
    <w:p w14:paraId="5883D659" w14:textId="0ED680AB" w:rsidR="005A078F" w:rsidRDefault="005A078F" w:rsidP="005A078F">
      <w:pPr>
        <w:ind w:hanging="360"/>
      </w:pPr>
      <w:r w:rsidRPr="00D74A0C">
        <w:rPr>
          <w:bCs/>
        </w:rPr>
        <w:t xml:space="preserve">Reilly, James M.  </w:t>
      </w:r>
      <w:hyperlink r:id="rId94" w:anchor="!/s?a=c&amp;q=*&amp;type=16&amp;criteria=field11%3D39149443&amp;b=0" w:history="1">
        <w:r w:rsidRPr="00652003">
          <w:rPr>
            <w:rStyle w:val="Hyperlink"/>
            <w:bCs/>
            <w:i/>
          </w:rPr>
          <w:t>Storage Guide for Color Photographic Materials</w:t>
        </w:r>
      </w:hyperlink>
      <w:r w:rsidRPr="00D74A0C">
        <w:rPr>
          <w:bCs/>
          <w:i/>
        </w:rPr>
        <w:t>.</w:t>
      </w:r>
      <w:r w:rsidRPr="00D74A0C">
        <w:rPr>
          <w:bCs/>
        </w:rPr>
        <w:t xml:space="preserve">  Caring for color slides, prints, negatives, and movie films. </w:t>
      </w:r>
      <w:r w:rsidR="003969C0">
        <w:rPr>
          <w:bCs/>
        </w:rPr>
        <w:t>(</w:t>
      </w:r>
      <w:r w:rsidR="003969C0" w:rsidRPr="003969C0">
        <w:rPr>
          <w:bCs/>
        </w:rPr>
        <w:t>https://nysl.ptfs.com/#!/s?a=c&amp;q=*&amp;type=16&amp;criteria=field11%3D39149443&amp;b=0</w:t>
      </w:r>
      <w:r w:rsidR="003969C0">
        <w:rPr>
          <w:bCs/>
        </w:rPr>
        <w:t>)</w:t>
      </w:r>
      <w:r w:rsidRPr="00D74A0C">
        <w:rPr>
          <w:bCs/>
        </w:rPr>
        <w:t xml:space="preserve">  </w:t>
      </w:r>
    </w:p>
    <w:p w14:paraId="54C2F5E3" w14:textId="77777777" w:rsidR="005A078F" w:rsidRDefault="005A078F" w:rsidP="005A078F">
      <w:pPr>
        <w:ind w:left="0"/>
      </w:pPr>
      <w:r>
        <w:br w:type="page"/>
      </w:r>
    </w:p>
    <w:p w14:paraId="565FF256" w14:textId="77777777" w:rsidR="005A078F" w:rsidRDefault="005A078F" w:rsidP="005A078F">
      <w:pPr>
        <w:ind w:hanging="360"/>
        <w:rPr>
          <w:b/>
          <w:bCs/>
        </w:rPr>
      </w:pPr>
      <w:r w:rsidRPr="006F4C7B">
        <w:rPr>
          <w:b/>
          <w:bCs/>
        </w:rPr>
        <w:lastRenderedPageBreak/>
        <w:t>Attachment</w:t>
      </w:r>
    </w:p>
    <w:p w14:paraId="39E0A429" w14:textId="77777777" w:rsidR="005A078F" w:rsidRPr="006F4C7B" w:rsidRDefault="005A078F" w:rsidP="00150358">
      <w:pPr>
        <w:pStyle w:val="Heading3"/>
      </w:pPr>
      <w:r w:rsidRPr="006F4C7B">
        <w:t>Deposit Agreement and Procedures (202</w:t>
      </w:r>
      <w:r>
        <w:t>6</w:t>
      </w:r>
      <w:r w:rsidRPr="006F4C7B">
        <w:t>/202</w:t>
      </w:r>
      <w:r>
        <w:t>7</w:t>
      </w:r>
      <w:r w:rsidRPr="006F4C7B">
        <w:t>)</w:t>
      </w:r>
    </w:p>
    <w:p w14:paraId="7A068757" w14:textId="77777777" w:rsidR="005A078F" w:rsidRPr="006F4C7B" w:rsidRDefault="005A078F" w:rsidP="005A078F">
      <w:pPr>
        <w:ind w:hanging="360"/>
        <w:rPr>
          <w:bCs/>
        </w:rPr>
      </w:pPr>
    </w:p>
    <w:p w14:paraId="67831BA0" w14:textId="77777777" w:rsidR="005A078F" w:rsidRPr="006F4C7B" w:rsidRDefault="005A078F" w:rsidP="005A078F">
      <w:pPr>
        <w:ind w:hanging="360"/>
        <w:rPr>
          <w:b/>
          <w:bCs/>
          <w:sz w:val="22"/>
          <w:szCs w:val="22"/>
        </w:rPr>
      </w:pPr>
      <w:r w:rsidRPr="006F4C7B">
        <w:rPr>
          <w:b/>
          <w:bCs/>
          <w:sz w:val="22"/>
          <w:szCs w:val="22"/>
        </w:rPr>
        <w:t>Storage Environment:</w:t>
      </w:r>
    </w:p>
    <w:p w14:paraId="2BC7AF41" w14:textId="77777777" w:rsidR="005A078F" w:rsidRDefault="005A078F" w:rsidP="005A078F">
      <w:pPr>
        <w:ind w:left="360"/>
        <w:rPr>
          <w:bCs/>
          <w:sz w:val="22"/>
          <w:szCs w:val="22"/>
        </w:rPr>
      </w:pPr>
      <w:r w:rsidRPr="006F4C7B">
        <w:rPr>
          <w:bCs/>
          <w:sz w:val="22"/>
          <w:szCs w:val="22"/>
        </w:rPr>
        <w:t xml:space="preserve">The New York State Education Department (NYSED) will </w:t>
      </w:r>
      <w:r>
        <w:rPr>
          <w:bCs/>
          <w:sz w:val="22"/>
          <w:szCs w:val="22"/>
        </w:rPr>
        <w:t>act as a dark archive</w:t>
      </w:r>
      <w:r w:rsidRPr="006F4C7B">
        <w:rPr>
          <w:bCs/>
          <w:sz w:val="22"/>
          <w:szCs w:val="22"/>
        </w:rPr>
        <w:t xml:space="preserve"> of digital audio files created through grants funded by the New York State Program for the Conservation and Preservation of Library Research Materials.   </w:t>
      </w:r>
    </w:p>
    <w:p w14:paraId="269B1A32" w14:textId="77777777" w:rsidR="005A078F" w:rsidRPr="006F4C7B" w:rsidRDefault="005A078F" w:rsidP="005A078F">
      <w:pPr>
        <w:ind w:left="360"/>
        <w:rPr>
          <w:bCs/>
          <w:sz w:val="22"/>
          <w:szCs w:val="22"/>
        </w:rPr>
      </w:pPr>
    </w:p>
    <w:p w14:paraId="2748B1E1" w14:textId="77777777" w:rsidR="005A078F" w:rsidRPr="006F4C7B" w:rsidRDefault="005A078F" w:rsidP="005A078F">
      <w:pPr>
        <w:ind w:left="360"/>
        <w:rPr>
          <w:bCs/>
          <w:sz w:val="22"/>
          <w:szCs w:val="22"/>
        </w:rPr>
      </w:pPr>
      <w:r w:rsidRPr="006F4C7B">
        <w:rPr>
          <w:bCs/>
          <w:sz w:val="22"/>
          <w:szCs w:val="22"/>
        </w:rPr>
        <w:t xml:space="preserve">Files will be sent to NYSED on a removable hard drive. </w:t>
      </w:r>
      <w:r>
        <w:rPr>
          <w:bCs/>
          <w:sz w:val="22"/>
          <w:szCs w:val="22"/>
        </w:rPr>
        <w:t xml:space="preserve"> </w:t>
      </w:r>
      <w:r w:rsidRPr="006F4C7B">
        <w:rPr>
          <w:bCs/>
          <w:sz w:val="22"/>
          <w:szCs w:val="22"/>
        </w:rPr>
        <w:t>Files will be transferred to an appropriate server environment, reviewed, inventoried and compared to the metadata that is transferred</w:t>
      </w:r>
      <w:r>
        <w:rPr>
          <w:bCs/>
          <w:sz w:val="22"/>
          <w:szCs w:val="22"/>
        </w:rPr>
        <w:t xml:space="preserve">. </w:t>
      </w:r>
      <w:r w:rsidRPr="006F4C7B">
        <w:rPr>
          <w:bCs/>
          <w:sz w:val="22"/>
          <w:szCs w:val="22"/>
        </w:rPr>
        <w:t xml:space="preserve"> When an institution migrates or modifies any files that have been previously transferred to NYSED, it is the institution’s responsibility to transmit a new copy of the file to NYSED who will then delete the old file and follow the same procedures to store the new version of the file. NYSED will not offer migration services to institutions.</w:t>
      </w:r>
    </w:p>
    <w:p w14:paraId="2ADCC3AE" w14:textId="77777777" w:rsidR="005A078F" w:rsidRPr="006F4C7B" w:rsidRDefault="005A078F" w:rsidP="005A078F">
      <w:pPr>
        <w:ind w:hanging="360"/>
        <w:rPr>
          <w:bCs/>
          <w:sz w:val="22"/>
          <w:szCs w:val="22"/>
        </w:rPr>
      </w:pPr>
      <w:r w:rsidRPr="006F4C7B">
        <w:rPr>
          <w:bCs/>
          <w:sz w:val="22"/>
          <w:szCs w:val="22"/>
        </w:rPr>
        <w:t xml:space="preserve"> </w:t>
      </w:r>
    </w:p>
    <w:p w14:paraId="724BB3DD" w14:textId="77777777" w:rsidR="005A078F" w:rsidRPr="006F4C7B" w:rsidRDefault="005A078F" w:rsidP="005A078F">
      <w:pPr>
        <w:ind w:hanging="360"/>
        <w:rPr>
          <w:b/>
          <w:bCs/>
          <w:sz w:val="22"/>
          <w:szCs w:val="22"/>
        </w:rPr>
      </w:pPr>
      <w:r w:rsidRPr="006F4C7B">
        <w:rPr>
          <w:b/>
          <w:bCs/>
          <w:sz w:val="22"/>
          <w:szCs w:val="22"/>
        </w:rPr>
        <w:t>Metadata:</w:t>
      </w:r>
    </w:p>
    <w:p w14:paraId="5D401454" w14:textId="77777777" w:rsidR="005A078F" w:rsidRPr="006F4C7B" w:rsidRDefault="005A078F" w:rsidP="005A078F">
      <w:pPr>
        <w:ind w:left="360"/>
        <w:rPr>
          <w:bCs/>
          <w:sz w:val="22"/>
          <w:szCs w:val="22"/>
        </w:rPr>
      </w:pPr>
      <w:r w:rsidRPr="006F4C7B">
        <w:rPr>
          <w:bCs/>
          <w:sz w:val="22"/>
          <w:szCs w:val="22"/>
        </w:rPr>
        <w:t xml:space="preserve">Institutions should transfer, in digital </w:t>
      </w:r>
      <w:proofErr w:type="gramStart"/>
      <w:r w:rsidRPr="006F4C7B">
        <w:rPr>
          <w:bCs/>
          <w:sz w:val="22"/>
          <w:szCs w:val="22"/>
        </w:rPr>
        <w:t>form</w:t>
      </w:r>
      <w:proofErr w:type="gramEnd"/>
      <w:r w:rsidRPr="006F4C7B">
        <w:rPr>
          <w:bCs/>
          <w:sz w:val="22"/>
          <w:szCs w:val="22"/>
        </w:rPr>
        <w:t xml:space="preserve"> </w:t>
      </w:r>
      <w:proofErr w:type="gramStart"/>
      <w:r w:rsidRPr="006F4C7B">
        <w:rPr>
          <w:bCs/>
          <w:sz w:val="22"/>
          <w:szCs w:val="22"/>
        </w:rPr>
        <w:t>on</w:t>
      </w:r>
      <w:proofErr w:type="gramEnd"/>
      <w:r w:rsidRPr="006F4C7B">
        <w:rPr>
          <w:bCs/>
          <w:sz w:val="22"/>
          <w:szCs w:val="22"/>
        </w:rPr>
        <w:t xml:space="preserve"> the original transfer media, a complete set of preservation metadata for all transferred files.  Preservation metadata should minimally conform to the recommendations made in </w:t>
      </w:r>
      <w:hyperlink r:id="rId95" w:history="1">
        <w:r w:rsidRPr="006F4C7B">
          <w:rPr>
            <w:rStyle w:val="Hyperlink"/>
            <w:bCs/>
            <w:sz w:val="22"/>
            <w:szCs w:val="22"/>
          </w:rPr>
          <w:t>PREMIS</w:t>
        </w:r>
      </w:hyperlink>
      <w:r w:rsidRPr="006F4C7B">
        <w:rPr>
          <w:bCs/>
          <w:sz w:val="22"/>
          <w:szCs w:val="22"/>
        </w:rPr>
        <w:t>.</w:t>
      </w:r>
    </w:p>
    <w:p w14:paraId="7E58BBD8" w14:textId="77777777" w:rsidR="005A078F" w:rsidRPr="006F4C7B" w:rsidRDefault="005A078F" w:rsidP="005A078F">
      <w:pPr>
        <w:ind w:hanging="360"/>
        <w:rPr>
          <w:bCs/>
          <w:sz w:val="22"/>
          <w:szCs w:val="22"/>
        </w:rPr>
      </w:pPr>
    </w:p>
    <w:p w14:paraId="2D2B4BCD" w14:textId="77777777" w:rsidR="005A078F" w:rsidRPr="006F4C7B" w:rsidRDefault="005A078F" w:rsidP="005A078F">
      <w:pPr>
        <w:ind w:hanging="360"/>
        <w:rPr>
          <w:b/>
          <w:bCs/>
          <w:sz w:val="22"/>
          <w:szCs w:val="22"/>
        </w:rPr>
      </w:pPr>
      <w:r w:rsidRPr="006F4C7B">
        <w:rPr>
          <w:b/>
          <w:bCs/>
          <w:sz w:val="22"/>
          <w:szCs w:val="22"/>
        </w:rPr>
        <w:t>Transfer of Files:</w:t>
      </w:r>
    </w:p>
    <w:p w14:paraId="7107B489" w14:textId="77777777" w:rsidR="005A078F" w:rsidRPr="006F4C7B" w:rsidRDefault="005A078F" w:rsidP="005A078F">
      <w:pPr>
        <w:ind w:left="360"/>
        <w:rPr>
          <w:bCs/>
          <w:sz w:val="22"/>
          <w:szCs w:val="22"/>
        </w:rPr>
      </w:pPr>
      <w:r w:rsidRPr="006F4C7B">
        <w:rPr>
          <w:bCs/>
          <w:sz w:val="22"/>
          <w:szCs w:val="22"/>
        </w:rPr>
        <w:t>Files should be sent to the NYSED via a removable hard drive.  If hard drives are mailed, institutions are responsible for acquiring appropriate insurance and documentation to ensure that the material has been delivered and protected during shipment.</w:t>
      </w:r>
      <w:r>
        <w:rPr>
          <w:bCs/>
          <w:sz w:val="22"/>
          <w:szCs w:val="22"/>
        </w:rPr>
        <w:t xml:space="preserve">  </w:t>
      </w:r>
      <w:r w:rsidRPr="006F4C7B">
        <w:rPr>
          <w:bCs/>
          <w:sz w:val="22"/>
          <w:szCs w:val="22"/>
        </w:rPr>
        <w:t xml:space="preserve"> A signed deposit agreement should accompany the files.  See below for the deposit agreement. The hard drive and documentation should be sent to:</w:t>
      </w:r>
    </w:p>
    <w:p w14:paraId="4FA5ED65" w14:textId="77777777" w:rsidR="005A078F" w:rsidRPr="006F4C7B" w:rsidRDefault="005A078F" w:rsidP="005A078F">
      <w:pPr>
        <w:ind w:hanging="360"/>
        <w:rPr>
          <w:bCs/>
          <w:sz w:val="22"/>
          <w:szCs w:val="22"/>
        </w:rPr>
      </w:pPr>
    </w:p>
    <w:p w14:paraId="2B911ED3" w14:textId="77777777" w:rsidR="005A078F" w:rsidRPr="006F4C7B" w:rsidRDefault="005A078F" w:rsidP="005A078F">
      <w:pPr>
        <w:ind w:hanging="360"/>
        <w:rPr>
          <w:bCs/>
          <w:sz w:val="22"/>
          <w:szCs w:val="22"/>
        </w:rPr>
      </w:pPr>
      <w:r>
        <w:rPr>
          <w:bCs/>
          <w:sz w:val="22"/>
          <w:szCs w:val="22"/>
        </w:rPr>
        <w:t xml:space="preserve">Lauren Cardinal </w:t>
      </w:r>
    </w:p>
    <w:p w14:paraId="7958440A" w14:textId="77777777" w:rsidR="005A078F" w:rsidRPr="006F4C7B" w:rsidRDefault="005A078F" w:rsidP="005A078F">
      <w:pPr>
        <w:ind w:hanging="360"/>
        <w:rPr>
          <w:bCs/>
          <w:sz w:val="22"/>
          <w:szCs w:val="22"/>
        </w:rPr>
      </w:pPr>
      <w:r w:rsidRPr="006F4C7B">
        <w:rPr>
          <w:bCs/>
          <w:sz w:val="22"/>
          <w:szCs w:val="22"/>
        </w:rPr>
        <w:t>Conservation/Preservation Program</w:t>
      </w:r>
    </w:p>
    <w:p w14:paraId="4A372719" w14:textId="77777777" w:rsidR="005A078F" w:rsidRPr="006F4C7B" w:rsidRDefault="005A078F" w:rsidP="005A078F">
      <w:pPr>
        <w:ind w:hanging="360"/>
        <w:rPr>
          <w:bCs/>
          <w:sz w:val="22"/>
          <w:szCs w:val="22"/>
        </w:rPr>
      </w:pPr>
      <w:r w:rsidRPr="006F4C7B">
        <w:rPr>
          <w:bCs/>
          <w:sz w:val="22"/>
          <w:szCs w:val="22"/>
        </w:rPr>
        <w:t>New York State Library</w:t>
      </w:r>
    </w:p>
    <w:p w14:paraId="40E3C07A" w14:textId="77777777" w:rsidR="005A078F" w:rsidRPr="006F4C7B" w:rsidRDefault="005A078F" w:rsidP="005A078F">
      <w:pPr>
        <w:ind w:hanging="360"/>
        <w:rPr>
          <w:bCs/>
          <w:sz w:val="22"/>
          <w:szCs w:val="22"/>
        </w:rPr>
      </w:pPr>
      <w:r w:rsidRPr="006F4C7B">
        <w:rPr>
          <w:bCs/>
          <w:sz w:val="22"/>
          <w:szCs w:val="22"/>
        </w:rPr>
        <w:t>10B41 Cultural Education Center</w:t>
      </w:r>
    </w:p>
    <w:p w14:paraId="7C5BCC5A" w14:textId="77777777" w:rsidR="005A078F" w:rsidRPr="006F4C7B" w:rsidRDefault="005A078F" w:rsidP="005A078F">
      <w:pPr>
        <w:ind w:hanging="360"/>
        <w:rPr>
          <w:bCs/>
          <w:sz w:val="22"/>
          <w:szCs w:val="22"/>
        </w:rPr>
      </w:pPr>
      <w:r w:rsidRPr="006F4C7B">
        <w:rPr>
          <w:bCs/>
          <w:sz w:val="22"/>
          <w:szCs w:val="22"/>
        </w:rPr>
        <w:t>Albany, NY 12230</w:t>
      </w:r>
    </w:p>
    <w:p w14:paraId="68BB9633" w14:textId="77777777" w:rsidR="005A078F" w:rsidRPr="006F4C7B" w:rsidRDefault="005A078F" w:rsidP="005A078F">
      <w:pPr>
        <w:ind w:hanging="360"/>
        <w:rPr>
          <w:bCs/>
          <w:sz w:val="22"/>
          <w:szCs w:val="22"/>
        </w:rPr>
      </w:pPr>
      <w:r w:rsidRPr="006F4C7B">
        <w:rPr>
          <w:bCs/>
          <w:sz w:val="22"/>
          <w:szCs w:val="22"/>
        </w:rPr>
        <w:t>(518) 486-4864</w:t>
      </w:r>
    </w:p>
    <w:p w14:paraId="7F7E05F4" w14:textId="77777777" w:rsidR="005A078F" w:rsidRPr="006F4C7B" w:rsidRDefault="005A078F" w:rsidP="005A078F">
      <w:pPr>
        <w:ind w:hanging="360"/>
        <w:rPr>
          <w:bCs/>
          <w:sz w:val="22"/>
          <w:szCs w:val="22"/>
        </w:rPr>
      </w:pPr>
      <w:r w:rsidRPr="006F4C7B">
        <w:rPr>
          <w:bCs/>
          <w:sz w:val="22"/>
          <w:szCs w:val="22"/>
        </w:rPr>
        <w:t>(</w:t>
      </w:r>
      <w:hyperlink r:id="rId96" w:history="1">
        <w:r w:rsidRPr="00B07183">
          <w:rPr>
            <w:rStyle w:val="Hyperlink"/>
            <w:bCs/>
            <w:sz w:val="22"/>
            <w:szCs w:val="22"/>
          </w:rPr>
          <w:t>lauren.cardinal@nysed.gov</w:t>
        </w:r>
      </w:hyperlink>
      <w:r w:rsidRPr="006F4C7B">
        <w:rPr>
          <w:bCs/>
          <w:sz w:val="22"/>
          <w:szCs w:val="22"/>
        </w:rPr>
        <w:t>)</w:t>
      </w:r>
    </w:p>
    <w:p w14:paraId="20B76345" w14:textId="77777777" w:rsidR="005A078F" w:rsidRPr="006F4C7B" w:rsidRDefault="005A078F" w:rsidP="005A078F">
      <w:pPr>
        <w:ind w:hanging="360"/>
        <w:rPr>
          <w:bCs/>
          <w:sz w:val="22"/>
          <w:szCs w:val="22"/>
        </w:rPr>
      </w:pPr>
    </w:p>
    <w:p w14:paraId="36680AD6" w14:textId="77777777" w:rsidR="005A078F" w:rsidRPr="006F4C7B" w:rsidRDefault="005A078F" w:rsidP="005A078F">
      <w:pPr>
        <w:ind w:hanging="360"/>
        <w:rPr>
          <w:bCs/>
          <w:sz w:val="22"/>
          <w:szCs w:val="22"/>
        </w:rPr>
      </w:pPr>
      <w:r w:rsidRPr="006F4C7B">
        <w:rPr>
          <w:bCs/>
          <w:sz w:val="22"/>
          <w:szCs w:val="22"/>
        </w:rPr>
        <w:t>NYSED will provide formal, written acknowledgement of the transfer to the depositing institution.</w:t>
      </w:r>
    </w:p>
    <w:p w14:paraId="50747321" w14:textId="77777777" w:rsidR="005A078F" w:rsidRPr="006F4C7B" w:rsidRDefault="005A078F" w:rsidP="005A078F">
      <w:pPr>
        <w:ind w:hanging="360"/>
        <w:rPr>
          <w:bCs/>
          <w:sz w:val="22"/>
          <w:szCs w:val="22"/>
        </w:rPr>
      </w:pPr>
    </w:p>
    <w:p w14:paraId="1E71AC75" w14:textId="77777777" w:rsidR="005A078F" w:rsidRPr="006F4C7B" w:rsidRDefault="005A078F" w:rsidP="005A078F">
      <w:pPr>
        <w:ind w:hanging="360"/>
        <w:rPr>
          <w:b/>
          <w:bCs/>
          <w:sz w:val="22"/>
          <w:szCs w:val="22"/>
        </w:rPr>
      </w:pPr>
      <w:r w:rsidRPr="006F4C7B">
        <w:rPr>
          <w:b/>
          <w:bCs/>
          <w:sz w:val="22"/>
          <w:szCs w:val="22"/>
        </w:rPr>
        <w:t>Access and Retrieval of Files:</w:t>
      </w:r>
    </w:p>
    <w:p w14:paraId="09F1B476" w14:textId="77777777" w:rsidR="005A078F" w:rsidRPr="006F4C7B" w:rsidRDefault="005A078F" w:rsidP="005A078F">
      <w:pPr>
        <w:ind w:left="360"/>
        <w:rPr>
          <w:bCs/>
          <w:sz w:val="22"/>
          <w:szCs w:val="22"/>
        </w:rPr>
      </w:pPr>
      <w:r w:rsidRPr="006F4C7B">
        <w:rPr>
          <w:bCs/>
          <w:sz w:val="22"/>
          <w:szCs w:val="22"/>
        </w:rPr>
        <w:t xml:space="preserve">NYSED will act as a long-term storage provider.  Institutions are responsible for maintaining their own duplicate copies of any material transferred to NYSED.  Should an institution require retrieval of files from NYSED, the institution should contact Barbara Lilley at the address provided above and provide her with the identifiers of the files that are required.  NYSED will retrieve and ship the files via removable hard drive to the </w:t>
      </w:r>
      <w:proofErr w:type="gramStart"/>
      <w:r w:rsidRPr="006F4C7B">
        <w:rPr>
          <w:bCs/>
          <w:sz w:val="22"/>
          <w:szCs w:val="22"/>
        </w:rPr>
        <w:t>requesting</w:t>
      </w:r>
      <w:proofErr w:type="gramEnd"/>
      <w:r w:rsidRPr="006F4C7B">
        <w:rPr>
          <w:bCs/>
          <w:sz w:val="22"/>
          <w:szCs w:val="22"/>
        </w:rPr>
        <w:t xml:space="preserve"> institution within five business days.</w:t>
      </w:r>
    </w:p>
    <w:p w14:paraId="18A4CFF0" w14:textId="77777777" w:rsidR="005A078F" w:rsidRPr="006F4C7B" w:rsidRDefault="005A078F" w:rsidP="005A078F">
      <w:pPr>
        <w:ind w:hanging="360"/>
        <w:rPr>
          <w:bCs/>
          <w:sz w:val="22"/>
          <w:szCs w:val="22"/>
        </w:rPr>
      </w:pPr>
    </w:p>
    <w:p w14:paraId="05C9DF17" w14:textId="77777777" w:rsidR="005A078F" w:rsidRPr="006F4C7B" w:rsidRDefault="005A078F" w:rsidP="005A078F">
      <w:pPr>
        <w:ind w:hanging="360"/>
        <w:rPr>
          <w:bCs/>
          <w:sz w:val="22"/>
          <w:szCs w:val="22"/>
        </w:rPr>
      </w:pPr>
      <w:r w:rsidRPr="006F4C7B">
        <w:rPr>
          <w:bCs/>
          <w:sz w:val="22"/>
          <w:szCs w:val="22"/>
        </w:rPr>
        <w:t>Under no circumstances will an institution’s files be released to any other person or organization.</w:t>
      </w:r>
    </w:p>
    <w:p w14:paraId="2C8031F9" w14:textId="77777777" w:rsidR="005A078F" w:rsidRPr="006F4C7B" w:rsidRDefault="005A078F" w:rsidP="005A078F">
      <w:pPr>
        <w:ind w:hanging="360"/>
        <w:rPr>
          <w:bCs/>
          <w:sz w:val="22"/>
          <w:szCs w:val="22"/>
        </w:rPr>
      </w:pPr>
      <w:r w:rsidRPr="006F4C7B">
        <w:rPr>
          <w:bCs/>
          <w:sz w:val="22"/>
          <w:szCs w:val="22"/>
        </w:rPr>
        <w:t xml:space="preserve">                                                                                                                                                                           </w:t>
      </w:r>
    </w:p>
    <w:p w14:paraId="4D09F546" w14:textId="77777777" w:rsidR="005A078F" w:rsidRDefault="005A078F" w:rsidP="005A078F">
      <w:pPr>
        <w:ind w:left="360"/>
        <w:rPr>
          <w:bCs/>
          <w:sz w:val="22"/>
          <w:szCs w:val="22"/>
        </w:rPr>
      </w:pPr>
      <w:r w:rsidRPr="006F4C7B">
        <w:rPr>
          <w:b/>
          <w:bCs/>
          <w:sz w:val="22"/>
          <w:szCs w:val="22"/>
        </w:rPr>
        <w:t>Deaccessioning of Files:</w:t>
      </w:r>
      <w:r>
        <w:rPr>
          <w:b/>
          <w:bCs/>
          <w:sz w:val="22"/>
          <w:szCs w:val="22"/>
        </w:rPr>
        <w:t xml:space="preserve"> </w:t>
      </w:r>
      <w:r w:rsidRPr="006F4C7B">
        <w:rPr>
          <w:bCs/>
          <w:sz w:val="22"/>
          <w:szCs w:val="22"/>
        </w:rPr>
        <w:t>Only files that have been migrated to another file format or replaced by the depositing institution will be deaccessioned.   NYSED will provide formal, written acknowledgement of the deaccession to the depositing institution.</w:t>
      </w:r>
      <w:r>
        <w:rPr>
          <w:bCs/>
          <w:sz w:val="22"/>
          <w:szCs w:val="22"/>
        </w:rPr>
        <w:br w:type="page"/>
      </w:r>
    </w:p>
    <w:p w14:paraId="121353C7" w14:textId="77777777" w:rsidR="005A078F" w:rsidRPr="006F4C7B" w:rsidRDefault="005A078F" w:rsidP="005A078F">
      <w:pPr>
        <w:ind w:hanging="360"/>
        <w:rPr>
          <w:b/>
          <w:bCs/>
        </w:rPr>
      </w:pPr>
      <w:r w:rsidRPr="006F4C7B">
        <w:rPr>
          <w:b/>
          <w:bCs/>
        </w:rPr>
        <w:lastRenderedPageBreak/>
        <w:t>Documentation of Transfer (202</w:t>
      </w:r>
      <w:r>
        <w:rPr>
          <w:b/>
          <w:bCs/>
        </w:rPr>
        <w:t>6</w:t>
      </w:r>
      <w:r w:rsidRPr="006F4C7B">
        <w:rPr>
          <w:b/>
          <w:bCs/>
        </w:rPr>
        <w:t>/202</w:t>
      </w:r>
      <w:r>
        <w:rPr>
          <w:b/>
          <w:bCs/>
        </w:rPr>
        <w:t>7</w:t>
      </w:r>
      <w:r w:rsidRPr="006F4C7B">
        <w:rPr>
          <w:b/>
          <w:bCs/>
        </w:rPr>
        <w:t>)</w:t>
      </w:r>
    </w:p>
    <w:p w14:paraId="0A81A880" w14:textId="77777777" w:rsidR="005A078F" w:rsidRPr="006F4C7B" w:rsidRDefault="005A078F" w:rsidP="005A078F">
      <w:pPr>
        <w:ind w:hanging="360"/>
        <w:rPr>
          <w:bCs/>
        </w:rPr>
      </w:pPr>
    </w:p>
    <w:p w14:paraId="2B29FA9D" w14:textId="77777777" w:rsidR="005A078F" w:rsidRPr="006F4C7B" w:rsidRDefault="005A078F" w:rsidP="005A078F">
      <w:pPr>
        <w:ind w:hanging="360"/>
        <w:rPr>
          <w:bCs/>
        </w:rPr>
      </w:pPr>
    </w:p>
    <w:p w14:paraId="048010C9" w14:textId="77777777" w:rsidR="005A078F" w:rsidRPr="006F4C7B" w:rsidRDefault="005A078F" w:rsidP="005A078F">
      <w:pPr>
        <w:ind w:hanging="360"/>
        <w:rPr>
          <w:bCs/>
        </w:rPr>
      </w:pPr>
      <w:r w:rsidRPr="006F4C7B">
        <w:rPr>
          <w:bCs/>
        </w:rPr>
        <w:t xml:space="preserve">New Transfer </w:t>
      </w:r>
      <w:r>
        <w:rPr>
          <w:bCs/>
        </w:rPr>
        <w:t>___</w:t>
      </w:r>
      <w:r w:rsidRPr="006F4C7B">
        <w:rPr>
          <w:bCs/>
        </w:rPr>
        <w:tab/>
      </w:r>
      <w:r w:rsidRPr="006F4C7B">
        <w:rPr>
          <w:bCs/>
        </w:rPr>
        <w:tab/>
      </w:r>
      <w:r w:rsidRPr="006F4C7B">
        <w:rPr>
          <w:bCs/>
        </w:rPr>
        <w:tab/>
        <w:t xml:space="preserve">Replacement Files </w:t>
      </w:r>
      <w:r>
        <w:rPr>
          <w:bCs/>
        </w:rPr>
        <w:t>___</w:t>
      </w:r>
    </w:p>
    <w:p w14:paraId="4010A7E4" w14:textId="77777777" w:rsidR="005A078F" w:rsidRPr="006F4C7B" w:rsidRDefault="005A078F" w:rsidP="005A078F">
      <w:pPr>
        <w:ind w:hanging="360"/>
        <w:rPr>
          <w:bCs/>
        </w:rPr>
      </w:pPr>
    </w:p>
    <w:p w14:paraId="5A05AA7F" w14:textId="77777777" w:rsidR="005A078F" w:rsidRPr="006F4C7B" w:rsidRDefault="005A078F" w:rsidP="005A078F">
      <w:pPr>
        <w:ind w:hanging="360"/>
        <w:rPr>
          <w:bCs/>
        </w:rPr>
      </w:pPr>
    </w:p>
    <w:p w14:paraId="266AADB8" w14:textId="77777777" w:rsidR="005A078F" w:rsidRPr="006F4C7B" w:rsidRDefault="005A078F" w:rsidP="005A078F">
      <w:pPr>
        <w:ind w:hanging="360"/>
        <w:rPr>
          <w:bCs/>
        </w:rPr>
      </w:pPr>
      <w:r w:rsidRPr="006F4C7B">
        <w:rPr>
          <w:bCs/>
        </w:rPr>
        <w:t>Name of Institution and subdivision (as appropriate):</w:t>
      </w:r>
    </w:p>
    <w:p w14:paraId="65972EAE" w14:textId="77777777" w:rsidR="005A078F" w:rsidRPr="006F4C7B" w:rsidRDefault="005A078F" w:rsidP="005A078F">
      <w:pPr>
        <w:ind w:hanging="360"/>
        <w:rPr>
          <w:bCs/>
        </w:rPr>
      </w:pPr>
    </w:p>
    <w:p w14:paraId="73E6A3F2" w14:textId="77777777" w:rsidR="005A078F" w:rsidRDefault="005A078F" w:rsidP="005A078F">
      <w:pPr>
        <w:ind w:hanging="360"/>
        <w:rPr>
          <w:bCs/>
        </w:rPr>
      </w:pPr>
    </w:p>
    <w:p w14:paraId="722C79D7" w14:textId="77777777" w:rsidR="005A078F" w:rsidRPr="006F4C7B" w:rsidRDefault="005A078F" w:rsidP="005A078F">
      <w:pPr>
        <w:ind w:hanging="360"/>
        <w:rPr>
          <w:bCs/>
        </w:rPr>
      </w:pPr>
      <w:r w:rsidRPr="006F4C7B">
        <w:rPr>
          <w:bCs/>
        </w:rPr>
        <w:t>Name and contact information of primary contact for transfer:</w:t>
      </w:r>
    </w:p>
    <w:p w14:paraId="2F4B21EC" w14:textId="77777777" w:rsidR="005A078F" w:rsidRPr="006F4C7B" w:rsidRDefault="005A078F" w:rsidP="005A078F">
      <w:pPr>
        <w:ind w:hanging="360"/>
        <w:rPr>
          <w:bCs/>
        </w:rPr>
      </w:pPr>
    </w:p>
    <w:p w14:paraId="7061151A" w14:textId="77777777" w:rsidR="005A078F" w:rsidRPr="006F4C7B" w:rsidRDefault="005A078F" w:rsidP="005A078F">
      <w:pPr>
        <w:ind w:hanging="360"/>
        <w:rPr>
          <w:bCs/>
        </w:rPr>
      </w:pPr>
    </w:p>
    <w:p w14:paraId="57737364" w14:textId="77777777" w:rsidR="005A078F" w:rsidRPr="006F4C7B" w:rsidRDefault="005A078F" w:rsidP="005A078F">
      <w:pPr>
        <w:ind w:hanging="360"/>
        <w:rPr>
          <w:bCs/>
        </w:rPr>
      </w:pPr>
      <w:r w:rsidRPr="006F4C7B">
        <w:rPr>
          <w:bCs/>
        </w:rPr>
        <w:t>Brief description of transfer (e.g. Presidential Lecture Recordings):</w:t>
      </w:r>
    </w:p>
    <w:p w14:paraId="031EA15E" w14:textId="77777777" w:rsidR="005A078F" w:rsidRPr="006F4C7B" w:rsidRDefault="005A078F" w:rsidP="005A078F">
      <w:pPr>
        <w:ind w:hanging="360"/>
        <w:rPr>
          <w:bCs/>
        </w:rPr>
      </w:pPr>
    </w:p>
    <w:p w14:paraId="4921450D" w14:textId="77777777" w:rsidR="005A078F" w:rsidRDefault="005A078F" w:rsidP="005A078F">
      <w:pPr>
        <w:ind w:hanging="360"/>
        <w:rPr>
          <w:bCs/>
        </w:rPr>
      </w:pPr>
    </w:p>
    <w:p w14:paraId="1C62DC84" w14:textId="77777777" w:rsidR="005A078F" w:rsidRPr="006F4C7B" w:rsidRDefault="005A078F" w:rsidP="005A078F">
      <w:pPr>
        <w:ind w:hanging="360"/>
        <w:rPr>
          <w:bCs/>
        </w:rPr>
      </w:pPr>
      <w:r w:rsidRPr="006F4C7B">
        <w:rPr>
          <w:bCs/>
        </w:rPr>
        <w:t>Date of Transfer:</w:t>
      </w:r>
    </w:p>
    <w:p w14:paraId="17B287CD" w14:textId="77777777" w:rsidR="005A078F" w:rsidRPr="006F4C7B" w:rsidRDefault="005A078F" w:rsidP="005A078F">
      <w:pPr>
        <w:ind w:hanging="360"/>
        <w:rPr>
          <w:bCs/>
        </w:rPr>
      </w:pPr>
    </w:p>
    <w:p w14:paraId="371080C4" w14:textId="77777777" w:rsidR="005A078F" w:rsidRPr="006F4C7B" w:rsidRDefault="005A078F" w:rsidP="005A078F">
      <w:pPr>
        <w:ind w:hanging="360"/>
        <w:rPr>
          <w:bCs/>
        </w:rPr>
      </w:pPr>
    </w:p>
    <w:p w14:paraId="0F28A903" w14:textId="77777777" w:rsidR="005A078F" w:rsidRPr="006F4C7B" w:rsidRDefault="005A078F" w:rsidP="005A078F">
      <w:pPr>
        <w:ind w:hanging="360"/>
        <w:rPr>
          <w:bCs/>
        </w:rPr>
      </w:pPr>
      <w:r w:rsidRPr="006F4C7B">
        <w:rPr>
          <w:bCs/>
        </w:rPr>
        <w:t>Number of physical devices (e.g. Hard Drives)</w:t>
      </w:r>
    </w:p>
    <w:p w14:paraId="25E88858" w14:textId="77777777" w:rsidR="005A078F" w:rsidRPr="006F4C7B" w:rsidRDefault="005A078F" w:rsidP="005A078F">
      <w:pPr>
        <w:ind w:hanging="360"/>
        <w:rPr>
          <w:bCs/>
        </w:rPr>
      </w:pPr>
    </w:p>
    <w:p w14:paraId="64C370E8" w14:textId="77777777" w:rsidR="005A078F" w:rsidRPr="006F4C7B" w:rsidRDefault="005A078F" w:rsidP="005A078F">
      <w:pPr>
        <w:ind w:hanging="360"/>
        <w:rPr>
          <w:bCs/>
        </w:rPr>
      </w:pPr>
    </w:p>
    <w:p w14:paraId="38CF656C" w14:textId="77777777" w:rsidR="005A078F" w:rsidRPr="006F4C7B" w:rsidRDefault="005A078F" w:rsidP="005A078F">
      <w:pPr>
        <w:ind w:hanging="360"/>
        <w:rPr>
          <w:bCs/>
        </w:rPr>
      </w:pPr>
      <w:r w:rsidRPr="006F4C7B">
        <w:rPr>
          <w:bCs/>
        </w:rPr>
        <w:t>Number of files contained on physical devices (including metadata files):</w:t>
      </w:r>
    </w:p>
    <w:p w14:paraId="0772C4B8" w14:textId="77777777" w:rsidR="005A078F" w:rsidRPr="006F4C7B" w:rsidRDefault="005A078F" w:rsidP="005A078F">
      <w:pPr>
        <w:ind w:hanging="360"/>
        <w:rPr>
          <w:bCs/>
        </w:rPr>
      </w:pPr>
    </w:p>
    <w:p w14:paraId="58F16A35" w14:textId="77777777" w:rsidR="005A078F" w:rsidRDefault="005A078F" w:rsidP="005A078F">
      <w:pPr>
        <w:ind w:hanging="360"/>
        <w:rPr>
          <w:bCs/>
        </w:rPr>
      </w:pPr>
    </w:p>
    <w:p w14:paraId="40846944" w14:textId="77777777" w:rsidR="005A078F" w:rsidRPr="006F4C7B" w:rsidRDefault="005A078F" w:rsidP="005A078F">
      <w:pPr>
        <w:ind w:hanging="360"/>
        <w:rPr>
          <w:bCs/>
        </w:rPr>
      </w:pPr>
      <w:r w:rsidRPr="006F4C7B">
        <w:rPr>
          <w:bCs/>
        </w:rPr>
        <w:t>Number of audio files contained on physical devices.</w:t>
      </w:r>
    </w:p>
    <w:p w14:paraId="32C732C4" w14:textId="77777777" w:rsidR="005A078F" w:rsidRDefault="005A078F" w:rsidP="005A078F">
      <w:pPr>
        <w:ind w:hanging="360"/>
        <w:rPr>
          <w:bCs/>
        </w:rPr>
      </w:pPr>
    </w:p>
    <w:p w14:paraId="1EF3539C" w14:textId="77777777" w:rsidR="005A078F" w:rsidRDefault="005A078F" w:rsidP="005A078F">
      <w:pPr>
        <w:ind w:hanging="360"/>
        <w:rPr>
          <w:bCs/>
        </w:rPr>
      </w:pPr>
    </w:p>
    <w:p w14:paraId="77DB494E" w14:textId="77777777" w:rsidR="005A078F" w:rsidRDefault="005A078F" w:rsidP="005A078F">
      <w:pPr>
        <w:ind w:hanging="360"/>
        <w:rPr>
          <w:bCs/>
        </w:rPr>
      </w:pPr>
      <w:r>
        <w:rPr>
          <w:bCs/>
        </w:rPr>
        <w:t>Total bite size of files</w:t>
      </w:r>
    </w:p>
    <w:p w14:paraId="32983A09" w14:textId="77777777" w:rsidR="005A078F" w:rsidRPr="006F4C7B" w:rsidRDefault="005A078F" w:rsidP="005A078F">
      <w:pPr>
        <w:ind w:hanging="360"/>
        <w:rPr>
          <w:bCs/>
        </w:rPr>
      </w:pPr>
    </w:p>
    <w:p w14:paraId="14F7391F" w14:textId="77777777" w:rsidR="005A078F" w:rsidRPr="006F4C7B" w:rsidRDefault="005A078F" w:rsidP="005A078F">
      <w:pPr>
        <w:ind w:hanging="360"/>
        <w:rPr>
          <w:bCs/>
        </w:rPr>
      </w:pPr>
    </w:p>
    <w:p w14:paraId="6B572989" w14:textId="77777777" w:rsidR="005A078F" w:rsidRPr="006F4C7B" w:rsidRDefault="005A078F" w:rsidP="005A078F">
      <w:pPr>
        <w:ind w:hanging="360"/>
        <w:rPr>
          <w:bCs/>
        </w:rPr>
      </w:pPr>
      <w:r w:rsidRPr="006F4C7B">
        <w:rPr>
          <w:bCs/>
        </w:rPr>
        <w:t>Special Instructions:</w:t>
      </w:r>
    </w:p>
    <w:p w14:paraId="09E14D5B" w14:textId="77777777" w:rsidR="005A078F" w:rsidRPr="006F4C7B" w:rsidRDefault="005A078F" w:rsidP="005A078F">
      <w:pPr>
        <w:ind w:hanging="360"/>
        <w:rPr>
          <w:bCs/>
        </w:rPr>
      </w:pPr>
    </w:p>
    <w:p w14:paraId="236154C8" w14:textId="77777777" w:rsidR="005A078F" w:rsidRDefault="005A078F" w:rsidP="005A078F">
      <w:pPr>
        <w:ind w:hanging="360"/>
        <w:rPr>
          <w:bCs/>
        </w:rPr>
      </w:pPr>
    </w:p>
    <w:p w14:paraId="67FE4363" w14:textId="77777777" w:rsidR="005A078F" w:rsidRDefault="005A078F" w:rsidP="005A078F">
      <w:pPr>
        <w:ind w:hanging="360"/>
        <w:rPr>
          <w:bCs/>
        </w:rPr>
      </w:pPr>
    </w:p>
    <w:p w14:paraId="206C18CA" w14:textId="77777777" w:rsidR="005A078F" w:rsidRDefault="005A078F" w:rsidP="005A078F">
      <w:pPr>
        <w:ind w:hanging="360"/>
        <w:rPr>
          <w:bCs/>
        </w:rPr>
      </w:pPr>
    </w:p>
    <w:p w14:paraId="6DFFBF78" w14:textId="77777777" w:rsidR="005A078F" w:rsidRDefault="005A078F" w:rsidP="005A078F">
      <w:pPr>
        <w:ind w:hanging="360"/>
        <w:rPr>
          <w:bCs/>
        </w:rPr>
      </w:pPr>
    </w:p>
    <w:p w14:paraId="07614061" w14:textId="77777777" w:rsidR="005A078F" w:rsidRDefault="005A078F" w:rsidP="005A078F">
      <w:pPr>
        <w:ind w:hanging="360"/>
        <w:rPr>
          <w:bCs/>
        </w:rPr>
      </w:pPr>
    </w:p>
    <w:p w14:paraId="38EF7E5D" w14:textId="77777777" w:rsidR="005A078F" w:rsidRDefault="005A078F" w:rsidP="005A078F">
      <w:pPr>
        <w:ind w:hanging="360"/>
        <w:rPr>
          <w:bCs/>
        </w:rPr>
      </w:pPr>
    </w:p>
    <w:p w14:paraId="56CF874E" w14:textId="77777777" w:rsidR="005A078F" w:rsidRDefault="005A078F" w:rsidP="005A078F">
      <w:pPr>
        <w:ind w:hanging="360"/>
        <w:rPr>
          <w:bCs/>
        </w:rPr>
      </w:pPr>
      <w:r w:rsidRPr="006F4C7B">
        <w:rPr>
          <w:bCs/>
        </w:rPr>
        <w:t>Authorized Signature:</w:t>
      </w:r>
      <w:r w:rsidRPr="006F4C7B">
        <w:rPr>
          <w:bCs/>
        </w:rPr>
        <w:tab/>
      </w:r>
      <w:r>
        <w:rPr>
          <w:bCs/>
        </w:rPr>
        <w:tab/>
      </w:r>
    </w:p>
    <w:p w14:paraId="7286AD26" w14:textId="77777777" w:rsidR="005A078F" w:rsidRDefault="005A078F" w:rsidP="005A078F">
      <w:pPr>
        <w:ind w:hanging="360"/>
        <w:rPr>
          <w:bCs/>
        </w:rPr>
      </w:pPr>
    </w:p>
    <w:p w14:paraId="33AD87A3" w14:textId="77777777" w:rsidR="005A078F" w:rsidRDefault="005A078F" w:rsidP="005A078F">
      <w:pPr>
        <w:ind w:hanging="360"/>
        <w:rPr>
          <w:bCs/>
        </w:rPr>
      </w:pPr>
    </w:p>
    <w:p w14:paraId="2339435F" w14:textId="77777777" w:rsidR="005A078F" w:rsidRPr="006F4C7B" w:rsidRDefault="005A078F" w:rsidP="005A078F">
      <w:pPr>
        <w:ind w:hanging="360"/>
        <w:rPr>
          <w:bCs/>
        </w:rPr>
      </w:pPr>
      <w:r w:rsidRPr="006F4C7B">
        <w:rPr>
          <w:bCs/>
        </w:rPr>
        <w:t>Received by:</w:t>
      </w:r>
    </w:p>
    <w:p w14:paraId="66DA4E1B" w14:textId="77777777" w:rsidR="005A078F" w:rsidRDefault="005A078F" w:rsidP="005A078F">
      <w:pPr>
        <w:ind w:hanging="360"/>
        <w:rPr>
          <w:bCs/>
        </w:rPr>
      </w:pPr>
    </w:p>
    <w:p w14:paraId="5FF33D4B" w14:textId="77777777" w:rsidR="005A078F" w:rsidRDefault="005A078F" w:rsidP="005A078F">
      <w:pPr>
        <w:ind w:hanging="360"/>
        <w:rPr>
          <w:bCs/>
        </w:rPr>
      </w:pPr>
    </w:p>
    <w:p w14:paraId="11835E22" w14:textId="77777777" w:rsidR="005A078F" w:rsidRPr="006F4C7B" w:rsidRDefault="005A078F" w:rsidP="005A078F">
      <w:pPr>
        <w:ind w:hanging="360"/>
        <w:rPr>
          <w:bCs/>
        </w:rPr>
      </w:pPr>
      <w:r w:rsidRPr="006F4C7B">
        <w:rPr>
          <w:bCs/>
        </w:rPr>
        <w:t>Checked by:</w:t>
      </w:r>
    </w:p>
    <w:p w14:paraId="04B98ECA" w14:textId="77777777" w:rsidR="00017C13" w:rsidRPr="006564D3" w:rsidRDefault="00017C13" w:rsidP="00597749">
      <w:pPr>
        <w:pStyle w:val="Header"/>
        <w:pageBreakBefore/>
        <w:tabs>
          <w:tab w:val="left" w:pos="720"/>
        </w:tabs>
        <w:jc w:val="center"/>
        <w:rPr>
          <w:b/>
          <w:bCs/>
        </w:rPr>
      </w:pPr>
      <w:r w:rsidRPr="006564D3">
        <w:rPr>
          <w:b/>
          <w:bCs/>
        </w:rPr>
        <w:lastRenderedPageBreak/>
        <w:t>APPENDIX A-1-G</w:t>
      </w:r>
    </w:p>
    <w:p w14:paraId="5DA7826B" w14:textId="77777777" w:rsidR="00017C13" w:rsidRPr="006668E9" w:rsidRDefault="00017C13" w:rsidP="00597749">
      <w:pPr>
        <w:tabs>
          <w:tab w:val="center" w:pos="5040"/>
        </w:tabs>
        <w:suppressAutoHyphens/>
        <w:jc w:val="center"/>
      </w:pPr>
    </w:p>
    <w:p w14:paraId="7E43350F" w14:textId="77777777" w:rsidR="00017C13" w:rsidRPr="006564D3" w:rsidRDefault="00017C13" w:rsidP="008A0B3B">
      <w:pPr>
        <w:rPr>
          <w:sz w:val="22"/>
          <w:szCs w:val="22"/>
        </w:rPr>
      </w:pPr>
      <w:r w:rsidRPr="006564D3">
        <w:rPr>
          <w:sz w:val="22"/>
          <w:szCs w:val="22"/>
        </w:rPr>
        <w:t>General</w:t>
      </w:r>
    </w:p>
    <w:p w14:paraId="735779C1" w14:textId="77777777" w:rsidR="00017C13" w:rsidRPr="006564D3" w:rsidRDefault="00017C13" w:rsidP="008A0B3B">
      <w:pPr>
        <w:rPr>
          <w:sz w:val="22"/>
          <w:szCs w:val="22"/>
        </w:rPr>
      </w:pPr>
    </w:p>
    <w:p w14:paraId="7DE6E44F" w14:textId="77777777" w:rsidR="00017C13" w:rsidRPr="006564D3" w:rsidRDefault="00017C13" w:rsidP="00ED50BF">
      <w:pPr>
        <w:numPr>
          <w:ilvl w:val="0"/>
          <w:numId w:val="5"/>
        </w:numPr>
        <w:tabs>
          <w:tab w:val="left" w:pos="-540"/>
        </w:tabs>
        <w:suppressAutoHyphens/>
        <w:spacing w:after="120"/>
        <w:jc w:val="both"/>
        <w:rPr>
          <w:sz w:val="22"/>
          <w:szCs w:val="22"/>
        </w:rPr>
      </w:pPr>
      <w:r w:rsidRPr="006564D3">
        <w:rPr>
          <w:sz w:val="22"/>
          <w:szCs w:val="22"/>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1DD1AD00" w14:textId="77777777" w:rsidR="00017C13" w:rsidRPr="006564D3" w:rsidRDefault="00017C13" w:rsidP="00ED50BF">
      <w:pPr>
        <w:numPr>
          <w:ilvl w:val="0"/>
          <w:numId w:val="5"/>
        </w:numPr>
        <w:tabs>
          <w:tab w:val="left" w:pos="0"/>
        </w:tabs>
        <w:suppressAutoHyphens/>
        <w:spacing w:after="120"/>
        <w:jc w:val="both"/>
        <w:rPr>
          <w:sz w:val="22"/>
          <w:szCs w:val="22"/>
        </w:rPr>
      </w:pPr>
      <w:r w:rsidRPr="006564D3">
        <w:rPr>
          <w:sz w:val="22"/>
          <w:szCs w:val="22"/>
        </w:rPr>
        <w:t>This agreement is subject to applicable Federal and State Laws and regulations and the policies and procedures stipulated in the NYS Education Department Fiscal Guidelines found at http:/www.nysed.gov/cafe/.</w:t>
      </w:r>
    </w:p>
    <w:p w14:paraId="0FE6AE0C" w14:textId="77777777" w:rsidR="00017C13" w:rsidRPr="006564D3" w:rsidRDefault="00017C13" w:rsidP="00ED50BF">
      <w:pPr>
        <w:numPr>
          <w:ilvl w:val="0"/>
          <w:numId w:val="5"/>
        </w:numPr>
        <w:autoSpaceDE w:val="0"/>
        <w:autoSpaceDN w:val="0"/>
        <w:adjustRightInd w:val="0"/>
        <w:spacing w:after="120"/>
        <w:jc w:val="both"/>
        <w:rPr>
          <w:sz w:val="22"/>
          <w:szCs w:val="22"/>
        </w:rPr>
      </w:pPr>
      <w:r w:rsidRPr="006564D3">
        <w:rPr>
          <w:sz w:val="22"/>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w:t>
      </w:r>
      <w:proofErr w:type="gramStart"/>
      <w:r w:rsidRPr="006564D3">
        <w:rPr>
          <w:sz w:val="22"/>
          <w:szCs w:val="22"/>
        </w:rPr>
        <w:t>Benefits,</w:t>
      </w:r>
      <w:proofErr w:type="gramEnd"/>
      <w:r w:rsidRPr="006564D3">
        <w:rPr>
          <w:sz w:val="22"/>
          <w:szCs w:val="22"/>
        </w:rPr>
        <w:t xml:space="preserve"> represent costs for employees of the contractor only and that such funds will not be expended on any individual classified as an independent contractor. </w:t>
      </w:r>
    </w:p>
    <w:p w14:paraId="1FAFBC0E" w14:textId="77777777" w:rsidR="00017C13" w:rsidRPr="006564D3" w:rsidRDefault="00017C13" w:rsidP="00ED50BF">
      <w:pPr>
        <w:numPr>
          <w:ilvl w:val="0"/>
          <w:numId w:val="5"/>
        </w:numPr>
        <w:autoSpaceDE w:val="0"/>
        <w:autoSpaceDN w:val="0"/>
        <w:adjustRightInd w:val="0"/>
        <w:spacing w:after="120"/>
        <w:jc w:val="both"/>
        <w:rPr>
          <w:sz w:val="22"/>
          <w:szCs w:val="22"/>
        </w:rPr>
      </w:pPr>
      <w:r w:rsidRPr="006564D3">
        <w:rPr>
          <w:sz w:val="22"/>
          <w:szCs w:val="22"/>
        </w:rPr>
        <w:t>Any modification to this Agreement that will result in a transfer of funds among program activities or budget cost categories, but does not affect the amount, consideration, scope or other terms of this Agreement must be approved by the Commissioner of Education and the Office of the State Comptroller when:</w:t>
      </w:r>
    </w:p>
    <w:p w14:paraId="33CE39AE" w14:textId="77777777" w:rsidR="00017C13" w:rsidRPr="006564D3" w:rsidRDefault="00017C13" w:rsidP="00ED50BF">
      <w:pPr>
        <w:numPr>
          <w:ilvl w:val="1"/>
          <w:numId w:val="5"/>
        </w:numPr>
        <w:spacing w:before="100" w:beforeAutospacing="1" w:after="240"/>
        <w:rPr>
          <w:sz w:val="22"/>
          <w:szCs w:val="22"/>
        </w:rPr>
      </w:pPr>
      <w:r w:rsidRPr="006564D3">
        <w:rPr>
          <w:sz w:val="22"/>
          <w:szCs w:val="22"/>
        </w:rPr>
        <w:t>The amount of the modification is equal to or greater than ten percent of the total value of the contract for contracts of less than five million dollars; or</w:t>
      </w:r>
    </w:p>
    <w:p w14:paraId="0987A4D3" w14:textId="77777777" w:rsidR="00017C13" w:rsidRPr="006564D3" w:rsidRDefault="00017C13" w:rsidP="00ED50BF">
      <w:pPr>
        <w:numPr>
          <w:ilvl w:val="1"/>
          <w:numId w:val="5"/>
        </w:numPr>
        <w:spacing w:before="100" w:beforeAutospacing="1" w:after="240"/>
        <w:rPr>
          <w:sz w:val="22"/>
          <w:szCs w:val="22"/>
        </w:rPr>
      </w:pPr>
      <w:r w:rsidRPr="006564D3">
        <w:rPr>
          <w:sz w:val="22"/>
          <w:szCs w:val="22"/>
        </w:rPr>
        <w:t xml:space="preserve">The amount of the modification is equal to or greater than five percent of the total value of the contract for contracts of more than five million dollars. </w:t>
      </w:r>
    </w:p>
    <w:p w14:paraId="33CAF99C" w14:textId="77777777" w:rsidR="00017C13" w:rsidRPr="006564D3" w:rsidRDefault="00017C13" w:rsidP="00ED50BF">
      <w:pPr>
        <w:numPr>
          <w:ilvl w:val="0"/>
          <w:numId w:val="5"/>
        </w:numPr>
        <w:tabs>
          <w:tab w:val="left" w:pos="0"/>
        </w:tabs>
        <w:suppressAutoHyphens/>
        <w:spacing w:after="120"/>
        <w:jc w:val="both"/>
        <w:rPr>
          <w:sz w:val="22"/>
          <w:szCs w:val="22"/>
        </w:rPr>
      </w:pPr>
      <w:r w:rsidRPr="006564D3">
        <w:rPr>
          <w:sz w:val="22"/>
          <w:szCs w:val="22"/>
        </w:rPr>
        <w:t>Funds provided by this contract may not be used to pay any expenses of the State Education Department or any of its employees.</w:t>
      </w:r>
    </w:p>
    <w:p w14:paraId="0CD6B00A" w14:textId="77777777" w:rsidR="00017C13" w:rsidRPr="006564D3" w:rsidRDefault="00017C13" w:rsidP="00065229">
      <w:pPr>
        <w:tabs>
          <w:tab w:val="left" w:pos="0"/>
        </w:tabs>
        <w:suppressAutoHyphens/>
        <w:spacing w:after="120"/>
        <w:jc w:val="both"/>
        <w:rPr>
          <w:sz w:val="22"/>
          <w:szCs w:val="22"/>
        </w:rPr>
      </w:pPr>
      <w:r w:rsidRPr="006564D3">
        <w:rPr>
          <w:sz w:val="22"/>
          <w:szCs w:val="22"/>
        </w:rPr>
        <w:t>Terminations</w:t>
      </w:r>
    </w:p>
    <w:p w14:paraId="232C255C" w14:textId="77777777" w:rsidR="00017C13" w:rsidRPr="006564D3" w:rsidRDefault="00017C13" w:rsidP="00065229">
      <w:pPr>
        <w:numPr>
          <w:ilvl w:val="0"/>
          <w:numId w:val="1"/>
        </w:numPr>
        <w:tabs>
          <w:tab w:val="left" w:pos="0"/>
        </w:tabs>
        <w:suppressAutoHyphens/>
        <w:spacing w:after="120"/>
        <w:jc w:val="both"/>
        <w:rPr>
          <w:sz w:val="22"/>
          <w:szCs w:val="22"/>
        </w:rPr>
      </w:pPr>
      <w:r w:rsidRPr="006564D3">
        <w:rPr>
          <w:sz w:val="22"/>
          <w:szCs w:val="22"/>
        </w:rPr>
        <w:t xml:space="preserve">The State may terminate this Agreement without cause by thirty (30) days prior written notice.  In the event of such termination, the parties will adjust the accounts </w:t>
      </w:r>
      <w:proofErr w:type="gramStart"/>
      <w:r w:rsidRPr="006564D3">
        <w:rPr>
          <w:sz w:val="22"/>
          <w:szCs w:val="22"/>
        </w:rPr>
        <w:t>due</w:t>
      </w:r>
      <w:proofErr w:type="gramEnd"/>
      <w:r w:rsidRPr="006564D3">
        <w:rPr>
          <w:sz w:val="22"/>
          <w:szCs w:val="22"/>
        </w:rPr>
        <w:t xml:space="preserve"> and the Contractor will undertake no additional expenditures not already required.  Upon any such termination, the parties shall endeavor in an orderly manner to wind down activities </w:t>
      </w:r>
      <w:proofErr w:type="gramStart"/>
      <w:r w:rsidRPr="006564D3">
        <w:rPr>
          <w:sz w:val="22"/>
          <w:szCs w:val="22"/>
        </w:rPr>
        <w:t>hereunder</w:t>
      </w:r>
      <w:proofErr w:type="gramEnd"/>
      <w:r w:rsidRPr="006564D3">
        <w:rPr>
          <w:sz w:val="22"/>
          <w:szCs w:val="22"/>
        </w:rPr>
        <w:t>.</w:t>
      </w:r>
    </w:p>
    <w:p w14:paraId="6FA1F6F6" w14:textId="77777777" w:rsidR="00017C13" w:rsidRPr="006564D3" w:rsidRDefault="00017C13" w:rsidP="00065229">
      <w:pPr>
        <w:spacing w:after="120"/>
        <w:rPr>
          <w:sz w:val="22"/>
          <w:szCs w:val="22"/>
        </w:rPr>
      </w:pPr>
      <w:r w:rsidRPr="006564D3">
        <w:rPr>
          <w:sz w:val="22"/>
          <w:szCs w:val="22"/>
        </w:rPr>
        <w:t>Responsibility Provisions</w:t>
      </w:r>
    </w:p>
    <w:p w14:paraId="338C3294" w14:textId="77777777" w:rsidR="00017C13" w:rsidRPr="006564D3" w:rsidRDefault="00017C13" w:rsidP="00065229">
      <w:pPr>
        <w:pStyle w:val="ListParagraph"/>
        <w:tabs>
          <w:tab w:val="left" w:pos="360"/>
        </w:tabs>
        <w:ind w:left="0"/>
        <w:jc w:val="both"/>
        <w:rPr>
          <w:sz w:val="22"/>
          <w:szCs w:val="22"/>
        </w:rPr>
      </w:pPr>
      <w:r w:rsidRPr="006564D3">
        <w:rPr>
          <w:sz w:val="22"/>
          <w:szCs w:val="22"/>
        </w:rPr>
        <w:t>A</w:t>
      </w:r>
      <w:proofErr w:type="gramStart"/>
      <w:r w:rsidRPr="006564D3">
        <w:rPr>
          <w:sz w:val="22"/>
          <w:szCs w:val="22"/>
        </w:rPr>
        <w:t xml:space="preserve">. </w:t>
      </w:r>
      <w:r w:rsidRPr="006564D3">
        <w:rPr>
          <w:sz w:val="22"/>
          <w:szCs w:val="22"/>
        </w:rPr>
        <w:tab/>
        <w:t>General</w:t>
      </w:r>
      <w:proofErr w:type="gramEnd"/>
      <w:r w:rsidRPr="006564D3">
        <w:rPr>
          <w:sz w:val="22"/>
          <w:szCs w:val="22"/>
        </w:rPr>
        <w:t xml:space="preserve"> Responsibility Language</w:t>
      </w:r>
    </w:p>
    <w:p w14:paraId="247D314F" w14:textId="77777777" w:rsidR="00017C13" w:rsidRPr="006564D3" w:rsidRDefault="00017C13" w:rsidP="00065229">
      <w:pPr>
        <w:pStyle w:val="ListParagraph"/>
        <w:ind w:left="360"/>
        <w:jc w:val="both"/>
        <w:rPr>
          <w:sz w:val="22"/>
          <w:szCs w:val="22"/>
        </w:rPr>
      </w:pPr>
      <w:r w:rsidRPr="006564D3">
        <w:rPr>
          <w:sz w:val="22"/>
          <w:szCs w:val="22"/>
        </w:rPr>
        <w:t xml:space="preserve">The Contractor </w:t>
      </w:r>
      <w:proofErr w:type="gramStart"/>
      <w:r w:rsidRPr="006564D3">
        <w:rPr>
          <w:sz w:val="22"/>
          <w:szCs w:val="22"/>
        </w:rPr>
        <w:t>shall at all times</w:t>
      </w:r>
      <w:proofErr w:type="gramEnd"/>
      <w:r w:rsidRPr="006564D3">
        <w:rPr>
          <w:sz w:val="22"/>
          <w:szCs w:val="22"/>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71D9597F" w14:textId="77777777" w:rsidR="00017C13" w:rsidRPr="006564D3" w:rsidRDefault="00017C13" w:rsidP="00065229">
      <w:pPr>
        <w:pStyle w:val="ListParagraph"/>
        <w:jc w:val="both"/>
        <w:rPr>
          <w:sz w:val="22"/>
          <w:szCs w:val="22"/>
        </w:rPr>
      </w:pPr>
    </w:p>
    <w:p w14:paraId="3A4B4703" w14:textId="77777777" w:rsidR="00017C13" w:rsidRPr="006564D3" w:rsidRDefault="00017C13" w:rsidP="00065229">
      <w:pPr>
        <w:pStyle w:val="ListParagraph"/>
        <w:tabs>
          <w:tab w:val="left" w:pos="360"/>
        </w:tabs>
        <w:ind w:left="0"/>
        <w:jc w:val="both"/>
        <w:rPr>
          <w:sz w:val="22"/>
          <w:szCs w:val="22"/>
        </w:rPr>
      </w:pPr>
      <w:r w:rsidRPr="006564D3">
        <w:rPr>
          <w:sz w:val="22"/>
          <w:szCs w:val="22"/>
        </w:rPr>
        <w:lastRenderedPageBreak/>
        <w:t>B</w:t>
      </w:r>
      <w:proofErr w:type="gramStart"/>
      <w:r w:rsidRPr="006564D3">
        <w:rPr>
          <w:sz w:val="22"/>
          <w:szCs w:val="22"/>
        </w:rPr>
        <w:t xml:space="preserve">. </w:t>
      </w:r>
      <w:r w:rsidRPr="006564D3">
        <w:rPr>
          <w:sz w:val="22"/>
          <w:szCs w:val="22"/>
        </w:rPr>
        <w:tab/>
        <w:t>Suspension</w:t>
      </w:r>
      <w:proofErr w:type="gramEnd"/>
      <w:r w:rsidRPr="006564D3">
        <w:rPr>
          <w:sz w:val="22"/>
          <w:szCs w:val="22"/>
        </w:rPr>
        <w:t xml:space="preserve"> of Work (for Non-Responsibility)</w:t>
      </w:r>
    </w:p>
    <w:p w14:paraId="74F00AE3" w14:textId="77777777" w:rsidR="00017C13" w:rsidRPr="006564D3" w:rsidRDefault="00017C13" w:rsidP="00065229">
      <w:pPr>
        <w:pStyle w:val="ListParagraph"/>
        <w:tabs>
          <w:tab w:val="left" w:pos="360"/>
        </w:tabs>
        <w:ind w:left="360"/>
        <w:jc w:val="both"/>
        <w:rPr>
          <w:sz w:val="22"/>
          <w:szCs w:val="22"/>
        </w:rPr>
      </w:pPr>
      <w:r w:rsidRPr="006564D3">
        <w:rPr>
          <w:sz w:val="22"/>
          <w:szCs w:val="22"/>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37DEADA3" w14:textId="77777777" w:rsidR="00017C13" w:rsidRPr="006564D3" w:rsidRDefault="00017C13" w:rsidP="00065229">
      <w:pPr>
        <w:pStyle w:val="ListParagraph"/>
        <w:tabs>
          <w:tab w:val="left" w:pos="360"/>
        </w:tabs>
        <w:ind w:left="360"/>
        <w:jc w:val="both"/>
        <w:rPr>
          <w:sz w:val="22"/>
          <w:szCs w:val="22"/>
        </w:rPr>
      </w:pPr>
    </w:p>
    <w:p w14:paraId="74B813C3" w14:textId="77777777" w:rsidR="00017C13" w:rsidRPr="006564D3" w:rsidRDefault="00017C13" w:rsidP="00065229">
      <w:pPr>
        <w:pStyle w:val="ListParagraph"/>
        <w:tabs>
          <w:tab w:val="left" w:pos="360"/>
        </w:tabs>
        <w:ind w:left="0"/>
        <w:jc w:val="both"/>
        <w:rPr>
          <w:sz w:val="22"/>
          <w:szCs w:val="22"/>
        </w:rPr>
      </w:pPr>
      <w:r w:rsidRPr="006564D3">
        <w:rPr>
          <w:sz w:val="22"/>
          <w:szCs w:val="22"/>
        </w:rPr>
        <w:t>C</w:t>
      </w:r>
      <w:proofErr w:type="gramStart"/>
      <w:r w:rsidRPr="006564D3">
        <w:rPr>
          <w:sz w:val="22"/>
          <w:szCs w:val="22"/>
        </w:rPr>
        <w:t xml:space="preserve">. </w:t>
      </w:r>
      <w:r w:rsidRPr="006564D3">
        <w:rPr>
          <w:sz w:val="22"/>
          <w:szCs w:val="22"/>
        </w:rPr>
        <w:tab/>
        <w:t>Termination</w:t>
      </w:r>
      <w:proofErr w:type="gramEnd"/>
      <w:r w:rsidRPr="006564D3">
        <w:rPr>
          <w:sz w:val="22"/>
          <w:szCs w:val="22"/>
        </w:rPr>
        <w:t xml:space="preserve"> (for </w:t>
      </w:r>
      <w:proofErr w:type="gramStart"/>
      <w:r w:rsidRPr="006564D3">
        <w:rPr>
          <w:sz w:val="22"/>
          <w:szCs w:val="22"/>
        </w:rPr>
        <w:t>Non-Responsibility</w:t>
      </w:r>
      <w:proofErr w:type="gramEnd"/>
      <w:r w:rsidRPr="006564D3">
        <w:rPr>
          <w:sz w:val="22"/>
          <w:szCs w:val="22"/>
        </w:rPr>
        <w:t>)</w:t>
      </w:r>
    </w:p>
    <w:p w14:paraId="54DB1FF7" w14:textId="77777777" w:rsidR="00017C13" w:rsidRPr="006564D3" w:rsidRDefault="00017C13" w:rsidP="00065229">
      <w:pPr>
        <w:pStyle w:val="ListParagraph"/>
        <w:tabs>
          <w:tab w:val="left" w:pos="360"/>
        </w:tabs>
        <w:ind w:left="360"/>
        <w:jc w:val="both"/>
        <w:rPr>
          <w:sz w:val="22"/>
          <w:szCs w:val="22"/>
        </w:rPr>
      </w:pPr>
      <w:r w:rsidRPr="006564D3">
        <w:rPr>
          <w:sz w:val="22"/>
          <w:szCs w:val="22"/>
        </w:rPr>
        <w:t xml:space="preserve">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w:t>
      </w:r>
      <w:proofErr w:type="gramStart"/>
      <w:r w:rsidRPr="006564D3">
        <w:rPr>
          <w:sz w:val="22"/>
          <w:szCs w:val="22"/>
        </w:rPr>
        <w:t>designee</w:t>
      </w:r>
      <w:proofErr w:type="gramEnd"/>
      <w:r w:rsidRPr="006564D3">
        <w:rPr>
          <w:sz w:val="22"/>
          <w:szCs w:val="22"/>
        </w:rPr>
        <w:t xml:space="preserve"> may complete the contractual requirements in any manner he or she may deem advisable and pursue available legal or equitable remedies for breach.</w:t>
      </w:r>
    </w:p>
    <w:p w14:paraId="756637F2" w14:textId="77777777" w:rsidR="00017C13" w:rsidRPr="006564D3" w:rsidRDefault="00017C13" w:rsidP="00065229">
      <w:pPr>
        <w:tabs>
          <w:tab w:val="left" w:pos="0"/>
        </w:tabs>
        <w:suppressAutoHyphens/>
        <w:spacing w:after="120"/>
        <w:jc w:val="both"/>
        <w:rPr>
          <w:sz w:val="22"/>
          <w:szCs w:val="22"/>
        </w:rPr>
      </w:pPr>
      <w:r w:rsidRPr="006564D3">
        <w:rPr>
          <w:sz w:val="22"/>
          <w:szCs w:val="22"/>
        </w:rPr>
        <w:t>Safeguards for Services and Confidentiality</w:t>
      </w:r>
    </w:p>
    <w:p w14:paraId="6D7D2A5C" w14:textId="77777777" w:rsidR="00017C13" w:rsidRPr="006564D3" w:rsidRDefault="00017C13" w:rsidP="00065229">
      <w:pPr>
        <w:numPr>
          <w:ilvl w:val="0"/>
          <w:numId w:val="2"/>
        </w:numPr>
        <w:tabs>
          <w:tab w:val="left" w:pos="0"/>
        </w:tabs>
        <w:suppressAutoHyphens/>
        <w:spacing w:after="120"/>
        <w:jc w:val="both"/>
        <w:rPr>
          <w:sz w:val="22"/>
          <w:szCs w:val="22"/>
        </w:rPr>
      </w:pPr>
      <w:r w:rsidRPr="006564D3">
        <w:rPr>
          <w:sz w:val="22"/>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that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75CEF78A" w14:textId="77777777" w:rsidR="00017C13" w:rsidRPr="006564D3" w:rsidRDefault="00017C13" w:rsidP="00065229">
      <w:pPr>
        <w:pStyle w:val="BodyText3"/>
        <w:tabs>
          <w:tab w:val="left" w:pos="360"/>
        </w:tabs>
        <w:spacing w:after="120"/>
        <w:ind w:left="360" w:hanging="360"/>
        <w:rPr>
          <w:sz w:val="22"/>
          <w:szCs w:val="22"/>
        </w:rPr>
      </w:pPr>
      <w:r w:rsidRPr="006564D3">
        <w:rPr>
          <w:sz w:val="22"/>
          <w:szCs w:val="22"/>
        </w:rPr>
        <w:t>B.</w:t>
      </w:r>
      <w:r w:rsidRPr="006564D3">
        <w:rPr>
          <w:sz w:val="22"/>
          <w:szCs w:val="22"/>
        </w:rPr>
        <w:tab/>
        <w:t xml:space="preserve">All reports of research, studies, publications, workshops, announcements, and other activities funded </w:t>
      </w:r>
      <w:proofErr w:type="gramStart"/>
      <w:r w:rsidRPr="006564D3">
        <w:rPr>
          <w:sz w:val="22"/>
          <w:szCs w:val="22"/>
        </w:rPr>
        <w:t>as a result of</w:t>
      </w:r>
      <w:proofErr w:type="gramEnd"/>
      <w:r w:rsidRPr="006564D3">
        <w:rPr>
          <w:sz w:val="22"/>
          <w:szCs w:val="22"/>
        </w:rPr>
        <w:t xml:space="preserve"> this proposal will acknowledge the support provided by the State of New York.</w:t>
      </w:r>
    </w:p>
    <w:p w14:paraId="1FFB6D89" w14:textId="77777777" w:rsidR="00017C13" w:rsidRPr="006564D3" w:rsidRDefault="00017C13" w:rsidP="00065229">
      <w:pPr>
        <w:pStyle w:val="BodyText3"/>
        <w:tabs>
          <w:tab w:val="left" w:pos="360"/>
        </w:tabs>
        <w:spacing w:after="120"/>
        <w:ind w:left="360" w:hanging="360"/>
        <w:rPr>
          <w:sz w:val="22"/>
          <w:szCs w:val="22"/>
        </w:rPr>
      </w:pPr>
      <w:r w:rsidRPr="006564D3">
        <w:rPr>
          <w:sz w:val="22"/>
          <w:szCs w:val="22"/>
        </w:rPr>
        <w:t>C.</w:t>
      </w:r>
      <w:r w:rsidRPr="006564D3">
        <w:rPr>
          <w:sz w:val="22"/>
          <w:szCs w:val="22"/>
        </w:rPr>
        <w:tab/>
        <w:t>This agreement cannot be modified, amended, or otherwise changed except by a written agreement signed by all parties to this contract.</w:t>
      </w:r>
    </w:p>
    <w:p w14:paraId="0BA5D2C0" w14:textId="77777777" w:rsidR="00017C13" w:rsidRPr="006564D3" w:rsidRDefault="00017C13" w:rsidP="00065229">
      <w:pPr>
        <w:tabs>
          <w:tab w:val="left" w:pos="360"/>
        </w:tabs>
        <w:suppressAutoHyphens/>
        <w:spacing w:after="120"/>
        <w:ind w:left="360" w:hanging="360"/>
        <w:jc w:val="both"/>
        <w:rPr>
          <w:sz w:val="22"/>
          <w:szCs w:val="22"/>
        </w:rPr>
      </w:pPr>
      <w:r w:rsidRPr="006564D3">
        <w:rPr>
          <w:sz w:val="22"/>
          <w:szCs w:val="22"/>
        </w:rPr>
        <w:t>D.</w:t>
      </w:r>
      <w:r w:rsidRPr="006564D3">
        <w:rPr>
          <w:sz w:val="22"/>
          <w:szCs w:val="22"/>
        </w:rPr>
        <w:tab/>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7392C924" w14:textId="77777777" w:rsidR="00017C13" w:rsidRPr="006564D3" w:rsidRDefault="00017C13" w:rsidP="00065229">
      <w:pPr>
        <w:tabs>
          <w:tab w:val="left" w:pos="360"/>
        </w:tabs>
        <w:suppressAutoHyphens/>
        <w:spacing w:after="120"/>
        <w:ind w:left="360" w:hanging="360"/>
        <w:jc w:val="both"/>
        <w:rPr>
          <w:sz w:val="22"/>
          <w:szCs w:val="22"/>
        </w:rPr>
      </w:pPr>
      <w:r w:rsidRPr="006564D3">
        <w:rPr>
          <w:sz w:val="22"/>
          <w:szCs w:val="22"/>
        </w:rPr>
        <w:t>E.</w:t>
      </w:r>
      <w:r w:rsidRPr="006564D3">
        <w:rPr>
          <w:sz w:val="22"/>
          <w:szCs w:val="22"/>
        </w:rPr>
        <w:tab/>
        <w:t xml:space="preserve">Expenses for travel, lodging, and subsistence shall be reimbursed in accordance with the policies stipulated in the </w:t>
      </w:r>
      <w:proofErr w:type="gramStart"/>
      <w:r w:rsidRPr="006564D3">
        <w:rPr>
          <w:sz w:val="22"/>
          <w:szCs w:val="22"/>
        </w:rPr>
        <w:t>aforementioned Fiscal</w:t>
      </w:r>
      <w:proofErr w:type="gramEnd"/>
      <w:r w:rsidRPr="006564D3">
        <w:rPr>
          <w:sz w:val="22"/>
          <w:szCs w:val="22"/>
        </w:rPr>
        <w:t xml:space="preserve"> guidelines.</w:t>
      </w:r>
    </w:p>
    <w:p w14:paraId="613B6F86" w14:textId="77777777" w:rsidR="00017C13" w:rsidRPr="006564D3" w:rsidRDefault="00017C13" w:rsidP="00065229">
      <w:pPr>
        <w:tabs>
          <w:tab w:val="left" w:pos="360"/>
        </w:tabs>
        <w:suppressAutoHyphens/>
        <w:spacing w:after="120"/>
        <w:ind w:left="360" w:hanging="360"/>
        <w:jc w:val="both"/>
        <w:rPr>
          <w:sz w:val="22"/>
          <w:szCs w:val="22"/>
        </w:rPr>
      </w:pPr>
      <w:r w:rsidRPr="006564D3">
        <w:rPr>
          <w:sz w:val="22"/>
          <w:szCs w:val="22"/>
        </w:rPr>
        <w:t>F.</w:t>
      </w:r>
      <w:r w:rsidRPr="006564D3">
        <w:rPr>
          <w:sz w:val="22"/>
          <w:szCs w:val="22"/>
        </w:rPr>
        <w:tab/>
        <w:t>No fees shall be charged by the Contractor for training provided under this agreement.</w:t>
      </w:r>
    </w:p>
    <w:p w14:paraId="403254DA" w14:textId="77777777" w:rsidR="00017C13" w:rsidRPr="006564D3" w:rsidRDefault="00017C13" w:rsidP="00065229">
      <w:pPr>
        <w:tabs>
          <w:tab w:val="left" w:pos="0"/>
          <w:tab w:val="left" w:pos="360"/>
        </w:tabs>
        <w:suppressAutoHyphens/>
        <w:spacing w:after="120"/>
        <w:jc w:val="both"/>
        <w:rPr>
          <w:sz w:val="22"/>
          <w:szCs w:val="22"/>
        </w:rPr>
      </w:pPr>
      <w:r w:rsidRPr="006564D3">
        <w:rPr>
          <w:sz w:val="22"/>
          <w:szCs w:val="22"/>
        </w:rPr>
        <w:lastRenderedPageBreak/>
        <w:t>G.</w:t>
      </w:r>
      <w:r w:rsidRPr="006564D3">
        <w:rPr>
          <w:sz w:val="22"/>
          <w:szCs w:val="22"/>
        </w:rPr>
        <w:tab/>
        <w:t>Nothing herein shall require the State to adopt the curriculum developed pursuant to this agreement.</w:t>
      </w:r>
    </w:p>
    <w:p w14:paraId="65EDFB9F" w14:textId="77777777" w:rsidR="00017C13" w:rsidRPr="006564D3" w:rsidRDefault="00017C13" w:rsidP="00065229">
      <w:pPr>
        <w:tabs>
          <w:tab w:val="left" w:pos="360"/>
        </w:tabs>
        <w:suppressAutoHyphens/>
        <w:spacing w:after="120"/>
        <w:ind w:left="360" w:hanging="360"/>
        <w:jc w:val="both"/>
        <w:rPr>
          <w:sz w:val="22"/>
          <w:szCs w:val="22"/>
        </w:rPr>
      </w:pPr>
      <w:r w:rsidRPr="006564D3">
        <w:rPr>
          <w:sz w:val="22"/>
          <w:szCs w:val="22"/>
        </w:rPr>
        <w:t>H.</w:t>
      </w:r>
      <w:r w:rsidRPr="006564D3">
        <w:rPr>
          <w:sz w:val="22"/>
          <w:szCs w:val="22"/>
        </w:rPr>
        <w:tab/>
        <w:t xml:space="preserve">All inquiries, requests, and notifications regarding this agreement shall be directed </w:t>
      </w:r>
      <w:proofErr w:type="gramStart"/>
      <w:r w:rsidRPr="006564D3">
        <w:rPr>
          <w:sz w:val="22"/>
          <w:szCs w:val="22"/>
        </w:rPr>
        <w:t>to</w:t>
      </w:r>
      <w:proofErr w:type="gramEnd"/>
      <w:r w:rsidRPr="006564D3">
        <w:rPr>
          <w:sz w:val="22"/>
          <w:szCs w:val="22"/>
        </w:rPr>
        <w:t xml:space="preserve"> the Program Contact or Fiscal Contact shown on the Grant Award included as part of this agreement. </w:t>
      </w:r>
    </w:p>
    <w:p w14:paraId="75DAE716" w14:textId="77777777" w:rsidR="00017C13" w:rsidRPr="006564D3" w:rsidRDefault="00017C13" w:rsidP="00065229">
      <w:pPr>
        <w:tabs>
          <w:tab w:val="left" w:pos="360"/>
        </w:tabs>
        <w:suppressAutoHyphens/>
        <w:spacing w:after="120"/>
        <w:ind w:left="360" w:hanging="360"/>
        <w:jc w:val="both"/>
        <w:rPr>
          <w:sz w:val="22"/>
          <w:szCs w:val="22"/>
        </w:rPr>
      </w:pPr>
      <w:r w:rsidRPr="006564D3">
        <w:rPr>
          <w:sz w:val="22"/>
          <w:szCs w:val="22"/>
        </w:rPr>
        <w:t>I.</w:t>
      </w:r>
      <w:r w:rsidRPr="006564D3">
        <w:rPr>
          <w:sz w:val="22"/>
          <w:szCs w:val="22"/>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69E03F82" w14:textId="77777777" w:rsidR="00017C13" w:rsidRPr="006564D3" w:rsidRDefault="00017C13" w:rsidP="00065229">
      <w:pPr>
        <w:spacing w:after="120"/>
        <w:ind w:left="360" w:hanging="360"/>
        <w:rPr>
          <w:sz w:val="22"/>
          <w:szCs w:val="22"/>
        </w:rPr>
      </w:pPr>
      <w:r w:rsidRPr="006564D3">
        <w:rPr>
          <w:sz w:val="22"/>
          <w:szCs w:val="22"/>
        </w:rPr>
        <w:t>J.</w:t>
      </w:r>
      <w:r w:rsidRPr="006564D3">
        <w:rPr>
          <w:sz w:val="22"/>
          <w:szCs w:val="22"/>
        </w:rPr>
        <w:tab/>
        <w:t>The parties to this agreement intend the foregoing writing to be the final, complete, and exclusive expression of all the terms of their agreement.</w:t>
      </w:r>
    </w:p>
    <w:p w14:paraId="787B76BC" w14:textId="14AC15D1" w:rsidR="00017C13" w:rsidRDefault="00017C13" w:rsidP="008A0B3B">
      <w:r w:rsidRPr="006564D3">
        <w:rPr>
          <w:snapToGrid w:val="0"/>
          <w:sz w:val="22"/>
          <w:szCs w:val="22"/>
        </w:rPr>
        <w:t>Rev. 5/12/14</w:t>
      </w:r>
      <w:r>
        <w:br w:type="page"/>
      </w:r>
    </w:p>
    <w:p w14:paraId="5C2C7EF5" w14:textId="77777777" w:rsidR="00017C13" w:rsidRPr="00742251" w:rsidRDefault="00017C13" w:rsidP="003547A3">
      <w:pPr>
        <w:pStyle w:val="Heading3"/>
      </w:pPr>
      <w:r w:rsidRPr="00742251">
        <w:lastRenderedPageBreak/>
        <w:t>Required Assurances and Certifications</w:t>
      </w:r>
    </w:p>
    <w:p w14:paraId="320F5785" w14:textId="77777777" w:rsidR="00017C13" w:rsidRPr="00742251" w:rsidRDefault="00017C13" w:rsidP="003547A3"/>
    <w:p w14:paraId="119D4CFB" w14:textId="77777777" w:rsidR="00017C13" w:rsidRPr="00742251" w:rsidRDefault="00017C13" w:rsidP="008A0B3B"/>
    <w:p w14:paraId="5A9EED7B" w14:textId="4C62CFF5" w:rsidR="00017C13" w:rsidRPr="00742251" w:rsidRDefault="00017C13" w:rsidP="008A0B3B">
      <w:r w:rsidRPr="00742251">
        <w:t xml:space="preserve">The following assurances and certifications are a component of your application.  By signing the certification on the </w:t>
      </w:r>
      <w:r w:rsidR="008B4D17">
        <w:t>Institutional Authorization</w:t>
      </w:r>
      <w:r w:rsidRPr="00742251">
        <w:t xml:space="preserve">, you are ensuring accountability and compliance with applicable State and federal laws, regulations, and grants management requirements.  </w:t>
      </w:r>
    </w:p>
    <w:p w14:paraId="1E097FA5" w14:textId="77777777" w:rsidR="00017C13" w:rsidRPr="00742251" w:rsidRDefault="00017C13" w:rsidP="00ED50BF"/>
    <w:p w14:paraId="6D72AF5C" w14:textId="77777777" w:rsidR="00017C13" w:rsidRPr="00742251" w:rsidRDefault="00017C13" w:rsidP="00ED50BF"/>
    <w:p w14:paraId="63BE5521" w14:textId="77777777" w:rsidR="00017C13" w:rsidRPr="00742251" w:rsidRDefault="00017C13" w:rsidP="00ED50BF">
      <w:pPr>
        <w:pStyle w:val="Heading4"/>
      </w:pPr>
      <w:r w:rsidRPr="00742251">
        <w:t>Sexual Harassment Prevention Certification</w:t>
      </w:r>
    </w:p>
    <w:p w14:paraId="17D4C4CF" w14:textId="77777777" w:rsidR="00017C13" w:rsidRPr="00742251" w:rsidRDefault="00017C13" w:rsidP="008A0B3B"/>
    <w:p w14:paraId="588EE94D" w14:textId="77777777" w:rsidR="00017C13" w:rsidRDefault="00017C13" w:rsidP="008A0B3B">
      <w:r w:rsidRPr="00742251">
        <w:t xml:space="preserve">By submission of this application, each applicant and each person signing on behalf of any applicant certifies, and in the case of a joint application each party thereto certifies its own organization, under penalty of perjury, that the applicant has and has implemented a written policy addressing sexual harassment prevention in the workplace and provides annual sexual harassment prevention training to all of its employees. Such policy shall, at a minimum, meet the requirements of section two hundred </w:t>
      </w:r>
      <w:proofErr w:type="gramStart"/>
      <w:r w:rsidRPr="00742251">
        <w:t>one-g</w:t>
      </w:r>
      <w:proofErr w:type="gramEnd"/>
      <w:r w:rsidRPr="00742251">
        <w:t xml:space="preserve"> of the labor law.</w:t>
      </w:r>
    </w:p>
    <w:p w14:paraId="522EE05A" w14:textId="77777777" w:rsidR="00ED50BF" w:rsidRDefault="00ED50BF" w:rsidP="008A0B3B"/>
    <w:p w14:paraId="228233A4" w14:textId="77777777" w:rsidR="00ED50BF" w:rsidRPr="00ED50BF" w:rsidRDefault="00ED50BF" w:rsidP="00ED50BF">
      <w:r w:rsidRPr="00ED50BF">
        <w:rPr>
          <w:b/>
          <w:bCs/>
        </w:rPr>
        <w:t>Gender-Based Violence and the Workplace Certification</w:t>
      </w:r>
    </w:p>
    <w:p w14:paraId="7803E0EF" w14:textId="77777777" w:rsidR="00ED50BF" w:rsidRPr="00ED50BF" w:rsidRDefault="00ED50BF" w:rsidP="00ED50BF">
      <w:r w:rsidRPr="00ED50BF">
        <w:t> </w:t>
      </w:r>
    </w:p>
    <w:p w14:paraId="47D9202B" w14:textId="77777777" w:rsidR="00ED50BF" w:rsidRPr="00ED50BF" w:rsidRDefault="00ED50BF" w:rsidP="00ED50BF">
      <w:r w:rsidRPr="00ED50BF">
        <w:t>By submission of this application, each applicant and each person signing on behalf of any bidder certifies, and in the case of a joint application each party thereto certifies as to its own organization, under penalty of perjury, that the applicant has and has implemented a written policy addressing gender-based violence and the workplace and has provided such policy to all of its employees, directors and board members. Such policy shall, at a minimum, meet the requirements of subdivision 11 of section five hundred seventy-</w:t>
      </w:r>
      <w:proofErr w:type="gramStart"/>
      <w:r w:rsidRPr="00ED50BF">
        <w:t>five</w:t>
      </w:r>
      <w:proofErr w:type="gramEnd"/>
      <w:r w:rsidRPr="00ED50BF">
        <w:t xml:space="preserve"> of the executive law.</w:t>
      </w:r>
    </w:p>
    <w:p w14:paraId="5706A728" w14:textId="77777777" w:rsidR="00ED50BF" w:rsidRPr="00742251" w:rsidRDefault="00ED50BF" w:rsidP="008A0B3B"/>
    <w:p w14:paraId="7D992056" w14:textId="68129FC8" w:rsidR="002C46D9" w:rsidRDefault="002C46D9" w:rsidP="008A0B3B"/>
    <w:p w14:paraId="2D88A65B" w14:textId="77777777" w:rsidR="002C46D9" w:rsidRDefault="002C46D9">
      <w:pPr>
        <w:ind w:left="0"/>
      </w:pPr>
      <w:r>
        <w:br w:type="page"/>
      </w:r>
    </w:p>
    <w:p w14:paraId="7F2A61D6" w14:textId="77777777" w:rsidR="00EF7181" w:rsidRPr="00EF7181" w:rsidRDefault="00EF7181" w:rsidP="00EF7181">
      <w:pPr>
        <w:ind w:left="0"/>
        <w:jc w:val="center"/>
        <w:rPr>
          <w:rFonts w:ascii="Calibri" w:hAnsi="Calibri"/>
          <w:bCs/>
        </w:rPr>
      </w:pPr>
      <w:r w:rsidRPr="00EF7181">
        <w:rPr>
          <w:rFonts w:ascii="Calibri" w:hAnsi="Calibri"/>
          <w:bCs/>
        </w:rPr>
        <w:lastRenderedPageBreak/>
        <w:t>M/WBE Documents</w:t>
      </w:r>
    </w:p>
    <w:p w14:paraId="17F851B8" w14:textId="77777777" w:rsidR="00EF7181" w:rsidRPr="00EF7181" w:rsidRDefault="00EF7181" w:rsidP="00EF7181">
      <w:pPr>
        <w:ind w:left="0"/>
        <w:jc w:val="center"/>
        <w:rPr>
          <w:rFonts w:ascii="Calibri" w:hAnsi="Calibri" w:cs="Calibri"/>
          <w:b/>
          <w:bCs/>
          <w:szCs w:val="24"/>
        </w:rPr>
      </w:pPr>
      <w:r w:rsidRPr="00EF7181">
        <w:rPr>
          <w:rFonts w:ascii="Calibri" w:hAnsi="Calibri" w:cs="Calibri"/>
          <w:b/>
          <w:bCs/>
          <w:szCs w:val="24"/>
          <w:u w:val="single"/>
        </w:rPr>
        <w:t>M/WBE Goal Calculation Worksheet</w:t>
      </w:r>
      <w:r w:rsidRPr="00EF7181">
        <w:rPr>
          <w:rFonts w:ascii="Calibri" w:hAnsi="Calibri" w:cs="Calibri"/>
          <w:b/>
          <w:bCs/>
          <w:szCs w:val="24"/>
          <w:u w:val="single"/>
        </w:rPr>
        <w:br/>
      </w:r>
      <w:r w:rsidRPr="00EF7181">
        <w:rPr>
          <w:rFonts w:ascii="Calibri" w:hAnsi="Calibri" w:cs="Calibri"/>
          <w:b/>
          <w:bCs/>
          <w:szCs w:val="24"/>
        </w:rPr>
        <w:t>(This form should reflect Year 1 budget totals)</w:t>
      </w:r>
    </w:p>
    <w:p w14:paraId="2C63C6CD" w14:textId="77777777" w:rsidR="00EF7181" w:rsidRPr="00EF7181" w:rsidRDefault="00EF7181" w:rsidP="00EF7181">
      <w:pPr>
        <w:ind w:left="0"/>
        <w:rPr>
          <w:rFonts w:ascii="Calibri" w:hAnsi="Calibri" w:cs="Calibri"/>
          <w:b/>
          <w:bCs/>
          <w:szCs w:val="24"/>
        </w:rPr>
      </w:pPr>
      <w:r w:rsidRPr="00EF7181">
        <w:rPr>
          <w:rFonts w:ascii="Calibri" w:hAnsi="Calibri" w:cs="Calibri"/>
          <w:b/>
          <w:bCs/>
          <w:szCs w:val="24"/>
        </w:rPr>
        <w:t>RFP # and Title: ________________________________________________________________</w:t>
      </w:r>
    </w:p>
    <w:p w14:paraId="0ACE80D7" w14:textId="77777777" w:rsidR="00EF7181" w:rsidRPr="00EF7181" w:rsidRDefault="00EF7181" w:rsidP="00EF7181">
      <w:pPr>
        <w:ind w:left="0"/>
        <w:rPr>
          <w:rFonts w:ascii="Calibri" w:hAnsi="Calibri" w:cs="Calibri"/>
          <w:b/>
          <w:bCs/>
          <w:szCs w:val="24"/>
        </w:rPr>
      </w:pPr>
      <w:r w:rsidRPr="00EF7181">
        <w:rPr>
          <w:rFonts w:ascii="Calibri" w:hAnsi="Calibri" w:cs="Calibri"/>
          <w:b/>
          <w:bCs/>
          <w:szCs w:val="24"/>
        </w:rPr>
        <w:t>Applicant Name: _______________________________________________________________</w:t>
      </w:r>
    </w:p>
    <w:p w14:paraId="2F316DD5" w14:textId="77777777" w:rsidR="00EF7181" w:rsidRPr="00EF7181" w:rsidRDefault="00EF7181" w:rsidP="00EF7181">
      <w:pPr>
        <w:spacing w:before="240"/>
        <w:ind w:left="0"/>
        <w:rPr>
          <w:rFonts w:ascii="Calibri" w:hAnsi="Calibri" w:cs="Calibri"/>
          <w:bCs/>
          <w:szCs w:val="24"/>
        </w:rPr>
      </w:pPr>
      <w:r w:rsidRPr="00EF7181">
        <w:rPr>
          <w:rFonts w:ascii="Calibri" w:hAnsi="Calibri" w:cs="Calibri"/>
          <w:bCs/>
          <w:szCs w:val="24"/>
        </w:rPr>
        <w:t xml:space="preserve">The M/WBE participation for this grant is 30% of each applicant’s total discretionary non-personal service budget for each year of the grant. Discretionary non-personal service budget is defined as the total annual budget, excluding the sum of funds budgeted for direct personal services (i.e., professional and support staff salaries) and fringe benefits, as well as rent, lease, utilities, and indirect costs, if these are allowable expenditures. Please complete the following table to determine the dollar amount of the M/WBE goal for this grant application. </w:t>
      </w:r>
    </w:p>
    <w:p w14:paraId="164F40ED" w14:textId="77777777" w:rsidR="00EF7181" w:rsidRPr="00EF7181" w:rsidRDefault="00EF7181" w:rsidP="00EF7181">
      <w:pPr>
        <w:ind w:left="0"/>
        <w:rPr>
          <w:rFonts w:ascii="Calibri" w:hAnsi="Calibri" w:cs="Calibri"/>
          <w:bCs/>
          <w:szCs w:val="24"/>
        </w:rPr>
      </w:pPr>
    </w:p>
    <w:tbl>
      <w:tblPr>
        <w:tblW w:w="4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730"/>
        <w:gridCol w:w="2215"/>
        <w:gridCol w:w="2141"/>
      </w:tblGrid>
      <w:tr w:rsidR="00EF7181" w:rsidRPr="00EF7181" w14:paraId="5873F236" w14:textId="77777777" w:rsidTr="00EF7181">
        <w:trPr>
          <w:cantSplit/>
          <w:trHeight w:val="288"/>
          <w:jc w:val="center"/>
        </w:trPr>
        <w:tc>
          <w:tcPr>
            <w:tcW w:w="542" w:type="pct"/>
            <w:tcBorders>
              <w:top w:val="single" w:sz="4" w:space="0" w:color="auto"/>
              <w:left w:val="single" w:sz="4" w:space="0" w:color="auto"/>
              <w:bottom w:val="single" w:sz="4" w:space="0" w:color="auto"/>
              <w:right w:val="single" w:sz="4" w:space="0" w:color="auto"/>
            </w:tcBorders>
            <w:shd w:val="clear" w:color="auto" w:fill="D9D9D9"/>
          </w:tcPr>
          <w:p w14:paraId="797A6E94" w14:textId="77777777" w:rsidR="00EF7181" w:rsidRPr="00EF7181" w:rsidRDefault="00EF7181" w:rsidP="00EF7181">
            <w:pPr>
              <w:widowControl w:val="0"/>
              <w:tabs>
                <w:tab w:val="center" w:pos="4320"/>
                <w:tab w:val="right" w:pos="8640"/>
              </w:tabs>
              <w:snapToGrid w:val="0"/>
              <w:ind w:left="0"/>
              <w:rPr>
                <w:b/>
                <w:u w:val="single"/>
              </w:rPr>
            </w:pPr>
          </w:p>
        </w:tc>
        <w:tc>
          <w:tcPr>
            <w:tcW w:w="17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F12397" w14:textId="77777777" w:rsidR="00EF7181" w:rsidRPr="00EF7181" w:rsidRDefault="00EF7181" w:rsidP="00EF7181">
            <w:pPr>
              <w:widowControl w:val="0"/>
              <w:tabs>
                <w:tab w:val="center" w:pos="4320"/>
                <w:tab w:val="right" w:pos="8640"/>
              </w:tabs>
              <w:snapToGrid w:val="0"/>
              <w:ind w:left="0"/>
              <w:jc w:val="center"/>
              <w:rPr>
                <w:b/>
              </w:rPr>
            </w:pPr>
            <w:r w:rsidRPr="00EF7181">
              <w:rPr>
                <w:b/>
              </w:rPr>
              <w:t>Budget Category</w:t>
            </w:r>
          </w:p>
        </w:tc>
        <w:tc>
          <w:tcPr>
            <w:tcW w:w="139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EF5391" w14:textId="77777777" w:rsidR="00EF7181" w:rsidRPr="00EF7181" w:rsidRDefault="00EF7181" w:rsidP="00EF7181">
            <w:pPr>
              <w:widowControl w:val="0"/>
              <w:tabs>
                <w:tab w:val="center" w:pos="4320"/>
                <w:tab w:val="right" w:pos="8640"/>
              </w:tabs>
              <w:snapToGrid w:val="0"/>
              <w:ind w:left="0"/>
              <w:jc w:val="center"/>
              <w:rPr>
                <w:b/>
              </w:rPr>
            </w:pPr>
            <w:r w:rsidRPr="00EF7181">
              <w:rPr>
                <w:b/>
              </w:rPr>
              <w:t>Amount budgeted for items excluded from M/WBE calculation</w:t>
            </w:r>
          </w:p>
        </w:tc>
        <w:tc>
          <w:tcPr>
            <w:tcW w:w="13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6590E1" w14:textId="77777777" w:rsidR="00EF7181" w:rsidRPr="00EF7181" w:rsidRDefault="00EF7181" w:rsidP="00EF7181">
            <w:pPr>
              <w:widowControl w:val="0"/>
              <w:tabs>
                <w:tab w:val="center" w:pos="4320"/>
                <w:tab w:val="right" w:pos="8640"/>
              </w:tabs>
              <w:snapToGrid w:val="0"/>
              <w:ind w:left="0"/>
              <w:jc w:val="center"/>
              <w:rPr>
                <w:b/>
              </w:rPr>
            </w:pPr>
            <w:r w:rsidRPr="00EF7181">
              <w:rPr>
                <w:b/>
              </w:rPr>
              <w:t>Totals</w:t>
            </w:r>
          </w:p>
        </w:tc>
      </w:tr>
      <w:tr w:rsidR="00EF7181" w:rsidRPr="00EF7181" w14:paraId="77D8EA23"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731FDFB9"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28D6C1CE" w14:textId="77777777" w:rsidR="00EF7181" w:rsidRPr="00EF7181" w:rsidRDefault="00EF7181" w:rsidP="00EF7181">
            <w:pPr>
              <w:widowControl w:val="0"/>
              <w:tabs>
                <w:tab w:val="center" w:pos="4320"/>
                <w:tab w:val="right" w:pos="8640"/>
              </w:tabs>
              <w:snapToGrid w:val="0"/>
              <w:ind w:left="0"/>
              <w:rPr>
                <w:b/>
              </w:rPr>
            </w:pPr>
            <w:r w:rsidRPr="00EF7181">
              <w:rPr>
                <w:b/>
              </w:rPr>
              <w:t>Total Budget</w:t>
            </w:r>
          </w:p>
        </w:tc>
        <w:tc>
          <w:tcPr>
            <w:tcW w:w="1393" w:type="pct"/>
            <w:tcBorders>
              <w:top w:val="single" w:sz="4" w:space="0" w:color="auto"/>
              <w:left w:val="single" w:sz="4" w:space="0" w:color="auto"/>
              <w:bottom w:val="single" w:sz="4" w:space="0" w:color="auto"/>
              <w:right w:val="single" w:sz="4" w:space="0" w:color="auto"/>
            </w:tcBorders>
            <w:shd w:val="thinDiagCross" w:color="auto" w:fill="auto"/>
          </w:tcPr>
          <w:p w14:paraId="51D5D094"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tcPr>
          <w:p w14:paraId="12AFA851" w14:textId="77777777" w:rsidR="00EF7181" w:rsidRPr="00EF7181" w:rsidRDefault="00EF7181" w:rsidP="00EF7181">
            <w:pPr>
              <w:widowControl w:val="0"/>
              <w:tabs>
                <w:tab w:val="center" w:pos="4320"/>
                <w:tab w:val="right" w:pos="8640"/>
              </w:tabs>
              <w:snapToGrid w:val="0"/>
              <w:ind w:left="0"/>
              <w:rPr>
                <w:b/>
                <w:u w:val="single"/>
              </w:rPr>
            </w:pPr>
          </w:p>
        </w:tc>
      </w:tr>
      <w:tr w:rsidR="00EF7181" w:rsidRPr="00EF7181" w14:paraId="28C6E892"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579B4231"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7A4726D7" w14:textId="77777777" w:rsidR="00EF7181" w:rsidRPr="00EF7181" w:rsidRDefault="00EF7181" w:rsidP="00EF7181">
            <w:pPr>
              <w:widowControl w:val="0"/>
              <w:tabs>
                <w:tab w:val="center" w:pos="4320"/>
                <w:tab w:val="right" w:pos="8640"/>
              </w:tabs>
              <w:snapToGrid w:val="0"/>
              <w:ind w:left="0"/>
              <w:rPr>
                <w:b/>
              </w:rPr>
            </w:pPr>
            <w:r w:rsidRPr="00EF7181">
              <w:rPr>
                <w:b/>
              </w:rPr>
              <w:t>Professional Salaries</w:t>
            </w:r>
          </w:p>
        </w:tc>
        <w:tc>
          <w:tcPr>
            <w:tcW w:w="1393" w:type="pct"/>
            <w:tcBorders>
              <w:top w:val="single" w:sz="4" w:space="0" w:color="auto"/>
              <w:left w:val="single" w:sz="4" w:space="0" w:color="auto"/>
              <w:bottom w:val="single" w:sz="4" w:space="0" w:color="auto"/>
              <w:right w:val="single" w:sz="4" w:space="0" w:color="auto"/>
            </w:tcBorders>
          </w:tcPr>
          <w:p w14:paraId="16AA0C88"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shd w:val="thinDiagCross" w:color="auto" w:fill="auto"/>
          </w:tcPr>
          <w:p w14:paraId="14AF6BCA" w14:textId="77777777" w:rsidR="00EF7181" w:rsidRPr="00EF7181" w:rsidRDefault="00EF7181" w:rsidP="00EF7181">
            <w:pPr>
              <w:widowControl w:val="0"/>
              <w:tabs>
                <w:tab w:val="center" w:pos="4320"/>
                <w:tab w:val="right" w:pos="8640"/>
              </w:tabs>
              <w:snapToGrid w:val="0"/>
              <w:ind w:left="0"/>
              <w:rPr>
                <w:b/>
                <w:u w:val="single"/>
              </w:rPr>
            </w:pPr>
          </w:p>
        </w:tc>
      </w:tr>
      <w:tr w:rsidR="00EF7181" w:rsidRPr="00EF7181" w14:paraId="4893A3D0"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71D4E7C0"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0FCBB23B" w14:textId="77777777" w:rsidR="00EF7181" w:rsidRPr="00EF7181" w:rsidRDefault="00EF7181" w:rsidP="00EF7181">
            <w:pPr>
              <w:widowControl w:val="0"/>
              <w:tabs>
                <w:tab w:val="center" w:pos="4320"/>
                <w:tab w:val="right" w:pos="8640"/>
              </w:tabs>
              <w:snapToGrid w:val="0"/>
              <w:ind w:left="0"/>
              <w:rPr>
                <w:b/>
              </w:rPr>
            </w:pPr>
            <w:r w:rsidRPr="00EF7181">
              <w:rPr>
                <w:b/>
              </w:rPr>
              <w:t>Support Staff Salaries</w:t>
            </w:r>
          </w:p>
        </w:tc>
        <w:tc>
          <w:tcPr>
            <w:tcW w:w="1393" w:type="pct"/>
            <w:tcBorders>
              <w:top w:val="single" w:sz="4" w:space="0" w:color="auto"/>
              <w:left w:val="single" w:sz="4" w:space="0" w:color="auto"/>
              <w:bottom w:val="single" w:sz="4" w:space="0" w:color="auto"/>
              <w:right w:val="single" w:sz="4" w:space="0" w:color="auto"/>
            </w:tcBorders>
          </w:tcPr>
          <w:p w14:paraId="1481301E"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shd w:val="thinDiagCross" w:color="auto" w:fill="auto"/>
          </w:tcPr>
          <w:p w14:paraId="3B1FA898" w14:textId="77777777" w:rsidR="00EF7181" w:rsidRPr="00EF7181" w:rsidRDefault="00EF7181" w:rsidP="00EF7181">
            <w:pPr>
              <w:widowControl w:val="0"/>
              <w:tabs>
                <w:tab w:val="center" w:pos="4320"/>
                <w:tab w:val="right" w:pos="8640"/>
              </w:tabs>
              <w:snapToGrid w:val="0"/>
              <w:ind w:left="0"/>
              <w:rPr>
                <w:b/>
                <w:u w:val="single"/>
              </w:rPr>
            </w:pPr>
          </w:p>
        </w:tc>
      </w:tr>
      <w:tr w:rsidR="00EF7181" w:rsidRPr="00EF7181" w14:paraId="69723070"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63003F2C"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1B84684F" w14:textId="77777777" w:rsidR="00EF7181" w:rsidRPr="00EF7181" w:rsidRDefault="00EF7181" w:rsidP="00EF7181">
            <w:pPr>
              <w:widowControl w:val="0"/>
              <w:tabs>
                <w:tab w:val="center" w:pos="4320"/>
                <w:tab w:val="right" w:pos="8640"/>
              </w:tabs>
              <w:snapToGrid w:val="0"/>
              <w:ind w:left="0"/>
              <w:rPr>
                <w:b/>
              </w:rPr>
            </w:pPr>
            <w:r w:rsidRPr="00EF7181">
              <w:rPr>
                <w:b/>
              </w:rPr>
              <w:t>Fringe Benefits</w:t>
            </w:r>
          </w:p>
        </w:tc>
        <w:tc>
          <w:tcPr>
            <w:tcW w:w="1393" w:type="pct"/>
            <w:tcBorders>
              <w:top w:val="single" w:sz="4" w:space="0" w:color="auto"/>
              <w:left w:val="single" w:sz="4" w:space="0" w:color="auto"/>
              <w:bottom w:val="single" w:sz="4" w:space="0" w:color="auto"/>
              <w:right w:val="single" w:sz="4" w:space="0" w:color="auto"/>
            </w:tcBorders>
          </w:tcPr>
          <w:p w14:paraId="41A252B3"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shd w:val="thinDiagCross" w:color="auto" w:fill="auto"/>
          </w:tcPr>
          <w:p w14:paraId="0B4B791E" w14:textId="77777777" w:rsidR="00EF7181" w:rsidRPr="00EF7181" w:rsidRDefault="00EF7181" w:rsidP="00EF7181">
            <w:pPr>
              <w:widowControl w:val="0"/>
              <w:tabs>
                <w:tab w:val="center" w:pos="4320"/>
                <w:tab w:val="right" w:pos="8640"/>
              </w:tabs>
              <w:snapToGrid w:val="0"/>
              <w:ind w:left="0"/>
              <w:rPr>
                <w:b/>
                <w:u w:val="single"/>
              </w:rPr>
            </w:pPr>
          </w:p>
        </w:tc>
      </w:tr>
      <w:tr w:rsidR="00EF7181" w:rsidRPr="00EF7181" w14:paraId="2C8A888F"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5CB92FE6"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476F6405" w14:textId="77777777" w:rsidR="00EF7181" w:rsidRPr="00EF7181" w:rsidRDefault="00EF7181" w:rsidP="00EF7181">
            <w:pPr>
              <w:widowControl w:val="0"/>
              <w:tabs>
                <w:tab w:val="center" w:pos="4320"/>
                <w:tab w:val="right" w:pos="8640"/>
              </w:tabs>
              <w:snapToGrid w:val="0"/>
              <w:ind w:left="0"/>
              <w:rPr>
                <w:b/>
              </w:rPr>
            </w:pPr>
            <w:r w:rsidRPr="00EF7181">
              <w:rPr>
                <w:b/>
              </w:rPr>
              <w:t>Indirect Costs</w:t>
            </w:r>
          </w:p>
        </w:tc>
        <w:tc>
          <w:tcPr>
            <w:tcW w:w="1393" w:type="pct"/>
            <w:tcBorders>
              <w:top w:val="single" w:sz="4" w:space="0" w:color="auto"/>
              <w:left w:val="single" w:sz="4" w:space="0" w:color="auto"/>
              <w:bottom w:val="single" w:sz="4" w:space="0" w:color="auto"/>
              <w:right w:val="single" w:sz="4" w:space="0" w:color="auto"/>
            </w:tcBorders>
          </w:tcPr>
          <w:p w14:paraId="175CE903"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shd w:val="thinDiagCross" w:color="auto" w:fill="auto"/>
          </w:tcPr>
          <w:p w14:paraId="6263DFB8" w14:textId="77777777" w:rsidR="00EF7181" w:rsidRPr="00EF7181" w:rsidRDefault="00EF7181" w:rsidP="00EF7181">
            <w:pPr>
              <w:widowControl w:val="0"/>
              <w:tabs>
                <w:tab w:val="center" w:pos="4320"/>
                <w:tab w:val="right" w:pos="8640"/>
              </w:tabs>
              <w:snapToGrid w:val="0"/>
              <w:ind w:left="0"/>
              <w:rPr>
                <w:b/>
                <w:u w:val="single"/>
              </w:rPr>
            </w:pPr>
          </w:p>
        </w:tc>
      </w:tr>
      <w:tr w:rsidR="00EF7181" w:rsidRPr="00EF7181" w14:paraId="001AA2F5"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59A5B34F"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44DCC3FA" w14:textId="77777777" w:rsidR="00EF7181" w:rsidRPr="00EF7181" w:rsidRDefault="00EF7181" w:rsidP="00EF7181">
            <w:pPr>
              <w:widowControl w:val="0"/>
              <w:tabs>
                <w:tab w:val="center" w:pos="4320"/>
                <w:tab w:val="right" w:pos="8640"/>
              </w:tabs>
              <w:snapToGrid w:val="0"/>
              <w:ind w:left="0"/>
              <w:rPr>
                <w:b/>
              </w:rPr>
            </w:pPr>
            <w:r w:rsidRPr="00EF7181">
              <w:rPr>
                <w:b/>
              </w:rPr>
              <w:t>Rent/Lease/Utilities*</w:t>
            </w:r>
          </w:p>
        </w:tc>
        <w:tc>
          <w:tcPr>
            <w:tcW w:w="1393" w:type="pct"/>
            <w:tcBorders>
              <w:top w:val="single" w:sz="4" w:space="0" w:color="auto"/>
              <w:left w:val="single" w:sz="4" w:space="0" w:color="auto"/>
              <w:bottom w:val="single" w:sz="4" w:space="0" w:color="auto"/>
              <w:right w:val="single" w:sz="4" w:space="0" w:color="auto"/>
            </w:tcBorders>
          </w:tcPr>
          <w:p w14:paraId="64572556"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shd w:val="thinDiagCross" w:color="auto" w:fill="auto"/>
          </w:tcPr>
          <w:p w14:paraId="7E403412" w14:textId="77777777" w:rsidR="00EF7181" w:rsidRPr="00EF7181" w:rsidRDefault="00EF7181" w:rsidP="00EF7181">
            <w:pPr>
              <w:widowControl w:val="0"/>
              <w:tabs>
                <w:tab w:val="center" w:pos="4320"/>
                <w:tab w:val="right" w:pos="8640"/>
              </w:tabs>
              <w:snapToGrid w:val="0"/>
              <w:ind w:left="0"/>
              <w:rPr>
                <w:b/>
                <w:u w:val="single"/>
              </w:rPr>
            </w:pPr>
          </w:p>
        </w:tc>
      </w:tr>
      <w:tr w:rsidR="00EF7181" w:rsidRPr="00EF7181" w14:paraId="6F6DDBE4"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18EA53C5"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709C59F9" w14:textId="77777777" w:rsidR="00EF7181" w:rsidRPr="00EF7181" w:rsidRDefault="00EF7181" w:rsidP="00EF7181">
            <w:pPr>
              <w:widowControl w:val="0"/>
              <w:tabs>
                <w:tab w:val="center" w:pos="4320"/>
                <w:tab w:val="right" w:pos="8640"/>
              </w:tabs>
              <w:snapToGrid w:val="0"/>
              <w:ind w:left="0"/>
              <w:rPr>
                <w:b/>
              </w:rPr>
            </w:pPr>
            <w:proofErr w:type="gramStart"/>
            <w:r w:rsidRPr="00EF7181">
              <w:rPr>
                <w:b/>
              </w:rPr>
              <w:t>Sum of</w:t>
            </w:r>
            <w:proofErr w:type="gramEnd"/>
            <w:r w:rsidRPr="00EF7181">
              <w:rPr>
                <w:b/>
              </w:rPr>
              <w:t xml:space="preserve"> lines 2, 3 ,4 ,5, and 6</w:t>
            </w:r>
          </w:p>
        </w:tc>
        <w:tc>
          <w:tcPr>
            <w:tcW w:w="1393" w:type="pct"/>
            <w:tcBorders>
              <w:top w:val="single" w:sz="4" w:space="0" w:color="auto"/>
              <w:left w:val="single" w:sz="4" w:space="0" w:color="auto"/>
              <w:bottom w:val="single" w:sz="4" w:space="0" w:color="auto"/>
              <w:right w:val="single" w:sz="4" w:space="0" w:color="auto"/>
            </w:tcBorders>
            <w:shd w:val="thinDiagCross" w:color="auto" w:fill="auto"/>
          </w:tcPr>
          <w:p w14:paraId="39349083"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tcPr>
          <w:p w14:paraId="3098C297" w14:textId="77777777" w:rsidR="00EF7181" w:rsidRPr="00EF7181" w:rsidRDefault="00EF7181" w:rsidP="00EF7181">
            <w:pPr>
              <w:widowControl w:val="0"/>
              <w:tabs>
                <w:tab w:val="center" w:pos="4320"/>
                <w:tab w:val="right" w:pos="8640"/>
              </w:tabs>
              <w:snapToGrid w:val="0"/>
              <w:ind w:left="0"/>
              <w:rPr>
                <w:b/>
                <w:u w:val="single"/>
              </w:rPr>
            </w:pPr>
          </w:p>
        </w:tc>
      </w:tr>
      <w:tr w:rsidR="00EF7181" w:rsidRPr="00EF7181" w14:paraId="2FEFC3B5"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6499AD24"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76942CE5" w14:textId="77777777" w:rsidR="00EF7181" w:rsidRPr="00EF7181" w:rsidRDefault="00EF7181" w:rsidP="00EF7181">
            <w:pPr>
              <w:widowControl w:val="0"/>
              <w:tabs>
                <w:tab w:val="center" w:pos="4320"/>
                <w:tab w:val="right" w:pos="8640"/>
              </w:tabs>
              <w:snapToGrid w:val="0"/>
              <w:ind w:left="0"/>
              <w:rPr>
                <w:b/>
              </w:rPr>
            </w:pPr>
            <w:r w:rsidRPr="00EF7181">
              <w:rPr>
                <w:b/>
              </w:rPr>
              <w:t>Line 1 minus Line 7</w:t>
            </w:r>
          </w:p>
        </w:tc>
        <w:tc>
          <w:tcPr>
            <w:tcW w:w="1393" w:type="pct"/>
            <w:tcBorders>
              <w:top w:val="single" w:sz="4" w:space="0" w:color="auto"/>
              <w:left w:val="single" w:sz="4" w:space="0" w:color="auto"/>
              <w:bottom w:val="single" w:sz="4" w:space="0" w:color="auto"/>
              <w:right w:val="single" w:sz="4" w:space="0" w:color="auto"/>
            </w:tcBorders>
            <w:shd w:val="thinDiagCross" w:color="auto" w:fill="auto"/>
          </w:tcPr>
          <w:p w14:paraId="2D8B3FD5"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tcPr>
          <w:p w14:paraId="521CA4EC" w14:textId="77777777" w:rsidR="00EF7181" w:rsidRPr="00EF7181" w:rsidRDefault="00EF7181" w:rsidP="00EF7181">
            <w:pPr>
              <w:widowControl w:val="0"/>
              <w:tabs>
                <w:tab w:val="center" w:pos="4320"/>
                <w:tab w:val="right" w:pos="8640"/>
              </w:tabs>
              <w:snapToGrid w:val="0"/>
              <w:ind w:left="0"/>
              <w:rPr>
                <w:b/>
                <w:u w:val="single"/>
              </w:rPr>
            </w:pPr>
          </w:p>
        </w:tc>
      </w:tr>
      <w:tr w:rsidR="00EF7181" w:rsidRPr="00EF7181" w14:paraId="56D3EF11"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1C33C5A8"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09327BC7" w14:textId="77777777" w:rsidR="00EF7181" w:rsidRPr="00EF7181" w:rsidRDefault="00EF7181" w:rsidP="00EF7181">
            <w:pPr>
              <w:widowControl w:val="0"/>
              <w:tabs>
                <w:tab w:val="center" w:pos="4320"/>
                <w:tab w:val="right" w:pos="8640"/>
              </w:tabs>
              <w:snapToGrid w:val="0"/>
              <w:ind w:left="0"/>
              <w:rPr>
                <w:b/>
              </w:rPr>
            </w:pPr>
            <w:r w:rsidRPr="00EF7181">
              <w:rPr>
                <w:b/>
              </w:rPr>
              <w:t>M/WBE Goal percentage (30%)</w:t>
            </w:r>
          </w:p>
        </w:tc>
        <w:tc>
          <w:tcPr>
            <w:tcW w:w="1393" w:type="pct"/>
            <w:tcBorders>
              <w:top w:val="single" w:sz="4" w:space="0" w:color="auto"/>
              <w:left w:val="single" w:sz="4" w:space="0" w:color="auto"/>
              <w:bottom w:val="single" w:sz="4" w:space="0" w:color="auto"/>
              <w:right w:val="single" w:sz="4" w:space="0" w:color="auto"/>
            </w:tcBorders>
            <w:shd w:val="thinDiagCross" w:color="auto" w:fill="auto"/>
          </w:tcPr>
          <w:p w14:paraId="70C3282E"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hideMark/>
          </w:tcPr>
          <w:p w14:paraId="09E950F8" w14:textId="77777777" w:rsidR="00EF7181" w:rsidRPr="00EF7181" w:rsidRDefault="00EF7181" w:rsidP="00EF7181">
            <w:pPr>
              <w:widowControl w:val="0"/>
              <w:tabs>
                <w:tab w:val="center" w:pos="4320"/>
                <w:tab w:val="right" w:pos="8640"/>
              </w:tabs>
              <w:snapToGrid w:val="0"/>
              <w:ind w:left="0"/>
              <w:rPr>
                <w:b/>
              </w:rPr>
            </w:pPr>
            <w:r w:rsidRPr="00EF7181">
              <w:rPr>
                <w:b/>
              </w:rPr>
              <w:t>0.30</w:t>
            </w:r>
          </w:p>
        </w:tc>
      </w:tr>
      <w:tr w:rsidR="00EF7181" w:rsidRPr="00EF7181" w14:paraId="153F574E" w14:textId="77777777" w:rsidTr="00EF7181">
        <w:trPr>
          <w:cantSplit/>
          <w:trHeight w:val="576"/>
          <w:jc w:val="center"/>
        </w:trPr>
        <w:tc>
          <w:tcPr>
            <w:tcW w:w="542" w:type="pct"/>
            <w:tcBorders>
              <w:top w:val="single" w:sz="4" w:space="0" w:color="auto"/>
              <w:left w:val="single" w:sz="4" w:space="0" w:color="auto"/>
              <w:bottom w:val="single" w:sz="4" w:space="0" w:color="auto"/>
              <w:right w:val="single" w:sz="4" w:space="0" w:color="auto"/>
            </w:tcBorders>
            <w:vAlign w:val="center"/>
          </w:tcPr>
          <w:p w14:paraId="1B874920" w14:textId="77777777" w:rsidR="00EF7181" w:rsidRPr="00EF7181" w:rsidRDefault="00EF7181" w:rsidP="00E50910">
            <w:pPr>
              <w:numPr>
                <w:ilvl w:val="0"/>
                <w:numId w:val="40"/>
              </w:numPr>
              <w:tabs>
                <w:tab w:val="center" w:pos="4320"/>
                <w:tab w:val="right" w:pos="8640"/>
              </w:tabs>
              <w:snapToGrid w:val="0"/>
              <w:rPr>
                <w:b/>
              </w:rPr>
            </w:pPr>
          </w:p>
        </w:tc>
        <w:tc>
          <w:tcPr>
            <w:tcW w:w="1717" w:type="pct"/>
            <w:tcBorders>
              <w:top w:val="single" w:sz="4" w:space="0" w:color="auto"/>
              <w:left w:val="single" w:sz="4" w:space="0" w:color="auto"/>
              <w:bottom w:val="single" w:sz="4" w:space="0" w:color="auto"/>
              <w:right w:val="single" w:sz="4" w:space="0" w:color="auto"/>
            </w:tcBorders>
            <w:vAlign w:val="center"/>
            <w:hideMark/>
          </w:tcPr>
          <w:p w14:paraId="300D2452" w14:textId="77777777" w:rsidR="00EF7181" w:rsidRPr="00EF7181" w:rsidRDefault="00EF7181" w:rsidP="00EF7181">
            <w:pPr>
              <w:widowControl w:val="0"/>
              <w:tabs>
                <w:tab w:val="center" w:pos="4320"/>
                <w:tab w:val="right" w:pos="8640"/>
              </w:tabs>
              <w:snapToGrid w:val="0"/>
              <w:ind w:left="0"/>
              <w:rPr>
                <w:b/>
              </w:rPr>
            </w:pPr>
            <w:r w:rsidRPr="00EF7181">
              <w:rPr>
                <w:b/>
              </w:rPr>
              <w:t>Line 8 multiplied by Line 9 = MWBE goal amount</w:t>
            </w:r>
          </w:p>
        </w:tc>
        <w:tc>
          <w:tcPr>
            <w:tcW w:w="1393" w:type="pct"/>
            <w:tcBorders>
              <w:top w:val="single" w:sz="4" w:space="0" w:color="auto"/>
              <w:left w:val="single" w:sz="4" w:space="0" w:color="auto"/>
              <w:bottom w:val="single" w:sz="4" w:space="0" w:color="auto"/>
              <w:right w:val="single" w:sz="4" w:space="0" w:color="auto"/>
            </w:tcBorders>
            <w:shd w:val="thinDiagCross" w:color="auto" w:fill="auto"/>
          </w:tcPr>
          <w:p w14:paraId="03373383" w14:textId="77777777" w:rsidR="00EF7181" w:rsidRPr="00EF7181" w:rsidRDefault="00EF7181" w:rsidP="00EF7181">
            <w:pPr>
              <w:widowControl w:val="0"/>
              <w:tabs>
                <w:tab w:val="center" w:pos="4320"/>
                <w:tab w:val="right" w:pos="8640"/>
              </w:tabs>
              <w:snapToGrid w:val="0"/>
              <w:ind w:left="0"/>
              <w:rPr>
                <w:b/>
                <w:u w:val="single"/>
              </w:rPr>
            </w:pPr>
          </w:p>
        </w:tc>
        <w:tc>
          <w:tcPr>
            <w:tcW w:w="1347" w:type="pct"/>
            <w:tcBorders>
              <w:top w:val="single" w:sz="4" w:space="0" w:color="auto"/>
              <w:left w:val="single" w:sz="4" w:space="0" w:color="auto"/>
              <w:bottom w:val="single" w:sz="4" w:space="0" w:color="auto"/>
              <w:right w:val="single" w:sz="4" w:space="0" w:color="auto"/>
            </w:tcBorders>
          </w:tcPr>
          <w:p w14:paraId="77BFD445" w14:textId="77777777" w:rsidR="00EF7181" w:rsidRPr="00EF7181" w:rsidRDefault="00EF7181" w:rsidP="00EF7181">
            <w:pPr>
              <w:widowControl w:val="0"/>
              <w:tabs>
                <w:tab w:val="center" w:pos="4320"/>
                <w:tab w:val="right" w:pos="8640"/>
              </w:tabs>
              <w:snapToGrid w:val="0"/>
              <w:ind w:left="0"/>
              <w:rPr>
                <w:b/>
                <w:u w:val="single"/>
              </w:rPr>
            </w:pPr>
          </w:p>
        </w:tc>
      </w:tr>
    </w:tbl>
    <w:p w14:paraId="3A04F5AC" w14:textId="77777777" w:rsidR="00EF7181" w:rsidRPr="00EF7181" w:rsidRDefault="00EF7181" w:rsidP="00EF7181">
      <w:pPr>
        <w:ind w:left="720"/>
        <w:rPr>
          <w:rFonts w:ascii="Times New Roman" w:hAnsi="Times New Roman" w:cs="Times New Roman"/>
        </w:rPr>
      </w:pPr>
      <w:r w:rsidRPr="00EF7181">
        <w:rPr>
          <w:rFonts w:ascii="Times New Roman" w:hAnsi="Times New Roman" w:cs="Times New Roman"/>
        </w:rPr>
        <w:t>*If not included in #5</w:t>
      </w:r>
    </w:p>
    <w:p w14:paraId="6B519303" w14:textId="77777777" w:rsidR="00EF7181" w:rsidRPr="00EF7181" w:rsidRDefault="00EF7181" w:rsidP="00EF7181">
      <w:pPr>
        <w:ind w:left="0"/>
        <w:rPr>
          <w:rFonts w:ascii="Times New Roman" w:hAnsi="Times New Roman" w:cs="Times New Roman"/>
          <w:b/>
        </w:rPr>
        <w:sectPr w:rsidR="00EF7181" w:rsidRPr="00EF7181" w:rsidSect="00EF7181">
          <w:headerReference w:type="even" r:id="rId97"/>
          <w:headerReference w:type="default" r:id="rId98"/>
          <w:footerReference w:type="even" r:id="rId99"/>
          <w:headerReference w:type="first" r:id="rId100"/>
          <w:pgSz w:w="12240" w:h="15840"/>
          <w:pgMar w:top="1440" w:right="1440" w:bottom="1440" w:left="1440" w:header="720" w:footer="720" w:gutter="0"/>
          <w:cols w:space="720"/>
        </w:sectPr>
      </w:pPr>
      <w:r w:rsidRPr="00EF7181">
        <w:rPr>
          <w:rFonts w:ascii="Times New Roman" w:hAnsi="Times New Roman" w:cs="Times New Roman"/>
          <w:b/>
        </w:rPr>
        <w:br w:type="page"/>
      </w:r>
    </w:p>
    <w:p w14:paraId="3381B787" w14:textId="77777777" w:rsidR="00EF7181" w:rsidRPr="00EF7181" w:rsidRDefault="00EF7181" w:rsidP="00EF7181">
      <w:pPr>
        <w:ind w:left="0"/>
        <w:rPr>
          <w:b/>
          <w:sz w:val="22"/>
          <w:szCs w:val="22"/>
        </w:rPr>
      </w:pPr>
      <w:r w:rsidRPr="00EF7181">
        <w:rPr>
          <w:b/>
          <w:szCs w:val="24"/>
          <w:u w:val="single"/>
        </w:rPr>
        <w:lastRenderedPageBreak/>
        <w:t>M/WBE COVER LETTER</w:t>
      </w:r>
      <w:r w:rsidRPr="00EF7181">
        <w:rPr>
          <w:b/>
          <w:szCs w:val="24"/>
        </w:rPr>
        <w:tab/>
        <w:t xml:space="preserve"> </w:t>
      </w:r>
      <w:r w:rsidRPr="00EF7181">
        <w:rPr>
          <w:b/>
          <w:sz w:val="22"/>
          <w:szCs w:val="22"/>
        </w:rPr>
        <w:t>Minority &amp; Women-Owned Business Enterprise Requirements</w:t>
      </w:r>
    </w:p>
    <w:p w14:paraId="126A7D01" w14:textId="77777777" w:rsidR="00EF7181" w:rsidRPr="00EF7181" w:rsidRDefault="00EF7181" w:rsidP="00EF7181">
      <w:pPr>
        <w:ind w:left="0" w:right="-729"/>
        <w:rPr>
          <w:b/>
          <w:szCs w:val="24"/>
        </w:rPr>
      </w:pPr>
    </w:p>
    <w:p w14:paraId="1A4A435E" w14:textId="77777777" w:rsidR="00EF7181" w:rsidRPr="00EF7181" w:rsidRDefault="00EF7181" w:rsidP="00EF7181">
      <w:pPr>
        <w:ind w:left="0" w:right="-729"/>
        <w:rPr>
          <w:b/>
          <w:szCs w:val="24"/>
        </w:rPr>
      </w:pPr>
      <w:r w:rsidRPr="00EF7181">
        <w:rPr>
          <w:b/>
          <w:szCs w:val="24"/>
        </w:rPr>
        <w:t>NAME OF GRANT PROGRAM_______________________________________________</w:t>
      </w:r>
    </w:p>
    <w:p w14:paraId="2E0722E0" w14:textId="77777777" w:rsidR="00EF7181" w:rsidRPr="00EF7181" w:rsidRDefault="00EF7181" w:rsidP="00EF7181">
      <w:pPr>
        <w:ind w:left="0" w:right="-729"/>
        <w:rPr>
          <w:b/>
          <w:szCs w:val="24"/>
        </w:rPr>
      </w:pPr>
    </w:p>
    <w:p w14:paraId="62D1A7EA" w14:textId="77777777" w:rsidR="00EF7181" w:rsidRPr="00EF7181" w:rsidRDefault="00EF7181" w:rsidP="00EF7181">
      <w:pPr>
        <w:ind w:left="0" w:right="-729"/>
        <w:rPr>
          <w:b/>
          <w:szCs w:val="24"/>
        </w:rPr>
      </w:pPr>
      <w:r w:rsidRPr="00EF7181">
        <w:rPr>
          <w:b/>
          <w:szCs w:val="24"/>
        </w:rPr>
        <w:t>NAME OF APPLICANT______________________________________________________</w:t>
      </w:r>
    </w:p>
    <w:p w14:paraId="2023B339" w14:textId="77777777" w:rsidR="00EF7181" w:rsidRPr="00EF7181" w:rsidRDefault="00EF7181" w:rsidP="00EF7181">
      <w:pPr>
        <w:ind w:left="0" w:right="-729"/>
        <w:rPr>
          <w:b/>
          <w:szCs w:val="24"/>
        </w:rPr>
      </w:pPr>
    </w:p>
    <w:p w14:paraId="149F44D0" w14:textId="77777777" w:rsidR="00EF7181" w:rsidRPr="00EF7181" w:rsidRDefault="00EF7181" w:rsidP="00EF7181">
      <w:pPr>
        <w:ind w:left="0" w:right="-729"/>
        <w:rPr>
          <w:b/>
          <w:sz w:val="20"/>
        </w:rPr>
      </w:pPr>
    </w:p>
    <w:p w14:paraId="3D1F8E65" w14:textId="77777777" w:rsidR="00EF7181" w:rsidRPr="00EF7181" w:rsidRDefault="00EF7181" w:rsidP="00EF7181">
      <w:pPr>
        <w:ind w:left="0" w:right="-729"/>
        <w:rPr>
          <w:szCs w:val="24"/>
        </w:rPr>
      </w:pPr>
      <w:r w:rsidRPr="00EF7181">
        <w:rPr>
          <w:szCs w:val="24"/>
        </w:rPr>
        <w:t>In accordance with the provisions of Article 15-A of the NYS Executive Law, 5 NYCRR Parts 140-145,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that NYSED has assigned M/WBE participation goals to this contract.</w:t>
      </w:r>
    </w:p>
    <w:p w14:paraId="7EA68052" w14:textId="77777777" w:rsidR="00EF7181" w:rsidRPr="00EF7181" w:rsidRDefault="00EF7181" w:rsidP="00EF7181">
      <w:pPr>
        <w:spacing w:after="120"/>
        <w:ind w:left="0" w:right="-1188"/>
        <w:rPr>
          <w:szCs w:val="24"/>
        </w:rPr>
      </w:pPr>
      <w:r w:rsidRPr="00EF7181">
        <w:rPr>
          <w:szCs w:val="24"/>
        </w:rPr>
        <w:br/>
      </w:r>
      <w:proofErr w:type="gramStart"/>
      <w:r w:rsidRPr="00EF7181">
        <w:rPr>
          <w:szCs w:val="24"/>
        </w:rPr>
        <w:t>In an effort to</w:t>
      </w:r>
      <w:proofErr w:type="gramEnd"/>
      <w:r w:rsidRPr="00EF7181">
        <w:rPr>
          <w:szCs w:val="24"/>
        </w:rPr>
        <w:t xml:space="preserve">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w:t>
      </w:r>
    </w:p>
    <w:p w14:paraId="5495BC81" w14:textId="77777777" w:rsidR="00EF7181" w:rsidRPr="00EF7181" w:rsidRDefault="00EF7181" w:rsidP="00EF7181">
      <w:pPr>
        <w:spacing w:after="120"/>
        <w:ind w:left="0" w:right="-1188"/>
        <w:rPr>
          <w:szCs w:val="24"/>
        </w:rPr>
      </w:pPr>
    </w:p>
    <w:p w14:paraId="0F6D7E4D" w14:textId="77777777" w:rsidR="00EF7181" w:rsidRPr="00EF7181" w:rsidRDefault="00EF7181" w:rsidP="00EF7181">
      <w:pPr>
        <w:spacing w:after="120"/>
        <w:ind w:left="0" w:right="-1188"/>
        <w:rPr>
          <w:szCs w:val="24"/>
        </w:rPr>
      </w:pPr>
      <w:r w:rsidRPr="00EF7181">
        <w:rPr>
          <w:rFonts w:ascii="Wingdings" w:eastAsia="Wingdings" w:hAnsi="Wingdings" w:cs="Wingdings"/>
          <w:b/>
          <w:bCs/>
          <w:szCs w:val="24"/>
        </w:rPr>
        <w:t>¨</w:t>
      </w:r>
      <w:r w:rsidRPr="00EF7181">
        <w:rPr>
          <w:b/>
          <w:bCs/>
          <w:szCs w:val="24"/>
        </w:rPr>
        <w:tab/>
      </w:r>
      <w:r w:rsidRPr="00EF7181">
        <w:rPr>
          <w:szCs w:val="24"/>
        </w:rPr>
        <w:t>Full Participation – No Request for Waiver (PREFERRED)</w:t>
      </w:r>
    </w:p>
    <w:p w14:paraId="769316DA" w14:textId="77777777" w:rsidR="00EF7181" w:rsidRPr="00EF7181" w:rsidRDefault="00EF7181" w:rsidP="00EF7181">
      <w:pPr>
        <w:spacing w:after="120"/>
        <w:ind w:left="0" w:right="-1188"/>
        <w:rPr>
          <w:szCs w:val="24"/>
        </w:rPr>
      </w:pPr>
      <w:r w:rsidRPr="00EF7181">
        <w:rPr>
          <w:rFonts w:ascii="Wingdings" w:eastAsia="Wingdings" w:hAnsi="Wingdings" w:cs="Wingdings"/>
          <w:b/>
          <w:bCs/>
          <w:szCs w:val="24"/>
        </w:rPr>
        <w:t>¨</w:t>
      </w:r>
      <w:r w:rsidRPr="00EF7181">
        <w:rPr>
          <w:szCs w:val="24"/>
        </w:rPr>
        <w:tab/>
        <w:t>Partial Participation – Partial Request for Waiver</w:t>
      </w:r>
    </w:p>
    <w:p w14:paraId="03E0A2F5" w14:textId="77777777" w:rsidR="00EF7181" w:rsidRPr="00EF7181" w:rsidRDefault="00EF7181" w:rsidP="00EF7181">
      <w:pPr>
        <w:ind w:left="0" w:right="-729"/>
        <w:rPr>
          <w:szCs w:val="24"/>
        </w:rPr>
      </w:pPr>
      <w:r w:rsidRPr="00EF7181">
        <w:rPr>
          <w:rFonts w:ascii="Wingdings" w:eastAsia="Wingdings" w:hAnsi="Wingdings" w:cs="Wingdings"/>
          <w:b/>
          <w:bCs/>
          <w:szCs w:val="24"/>
        </w:rPr>
        <w:t>¨</w:t>
      </w:r>
      <w:r w:rsidRPr="00EF7181">
        <w:rPr>
          <w:szCs w:val="24"/>
        </w:rPr>
        <w:tab/>
        <w:t>No Participation – Request for Complete Waiver</w:t>
      </w:r>
    </w:p>
    <w:p w14:paraId="5BD84AEC" w14:textId="77777777" w:rsidR="00EF7181" w:rsidRPr="00EF7181" w:rsidRDefault="00EF7181" w:rsidP="00EF7181">
      <w:pPr>
        <w:ind w:left="0" w:right="-729"/>
        <w:rPr>
          <w:szCs w:val="24"/>
        </w:rPr>
      </w:pPr>
    </w:p>
    <w:tbl>
      <w:tblPr>
        <w:tblW w:w="51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F7181" w:rsidRPr="00EF7181" w14:paraId="2E5A0DDA" w14:textId="77777777" w:rsidTr="00EF7181">
        <w:trPr>
          <w:trHeight w:val="1799"/>
        </w:trPr>
        <w:tc>
          <w:tcPr>
            <w:tcW w:w="5000" w:type="pct"/>
            <w:tcBorders>
              <w:top w:val="single" w:sz="4" w:space="0" w:color="auto"/>
              <w:left w:val="single" w:sz="4" w:space="0" w:color="auto"/>
              <w:bottom w:val="single" w:sz="4" w:space="0" w:color="auto"/>
              <w:right w:val="single" w:sz="4" w:space="0" w:color="auto"/>
            </w:tcBorders>
          </w:tcPr>
          <w:p w14:paraId="13BF293D" w14:textId="77777777" w:rsidR="00EF7181" w:rsidRPr="00EF7181" w:rsidRDefault="00EF7181" w:rsidP="00EF7181">
            <w:pPr>
              <w:ind w:left="0" w:right="-729"/>
              <w:rPr>
                <w:szCs w:val="24"/>
              </w:rPr>
            </w:pPr>
            <w:proofErr w:type="gramStart"/>
            <w:r w:rsidRPr="00EF7181">
              <w:rPr>
                <w:szCs w:val="24"/>
              </w:rPr>
              <w:t>By</w:t>
            </w:r>
            <w:proofErr w:type="gramEnd"/>
            <w:r w:rsidRPr="00EF7181">
              <w:rPr>
                <w:szCs w:val="24"/>
              </w:rPr>
              <w:t xml:space="preserve"> my </w:t>
            </w:r>
            <w:proofErr w:type="gramStart"/>
            <w:r w:rsidRPr="00EF7181">
              <w:rPr>
                <w:szCs w:val="24"/>
              </w:rPr>
              <w:t>signature</w:t>
            </w:r>
            <w:proofErr w:type="gramEnd"/>
            <w:r w:rsidRPr="00EF7181">
              <w:rPr>
                <w:szCs w:val="24"/>
              </w:rPr>
              <w:t xml:space="preserve"> on this Cover Letter, I certify that I am authorized to bind the Bidder’s</w:t>
            </w:r>
            <w:r w:rsidRPr="00EF7181">
              <w:rPr>
                <w:szCs w:val="24"/>
              </w:rPr>
              <w:br/>
              <w:t>firm contractually.</w:t>
            </w:r>
          </w:p>
          <w:p w14:paraId="279DB30C" w14:textId="77777777" w:rsidR="00EF7181" w:rsidRPr="00EF7181" w:rsidRDefault="00EF7181" w:rsidP="00EF7181">
            <w:pPr>
              <w:ind w:left="0" w:right="-729"/>
              <w:rPr>
                <w:szCs w:val="24"/>
              </w:rPr>
            </w:pPr>
          </w:p>
          <w:p w14:paraId="67EA9B70" w14:textId="77777777" w:rsidR="00EF7181" w:rsidRPr="00EF7181" w:rsidRDefault="00EF7181" w:rsidP="00EF7181">
            <w:pPr>
              <w:ind w:left="0" w:right="-729"/>
              <w:rPr>
                <w:color w:val="FF0000"/>
                <w:szCs w:val="24"/>
              </w:rPr>
            </w:pPr>
          </w:p>
        </w:tc>
      </w:tr>
      <w:tr w:rsidR="00EF7181" w:rsidRPr="00EF7181" w14:paraId="4C75358A" w14:textId="77777777" w:rsidTr="00EF7181">
        <w:trPr>
          <w:trHeight w:val="1151"/>
        </w:trPr>
        <w:tc>
          <w:tcPr>
            <w:tcW w:w="5000" w:type="pct"/>
            <w:tcBorders>
              <w:top w:val="single" w:sz="4" w:space="0" w:color="auto"/>
              <w:left w:val="single" w:sz="4" w:space="0" w:color="auto"/>
              <w:bottom w:val="single" w:sz="4" w:space="0" w:color="auto"/>
              <w:right w:val="single" w:sz="4" w:space="0" w:color="auto"/>
            </w:tcBorders>
            <w:hideMark/>
          </w:tcPr>
          <w:p w14:paraId="4FD228D4" w14:textId="77777777" w:rsidR="00EF7181" w:rsidRPr="00EF7181" w:rsidRDefault="00EF7181" w:rsidP="00EF7181">
            <w:pPr>
              <w:ind w:left="0" w:right="-729"/>
              <w:rPr>
                <w:szCs w:val="24"/>
              </w:rPr>
            </w:pPr>
            <w:r w:rsidRPr="00EF7181">
              <w:rPr>
                <w:szCs w:val="24"/>
              </w:rPr>
              <w:t>Signature/Date</w:t>
            </w:r>
          </w:p>
        </w:tc>
      </w:tr>
      <w:tr w:rsidR="00EF7181" w:rsidRPr="00EF7181" w14:paraId="12A008D1" w14:textId="77777777" w:rsidTr="00EF7181">
        <w:trPr>
          <w:trHeight w:val="980"/>
        </w:trPr>
        <w:tc>
          <w:tcPr>
            <w:tcW w:w="5000" w:type="pct"/>
            <w:tcBorders>
              <w:top w:val="single" w:sz="4" w:space="0" w:color="auto"/>
              <w:left w:val="single" w:sz="4" w:space="0" w:color="auto"/>
              <w:bottom w:val="single" w:sz="4" w:space="0" w:color="auto"/>
              <w:right w:val="single" w:sz="4" w:space="0" w:color="auto"/>
            </w:tcBorders>
          </w:tcPr>
          <w:p w14:paraId="4793D7E2" w14:textId="77777777" w:rsidR="00EF7181" w:rsidRPr="00EF7181" w:rsidRDefault="00EF7181" w:rsidP="00EF7181">
            <w:pPr>
              <w:ind w:left="0" w:right="-729"/>
              <w:rPr>
                <w:szCs w:val="24"/>
              </w:rPr>
            </w:pPr>
            <w:r w:rsidRPr="00EF7181">
              <w:rPr>
                <w:szCs w:val="24"/>
              </w:rPr>
              <w:t>Typed or Printed Name of Authorized Representative of the Firm</w:t>
            </w:r>
          </w:p>
          <w:p w14:paraId="0DCDD065" w14:textId="77777777" w:rsidR="00EF7181" w:rsidRPr="00EF7181" w:rsidRDefault="00EF7181" w:rsidP="00EF7181">
            <w:pPr>
              <w:ind w:left="0" w:right="-729"/>
              <w:rPr>
                <w:szCs w:val="24"/>
              </w:rPr>
            </w:pPr>
          </w:p>
          <w:p w14:paraId="2BC07D9F" w14:textId="77777777" w:rsidR="00EF7181" w:rsidRPr="00EF7181" w:rsidRDefault="00EF7181" w:rsidP="00EF7181">
            <w:pPr>
              <w:ind w:left="0" w:right="-729"/>
              <w:rPr>
                <w:szCs w:val="24"/>
              </w:rPr>
            </w:pPr>
          </w:p>
        </w:tc>
      </w:tr>
      <w:tr w:rsidR="00EF7181" w:rsidRPr="00EF7181" w14:paraId="1955E2CB" w14:textId="77777777" w:rsidTr="00EF7181">
        <w:trPr>
          <w:trHeight w:val="665"/>
        </w:trPr>
        <w:tc>
          <w:tcPr>
            <w:tcW w:w="5000" w:type="pct"/>
            <w:tcBorders>
              <w:top w:val="single" w:sz="4" w:space="0" w:color="auto"/>
              <w:left w:val="single" w:sz="4" w:space="0" w:color="auto"/>
              <w:bottom w:val="single" w:sz="4" w:space="0" w:color="auto"/>
              <w:right w:val="single" w:sz="4" w:space="0" w:color="auto"/>
            </w:tcBorders>
          </w:tcPr>
          <w:p w14:paraId="207EFB6A" w14:textId="77777777" w:rsidR="00EF7181" w:rsidRPr="00EF7181" w:rsidRDefault="00EF7181" w:rsidP="00EF7181">
            <w:pPr>
              <w:ind w:left="0" w:right="-729"/>
              <w:rPr>
                <w:szCs w:val="24"/>
              </w:rPr>
            </w:pPr>
            <w:r w:rsidRPr="00EF7181">
              <w:rPr>
                <w:szCs w:val="24"/>
              </w:rPr>
              <w:t>Typed or Printed Title/Position of Authorized Representative of the Firm</w:t>
            </w:r>
          </w:p>
          <w:p w14:paraId="427FE1E8" w14:textId="77777777" w:rsidR="00EF7181" w:rsidRPr="00EF7181" w:rsidRDefault="00EF7181" w:rsidP="00EF7181">
            <w:pPr>
              <w:ind w:left="0" w:right="-729"/>
              <w:rPr>
                <w:szCs w:val="24"/>
              </w:rPr>
            </w:pPr>
          </w:p>
          <w:p w14:paraId="3F0A574D" w14:textId="77777777" w:rsidR="00EF7181" w:rsidRPr="00EF7181" w:rsidRDefault="00EF7181" w:rsidP="00EF7181">
            <w:pPr>
              <w:ind w:left="0" w:right="-729"/>
              <w:rPr>
                <w:szCs w:val="24"/>
              </w:rPr>
            </w:pPr>
          </w:p>
          <w:p w14:paraId="0AC3EC88" w14:textId="77777777" w:rsidR="00EF7181" w:rsidRPr="00EF7181" w:rsidRDefault="00EF7181" w:rsidP="00EF7181">
            <w:pPr>
              <w:ind w:left="0" w:right="-729"/>
              <w:rPr>
                <w:szCs w:val="24"/>
              </w:rPr>
            </w:pPr>
          </w:p>
        </w:tc>
      </w:tr>
    </w:tbl>
    <w:p w14:paraId="0EEA40DE" w14:textId="77777777" w:rsidR="00EF7181" w:rsidRPr="00EF7181" w:rsidRDefault="00EF7181" w:rsidP="00EF7181">
      <w:pPr>
        <w:ind w:left="0"/>
        <w:rPr>
          <w:color w:val="000000"/>
          <w:szCs w:val="24"/>
        </w:rPr>
        <w:sectPr w:rsidR="00EF7181" w:rsidRPr="00EF7181" w:rsidSect="00EF7181">
          <w:pgSz w:w="12240" w:h="15840"/>
          <w:pgMar w:top="1440" w:right="1440" w:bottom="1440" w:left="1440" w:header="720" w:footer="720" w:gutter="0"/>
          <w:cols w:space="720"/>
        </w:sectPr>
      </w:pPr>
    </w:p>
    <w:p w14:paraId="4BC74430" w14:textId="77777777" w:rsidR="00EF7181" w:rsidRPr="00EF7181" w:rsidRDefault="00EF7181" w:rsidP="00EF7181">
      <w:pPr>
        <w:ind w:left="0"/>
        <w:jc w:val="center"/>
        <w:rPr>
          <w:rFonts w:ascii="Tw Cen MT" w:hAnsi="Tw Cen MT" w:cs="Times New Roman"/>
          <w:b/>
          <w:szCs w:val="24"/>
        </w:rPr>
      </w:pPr>
      <w:r w:rsidRPr="00EF7181">
        <w:rPr>
          <w:rFonts w:ascii="Tw Cen MT" w:hAnsi="Tw Cen MT" w:cs="Times New Roman"/>
          <w:b/>
          <w:szCs w:val="24"/>
        </w:rPr>
        <w:lastRenderedPageBreak/>
        <w:t>M/WBE UTILIZATION PLAN</w:t>
      </w:r>
    </w:p>
    <w:p w14:paraId="368FC07A" w14:textId="77777777" w:rsidR="00EF7181" w:rsidRPr="00EF7181" w:rsidRDefault="00EF7181" w:rsidP="00EF7181">
      <w:pPr>
        <w:ind w:left="0"/>
        <w:jc w:val="center"/>
        <w:rPr>
          <w:rFonts w:ascii="Tw Cen MT" w:hAnsi="Tw Cen MT" w:cs="Times New Roman"/>
          <w:b/>
          <w:sz w:val="22"/>
          <w:szCs w:val="22"/>
        </w:rPr>
      </w:pPr>
    </w:p>
    <w:p w14:paraId="43D7D665" w14:textId="77777777" w:rsidR="00EF7181" w:rsidRPr="00EF7181" w:rsidRDefault="00EF7181" w:rsidP="00EF7181">
      <w:pPr>
        <w:spacing w:after="120"/>
        <w:ind w:left="-691"/>
        <w:rPr>
          <w:rFonts w:ascii="Tw Cen MT" w:hAnsi="Tw Cen MT" w:cs="Times New Roman"/>
          <w:sz w:val="20"/>
        </w:rPr>
      </w:pPr>
      <w:r w:rsidRPr="00EF7181">
        <w:rPr>
          <w:rFonts w:ascii="Tw Cen MT" w:hAnsi="Tw Cen MT" w:cs="Times New Roman"/>
          <w:b/>
          <w:sz w:val="20"/>
        </w:rPr>
        <w:t xml:space="preserve">INSTRUCTIONS:  </w:t>
      </w:r>
      <w:r w:rsidRPr="00EF7181">
        <w:rPr>
          <w:rFonts w:ascii="Tw Cen MT" w:hAnsi="Tw Cen MT" w:cs="Times New Roman"/>
          <w:sz w:val="20"/>
        </w:rPr>
        <w:t xml:space="preserve">All bidders/applicants submitting responses to this procurement/project must complete this M/WBE Utilization Plan unless requesting a total waiver and submit it as part of their proposal/application.  The plan must contain detailed description of the services to be provided by each Minority and/or Women-Owned Business Enterprise (M/WBE) identified by the bidder/applicant. </w:t>
      </w:r>
    </w:p>
    <w:p w14:paraId="4A48C4DF" w14:textId="77777777" w:rsidR="00EF7181" w:rsidRPr="00EF7181" w:rsidRDefault="00EF7181" w:rsidP="00EF7181">
      <w:pPr>
        <w:ind w:left="-684"/>
        <w:rPr>
          <w:rFonts w:ascii="Tw Cen MT" w:hAnsi="Tw Cen MT" w:cs="Times New Roman"/>
          <w:sz w:val="20"/>
        </w:rPr>
      </w:pPr>
      <w:r w:rsidRPr="00EF7181">
        <w:rPr>
          <w:rFonts w:ascii="Tw Cen MT" w:hAnsi="Tw Cen MT" w:cs="Times New Roman"/>
          <w:sz w:val="20"/>
        </w:rPr>
        <w:t>Bidder/Applicant’s Name</w:t>
      </w:r>
      <w:r w:rsidRPr="00EF7181">
        <w:rPr>
          <w:rFonts w:ascii="Tw Cen MT" w:hAnsi="Tw Cen MT" w:cs="Times New Roman"/>
          <w:sz w:val="20"/>
        </w:rPr>
        <w:tab/>
      </w:r>
      <w:r w:rsidRPr="00EF7181">
        <w:rPr>
          <w:rFonts w:ascii="Tw Cen MT" w:hAnsi="Tw Cen MT" w:cs="Times New Roman"/>
          <w:sz w:val="20"/>
        </w:rPr>
        <w:tab/>
        <w:t>________________________________</w:t>
      </w:r>
      <w:r w:rsidRPr="00EF7181">
        <w:rPr>
          <w:rFonts w:ascii="Tw Cen MT" w:hAnsi="Tw Cen MT" w:cs="Times New Roman"/>
          <w:sz w:val="20"/>
        </w:rPr>
        <w:tab/>
      </w:r>
      <w:r w:rsidRPr="00EF7181">
        <w:rPr>
          <w:rFonts w:ascii="Tw Cen MT" w:hAnsi="Tw Cen MT" w:cs="Times New Roman"/>
          <w:sz w:val="20"/>
        </w:rPr>
        <w:tab/>
        <w:t>Telephone/Email:</w:t>
      </w:r>
      <w:r w:rsidRPr="00EF7181">
        <w:rPr>
          <w:rFonts w:ascii="Tw Cen MT" w:hAnsi="Tw Cen MT" w:cs="Times New Roman"/>
          <w:sz w:val="20"/>
        </w:rPr>
        <w:tab/>
      </w:r>
      <w:r w:rsidRPr="00EF7181">
        <w:rPr>
          <w:rFonts w:ascii="Tw Cen MT" w:hAnsi="Tw Cen MT" w:cs="Times New Roman"/>
          <w:sz w:val="20"/>
        </w:rPr>
        <w:tab/>
        <w:t>___________________/_______________________</w:t>
      </w:r>
    </w:p>
    <w:p w14:paraId="64B5733B" w14:textId="77777777" w:rsidR="00EF7181" w:rsidRPr="00EF7181" w:rsidRDefault="00EF7181" w:rsidP="00EF7181">
      <w:pPr>
        <w:ind w:left="-684"/>
        <w:rPr>
          <w:rFonts w:ascii="Tw Cen MT" w:hAnsi="Tw Cen MT" w:cs="Times New Roman"/>
          <w:sz w:val="14"/>
          <w:szCs w:val="14"/>
        </w:rPr>
      </w:pPr>
    </w:p>
    <w:p w14:paraId="20127E92" w14:textId="77777777" w:rsidR="00EF7181" w:rsidRPr="00EF7181" w:rsidRDefault="00EF7181" w:rsidP="00EF7181">
      <w:pPr>
        <w:ind w:left="-684"/>
        <w:rPr>
          <w:rFonts w:ascii="Tw Cen MT" w:hAnsi="Tw Cen MT" w:cs="Times New Roman"/>
          <w:sz w:val="20"/>
        </w:rPr>
      </w:pPr>
      <w:r w:rsidRPr="00EF7181">
        <w:rPr>
          <w:rFonts w:ascii="Tw Cen MT" w:hAnsi="Tw Cen MT" w:cs="Times New Roman"/>
          <w:sz w:val="20"/>
        </w:rPr>
        <w:t>Address</w:t>
      </w:r>
      <w:r w:rsidRPr="00EF7181">
        <w:rPr>
          <w:rFonts w:ascii="Tw Cen MT" w:hAnsi="Tw Cen MT" w:cs="Times New Roman"/>
          <w:sz w:val="20"/>
        </w:rPr>
        <w:tab/>
      </w:r>
      <w:r w:rsidRPr="00EF7181">
        <w:rPr>
          <w:rFonts w:ascii="Tw Cen MT" w:hAnsi="Tw Cen MT" w:cs="Times New Roman"/>
          <w:sz w:val="20"/>
        </w:rPr>
        <w:tab/>
      </w:r>
      <w:r w:rsidRPr="00EF7181">
        <w:rPr>
          <w:rFonts w:ascii="Tw Cen MT" w:hAnsi="Tw Cen MT" w:cs="Times New Roman"/>
          <w:sz w:val="20"/>
        </w:rPr>
        <w:tab/>
        <w:t>____________________________________</w:t>
      </w:r>
      <w:r w:rsidRPr="00EF7181">
        <w:rPr>
          <w:rFonts w:ascii="Tw Cen MT" w:hAnsi="Tw Cen MT" w:cs="Times New Roman"/>
          <w:sz w:val="20"/>
        </w:rPr>
        <w:tab/>
      </w:r>
      <w:r w:rsidRPr="00EF7181">
        <w:rPr>
          <w:rFonts w:ascii="Tw Cen MT" w:hAnsi="Tw Cen MT" w:cs="Times New Roman"/>
          <w:sz w:val="20"/>
        </w:rPr>
        <w:tab/>
        <w:t>Federal ID No.:</w:t>
      </w:r>
      <w:r w:rsidRPr="00EF7181">
        <w:rPr>
          <w:rFonts w:ascii="Tw Cen MT" w:hAnsi="Tw Cen MT" w:cs="Times New Roman"/>
          <w:sz w:val="20"/>
        </w:rPr>
        <w:tab/>
      </w:r>
      <w:r w:rsidRPr="00EF7181">
        <w:rPr>
          <w:rFonts w:ascii="Tw Cen MT" w:hAnsi="Tw Cen MT" w:cs="Times New Roman"/>
          <w:sz w:val="20"/>
        </w:rPr>
        <w:tab/>
        <w:t>__________________________________________</w:t>
      </w:r>
    </w:p>
    <w:p w14:paraId="008E5C3E" w14:textId="77777777" w:rsidR="00EF7181" w:rsidRPr="00EF7181" w:rsidRDefault="00EF7181" w:rsidP="00EF7181">
      <w:pPr>
        <w:ind w:left="-684"/>
        <w:rPr>
          <w:rFonts w:ascii="Tw Cen MT" w:hAnsi="Tw Cen MT" w:cs="Times New Roman"/>
          <w:sz w:val="14"/>
          <w:szCs w:val="14"/>
        </w:rPr>
      </w:pPr>
    </w:p>
    <w:p w14:paraId="707568A6" w14:textId="77777777" w:rsidR="00EF7181" w:rsidRPr="00EF7181" w:rsidRDefault="00EF7181" w:rsidP="00EF7181">
      <w:pPr>
        <w:ind w:left="-684"/>
        <w:rPr>
          <w:rFonts w:ascii="Tw Cen MT" w:hAnsi="Tw Cen MT" w:cs="Times New Roman"/>
          <w:sz w:val="20"/>
        </w:rPr>
      </w:pPr>
      <w:r w:rsidRPr="00EF7181">
        <w:rPr>
          <w:rFonts w:ascii="Tw Cen MT" w:hAnsi="Tw Cen MT" w:cs="Times New Roman"/>
          <w:sz w:val="20"/>
        </w:rPr>
        <w:t>City, State, ZIP</w:t>
      </w:r>
      <w:r w:rsidRPr="00EF7181">
        <w:rPr>
          <w:rFonts w:ascii="Tw Cen MT" w:hAnsi="Tw Cen MT" w:cs="Times New Roman"/>
          <w:sz w:val="20"/>
        </w:rPr>
        <w:tab/>
      </w:r>
      <w:r w:rsidRPr="00EF7181">
        <w:rPr>
          <w:rFonts w:ascii="Tw Cen MT" w:hAnsi="Tw Cen MT" w:cs="Times New Roman"/>
          <w:sz w:val="20"/>
        </w:rPr>
        <w:tab/>
        <w:t>____________________________________</w:t>
      </w:r>
      <w:r w:rsidRPr="00EF7181">
        <w:rPr>
          <w:rFonts w:ascii="Tw Cen MT" w:hAnsi="Tw Cen MT" w:cs="Times New Roman"/>
          <w:sz w:val="20"/>
        </w:rPr>
        <w:tab/>
      </w:r>
      <w:r w:rsidRPr="00EF7181">
        <w:rPr>
          <w:rFonts w:ascii="Tw Cen MT" w:hAnsi="Tw Cen MT" w:cs="Times New Roman"/>
          <w:sz w:val="20"/>
        </w:rPr>
        <w:tab/>
        <w:t>RFP No.:</w:t>
      </w:r>
      <w:r w:rsidRPr="00EF7181">
        <w:rPr>
          <w:rFonts w:ascii="Tw Cen MT" w:hAnsi="Tw Cen MT" w:cs="Times New Roman"/>
          <w:sz w:val="20"/>
        </w:rPr>
        <w:tab/>
      </w:r>
      <w:r w:rsidRPr="00EF7181">
        <w:rPr>
          <w:rFonts w:ascii="Tw Cen MT" w:hAnsi="Tw Cen MT" w:cs="Times New Roman"/>
          <w:sz w:val="20"/>
        </w:rPr>
        <w:tab/>
      </w:r>
      <w:r w:rsidRPr="00EF7181">
        <w:rPr>
          <w:rFonts w:ascii="Tw Cen MT" w:hAnsi="Tw Cen MT" w:cs="Times New Roman"/>
          <w:sz w:val="20"/>
        </w:rPr>
        <w:tab/>
        <w:t>__________________________________________</w:t>
      </w:r>
    </w:p>
    <w:p w14:paraId="633C9600" w14:textId="77777777" w:rsidR="00EF7181" w:rsidRPr="00EF7181" w:rsidRDefault="00EF7181" w:rsidP="00EF7181">
      <w:pPr>
        <w:ind w:left="-684"/>
        <w:rPr>
          <w:rFonts w:ascii="Tw Cen MT" w:hAnsi="Tw Cen MT" w:cs="Times New Roman"/>
          <w:sz w:val="14"/>
          <w:szCs w:val="14"/>
        </w:rPr>
      </w:pPr>
    </w:p>
    <w:tbl>
      <w:tblPr>
        <w:tblW w:w="5400"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2797"/>
        <w:gridCol w:w="3133"/>
        <w:gridCol w:w="3469"/>
      </w:tblGrid>
      <w:tr w:rsidR="00EF7181" w:rsidRPr="00EF7181" w14:paraId="46AFBF97" w14:textId="77777777" w:rsidTr="00EF7181">
        <w:tc>
          <w:tcPr>
            <w:tcW w:w="1640" w:type="pct"/>
            <w:tcBorders>
              <w:top w:val="single" w:sz="4" w:space="0" w:color="auto"/>
              <w:left w:val="single" w:sz="4" w:space="0" w:color="auto"/>
              <w:bottom w:val="single" w:sz="4" w:space="0" w:color="auto"/>
              <w:right w:val="single" w:sz="4" w:space="0" w:color="auto"/>
            </w:tcBorders>
          </w:tcPr>
          <w:p w14:paraId="26536062" w14:textId="77777777" w:rsidR="00EF7181" w:rsidRPr="00EF7181" w:rsidRDefault="00EF7181" w:rsidP="00EF7181">
            <w:pPr>
              <w:ind w:left="0"/>
              <w:jc w:val="center"/>
              <w:rPr>
                <w:rFonts w:ascii="Tw Cen MT" w:hAnsi="Tw Cen MT" w:cs="Times New Roman"/>
                <w:b/>
                <w:sz w:val="18"/>
                <w:szCs w:val="18"/>
              </w:rPr>
            </w:pPr>
            <w:r w:rsidRPr="00EF7181">
              <w:rPr>
                <w:rFonts w:ascii="Tw Cen MT" w:hAnsi="Tw Cen MT" w:cs="Times New Roman"/>
                <w:b/>
                <w:sz w:val="18"/>
                <w:szCs w:val="18"/>
              </w:rPr>
              <w:t>Certified M/WBE</w:t>
            </w:r>
          </w:p>
          <w:p w14:paraId="67A55608" w14:textId="77777777" w:rsidR="00EF7181" w:rsidRPr="00EF7181" w:rsidRDefault="00EF7181" w:rsidP="00EF7181">
            <w:pPr>
              <w:ind w:left="0"/>
              <w:rPr>
                <w:rFonts w:ascii="Tw Cen MT" w:hAnsi="Tw Cen MT" w:cs="Times New Roman"/>
                <w:sz w:val="18"/>
                <w:szCs w:val="18"/>
              </w:rPr>
            </w:pPr>
          </w:p>
        </w:tc>
        <w:tc>
          <w:tcPr>
            <w:tcW w:w="1000" w:type="pct"/>
            <w:tcBorders>
              <w:top w:val="single" w:sz="4" w:space="0" w:color="auto"/>
              <w:left w:val="single" w:sz="4" w:space="0" w:color="auto"/>
              <w:bottom w:val="single" w:sz="4" w:space="0" w:color="auto"/>
              <w:right w:val="single" w:sz="4" w:space="0" w:color="auto"/>
            </w:tcBorders>
            <w:hideMark/>
          </w:tcPr>
          <w:p w14:paraId="4CE26738" w14:textId="77777777" w:rsidR="00EF7181" w:rsidRPr="00EF7181" w:rsidRDefault="00EF7181" w:rsidP="00EF7181">
            <w:pPr>
              <w:ind w:left="0"/>
              <w:jc w:val="center"/>
              <w:rPr>
                <w:rFonts w:ascii="Tw Cen MT" w:hAnsi="Tw Cen MT" w:cs="Times New Roman"/>
                <w:b/>
                <w:sz w:val="18"/>
                <w:szCs w:val="18"/>
              </w:rPr>
            </w:pPr>
            <w:r w:rsidRPr="00EF7181">
              <w:rPr>
                <w:rFonts w:ascii="Tw Cen MT" w:hAnsi="Tw Cen MT" w:cs="Times New Roman"/>
                <w:b/>
                <w:sz w:val="18"/>
                <w:szCs w:val="18"/>
              </w:rPr>
              <w:t>Classification</w:t>
            </w:r>
          </w:p>
          <w:p w14:paraId="249EA1EB" w14:textId="77777777" w:rsidR="00EF7181" w:rsidRPr="00EF7181" w:rsidRDefault="00EF7181" w:rsidP="00EF7181">
            <w:pPr>
              <w:ind w:left="0"/>
              <w:jc w:val="center"/>
              <w:rPr>
                <w:rFonts w:ascii="Tw Cen MT" w:hAnsi="Tw Cen MT" w:cs="Times New Roman"/>
                <w:b/>
                <w:sz w:val="18"/>
                <w:szCs w:val="18"/>
              </w:rPr>
            </w:pPr>
            <w:r w:rsidRPr="00EF7181">
              <w:rPr>
                <w:rFonts w:ascii="Tw Cen MT" w:hAnsi="Tw Cen MT" w:cs="Times New Roman"/>
                <w:b/>
                <w:sz w:val="18"/>
                <w:szCs w:val="18"/>
              </w:rPr>
              <w:t>(check all applicable)</w:t>
            </w:r>
          </w:p>
        </w:tc>
        <w:tc>
          <w:tcPr>
            <w:tcW w:w="1120" w:type="pct"/>
            <w:tcBorders>
              <w:top w:val="single" w:sz="4" w:space="0" w:color="auto"/>
              <w:left w:val="single" w:sz="4" w:space="0" w:color="auto"/>
              <w:bottom w:val="single" w:sz="4" w:space="0" w:color="auto"/>
              <w:right w:val="single" w:sz="4" w:space="0" w:color="auto"/>
            </w:tcBorders>
            <w:hideMark/>
          </w:tcPr>
          <w:p w14:paraId="74B66E4A" w14:textId="77777777" w:rsidR="00EF7181" w:rsidRPr="00EF7181" w:rsidRDefault="00EF7181" w:rsidP="00EF7181">
            <w:pPr>
              <w:ind w:left="0"/>
              <w:jc w:val="center"/>
              <w:rPr>
                <w:rFonts w:ascii="Tw Cen MT" w:hAnsi="Tw Cen MT" w:cs="Times New Roman"/>
                <w:b/>
                <w:sz w:val="18"/>
                <w:szCs w:val="18"/>
              </w:rPr>
            </w:pPr>
            <w:r w:rsidRPr="00EF7181">
              <w:rPr>
                <w:rFonts w:ascii="Tw Cen MT" w:hAnsi="Tw Cen MT" w:cs="Times New Roman"/>
                <w:b/>
                <w:sz w:val="18"/>
                <w:szCs w:val="18"/>
              </w:rPr>
              <w:t>Description of Work</w:t>
            </w:r>
          </w:p>
          <w:p w14:paraId="15B1F662"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b/>
                <w:sz w:val="18"/>
                <w:szCs w:val="18"/>
              </w:rPr>
              <w:t>(Subcontracts/Supplies/Services)</w:t>
            </w:r>
          </w:p>
        </w:tc>
        <w:tc>
          <w:tcPr>
            <w:tcW w:w="1240" w:type="pct"/>
            <w:tcBorders>
              <w:top w:val="single" w:sz="4" w:space="0" w:color="auto"/>
              <w:left w:val="single" w:sz="4" w:space="0" w:color="auto"/>
              <w:bottom w:val="single" w:sz="4" w:space="0" w:color="auto"/>
              <w:right w:val="single" w:sz="4" w:space="0" w:color="auto"/>
            </w:tcBorders>
            <w:hideMark/>
          </w:tcPr>
          <w:p w14:paraId="6745DDD9" w14:textId="77777777" w:rsidR="00EF7181" w:rsidRPr="00EF7181" w:rsidRDefault="00EF7181" w:rsidP="00EF7181">
            <w:pPr>
              <w:ind w:left="0"/>
              <w:jc w:val="center"/>
              <w:rPr>
                <w:rFonts w:ascii="Tw Cen MT" w:hAnsi="Tw Cen MT" w:cs="Times New Roman"/>
                <w:b/>
                <w:sz w:val="18"/>
                <w:szCs w:val="18"/>
              </w:rPr>
            </w:pPr>
            <w:r w:rsidRPr="00EF7181">
              <w:rPr>
                <w:rFonts w:ascii="Tw Cen MT" w:hAnsi="Tw Cen MT" w:cs="Times New Roman"/>
                <w:b/>
                <w:sz w:val="18"/>
                <w:szCs w:val="18"/>
              </w:rPr>
              <w:t xml:space="preserve">Annual Dollar Value of </w:t>
            </w:r>
          </w:p>
          <w:p w14:paraId="7E5CBC46" w14:textId="77777777" w:rsidR="00EF7181" w:rsidRPr="00EF7181" w:rsidRDefault="00EF7181" w:rsidP="00EF7181">
            <w:pPr>
              <w:ind w:left="0"/>
              <w:jc w:val="center"/>
              <w:rPr>
                <w:rFonts w:ascii="Tw Cen MT" w:hAnsi="Tw Cen MT" w:cs="Times New Roman"/>
                <w:b/>
                <w:sz w:val="18"/>
                <w:szCs w:val="18"/>
              </w:rPr>
            </w:pPr>
            <w:r w:rsidRPr="00EF7181">
              <w:rPr>
                <w:rFonts w:ascii="Tw Cen MT" w:hAnsi="Tw Cen MT" w:cs="Times New Roman"/>
                <w:b/>
                <w:sz w:val="18"/>
                <w:szCs w:val="18"/>
              </w:rPr>
              <w:t>Subcontracts/Supplies/Services</w:t>
            </w:r>
          </w:p>
        </w:tc>
      </w:tr>
      <w:tr w:rsidR="00EF7181" w:rsidRPr="00EF7181" w14:paraId="0E429581" w14:textId="77777777" w:rsidTr="00EF7181">
        <w:tc>
          <w:tcPr>
            <w:tcW w:w="1640" w:type="pct"/>
            <w:tcBorders>
              <w:top w:val="single" w:sz="4" w:space="0" w:color="auto"/>
              <w:left w:val="single" w:sz="4" w:space="0" w:color="auto"/>
              <w:bottom w:val="single" w:sz="4" w:space="0" w:color="auto"/>
              <w:right w:val="single" w:sz="4" w:space="0" w:color="auto"/>
            </w:tcBorders>
          </w:tcPr>
          <w:p w14:paraId="5F55EEED" w14:textId="77777777" w:rsidR="00EF7181" w:rsidRPr="00EF7181" w:rsidRDefault="00EF7181" w:rsidP="00EF7181">
            <w:pPr>
              <w:ind w:left="0"/>
              <w:rPr>
                <w:rFonts w:ascii="Tw Cen MT" w:hAnsi="Tw Cen MT" w:cs="Times New Roman"/>
                <w:sz w:val="18"/>
                <w:szCs w:val="18"/>
              </w:rPr>
            </w:pPr>
          </w:p>
          <w:p w14:paraId="7EBBE996"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 xml:space="preserve">NAME </w:t>
            </w:r>
          </w:p>
          <w:p w14:paraId="09FD2A7D" w14:textId="77777777" w:rsidR="00EF7181" w:rsidRPr="00EF7181" w:rsidRDefault="00EF7181" w:rsidP="00EF7181">
            <w:pPr>
              <w:ind w:left="0"/>
              <w:rPr>
                <w:rFonts w:ascii="Tw Cen MT" w:hAnsi="Tw Cen MT" w:cs="Times New Roman"/>
                <w:sz w:val="18"/>
                <w:szCs w:val="18"/>
              </w:rPr>
            </w:pPr>
          </w:p>
          <w:p w14:paraId="5053AECA"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ADDRESS</w:t>
            </w:r>
          </w:p>
          <w:p w14:paraId="356549C2" w14:textId="77777777" w:rsidR="00EF7181" w:rsidRPr="00EF7181" w:rsidRDefault="00EF7181" w:rsidP="00EF7181">
            <w:pPr>
              <w:ind w:left="0"/>
              <w:rPr>
                <w:rFonts w:ascii="Tw Cen MT" w:hAnsi="Tw Cen MT" w:cs="Times New Roman"/>
                <w:sz w:val="18"/>
                <w:szCs w:val="18"/>
              </w:rPr>
            </w:pPr>
          </w:p>
          <w:p w14:paraId="09CB712B"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CITY, ST, ZIP</w:t>
            </w:r>
          </w:p>
          <w:p w14:paraId="5CC1425B" w14:textId="77777777" w:rsidR="00EF7181" w:rsidRPr="00EF7181" w:rsidRDefault="00EF7181" w:rsidP="00EF7181">
            <w:pPr>
              <w:ind w:left="0"/>
              <w:rPr>
                <w:rFonts w:ascii="Tw Cen MT" w:hAnsi="Tw Cen MT" w:cs="Times New Roman"/>
                <w:sz w:val="18"/>
                <w:szCs w:val="18"/>
              </w:rPr>
            </w:pPr>
          </w:p>
          <w:p w14:paraId="7D1B7EB0"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PHONE/E-MAIL</w:t>
            </w:r>
          </w:p>
          <w:p w14:paraId="22D819C7" w14:textId="77777777" w:rsidR="00EF7181" w:rsidRPr="00EF7181" w:rsidRDefault="00EF7181" w:rsidP="00EF7181">
            <w:pPr>
              <w:ind w:left="0"/>
              <w:rPr>
                <w:rFonts w:ascii="Tw Cen MT" w:hAnsi="Tw Cen MT" w:cs="Times New Roman"/>
                <w:sz w:val="18"/>
                <w:szCs w:val="18"/>
              </w:rPr>
            </w:pPr>
          </w:p>
          <w:p w14:paraId="5761BA3D"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FEDERAL ID No.</w:t>
            </w:r>
          </w:p>
        </w:tc>
        <w:tc>
          <w:tcPr>
            <w:tcW w:w="1000" w:type="pct"/>
            <w:tcBorders>
              <w:top w:val="single" w:sz="4" w:space="0" w:color="auto"/>
              <w:left w:val="single" w:sz="4" w:space="0" w:color="auto"/>
              <w:bottom w:val="single" w:sz="4" w:space="0" w:color="auto"/>
              <w:right w:val="single" w:sz="4" w:space="0" w:color="auto"/>
            </w:tcBorders>
          </w:tcPr>
          <w:p w14:paraId="5B3292EC" w14:textId="77777777" w:rsidR="00EF7181" w:rsidRPr="00EF7181" w:rsidRDefault="00EF7181" w:rsidP="00EF7181">
            <w:pPr>
              <w:ind w:left="0"/>
              <w:jc w:val="center"/>
              <w:rPr>
                <w:rFonts w:ascii="Tw Cen MT" w:hAnsi="Tw Cen MT" w:cs="Times New Roman"/>
                <w:sz w:val="18"/>
                <w:szCs w:val="18"/>
              </w:rPr>
            </w:pPr>
          </w:p>
          <w:p w14:paraId="3E3B3CA1"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sz w:val="18"/>
                <w:szCs w:val="18"/>
              </w:rPr>
              <w:t>NYS ESD Certified</w:t>
            </w:r>
          </w:p>
          <w:p w14:paraId="0191BE9D" w14:textId="77777777" w:rsidR="00EF7181" w:rsidRPr="00EF7181" w:rsidRDefault="00EF7181" w:rsidP="00EF7181">
            <w:pPr>
              <w:ind w:left="0"/>
              <w:jc w:val="center"/>
              <w:rPr>
                <w:rFonts w:ascii="Tw Cen MT" w:hAnsi="Tw Cen MT" w:cs="Times New Roman"/>
                <w:sz w:val="18"/>
                <w:szCs w:val="18"/>
              </w:rPr>
            </w:pPr>
          </w:p>
          <w:p w14:paraId="4F4A4382"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sz w:val="18"/>
                <w:szCs w:val="18"/>
              </w:rPr>
              <w:t>MBE ______</w:t>
            </w:r>
          </w:p>
          <w:p w14:paraId="6F0CAE16" w14:textId="77777777" w:rsidR="00EF7181" w:rsidRPr="00EF7181" w:rsidRDefault="00EF7181" w:rsidP="00EF7181">
            <w:pPr>
              <w:ind w:left="0"/>
              <w:jc w:val="center"/>
              <w:rPr>
                <w:rFonts w:ascii="Tw Cen MT" w:hAnsi="Tw Cen MT" w:cs="Times New Roman"/>
                <w:sz w:val="18"/>
                <w:szCs w:val="18"/>
              </w:rPr>
            </w:pPr>
          </w:p>
          <w:p w14:paraId="547F81D2"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sz w:val="18"/>
                <w:szCs w:val="18"/>
              </w:rPr>
              <w:t>WBE ______</w:t>
            </w:r>
          </w:p>
          <w:p w14:paraId="3AA42AA2" w14:textId="77777777" w:rsidR="00EF7181" w:rsidRPr="00EF7181" w:rsidRDefault="00EF7181" w:rsidP="00EF7181">
            <w:pPr>
              <w:ind w:left="0"/>
              <w:jc w:val="center"/>
              <w:rPr>
                <w:rFonts w:ascii="Tw Cen MT" w:hAnsi="Tw Cen MT" w:cs="Times New Roman"/>
                <w:sz w:val="18"/>
                <w:szCs w:val="18"/>
              </w:rPr>
            </w:pPr>
          </w:p>
          <w:p w14:paraId="47045E6B" w14:textId="77777777" w:rsidR="00EF7181" w:rsidRPr="00EF7181" w:rsidRDefault="00EF7181" w:rsidP="00EF7181">
            <w:pPr>
              <w:ind w:left="0"/>
              <w:jc w:val="center"/>
              <w:rPr>
                <w:rFonts w:ascii="Tw Cen MT" w:hAnsi="Tw Cen MT" w:cs="Times New Roman"/>
                <w:sz w:val="18"/>
                <w:szCs w:val="18"/>
              </w:rPr>
            </w:pPr>
          </w:p>
        </w:tc>
        <w:tc>
          <w:tcPr>
            <w:tcW w:w="1120" w:type="pct"/>
            <w:tcBorders>
              <w:top w:val="single" w:sz="4" w:space="0" w:color="auto"/>
              <w:left w:val="single" w:sz="4" w:space="0" w:color="auto"/>
              <w:bottom w:val="single" w:sz="4" w:space="0" w:color="auto"/>
              <w:right w:val="single" w:sz="4" w:space="0" w:color="auto"/>
            </w:tcBorders>
          </w:tcPr>
          <w:p w14:paraId="0DA71959" w14:textId="77777777" w:rsidR="00EF7181" w:rsidRPr="00EF7181" w:rsidRDefault="00EF7181" w:rsidP="00EF7181">
            <w:pPr>
              <w:ind w:left="0"/>
              <w:rPr>
                <w:rFonts w:ascii="Tw Cen MT" w:hAnsi="Tw Cen MT" w:cs="Times New Roman"/>
                <w:sz w:val="18"/>
                <w:szCs w:val="18"/>
              </w:rPr>
            </w:pPr>
          </w:p>
        </w:tc>
        <w:tc>
          <w:tcPr>
            <w:tcW w:w="1240" w:type="pct"/>
            <w:tcBorders>
              <w:top w:val="single" w:sz="4" w:space="0" w:color="auto"/>
              <w:left w:val="single" w:sz="4" w:space="0" w:color="auto"/>
              <w:bottom w:val="single" w:sz="4" w:space="0" w:color="auto"/>
              <w:right w:val="single" w:sz="4" w:space="0" w:color="auto"/>
            </w:tcBorders>
            <w:vAlign w:val="center"/>
            <w:hideMark/>
          </w:tcPr>
          <w:p w14:paraId="5E842314"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sz w:val="18"/>
                <w:szCs w:val="18"/>
              </w:rPr>
              <w:t>$ _________________</w:t>
            </w:r>
          </w:p>
        </w:tc>
      </w:tr>
      <w:tr w:rsidR="00EF7181" w:rsidRPr="00EF7181" w14:paraId="631F808C" w14:textId="77777777" w:rsidTr="00EF7181">
        <w:tc>
          <w:tcPr>
            <w:tcW w:w="1640" w:type="pct"/>
            <w:tcBorders>
              <w:top w:val="single" w:sz="4" w:space="0" w:color="auto"/>
              <w:left w:val="single" w:sz="4" w:space="0" w:color="auto"/>
              <w:bottom w:val="single" w:sz="4" w:space="0" w:color="auto"/>
              <w:right w:val="single" w:sz="4" w:space="0" w:color="auto"/>
            </w:tcBorders>
          </w:tcPr>
          <w:p w14:paraId="2B6E242C" w14:textId="77777777" w:rsidR="00EF7181" w:rsidRPr="00EF7181" w:rsidRDefault="00EF7181" w:rsidP="00EF7181">
            <w:pPr>
              <w:ind w:left="0"/>
              <w:rPr>
                <w:rFonts w:ascii="Tw Cen MT" w:hAnsi="Tw Cen MT" w:cs="Times New Roman"/>
                <w:sz w:val="18"/>
                <w:szCs w:val="18"/>
              </w:rPr>
            </w:pPr>
          </w:p>
          <w:p w14:paraId="3B6E6934"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NAME</w:t>
            </w:r>
          </w:p>
          <w:p w14:paraId="15C6B2BB" w14:textId="77777777" w:rsidR="00EF7181" w:rsidRPr="00EF7181" w:rsidRDefault="00EF7181" w:rsidP="00EF7181">
            <w:pPr>
              <w:ind w:left="0"/>
              <w:rPr>
                <w:rFonts w:ascii="Tw Cen MT" w:hAnsi="Tw Cen MT" w:cs="Times New Roman"/>
                <w:sz w:val="18"/>
                <w:szCs w:val="18"/>
              </w:rPr>
            </w:pPr>
          </w:p>
          <w:p w14:paraId="02C36450"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ADDRESS</w:t>
            </w:r>
          </w:p>
          <w:p w14:paraId="1CEC0344" w14:textId="77777777" w:rsidR="00EF7181" w:rsidRPr="00EF7181" w:rsidRDefault="00EF7181" w:rsidP="00EF7181">
            <w:pPr>
              <w:ind w:left="0"/>
              <w:rPr>
                <w:rFonts w:ascii="Tw Cen MT" w:hAnsi="Tw Cen MT" w:cs="Times New Roman"/>
                <w:sz w:val="18"/>
                <w:szCs w:val="18"/>
              </w:rPr>
            </w:pPr>
          </w:p>
          <w:p w14:paraId="25461602"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CITY, ST, ZIP</w:t>
            </w:r>
          </w:p>
          <w:p w14:paraId="0CC70E17" w14:textId="77777777" w:rsidR="00EF7181" w:rsidRPr="00EF7181" w:rsidRDefault="00EF7181" w:rsidP="00EF7181">
            <w:pPr>
              <w:ind w:left="0"/>
              <w:rPr>
                <w:rFonts w:ascii="Tw Cen MT" w:hAnsi="Tw Cen MT" w:cs="Times New Roman"/>
                <w:sz w:val="18"/>
                <w:szCs w:val="18"/>
              </w:rPr>
            </w:pPr>
          </w:p>
          <w:p w14:paraId="4B744725"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PHONE/E-MAIL</w:t>
            </w:r>
          </w:p>
          <w:p w14:paraId="46DA3886" w14:textId="77777777" w:rsidR="00EF7181" w:rsidRPr="00EF7181" w:rsidRDefault="00EF7181" w:rsidP="00EF7181">
            <w:pPr>
              <w:ind w:left="0"/>
              <w:rPr>
                <w:rFonts w:ascii="Tw Cen MT" w:hAnsi="Tw Cen MT" w:cs="Times New Roman"/>
                <w:sz w:val="18"/>
                <w:szCs w:val="18"/>
              </w:rPr>
            </w:pPr>
          </w:p>
          <w:p w14:paraId="3CB73D9A"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FEDERAL ID No.</w:t>
            </w:r>
          </w:p>
        </w:tc>
        <w:tc>
          <w:tcPr>
            <w:tcW w:w="1000" w:type="pct"/>
            <w:tcBorders>
              <w:top w:val="single" w:sz="4" w:space="0" w:color="auto"/>
              <w:left w:val="single" w:sz="4" w:space="0" w:color="auto"/>
              <w:bottom w:val="single" w:sz="4" w:space="0" w:color="auto"/>
              <w:right w:val="single" w:sz="4" w:space="0" w:color="auto"/>
            </w:tcBorders>
          </w:tcPr>
          <w:p w14:paraId="5CC31D60"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sz w:val="18"/>
                <w:szCs w:val="18"/>
              </w:rPr>
              <w:br/>
              <w:t>NYS ESD Certified</w:t>
            </w:r>
          </w:p>
          <w:p w14:paraId="444AE350" w14:textId="77777777" w:rsidR="00EF7181" w:rsidRPr="00EF7181" w:rsidRDefault="00EF7181" w:rsidP="00EF7181">
            <w:pPr>
              <w:ind w:left="0"/>
              <w:jc w:val="center"/>
              <w:rPr>
                <w:rFonts w:ascii="Tw Cen MT" w:hAnsi="Tw Cen MT" w:cs="Times New Roman"/>
                <w:sz w:val="18"/>
                <w:szCs w:val="18"/>
              </w:rPr>
            </w:pPr>
          </w:p>
          <w:p w14:paraId="07FF3C13"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sz w:val="18"/>
                <w:szCs w:val="18"/>
              </w:rPr>
              <w:t>MBE ______</w:t>
            </w:r>
          </w:p>
          <w:p w14:paraId="65B0475E" w14:textId="77777777" w:rsidR="00EF7181" w:rsidRPr="00EF7181" w:rsidRDefault="00EF7181" w:rsidP="00EF7181">
            <w:pPr>
              <w:ind w:left="0"/>
              <w:jc w:val="center"/>
              <w:rPr>
                <w:rFonts w:ascii="Tw Cen MT" w:hAnsi="Tw Cen MT" w:cs="Times New Roman"/>
                <w:sz w:val="18"/>
                <w:szCs w:val="18"/>
              </w:rPr>
            </w:pPr>
          </w:p>
          <w:p w14:paraId="36AED045"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sz w:val="18"/>
                <w:szCs w:val="18"/>
              </w:rPr>
              <w:t>WBE _____</w:t>
            </w:r>
          </w:p>
          <w:p w14:paraId="6B78A8DA" w14:textId="77777777" w:rsidR="00EF7181" w:rsidRPr="00EF7181" w:rsidRDefault="00EF7181" w:rsidP="00EF7181">
            <w:pPr>
              <w:ind w:left="0"/>
              <w:jc w:val="center"/>
              <w:rPr>
                <w:rFonts w:ascii="Tw Cen MT" w:hAnsi="Tw Cen MT" w:cs="Times New Roman"/>
                <w:sz w:val="18"/>
                <w:szCs w:val="18"/>
              </w:rPr>
            </w:pPr>
          </w:p>
          <w:p w14:paraId="0EF29F78" w14:textId="77777777" w:rsidR="00EF7181" w:rsidRPr="00EF7181" w:rsidRDefault="00EF7181" w:rsidP="00EF7181">
            <w:pPr>
              <w:ind w:left="0"/>
              <w:jc w:val="center"/>
              <w:rPr>
                <w:rFonts w:ascii="Tw Cen MT" w:hAnsi="Tw Cen MT" w:cs="Times New Roman"/>
                <w:sz w:val="18"/>
                <w:szCs w:val="18"/>
              </w:rPr>
            </w:pPr>
          </w:p>
        </w:tc>
        <w:tc>
          <w:tcPr>
            <w:tcW w:w="1120" w:type="pct"/>
            <w:tcBorders>
              <w:top w:val="single" w:sz="4" w:space="0" w:color="auto"/>
              <w:left w:val="single" w:sz="4" w:space="0" w:color="auto"/>
              <w:bottom w:val="single" w:sz="4" w:space="0" w:color="auto"/>
              <w:right w:val="single" w:sz="4" w:space="0" w:color="auto"/>
            </w:tcBorders>
          </w:tcPr>
          <w:p w14:paraId="0CDC8435" w14:textId="77777777" w:rsidR="00EF7181" w:rsidRPr="00EF7181" w:rsidRDefault="00EF7181" w:rsidP="00EF7181">
            <w:pPr>
              <w:ind w:left="0"/>
              <w:rPr>
                <w:rFonts w:ascii="Tw Cen MT" w:hAnsi="Tw Cen MT" w:cs="Times New Roman"/>
                <w:sz w:val="18"/>
                <w:szCs w:val="18"/>
              </w:rPr>
            </w:pPr>
          </w:p>
        </w:tc>
        <w:tc>
          <w:tcPr>
            <w:tcW w:w="1240" w:type="pct"/>
            <w:tcBorders>
              <w:top w:val="single" w:sz="4" w:space="0" w:color="auto"/>
              <w:left w:val="single" w:sz="4" w:space="0" w:color="auto"/>
              <w:bottom w:val="single" w:sz="4" w:space="0" w:color="auto"/>
              <w:right w:val="single" w:sz="4" w:space="0" w:color="auto"/>
            </w:tcBorders>
            <w:vAlign w:val="center"/>
            <w:hideMark/>
          </w:tcPr>
          <w:p w14:paraId="02C88EEB" w14:textId="77777777" w:rsidR="00EF7181" w:rsidRPr="00EF7181" w:rsidRDefault="00EF7181" w:rsidP="00EF7181">
            <w:pPr>
              <w:ind w:left="0"/>
              <w:jc w:val="center"/>
              <w:rPr>
                <w:rFonts w:ascii="Tw Cen MT" w:hAnsi="Tw Cen MT" w:cs="Times New Roman"/>
                <w:sz w:val="18"/>
                <w:szCs w:val="18"/>
              </w:rPr>
            </w:pPr>
            <w:r w:rsidRPr="00EF7181">
              <w:rPr>
                <w:rFonts w:ascii="Tw Cen MT" w:hAnsi="Tw Cen MT" w:cs="Times New Roman"/>
                <w:sz w:val="18"/>
                <w:szCs w:val="18"/>
              </w:rPr>
              <w:t>$ ________________</w:t>
            </w:r>
          </w:p>
        </w:tc>
      </w:tr>
    </w:tbl>
    <w:p w14:paraId="4A935706" w14:textId="77777777" w:rsidR="00EF7181" w:rsidRPr="00EF7181" w:rsidRDefault="00EF7181" w:rsidP="00EF7181">
      <w:pPr>
        <w:ind w:left="-684"/>
        <w:rPr>
          <w:rFonts w:ascii="Tw Cen MT" w:hAnsi="Tw Cen MT" w:cs="Times New Roman"/>
          <w:sz w:val="14"/>
          <w:szCs w:val="14"/>
        </w:rPr>
      </w:pPr>
    </w:p>
    <w:p w14:paraId="117E5BB2" w14:textId="77777777" w:rsidR="00EF7181" w:rsidRPr="00EF7181" w:rsidRDefault="00EF7181" w:rsidP="00EF7181">
      <w:pPr>
        <w:ind w:left="-684"/>
        <w:rPr>
          <w:rFonts w:ascii="Tw Cen MT" w:hAnsi="Tw Cen MT" w:cs="Times New Roman"/>
          <w:sz w:val="14"/>
          <w:szCs w:val="14"/>
        </w:rPr>
      </w:pPr>
    </w:p>
    <w:p w14:paraId="37907F53" w14:textId="77777777" w:rsidR="00EF7181" w:rsidRPr="00EF7181" w:rsidRDefault="00EF7181" w:rsidP="00EF7181">
      <w:pPr>
        <w:ind w:left="-684"/>
        <w:rPr>
          <w:rFonts w:ascii="Tw Cen MT" w:hAnsi="Tw Cen MT" w:cs="Times New Roman"/>
          <w:sz w:val="18"/>
          <w:szCs w:val="18"/>
        </w:rPr>
      </w:pPr>
      <w:r w:rsidRPr="00EF7181">
        <w:rPr>
          <w:rFonts w:ascii="Tw Cen MT" w:hAnsi="Tw Cen MT" w:cs="Times New Roman"/>
          <w:sz w:val="18"/>
          <w:szCs w:val="18"/>
        </w:rPr>
        <w:t>PREPARED BY (Signature) ______________________________________________________________________________</w:t>
      </w:r>
      <w:r w:rsidRPr="00EF7181">
        <w:rPr>
          <w:rFonts w:ascii="Tw Cen MT" w:hAnsi="Tw Cen MT" w:cs="Times New Roman"/>
          <w:sz w:val="18"/>
          <w:szCs w:val="18"/>
        </w:rPr>
        <w:tab/>
        <w:t>DATE_________________________________</w:t>
      </w:r>
      <w:r w:rsidRPr="00EF7181">
        <w:rPr>
          <w:rFonts w:ascii="Tw Cen MT" w:hAnsi="Tw Cen MT" w:cs="Times New Roman"/>
          <w:sz w:val="18"/>
          <w:szCs w:val="18"/>
        </w:rPr>
        <w:br/>
      </w:r>
    </w:p>
    <w:p w14:paraId="3D716DD1" w14:textId="77777777" w:rsidR="00EF7181" w:rsidRPr="00EF7181" w:rsidRDefault="00EF7181" w:rsidP="00EF7181">
      <w:pPr>
        <w:spacing w:after="120"/>
        <w:ind w:left="-691"/>
        <w:rPr>
          <w:rFonts w:ascii="Tw Cen MT" w:hAnsi="Tw Cen MT" w:cs="Times New Roman"/>
          <w:b/>
          <w:sz w:val="18"/>
          <w:szCs w:val="18"/>
        </w:rPr>
      </w:pPr>
      <w:r w:rsidRPr="00EF7181">
        <w:rPr>
          <w:rFonts w:ascii="Tw Cen MT" w:hAnsi="Tw Cen MT" w:cs="Times New Roman"/>
          <w:b/>
          <w:sz w:val="18"/>
          <w:szCs w:val="18"/>
        </w:rPr>
        <w:t>SUBMISSION OF THIS FORM CONSTITUTES THE BIDDER/APPLICANT’S ACKNOWLEDGEMENT AND AGREEMENT TO COMPLY WITH THE M/WBE REQUIREMENTS SET FORTH UNDER NYS EXECUTIVE LAW, ARTICLE 15-1, 5 NYCRR PART 143 AND THE ABOVE REFERENCE SOLICITATION.  FAILURE TO SUBMIT COMPLETE AND ACCURATE INFORMATION MAY RESULT IN A FINDING OF NONCOMPLIANCE AND/OR PROPOSAL/APPLICATION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EF7181" w:rsidRPr="00EF7181" w14:paraId="32A2EC29" w14:textId="77777777" w:rsidTr="00EF7181">
        <w:trPr>
          <w:trHeight w:val="1565"/>
        </w:trPr>
        <w:tc>
          <w:tcPr>
            <w:tcW w:w="4853" w:type="dxa"/>
            <w:tcBorders>
              <w:top w:val="single" w:sz="4" w:space="0" w:color="auto"/>
              <w:left w:val="single" w:sz="4" w:space="0" w:color="auto"/>
              <w:bottom w:val="single" w:sz="4" w:space="0" w:color="auto"/>
              <w:right w:val="single" w:sz="4" w:space="0" w:color="auto"/>
            </w:tcBorders>
          </w:tcPr>
          <w:p w14:paraId="438EBC86" w14:textId="77777777" w:rsidR="00EF7181" w:rsidRPr="00EF7181" w:rsidRDefault="00EF7181" w:rsidP="00EF7181">
            <w:pPr>
              <w:ind w:left="0"/>
              <w:rPr>
                <w:rFonts w:ascii="Tw Cen MT" w:hAnsi="Tw Cen MT" w:cs="Times New Roman"/>
                <w:sz w:val="18"/>
                <w:szCs w:val="18"/>
              </w:rPr>
            </w:pPr>
          </w:p>
          <w:p w14:paraId="55E3331A"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REVIEWED BY _______________________ DATE __________</w:t>
            </w:r>
          </w:p>
          <w:p w14:paraId="082C3ECC" w14:textId="77777777" w:rsidR="00EF7181" w:rsidRPr="00EF7181" w:rsidRDefault="00EF7181" w:rsidP="00EF7181">
            <w:pPr>
              <w:ind w:left="0"/>
              <w:rPr>
                <w:rFonts w:ascii="Tw Cen MT" w:hAnsi="Tw Cen MT" w:cs="Times New Roman"/>
                <w:sz w:val="18"/>
                <w:szCs w:val="18"/>
              </w:rPr>
            </w:pPr>
          </w:p>
          <w:p w14:paraId="2471BD20"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UTILIZATION PLAN APPROVED   YES/NO   DATE __________</w:t>
            </w:r>
          </w:p>
          <w:p w14:paraId="3A714420" w14:textId="77777777" w:rsidR="00EF7181" w:rsidRPr="00EF7181" w:rsidRDefault="00EF7181" w:rsidP="00EF7181">
            <w:pPr>
              <w:ind w:left="0"/>
              <w:rPr>
                <w:rFonts w:ascii="Tw Cen MT" w:hAnsi="Tw Cen MT" w:cs="Times New Roman"/>
                <w:sz w:val="18"/>
                <w:szCs w:val="18"/>
              </w:rPr>
            </w:pPr>
          </w:p>
          <w:p w14:paraId="264F4EC0"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NOTICE OF DEFICIENCY ISSUED YES/NO   DATE __________</w:t>
            </w:r>
          </w:p>
          <w:p w14:paraId="4B8CEE65" w14:textId="77777777" w:rsidR="00EF7181" w:rsidRPr="00EF7181" w:rsidRDefault="00EF7181" w:rsidP="00EF7181">
            <w:pPr>
              <w:ind w:left="0"/>
              <w:rPr>
                <w:rFonts w:ascii="Tw Cen MT" w:hAnsi="Tw Cen MT" w:cs="Times New Roman"/>
                <w:sz w:val="18"/>
                <w:szCs w:val="18"/>
              </w:rPr>
            </w:pPr>
          </w:p>
          <w:p w14:paraId="78A27FF1" w14:textId="77777777" w:rsidR="00EF7181" w:rsidRPr="00EF7181" w:rsidRDefault="00EF7181" w:rsidP="00EF7181">
            <w:pPr>
              <w:ind w:left="0"/>
              <w:rPr>
                <w:rFonts w:ascii="Tw Cen MT" w:hAnsi="Tw Cen MT" w:cs="Times New Roman"/>
                <w:sz w:val="18"/>
                <w:szCs w:val="18"/>
              </w:rPr>
            </w:pPr>
            <w:r w:rsidRPr="00EF7181">
              <w:rPr>
                <w:rFonts w:ascii="Tw Cen MT" w:hAnsi="Tw Cen MT" w:cs="Times New Roman"/>
                <w:sz w:val="18"/>
                <w:szCs w:val="18"/>
              </w:rPr>
              <w:t>NOTICE OF ACCEPTANCE ISSUED YES/NO DATE __________</w:t>
            </w:r>
          </w:p>
          <w:p w14:paraId="0D1325EF" w14:textId="77777777" w:rsidR="00EF7181" w:rsidRPr="00EF7181" w:rsidRDefault="00EF7181" w:rsidP="00EF7181">
            <w:pPr>
              <w:ind w:left="0"/>
              <w:rPr>
                <w:rFonts w:ascii="Tw Cen MT" w:hAnsi="Tw Cen MT" w:cs="Times New Roman"/>
                <w:sz w:val="18"/>
                <w:szCs w:val="18"/>
              </w:rPr>
            </w:pPr>
          </w:p>
        </w:tc>
      </w:tr>
    </w:tbl>
    <w:p w14:paraId="2F4AAC6C" w14:textId="77777777" w:rsidR="00EF7181" w:rsidRPr="00EF7181" w:rsidRDefault="00EF7181" w:rsidP="00EF7181">
      <w:pPr>
        <w:ind w:left="-684"/>
        <w:rPr>
          <w:rFonts w:ascii="Tw Cen MT" w:hAnsi="Tw Cen MT" w:cs="Times New Roman"/>
          <w:sz w:val="18"/>
          <w:szCs w:val="18"/>
        </w:rPr>
      </w:pPr>
    </w:p>
    <w:p w14:paraId="5EC588AB" w14:textId="77777777" w:rsidR="00EF7181" w:rsidRPr="00EF7181" w:rsidRDefault="00EF7181" w:rsidP="00EF7181">
      <w:pPr>
        <w:ind w:left="-684"/>
        <w:rPr>
          <w:rFonts w:ascii="Tw Cen MT" w:hAnsi="Tw Cen MT" w:cs="Times New Roman"/>
          <w:sz w:val="18"/>
          <w:szCs w:val="18"/>
        </w:rPr>
      </w:pPr>
      <w:r w:rsidRPr="00EF7181">
        <w:rPr>
          <w:rFonts w:ascii="Tw Cen MT" w:hAnsi="Tw Cen MT" w:cs="Times New Roman"/>
          <w:sz w:val="18"/>
          <w:szCs w:val="18"/>
        </w:rPr>
        <w:t>NAME AND TITLE OF PREPARER:</w:t>
      </w:r>
      <w:r w:rsidRPr="00EF7181">
        <w:rPr>
          <w:rFonts w:ascii="Tw Cen MT" w:hAnsi="Tw Cen MT" w:cs="Times New Roman"/>
          <w:sz w:val="18"/>
          <w:szCs w:val="18"/>
        </w:rPr>
        <w:tab/>
        <w:t>_______________________________________</w:t>
      </w:r>
    </w:p>
    <w:p w14:paraId="5B18F55D" w14:textId="77777777" w:rsidR="00EF7181" w:rsidRPr="00EF7181" w:rsidRDefault="00EF7181" w:rsidP="00EF7181">
      <w:pPr>
        <w:ind w:left="1476" w:firstLine="1404"/>
        <w:rPr>
          <w:rFonts w:ascii="Tw Cen MT" w:hAnsi="Tw Cen MT" w:cs="Times New Roman"/>
          <w:i/>
          <w:sz w:val="18"/>
          <w:szCs w:val="18"/>
        </w:rPr>
      </w:pPr>
      <w:r w:rsidRPr="00EF7181">
        <w:rPr>
          <w:rFonts w:ascii="Tw Cen MT" w:hAnsi="Tw Cen MT" w:cs="Times New Roman"/>
          <w:sz w:val="18"/>
          <w:szCs w:val="18"/>
        </w:rPr>
        <w:t>(</w:t>
      </w:r>
      <w:r w:rsidRPr="00EF7181">
        <w:rPr>
          <w:rFonts w:ascii="Tw Cen MT" w:hAnsi="Tw Cen MT" w:cs="Times New Roman"/>
          <w:i/>
          <w:sz w:val="18"/>
          <w:szCs w:val="18"/>
        </w:rPr>
        <w:t>print or type)</w:t>
      </w:r>
    </w:p>
    <w:p w14:paraId="6789EA8B" w14:textId="77777777" w:rsidR="00EF7181" w:rsidRPr="00EF7181" w:rsidRDefault="00EF7181" w:rsidP="00EF7181">
      <w:pPr>
        <w:ind w:left="-684"/>
        <w:rPr>
          <w:rFonts w:ascii="Tw Cen MT" w:hAnsi="Tw Cen MT" w:cs="Times New Roman"/>
          <w:sz w:val="18"/>
          <w:szCs w:val="18"/>
        </w:rPr>
      </w:pPr>
    </w:p>
    <w:p w14:paraId="30F7B6B5" w14:textId="77777777" w:rsidR="00EF7181" w:rsidRPr="00EF7181" w:rsidRDefault="00EF7181" w:rsidP="00EF7181">
      <w:pPr>
        <w:ind w:left="-684"/>
        <w:rPr>
          <w:rFonts w:ascii="Tw Cen MT" w:hAnsi="Tw Cen MT" w:cs="Times New Roman"/>
          <w:sz w:val="18"/>
          <w:szCs w:val="18"/>
        </w:rPr>
      </w:pPr>
      <w:r w:rsidRPr="00EF7181">
        <w:rPr>
          <w:rFonts w:ascii="Tw Cen MT" w:hAnsi="Tw Cen MT" w:cs="Times New Roman"/>
          <w:sz w:val="18"/>
          <w:szCs w:val="18"/>
        </w:rPr>
        <w:t>TELEPHONE/E-MAIL</w:t>
      </w:r>
      <w:r w:rsidRPr="00EF7181">
        <w:rPr>
          <w:rFonts w:ascii="Tw Cen MT" w:hAnsi="Tw Cen MT" w:cs="Times New Roman"/>
          <w:sz w:val="18"/>
          <w:szCs w:val="18"/>
        </w:rPr>
        <w:tab/>
        <w:t>_______________________________________</w:t>
      </w:r>
    </w:p>
    <w:p w14:paraId="2A28F9EC" w14:textId="77777777" w:rsidR="00EF7181" w:rsidRPr="00EF7181" w:rsidRDefault="00EF7181" w:rsidP="00EF7181">
      <w:pPr>
        <w:ind w:left="-684"/>
        <w:rPr>
          <w:rFonts w:ascii="Tw Cen MT" w:hAnsi="Tw Cen MT" w:cs="Times New Roman"/>
          <w:sz w:val="16"/>
          <w:szCs w:val="16"/>
        </w:rPr>
      </w:pPr>
    </w:p>
    <w:p w14:paraId="0108A71C" w14:textId="77777777" w:rsidR="00EF7181" w:rsidRPr="00EF7181" w:rsidRDefault="00EF7181" w:rsidP="00EF7181">
      <w:pPr>
        <w:ind w:left="-684"/>
        <w:rPr>
          <w:rFonts w:ascii="Tw Cen MT" w:hAnsi="Tw Cen MT" w:cs="Times New Roman"/>
          <w:sz w:val="18"/>
          <w:szCs w:val="18"/>
        </w:rPr>
      </w:pPr>
    </w:p>
    <w:p w14:paraId="43FF7E84" w14:textId="77777777" w:rsidR="00EF7181" w:rsidRPr="00EF7181" w:rsidRDefault="00EF7181" w:rsidP="00EF7181">
      <w:pPr>
        <w:ind w:left="-684"/>
        <w:rPr>
          <w:rFonts w:ascii="Tw Cen MT" w:hAnsi="Tw Cen MT" w:cs="Times New Roman"/>
          <w:b/>
          <w:sz w:val="18"/>
          <w:szCs w:val="18"/>
        </w:rPr>
      </w:pPr>
      <w:r w:rsidRPr="00EF7181">
        <w:rPr>
          <w:rFonts w:ascii="Tw Cen MT" w:hAnsi="Tw Cen MT" w:cs="Times New Roman"/>
          <w:sz w:val="18"/>
          <w:szCs w:val="18"/>
        </w:rPr>
        <w:t>DATE</w:t>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Tw Cen MT" w:hAnsi="Tw Cen MT" w:cs="Times New Roman"/>
          <w:sz w:val="18"/>
          <w:szCs w:val="18"/>
        </w:rPr>
        <w:tab/>
        <w:t>_______________________________________</w:t>
      </w:r>
    </w:p>
    <w:p w14:paraId="3BA56146" w14:textId="77777777" w:rsidR="00EF7181" w:rsidRPr="00EF7181" w:rsidRDefault="00EF7181" w:rsidP="00EF7181">
      <w:pPr>
        <w:ind w:left="-684"/>
        <w:rPr>
          <w:rFonts w:ascii="Tw Cen MT" w:hAnsi="Tw Cen MT" w:cs="Times New Roman"/>
          <w:b/>
          <w:sz w:val="18"/>
          <w:szCs w:val="18"/>
        </w:rPr>
      </w:pPr>
    </w:p>
    <w:p w14:paraId="52919F22" w14:textId="77777777" w:rsidR="00EF7181" w:rsidRPr="00EF7181" w:rsidRDefault="00EF7181" w:rsidP="00EF7181">
      <w:pPr>
        <w:ind w:left="-684"/>
        <w:rPr>
          <w:rFonts w:ascii="Tw Cen MT" w:hAnsi="Tw Cen MT" w:cs="Times New Roman"/>
          <w:b/>
          <w:sz w:val="18"/>
          <w:szCs w:val="18"/>
        </w:rPr>
      </w:pPr>
    </w:p>
    <w:p w14:paraId="3792B9FD" w14:textId="77777777" w:rsidR="00EF7181" w:rsidRPr="00EF7181" w:rsidRDefault="00EF7181" w:rsidP="00EF7181">
      <w:pPr>
        <w:ind w:left="-684"/>
        <w:rPr>
          <w:rFonts w:ascii="Tw Cen MT" w:hAnsi="Tw Cen MT" w:cs="Times New Roman"/>
          <w:b/>
          <w:sz w:val="20"/>
        </w:rPr>
      </w:pPr>
      <w:r w:rsidRPr="00EF7181">
        <w:rPr>
          <w:rFonts w:ascii="Tw Cen MT" w:hAnsi="Tw Cen MT" w:cs="Times New Roman"/>
          <w:b/>
          <w:sz w:val="18"/>
          <w:szCs w:val="18"/>
        </w:rPr>
        <w:t>M/WBE 100</w:t>
      </w:r>
    </w:p>
    <w:p w14:paraId="12F5E233" w14:textId="77777777" w:rsidR="00EF7181" w:rsidRPr="00EF7181" w:rsidRDefault="00EF7181" w:rsidP="00EF7181">
      <w:pPr>
        <w:ind w:left="0"/>
        <w:rPr>
          <w:rFonts w:ascii="Tw Cen MT" w:hAnsi="Tw Cen MT" w:cs="Times New Roman"/>
          <w:b/>
          <w:sz w:val="20"/>
        </w:rPr>
        <w:sectPr w:rsidR="00EF7181" w:rsidRPr="00EF7181" w:rsidSect="00EF7181">
          <w:pgSz w:w="15840" w:h="12240" w:orient="landscape"/>
          <w:pgMar w:top="360" w:right="1440" w:bottom="630" w:left="1440" w:header="360" w:footer="720" w:gutter="0"/>
          <w:cols w:space="720"/>
        </w:sectPr>
      </w:pPr>
    </w:p>
    <w:p w14:paraId="7DF37658" w14:textId="77777777" w:rsidR="00EF7181" w:rsidRPr="00EF7181" w:rsidRDefault="00EF7181" w:rsidP="00EF7181">
      <w:pPr>
        <w:ind w:left="0"/>
        <w:jc w:val="center"/>
        <w:rPr>
          <w:rFonts w:ascii="Tw Cen MT" w:hAnsi="Tw Cen MT" w:cs="Times New Roman"/>
          <w:b/>
          <w:szCs w:val="24"/>
        </w:rPr>
      </w:pPr>
      <w:r w:rsidRPr="00EF7181">
        <w:rPr>
          <w:rFonts w:ascii="Tw Cen MT" w:hAnsi="Tw Cen MT" w:cs="Times New Roman"/>
          <w:b/>
          <w:szCs w:val="24"/>
        </w:rPr>
        <w:lastRenderedPageBreak/>
        <w:t>M/WBE SUBCONTRACTORS AND SUPPLIERS</w:t>
      </w:r>
    </w:p>
    <w:p w14:paraId="00101A8A" w14:textId="77777777" w:rsidR="00EF7181" w:rsidRPr="00EF7181" w:rsidRDefault="00EF7181" w:rsidP="00EF7181">
      <w:pPr>
        <w:ind w:left="0"/>
        <w:jc w:val="center"/>
        <w:rPr>
          <w:rFonts w:ascii="Tw Cen MT" w:hAnsi="Tw Cen MT" w:cs="Times New Roman"/>
          <w:b/>
          <w:szCs w:val="24"/>
        </w:rPr>
      </w:pPr>
      <w:r w:rsidRPr="00EF7181">
        <w:rPr>
          <w:rFonts w:ascii="Tw Cen MT" w:hAnsi="Tw Cen MT" w:cs="Times New Roman"/>
          <w:b/>
          <w:szCs w:val="24"/>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EF7181" w:rsidRPr="00EF7181" w14:paraId="3F1C6962" w14:textId="77777777" w:rsidTr="00EF7181">
        <w:trPr>
          <w:trHeight w:val="445"/>
        </w:trPr>
        <w:tc>
          <w:tcPr>
            <w:tcW w:w="5000" w:type="pct"/>
            <w:tcBorders>
              <w:top w:val="single" w:sz="4" w:space="0" w:color="auto"/>
              <w:left w:val="single" w:sz="4" w:space="0" w:color="auto"/>
              <w:bottom w:val="single" w:sz="4" w:space="0" w:color="auto"/>
              <w:right w:val="single" w:sz="4" w:space="0" w:color="auto"/>
            </w:tcBorders>
            <w:hideMark/>
          </w:tcPr>
          <w:p w14:paraId="04D6CA52" w14:textId="77777777" w:rsidR="00EF7181" w:rsidRPr="00EF7181" w:rsidRDefault="00EF7181" w:rsidP="00EF7181">
            <w:pPr>
              <w:ind w:left="6"/>
              <w:rPr>
                <w:rFonts w:ascii="Tw Cen MT" w:hAnsi="Tw Cen MT" w:cs="Times New Roman"/>
                <w:sz w:val="20"/>
              </w:rPr>
            </w:pPr>
            <w:r w:rsidRPr="00EF7181">
              <w:rPr>
                <w:rFonts w:ascii="Tw Cen MT" w:hAnsi="Tw Cen MT" w:cs="Times New Roman"/>
                <w:sz w:val="20"/>
              </w:rPr>
              <w:t>INSTRUCTIONS: Part A of this form must be completed and signed by the Bidder/Applicant unless requesting a total waiver.  Parts B &amp; C of this form must be completed by MBE and/or WBE subcontractors/suppliers.  The Bidder/Applicant must submit a separate M/WBE Notice of Intent to Participate form for each MBE or WBE as part of the proposal/application.</w:t>
            </w:r>
          </w:p>
        </w:tc>
      </w:tr>
      <w:tr w:rsidR="00EF7181" w:rsidRPr="00EF7181" w14:paraId="665A44EA" w14:textId="77777777" w:rsidTr="00EF7181">
        <w:trPr>
          <w:trHeight w:val="100"/>
        </w:trPr>
        <w:tc>
          <w:tcPr>
            <w:tcW w:w="5000" w:type="pct"/>
            <w:tcBorders>
              <w:top w:val="single" w:sz="4" w:space="0" w:color="auto"/>
              <w:left w:val="single" w:sz="4" w:space="0" w:color="auto"/>
              <w:bottom w:val="single" w:sz="4" w:space="0" w:color="auto"/>
              <w:right w:val="single" w:sz="4" w:space="0" w:color="auto"/>
            </w:tcBorders>
          </w:tcPr>
          <w:p w14:paraId="4003A192" w14:textId="77777777" w:rsidR="00EF7181" w:rsidRPr="00EF7181" w:rsidRDefault="00EF7181" w:rsidP="00EF7181">
            <w:pPr>
              <w:ind w:left="0"/>
              <w:rPr>
                <w:rFonts w:ascii="Times New Roman" w:hAnsi="Times New Roman" w:cs="Times New Roman"/>
                <w:sz w:val="16"/>
                <w:szCs w:val="16"/>
              </w:rPr>
            </w:pPr>
          </w:p>
        </w:tc>
      </w:tr>
      <w:tr w:rsidR="00EF7181" w:rsidRPr="00EF7181" w14:paraId="51546274" w14:textId="77777777" w:rsidTr="00EF7181">
        <w:trPr>
          <w:trHeight w:val="2645"/>
        </w:trPr>
        <w:tc>
          <w:tcPr>
            <w:tcW w:w="5000" w:type="pct"/>
            <w:tcBorders>
              <w:top w:val="single" w:sz="4" w:space="0" w:color="auto"/>
              <w:left w:val="single" w:sz="4" w:space="0" w:color="auto"/>
              <w:bottom w:val="single" w:sz="4" w:space="0" w:color="auto"/>
              <w:right w:val="single" w:sz="4" w:space="0" w:color="auto"/>
            </w:tcBorders>
          </w:tcPr>
          <w:p w14:paraId="3012ADE9" w14:textId="77777777" w:rsidR="00EF7181" w:rsidRPr="00EF7181" w:rsidRDefault="00EF7181" w:rsidP="00EF7181">
            <w:pPr>
              <w:ind w:left="0"/>
              <w:rPr>
                <w:rFonts w:ascii="Tw Cen MT" w:hAnsi="Tw Cen MT" w:cs="Times New Roman"/>
                <w:sz w:val="22"/>
                <w:szCs w:val="22"/>
              </w:rPr>
            </w:pPr>
          </w:p>
          <w:p w14:paraId="57A68282" w14:textId="77777777" w:rsidR="00EF7181" w:rsidRPr="00EF7181" w:rsidRDefault="00EF7181" w:rsidP="00EF7181">
            <w:pPr>
              <w:ind w:left="0"/>
              <w:rPr>
                <w:rFonts w:ascii="Tw Cen MT" w:hAnsi="Tw Cen MT" w:cs="Times New Roman"/>
                <w:sz w:val="22"/>
                <w:szCs w:val="22"/>
              </w:rPr>
            </w:pPr>
          </w:p>
          <w:p w14:paraId="29E99E47" w14:textId="77777777" w:rsidR="00EF7181" w:rsidRPr="00EF7181" w:rsidRDefault="00EF7181" w:rsidP="00EF7181">
            <w:pPr>
              <w:ind w:left="0"/>
              <w:rPr>
                <w:rFonts w:ascii="Tw Cen MT" w:hAnsi="Tw Cen MT" w:cs="Times New Roman"/>
                <w:sz w:val="20"/>
              </w:rPr>
            </w:pPr>
            <w:r w:rsidRPr="00EF7181">
              <w:rPr>
                <w:rFonts w:ascii="Tw Cen MT" w:hAnsi="Tw Cen MT" w:cs="Times New Roman"/>
                <w:sz w:val="20"/>
              </w:rPr>
              <w:t>Bidder/Applicant Name: ________________________________________________________________ Federal ID No.: _____________________________________</w:t>
            </w:r>
          </w:p>
          <w:p w14:paraId="0269D699" w14:textId="77777777" w:rsidR="00EF7181" w:rsidRPr="00EF7181" w:rsidRDefault="00EF7181" w:rsidP="00EF7181">
            <w:pPr>
              <w:ind w:left="0"/>
              <w:rPr>
                <w:rFonts w:ascii="Tw Cen MT" w:hAnsi="Tw Cen MT" w:cs="Times New Roman"/>
                <w:sz w:val="20"/>
              </w:rPr>
            </w:pPr>
          </w:p>
          <w:p w14:paraId="315A6607" w14:textId="77777777" w:rsidR="00EF7181" w:rsidRPr="00EF7181" w:rsidRDefault="00EF7181" w:rsidP="00EF7181">
            <w:pPr>
              <w:ind w:left="0"/>
              <w:rPr>
                <w:rFonts w:ascii="Tw Cen MT" w:hAnsi="Tw Cen MT" w:cs="Times New Roman"/>
                <w:sz w:val="20"/>
              </w:rPr>
            </w:pPr>
            <w:r w:rsidRPr="00EF7181">
              <w:rPr>
                <w:rFonts w:ascii="Tw Cen MT" w:hAnsi="Tw Cen MT" w:cs="Times New Roman"/>
                <w:sz w:val="20"/>
              </w:rPr>
              <w:t>Address: _____________________________________________________________________________ Phone No.: _________________________________________</w:t>
            </w:r>
          </w:p>
          <w:p w14:paraId="7408E818" w14:textId="77777777" w:rsidR="00EF7181" w:rsidRPr="00EF7181" w:rsidRDefault="00EF7181" w:rsidP="00EF7181">
            <w:pPr>
              <w:ind w:left="0"/>
              <w:rPr>
                <w:rFonts w:ascii="Tw Cen MT" w:hAnsi="Tw Cen MT" w:cs="Times New Roman"/>
                <w:sz w:val="20"/>
              </w:rPr>
            </w:pPr>
          </w:p>
          <w:p w14:paraId="14BCD17D" w14:textId="77777777" w:rsidR="00EF7181" w:rsidRPr="00EF7181" w:rsidRDefault="00EF7181" w:rsidP="00EF7181">
            <w:pPr>
              <w:ind w:left="0"/>
              <w:rPr>
                <w:rFonts w:ascii="Tw Cen MT" w:hAnsi="Tw Cen MT" w:cs="Times New Roman"/>
                <w:sz w:val="20"/>
              </w:rPr>
            </w:pPr>
            <w:r w:rsidRPr="00EF7181">
              <w:rPr>
                <w:rFonts w:ascii="Tw Cen MT" w:hAnsi="Tw Cen MT" w:cs="Times New Roman"/>
                <w:sz w:val="20"/>
              </w:rPr>
              <w:t>City______________________________________ State_______ ZIP Code___________</w:t>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Tw Cen MT" w:hAnsi="Tw Cen MT" w:cs="Times New Roman"/>
                <w:sz w:val="20"/>
              </w:rPr>
              <w:t>E-mail: ___________________________________________________</w:t>
            </w:r>
          </w:p>
          <w:p w14:paraId="2ABD6A20" w14:textId="77777777" w:rsidR="00EF7181" w:rsidRPr="00EF7181" w:rsidRDefault="00EF7181" w:rsidP="00EF7181">
            <w:pPr>
              <w:ind w:left="0"/>
              <w:rPr>
                <w:rFonts w:ascii="Tw Cen MT" w:hAnsi="Tw Cen MT" w:cs="Times New Roman"/>
                <w:sz w:val="20"/>
              </w:rPr>
            </w:pPr>
          </w:p>
          <w:p w14:paraId="3F9D0C91" w14:textId="77777777" w:rsidR="00EF7181" w:rsidRPr="00EF7181" w:rsidRDefault="00EF7181" w:rsidP="00EF7181">
            <w:pPr>
              <w:ind w:left="0"/>
              <w:rPr>
                <w:rFonts w:ascii="Tw Cen MT" w:hAnsi="Tw Cen MT" w:cs="Times New Roman"/>
                <w:sz w:val="20"/>
              </w:rPr>
            </w:pPr>
            <w:r w:rsidRPr="00EF7181">
              <w:rPr>
                <w:rFonts w:ascii="Tw Cen MT" w:hAnsi="Tw Cen MT" w:cs="Times New Roman"/>
                <w:sz w:val="20"/>
              </w:rPr>
              <w:t>_________________________________________________________</w:t>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Tw Cen MT" w:hAnsi="Tw Cen MT" w:cs="Times New Roman"/>
                <w:sz w:val="20"/>
              </w:rPr>
              <w:t>______________________________________________________________________</w:t>
            </w:r>
          </w:p>
          <w:p w14:paraId="06F7E056" w14:textId="77777777" w:rsidR="00EF7181" w:rsidRPr="00EF7181" w:rsidRDefault="00EF7181" w:rsidP="00EF7181">
            <w:pPr>
              <w:ind w:left="0"/>
              <w:rPr>
                <w:rFonts w:ascii="Tw Cen MT" w:hAnsi="Tw Cen MT" w:cs="Times New Roman"/>
                <w:sz w:val="20"/>
              </w:rPr>
            </w:pPr>
            <w:r w:rsidRPr="00EF7181">
              <w:rPr>
                <w:rFonts w:ascii="Tw Cen MT" w:hAnsi="Tw Cen MT" w:cs="Times New Roman"/>
                <w:sz w:val="20"/>
              </w:rPr>
              <w:t>Signature of Authorized Representative of Bidder/Applicant’s Firm</w:t>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Tw Cen MT" w:hAnsi="Tw Cen MT" w:cs="Times New Roman"/>
                <w:sz w:val="20"/>
              </w:rPr>
              <w:t>Print or Type Name and Title of Authorized Representative of Bidder/Applicant’s Firm</w:t>
            </w:r>
          </w:p>
          <w:p w14:paraId="6E65E58F" w14:textId="77777777" w:rsidR="00EF7181" w:rsidRPr="00EF7181" w:rsidRDefault="00EF7181" w:rsidP="00EF7181">
            <w:pPr>
              <w:ind w:left="0"/>
              <w:rPr>
                <w:rFonts w:ascii="Tw Cen MT" w:hAnsi="Tw Cen MT" w:cs="Times New Roman"/>
                <w:sz w:val="20"/>
              </w:rPr>
            </w:pPr>
          </w:p>
          <w:p w14:paraId="56248021" w14:textId="77777777" w:rsidR="00EF7181" w:rsidRPr="00EF7181" w:rsidRDefault="00EF7181" w:rsidP="00EF7181">
            <w:pPr>
              <w:ind w:left="0"/>
              <w:rPr>
                <w:rFonts w:ascii="Tw Cen MT" w:hAnsi="Tw Cen MT" w:cs="Times New Roman"/>
                <w:sz w:val="22"/>
              </w:rPr>
            </w:pPr>
            <w:r w:rsidRPr="00EF7181">
              <w:rPr>
                <w:rFonts w:ascii="Tw Cen MT" w:hAnsi="Tw Cen MT" w:cs="Times New Roman"/>
                <w:sz w:val="20"/>
              </w:rPr>
              <w:t>Date: ________________</w:t>
            </w:r>
          </w:p>
        </w:tc>
      </w:tr>
      <w:tr w:rsidR="00EF7181" w:rsidRPr="00EF7181" w14:paraId="0FC2A052" w14:textId="77777777" w:rsidTr="00EF7181">
        <w:trPr>
          <w:trHeight w:val="3158"/>
        </w:trPr>
        <w:tc>
          <w:tcPr>
            <w:tcW w:w="5000" w:type="pct"/>
            <w:tcBorders>
              <w:top w:val="single" w:sz="4" w:space="0" w:color="auto"/>
              <w:left w:val="single" w:sz="4" w:space="0" w:color="auto"/>
              <w:bottom w:val="single" w:sz="4" w:space="0" w:color="auto"/>
              <w:right w:val="single" w:sz="4" w:space="0" w:color="auto"/>
            </w:tcBorders>
          </w:tcPr>
          <w:p w14:paraId="2D51EEA2" w14:textId="77777777" w:rsidR="00EF7181" w:rsidRPr="00EF7181" w:rsidRDefault="00EF7181" w:rsidP="00EF7181">
            <w:pPr>
              <w:ind w:left="0"/>
              <w:rPr>
                <w:rFonts w:ascii="Tw Cen MT" w:hAnsi="Tw Cen MT" w:cs="Times New Roman"/>
                <w:b/>
                <w:sz w:val="22"/>
              </w:rPr>
            </w:pPr>
            <w:r w:rsidRPr="00EF7181">
              <w:rPr>
                <w:rFonts w:ascii="Tw Cen MT" w:hAnsi="Tw Cen MT" w:cs="Times New Roman"/>
                <w:b/>
                <w:sz w:val="22"/>
              </w:rPr>
              <w:t>PART B - THE UNDERSIGNED INTENDS TO PROVIDE SERVICES OR SUPPLIES IN CONNECTION WITH THE ABOVE PROCUREMENT/APPLICATION:</w:t>
            </w:r>
          </w:p>
          <w:p w14:paraId="3B3C854F" w14:textId="77777777" w:rsidR="00EF7181" w:rsidRPr="00EF7181" w:rsidRDefault="00EF7181" w:rsidP="00EF7181">
            <w:pPr>
              <w:ind w:left="0"/>
              <w:rPr>
                <w:rFonts w:ascii="Tw Cen MT" w:hAnsi="Tw Cen MT" w:cs="Times New Roman"/>
                <w:sz w:val="22"/>
              </w:rPr>
            </w:pPr>
          </w:p>
          <w:p w14:paraId="1BD2F3FB" w14:textId="77777777" w:rsidR="00EF7181" w:rsidRPr="00EF7181" w:rsidRDefault="00EF7181" w:rsidP="00EF7181">
            <w:pPr>
              <w:ind w:left="0"/>
              <w:rPr>
                <w:rFonts w:ascii="Tw Cen MT" w:hAnsi="Tw Cen MT" w:cs="Times New Roman"/>
                <w:sz w:val="22"/>
              </w:rPr>
            </w:pPr>
            <w:r w:rsidRPr="00EF7181">
              <w:rPr>
                <w:rFonts w:ascii="Tw Cen MT" w:hAnsi="Tw Cen MT" w:cs="Times New Roman"/>
                <w:sz w:val="22"/>
              </w:rPr>
              <w:t>Name of M/WBE: ______________________________________________________________ Federal ID No.: _______________________________</w:t>
            </w:r>
          </w:p>
          <w:p w14:paraId="06E69437" w14:textId="77777777" w:rsidR="00EF7181" w:rsidRPr="00EF7181" w:rsidRDefault="00EF7181" w:rsidP="00EF7181">
            <w:pPr>
              <w:ind w:left="0"/>
              <w:rPr>
                <w:rFonts w:ascii="Tw Cen MT" w:hAnsi="Tw Cen MT" w:cs="Times New Roman"/>
                <w:sz w:val="22"/>
              </w:rPr>
            </w:pPr>
          </w:p>
          <w:p w14:paraId="56D0C604" w14:textId="77777777" w:rsidR="00EF7181" w:rsidRPr="00EF7181" w:rsidRDefault="00EF7181" w:rsidP="00EF7181">
            <w:pPr>
              <w:ind w:left="0"/>
              <w:rPr>
                <w:rFonts w:ascii="Tw Cen MT" w:hAnsi="Tw Cen MT" w:cs="Times New Roman"/>
                <w:sz w:val="22"/>
              </w:rPr>
            </w:pPr>
            <w:r w:rsidRPr="00EF7181">
              <w:rPr>
                <w:rFonts w:ascii="Tw Cen MT" w:hAnsi="Tw Cen MT" w:cs="Times New Roman"/>
                <w:sz w:val="22"/>
              </w:rPr>
              <w:t>Address: ____________________________________________________________________</w:t>
            </w:r>
            <w:proofErr w:type="gramStart"/>
            <w:r w:rsidRPr="00EF7181">
              <w:rPr>
                <w:rFonts w:ascii="Tw Cen MT" w:hAnsi="Tw Cen MT" w:cs="Times New Roman"/>
                <w:sz w:val="22"/>
              </w:rPr>
              <w:t>_  Phone</w:t>
            </w:r>
            <w:proofErr w:type="gramEnd"/>
            <w:r w:rsidRPr="00EF7181">
              <w:rPr>
                <w:rFonts w:ascii="Tw Cen MT" w:hAnsi="Tw Cen MT" w:cs="Times New Roman"/>
                <w:sz w:val="22"/>
              </w:rPr>
              <w:t xml:space="preserve"> No.: __________________________________</w:t>
            </w:r>
          </w:p>
          <w:p w14:paraId="22495E99" w14:textId="77777777" w:rsidR="00EF7181" w:rsidRPr="00EF7181" w:rsidRDefault="00EF7181" w:rsidP="00EF7181">
            <w:pPr>
              <w:ind w:left="0"/>
              <w:rPr>
                <w:rFonts w:ascii="Tw Cen MT" w:hAnsi="Tw Cen MT" w:cs="Times New Roman"/>
                <w:sz w:val="22"/>
              </w:rPr>
            </w:pPr>
          </w:p>
          <w:p w14:paraId="73BED092" w14:textId="77777777" w:rsidR="00EF7181" w:rsidRPr="00EF7181" w:rsidRDefault="00EF7181" w:rsidP="00EF7181">
            <w:pPr>
              <w:ind w:left="0"/>
              <w:rPr>
                <w:rFonts w:ascii="Tw Cen MT" w:hAnsi="Tw Cen MT" w:cs="Times New Roman"/>
                <w:sz w:val="22"/>
              </w:rPr>
            </w:pPr>
            <w:r w:rsidRPr="00EF7181">
              <w:rPr>
                <w:rFonts w:ascii="Tw Cen MT" w:hAnsi="Tw Cen MT" w:cs="Times New Roman"/>
                <w:sz w:val="22"/>
              </w:rPr>
              <w:t xml:space="preserve">City, State, ZIP </w:t>
            </w:r>
            <w:proofErr w:type="gramStart"/>
            <w:r w:rsidRPr="00EF7181">
              <w:rPr>
                <w:rFonts w:ascii="Tw Cen MT" w:hAnsi="Tw Cen MT" w:cs="Times New Roman"/>
                <w:sz w:val="22"/>
              </w:rPr>
              <w:t>Code __</w:t>
            </w:r>
            <w:proofErr w:type="gramEnd"/>
            <w:r w:rsidRPr="00EF7181">
              <w:rPr>
                <w:rFonts w:ascii="Tw Cen MT" w:hAnsi="Tw Cen MT" w:cs="Times New Roman"/>
                <w:sz w:val="22"/>
              </w:rPr>
              <w:t>________________________________________________________</w:t>
            </w:r>
            <w:proofErr w:type="gramStart"/>
            <w:r w:rsidRPr="00EF7181">
              <w:rPr>
                <w:rFonts w:ascii="Tw Cen MT" w:hAnsi="Tw Cen MT" w:cs="Times New Roman"/>
                <w:sz w:val="22"/>
              </w:rPr>
              <w:t>_  E-mail</w:t>
            </w:r>
            <w:proofErr w:type="gramEnd"/>
            <w:r w:rsidRPr="00EF7181">
              <w:rPr>
                <w:rFonts w:ascii="Tw Cen MT" w:hAnsi="Tw Cen MT" w:cs="Times New Roman"/>
                <w:sz w:val="22"/>
              </w:rPr>
              <w:t>: _____________________________________</w:t>
            </w:r>
          </w:p>
          <w:p w14:paraId="7A546BB2" w14:textId="77777777" w:rsidR="00EF7181" w:rsidRPr="00EF7181" w:rsidRDefault="00EF7181" w:rsidP="00EF7181">
            <w:pPr>
              <w:ind w:left="0"/>
              <w:rPr>
                <w:rFonts w:ascii="Tw Cen MT" w:hAnsi="Tw Cen MT" w:cs="Times New Roman"/>
                <w:b/>
                <w:sz w:val="22"/>
              </w:rPr>
            </w:pPr>
          </w:p>
          <w:p w14:paraId="13B472D8" w14:textId="77777777" w:rsidR="00EF7181" w:rsidRPr="00EF7181" w:rsidRDefault="00EF7181" w:rsidP="00EF7181">
            <w:pPr>
              <w:ind w:left="0"/>
              <w:rPr>
                <w:rFonts w:ascii="Tw Cen MT" w:hAnsi="Tw Cen MT" w:cs="Times New Roman"/>
                <w:b/>
                <w:sz w:val="22"/>
              </w:rPr>
            </w:pPr>
            <w:r w:rsidRPr="00EF7181">
              <w:rPr>
                <w:rFonts w:ascii="Tw Cen MT" w:hAnsi="Tw Cen MT" w:cs="Times New Roman"/>
                <w:b/>
                <w:sz w:val="22"/>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EF7181" w:rsidRPr="00EF7181" w14:paraId="733423E5" w14:textId="77777777">
              <w:trPr>
                <w:trHeight w:val="736"/>
              </w:trPr>
              <w:tc>
                <w:tcPr>
                  <w:tcW w:w="13925" w:type="dxa"/>
                  <w:tcBorders>
                    <w:top w:val="single" w:sz="4" w:space="0" w:color="auto"/>
                    <w:left w:val="single" w:sz="4" w:space="0" w:color="auto"/>
                    <w:bottom w:val="single" w:sz="4" w:space="0" w:color="auto"/>
                    <w:right w:val="single" w:sz="4" w:space="0" w:color="auto"/>
                  </w:tcBorders>
                </w:tcPr>
                <w:p w14:paraId="0CA68098" w14:textId="77777777" w:rsidR="00EF7181" w:rsidRPr="00EF7181" w:rsidRDefault="00EF7181" w:rsidP="00EF7181">
                  <w:pPr>
                    <w:ind w:left="0"/>
                    <w:rPr>
                      <w:rFonts w:ascii="Tw Cen MT" w:hAnsi="Tw Cen MT" w:cs="Times New Roman"/>
                      <w:b/>
                      <w:sz w:val="22"/>
                    </w:rPr>
                  </w:pPr>
                </w:p>
                <w:p w14:paraId="6A9FFC91" w14:textId="77777777" w:rsidR="00EF7181" w:rsidRPr="00EF7181" w:rsidRDefault="00EF7181" w:rsidP="00EF7181">
                  <w:pPr>
                    <w:ind w:left="0"/>
                    <w:rPr>
                      <w:rFonts w:ascii="Tw Cen MT" w:hAnsi="Tw Cen MT" w:cs="Times New Roman"/>
                      <w:b/>
                      <w:sz w:val="22"/>
                    </w:rPr>
                  </w:pPr>
                </w:p>
                <w:p w14:paraId="16A92D1B" w14:textId="77777777" w:rsidR="00EF7181" w:rsidRPr="00EF7181" w:rsidRDefault="00EF7181" w:rsidP="00EF7181">
                  <w:pPr>
                    <w:ind w:left="0"/>
                    <w:rPr>
                      <w:rFonts w:ascii="Tw Cen MT" w:hAnsi="Tw Cen MT" w:cs="Times New Roman"/>
                      <w:b/>
                      <w:sz w:val="22"/>
                    </w:rPr>
                  </w:pPr>
                </w:p>
              </w:tc>
            </w:tr>
          </w:tbl>
          <w:p w14:paraId="32520626" w14:textId="77777777" w:rsidR="00EF7181" w:rsidRPr="00EF7181" w:rsidRDefault="00EF7181" w:rsidP="00EF7181">
            <w:pPr>
              <w:ind w:left="0"/>
              <w:rPr>
                <w:rFonts w:ascii="Times New Roman" w:hAnsi="Times New Roman" w:cs="Times New Roman"/>
                <w:sz w:val="22"/>
              </w:rPr>
            </w:pPr>
            <w:r w:rsidRPr="00EF7181">
              <w:rPr>
                <w:rFonts w:ascii="Tw Cen MT" w:hAnsi="Tw Cen MT" w:cs="Times New Roman"/>
                <w:b/>
                <w:sz w:val="22"/>
              </w:rPr>
              <w:t xml:space="preserve">DESIGNATION:   </w:t>
            </w:r>
            <w:r w:rsidRPr="00EF7181">
              <w:rPr>
                <w:rFonts w:ascii="Tw Cen MT" w:hAnsi="Tw Cen MT" w:cs="Times New Roman"/>
                <w:sz w:val="22"/>
              </w:rPr>
              <w:t>____MBE Subcontractor   ____WBE Subcontractor   ____ MBE Supplier   ____WBE Supplier</w:t>
            </w:r>
          </w:p>
        </w:tc>
      </w:tr>
      <w:tr w:rsidR="00EF7181" w:rsidRPr="00EF7181" w14:paraId="1AEA5162" w14:textId="77777777" w:rsidTr="00EF7181">
        <w:trPr>
          <w:trHeight w:val="174"/>
        </w:trPr>
        <w:tc>
          <w:tcPr>
            <w:tcW w:w="5000" w:type="pct"/>
            <w:tcBorders>
              <w:top w:val="single" w:sz="4" w:space="0" w:color="auto"/>
              <w:left w:val="single" w:sz="4" w:space="0" w:color="auto"/>
              <w:bottom w:val="single" w:sz="4" w:space="0" w:color="auto"/>
              <w:right w:val="single" w:sz="4" w:space="0" w:color="auto"/>
            </w:tcBorders>
          </w:tcPr>
          <w:p w14:paraId="388D2C53" w14:textId="77777777" w:rsidR="00EF7181" w:rsidRPr="00EF7181" w:rsidRDefault="00EF7181" w:rsidP="00EF7181">
            <w:pPr>
              <w:ind w:left="0"/>
              <w:rPr>
                <w:rFonts w:ascii="Times New Roman" w:hAnsi="Times New Roman" w:cs="Times New Roman"/>
                <w:sz w:val="16"/>
                <w:szCs w:val="16"/>
              </w:rPr>
            </w:pPr>
          </w:p>
        </w:tc>
      </w:tr>
      <w:tr w:rsidR="00EF7181" w:rsidRPr="00EF7181" w14:paraId="5C4F9B96" w14:textId="77777777" w:rsidTr="00EF7181">
        <w:trPr>
          <w:trHeight w:val="3037"/>
        </w:trPr>
        <w:tc>
          <w:tcPr>
            <w:tcW w:w="5000" w:type="pct"/>
            <w:tcBorders>
              <w:top w:val="single" w:sz="4" w:space="0" w:color="auto"/>
              <w:left w:val="single" w:sz="4" w:space="0" w:color="auto"/>
              <w:bottom w:val="single" w:sz="4" w:space="0" w:color="auto"/>
              <w:right w:val="single" w:sz="4" w:space="0" w:color="auto"/>
            </w:tcBorders>
          </w:tcPr>
          <w:p w14:paraId="2A40DF4A" w14:textId="77777777" w:rsidR="00EF7181" w:rsidRPr="00EF7181" w:rsidRDefault="00EF7181" w:rsidP="00EF7181">
            <w:pPr>
              <w:ind w:left="0"/>
              <w:rPr>
                <w:rFonts w:ascii="Tw Cen MT" w:hAnsi="Tw Cen MT" w:cs="Times New Roman"/>
                <w:b/>
              </w:rPr>
            </w:pPr>
            <w:r w:rsidRPr="00EF7181">
              <w:rPr>
                <w:rFonts w:ascii="Tw Cen MT" w:hAnsi="Tw Cen MT" w:cs="Times New Roman"/>
                <w:b/>
              </w:rPr>
              <w:lastRenderedPageBreak/>
              <w:t>PART C - CERTIFICATION STATUS (CHECK ONE):</w:t>
            </w:r>
          </w:p>
          <w:p w14:paraId="15C2E6B0" w14:textId="77777777" w:rsidR="00EF7181" w:rsidRPr="00EF7181" w:rsidRDefault="00EF7181" w:rsidP="00EF7181">
            <w:pPr>
              <w:ind w:left="0"/>
              <w:rPr>
                <w:rFonts w:ascii="Tw Cen MT" w:hAnsi="Tw Cen MT" w:cs="Times New Roman"/>
                <w:b/>
              </w:rPr>
            </w:pPr>
          </w:p>
          <w:p w14:paraId="7118A861" w14:textId="77777777" w:rsidR="00EF7181" w:rsidRPr="00EF7181" w:rsidRDefault="00EF7181" w:rsidP="00EF7181">
            <w:pPr>
              <w:ind w:left="0"/>
              <w:rPr>
                <w:rFonts w:ascii="Tw Cen MT" w:hAnsi="Tw Cen MT" w:cs="Times New Roman"/>
                <w:sz w:val="20"/>
              </w:rPr>
            </w:pPr>
            <w:r w:rsidRPr="00EF7181">
              <w:rPr>
                <w:rFonts w:ascii="Tw Cen MT" w:hAnsi="Tw Cen MT" w:cs="Times New Roman"/>
              </w:rPr>
              <w:t xml:space="preserve">_____   </w:t>
            </w:r>
            <w:r w:rsidRPr="00EF7181">
              <w:rPr>
                <w:rFonts w:ascii="Tw Cen MT" w:hAnsi="Tw Cen MT" w:cs="Times New Roman"/>
                <w:sz w:val="20"/>
              </w:rPr>
              <w:t>The undersigned is a certified M/WBE by the New York State Division of Minority and Women-Owned Business Development (MWBD).</w:t>
            </w:r>
          </w:p>
          <w:p w14:paraId="5A008527" w14:textId="77777777" w:rsidR="00EF7181" w:rsidRPr="00EF7181" w:rsidRDefault="00EF7181" w:rsidP="00EF7181">
            <w:pPr>
              <w:ind w:left="0"/>
              <w:rPr>
                <w:rFonts w:ascii="Tw Cen MT" w:hAnsi="Tw Cen MT" w:cs="Times New Roman"/>
                <w:sz w:val="20"/>
              </w:rPr>
            </w:pPr>
          </w:p>
          <w:p w14:paraId="61010301" w14:textId="77777777" w:rsidR="00EF7181" w:rsidRPr="00EF7181" w:rsidRDefault="00EF7181" w:rsidP="00EF7181">
            <w:pPr>
              <w:ind w:left="0"/>
              <w:rPr>
                <w:rFonts w:ascii="Tw Cen MT" w:hAnsi="Tw Cen MT" w:cs="Times New Roman"/>
                <w:b/>
                <w:sz w:val="20"/>
              </w:rPr>
            </w:pPr>
          </w:p>
          <w:p w14:paraId="7EDD3565" w14:textId="77777777" w:rsidR="00EF7181" w:rsidRPr="00EF7181" w:rsidRDefault="00EF7181" w:rsidP="00EF7181">
            <w:pPr>
              <w:ind w:left="0"/>
              <w:rPr>
                <w:rFonts w:ascii="Tw Cen MT" w:hAnsi="Tw Cen MT" w:cs="Times New Roman"/>
                <w:b/>
                <w:sz w:val="22"/>
                <w:szCs w:val="22"/>
              </w:rPr>
            </w:pPr>
            <w:r w:rsidRPr="00EF7181">
              <w:rPr>
                <w:rFonts w:ascii="Tw Cen MT" w:hAnsi="Tw Cen MT" w:cs="Times New Roman"/>
                <w:b/>
                <w:sz w:val="22"/>
                <w:szCs w:val="22"/>
              </w:rPr>
              <w:t>THE UNDERSIGNED IS PREPARED TO PROVIDE SERVICES OR SUPPLIES AS DESCRIBED ABOVE AND WILL ENTER INTO A FORMAL AGREEMENT WITH THE BIDDER/APPLICANT CONDITIONED UPON THE BIDDER/APPLICANT’S EXECUTION OF A CONTRACT WITH THE NYS EDUCATION DEPARTMENT.</w:t>
            </w:r>
          </w:p>
          <w:p w14:paraId="07566373" w14:textId="77777777" w:rsidR="00EF7181" w:rsidRPr="00EF7181" w:rsidRDefault="00EF7181" w:rsidP="00EF7181">
            <w:pPr>
              <w:ind w:left="0"/>
              <w:rPr>
                <w:rFonts w:ascii="Tw Cen MT" w:hAnsi="Tw Cen MT" w:cs="Times New Roman"/>
                <w:b/>
                <w:sz w:val="20"/>
              </w:rPr>
            </w:pPr>
          </w:p>
          <w:p w14:paraId="1831DAB8" w14:textId="77777777" w:rsidR="00EF7181" w:rsidRPr="00EF7181" w:rsidRDefault="00EF7181" w:rsidP="00EF7181">
            <w:pPr>
              <w:ind w:left="6480"/>
              <w:rPr>
                <w:rFonts w:ascii="Tw Cen MT" w:hAnsi="Tw Cen MT" w:cs="Times New Roman"/>
                <w:sz w:val="20"/>
              </w:rPr>
            </w:pPr>
            <w:r w:rsidRPr="00EF7181">
              <w:rPr>
                <w:rFonts w:ascii="Tw Cen MT" w:hAnsi="Tw Cen MT" w:cs="Times New Roman"/>
                <w:sz w:val="20"/>
              </w:rPr>
              <w:t>____________________________________________________________________</w:t>
            </w:r>
          </w:p>
          <w:p w14:paraId="4BA07133" w14:textId="77777777" w:rsidR="00EF7181" w:rsidRPr="00EF7181" w:rsidRDefault="00EF7181" w:rsidP="00EF7181">
            <w:pPr>
              <w:ind w:left="0"/>
              <w:rPr>
                <w:rFonts w:ascii="Tw Cen MT" w:hAnsi="Tw Cen MT" w:cs="Times New Roman"/>
                <w:sz w:val="20"/>
              </w:rPr>
            </w:pPr>
            <w:r w:rsidRPr="00EF7181">
              <w:rPr>
                <w:rFonts w:ascii="Tw Cen MT" w:hAnsi="Tw Cen MT" w:cs="Times New Roman"/>
                <w:sz w:val="20"/>
              </w:rPr>
              <w:t>The estimated dollar amount of the agreement $___________________</w:t>
            </w:r>
            <w:r w:rsidRPr="00EF7181">
              <w:rPr>
                <w:rFonts w:ascii="Tw Cen MT" w:hAnsi="Tw Cen MT" w:cs="Times New Roman"/>
                <w:sz w:val="18"/>
                <w:szCs w:val="18"/>
              </w:rPr>
              <w:tab/>
            </w:r>
            <w:r w:rsidRPr="00EF7181">
              <w:rPr>
                <w:rFonts w:ascii="Tw Cen MT" w:hAnsi="Tw Cen MT" w:cs="Times New Roman"/>
                <w:sz w:val="20"/>
              </w:rPr>
              <w:t>Signature of Authorized Representative of M/WBE Firm</w:t>
            </w:r>
          </w:p>
          <w:p w14:paraId="65239FBF" w14:textId="77777777" w:rsidR="00EF7181" w:rsidRPr="00EF7181" w:rsidRDefault="00EF7181" w:rsidP="00EF7181">
            <w:pPr>
              <w:ind w:left="0"/>
              <w:rPr>
                <w:rFonts w:ascii="Tw Cen MT" w:hAnsi="Tw Cen MT" w:cs="Times New Roman"/>
                <w:sz w:val="20"/>
              </w:rPr>
            </w:pPr>
          </w:p>
          <w:p w14:paraId="22B443A5" w14:textId="77777777" w:rsidR="00EF7181" w:rsidRPr="00EF7181" w:rsidRDefault="00EF7181" w:rsidP="00EF7181">
            <w:pPr>
              <w:ind w:left="0"/>
              <w:rPr>
                <w:rFonts w:ascii="Tw Cen MT" w:hAnsi="Tw Cen MT" w:cs="Times New Roman"/>
                <w:sz w:val="20"/>
              </w:rPr>
            </w:pPr>
            <w:proofErr w:type="gramStart"/>
            <w:r w:rsidRPr="00EF7181">
              <w:rPr>
                <w:rFonts w:ascii="Tw Cen MT" w:hAnsi="Tw Cen MT" w:cs="Times New Roman"/>
                <w:sz w:val="20"/>
              </w:rPr>
              <w:t>____________________________________________</w:t>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Tw Cen MT" w:hAnsi="Tw Cen MT" w:cs="Times New Roman"/>
                <w:sz w:val="18"/>
                <w:szCs w:val="18"/>
              </w:rPr>
              <w:tab/>
            </w:r>
            <w:proofErr w:type="gramEnd"/>
            <w:r w:rsidRPr="00EF7181">
              <w:rPr>
                <w:rFonts w:ascii="Tw Cen MT" w:hAnsi="Tw Cen MT" w:cs="Times New Roman"/>
                <w:sz w:val="20"/>
              </w:rPr>
              <w:t>___________________________________________________________________</w:t>
            </w:r>
          </w:p>
          <w:p w14:paraId="7893E1F0" w14:textId="77777777" w:rsidR="00EF7181" w:rsidRPr="00EF7181" w:rsidRDefault="00EF7181" w:rsidP="00EF7181">
            <w:pPr>
              <w:ind w:left="0"/>
              <w:rPr>
                <w:rFonts w:ascii="Times New Roman" w:hAnsi="Times New Roman" w:cs="Times New Roman"/>
              </w:rPr>
            </w:pPr>
            <w:r w:rsidRPr="00EF7181">
              <w:rPr>
                <w:rFonts w:ascii="Tw Cen MT" w:hAnsi="Tw Cen MT" w:cs="Times New Roman"/>
                <w:sz w:val="20"/>
              </w:rPr>
              <w:t>Printed or Typed Name and Title of Authorized Representative</w:t>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Tw Cen MT" w:hAnsi="Tw Cen MT" w:cs="Times New Roman"/>
                <w:sz w:val="20"/>
              </w:rPr>
              <w:t>Date</w:t>
            </w:r>
          </w:p>
        </w:tc>
      </w:tr>
    </w:tbl>
    <w:p w14:paraId="7510BCCE" w14:textId="77777777" w:rsidR="00EF7181" w:rsidRPr="00EF7181" w:rsidRDefault="00EF7181" w:rsidP="00EF7181">
      <w:pPr>
        <w:ind w:left="0"/>
        <w:rPr>
          <w:rFonts w:ascii="Times New Roman" w:hAnsi="Times New Roman" w:cs="Times New Roman"/>
          <w:szCs w:val="24"/>
        </w:rPr>
      </w:pPr>
      <w:r w:rsidRPr="00EF7181">
        <w:rPr>
          <w:rFonts w:ascii="Tw Cen MT" w:hAnsi="Tw Cen MT" w:cs="Times New Roman"/>
          <w:b/>
          <w:sz w:val="22"/>
          <w:szCs w:val="22"/>
        </w:rPr>
        <w:t>M/WBE 102</w:t>
      </w:r>
    </w:p>
    <w:p w14:paraId="1E281995" w14:textId="77777777" w:rsidR="00EF7181" w:rsidRPr="00EF7181" w:rsidRDefault="00EF7181" w:rsidP="00EF7181">
      <w:pPr>
        <w:ind w:left="0"/>
        <w:rPr>
          <w:rFonts w:ascii="Tw Cen MT" w:hAnsi="Tw Cen MT" w:cs="Times New Roman"/>
          <w:b/>
          <w:sz w:val="20"/>
        </w:rPr>
        <w:sectPr w:rsidR="00EF7181" w:rsidRPr="00EF7181" w:rsidSect="00DC57CE">
          <w:pgSz w:w="15840" w:h="12240" w:orient="landscape"/>
          <w:pgMar w:top="1440" w:right="1440" w:bottom="1440" w:left="1440" w:header="450" w:footer="720" w:gutter="0"/>
          <w:cols w:space="720"/>
          <w:docGrid w:linePitch="326"/>
        </w:sectPr>
      </w:pPr>
    </w:p>
    <w:p w14:paraId="036A2E97" w14:textId="77777777" w:rsidR="00EF7181" w:rsidRPr="00EF7181" w:rsidRDefault="00EF7181" w:rsidP="00EF7181">
      <w:pPr>
        <w:ind w:left="0" w:right="-729"/>
        <w:jc w:val="center"/>
        <w:rPr>
          <w:rFonts w:ascii="Times New Roman" w:hAnsi="Times New Roman"/>
          <w:b/>
          <w:szCs w:val="24"/>
        </w:rPr>
      </w:pPr>
      <w:r w:rsidRPr="00EF7181">
        <w:rPr>
          <w:rFonts w:ascii="Times New Roman" w:hAnsi="Times New Roman"/>
          <w:b/>
          <w:szCs w:val="24"/>
        </w:rPr>
        <w:lastRenderedPageBreak/>
        <w:t xml:space="preserve">M/WBE CONTRACTOR GOOD FAITH EFFORTS CERTIFICATION (FORM 105) </w:t>
      </w:r>
    </w:p>
    <w:p w14:paraId="1B8A18F2" w14:textId="77777777" w:rsidR="00EF7181" w:rsidRPr="00EF7181" w:rsidRDefault="00EF7181" w:rsidP="00EF7181">
      <w:pPr>
        <w:ind w:left="0" w:right="-729"/>
        <w:jc w:val="center"/>
        <w:rPr>
          <w:rFonts w:ascii="Times New Roman" w:hAnsi="Times New Roman"/>
          <w:sz w:val="20"/>
        </w:rPr>
      </w:pPr>
    </w:p>
    <w:p w14:paraId="1BEBB756" w14:textId="77777777" w:rsidR="00EF7181" w:rsidRPr="00EF7181" w:rsidRDefault="00EF7181" w:rsidP="00EF7181">
      <w:pPr>
        <w:ind w:left="0" w:right="-729"/>
        <w:rPr>
          <w:rFonts w:ascii="Times New Roman" w:hAnsi="Times New Roman"/>
          <w:sz w:val="20"/>
        </w:rPr>
      </w:pPr>
      <w:r w:rsidRPr="00EF7181">
        <w:rPr>
          <w:rFonts w:ascii="Times New Roman" w:hAnsi="Times New Roman"/>
          <w:sz w:val="20"/>
        </w:rPr>
        <w:t>PROJECT/CONTRACT #_______________________________</w:t>
      </w:r>
    </w:p>
    <w:p w14:paraId="3CE5134B" w14:textId="77777777" w:rsidR="00EF7181" w:rsidRPr="00EF7181" w:rsidRDefault="00EF7181" w:rsidP="00EF7181">
      <w:pPr>
        <w:ind w:left="0" w:right="-729"/>
        <w:rPr>
          <w:rFonts w:ascii="Times New Roman" w:hAnsi="Times New Roman"/>
          <w:sz w:val="20"/>
        </w:rPr>
      </w:pPr>
    </w:p>
    <w:p w14:paraId="3B21EECD" w14:textId="77777777" w:rsidR="00EF7181" w:rsidRPr="00EF7181" w:rsidRDefault="00EF7181" w:rsidP="00EF7181">
      <w:pPr>
        <w:ind w:left="0" w:right="-729"/>
        <w:rPr>
          <w:rFonts w:ascii="Times New Roman" w:hAnsi="Times New Roman"/>
          <w:sz w:val="20"/>
        </w:rPr>
      </w:pPr>
    </w:p>
    <w:p w14:paraId="1FD2FE0C" w14:textId="77777777" w:rsidR="00EF7181" w:rsidRPr="00EF7181" w:rsidRDefault="00EF7181" w:rsidP="00EF7181">
      <w:pPr>
        <w:ind w:left="0" w:right="-729"/>
        <w:rPr>
          <w:rFonts w:ascii="Times New Roman" w:hAnsi="Times New Roman"/>
          <w:sz w:val="20"/>
        </w:rPr>
      </w:pPr>
      <w:r w:rsidRPr="00EF7181">
        <w:rPr>
          <w:rFonts w:ascii="Times New Roman" w:hAnsi="Times New Roman"/>
          <w:sz w:val="20"/>
        </w:rPr>
        <w:t>I, ______________________________________________________________________________________</w:t>
      </w:r>
    </w:p>
    <w:p w14:paraId="7C68E873" w14:textId="77777777" w:rsidR="00EF7181" w:rsidRPr="00EF7181" w:rsidRDefault="00EF7181" w:rsidP="00EF7181">
      <w:pPr>
        <w:ind w:left="720" w:right="-729" w:firstLine="720"/>
        <w:rPr>
          <w:rFonts w:ascii="Times New Roman" w:hAnsi="Times New Roman"/>
          <w:sz w:val="20"/>
        </w:rPr>
      </w:pPr>
      <w:r w:rsidRPr="00EF7181">
        <w:rPr>
          <w:rFonts w:ascii="Times New Roman" w:hAnsi="Times New Roman"/>
          <w:sz w:val="20"/>
        </w:rPr>
        <w:t>(Bidder/Applicant)</w:t>
      </w:r>
    </w:p>
    <w:p w14:paraId="5FAA78AA" w14:textId="77777777" w:rsidR="00EF7181" w:rsidRPr="00EF7181" w:rsidRDefault="00EF7181" w:rsidP="00EF7181">
      <w:pPr>
        <w:ind w:left="0" w:right="-729"/>
        <w:rPr>
          <w:rFonts w:ascii="Times New Roman" w:hAnsi="Times New Roman"/>
          <w:sz w:val="20"/>
        </w:rPr>
      </w:pPr>
    </w:p>
    <w:p w14:paraId="29E3F963" w14:textId="77777777" w:rsidR="00EF7181" w:rsidRPr="00EF7181" w:rsidRDefault="00EF7181" w:rsidP="00EF7181">
      <w:pPr>
        <w:ind w:left="0" w:right="-729"/>
        <w:rPr>
          <w:rFonts w:ascii="Times New Roman" w:hAnsi="Times New Roman"/>
          <w:sz w:val="20"/>
        </w:rPr>
      </w:pPr>
      <w:r w:rsidRPr="00EF7181">
        <w:rPr>
          <w:rFonts w:ascii="Times New Roman" w:hAnsi="Times New Roman"/>
          <w:sz w:val="20"/>
        </w:rPr>
        <w:t>_____________________________________ of ________________________________________________</w:t>
      </w:r>
    </w:p>
    <w:p w14:paraId="29E30676" w14:textId="77777777" w:rsidR="00EF7181" w:rsidRPr="00EF7181" w:rsidRDefault="00EF7181" w:rsidP="00EF7181">
      <w:pPr>
        <w:ind w:left="1440" w:right="-729"/>
        <w:rPr>
          <w:rFonts w:ascii="Times New Roman" w:hAnsi="Times New Roman"/>
          <w:sz w:val="20"/>
        </w:rPr>
      </w:pPr>
      <w:r w:rsidRPr="00EF7181">
        <w:rPr>
          <w:rFonts w:ascii="Times New Roman" w:hAnsi="Times New Roman"/>
          <w:sz w:val="20"/>
        </w:rPr>
        <w:t>(Title)</w:t>
      </w:r>
      <w:r w:rsidRPr="00EF7181">
        <w:rPr>
          <w:rFonts w:ascii="Times New Roman" w:hAnsi="Times New Roman"/>
          <w:sz w:val="20"/>
        </w:rPr>
        <w:tab/>
      </w:r>
      <w:r w:rsidRPr="00EF7181">
        <w:rPr>
          <w:rFonts w:ascii="Times New Roman" w:hAnsi="Times New Roman"/>
          <w:sz w:val="20"/>
        </w:rPr>
        <w:tab/>
      </w:r>
      <w:r w:rsidRPr="00EF7181">
        <w:rPr>
          <w:rFonts w:ascii="Times New Roman" w:hAnsi="Times New Roman"/>
          <w:sz w:val="20"/>
        </w:rPr>
        <w:tab/>
      </w:r>
      <w:r w:rsidRPr="00EF7181">
        <w:rPr>
          <w:rFonts w:ascii="Times New Roman" w:hAnsi="Times New Roman"/>
          <w:sz w:val="20"/>
        </w:rPr>
        <w:tab/>
        <w:t>(Company)</w:t>
      </w:r>
    </w:p>
    <w:p w14:paraId="057B98E3" w14:textId="77777777" w:rsidR="00EF7181" w:rsidRPr="00EF7181" w:rsidRDefault="00EF7181" w:rsidP="00EF7181">
      <w:pPr>
        <w:ind w:left="0" w:right="-729"/>
        <w:rPr>
          <w:rFonts w:ascii="Times New Roman" w:hAnsi="Times New Roman"/>
          <w:sz w:val="20"/>
        </w:rPr>
      </w:pPr>
    </w:p>
    <w:p w14:paraId="71A502E5" w14:textId="77777777" w:rsidR="00EF7181" w:rsidRPr="00EF7181" w:rsidRDefault="00EF7181" w:rsidP="00EF7181">
      <w:pPr>
        <w:ind w:left="0" w:right="-729"/>
        <w:rPr>
          <w:rFonts w:ascii="Times New Roman" w:hAnsi="Times New Roman"/>
          <w:sz w:val="20"/>
        </w:rPr>
      </w:pPr>
      <w:r w:rsidRPr="00EF7181">
        <w:rPr>
          <w:rFonts w:ascii="Times New Roman" w:hAnsi="Times New Roman"/>
          <w:sz w:val="20"/>
        </w:rPr>
        <w:t>______________________________________________________</w:t>
      </w:r>
      <w:r w:rsidRPr="00EF7181">
        <w:rPr>
          <w:rFonts w:ascii="Times New Roman" w:hAnsi="Times New Roman"/>
          <w:sz w:val="20"/>
        </w:rPr>
        <w:tab/>
        <w:t>(_____)________________________</w:t>
      </w:r>
    </w:p>
    <w:p w14:paraId="626D0180" w14:textId="77777777" w:rsidR="00EF7181" w:rsidRPr="00EF7181" w:rsidRDefault="00EF7181" w:rsidP="00EF7181">
      <w:pPr>
        <w:ind w:left="1440" w:right="-729"/>
        <w:rPr>
          <w:rFonts w:ascii="Times New Roman" w:hAnsi="Times New Roman"/>
          <w:sz w:val="20"/>
        </w:rPr>
      </w:pPr>
      <w:r w:rsidRPr="00EF7181">
        <w:rPr>
          <w:rFonts w:ascii="Times New Roman" w:hAnsi="Times New Roman"/>
          <w:sz w:val="20"/>
        </w:rPr>
        <w:t>(Address)</w:t>
      </w:r>
      <w:r w:rsidRPr="00EF7181">
        <w:rPr>
          <w:rFonts w:ascii="Times New Roman" w:hAnsi="Times New Roman"/>
          <w:sz w:val="20"/>
        </w:rPr>
        <w:tab/>
      </w:r>
      <w:r w:rsidRPr="00EF7181">
        <w:rPr>
          <w:rFonts w:ascii="Times New Roman" w:hAnsi="Times New Roman"/>
          <w:sz w:val="20"/>
        </w:rPr>
        <w:tab/>
      </w:r>
      <w:r w:rsidRPr="00EF7181">
        <w:rPr>
          <w:rFonts w:ascii="Times New Roman" w:hAnsi="Times New Roman"/>
          <w:sz w:val="20"/>
        </w:rPr>
        <w:tab/>
      </w:r>
      <w:r w:rsidRPr="00EF7181">
        <w:rPr>
          <w:rFonts w:ascii="Times New Roman" w:hAnsi="Times New Roman"/>
          <w:sz w:val="20"/>
        </w:rPr>
        <w:tab/>
      </w:r>
      <w:r w:rsidRPr="00EF7181">
        <w:rPr>
          <w:rFonts w:ascii="Times New Roman" w:hAnsi="Times New Roman"/>
          <w:sz w:val="20"/>
        </w:rPr>
        <w:tab/>
        <w:t>(Telephone Number)</w:t>
      </w:r>
    </w:p>
    <w:p w14:paraId="0ADF8483" w14:textId="77777777" w:rsidR="00EF7181" w:rsidRPr="00EF7181" w:rsidRDefault="00EF7181" w:rsidP="00EF7181">
      <w:pPr>
        <w:ind w:left="0" w:right="-729"/>
        <w:rPr>
          <w:rFonts w:ascii="Times New Roman" w:hAnsi="Times New Roman"/>
          <w:sz w:val="20"/>
        </w:rPr>
      </w:pPr>
    </w:p>
    <w:p w14:paraId="3BEB567A" w14:textId="77777777" w:rsidR="00EF7181" w:rsidRPr="00EF7181" w:rsidRDefault="00EF7181" w:rsidP="00EF7181">
      <w:pPr>
        <w:ind w:left="0" w:right="-729"/>
        <w:rPr>
          <w:rFonts w:ascii="Times New Roman" w:hAnsi="Times New Roman"/>
          <w:sz w:val="20"/>
        </w:rPr>
      </w:pPr>
      <w:r w:rsidRPr="00EF7181">
        <w:rPr>
          <w:rFonts w:ascii="Times New Roman" w:hAnsi="Times New Roman"/>
          <w:sz w:val="20"/>
        </w:rPr>
        <w:t xml:space="preserve">do hereby submit the following as </w:t>
      </w:r>
      <w:r w:rsidRPr="00EF7181">
        <w:rPr>
          <w:rFonts w:ascii="Times New Roman" w:hAnsi="Times New Roman"/>
          <w:i/>
          <w:sz w:val="20"/>
          <w:u w:val="single"/>
        </w:rPr>
        <w:t xml:space="preserve">evidence </w:t>
      </w:r>
      <w:r w:rsidRPr="00EF7181">
        <w:rPr>
          <w:rFonts w:ascii="Times New Roman" w:hAnsi="Times New Roman"/>
          <w:sz w:val="20"/>
        </w:rPr>
        <w:t>of our good faith efforts to retain certified minority- and women-owned business enterprises:</w:t>
      </w:r>
    </w:p>
    <w:p w14:paraId="4E616BB3" w14:textId="77777777" w:rsidR="00EF7181" w:rsidRPr="00EF7181" w:rsidRDefault="00EF7181" w:rsidP="00EF7181">
      <w:pPr>
        <w:ind w:left="-741" w:right="-729"/>
        <w:rPr>
          <w:rFonts w:ascii="Times New Roman" w:hAnsi="Times New Roman"/>
          <w:sz w:val="20"/>
        </w:rPr>
      </w:pPr>
    </w:p>
    <w:p w14:paraId="0A6D82A7" w14:textId="77777777" w:rsidR="00EF7181" w:rsidRPr="00EF7181" w:rsidRDefault="00EF7181" w:rsidP="00EF7181">
      <w:pPr>
        <w:autoSpaceDE w:val="0"/>
        <w:autoSpaceDN w:val="0"/>
        <w:adjustRightInd w:val="0"/>
        <w:ind w:left="0"/>
        <w:rPr>
          <w:color w:val="000000"/>
          <w:sz w:val="20"/>
        </w:rPr>
      </w:pPr>
      <w:r w:rsidRPr="00EF7181">
        <w:rPr>
          <w:color w:val="000000"/>
          <w:sz w:val="20"/>
        </w:rPr>
        <w:t xml:space="preserve">(1) Copies of its solicitations of certified minority- and women-owned business enterprises and any responses </w:t>
      </w:r>
      <w:proofErr w:type="gramStart"/>
      <w:r w:rsidRPr="00EF7181">
        <w:rPr>
          <w:color w:val="000000"/>
          <w:sz w:val="20"/>
        </w:rPr>
        <w:t>thereto;</w:t>
      </w:r>
      <w:proofErr w:type="gramEnd"/>
    </w:p>
    <w:p w14:paraId="263A053B" w14:textId="77777777" w:rsidR="00EF7181" w:rsidRPr="00EF7181" w:rsidRDefault="00EF7181" w:rsidP="00EF7181">
      <w:pPr>
        <w:autoSpaceDE w:val="0"/>
        <w:autoSpaceDN w:val="0"/>
        <w:adjustRightInd w:val="0"/>
        <w:ind w:left="0"/>
        <w:rPr>
          <w:color w:val="000000"/>
          <w:sz w:val="18"/>
          <w:szCs w:val="18"/>
        </w:rPr>
      </w:pPr>
    </w:p>
    <w:p w14:paraId="1AE763A1" w14:textId="77777777" w:rsidR="00EF7181" w:rsidRPr="00EF7181" w:rsidRDefault="00EF7181" w:rsidP="00EF7181">
      <w:pPr>
        <w:autoSpaceDE w:val="0"/>
        <w:autoSpaceDN w:val="0"/>
        <w:adjustRightInd w:val="0"/>
        <w:ind w:left="0"/>
        <w:rPr>
          <w:color w:val="000000"/>
          <w:sz w:val="18"/>
          <w:szCs w:val="18"/>
        </w:rPr>
      </w:pPr>
    </w:p>
    <w:p w14:paraId="39E5DDFF" w14:textId="77777777" w:rsidR="00EF7181" w:rsidRPr="00EF7181" w:rsidRDefault="00EF7181" w:rsidP="00EF7181">
      <w:pPr>
        <w:autoSpaceDE w:val="0"/>
        <w:autoSpaceDN w:val="0"/>
        <w:adjustRightInd w:val="0"/>
        <w:ind w:left="0"/>
        <w:rPr>
          <w:color w:val="000000"/>
          <w:sz w:val="20"/>
        </w:rPr>
      </w:pPr>
      <w:r w:rsidRPr="00EF7181">
        <w:rPr>
          <w:color w:val="000000"/>
          <w:sz w:val="20"/>
        </w:rPr>
        <w:t xml:space="preserve">(2) If responses to the contractor’s solicitations were received, but a certified minority- or woman-owned business enterprise was not selected, the specific reasons that such enterprise was not </w:t>
      </w:r>
      <w:proofErr w:type="gramStart"/>
      <w:r w:rsidRPr="00EF7181">
        <w:rPr>
          <w:color w:val="000000"/>
          <w:sz w:val="20"/>
        </w:rPr>
        <w:t>selected;</w:t>
      </w:r>
      <w:proofErr w:type="gramEnd"/>
    </w:p>
    <w:p w14:paraId="4282568E" w14:textId="77777777" w:rsidR="00EF7181" w:rsidRPr="00EF7181" w:rsidRDefault="00EF7181" w:rsidP="00EF7181">
      <w:pPr>
        <w:autoSpaceDE w:val="0"/>
        <w:autoSpaceDN w:val="0"/>
        <w:adjustRightInd w:val="0"/>
        <w:ind w:left="0"/>
        <w:rPr>
          <w:color w:val="000000"/>
          <w:sz w:val="18"/>
          <w:szCs w:val="18"/>
        </w:rPr>
      </w:pPr>
    </w:p>
    <w:p w14:paraId="1D3F540A" w14:textId="77777777" w:rsidR="00EF7181" w:rsidRPr="00EF7181" w:rsidRDefault="00EF7181" w:rsidP="00EF7181">
      <w:pPr>
        <w:autoSpaceDE w:val="0"/>
        <w:autoSpaceDN w:val="0"/>
        <w:adjustRightInd w:val="0"/>
        <w:ind w:left="0"/>
        <w:rPr>
          <w:color w:val="000000"/>
          <w:sz w:val="18"/>
          <w:szCs w:val="18"/>
        </w:rPr>
      </w:pPr>
    </w:p>
    <w:p w14:paraId="2187BDEE" w14:textId="77777777" w:rsidR="00EF7181" w:rsidRPr="00EF7181" w:rsidRDefault="00EF7181" w:rsidP="00EF7181">
      <w:pPr>
        <w:autoSpaceDE w:val="0"/>
        <w:autoSpaceDN w:val="0"/>
        <w:adjustRightInd w:val="0"/>
        <w:ind w:left="0"/>
        <w:rPr>
          <w:color w:val="000000"/>
          <w:sz w:val="20"/>
        </w:rPr>
      </w:pPr>
      <w:r w:rsidRPr="00EF7181">
        <w:rPr>
          <w:color w:val="000000"/>
          <w:sz w:val="20"/>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EF7181">
        <w:rPr>
          <w:color w:val="000000"/>
          <w:sz w:val="20"/>
        </w:rPr>
        <w:t>advertisements;</w:t>
      </w:r>
      <w:proofErr w:type="gramEnd"/>
    </w:p>
    <w:p w14:paraId="6F8E1313" w14:textId="77777777" w:rsidR="00EF7181" w:rsidRPr="00EF7181" w:rsidRDefault="00EF7181" w:rsidP="00EF7181">
      <w:pPr>
        <w:autoSpaceDE w:val="0"/>
        <w:autoSpaceDN w:val="0"/>
        <w:adjustRightInd w:val="0"/>
        <w:ind w:left="0"/>
        <w:rPr>
          <w:color w:val="000000"/>
          <w:sz w:val="18"/>
          <w:szCs w:val="18"/>
        </w:rPr>
      </w:pPr>
    </w:p>
    <w:p w14:paraId="387EA1E9" w14:textId="77777777" w:rsidR="00EF7181" w:rsidRPr="00EF7181" w:rsidRDefault="00EF7181" w:rsidP="00EF7181">
      <w:pPr>
        <w:autoSpaceDE w:val="0"/>
        <w:autoSpaceDN w:val="0"/>
        <w:adjustRightInd w:val="0"/>
        <w:ind w:left="0"/>
        <w:rPr>
          <w:color w:val="000000"/>
          <w:sz w:val="18"/>
          <w:szCs w:val="18"/>
        </w:rPr>
      </w:pPr>
    </w:p>
    <w:p w14:paraId="6D163199" w14:textId="77777777" w:rsidR="00EF7181" w:rsidRPr="00EF7181" w:rsidRDefault="00EF7181" w:rsidP="00EF7181">
      <w:pPr>
        <w:autoSpaceDE w:val="0"/>
        <w:autoSpaceDN w:val="0"/>
        <w:adjustRightInd w:val="0"/>
        <w:ind w:left="0"/>
        <w:rPr>
          <w:color w:val="000000"/>
          <w:sz w:val="20"/>
        </w:rPr>
      </w:pPr>
      <w:r w:rsidRPr="00EF7181">
        <w:rPr>
          <w:color w:val="000000"/>
          <w:sz w:val="20"/>
        </w:rPr>
        <w:t xml:space="preserve">(4) Copies of any solicitations of certified minority- and/or women-owned business enterprises listed in the directory of certified </w:t>
      </w:r>
      <w:proofErr w:type="gramStart"/>
      <w:r w:rsidRPr="00EF7181">
        <w:rPr>
          <w:color w:val="000000"/>
          <w:sz w:val="20"/>
        </w:rPr>
        <w:t>businesses;</w:t>
      </w:r>
      <w:proofErr w:type="gramEnd"/>
    </w:p>
    <w:p w14:paraId="07799F24" w14:textId="77777777" w:rsidR="00EF7181" w:rsidRPr="00EF7181" w:rsidRDefault="00EF7181" w:rsidP="00EF7181">
      <w:pPr>
        <w:autoSpaceDE w:val="0"/>
        <w:autoSpaceDN w:val="0"/>
        <w:adjustRightInd w:val="0"/>
        <w:ind w:left="0"/>
        <w:rPr>
          <w:color w:val="000000"/>
          <w:sz w:val="18"/>
          <w:szCs w:val="18"/>
        </w:rPr>
      </w:pPr>
    </w:p>
    <w:p w14:paraId="5FDAD290" w14:textId="77777777" w:rsidR="00EF7181" w:rsidRPr="00EF7181" w:rsidRDefault="00EF7181" w:rsidP="00EF7181">
      <w:pPr>
        <w:autoSpaceDE w:val="0"/>
        <w:autoSpaceDN w:val="0"/>
        <w:adjustRightInd w:val="0"/>
        <w:ind w:left="0"/>
        <w:rPr>
          <w:color w:val="000000"/>
          <w:sz w:val="18"/>
          <w:szCs w:val="18"/>
        </w:rPr>
      </w:pPr>
    </w:p>
    <w:p w14:paraId="68CCB7C6" w14:textId="77777777" w:rsidR="00EF7181" w:rsidRPr="00EF7181" w:rsidRDefault="00EF7181" w:rsidP="00EF7181">
      <w:pPr>
        <w:autoSpaceDE w:val="0"/>
        <w:autoSpaceDN w:val="0"/>
        <w:adjustRightInd w:val="0"/>
        <w:ind w:left="0"/>
        <w:rPr>
          <w:color w:val="000000"/>
          <w:sz w:val="20"/>
        </w:rPr>
      </w:pPr>
      <w:r w:rsidRPr="00EF7181">
        <w:rPr>
          <w:color w:val="000000"/>
          <w:sz w:val="20"/>
        </w:rPr>
        <w:t xml:space="preserve">(5) The dates of attendance at any pre-bid, pre-award, or other meetings, if any, scheduled by the State agency awarding the State contract, with certified minority- and women-owned business enterprises which the State agency determined </w:t>
      </w:r>
      <w:proofErr w:type="gramStart"/>
      <w:r w:rsidRPr="00EF7181">
        <w:rPr>
          <w:color w:val="000000"/>
          <w:sz w:val="20"/>
        </w:rPr>
        <w:t>were capable of performing</w:t>
      </w:r>
      <w:proofErr w:type="gramEnd"/>
      <w:r w:rsidRPr="00EF7181">
        <w:rPr>
          <w:color w:val="000000"/>
          <w:sz w:val="20"/>
        </w:rPr>
        <w:t xml:space="preserve"> the State contract scope of work for the purpose of fulfilling the contract participation </w:t>
      </w:r>
      <w:proofErr w:type="gramStart"/>
      <w:r w:rsidRPr="00EF7181">
        <w:rPr>
          <w:color w:val="000000"/>
          <w:sz w:val="20"/>
        </w:rPr>
        <w:t>goals;</w:t>
      </w:r>
      <w:proofErr w:type="gramEnd"/>
    </w:p>
    <w:p w14:paraId="10B3227D" w14:textId="77777777" w:rsidR="00EF7181" w:rsidRPr="00EF7181" w:rsidRDefault="00EF7181" w:rsidP="00EF7181">
      <w:pPr>
        <w:autoSpaceDE w:val="0"/>
        <w:autoSpaceDN w:val="0"/>
        <w:adjustRightInd w:val="0"/>
        <w:ind w:left="0"/>
        <w:rPr>
          <w:color w:val="000000"/>
          <w:sz w:val="18"/>
          <w:szCs w:val="18"/>
        </w:rPr>
      </w:pPr>
    </w:p>
    <w:p w14:paraId="433EDD0B" w14:textId="77777777" w:rsidR="00EF7181" w:rsidRPr="00EF7181" w:rsidRDefault="00EF7181" w:rsidP="00EF7181">
      <w:pPr>
        <w:autoSpaceDE w:val="0"/>
        <w:autoSpaceDN w:val="0"/>
        <w:adjustRightInd w:val="0"/>
        <w:ind w:left="0"/>
        <w:rPr>
          <w:color w:val="000000"/>
          <w:sz w:val="18"/>
          <w:szCs w:val="18"/>
        </w:rPr>
      </w:pPr>
    </w:p>
    <w:p w14:paraId="5DB2BB59" w14:textId="77777777" w:rsidR="00EF7181" w:rsidRPr="00EF7181" w:rsidRDefault="00EF7181" w:rsidP="00EF7181">
      <w:pPr>
        <w:autoSpaceDE w:val="0"/>
        <w:autoSpaceDN w:val="0"/>
        <w:adjustRightInd w:val="0"/>
        <w:ind w:left="0"/>
        <w:rPr>
          <w:color w:val="000000"/>
          <w:sz w:val="20"/>
        </w:rPr>
      </w:pPr>
      <w:r w:rsidRPr="00EF7181">
        <w:rPr>
          <w:color w:val="000000"/>
          <w:sz w:val="20"/>
        </w:rPr>
        <w:t>(6) Information describing the specific steps undertaken to reasonably structure the contract scope of work for the purpose of subcontracting with, or obtaining supplies from, certified minority- and women-owned business enterprises.</w:t>
      </w:r>
    </w:p>
    <w:p w14:paraId="2CCA22B2" w14:textId="77777777" w:rsidR="00EF7181" w:rsidRPr="00EF7181" w:rsidRDefault="00EF7181" w:rsidP="00EF7181">
      <w:pPr>
        <w:autoSpaceDE w:val="0"/>
        <w:autoSpaceDN w:val="0"/>
        <w:adjustRightInd w:val="0"/>
        <w:ind w:left="0"/>
        <w:rPr>
          <w:color w:val="000000"/>
          <w:sz w:val="18"/>
          <w:szCs w:val="18"/>
        </w:rPr>
      </w:pPr>
    </w:p>
    <w:p w14:paraId="61A1C693" w14:textId="77777777" w:rsidR="00EF7181" w:rsidRPr="00EF7181" w:rsidRDefault="00EF7181" w:rsidP="00EF7181">
      <w:pPr>
        <w:autoSpaceDE w:val="0"/>
        <w:autoSpaceDN w:val="0"/>
        <w:adjustRightInd w:val="0"/>
        <w:ind w:left="0"/>
        <w:rPr>
          <w:color w:val="000000"/>
          <w:sz w:val="18"/>
          <w:szCs w:val="18"/>
        </w:rPr>
      </w:pPr>
    </w:p>
    <w:p w14:paraId="164BF349" w14:textId="77777777" w:rsidR="00EF7181" w:rsidRPr="00EF7181" w:rsidRDefault="00EF7181" w:rsidP="00EF7181">
      <w:pPr>
        <w:autoSpaceDE w:val="0"/>
        <w:autoSpaceDN w:val="0"/>
        <w:adjustRightInd w:val="0"/>
        <w:ind w:left="0"/>
        <w:rPr>
          <w:color w:val="000000"/>
          <w:sz w:val="20"/>
        </w:rPr>
      </w:pPr>
      <w:r w:rsidRPr="00EF7181">
        <w:rPr>
          <w:color w:val="000000"/>
          <w:sz w:val="20"/>
        </w:rPr>
        <w:t>(7) Describe any other action undertaken by the bidder to document its good faith efforts to retain certified minority - and women-owned business enterprises for this procurement</w:t>
      </w:r>
    </w:p>
    <w:p w14:paraId="7AC0F0FC" w14:textId="77777777" w:rsidR="00EF7181" w:rsidRPr="00EF7181" w:rsidRDefault="00EF7181" w:rsidP="00EF7181">
      <w:pPr>
        <w:autoSpaceDE w:val="0"/>
        <w:autoSpaceDN w:val="0"/>
        <w:adjustRightInd w:val="0"/>
        <w:ind w:left="0"/>
        <w:rPr>
          <w:color w:val="000000"/>
          <w:sz w:val="20"/>
        </w:rPr>
      </w:pPr>
    </w:p>
    <w:p w14:paraId="56E9FFF6" w14:textId="77777777" w:rsidR="00EF7181" w:rsidRPr="00EF7181" w:rsidRDefault="00EF7181" w:rsidP="00EF7181">
      <w:pPr>
        <w:autoSpaceDE w:val="0"/>
        <w:autoSpaceDN w:val="0"/>
        <w:adjustRightInd w:val="0"/>
        <w:ind w:left="0"/>
        <w:rPr>
          <w:color w:val="000000"/>
          <w:sz w:val="20"/>
        </w:rPr>
      </w:pPr>
      <w:r w:rsidRPr="00EF7181">
        <w:rPr>
          <w:color w:val="000000"/>
          <w:sz w:val="20"/>
        </w:rPr>
        <w:t>Submit additional pages as needed.</w:t>
      </w:r>
    </w:p>
    <w:p w14:paraId="6A0D697D" w14:textId="77777777" w:rsidR="00EF7181" w:rsidRPr="00EF7181" w:rsidRDefault="00EF7181" w:rsidP="00EF7181">
      <w:pPr>
        <w:ind w:left="-741" w:right="12"/>
        <w:jc w:val="center"/>
        <w:rPr>
          <w:rFonts w:ascii="Times New Roman" w:hAnsi="Times New Roman"/>
          <w:sz w:val="20"/>
        </w:rPr>
      </w:pPr>
    </w:p>
    <w:p w14:paraId="1F94DA8C" w14:textId="77777777" w:rsidR="00EF7181" w:rsidRPr="00EF7181" w:rsidRDefault="00EF7181" w:rsidP="00EF7181">
      <w:pPr>
        <w:ind w:left="-741" w:right="12"/>
        <w:jc w:val="center"/>
        <w:rPr>
          <w:rFonts w:ascii="Times New Roman" w:hAnsi="Times New Roman"/>
          <w:sz w:val="20"/>
        </w:rPr>
      </w:pPr>
    </w:p>
    <w:p w14:paraId="2C90E32F" w14:textId="77777777" w:rsidR="00EF7181" w:rsidRPr="00EF7181" w:rsidRDefault="00EF7181" w:rsidP="00EF7181">
      <w:pPr>
        <w:ind w:left="3600"/>
        <w:rPr>
          <w:rFonts w:ascii="Times New Roman" w:hAnsi="Times New Roman" w:cs="Times New Roman"/>
          <w:szCs w:val="22"/>
        </w:rPr>
      </w:pPr>
      <w:r w:rsidRPr="00EF7181">
        <w:rPr>
          <w:rFonts w:ascii="Times New Roman" w:hAnsi="Times New Roman" w:cs="Times New Roman"/>
          <w:szCs w:val="22"/>
        </w:rPr>
        <w:t>_______________________________________________</w:t>
      </w:r>
    </w:p>
    <w:p w14:paraId="4D685000" w14:textId="77777777" w:rsidR="00EF7181" w:rsidRPr="00EF7181" w:rsidRDefault="00EF7181" w:rsidP="00EF7181">
      <w:pPr>
        <w:ind w:left="3600"/>
        <w:rPr>
          <w:rFonts w:ascii="Times New Roman" w:hAnsi="Times New Roman" w:cs="Times New Roman"/>
          <w:szCs w:val="22"/>
        </w:rPr>
      </w:pPr>
      <w:r w:rsidRPr="00EF7181">
        <w:rPr>
          <w:rFonts w:ascii="Times New Roman" w:hAnsi="Times New Roman" w:cs="Times New Roman"/>
          <w:szCs w:val="22"/>
        </w:rPr>
        <w:t>Authorized Representative Signature</w:t>
      </w:r>
    </w:p>
    <w:p w14:paraId="35D1E63E" w14:textId="77777777" w:rsidR="00EF7181" w:rsidRPr="00EF7181" w:rsidRDefault="00EF7181" w:rsidP="00EF7181">
      <w:pPr>
        <w:ind w:left="0" w:right="12"/>
        <w:rPr>
          <w:rFonts w:ascii="Times New Roman" w:hAnsi="Times New Roman"/>
          <w:sz w:val="20"/>
        </w:rPr>
      </w:pPr>
    </w:p>
    <w:p w14:paraId="507AB4FC" w14:textId="77777777" w:rsidR="00EF7181" w:rsidRPr="00EF7181" w:rsidRDefault="00EF7181" w:rsidP="00EF7181">
      <w:pPr>
        <w:ind w:left="0" w:right="12"/>
        <w:rPr>
          <w:rFonts w:ascii="Times New Roman" w:hAnsi="Times New Roman"/>
          <w:sz w:val="20"/>
        </w:rPr>
      </w:pPr>
    </w:p>
    <w:p w14:paraId="0E7E06EF" w14:textId="77777777" w:rsidR="00EF7181" w:rsidRPr="00EF7181" w:rsidRDefault="00EF7181" w:rsidP="00EF7181">
      <w:pPr>
        <w:ind w:left="3600"/>
        <w:rPr>
          <w:rFonts w:ascii="Times New Roman" w:hAnsi="Times New Roman" w:cs="Times New Roman"/>
          <w:szCs w:val="22"/>
        </w:rPr>
      </w:pPr>
      <w:r w:rsidRPr="00EF7181">
        <w:rPr>
          <w:rFonts w:ascii="Times New Roman" w:hAnsi="Times New Roman" w:cs="Times New Roman"/>
          <w:szCs w:val="22"/>
        </w:rPr>
        <w:t>_______________________________________________</w:t>
      </w:r>
    </w:p>
    <w:p w14:paraId="13DCBB12" w14:textId="77777777" w:rsidR="00EF7181" w:rsidRPr="00EF7181" w:rsidRDefault="00EF7181" w:rsidP="00EF7181">
      <w:pPr>
        <w:ind w:left="3600"/>
        <w:rPr>
          <w:rFonts w:ascii="Times New Roman" w:hAnsi="Times New Roman" w:cs="Times New Roman"/>
          <w:szCs w:val="22"/>
        </w:rPr>
      </w:pPr>
      <w:r w:rsidRPr="00EF7181">
        <w:rPr>
          <w:rFonts w:ascii="Times New Roman" w:hAnsi="Times New Roman" w:cs="Times New Roman"/>
          <w:szCs w:val="22"/>
        </w:rPr>
        <w:t>Date</w:t>
      </w:r>
    </w:p>
    <w:p w14:paraId="16015684" w14:textId="77777777" w:rsidR="00EF7181" w:rsidRPr="00EF7181" w:rsidRDefault="00EF7181" w:rsidP="00EF7181">
      <w:pPr>
        <w:ind w:left="0"/>
        <w:rPr>
          <w:rFonts w:ascii="Times New Roman" w:hAnsi="Times New Roman" w:cs="Times New Roman"/>
          <w:szCs w:val="22"/>
        </w:rPr>
      </w:pPr>
    </w:p>
    <w:p w14:paraId="4C60C98A" w14:textId="77777777" w:rsidR="00EF7181" w:rsidRPr="00EF7181" w:rsidRDefault="00EF7181" w:rsidP="00EF7181">
      <w:pPr>
        <w:ind w:left="0"/>
        <w:rPr>
          <w:rFonts w:ascii="Times New Roman" w:hAnsi="Times New Roman" w:cs="Times New Roman"/>
          <w:szCs w:val="22"/>
        </w:rPr>
      </w:pPr>
    </w:p>
    <w:p w14:paraId="382086D4" w14:textId="77777777" w:rsidR="00EF7181" w:rsidRPr="00EF7181" w:rsidRDefault="00EF7181" w:rsidP="00EF7181">
      <w:pPr>
        <w:ind w:left="0"/>
        <w:rPr>
          <w:rFonts w:ascii="Tw Cen MT" w:hAnsi="Tw Cen MT" w:cs="Times New Roman"/>
          <w:b/>
          <w:szCs w:val="22"/>
        </w:rPr>
      </w:pPr>
      <w:r w:rsidRPr="00EF7181">
        <w:rPr>
          <w:rFonts w:ascii="Tw Cen MT" w:hAnsi="Tw Cen MT" w:cs="Times New Roman"/>
          <w:b/>
          <w:szCs w:val="22"/>
        </w:rPr>
        <w:t>M/WBE 105</w:t>
      </w:r>
    </w:p>
    <w:p w14:paraId="52E148BC" w14:textId="77777777" w:rsidR="00EF7181" w:rsidRPr="00EF7181" w:rsidRDefault="00EF7181" w:rsidP="00EF7181">
      <w:pPr>
        <w:ind w:left="0"/>
        <w:rPr>
          <w:rFonts w:ascii="Tw Cen MT" w:hAnsi="Tw Cen MT" w:cs="Times New Roman"/>
          <w:b/>
          <w:szCs w:val="22"/>
        </w:rPr>
        <w:sectPr w:rsidR="00EF7181" w:rsidRPr="00EF7181" w:rsidSect="00EF7181">
          <w:pgSz w:w="12240" w:h="15840"/>
          <w:pgMar w:top="547" w:right="1440" w:bottom="720" w:left="1440" w:header="360" w:footer="720" w:gutter="0"/>
          <w:cols w:space="720"/>
        </w:sectPr>
      </w:pPr>
    </w:p>
    <w:p w14:paraId="27B02658" w14:textId="77777777" w:rsidR="00EF7181" w:rsidRPr="00EF7181" w:rsidRDefault="00EF7181" w:rsidP="00EF7181">
      <w:pPr>
        <w:ind w:left="0" w:right="-729"/>
        <w:jc w:val="center"/>
        <w:rPr>
          <w:rFonts w:ascii="Tahoma" w:hAnsi="Tahoma" w:cs="Tahoma"/>
          <w:b/>
          <w:szCs w:val="24"/>
        </w:rPr>
      </w:pPr>
      <w:r w:rsidRPr="00EF7181">
        <w:rPr>
          <w:rFonts w:ascii="Tahoma" w:hAnsi="Tahoma" w:cs="Tahoma"/>
          <w:b/>
          <w:szCs w:val="24"/>
        </w:rPr>
        <w:lastRenderedPageBreak/>
        <w:t>M/WBE CONTRACTOR UNAVAILABLE CERTIFICATION</w:t>
      </w:r>
    </w:p>
    <w:p w14:paraId="2BBBD3D7" w14:textId="77777777" w:rsidR="00EF7181" w:rsidRPr="00EF7181" w:rsidRDefault="00EF7181" w:rsidP="00EF7181">
      <w:pPr>
        <w:ind w:left="0" w:right="-729"/>
        <w:jc w:val="center"/>
        <w:rPr>
          <w:rFonts w:ascii="Tahoma" w:hAnsi="Tahoma" w:cs="Tahoma"/>
          <w:b/>
          <w:sz w:val="20"/>
        </w:rPr>
      </w:pPr>
    </w:p>
    <w:p w14:paraId="5FBA98B9" w14:textId="77777777" w:rsidR="00EF7181" w:rsidRPr="00EF7181" w:rsidRDefault="00EF7181" w:rsidP="00EF7181">
      <w:pPr>
        <w:ind w:left="0" w:right="-729"/>
        <w:jc w:val="center"/>
        <w:rPr>
          <w:rFonts w:ascii="Tahoma" w:hAnsi="Tahoma" w:cs="Tahoma"/>
          <w:sz w:val="22"/>
          <w:szCs w:val="22"/>
        </w:rPr>
      </w:pPr>
    </w:p>
    <w:p w14:paraId="1481E533" w14:textId="77777777" w:rsidR="00EF7181" w:rsidRPr="00EF7181" w:rsidRDefault="00EF7181" w:rsidP="00EF7181">
      <w:pPr>
        <w:ind w:left="0" w:right="-729"/>
        <w:rPr>
          <w:rFonts w:ascii="Tahoma" w:hAnsi="Tahoma" w:cs="Tahoma"/>
          <w:sz w:val="20"/>
        </w:rPr>
      </w:pPr>
      <w:proofErr w:type="gramStart"/>
      <w:r w:rsidRPr="00EF7181">
        <w:rPr>
          <w:rFonts w:ascii="Tahoma" w:hAnsi="Tahoma" w:cs="Tahoma"/>
          <w:b/>
          <w:sz w:val="22"/>
          <w:szCs w:val="22"/>
        </w:rPr>
        <w:t>RFP#/</w:t>
      </w:r>
      <w:proofErr w:type="gramEnd"/>
      <w:r w:rsidRPr="00EF7181">
        <w:rPr>
          <w:rFonts w:ascii="Tahoma" w:hAnsi="Tahoma" w:cs="Tahoma"/>
          <w:b/>
          <w:sz w:val="22"/>
          <w:szCs w:val="22"/>
        </w:rPr>
        <w:t>PROJECT NAME</w:t>
      </w:r>
      <w:r w:rsidRPr="00EF7181">
        <w:rPr>
          <w:rFonts w:ascii="Tahoma" w:hAnsi="Tahoma" w:cs="Tahoma"/>
          <w:sz w:val="20"/>
        </w:rPr>
        <w:t>_________________________________________________________________________</w:t>
      </w:r>
    </w:p>
    <w:p w14:paraId="56428FE5" w14:textId="77777777" w:rsidR="00EF7181" w:rsidRPr="00EF7181" w:rsidRDefault="00EF7181" w:rsidP="00EF7181">
      <w:pPr>
        <w:ind w:left="0" w:right="-729"/>
        <w:rPr>
          <w:rFonts w:ascii="Tahoma" w:hAnsi="Tahoma" w:cs="Tahoma"/>
          <w:sz w:val="20"/>
        </w:rPr>
      </w:pPr>
    </w:p>
    <w:p w14:paraId="52973123" w14:textId="77777777" w:rsidR="00EF7181" w:rsidRPr="00EF7181" w:rsidRDefault="00EF7181" w:rsidP="00EF7181">
      <w:pPr>
        <w:ind w:left="0" w:right="-729"/>
        <w:rPr>
          <w:rFonts w:ascii="Tahoma" w:hAnsi="Tahoma" w:cs="Tahoma"/>
          <w:sz w:val="16"/>
          <w:szCs w:val="16"/>
        </w:rPr>
      </w:pPr>
    </w:p>
    <w:p w14:paraId="0D44E99A" w14:textId="77777777" w:rsidR="00EF7181" w:rsidRPr="00EF7181" w:rsidRDefault="00EF7181" w:rsidP="00EF7181">
      <w:pPr>
        <w:ind w:left="0" w:right="-729"/>
        <w:rPr>
          <w:rFonts w:ascii="Tahoma" w:hAnsi="Tahoma" w:cs="Tahoma"/>
          <w:sz w:val="20"/>
        </w:rPr>
      </w:pPr>
      <w:r w:rsidRPr="00EF7181">
        <w:rPr>
          <w:rFonts w:ascii="Tahoma" w:hAnsi="Tahoma" w:cs="Tahoma"/>
          <w:sz w:val="20"/>
        </w:rPr>
        <w:t>I, ________________________________________   ______________________   __________________________________________________________</w:t>
      </w:r>
    </w:p>
    <w:p w14:paraId="27C28347" w14:textId="77777777" w:rsidR="00EF7181" w:rsidRPr="00EF7181" w:rsidRDefault="00EF7181" w:rsidP="00EF7181">
      <w:pPr>
        <w:ind w:left="1440" w:right="-729"/>
        <w:rPr>
          <w:rFonts w:ascii="Tahoma" w:hAnsi="Tahoma" w:cs="Tahoma"/>
          <w:sz w:val="20"/>
        </w:rPr>
      </w:pPr>
      <w:r w:rsidRPr="00EF7181">
        <w:rPr>
          <w:rFonts w:ascii="Tahoma" w:hAnsi="Tahoma" w:cs="Tahoma"/>
          <w:sz w:val="20"/>
        </w:rPr>
        <w:t>(Authorized Representative)</w:t>
      </w:r>
      <w:r w:rsidRPr="00EF7181">
        <w:rPr>
          <w:rFonts w:ascii="Tahoma" w:hAnsi="Tahoma" w:cs="Tahoma"/>
          <w:sz w:val="20"/>
        </w:rPr>
        <w:tab/>
      </w:r>
      <w:r w:rsidRPr="00EF7181">
        <w:rPr>
          <w:rFonts w:ascii="Tahoma" w:hAnsi="Tahoma" w:cs="Tahoma"/>
          <w:sz w:val="20"/>
        </w:rPr>
        <w:tab/>
      </w:r>
      <w:r w:rsidRPr="00EF7181">
        <w:rPr>
          <w:rFonts w:ascii="Tahoma" w:hAnsi="Tahoma" w:cs="Tahoma"/>
          <w:sz w:val="20"/>
        </w:rPr>
        <w:tab/>
        <w:t>(Title)</w:t>
      </w:r>
      <w:r w:rsidRPr="00EF7181">
        <w:rPr>
          <w:rFonts w:ascii="Tahoma" w:hAnsi="Tahoma" w:cs="Tahoma"/>
          <w:sz w:val="20"/>
        </w:rPr>
        <w:tab/>
      </w:r>
      <w:r w:rsidRPr="00EF7181">
        <w:rPr>
          <w:rFonts w:ascii="Tahoma" w:hAnsi="Tahoma" w:cs="Tahoma"/>
          <w:sz w:val="20"/>
        </w:rPr>
        <w:tab/>
      </w:r>
      <w:r w:rsidRPr="00EF7181">
        <w:rPr>
          <w:rFonts w:ascii="Tahoma" w:hAnsi="Tahoma" w:cs="Tahoma"/>
          <w:sz w:val="20"/>
        </w:rPr>
        <w:tab/>
        <w:t>(Bidder/Applicant’s Company)</w:t>
      </w:r>
    </w:p>
    <w:p w14:paraId="6C32F576" w14:textId="77777777" w:rsidR="00EF7181" w:rsidRPr="00EF7181" w:rsidRDefault="00EF7181" w:rsidP="00EF7181">
      <w:pPr>
        <w:ind w:left="0" w:right="-729"/>
        <w:rPr>
          <w:rFonts w:ascii="Tahoma" w:hAnsi="Tahoma" w:cs="Tahoma"/>
          <w:sz w:val="20"/>
        </w:rPr>
      </w:pPr>
    </w:p>
    <w:p w14:paraId="79FF9252" w14:textId="77777777" w:rsidR="00EF7181" w:rsidRPr="00EF7181" w:rsidRDefault="00EF7181" w:rsidP="00EF7181">
      <w:pPr>
        <w:ind w:left="0" w:right="-729"/>
        <w:rPr>
          <w:rFonts w:ascii="Tahoma" w:hAnsi="Tahoma" w:cs="Tahoma"/>
          <w:sz w:val="16"/>
          <w:szCs w:val="16"/>
        </w:rPr>
      </w:pPr>
    </w:p>
    <w:p w14:paraId="5C9D47B4" w14:textId="77777777" w:rsidR="00EF7181" w:rsidRPr="00EF7181" w:rsidRDefault="00EF7181" w:rsidP="00EF7181">
      <w:pPr>
        <w:ind w:left="0" w:right="-729"/>
        <w:rPr>
          <w:rFonts w:ascii="Tahoma" w:hAnsi="Tahoma" w:cs="Tahoma"/>
          <w:sz w:val="20"/>
        </w:rPr>
      </w:pPr>
      <w:r w:rsidRPr="00EF7181">
        <w:rPr>
          <w:rFonts w:ascii="Tahoma" w:hAnsi="Tahoma" w:cs="Tahoma"/>
          <w:sz w:val="20"/>
        </w:rPr>
        <w:t>__________________________________________________________________</w:t>
      </w:r>
      <w:r w:rsidRPr="00EF7181">
        <w:rPr>
          <w:rFonts w:ascii="Tahoma" w:hAnsi="Tahoma" w:cs="Tahoma"/>
          <w:sz w:val="20"/>
        </w:rPr>
        <w:tab/>
        <w:t>(____)___________________________________</w:t>
      </w:r>
    </w:p>
    <w:p w14:paraId="18D49E3B" w14:textId="77777777" w:rsidR="00EF7181" w:rsidRPr="00EF7181" w:rsidRDefault="00EF7181" w:rsidP="00EF7181">
      <w:pPr>
        <w:ind w:left="2880" w:right="-729"/>
        <w:rPr>
          <w:rFonts w:ascii="Tahoma" w:hAnsi="Tahoma" w:cs="Tahoma"/>
          <w:sz w:val="20"/>
        </w:rPr>
      </w:pPr>
      <w:r w:rsidRPr="00EF7181">
        <w:rPr>
          <w:rFonts w:ascii="Tahoma" w:hAnsi="Tahoma" w:cs="Tahoma"/>
          <w:sz w:val="20"/>
        </w:rPr>
        <w:t>(Address)</w:t>
      </w:r>
      <w:r w:rsidRPr="00EF7181">
        <w:rPr>
          <w:rFonts w:ascii="Tahoma" w:hAnsi="Tahoma" w:cs="Tahoma"/>
          <w:sz w:val="20"/>
        </w:rPr>
        <w:tab/>
      </w:r>
      <w:r w:rsidRPr="00EF7181">
        <w:rPr>
          <w:rFonts w:ascii="Tahoma" w:hAnsi="Tahoma" w:cs="Tahoma"/>
          <w:sz w:val="20"/>
        </w:rPr>
        <w:tab/>
      </w:r>
      <w:r w:rsidRPr="00EF7181">
        <w:rPr>
          <w:rFonts w:ascii="Tahoma" w:hAnsi="Tahoma" w:cs="Tahoma"/>
          <w:sz w:val="20"/>
        </w:rPr>
        <w:tab/>
      </w:r>
      <w:r w:rsidRPr="00EF7181">
        <w:rPr>
          <w:rFonts w:ascii="Tahoma" w:hAnsi="Tahoma" w:cs="Tahoma"/>
          <w:sz w:val="20"/>
        </w:rPr>
        <w:tab/>
      </w:r>
      <w:r w:rsidRPr="00EF7181">
        <w:rPr>
          <w:rFonts w:ascii="Tahoma" w:hAnsi="Tahoma" w:cs="Tahoma"/>
          <w:sz w:val="20"/>
        </w:rPr>
        <w:tab/>
      </w:r>
      <w:r w:rsidRPr="00EF7181">
        <w:rPr>
          <w:rFonts w:ascii="Tahoma" w:hAnsi="Tahoma" w:cs="Tahoma"/>
          <w:sz w:val="20"/>
        </w:rPr>
        <w:tab/>
        <w:t>(Phone)</w:t>
      </w:r>
    </w:p>
    <w:p w14:paraId="2FC70F1B" w14:textId="77777777" w:rsidR="00EF7181" w:rsidRPr="00EF7181" w:rsidRDefault="00EF7181" w:rsidP="00EF7181">
      <w:pPr>
        <w:ind w:left="0" w:right="-729"/>
        <w:rPr>
          <w:rFonts w:ascii="Tahoma" w:hAnsi="Tahoma" w:cs="Tahoma"/>
          <w:sz w:val="16"/>
          <w:szCs w:val="16"/>
        </w:rPr>
      </w:pPr>
    </w:p>
    <w:p w14:paraId="029B5834" w14:textId="77777777" w:rsidR="00EF7181" w:rsidRPr="00EF7181" w:rsidRDefault="00EF7181" w:rsidP="00EF7181">
      <w:pPr>
        <w:ind w:left="0" w:right="12"/>
        <w:rPr>
          <w:rFonts w:ascii="Tahoma" w:hAnsi="Tahoma" w:cs="Tahoma"/>
          <w:sz w:val="20"/>
        </w:rPr>
      </w:pPr>
      <w:r w:rsidRPr="00EF7181">
        <w:rPr>
          <w:rFonts w:ascii="Tahoma" w:hAnsi="Tahoma" w:cs="Tahoma"/>
          <w:sz w:val="20"/>
        </w:rPr>
        <w:t xml:space="preserve">certify that the following New York State Certified Minority/Women Business Enterprises were contacted to obtain a quote for work to be performed on the abovementioned project/contract. </w:t>
      </w:r>
    </w:p>
    <w:p w14:paraId="1C936AC1" w14:textId="77777777" w:rsidR="00EF7181" w:rsidRPr="00EF7181" w:rsidRDefault="00EF7181" w:rsidP="00EF7181">
      <w:pPr>
        <w:ind w:left="0"/>
        <w:rPr>
          <w:rFonts w:ascii="Tahoma" w:hAnsi="Tahoma" w:cs="Tahoma"/>
          <w:sz w:val="16"/>
          <w:szCs w:val="16"/>
        </w:rPr>
      </w:pPr>
    </w:p>
    <w:p w14:paraId="5E7339DE" w14:textId="77777777" w:rsidR="00EF7181" w:rsidRPr="00EF7181" w:rsidRDefault="00EF7181" w:rsidP="00EF7181">
      <w:pPr>
        <w:ind w:left="0" w:right="-729"/>
        <w:rPr>
          <w:rFonts w:ascii="Tahoma" w:hAnsi="Tahoma" w:cs="Tahoma"/>
          <w:sz w:val="20"/>
        </w:rPr>
      </w:pPr>
      <w:r w:rsidRPr="00EF7181">
        <w:rPr>
          <w:rFonts w:ascii="Tahoma" w:hAnsi="Tahoma" w:cs="Tahoma"/>
          <w:sz w:val="20"/>
        </w:rPr>
        <w:t>List of date, name of M/WBE firm, telephone/e-mail address of M/WBEs contacted, type of work requested, estimated budgeted amount for each quote requested.</w:t>
      </w:r>
    </w:p>
    <w:p w14:paraId="057FDCA2" w14:textId="77777777" w:rsidR="00EF7181" w:rsidRPr="00EF7181" w:rsidRDefault="00EF7181" w:rsidP="00EF7181">
      <w:pPr>
        <w:ind w:left="10080" w:right="-729"/>
        <w:rPr>
          <w:rFonts w:ascii="Tahoma" w:hAnsi="Tahoma" w:cs="Tahoma"/>
          <w:sz w:val="20"/>
        </w:rPr>
      </w:pPr>
      <w:r w:rsidRPr="00EF7181">
        <w:rPr>
          <w:rFonts w:ascii="Tahoma" w:hAnsi="Tahoma" w:cs="Tahoma"/>
          <w:b/>
          <w:sz w:val="20"/>
          <w:u w:val="single"/>
        </w:rPr>
        <w:t>ESTIMATED</w:t>
      </w:r>
    </w:p>
    <w:p w14:paraId="153FE44F" w14:textId="77777777" w:rsidR="00EF7181" w:rsidRPr="00EF7181" w:rsidRDefault="00EF7181" w:rsidP="00EF7181">
      <w:pPr>
        <w:ind w:left="0"/>
        <w:rPr>
          <w:rFonts w:ascii="Tahoma" w:hAnsi="Tahoma" w:cs="Tahoma"/>
          <w:b/>
          <w:sz w:val="20"/>
          <w:u w:val="single"/>
        </w:rPr>
      </w:pPr>
      <w:r w:rsidRPr="00EF7181">
        <w:rPr>
          <w:rFonts w:ascii="Tahoma" w:hAnsi="Tahoma" w:cs="Tahoma"/>
          <w:b/>
          <w:sz w:val="20"/>
        </w:rPr>
        <w:tab/>
      </w:r>
      <w:r w:rsidRPr="00EF7181">
        <w:rPr>
          <w:rFonts w:ascii="Tahoma" w:hAnsi="Tahoma" w:cs="Tahoma"/>
          <w:b/>
          <w:sz w:val="20"/>
          <w:u w:val="single"/>
        </w:rPr>
        <w:t>DATE</w:t>
      </w:r>
      <w:r w:rsidRPr="00EF7181">
        <w:rPr>
          <w:rFonts w:ascii="Tahoma" w:hAnsi="Tahoma" w:cs="Tahoma"/>
          <w:sz w:val="20"/>
        </w:rPr>
        <w:tab/>
      </w:r>
      <w:r w:rsidRPr="00EF7181">
        <w:rPr>
          <w:rFonts w:ascii="Tahoma" w:hAnsi="Tahoma" w:cs="Tahoma"/>
          <w:sz w:val="20"/>
        </w:rPr>
        <w:tab/>
      </w:r>
      <w:r w:rsidRPr="00EF7181">
        <w:rPr>
          <w:rFonts w:ascii="Tahoma" w:hAnsi="Tahoma" w:cs="Tahoma"/>
          <w:b/>
          <w:sz w:val="20"/>
          <w:u w:val="single"/>
        </w:rPr>
        <w:t>M/WBE NAME</w:t>
      </w:r>
      <w:r w:rsidRPr="00EF7181">
        <w:rPr>
          <w:rFonts w:ascii="Tahoma" w:hAnsi="Tahoma" w:cs="Tahoma"/>
          <w:b/>
          <w:sz w:val="20"/>
        </w:rPr>
        <w:tab/>
      </w:r>
      <w:r w:rsidRPr="00EF7181">
        <w:rPr>
          <w:rFonts w:ascii="Tahoma" w:hAnsi="Tahoma" w:cs="Tahoma"/>
          <w:b/>
          <w:sz w:val="20"/>
        </w:rPr>
        <w:tab/>
      </w:r>
      <w:r w:rsidRPr="00EF7181">
        <w:rPr>
          <w:rFonts w:ascii="Tahoma" w:hAnsi="Tahoma" w:cs="Tahoma"/>
          <w:b/>
          <w:sz w:val="20"/>
        </w:rPr>
        <w:tab/>
      </w:r>
      <w:r w:rsidRPr="00EF7181">
        <w:rPr>
          <w:rFonts w:ascii="Tahoma" w:hAnsi="Tahoma" w:cs="Tahoma"/>
          <w:b/>
          <w:sz w:val="20"/>
          <w:u w:val="single"/>
        </w:rPr>
        <w:t>PHONE/EMAIL</w:t>
      </w:r>
      <w:r w:rsidRPr="00EF7181">
        <w:rPr>
          <w:rFonts w:ascii="Tahoma" w:hAnsi="Tahoma" w:cs="Tahoma"/>
          <w:b/>
          <w:sz w:val="20"/>
        </w:rPr>
        <w:tab/>
      </w:r>
      <w:r w:rsidRPr="00EF7181">
        <w:rPr>
          <w:rFonts w:ascii="Tahoma" w:hAnsi="Tahoma" w:cs="Tahoma"/>
          <w:b/>
          <w:sz w:val="20"/>
          <w:u w:val="single"/>
        </w:rPr>
        <w:t>TYPE OF WORK</w:t>
      </w:r>
      <w:r w:rsidRPr="00EF7181">
        <w:rPr>
          <w:rFonts w:ascii="Tahoma" w:hAnsi="Tahoma" w:cs="Tahoma"/>
          <w:b/>
          <w:sz w:val="20"/>
        </w:rPr>
        <w:tab/>
      </w:r>
      <w:r w:rsidRPr="00EF7181">
        <w:rPr>
          <w:rFonts w:ascii="Tahoma" w:hAnsi="Tahoma" w:cs="Tahoma"/>
          <w:b/>
          <w:sz w:val="20"/>
        </w:rPr>
        <w:tab/>
      </w:r>
      <w:r w:rsidRPr="00EF7181">
        <w:rPr>
          <w:rFonts w:ascii="Tahoma" w:hAnsi="Tahoma" w:cs="Tahoma"/>
          <w:b/>
          <w:sz w:val="20"/>
          <w:u w:val="single"/>
        </w:rPr>
        <w:t>BUDGET</w:t>
      </w:r>
      <w:r w:rsidRPr="00EF7181">
        <w:rPr>
          <w:rFonts w:ascii="Tahoma" w:hAnsi="Tahoma" w:cs="Tahoma"/>
          <w:b/>
          <w:sz w:val="20"/>
        </w:rPr>
        <w:tab/>
      </w:r>
      <w:r w:rsidRPr="00EF7181">
        <w:rPr>
          <w:rFonts w:ascii="Tahoma" w:hAnsi="Tahoma" w:cs="Tahoma"/>
          <w:b/>
          <w:sz w:val="20"/>
        </w:rPr>
        <w:tab/>
      </w:r>
      <w:r w:rsidRPr="00EF7181">
        <w:rPr>
          <w:rFonts w:ascii="Tahoma" w:hAnsi="Tahoma" w:cs="Tahoma"/>
          <w:b/>
          <w:sz w:val="20"/>
          <w:u w:val="single"/>
        </w:rPr>
        <w:t>REASON</w:t>
      </w:r>
    </w:p>
    <w:p w14:paraId="4F2659AE" w14:textId="77777777" w:rsidR="00EF7181" w:rsidRPr="00EF7181" w:rsidRDefault="00EF7181" w:rsidP="00EF7181">
      <w:pPr>
        <w:ind w:left="0"/>
        <w:rPr>
          <w:rFonts w:ascii="Tahoma" w:hAnsi="Tahoma" w:cs="Tahoma"/>
          <w:b/>
          <w:sz w:val="16"/>
          <w:szCs w:val="16"/>
        </w:rPr>
      </w:pPr>
    </w:p>
    <w:p w14:paraId="0D4B3DC8" w14:textId="77777777" w:rsidR="00EF7181" w:rsidRPr="00EF7181" w:rsidRDefault="00EF7181" w:rsidP="00EF7181">
      <w:pPr>
        <w:ind w:left="0" w:right="-729"/>
        <w:rPr>
          <w:rFonts w:ascii="Tahoma" w:hAnsi="Tahoma" w:cs="Tahoma"/>
          <w:sz w:val="20"/>
        </w:rPr>
      </w:pPr>
      <w:r w:rsidRPr="00EF7181">
        <w:rPr>
          <w:rFonts w:ascii="Tahoma" w:hAnsi="Tahoma" w:cs="Tahoma"/>
          <w:sz w:val="20"/>
        </w:rPr>
        <w:t>1.</w:t>
      </w:r>
    </w:p>
    <w:p w14:paraId="1A8DE5C5" w14:textId="77777777" w:rsidR="00EF7181" w:rsidRPr="00EF7181" w:rsidRDefault="00EF7181" w:rsidP="00EF7181">
      <w:pPr>
        <w:pBdr>
          <w:top w:val="single" w:sz="12" w:space="1" w:color="auto"/>
          <w:bottom w:val="single" w:sz="12" w:space="1" w:color="auto"/>
        </w:pBdr>
        <w:ind w:left="0" w:right="-729"/>
        <w:rPr>
          <w:rFonts w:ascii="Tahoma" w:hAnsi="Tahoma" w:cs="Tahoma"/>
          <w:sz w:val="20"/>
        </w:rPr>
      </w:pPr>
      <w:r w:rsidRPr="00EF7181">
        <w:rPr>
          <w:rFonts w:ascii="Tahoma" w:hAnsi="Tahoma" w:cs="Tahoma"/>
          <w:sz w:val="20"/>
        </w:rPr>
        <w:t>2.</w:t>
      </w:r>
    </w:p>
    <w:p w14:paraId="50B46E50" w14:textId="77777777" w:rsidR="00EF7181" w:rsidRPr="00EF7181" w:rsidRDefault="00EF7181" w:rsidP="00EF7181">
      <w:pPr>
        <w:pBdr>
          <w:bottom w:val="single" w:sz="12" w:space="1" w:color="auto"/>
          <w:between w:val="single" w:sz="12" w:space="1" w:color="auto"/>
        </w:pBdr>
        <w:ind w:left="0" w:right="-729"/>
        <w:rPr>
          <w:rFonts w:ascii="Tahoma" w:hAnsi="Tahoma" w:cs="Tahoma"/>
          <w:sz w:val="20"/>
        </w:rPr>
      </w:pPr>
      <w:r w:rsidRPr="00EF7181">
        <w:rPr>
          <w:rFonts w:ascii="Tahoma" w:hAnsi="Tahoma" w:cs="Tahoma"/>
          <w:sz w:val="20"/>
        </w:rPr>
        <w:t>3.</w:t>
      </w:r>
    </w:p>
    <w:p w14:paraId="34F8D24C" w14:textId="77777777" w:rsidR="00EF7181" w:rsidRPr="00EF7181" w:rsidRDefault="00EF7181" w:rsidP="00EF7181">
      <w:pPr>
        <w:pBdr>
          <w:bottom w:val="single" w:sz="12" w:space="1" w:color="auto"/>
          <w:between w:val="single" w:sz="12" w:space="1" w:color="auto"/>
        </w:pBdr>
        <w:ind w:left="0" w:right="-729"/>
        <w:rPr>
          <w:rFonts w:ascii="Tahoma" w:hAnsi="Tahoma" w:cs="Tahoma"/>
          <w:sz w:val="20"/>
        </w:rPr>
      </w:pPr>
      <w:r w:rsidRPr="00EF7181">
        <w:rPr>
          <w:rFonts w:ascii="Tahoma" w:hAnsi="Tahoma" w:cs="Tahoma"/>
          <w:sz w:val="20"/>
        </w:rPr>
        <w:t>4.</w:t>
      </w:r>
    </w:p>
    <w:p w14:paraId="48A88247" w14:textId="77777777" w:rsidR="00EF7181" w:rsidRPr="00EF7181" w:rsidRDefault="00EF7181" w:rsidP="00EF7181">
      <w:pPr>
        <w:pBdr>
          <w:bottom w:val="single" w:sz="12" w:space="1" w:color="auto"/>
          <w:between w:val="single" w:sz="12" w:space="1" w:color="auto"/>
        </w:pBdr>
        <w:ind w:left="0" w:right="-729"/>
        <w:rPr>
          <w:rFonts w:ascii="Tahoma" w:hAnsi="Tahoma" w:cs="Tahoma"/>
          <w:sz w:val="20"/>
        </w:rPr>
      </w:pPr>
      <w:r w:rsidRPr="00EF7181">
        <w:rPr>
          <w:rFonts w:ascii="Tahoma" w:hAnsi="Tahoma" w:cs="Tahoma"/>
          <w:sz w:val="20"/>
        </w:rPr>
        <w:t>5.</w:t>
      </w:r>
    </w:p>
    <w:p w14:paraId="039AC160" w14:textId="77777777" w:rsidR="00EF7181" w:rsidRPr="00EF7181" w:rsidRDefault="00EF7181" w:rsidP="00EF7181">
      <w:pPr>
        <w:ind w:left="0"/>
        <w:rPr>
          <w:rFonts w:ascii="Tahoma" w:hAnsi="Tahoma" w:cs="Tahoma"/>
          <w:sz w:val="20"/>
        </w:rPr>
      </w:pPr>
    </w:p>
    <w:p w14:paraId="62F942B6" w14:textId="77777777" w:rsidR="00EF7181" w:rsidRPr="00EF7181" w:rsidRDefault="00EF7181" w:rsidP="00EF7181">
      <w:pPr>
        <w:ind w:left="0"/>
        <w:rPr>
          <w:rFonts w:ascii="Tahoma" w:hAnsi="Tahoma" w:cs="Tahoma"/>
          <w:sz w:val="20"/>
          <w:u w:val="single"/>
        </w:rPr>
      </w:pPr>
      <w:r w:rsidRPr="00EF7181">
        <w:rPr>
          <w:rFonts w:ascii="Tahoma" w:hAnsi="Tahoma" w:cs="Tahoma"/>
          <w:sz w:val="20"/>
        </w:rPr>
        <w:t xml:space="preserve">To the best of my knowledge and belief, said New York State Certified Minority/Women Business Enterprise contractor(s) was/were not selected, unavailable for work on this project, or unable to provide a quote for the following reasons:  </w:t>
      </w:r>
      <w:r w:rsidRPr="00EF7181">
        <w:rPr>
          <w:rFonts w:ascii="Tahoma" w:hAnsi="Tahoma" w:cs="Tahoma"/>
          <w:sz w:val="20"/>
          <w:u w:val="single"/>
        </w:rPr>
        <w:t>Please check appropriate reasons given by each MBE/WBE firm contacted above.)</w:t>
      </w:r>
    </w:p>
    <w:p w14:paraId="0F811ADC" w14:textId="77777777" w:rsidR="00EF7181" w:rsidRPr="00EF7181" w:rsidRDefault="00EF7181" w:rsidP="00EF7181">
      <w:pPr>
        <w:ind w:left="0" w:right="-729"/>
        <w:rPr>
          <w:rFonts w:ascii="Tahoma" w:hAnsi="Tahoma" w:cs="Tahoma"/>
          <w:sz w:val="20"/>
        </w:rPr>
      </w:pPr>
    </w:p>
    <w:p w14:paraId="66F01C1F" w14:textId="77777777" w:rsidR="00EF7181" w:rsidRPr="00EF7181" w:rsidRDefault="00EF7181" w:rsidP="00EF7181">
      <w:pPr>
        <w:ind w:left="0"/>
        <w:rPr>
          <w:rFonts w:ascii="Tahoma" w:hAnsi="Tahoma" w:cs="Tahoma"/>
          <w:sz w:val="20"/>
        </w:rPr>
      </w:pPr>
      <w:r w:rsidRPr="00EF7181">
        <w:rPr>
          <w:rFonts w:ascii="Tahoma" w:hAnsi="Tahoma" w:cs="Tahoma"/>
          <w:sz w:val="20"/>
        </w:rPr>
        <w:tab/>
        <w:t>_______</w:t>
      </w:r>
      <w:r w:rsidRPr="00EF7181">
        <w:rPr>
          <w:rFonts w:ascii="Tahoma" w:hAnsi="Tahoma" w:cs="Tahoma"/>
          <w:b/>
          <w:sz w:val="20"/>
        </w:rPr>
        <w:t>A.</w:t>
      </w:r>
      <w:r w:rsidRPr="00EF7181">
        <w:rPr>
          <w:rFonts w:ascii="Tahoma" w:hAnsi="Tahoma" w:cs="Tahoma"/>
          <w:sz w:val="20"/>
        </w:rPr>
        <w:t xml:space="preserve"> </w:t>
      </w:r>
      <w:proofErr w:type="gramStart"/>
      <w:r w:rsidRPr="00EF7181">
        <w:rPr>
          <w:rFonts w:ascii="Tahoma" w:hAnsi="Tahoma" w:cs="Tahoma"/>
          <w:sz w:val="20"/>
        </w:rPr>
        <w:t>Did</w:t>
      </w:r>
      <w:proofErr w:type="gramEnd"/>
      <w:r w:rsidRPr="00EF7181">
        <w:rPr>
          <w:rFonts w:ascii="Tahoma" w:hAnsi="Tahoma" w:cs="Tahoma"/>
          <w:sz w:val="20"/>
        </w:rPr>
        <w:t xml:space="preserve"> not have the capability to perform the work</w:t>
      </w:r>
    </w:p>
    <w:p w14:paraId="2473C5ED" w14:textId="77777777" w:rsidR="00EF7181" w:rsidRPr="00EF7181" w:rsidRDefault="00EF7181" w:rsidP="00EF7181">
      <w:pPr>
        <w:ind w:left="0"/>
        <w:rPr>
          <w:rFonts w:ascii="Tahoma" w:hAnsi="Tahoma" w:cs="Tahoma"/>
          <w:sz w:val="20"/>
        </w:rPr>
      </w:pPr>
      <w:r w:rsidRPr="00EF7181">
        <w:rPr>
          <w:rFonts w:ascii="Tahoma" w:hAnsi="Tahoma" w:cs="Tahoma"/>
          <w:sz w:val="20"/>
        </w:rPr>
        <w:tab/>
        <w:t>_______</w:t>
      </w:r>
      <w:r w:rsidRPr="00EF7181">
        <w:rPr>
          <w:rFonts w:ascii="Tahoma" w:hAnsi="Tahoma" w:cs="Tahoma"/>
          <w:b/>
          <w:sz w:val="20"/>
        </w:rPr>
        <w:t>B</w:t>
      </w:r>
      <w:r w:rsidRPr="00EF7181">
        <w:rPr>
          <w:rFonts w:ascii="Tahoma" w:hAnsi="Tahoma" w:cs="Tahoma"/>
          <w:sz w:val="20"/>
        </w:rPr>
        <w:t>. Contract too small</w:t>
      </w:r>
    </w:p>
    <w:p w14:paraId="087CE7D2" w14:textId="77777777" w:rsidR="00EF7181" w:rsidRPr="00EF7181" w:rsidRDefault="00EF7181" w:rsidP="00EF7181">
      <w:pPr>
        <w:ind w:left="0"/>
        <w:rPr>
          <w:rFonts w:ascii="Tahoma" w:hAnsi="Tahoma" w:cs="Tahoma"/>
          <w:sz w:val="20"/>
        </w:rPr>
      </w:pPr>
      <w:r w:rsidRPr="00EF7181">
        <w:rPr>
          <w:rFonts w:ascii="Tahoma" w:hAnsi="Tahoma" w:cs="Tahoma"/>
          <w:sz w:val="20"/>
        </w:rPr>
        <w:tab/>
        <w:t>_______</w:t>
      </w:r>
      <w:r w:rsidRPr="00EF7181">
        <w:rPr>
          <w:rFonts w:ascii="Tahoma" w:hAnsi="Tahoma" w:cs="Tahoma"/>
          <w:b/>
          <w:sz w:val="20"/>
        </w:rPr>
        <w:t>C.</w:t>
      </w:r>
      <w:r w:rsidRPr="00EF7181">
        <w:rPr>
          <w:rFonts w:ascii="Tahoma" w:hAnsi="Tahoma" w:cs="Tahoma"/>
          <w:sz w:val="20"/>
        </w:rPr>
        <w:t xml:space="preserve"> Remote location</w:t>
      </w:r>
    </w:p>
    <w:p w14:paraId="3AD62B25" w14:textId="77777777" w:rsidR="00EF7181" w:rsidRPr="00EF7181" w:rsidRDefault="00EF7181" w:rsidP="00EF7181">
      <w:pPr>
        <w:ind w:left="0"/>
        <w:rPr>
          <w:rFonts w:ascii="Tahoma" w:hAnsi="Tahoma" w:cs="Tahoma"/>
          <w:sz w:val="20"/>
        </w:rPr>
      </w:pPr>
      <w:r w:rsidRPr="00EF7181">
        <w:rPr>
          <w:rFonts w:ascii="Tahoma" w:hAnsi="Tahoma" w:cs="Tahoma"/>
          <w:sz w:val="20"/>
        </w:rPr>
        <w:tab/>
        <w:t>_______</w:t>
      </w:r>
      <w:r w:rsidRPr="00EF7181">
        <w:rPr>
          <w:rFonts w:ascii="Tahoma" w:hAnsi="Tahoma" w:cs="Tahoma"/>
          <w:b/>
          <w:sz w:val="20"/>
        </w:rPr>
        <w:t>D.</w:t>
      </w:r>
      <w:r w:rsidRPr="00EF7181">
        <w:rPr>
          <w:rFonts w:ascii="Tahoma" w:hAnsi="Tahoma" w:cs="Tahoma"/>
          <w:sz w:val="20"/>
        </w:rPr>
        <w:t xml:space="preserve"> Received solicitation notices too late</w:t>
      </w:r>
    </w:p>
    <w:p w14:paraId="45420BB3" w14:textId="77777777" w:rsidR="00EF7181" w:rsidRPr="00EF7181" w:rsidRDefault="00EF7181" w:rsidP="00EF7181">
      <w:pPr>
        <w:ind w:left="0"/>
        <w:rPr>
          <w:rFonts w:ascii="Tahoma" w:hAnsi="Tahoma" w:cs="Tahoma"/>
          <w:sz w:val="20"/>
        </w:rPr>
      </w:pPr>
      <w:r w:rsidRPr="00EF7181">
        <w:rPr>
          <w:rFonts w:ascii="Tahoma" w:hAnsi="Tahoma" w:cs="Tahoma"/>
          <w:sz w:val="20"/>
        </w:rPr>
        <w:tab/>
        <w:t>_______</w:t>
      </w:r>
      <w:r w:rsidRPr="00EF7181">
        <w:rPr>
          <w:rFonts w:ascii="Tahoma" w:hAnsi="Tahoma" w:cs="Tahoma"/>
          <w:b/>
          <w:sz w:val="20"/>
        </w:rPr>
        <w:t>E.</w:t>
      </w:r>
      <w:r w:rsidRPr="00EF7181">
        <w:rPr>
          <w:rFonts w:ascii="Tahoma" w:hAnsi="Tahoma" w:cs="Tahoma"/>
          <w:sz w:val="20"/>
        </w:rPr>
        <w:t xml:space="preserve"> </w:t>
      </w:r>
      <w:proofErr w:type="gramStart"/>
      <w:r w:rsidRPr="00EF7181">
        <w:rPr>
          <w:rFonts w:ascii="Tahoma" w:hAnsi="Tahoma" w:cs="Tahoma"/>
          <w:sz w:val="20"/>
        </w:rPr>
        <w:t>Did</w:t>
      </w:r>
      <w:proofErr w:type="gramEnd"/>
      <w:r w:rsidRPr="00EF7181">
        <w:rPr>
          <w:rFonts w:ascii="Tahoma" w:hAnsi="Tahoma" w:cs="Tahoma"/>
          <w:sz w:val="20"/>
        </w:rPr>
        <w:t xml:space="preserve"> not want to work with this contractor</w:t>
      </w:r>
    </w:p>
    <w:p w14:paraId="11C7A307" w14:textId="77777777" w:rsidR="00EF7181" w:rsidRPr="00EF7181" w:rsidRDefault="00EF7181" w:rsidP="00EF7181">
      <w:pPr>
        <w:ind w:left="0"/>
        <w:rPr>
          <w:rFonts w:ascii="Tahoma" w:hAnsi="Tahoma" w:cs="Tahoma"/>
          <w:b/>
          <w:sz w:val="20"/>
        </w:rPr>
      </w:pPr>
      <w:r w:rsidRPr="00EF7181">
        <w:rPr>
          <w:rFonts w:ascii="Tahoma" w:hAnsi="Tahoma" w:cs="Tahoma"/>
          <w:sz w:val="20"/>
        </w:rPr>
        <w:tab/>
        <w:t>_______</w:t>
      </w:r>
      <w:r w:rsidRPr="00EF7181">
        <w:rPr>
          <w:rFonts w:ascii="Tahoma" w:hAnsi="Tahoma" w:cs="Tahoma"/>
          <w:b/>
          <w:sz w:val="20"/>
        </w:rPr>
        <w:t>F.</w:t>
      </w:r>
      <w:r w:rsidRPr="00EF7181">
        <w:rPr>
          <w:rFonts w:ascii="Tahoma" w:hAnsi="Tahoma" w:cs="Tahoma"/>
          <w:sz w:val="20"/>
        </w:rPr>
        <w:t xml:space="preserve"> Other (give reason) </w:t>
      </w:r>
      <w:r w:rsidRPr="00EF7181">
        <w:rPr>
          <w:rFonts w:ascii="Tahoma" w:hAnsi="Tahoma" w:cs="Tahoma"/>
          <w:b/>
          <w:sz w:val="20"/>
        </w:rPr>
        <w:t>______________________________________________</w:t>
      </w:r>
    </w:p>
    <w:p w14:paraId="32C60495" w14:textId="77777777" w:rsidR="00EF7181" w:rsidRPr="00EF7181" w:rsidRDefault="00EF7181" w:rsidP="00EF7181">
      <w:pPr>
        <w:ind w:left="0"/>
        <w:rPr>
          <w:rFonts w:ascii="Tahoma" w:hAnsi="Tahoma" w:cs="Tahoma"/>
          <w:b/>
          <w:sz w:val="20"/>
        </w:rPr>
      </w:pPr>
    </w:p>
    <w:p w14:paraId="71AA9514" w14:textId="77777777" w:rsidR="00EF7181" w:rsidRPr="00EF7181" w:rsidRDefault="00EF7181" w:rsidP="00EF7181">
      <w:pPr>
        <w:ind w:left="0"/>
        <w:rPr>
          <w:rFonts w:ascii="Tahoma" w:hAnsi="Tahoma" w:cs="Tahoma"/>
          <w:b/>
          <w:sz w:val="20"/>
        </w:rPr>
      </w:pPr>
    </w:p>
    <w:p w14:paraId="38260F03" w14:textId="77777777" w:rsidR="00EF7181" w:rsidRPr="00EF7181" w:rsidRDefault="00EF7181" w:rsidP="00EF7181">
      <w:pPr>
        <w:ind w:left="0"/>
        <w:rPr>
          <w:rFonts w:ascii="Tahoma" w:hAnsi="Tahoma" w:cs="Tahoma"/>
          <w:sz w:val="20"/>
        </w:rPr>
      </w:pPr>
      <w:r w:rsidRPr="00EF7181">
        <w:rPr>
          <w:rFonts w:ascii="Tahoma" w:hAnsi="Tahoma" w:cs="Tahoma"/>
          <w:sz w:val="20"/>
        </w:rPr>
        <w:t>________________________________________________   __________________</w:t>
      </w:r>
      <w:r w:rsidRPr="00EF7181">
        <w:rPr>
          <w:rFonts w:ascii="Tahoma" w:hAnsi="Tahoma" w:cs="Tahoma"/>
          <w:sz w:val="20"/>
        </w:rPr>
        <w:tab/>
        <w:t>_________________________________________________</w:t>
      </w:r>
    </w:p>
    <w:p w14:paraId="271AAB8D" w14:textId="77777777" w:rsidR="00EF7181" w:rsidRPr="00EF7181" w:rsidRDefault="00EF7181" w:rsidP="00EF7181">
      <w:pPr>
        <w:ind w:left="720"/>
        <w:rPr>
          <w:rFonts w:ascii="Tahoma" w:hAnsi="Tahoma" w:cs="Tahoma"/>
          <w:b/>
          <w:sz w:val="20"/>
        </w:rPr>
      </w:pPr>
      <w:r w:rsidRPr="00EF7181">
        <w:rPr>
          <w:rFonts w:ascii="Tahoma" w:hAnsi="Tahoma" w:cs="Tahoma"/>
          <w:b/>
          <w:sz w:val="20"/>
        </w:rPr>
        <w:t>Authorized Representative Signature</w:t>
      </w:r>
      <w:r w:rsidRPr="00EF7181">
        <w:rPr>
          <w:rFonts w:ascii="Tahoma" w:hAnsi="Tahoma" w:cs="Tahoma"/>
          <w:sz w:val="20"/>
        </w:rPr>
        <w:tab/>
      </w:r>
      <w:r w:rsidRPr="00EF7181">
        <w:rPr>
          <w:rFonts w:ascii="Tahoma" w:hAnsi="Tahoma" w:cs="Tahoma"/>
          <w:sz w:val="20"/>
        </w:rPr>
        <w:tab/>
      </w:r>
      <w:r w:rsidRPr="00EF7181">
        <w:rPr>
          <w:rFonts w:ascii="Tahoma" w:hAnsi="Tahoma" w:cs="Tahoma"/>
          <w:b/>
          <w:sz w:val="20"/>
        </w:rPr>
        <w:t>Date</w:t>
      </w:r>
      <w:r w:rsidRPr="00EF7181">
        <w:rPr>
          <w:rFonts w:ascii="Tahoma" w:hAnsi="Tahoma" w:cs="Tahoma"/>
          <w:sz w:val="20"/>
        </w:rPr>
        <w:tab/>
      </w:r>
      <w:r w:rsidRPr="00EF7181">
        <w:rPr>
          <w:rFonts w:ascii="Tahoma" w:hAnsi="Tahoma" w:cs="Tahoma"/>
          <w:sz w:val="20"/>
        </w:rPr>
        <w:tab/>
      </w:r>
      <w:r w:rsidRPr="00EF7181">
        <w:rPr>
          <w:rFonts w:ascii="Tahoma" w:hAnsi="Tahoma" w:cs="Tahoma"/>
          <w:sz w:val="20"/>
        </w:rPr>
        <w:tab/>
      </w:r>
      <w:r w:rsidRPr="00EF7181">
        <w:rPr>
          <w:rFonts w:ascii="Tahoma" w:hAnsi="Tahoma" w:cs="Tahoma"/>
          <w:b/>
          <w:sz w:val="20"/>
        </w:rPr>
        <w:t>Print Name</w:t>
      </w:r>
    </w:p>
    <w:p w14:paraId="4534024F" w14:textId="77777777" w:rsidR="00EF7181" w:rsidRPr="00EF7181" w:rsidRDefault="00EF7181" w:rsidP="00EF7181">
      <w:pPr>
        <w:ind w:left="0"/>
        <w:rPr>
          <w:rFonts w:ascii="Tahoma" w:hAnsi="Tahoma" w:cs="Tahoma"/>
          <w:b/>
          <w:sz w:val="20"/>
        </w:rPr>
      </w:pPr>
    </w:p>
    <w:p w14:paraId="7749727A" w14:textId="77777777" w:rsidR="00EF7181" w:rsidRPr="00EF7181" w:rsidRDefault="00EF7181" w:rsidP="00EF7181">
      <w:pPr>
        <w:ind w:left="0"/>
        <w:rPr>
          <w:rFonts w:ascii="Tahoma" w:hAnsi="Tahoma" w:cs="Tahoma"/>
          <w:b/>
          <w:sz w:val="20"/>
        </w:rPr>
      </w:pPr>
    </w:p>
    <w:p w14:paraId="57B9B418" w14:textId="77777777" w:rsidR="00EF7181" w:rsidRPr="00EF7181" w:rsidRDefault="00EF7181" w:rsidP="00EF7181">
      <w:pPr>
        <w:ind w:left="0"/>
        <w:rPr>
          <w:rFonts w:ascii="Tahoma" w:hAnsi="Tahoma" w:cs="Tahoma"/>
          <w:b/>
          <w:sz w:val="20"/>
        </w:rPr>
      </w:pPr>
      <w:r w:rsidRPr="00EF7181">
        <w:rPr>
          <w:rFonts w:ascii="Tahoma" w:hAnsi="Tahoma" w:cs="Tahoma"/>
          <w:b/>
          <w:sz w:val="20"/>
        </w:rPr>
        <w:t>M/WBE 105A</w:t>
      </w:r>
    </w:p>
    <w:p w14:paraId="0A3EEDA4" w14:textId="77777777" w:rsidR="00EF7181" w:rsidRPr="00EF7181" w:rsidRDefault="00EF7181" w:rsidP="00EF7181">
      <w:pPr>
        <w:ind w:left="0"/>
        <w:rPr>
          <w:rFonts w:ascii="Tahoma" w:hAnsi="Tahoma" w:cs="Tahoma"/>
          <w:b/>
          <w:sz w:val="20"/>
        </w:rPr>
        <w:sectPr w:rsidR="00EF7181" w:rsidRPr="00EF7181" w:rsidSect="00EF7181">
          <w:pgSz w:w="15840" w:h="12240" w:orient="landscape"/>
          <w:pgMar w:top="288" w:right="720" w:bottom="432" w:left="720" w:header="360" w:footer="720" w:gutter="0"/>
          <w:cols w:space="720"/>
        </w:sectPr>
      </w:pPr>
    </w:p>
    <w:p w14:paraId="2B2F55CA" w14:textId="77777777" w:rsidR="00EF7181" w:rsidRPr="00EF7181" w:rsidRDefault="00EF7181" w:rsidP="00EF7181">
      <w:pPr>
        <w:autoSpaceDE w:val="0"/>
        <w:autoSpaceDN w:val="0"/>
        <w:adjustRightInd w:val="0"/>
        <w:ind w:left="0"/>
        <w:jc w:val="center"/>
        <w:rPr>
          <w:rFonts w:ascii="Times New Roman" w:hAnsi="Times New Roman" w:cs="Times New Roman"/>
          <w:b/>
          <w:bCs/>
          <w:szCs w:val="24"/>
        </w:rPr>
      </w:pPr>
      <w:r w:rsidRPr="00EF7181">
        <w:rPr>
          <w:rFonts w:ascii="Times New Roman" w:hAnsi="Times New Roman" w:cs="Times New Roman"/>
          <w:b/>
          <w:bCs/>
          <w:szCs w:val="24"/>
        </w:rPr>
        <w:lastRenderedPageBreak/>
        <w:t>REQUEST FOR WAIVER FORM</w:t>
      </w:r>
    </w:p>
    <w:p w14:paraId="51FAFC7A" w14:textId="77777777" w:rsidR="00EF7181" w:rsidRPr="00EF7181" w:rsidRDefault="00EF7181" w:rsidP="00EF7181">
      <w:pPr>
        <w:autoSpaceDE w:val="0"/>
        <w:autoSpaceDN w:val="0"/>
        <w:adjustRightInd w:val="0"/>
        <w:ind w:left="0"/>
        <w:jc w:val="center"/>
        <w:rPr>
          <w:rFonts w:ascii="Times New Roman" w:hAnsi="Times New Roman" w:cs="Times New Roman"/>
          <w:b/>
          <w:bCs/>
          <w:sz w:val="22"/>
          <w:szCs w:val="22"/>
        </w:rPr>
      </w:pPr>
    </w:p>
    <w:tbl>
      <w:tblPr>
        <w:tblW w:w="0" w:type="auto"/>
        <w:jc w:val="center"/>
        <w:tblLook w:val="01E0" w:firstRow="1" w:lastRow="1" w:firstColumn="1" w:lastColumn="1" w:noHBand="0" w:noVBand="0"/>
      </w:tblPr>
      <w:tblGrid>
        <w:gridCol w:w="6588"/>
        <w:gridCol w:w="7416"/>
      </w:tblGrid>
      <w:tr w:rsidR="00EF7181" w:rsidRPr="00EF7181" w14:paraId="12A9F475" w14:textId="77777777" w:rsidTr="00EF7181">
        <w:trPr>
          <w:jc w:val="center"/>
        </w:trPr>
        <w:tc>
          <w:tcPr>
            <w:tcW w:w="6588" w:type="dxa"/>
          </w:tcPr>
          <w:p w14:paraId="24B4A2D9"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r w:rsidRPr="00EF7181">
              <w:rPr>
                <w:rFonts w:ascii="Times New Roman" w:hAnsi="Times New Roman" w:cs="Times New Roman"/>
                <w:b/>
                <w:bCs/>
                <w:sz w:val="22"/>
                <w:szCs w:val="22"/>
              </w:rPr>
              <w:t>BIDDER/APPLICANT NAME:</w:t>
            </w:r>
          </w:p>
          <w:p w14:paraId="40D82018"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p>
        </w:tc>
        <w:tc>
          <w:tcPr>
            <w:tcW w:w="7416" w:type="dxa"/>
            <w:hideMark/>
          </w:tcPr>
          <w:p w14:paraId="3E541A93"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r w:rsidRPr="00EF7181">
              <w:rPr>
                <w:rFonts w:ascii="Times New Roman" w:hAnsi="Times New Roman" w:cs="Times New Roman"/>
                <w:b/>
                <w:bCs/>
                <w:sz w:val="22"/>
                <w:szCs w:val="22"/>
              </w:rPr>
              <w:t>TELEPHONE:</w:t>
            </w:r>
          </w:p>
          <w:p w14:paraId="3B8C5BC9"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r w:rsidRPr="00EF7181">
              <w:rPr>
                <w:rFonts w:ascii="Times New Roman" w:hAnsi="Times New Roman" w:cs="Times New Roman"/>
                <w:b/>
                <w:bCs/>
                <w:sz w:val="22"/>
                <w:szCs w:val="22"/>
              </w:rPr>
              <w:t>EMAIL:</w:t>
            </w:r>
          </w:p>
        </w:tc>
      </w:tr>
      <w:tr w:rsidR="00EF7181" w:rsidRPr="00EF7181" w14:paraId="1B1458BD" w14:textId="77777777" w:rsidTr="00EF7181">
        <w:trPr>
          <w:jc w:val="center"/>
        </w:trPr>
        <w:tc>
          <w:tcPr>
            <w:tcW w:w="6588" w:type="dxa"/>
          </w:tcPr>
          <w:p w14:paraId="1D13D617"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r w:rsidRPr="00EF7181">
              <w:rPr>
                <w:rFonts w:ascii="Times New Roman" w:hAnsi="Times New Roman" w:cs="Times New Roman"/>
                <w:b/>
                <w:bCs/>
                <w:sz w:val="22"/>
                <w:szCs w:val="22"/>
              </w:rPr>
              <w:t>ADDRESS:</w:t>
            </w:r>
          </w:p>
          <w:p w14:paraId="1D0902EE"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p>
        </w:tc>
        <w:tc>
          <w:tcPr>
            <w:tcW w:w="7416" w:type="dxa"/>
            <w:hideMark/>
          </w:tcPr>
          <w:p w14:paraId="7DC21E61"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r w:rsidRPr="00EF7181">
              <w:rPr>
                <w:rFonts w:ascii="Times New Roman" w:hAnsi="Times New Roman" w:cs="Times New Roman"/>
                <w:b/>
                <w:bCs/>
                <w:sz w:val="22"/>
                <w:szCs w:val="22"/>
              </w:rPr>
              <w:t>FEDERAL ID NO.:</w:t>
            </w:r>
            <w:r w:rsidRPr="00EF7181">
              <w:rPr>
                <w:rFonts w:ascii="Times New Roman" w:hAnsi="Times New Roman" w:cs="Times New Roman"/>
                <w:b/>
                <w:bCs/>
                <w:sz w:val="22"/>
                <w:szCs w:val="22"/>
              </w:rPr>
              <w:br/>
            </w:r>
          </w:p>
        </w:tc>
      </w:tr>
      <w:tr w:rsidR="00EF7181" w:rsidRPr="00EF7181" w14:paraId="5B2097E3" w14:textId="77777777" w:rsidTr="00EF7181">
        <w:trPr>
          <w:jc w:val="center"/>
        </w:trPr>
        <w:tc>
          <w:tcPr>
            <w:tcW w:w="6588" w:type="dxa"/>
          </w:tcPr>
          <w:p w14:paraId="769D1AE8"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r w:rsidRPr="00EF7181">
              <w:rPr>
                <w:rFonts w:ascii="Times New Roman" w:hAnsi="Times New Roman" w:cs="Times New Roman"/>
                <w:b/>
                <w:bCs/>
                <w:sz w:val="22"/>
                <w:szCs w:val="22"/>
              </w:rPr>
              <w:t>CITY, STATE, ZIP CODE:</w:t>
            </w:r>
          </w:p>
          <w:p w14:paraId="041E24BB"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p>
        </w:tc>
        <w:tc>
          <w:tcPr>
            <w:tcW w:w="7416" w:type="dxa"/>
            <w:hideMark/>
          </w:tcPr>
          <w:p w14:paraId="1373C386" w14:textId="77777777" w:rsidR="00EF7181" w:rsidRPr="00EF7181" w:rsidRDefault="00EF7181" w:rsidP="00EF7181">
            <w:pPr>
              <w:autoSpaceDE w:val="0"/>
              <w:autoSpaceDN w:val="0"/>
              <w:adjustRightInd w:val="0"/>
              <w:ind w:left="0"/>
              <w:rPr>
                <w:rFonts w:ascii="Times New Roman" w:hAnsi="Times New Roman" w:cs="Times New Roman"/>
                <w:b/>
                <w:bCs/>
                <w:sz w:val="22"/>
                <w:szCs w:val="22"/>
              </w:rPr>
            </w:pPr>
            <w:proofErr w:type="gramStart"/>
            <w:r w:rsidRPr="00EF7181">
              <w:rPr>
                <w:rFonts w:ascii="Times New Roman" w:hAnsi="Times New Roman" w:cs="Times New Roman"/>
                <w:b/>
                <w:bCs/>
                <w:sz w:val="22"/>
                <w:szCs w:val="22"/>
              </w:rPr>
              <w:t>RFP#/</w:t>
            </w:r>
            <w:proofErr w:type="gramEnd"/>
            <w:r w:rsidRPr="00EF7181">
              <w:rPr>
                <w:rFonts w:ascii="Times New Roman" w:hAnsi="Times New Roman" w:cs="Times New Roman"/>
                <w:b/>
                <w:bCs/>
                <w:sz w:val="22"/>
                <w:szCs w:val="22"/>
              </w:rPr>
              <w:t>PROJECT NO.:</w:t>
            </w:r>
          </w:p>
        </w:tc>
      </w:tr>
    </w:tbl>
    <w:p w14:paraId="0C6FBFC0" w14:textId="77777777" w:rsidR="00EF7181" w:rsidRPr="00EF7181" w:rsidRDefault="00EF7181" w:rsidP="00EF7181">
      <w:pPr>
        <w:ind w:left="0"/>
        <w:jc w:val="both"/>
        <w:rPr>
          <w:rFonts w:ascii="Times New Roman" w:hAnsi="Times New Roman" w:cs="Times New Roman"/>
          <w:b/>
          <w:sz w:val="22"/>
          <w:szCs w:val="22"/>
        </w:rPr>
      </w:pPr>
      <w:r w:rsidRPr="00EF7181">
        <w:rPr>
          <w:rFonts w:ascii="Times New Roman" w:hAnsi="Times New Roman" w:cs="Times New Roman"/>
          <w:b/>
          <w:sz w:val="22"/>
          <w:szCs w:val="22"/>
        </w:rPr>
        <w:t xml:space="preserve">INSTRUCTIONS: By submitting this form and the required information, the bidder/applicant certifies that Good Faith Efforts have been </w:t>
      </w:r>
      <w:proofErr w:type="gramStart"/>
      <w:r w:rsidRPr="00EF7181">
        <w:rPr>
          <w:rFonts w:ascii="Times New Roman" w:hAnsi="Times New Roman" w:cs="Times New Roman"/>
          <w:b/>
          <w:sz w:val="22"/>
          <w:szCs w:val="22"/>
        </w:rPr>
        <w:t>taken</w:t>
      </w:r>
      <w:proofErr w:type="gramEnd"/>
      <w:r w:rsidRPr="00EF7181">
        <w:rPr>
          <w:rFonts w:ascii="Times New Roman" w:hAnsi="Times New Roman" w:cs="Times New Roman"/>
          <w:b/>
          <w:sz w:val="22"/>
          <w:szCs w:val="22"/>
        </w:rPr>
        <w:t xml:space="preserve"> to promote M/WBE participation pursuant to the M/WBE goals set forth under this RFP/Contract. 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194"/>
      </w:tblGrid>
      <w:tr w:rsidR="00EF7181" w:rsidRPr="00EF7181" w14:paraId="683533B6" w14:textId="77777777" w:rsidTr="00EF7181">
        <w:trPr>
          <w:jc w:val="center"/>
        </w:trPr>
        <w:tc>
          <w:tcPr>
            <w:tcW w:w="14390" w:type="dxa"/>
            <w:gridSpan w:val="2"/>
            <w:tcBorders>
              <w:top w:val="single" w:sz="4" w:space="0" w:color="auto"/>
              <w:left w:val="single" w:sz="4" w:space="0" w:color="auto"/>
              <w:bottom w:val="single" w:sz="4" w:space="0" w:color="auto"/>
              <w:right w:val="single" w:sz="4" w:space="0" w:color="auto"/>
            </w:tcBorders>
            <w:hideMark/>
          </w:tcPr>
          <w:p w14:paraId="361BEBE3" w14:textId="77777777" w:rsidR="00EF7181" w:rsidRPr="00EF7181" w:rsidRDefault="00EF7181" w:rsidP="00EF7181">
            <w:pPr>
              <w:autoSpaceDE w:val="0"/>
              <w:autoSpaceDN w:val="0"/>
              <w:adjustRightInd w:val="0"/>
              <w:ind w:left="0"/>
              <w:jc w:val="center"/>
              <w:rPr>
                <w:rFonts w:ascii="Times New Roman" w:hAnsi="Times New Roman" w:cs="Times New Roman"/>
                <w:b/>
                <w:bCs/>
                <w:sz w:val="22"/>
                <w:szCs w:val="22"/>
              </w:rPr>
            </w:pPr>
            <w:r w:rsidRPr="00EF7181">
              <w:rPr>
                <w:rFonts w:ascii="Times New Roman" w:hAnsi="Times New Roman" w:cs="Times New Roman"/>
                <w:b/>
                <w:bCs/>
                <w:sz w:val="22"/>
                <w:szCs w:val="22"/>
              </w:rPr>
              <w:t>BIDDER/APPLICANT IS REQUESTING (check all that apply):</w:t>
            </w:r>
          </w:p>
        </w:tc>
      </w:tr>
      <w:tr w:rsidR="00EF7181" w:rsidRPr="00EF7181" w14:paraId="358D8A32" w14:textId="77777777" w:rsidTr="00EF7181">
        <w:trPr>
          <w:trHeight w:val="926"/>
          <w:jc w:val="center"/>
        </w:trPr>
        <w:tc>
          <w:tcPr>
            <w:tcW w:w="7196" w:type="dxa"/>
            <w:tcBorders>
              <w:top w:val="single" w:sz="4" w:space="0" w:color="auto"/>
              <w:left w:val="single" w:sz="4" w:space="0" w:color="auto"/>
              <w:bottom w:val="single" w:sz="4" w:space="0" w:color="auto"/>
              <w:right w:val="single" w:sz="4" w:space="0" w:color="auto"/>
            </w:tcBorders>
            <w:hideMark/>
          </w:tcPr>
          <w:p w14:paraId="5C0DBB8F" w14:textId="77777777" w:rsidR="00EF7181" w:rsidRPr="00EF7181" w:rsidRDefault="00EF7181" w:rsidP="00E50910">
            <w:pPr>
              <w:numPr>
                <w:ilvl w:val="0"/>
                <w:numId w:val="41"/>
              </w:numPr>
              <w:autoSpaceDE w:val="0"/>
              <w:autoSpaceDN w:val="0"/>
              <w:adjustRightInd w:val="0"/>
              <w:rPr>
                <w:rFonts w:ascii="Times New Roman" w:hAnsi="Times New Roman" w:cs="Times New Roman"/>
                <w:sz w:val="22"/>
                <w:szCs w:val="22"/>
              </w:rPr>
            </w:pPr>
            <w:r w:rsidRPr="00EF7181">
              <w:rPr>
                <w:rFonts w:ascii="Times New Roman" w:hAnsi="Times New Roman" w:cs="Times New Roman"/>
                <w:b/>
                <w:bCs/>
                <w:sz w:val="22"/>
                <w:szCs w:val="22"/>
              </w:rPr>
              <w:t xml:space="preserve">MBE Waiver </w:t>
            </w:r>
            <w:r w:rsidRPr="00EF7181">
              <w:rPr>
                <w:rFonts w:ascii="Times New Roman" w:hAnsi="Times New Roman" w:cs="Times New Roman"/>
                <w:sz w:val="22"/>
                <w:szCs w:val="22"/>
              </w:rPr>
              <w:t>- A waiver of the MBE goal for this procurement is requested.</w:t>
            </w:r>
          </w:p>
          <w:p w14:paraId="15E1531D" w14:textId="77777777" w:rsidR="00EF7181" w:rsidRPr="00EF7181" w:rsidRDefault="00EF7181" w:rsidP="00E50910">
            <w:pPr>
              <w:numPr>
                <w:ilvl w:val="0"/>
                <w:numId w:val="41"/>
              </w:numPr>
              <w:autoSpaceDE w:val="0"/>
              <w:autoSpaceDN w:val="0"/>
              <w:adjustRightInd w:val="0"/>
              <w:jc w:val="center"/>
              <w:rPr>
                <w:rFonts w:ascii="Times New Roman" w:hAnsi="Times New Roman" w:cs="Times New Roman"/>
                <w:b/>
                <w:sz w:val="22"/>
                <w:szCs w:val="22"/>
              </w:rPr>
            </w:pPr>
            <w:r w:rsidRPr="00EF7181">
              <w:rPr>
                <w:rFonts w:ascii="Times New Roman" w:hAnsi="Times New Roman" w:cs="Times New Roman"/>
                <w:b/>
                <w:bCs/>
                <w:sz w:val="22"/>
                <w:szCs w:val="22"/>
              </w:rPr>
              <w:t>Total</w:t>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Wingdings" w:eastAsia="Wingdings" w:hAnsi="Wingdings" w:cs="Wingdings"/>
                <w:b/>
                <w:bCs/>
                <w:sz w:val="40"/>
                <w:szCs w:val="40"/>
              </w:rPr>
              <w:t>¨</w:t>
            </w:r>
            <w:r w:rsidRPr="00EF7181">
              <w:rPr>
                <w:rFonts w:ascii="Times New Roman" w:hAnsi="Times New Roman" w:cs="Times New Roman"/>
                <w:b/>
                <w:bCs/>
                <w:sz w:val="22"/>
                <w:szCs w:val="22"/>
              </w:rPr>
              <w:t xml:space="preserve">   </w:t>
            </w:r>
            <w:r w:rsidRPr="00EF7181">
              <w:rPr>
                <w:rFonts w:ascii="Times New Roman" w:hAnsi="Times New Roman" w:cs="Times New Roman"/>
                <w:b/>
                <w:sz w:val="22"/>
                <w:szCs w:val="22"/>
              </w:rPr>
              <w:t>Partial _______%</w:t>
            </w:r>
          </w:p>
        </w:tc>
        <w:tc>
          <w:tcPr>
            <w:tcW w:w="7194" w:type="dxa"/>
            <w:tcBorders>
              <w:top w:val="single" w:sz="4" w:space="0" w:color="auto"/>
              <w:left w:val="single" w:sz="4" w:space="0" w:color="auto"/>
              <w:bottom w:val="single" w:sz="4" w:space="0" w:color="auto"/>
              <w:right w:val="single" w:sz="4" w:space="0" w:color="auto"/>
            </w:tcBorders>
            <w:hideMark/>
          </w:tcPr>
          <w:p w14:paraId="003E442C" w14:textId="77777777" w:rsidR="00EF7181" w:rsidRPr="00EF7181" w:rsidRDefault="00EF7181" w:rsidP="00E50910">
            <w:pPr>
              <w:numPr>
                <w:ilvl w:val="0"/>
                <w:numId w:val="41"/>
              </w:numPr>
              <w:autoSpaceDE w:val="0"/>
              <w:autoSpaceDN w:val="0"/>
              <w:adjustRightInd w:val="0"/>
              <w:rPr>
                <w:rFonts w:ascii="Times New Roman" w:hAnsi="Times New Roman" w:cs="Times New Roman"/>
                <w:sz w:val="22"/>
                <w:szCs w:val="22"/>
              </w:rPr>
            </w:pPr>
            <w:r w:rsidRPr="00EF7181">
              <w:rPr>
                <w:rFonts w:ascii="Times New Roman" w:hAnsi="Times New Roman" w:cs="Times New Roman"/>
                <w:b/>
                <w:bCs/>
                <w:sz w:val="22"/>
                <w:szCs w:val="22"/>
              </w:rPr>
              <w:t xml:space="preserve">WBE Waiver </w:t>
            </w:r>
            <w:r w:rsidRPr="00EF7181">
              <w:rPr>
                <w:rFonts w:ascii="Times New Roman" w:hAnsi="Times New Roman" w:cs="Times New Roman"/>
                <w:sz w:val="22"/>
                <w:szCs w:val="22"/>
              </w:rPr>
              <w:t>- A waiver of the WBE goal for this procurement is requested.</w:t>
            </w:r>
          </w:p>
          <w:p w14:paraId="6FCA0E25" w14:textId="77777777" w:rsidR="00EF7181" w:rsidRPr="00EF7181" w:rsidRDefault="00EF7181" w:rsidP="00E50910">
            <w:pPr>
              <w:numPr>
                <w:ilvl w:val="0"/>
                <w:numId w:val="41"/>
              </w:numPr>
              <w:autoSpaceDE w:val="0"/>
              <w:autoSpaceDN w:val="0"/>
              <w:adjustRightInd w:val="0"/>
              <w:jc w:val="center"/>
              <w:rPr>
                <w:rFonts w:ascii="Times New Roman" w:hAnsi="Times New Roman" w:cs="Times New Roman"/>
                <w:sz w:val="22"/>
                <w:szCs w:val="22"/>
              </w:rPr>
            </w:pPr>
            <w:r w:rsidRPr="00EF7181">
              <w:rPr>
                <w:rFonts w:ascii="Times New Roman" w:hAnsi="Times New Roman" w:cs="Times New Roman"/>
                <w:b/>
                <w:bCs/>
                <w:sz w:val="22"/>
                <w:szCs w:val="22"/>
              </w:rPr>
              <w:t>Total</w:t>
            </w:r>
            <w:r w:rsidRPr="00EF7181">
              <w:rPr>
                <w:rFonts w:ascii="Tw Cen MT" w:hAnsi="Tw Cen MT" w:cs="Times New Roman"/>
                <w:sz w:val="18"/>
                <w:szCs w:val="18"/>
              </w:rPr>
              <w:tab/>
            </w:r>
            <w:r w:rsidRPr="00EF7181">
              <w:rPr>
                <w:rFonts w:ascii="Tw Cen MT" w:hAnsi="Tw Cen MT" w:cs="Times New Roman"/>
                <w:sz w:val="18"/>
                <w:szCs w:val="18"/>
              </w:rPr>
              <w:tab/>
            </w:r>
            <w:r w:rsidRPr="00EF7181">
              <w:rPr>
                <w:rFonts w:ascii="Wingdings" w:eastAsia="Wingdings" w:hAnsi="Wingdings" w:cs="Wingdings"/>
                <w:b/>
                <w:bCs/>
                <w:sz w:val="40"/>
                <w:szCs w:val="40"/>
              </w:rPr>
              <w:t>¨</w:t>
            </w:r>
            <w:r w:rsidRPr="00EF7181">
              <w:rPr>
                <w:rFonts w:ascii="Times New Roman" w:hAnsi="Times New Roman" w:cs="Times New Roman"/>
                <w:b/>
                <w:bCs/>
                <w:sz w:val="40"/>
                <w:szCs w:val="40"/>
              </w:rPr>
              <w:t xml:space="preserve"> </w:t>
            </w:r>
            <w:r w:rsidRPr="00EF7181">
              <w:rPr>
                <w:rFonts w:ascii="Times New Roman" w:hAnsi="Times New Roman" w:cs="Times New Roman"/>
                <w:b/>
                <w:sz w:val="22"/>
                <w:szCs w:val="22"/>
              </w:rPr>
              <w:t>Partial _______%</w:t>
            </w:r>
          </w:p>
        </w:tc>
      </w:tr>
    </w:tbl>
    <w:p w14:paraId="11FB5F7B" w14:textId="77777777" w:rsidR="00EF7181" w:rsidRPr="00EF7181" w:rsidRDefault="00EF7181" w:rsidP="00EF7181">
      <w:pPr>
        <w:autoSpaceDE w:val="0"/>
        <w:autoSpaceDN w:val="0"/>
        <w:adjustRightInd w:val="0"/>
        <w:ind w:left="0"/>
        <w:rPr>
          <w:rFonts w:ascii="Times New Roman" w:hAnsi="Times New Roman" w:cs="Times New Roman"/>
          <w:sz w:val="22"/>
          <w:szCs w:val="22"/>
        </w:rPr>
      </w:pPr>
    </w:p>
    <w:p w14:paraId="738AB7D0" w14:textId="77777777" w:rsidR="00EF7181" w:rsidRPr="00EF7181" w:rsidRDefault="00EF7181" w:rsidP="00EF7181">
      <w:pPr>
        <w:autoSpaceDE w:val="0"/>
        <w:autoSpaceDN w:val="0"/>
        <w:adjustRightInd w:val="0"/>
        <w:ind w:left="0"/>
        <w:rPr>
          <w:rFonts w:ascii="Times New Roman" w:hAnsi="Times New Roman" w:cs="Times New Roman"/>
          <w:sz w:val="22"/>
          <w:szCs w:val="22"/>
        </w:rPr>
      </w:pPr>
    </w:p>
    <w:p w14:paraId="2BBAA75E" w14:textId="77777777" w:rsidR="00EF7181" w:rsidRPr="00EF7181" w:rsidRDefault="00EF7181" w:rsidP="00EF7181">
      <w:pPr>
        <w:autoSpaceDE w:val="0"/>
        <w:autoSpaceDN w:val="0"/>
        <w:adjustRightInd w:val="0"/>
        <w:ind w:left="0"/>
        <w:rPr>
          <w:rFonts w:ascii="Times New Roman" w:hAnsi="Times New Roman" w:cs="Times New Roman"/>
          <w:sz w:val="22"/>
          <w:szCs w:val="22"/>
        </w:rPr>
      </w:pPr>
      <w:r w:rsidRPr="00EF7181">
        <w:rPr>
          <w:rFonts w:ascii="Times New Roman" w:hAnsi="Times New Roman" w:cs="Times New Roman"/>
          <w:sz w:val="22"/>
          <w:szCs w:val="22"/>
        </w:rPr>
        <w:t>PREPARED BY (</w:t>
      </w:r>
      <w:r w:rsidRPr="00EF7181">
        <w:rPr>
          <w:rFonts w:ascii="Times New Roman" w:hAnsi="Times New Roman" w:cs="Times New Roman"/>
          <w:i/>
          <w:iCs/>
          <w:sz w:val="22"/>
          <w:szCs w:val="22"/>
        </w:rPr>
        <w:t>Signature</w:t>
      </w:r>
      <w:r w:rsidRPr="00EF7181">
        <w:rPr>
          <w:rFonts w:ascii="Times New Roman" w:hAnsi="Times New Roman" w:cs="Times New Roman"/>
          <w:sz w:val="22"/>
          <w:szCs w:val="22"/>
        </w:rPr>
        <w:t>): _____________________________________________________</w:t>
      </w:r>
      <w:r w:rsidRPr="00EF7181">
        <w:rPr>
          <w:rFonts w:ascii="Times New Roman" w:hAnsi="Times New Roman" w:cs="Times New Roman"/>
          <w:sz w:val="22"/>
          <w:szCs w:val="22"/>
        </w:rPr>
        <w:tab/>
      </w:r>
      <w:r w:rsidRPr="00EF7181">
        <w:rPr>
          <w:rFonts w:ascii="Times New Roman" w:hAnsi="Times New Roman" w:cs="Times New Roman"/>
          <w:sz w:val="22"/>
          <w:szCs w:val="22"/>
        </w:rPr>
        <w:tab/>
        <w:t>DATE:  _______________________________</w:t>
      </w:r>
    </w:p>
    <w:p w14:paraId="32B37DEB" w14:textId="77777777" w:rsidR="00EF7181" w:rsidRPr="00EF7181" w:rsidRDefault="00EF7181" w:rsidP="00EF7181">
      <w:pPr>
        <w:autoSpaceDE w:val="0"/>
        <w:autoSpaceDN w:val="0"/>
        <w:adjustRightInd w:val="0"/>
        <w:ind w:left="0"/>
        <w:rPr>
          <w:rFonts w:ascii="Times New Roman" w:hAnsi="Times New Roman" w:cs="Times New Roman"/>
          <w:sz w:val="20"/>
        </w:rPr>
      </w:pPr>
    </w:p>
    <w:p w14:paraId="2AF25FC3" w14:textId="77777777" w:rsidR="00EF7181" w:rsidRPr="00EF7181" w:rsidRDefault="00EF7181" w:rsidP="00EF7181">
      <w:pPr>
        <w:autoSpaceDE w:val="0"/>
        <w:autoSpaceDN w:val="0"/>
        <w:adjustRightInd w:val="0"/>
        <w:ind w:left="0"/>
        <w:jc w:val="both"/>
        <w:rPr>
          <w:rFonts w:ascii="Times New Roman" w:hAnsi="Times New Roman" w:cs="Times New Roman"/>
          <w:b/>
          <w:bCs/>
          <w:sz w:val="20"/>
        </w:rPr>
      </w:pPr>
      <w:r w:rsidRPr="00EF7181">
        <w:rPr>
          <w:rFonts w:ascii="Times New Roman" w:hAnsi="Times New Roman" w:cs="Times New Roman"/>
          <w:b/>
          <w:bCs/>
          <w:sz w:val="20"/>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7304"/>
      </w:tblGrid>
      <w:tr w:rsidR="00EF7181" w:rsidRPr="00EF7181" w14:paraId="52AB3714" w14:textId="77777777" w:rsidTr="00EF7181">
        <w:trPr>
          <w:trHeight w:val="510"/>
        </w:trPr>
        <w:tc>
          <w:tcPr>
            <w:tcW w:w="7218" w:type="dxa"/>
            <w:tcBorders>
              <w:top w:val="single" w:sz="4" w:space="0" w:color="auto"/>
              <w:left w:val="single" w:sz="4" w:space="0" w:color="auto"/>
              <w:bottom w:val="single" w:sz="4" w:space="0" w:color="auto"/>
              <w:right w:val="double" w:sz="4" w:space="0" w:color="auto"/>
            </w:tcBorders>
            <w:hideMark/>
          </w:tcPr>
          <w:p w14:paraId="2F5088F1" w14:textId="77777777" w:rsidR="00EF7181" w:rsidRPr="00EF7181" w:rsidRDefault="00EF7181" w:rsidP="00EF7181">
            <w:pPr>
              <w:autoSpaceDE w:val="0"/>
              <w:autoSpaceDN w:val="0"/>
              <w:adjustRightInd w:val="0"/>
              <w:ind w:left="0"/>
              <w:rPr>
                <w:rFonts w:ascii="Times New Roman" w:hAnsi="Times New Roman" w:cs="Times New Roman"/>
                <w:sz w:val="20"/>
              </w:rPr>
            </w:pPr>
            <w:r w:rsidRPr="00EF7181">
              <w:rPr>
                <w:rFonts w:ascii="Times New Roman" w:hAnsi="Times New Roman" w:cs="Times New Roman"/>
                <w:sz w:val="20"/>
              </w:rPr>
              <w:t>NAME OF PREPARER:</w:t>
            </w:r>
          </w:p>
        </w:tc>
        <w:tc>
          <w:tcPr>
            <w:tcW w:w="7398" w:type="dxa"/>
            <w:tcBorders>
              <w:top w:val="double" w:sz="4" w:space="0" w:color="auto"/>
              <w:left w:val="double" w:sz="4" w:space="0" w:color="auto"/>
              <w:bottom w:val="double" w:sz="4" w:space="0" w:color="auto"/>
              <w:right w:val="double" w:sz="4" w:space="0" w:color="auto"/>
            </w:tcBorders>
            <w:hideMark/>
          </w:tcPr>
          <w:p w14:paraId="3FA25BDE" w14:textId="77777777" w:rsidR="00EF7181" w:rsidRPr="00EF7181" w:rsidRDefault="00EF7181" w:rsidP="00EF7181">
            <w:pPr>
              <w:autoSpaceDE w:val="0"/>
              <w:autoSpaceDN w:val="0"/>
              <w:adjustRightInd w:val="0"/>
              <w:ind w:left="0"/>
              <w:jc w:val="center"/>
              <w:rPr>
                <w:rFonts w:ascii="Times New Roman" w:hAnsi="Times New Roman" w:cs="Times New Roman"/>
                <w:b/>
                <w:sz w:val="22"/>
                <w:szCs w:val="22"/>
              </w:rPr>
            </w:pPr>
            <w:r w:rsidRPr="00EF7181">
              <w:rPr>
                <w:rFonts w:ascii="Times New Roman" w:hAnsi="Times New Roman" w:cs="Times New Roman"/>
                <w:b/>
                <w:sz w:val="22"/>
                <w:szCs w:val="22"/>
              </w:rPr>
              <w:t>FOR AUTHORIZED USE ONLY</w:t>
            </w:r>
          </w:p>
        </w:tc>
      </w:tr>
      <w:tr w:rsidR="00EF7181" w:rsidRPr="00EF7181" w14:paraId="1B182A84" w14:textId="77777777" w:rsidTr="00EF7181">
        <w:trPr>
          <w:trHeight w:val="2310"/>
        </w:trPr>
        <w:tc>
          <w:tcPr>
            <w:tcW w:w="7218" w:type="dxa"/>
            <w:tcBorders>
              <w:top w:val="single" w:sz="4" w:space="0" w:color="auto"/>
              <w:left w:val="single" w:sz="4" w:space="0" w:color="auto"/>
              <w:bottom w:val="single" w:sz="4" w:space="0" w:color="auto"/>
              <w:right w:val="double" w:sz="4" w:space="0" w:color="auto"/>
            </w:tcBorders>
          </w:tcPr>
          <w:p w14:paraId="0D6CD588" w14:textId="77777777" w:rsidR="00EF7181" w:rsidRPr="00EF7181" w:rsidRDefault="00EF7181" w:rsidP="00EF7181">
            <w:pPr>
              <w:autoSpaceDE w:val="0"/>
              <w:autoSpaceDN w:val="0"/>
              <w:adjustRightInd w:val="0"/>
              <w:ind w:left="0"/>
              <w:rPr>
                <w:rFonts w:ascii="Times New Roman" w:hAnsi="Times New Roman" w:cs="Times New Roman"/>
                <w:sz w:val="20"/>
              </w:rPr>
            </w:pPr>
          </w:p>
          <w:p w14:paraId="23487F06" w14:textId="77777777" w:rsidR="00EF7181" w:rsidRPr="00EF7181" w:rsidRDefault="00EF7181" w:rsidP="00EF7181">
            <w:pPr>
              <w:autoSpaceDE w:val="0"/>
              <w:autoSpaceDN w:val="0"/>
              <w:adjustRightInd w:val="0"/>
              <w:ind w:left="0"/>
              <w:rPr>
                <w:rFonts w:ascii="Times New Roman" w:hAnsi="Times New Roman" w:cs="Times New Roman"/>
                <w:sz w:val="20"/>
              </w:rPr>
            </w:pPr>
            <w:r w:rsidRPr="00EF7181">
              <w:rPr>
                <w:rFonts w:ascii="Times New Roman" w:hAnsi="Times New Roman" w:cs="Times New Roman"/>
                <w:sz w:val="20"/>
              </w:rPr>
              <w:t>TITLE OF PREPARER:</w:t>
            </w:r>
          </w:p>
          <w:p w14:paraId="2F3DE0FF" w14:textId="77777777" w:rsidR="00EF7181" w:rsidRPr="00EF7181" w:rsidRDefault="00EF7181" w:rsidP="00EF7181">
            <w:pPr>
              <w:autoSpaceDE w:val="0"/>
              <w:autoSpaceDN w:val="0"/>
              <w:adjustRightInd w:val="0"/>
              <w:ind w:left="0"/>
              <w:rPr>
                <w:rFonts w:ascii="Times New Roman" w:hAnsi="Times New Roman" w:cs="Times New Roman"/>
                <w:sz w:val="20"/>
              </w:rPr>
            </w:pPr>
          </w:p>
          <w:p w14:paraId="73ED6BFA" w14:textId="77777777" w:rsidR="00EF7181" w:rsidRPr="00EF7181" w:rsidRDefault="00EF7181" w:rsidP="00EF7181">
            <w:pPr>
              <w:autoSpaceDE w:val="0"/>
              <w:autoSpaceDN w:val="0"/>
              <w:adjustRightInd w:val="0"/>
              <w:ind w:left="0"/>
              <w:rPr>
                <w:rFonts w:ascii="Times New Roman" w:hAnsi="Times New Roman" w:cs="Times New Roman"/>
                <w:sz w:val="20"/>
              </w:rPr>
            </w:pPr>
          </w:p>
          <w:p w14:paraId="765451C0" w14:textId="77777777" w:rsidR="00EF7181" w:rsidRPr="00EF7181" w:rsidRDefault="00EF7181" w:rsidP="00EF7181">
            <w:pPr>
              <w:autoSpaceDE w:val="0"/>
              <w:autoSpaceDN w:val="0"/>
              <w:adjustRightInd w:val="0"/>
              <w:ind w:left="0"/>
              <w:rPr>
                <w:rFonts w:ascii="Times New Roman" w:hAnsi="Times New Roman" w:cs="Times New Roman"/>
                <w:sz w:val="20"/>
              </w:rPr>
            </w:pPr>
            <w:r w:rsidRPr="00EF7181">
              <w:rPr>
                <w:rFonts w:ascii="Times New Roman" w:hAnsi="Times New Roman" w:cs="Times New Roman"/>
                <w:sz w:val="20"/>
              </w:rPr>
              <w:t>TELEPHONE:</w:t>
            </w:r>
          </w:p>
          <w:p w14:paraId="1BD11D60" w14:textId="77777777" w:rsidR="00EF7181" w:rsidRPr="00EF7181" w:rsidRDefault="00EF7181" w:rsidP="00EF7181">
            <w:pPr>
              <w:autoSpaceDE w:val="0"/>
              <w:autoSpaceDN w:val="0"/>
              <w:adjustRightInd w:val="0"/>
              <w:ind w:left="0"/>
              <w:rPr>
                <w:rFonts w:ascii="Times New Roman" w:hAnsi="Times New Roman" w:cs="Times New Roman"/>
                <w:sz w:val="20"/>
              </w:rPr>
            </w:pPr>
          </w:p>
          <w:p w14:paraId="4060B1A2" w14:textId="77777777" w:rsidR="00EF7181" w:rsidRPr="00EF7181" w:rsidRDefault="00EF7181" w:rsidP="00EF7181">
            <w:pPr>
              <w:autoSpaceDE w:val="0"/>
              <w:autoSpaceDN w:val="0"/>
              <w:adjustRightInd w:val="0"/>
              <w:ind w:left="0"/>
              <w:rPr>
                <w:rFonts w:ascii="Times New Roman" w:hAnsi="Times New Roman" w:cs="Times New Roman"/>
                <w:sz w:val="20"/>
              </w:rPr>
            </w:pPr>
          </w:p>
          <w:p w14:paraId="588B71CF" w14:textId="77777777" w:rsidR="00EF7181" w:rsidRPr="00EF7181" w:rsidRDefault="00EF7181" w:rsidP="00EF7181">
            <w:pPr>
              <w:autoSpaceDE w:val="0"/>
              <w:autoSpaceDN w:val="0"/>
              <w:adjustRightInd w:val="0"/>
              <w:ind w:left="0"/>
              <w:rPr>
                <w:rFonts w:ascii="Times New Roman" w:hAnsi="Times New Roman" w:cs="Times New Roman"/>
                <w:sz w:val="20"/>
              </w:rPr>
            </w:pPr>
            <w:r w:rsidRPr="00EF7181">
              <w:rPr>
                <w:rFonts w:ascii="Times New Roman" w:hAnsi="Times New Roman" w:cs="Times New Roman"/>
                <w:sz w:val="20"/>
              </w:rPr>
              <w:t>EMAIL:</w:t>
            </w:r>
          </w:p>
        </w:tc>
        <w:tc>
          <w:tcPr>
            <w:tcW w:w="7398" w:type="dxa"/>
            <w:tcBorders>
              <w:top w:val="double" w:sz="4" w:space="0" w:color="auto"/>
              <w:left w:val="double" w:sz="4" w:space="0" w:color="auto"/>
              <w:bottom w:val="double" w:sz="4" w:space="0" w:color="auto"/>
              <w:right w:val="double" w:sz="4" w:space="0" w:color="auto"/>
            </w:tcBorders>
          </w:tcPr>
          <w:p w14:paraId="789A09DB" w14:textId="77777777" w:rsidR="00EF7181" w:rsidRPr="00EF7181" w:rsidRDefault="00EF7181" w:rsidP="00EF7181">
            <w:pPr>
              <w:autoSpaceDE w:val="0"/>
              <w:autoSpaceDN w:val="0"/>
              <w:adjustRightInd w:val="0"/>
              <w:ind w:left="0"/>
              <w:rPr>
                <w:rFonts w:ascii="Times New Roman" w:hAnsi="Times New Roman" w:cs="Times New Roman"/>
                <w:sz w:val="18"/>
                <w:szCs w:val="18"/>
              </w:rPr>
            </w:pPr>
          </w:p>
          <w:p w14:paraId="487919D5" w14:textId="77777777" w:rsidR="00EF7181" w:rsidRPr="00EF7181" w:rsidRDefault="00EF7181" w:rsidP="00EF7181">
            <w:pPr>
              <w:autoSpaceDE w:val="0"/>
              <w:autoSpaceDN w:val="0"/>
              <w:adjustRightInd w:val="0"/>
              <w:ind w:left="0"/>
              <w:rPr>
                <w:rFonts w:ascii="Times New Roman" w:hAnsi="Times New Roman" w:cs="Times New Roman"/>
                <w:sz w:val="18"/>
                <w:szCs w:val="18"/>
              </w:rPr>
            </w:pPr>
            <w:r w:rsidRPr="00EF7181">
              <w:rPr>
                <w:rFonts w:ascii="Times New Roman" w:hAnsi="Times New Roman" w:cs="Times New Roman"/>
                <w:sz w:val="18"/>
                <w:szCs w:val="18"/>
              </w:rPr>
              <w:t>REVIEWED BY:  _____________________________________</w:t>
            </w:r>
          </w:p>
          <w:p w14:paraId="68E0E335" w14:textId="77777777" w:rsidR="00EF7181" w:rsidRPr="00EF7181" w:rsidRDefault="00EF7181" w:rsidP="00EF7181">
            <w:pPr>
              <w:autoSpaceDE w:val="0"/>
              <w:autoSpaceDN w:val="0"/>
              <w:adjustRightInd w:val="0"/>
              <w:ind w:left="0"/>
              <w:rPr>
                <w:rFonts w:ascii="Times New Roman" w:hAnsi="Times New Roman" w:cs="Times New Roman"/>
                <w:sz w:val="18"/>
                <w:szCs w:val="18"/>
              </w:rPr>
            </w:pPr>
          </w:p>
          <w:p w14:paraId="16795880" w14:textId="77777777" w:rsidR="00EF7181" w:rsidRPr="00EF7181" w:rsidRDefault="00EF7181" w:rsidP="00EF7181">
            <w:pPr>
              <w:autoSpaceDE w:val="0"/>
              <w:autoSpaceDN w:val="0"/>
              <w:adjustRightInd w:val="0"/>
              <w:ind w:left="0"/>
              <w:rPr>
                <w:rFonts w:ascii="Times New Roman" w:hAnsi="Times New Roman" w:cs="Times New Roman"/>
                <w:sz w:val="18"/>
                <w:szCs w:val="18"/>
              </w:rPr>
            </w:pPr>
            <w:r w:rsidRPr="00EF7181">
              <w:rPr>
                <w:rFonts w:ascii="Times New Roman" w:hAnsi="Times New Roman" w:cs="Times New Roman"/>
                <w:sz w:val="18"/>
                <w:szCs w:val="18"/>
              </w:rPr>
              <w:t>DATE: ____________________________</w:t>
            </w:r>
          </w:p>
          <w:p w14:paraId="4844DDB9" w14:textId="77777777" w:rsidR="00EF7181" w:rsidRPr="00EF7181" w:rsidRDefault="00EF7181" w:rsidP="00EF7181">
            <w:pPr>
              <w:autoSpaceDE w:val="0"/>
              <w:autoSpaceDN w:val="0"/>
              <w:adjustRightInd w:val="0"/>
              <w:ind w:left="0"/>
              <w:rPr>
                <w:rFonts w:ascii="Times New Roman" w:hAnsi="Times New Roman" w:cs="Times New Roman"/>
                <w:sz w:val="18"/>
                <w:szCs w:val="18"/>
              </w:rPr>
            </w:pPr>
          </w:p>
          <w:p w14:paraId="14FAD707" w14:textId="77777777" w:rsidR="00EF7181" w:rsidRPr="00EF7181" w:rsidRDefault="00EF7181" w:rsidP="00EF7181">
            <w:pPr>
              <w:autoSpaceDE w:val="0"/>
              <w:autoSpaceDN w:val="0"/>
              <w:adjustRightInd w:val="0"/>
              <w:ind w:left="0"/>
              <w:rPr>
                <w:rFonts w:ascii="Times New Roman" w:hAnsi="Times New Roman" w:cs="Times New Roman"/>
                <w:b/>
                <w:sz w:val="18"/>
                <w:szCs w:val="18"/>
              </w:rPr>
            </w:pPr>
            <w:r w:rsidRPr="00EF7181">
              <w:rPr>
                <w:rFonts w:ascii="Times New Roman" w:hAnsi="Times New Roman" w:cs="Times New Roman"/>
                <w:b/>
                <w:sz w:val="20"/>
              </w:rPr>
              <w:t xml:space="preserve">WAIVER </w:t>
            </w:r>
            <w:proofErr w:type="gramStart"/>
            <w:r w:rsidRPr="00EF7181">
              <w:rPr>
                <w:rFonts w:ascii="Times New Roman" w:hAnsi="Times New Roman" w:cs="Times New Roman"/>
                <w:b/>
                <w:sz w:val="20"/>
              </w:rPr>
              <w:t xml:space="preserve">GRANTED  </w:t>
            </w:r>
            <w:r w:rsidRPr="00EF7181">
              <w:rPr>
                <w:rFonts w:ascii="Wingdings" w:eastAsia="Wingdings" w:hAnsi="Wingdings" w:cs="Wingdings"/>
                <w:b/>
                <w:sz w:val="20"/>
              </w:rPr>
              <w:t>¨</w:t>
            </w:r>
            <w:proofErr w:type="gramEnd"/>
            <w:r w:rsidRPr="00EF7181">
              <w:rPr>
                <w:rFonts w:ascii="Times New Roman" w:hAnsi="Times New Roman" w:cs="Times New Roman"/>
                <w:b/>
                <w:sz w:val="20"/>
              </w:rPr>
              <w:t xml:space="preserve"> YES   </w:t>
            </w:r>
            <w:proofErr w:type="gramStart"/>
            <w:r w:rsidRPr="00EF7181">
              <w:rPr>
                <w:rFonts w:ascii="Wingdings" w:eastAsia="Wingdings" w:hAnsi="Wingdings" w:cs="Wingdings"/>
                <w:b/>
                <w:sz w:val="20"/>
              </w:rPr>
              <w:t>¨</w:t>
            </w:r>
            <w:r w:rsidRPr="00EF7181">
              <w:rPr>
                <w:rFonts w:ascii="Times New Roman" w:hAnsi="Times New Roman" w:cs="Times New Roman"/>
                <w:b/>
                <w:sz w:val="20"/>
              </w:rPr>
              <w:t xml:space="preserve">  NO</w:t>
            </w:r>
            <w:proofErr w:type="gramEnd"/>
          </w:p>
          <w:p w14:paraId="7617F2B1" w14:textId="77777777" w:rsidR="00EF7181" w:rsidRPr="00EF7181" w:rsidRDefault="00EF7181" w:rsidP="00EF7181">
            <w:pPr>
              <w:autoSpaceDE w:val="0"/>
              <w:autoSpaceDN w:val="0"/>
              <w:adjustRightInd w:val="0"/>
              <w:ind w:left="0"/>
              <w:rPr>
                <w:rFonts w:ascii="Times New Roman" w:hAnsi="Times New Roman" w:cs="Times New Roman"/>
                <w:sz w:val="18"/>
                <w:szCs w:val="18"/>
              </w:rPr>
            </w:pPr>
            <w:r w:rsidRPr="00EF7181">
              <w:rPr>
                <w:rFonts w:ascii="Times New Roman" w:hAnsi="Times New Roman" w:cs="Times New Roman"/>
                <w:sz w:val="18"/>
                <w:szCs w:val="18"/>
              </w:rPr>
              <w:t xml:space="preserve"> </w:t>
            </w:r>
            <w:r w:rsidRPr="00EF7181">
              <w:rPr>
                <w:rFonts w:ascii="Wingdings" w:eastAsia="Wingdings" w:hAnsi="Wingdings" w:cs="Wingdings"/>
                <w:sz w:val="18"/>
                <w:szCs w:val="18"/>
              </w:rPr>
              <w:t>¨</w:t>
            </w:r>
            <w:r w:rsidRPr="00EF7181">
              <w:rPr>
                <w:rFonts w:ascii="Times New Roman" w:hAnsi="Times New Roman" w:cs="Times New Roman"/>
                <w:sz w:val="18"/>
                <w:szCs w:val="18"/>
              </w:rPr>
              <w:t xml:space="preserve"> TOTAL WAIVER   </w:t>
            </w:r>
            <w:proofErr w:type="gramStart"/>
            <w:r w:rsidRPr="00EF7181">
              <w:rPr>
                <w:rFonts w:ascii="Wingdings" w:eastAsia="Wingdings" w:hAnsi="Wingdings" w:cs="Wingdings"/>
                <w:sz w:val="18"/>
                <w:szCs w:val="18"/>
              </w:rPr>
              <w:t>¨</w:t>
            </w:r>
            <w:r w:rsidRPr="00EF7181">
              <w:rPr>
                <w:rFonts w:ascii="Times New Roman" w:hAnsi="Times New Roman" w:cs="Times New Roman"/>
                <w:sz w:val="18"/>
                <w:szCs w:val="18"/>
              </w:rPr>
              <w:t xml:space="preserve">  PARTIAL</w:t>
            </w:r>
            <w:proofErr w:type="gramEnd"/>
            <w:r w:rsidRPr="00EF7181">
              <w:rPr>
                <w:rFonts w:ascii="Times New Roman" w:hAnsi="Times New Roman" w:cs="Times New Roman"/>
                <w:sz w:val="18"/>
                <w:szCs w:val="18"/>
              </w:rPr>
              <w:t xml:space="preserve"> WAIVER</w:t>
            </w:r>
            <w:r w:rsidRPr="00EF7181">
              <w:rPr>
                <w:rFonts w:ascii="Times New Roman" w:hAnsi="Times New Roman" w:cs="Times New Roman"/>
                <w:sz w:val="18"/>
                <w:szCs w:val="18"/>
              </w:rPr>
              <w:br/>
              <w:t xml:space="preserve"> </w:t>
            </w:r>
            <w:proofErr w:type="gramStart"/>
            <w:r w:rsidRPr="00EF7181">
              <w:rPr>
                <w:rFonts w:ascii="Wingdings" w:eastAsia="Wingdings" w:hAnsi="Wingdings" w:cs="Wingdings"/>
                <w:sz w:val="18"/>
                <w:szCs w:val="18"/>
              </w:rPr>
              <w:t>¨</w:t>
            </w:r>
            <w:r w:rsidRPr="00EF7181">
              <w:rPr>
                <w:rFonts w:ascii="Times New Roman" w:hAnsi="Times New Roman" w:cs="Times New Roman"/>
                <w:sz w:val="18"/>
                <w:szCs w:val="18"/>
              </w:rPr>
              <w:t xml:space="preserve">  NOTICE</w:t>
            </w:r>
            <w:proofErr w:type="gramEnd"/>
            <w:r w:rsidRPr="00EF7181">
              <w:rPr>
                <w:rFonts w:ascii="Times New Roman" w:hAnsi="Times New Roman" w:cs="Times New Roman"/>
                <w:sz w:val="18"/>
                <w:szCs w:val="18"/>
              </w:rPr>
              <w:t xml:space="preserve"> OF DEFICIENCY</w:t>
            </w:r>
          </w:p>
          <w:p w14:paraId="0FC677A0" w14:textId="77777777" w:rsidR="00EF7181" w:rsidRPr="00EF7181" w:rsidRDefault="00EF7181" w:rsidP="00EF7181">
            <w:pPr>
              <w:autoSpaceDE w:val="0"/>
              <w:autoSpaceDN w:val="0"/>
              <w:adjustRightInd w:val="0"/>
              <w:ind w:left="0"/>
              <w:rPr>
                <w:rFonts w:ascii="Times New Roman" w:hAnsi="Times New Roman" w:cs="Times New Roman"/>
                <w:sz w:val="18"/>
                <w:szCs w:val="18"/>
              </w:rPr>
            </w:pPr>
            <w:r w:rsidRPr="00EF7181">
              <w:rPr>
                <w:rFonts w:ascii="Times New Roman" w:hAnsi="Times New Roman" w:cs="Times New Roman"/>
                <w:sz w:val="18"/>
                <w:szCs w:val="18"/>
              </w:rPr>
              <w:t xml:space="preserve"> </w:t>
            </w:r>
            <w:proofErr w:type="gramStart"/>
            <w:r w:rsidRPr="00EF7181">
              <w:rPr>
                <w:rFonts w:ascii="Wingdings" w:eastAsia="Wingdings" w:hAnsi="Wingdings" w:cs="Wingdings"/>
                <w:sz w:val="18"/>
                <w:szCs w:val="18"/>
              </w:rPr>
              <w:t>¨</w:t>
            </w:r>
            <w:r w:rsidRPr="00EF7181">
              <w:rPr>
                <w:rFonts w:ascii="Times New Roman" w:hAnsi="Times New Roman" w:cs="Times New Roman"/>
                <w:sz w:val="18"/>
                <w:szCs w:val="18"/>
              </w:rPr>
              <w:t xml:space="preserve">  CONDITIONAL</w:t>
            </w:r>
            <w:proofErr w:type="gramEnd"/>
            <w:r w:rsidRPr="00EF7181">
              <w:rPr>
                <w:rFonts w:ascii="Times New Roman" w:hAnsi="Times New Roman" w:cs="Times New Roman"/>
                <w:sz w:val="18"/>
                <w:szCs w:val="18"/>
              </w:rPr>
              <w:t xml:space="preserve"> WAIVER</w:t>
            </w:r>
            <w:r w:rsidRPr="00EF7181">
              <w:rPr>
                <w:rFonts w:ascii="Times New Roman" w:hAnsi="Times New Roman" w:cs="Times New Roman"/>
                <w:sz w:val="18"/>
                <w:szCs w:val="18"/>
              </w:rPr>
              <w:br/>
              <w:t>COMMENTS:</w:t>
            </w:r>
          </w:p>
          <w:p w14:paraId="4BE7EA66" w14:textId="77777777" w:rsidR="00EF7181" w:rsidRPr="00EF7181" w:rsidRDefault="00EF7181" w:rsidP="00EF7181">
            <w:pPr>
              <w:autoSpaceDE w:val="0"/>
              <w:autoSpaceDN w:val="0"/>
              <w:adjustRightInd w:val="0"/>
              <w:ind w:left="0"/>
              <w:rPr>
                <w:rFonts w:ascii="Times New Roman" w:hAnsi="Times New Roman" w:cs="Times New Roman"/>
                <w:sz w:val="18"/>
                <w:szCs w:val="18"/>
              </w:rPr>
            </w:pPr>
          </w:p>
        </w:tc>
      </w:tr>
    </w:tbl>
    <w:p w14:paraId="0923CD2B" w14:textId="77777777" w:rsidR="00EF7181" w:rsidRPr="00EF7181" w:rsidRDefault="00EF7181" w:rsidP="00EF7181">
      <w:pPr>
        <w:autoSpaceDE w:val="0"/>
        <w:autoSpaceDN w:val="0"/>
        <w:adjustRightInd w:val="0"/>
        <w:ind w:left="0"/>
        <w:rPr>
          <w:rFonts w:ascii="Times New Roman" w:hAnsi="Times New Roman" w:cs="Times New Roman"/>
        </w:rPr>
      </w:pPr>
      <w:r w:rsidRPr="00EF7181">
        <w:rPr>
          <w:rFonts w:ascii="Tw Cen MT" w:hAnsi="Tw Cen MT" w:cs="Times New Roman"/>
          <w:b/>
        </w:rPr>
        <w:t>M/WBE 101</w:t>
      </w:r>
    </w:p>
    <w:p w14:paraId="3D829B7A" w14:textId="77777777" w:rsidR="00EF7181" w:rsidRPr="00EF7181" w:rsidRDefault="00EF7181" w:rsidP="00EF7181">
      <w:pPr>
        <w:ind w:left="0"/>
        <w:rPr>
          <w:rFonts w:ascii="Times New Roman" w:hAnsi="Times New Roman" w:cs="Times New Roman"/>
        </w:rPr>
        <w:sectPr w:rsidR="00EF7181" w:rsidRPr="00EF7181" w:rsidSect="00EF7181">
          <w:pgSz w:w="15840" w:h="12240" w:orient="landscape"/>
          <w:pgMar w:top="288" w:right="720" w:bottom="432" w:left="720" w:header="360" w:footer="720" w:gutter="0"/>
          <w:cols w:space="720"/>
        </w:sectPr>
      </w:pPr>
    </w:p>
    <w:p w14:paraId="56935B47" w14:textId="77777777" w:rsidR="00EF7181" w:rsidRPr="00EF7181" w:rsidRDefault="00EF7181" w:rsidP="00EF7181">
      <w:pPr>
        <w:autoSpaceDE w:val="0"/>
        <w:autoSpaceDN w:val="0"/>
        <w:adjustRightInd w:val="0"/>
        <w:ind w:left="0"/>
        <w:jc w:val="center"/>
        <w:rPr>
          <w:rFonts w:ascii="Times New Roman" w:hAnsi="Times New Roman" w:cs="Times New Roman"/>
          <w:b/>
          <w:bCs/>
        </w:rPr>
      </w:pPr>
      <w:r w:rsidRPr="00EF7181">
        <w:rPr>
          <w:rFonts w:ascii="Times New Roman" w:hAnsi="Times New Roman" w:cs="Times New Roman"/>
          <w:b/>
          <w:bCs/>
        </w:rPr>
        <w:lastRenderedPageBreak/>
        <w:t>REQUIREMENTS AND DOCUMENT SUBMISSION INSTRUCTIONS</w:t>
      </w:r>
    </w:p>
    <w:p w14:paraId="6E21A954" w14:textId="77777777" w:rsidR="00EF7181" w:rsidRPr="00EF7181" w:rsidRDefault="00EF7181" w:rsidP="00EF7181">
      <w:pPr>
        <w:autoSpaceDE w:val="0"/>
        <w:autoSpaceDN w:val="0"/>
        <w:adjustRightInd w:val="0"/>
        <w:ind w:left="0"/>
        <w:jc w:val="center"/>
        <w:rPr>
          <w:rFonts w:ascii="Times New Roman" w:hAnsi="Times New Roman" w:cs="Times New Roman"/>
          <w:b/>
          <w:bCs/>
          <w:sz w:val="18"/>
          <w:szCs w:val="18"/>
        </w:rPr>
      </w:pPr>
    </w:p>
    <w:p w14:paraId="1C69E2FE" w14:textId="77777777" w:rsidR="00EF7181" w:rsidRPr="00EF7181" w:rsidRDefault="00EF7181" w:rsidP="00EF7181">
      <w:pPr>
        <w:autoSpaceDE w:val="0"/>
        <w:autoSpaceDN w:val="0"/>
        <w:adjustRightInd w:val="0"/>
        <w:ind w:left="0"/>
        <w:jc w:val="both"/>
        <w:rPr>
          <w:rFonts w:ascii="Times New Roman" w:hAnsi="Times New Roman" w:cs="Times New Roman"/>
          <w:b/>
          <w:bCs/>
        </w:rPr>
      </w:pPr>
      <w:r w:rsidRPr="00EF7181">
        <w:rPr>
          <w:rFonts w:ascii="Times New Roman" w:hAnsi="Times New Roman" w:cs="Times New Roman"/>
          <w:b/>
          <w:bCs/>
        </w:rPr>
        <w:t>When completing the Request for Waiver Form, please check all boxes that apply. To be considered, the Request for Waiver Form must be accompanied by documentation for items 1-10, as listed below.  Copies of the following information and all relevant supporting documentation must be submitted along with the request.</w:t>
      </w:r>
    </w:p>
    <w:p w14:paraId="2535FE45" w14:textId="77777777" w:rsidR="00EF7181" w:rsidRPr="00EF7181" w:rsidRDefault="00EF7181" w:rsidP="00EF7181">
      <w:pPr>
        <w:autoSpaceDE w:val="0"/>
        <w:autoSpaceDN w:val="0"/>
        <w:adjustRightInd w:val="0"/>
        <w:ind w:left="0"/>
        <w:rPr>
          <w:rFonts w:ascii="Times New Roman" w:hAnsi="Times New Roman" w:cs="Times New Roman"/>
          <w:b/>
          <w:bCs/>
          <w:sz w:val="16"/>
          <w:szCs w:val="16"/>
        </w:rPr>
      </w:pPr>
    </w:p>
    <w:p w14:paraId="2368684C" w14:textId="77777777" w:rsidR="00EF7181" w:rsidRPr="00EF7181" w:rsidRDefault="00EF7181" w:rsidP="00EF7181">
      <w:pPr>
        <w:autoSpaceDE w:val="0"/>
        <w:autoSpaceDN w:val="0"/>
        <w:adjustRightInd w:val="0"/>
        <w:ind w:left="0" w:firstLine="720"/>
        <w:rPr>
          <w:rFonts w:ascii="Times New Roman" w:hAnsi="Times New Roman" w:cs="Times New Roman"/>
        </w:rPr>
      </w:pPr>
      <w:r w:rsidRPr="00EF7181">
        <w:rPr>
          <w:rFonts w:ascii="Times New Roman" w:hAnsi="Times New Roman" w:cs="Times New Roman"/>
        </w:rPr>
        <w:t>1. A statement setting forth your basis for requesting a partial or total waiver.</w:t>
      </w:r>
    </w:p>
    <w:p w14:paraId="7775ED2B" w14:textId="77777777" w:rsidR="00EF7181" w:rsidRPr="00EF7181" w:rsidRDefault="00EF7181" w:rsidP="00EF7181">
      <w:pPr>
        <w:autoSpaceDE w:val="0"/>
        <w:autoSpaceDN w:val="0"/>
        <w:adjustRightInd w:val="0"/>
        <w:ind w:left="0" w:firstLine="720"/>
        <w:rPr>
          <w:rFonts w:ascii="Times New Roman" w:hAnsi="Times New Roman" w:cs="Times New Roman"/>
          <w:sz w:val="16"/>
          <w:szCs w:val="16"/>
        </w:rPr>
      </w:pPr>
    </w:p>
    <w:p w14:paraId="0218885B" w14:textId="77777777" w:rsidR="00EF7181" w:rsidRPr="00EF7181" w:rsidRDefault="00EF7181" w:rsidP="00EF7181">
      <w:pPr>
        <w:autoSpaceDE w:val="0"/>
        <w:autoSpaceDN w:val="0"/>
        <w:adjustRightInd w:val="0"/>
        <w:ind w:left="720"/>
        <w:rPr>
          <w:rFonts w:ascii="Times New Roman" w:hAnsi="Times New Roman" w:cs="Times New Roman"/>
        </w:rPr>
      </w:pPr>
      <w:r w:rsidRPr="00EF7181">
        <w:rPr>
          <w:rFonts w:ascii="Times New Roman" w:hAnsi="Times New Roman" w:cs="Times New Roman"/>
        </w:rPr>
        <w:t>2. The names of general circulation, trade association, and M/WBE-oriented publications in which you solicited certified M/WBEs for the purposes of complying with your participation goals.</w:t>
      </w:r>
    </w:p>
    <w:p w14:paraId="0233B6BF" w14:textId="77777777" w:rsidR="00EF7181" w:rsidRPr="00EF7181" w:rsidRDefault="00EF7181" w:rsidP="00EF7181">
      <w:pPr>
        <w:autoSpaceDE w:val="0"/>
        <w:autoSpaceDN w:val="0"/>
        <w:adjustRightInd w:val="0"/>
        <w:ind w:left="720"/>
        <w:rPr>
          <w:rFonts w:ascii="Times New Roman" w:hAnsi="Times New Roman" w:cs="Times New Roman"/>
          <w:sz w:val="16"/>
          <w:szCs w:val="16"/>
        </w:rPr>
      </w:pPr>
    </w:p>
    <w:p w14:paraId="14F66CE6" w14:textId="77777777" w:rsidR="00EF7181" w:rsidRPr="00EF7181" w:rsidRDefault="00EF7181" w:rsidP="00EF7181">
      <w:pPr>
        <w:autoSpaceDE w:val="0"/>
        <w:autoSpaceDN w:val="0"/>
        <w:adjustRightInd w:val="0"/>
        <w:ind w:left="720"/>
        <w:rPr>
          <w:rFonts w:ascii="Times New Roman" w:hAnsi="Times New Roman" w:cs="Times New Roman"/>
        </w:rPr>
      </w:pPr>
      <w:r w:rsidRPr="00EF7181">
        <w:rPr>
          <w:rFonts w:ascii="Times New Roman" w:hAnsi="Times New Roman" w:cs="Times New Roman"/>
        </w:rPr>
        <w:t>3. A list identifying the date(s) that all solicitations for certified M/WBE participation were published in any of the above publications.</w:t>
      </w:r>
    </w:p>
    <w:p w14:paraId="4CBC5DCF" w14:textId="77777777" w:rsidR="00EF7181" w:rsidRPr="00EF7181" w:rsidRDefault="00EF7181" w:rsidP="00EF7181">
      <w:pPr>
        <w:autoSpaceDE w:val="0"/>
        <w:autoSpaceDN w:val="0"/>
        <w:adjustRightInd w:val="0"/>
        <w:ind w:left="0" w:firstLine="720"/>
        <w:rPr>
          <w:rFonts w:ascii="Times New Roman" w:hAnsi="Times New Roman" w:cs="Times New Roman"/>
          <w:sz w:val="16"/>
          <w:szCs w:val="16"/>
        </w:rPr>
      </w:pPr>
    </w:p>
    <w:p w14:paraId="7167B17F" w14:textId="77777777" w:rsidR="00EF7181" w:rsidRPr="00EF7181" w:rsidRDefault="00EF7181" w:rsidP="00EF7181">
      <w:pPr>
        <w:autoSpaceDE w:val="0"/>
        <w:autoSpaceDN w:val="0"/>
        <w:adjustRightInd w:val="0"/>
        <w:ind w:left="720"/>
        <w:rPr>
          <w:rFonts w:ascii="Times New Roman" w:hAnsi="Times New Roman" w:cs="Times New Roman"/>
        </w:rPr>
      </w:pPr>
      <w:r w:rsidRPr="00EF7181">
        <w:rPr>
          <w:rFonts w:ascii="Times New Roman" w:hAnsi="Times New Roman" w:cs="Times New Roman"/>
        </w:rPr>
        <w:t>4. A list of all certified M/WBEs appearing in the NYS Directory of Certified Firms that were solicited for purposes of complying with your certified M/WBE participation levels.</w:t>
      </w:r>
    </w:p>
    <w:p w14:paraId="321140F6" w14:textId="77777777" w:rsidR="00EF7181" w:rsidRPr="00EF7181" w:rsidRDefault="00EF7181" w:rsidP="00EF7181">
      <w:pPr>
        <w:autoSpaceDE w:val="0"/>
        <w:autoSpaceDN w:val="0"/>
        <w:adjustRightInd w:val="0"/>
        <w:ind w:left="720"/>
        <w:rPr>
          <w:rFonts w:ascii="Times New Roman" w:hAnsi="Times New Roman" w:cs="Times New Roman"/>
          <w:sz w:val="16"/>
          <w:szCs w:val="16"/>
        </w:rPr>
      </w:pPr>
    </w:p>
    <w:p w14:paraId="5AF5DF87" w14:textId="77777777" w:rsidR="00EF7181" w:rsidRPr="00EF7181" w:rsidRDefault="00EF7181" w:rsidP="00EF7181">
      <w:pPr>
        <w:autoSpaceDE w:val="0"/>
        <w:autoSpaceDN w:val="0"/>
        <w:adjustRightInd w:val="0"/>
        <w:ind w:left="720"/>
        <w:rPr>
          <w:rFonts w:ascii="Times New Roman" w:hAnsi="Times New Roman" w:cs="Times New Roman"/>
        </w:rPr>
      </w:pPr>
      <w:r w:rsidRPr="00EF7181">
        <w:rPr>
          <w:rFonts w:ascii="Times New Roman" w:hAnsi="Times New Roman" w:cs="Times New Roman"/>
        </w:rPr>
        <w:t xml:space="preserve">5. Copies of notices, dates of contact, letters, and other correspondence as proof that solicitations were made in writing and copies of such solicitations, or a sample copy of the solicitation </w:t>
      </w:r>
      <w:proofErr w:type="spellStart"/>
      <w:r w:rsidRPr="00EF7181">
        <w:rPr>
          <w:rFonts w:ascii="Times New Roman" w:hAnsi="Times New Roman" w:cs="Times New Roman"/>
        </w:rPr>
        <w:t>if</w:t>
      </w:r>
      <w:proofErr w:type="spellEnd"/>
      <w:r w:rsidRPr="00EF7181">
        <w:rPr>
          <w:rFonts w:ascii="Times New Roman" w:hAnsi="Times New Roman" w:cs="Times New Roman"/>
        </w:rPr>
        <w:t xml:space="preserve"> an identical solicitation was made to all certified M/WBEs.</w:t>
      </w:r>
    </w:p>
    <w:p w14:paraId="258D26CB" w14:textId="77777777" w:rsidR="00EF7181" w:rsidRPr="00EF7181" w:rsidRDefault="00EF7181" w:rsidP="00EF7181">
      <w:pPr>
        <w:autoSpaceDE w:val="0"/>
        <w:autoSpaceDN w:val="0"/>
        <w:adjustRightInd w:val="0"/>
        <w:ind w:left="720"/>
        <w:rPr>
          <w:rFonts w:ascii="Times New Roman" w:hAnsi="Times New Roman" w:cs="Times New Roman"/>
          <w:sz w:val="16"/>
          <w:szCs w:val="16"/>
        </w:rPr>
      </w:pPr>
    </w:p>
    <w:p w14:paraId="3316110A" w14:textId="77777777" w:rsidR="00EF7181" w:rsidRPr="00EF7181" w:rsidRDefault="00EF7181" w:rsidP="00EF7181">
      <w:pPr>
        <w:autoSpaceDE w:val="0"/>
        <w:autoSpaceDN w:val="0"/>
        <w:adjustRightInd w:val="0"/>
        <w:ind w:left="0" w:firstLine="720"/>
        <w:rPr>
          <w:rFonts w:ascii="Times New Roman" w:hAnsi="Times New Roman" w:cs="Times New Roman"/>
        </w:rPr>
      </w:pPr>
      <w:r w:rsidRPr="00EF7181">
        <w:rPr>
          <w:rFonts w:ascii="Times New Roman" w:hAnsi="Times New Roman" w:cs="Times New Roman"/>
        </w:rPr>
        <w:t xml:space="preserve">6. Provide copies of responses made by certified M/WBEs </w:t>
      </w:r>
      <w:proofErr w:type="gramStart"/>
      <w:r w:rsidRPr="00EF7181">
        <w:rPr>
          <w:rFonts w:ascii="Times New Roman" w:hAnsi="Times New Roman" w:cs="Times New Roman"/>
        </w:rPr>
        <w:t>to</w:t>
      </w:r>
      <w:proofErr w:type="gramEnd"/>
      <w:r w:rsidRPr="00EF7181">
        <w:rPr>
          <w:rFonts w:ascii="Times New Roman" w:hAnsi="Times New Roman" w:cs="Times New Roman"/>
        </w:rPr>
        <w:t xml:space="preserve"> your solicitations.</w:t>
      </w:r>
    </w:p>
    <w:p w14:paraId="7098778F" w14:textId="77777777" w:rsidR="00EF7181" w:rsidRPr="00EF7181" w:rsidRDefault="00EF7181" w:rsidP="00EF7181">
      <w:pPr>
        <w:autoSpaceDE w:val="0"/>
        <w:autoSpaceDN w:val="0"/>
        <w:adjustRightInd w:val="0"/>
        <w:ind w:left="0" w:firstLine="720"/>
        <w:rPr>
          <w:rFonts w:ascii="Times New Roman" w:hAnsi="Times New Roman" w:cs="Times New Roman"/>
          <w:sz w:val="16"/>
          <w:szCs w:val="16"/>
        </w:rPr>
      </w:pPr>
    </w:p>
    <w:p w14:paraId="242F9B5E" w14:textId="77777777" w:rsidR="00EF7181" w:rsidRPr="00EF7181" w:rsidRDefault="00EF7181" w:rsidP="00EF7181">
      <w:pPr>
        <w:autoSpaceDE w:val="0"/>
        <w:autoSpaceDN w:val="0"/>
        <w:adjustRightInd w:val="0"/>
        <w:ind w:left="720"/>
        <w:rPr>
          <w:rFonts w:ascii="Times New Roman" w:hAnsi="Times New Roman" w:cs="Times New Roman"/>
        </w:rPr>
      </w:pPr>
      <w:r w:rsidRPr="00EF7181">
        <w:rPr>
          <w:rFonts w:ascii="Times New Roman" w:hAnsi="Times New Roman" w:cs="Times New Roman"/>
        </w:rPr>
        <w:t xml:space="preserve">7. Provide a description of any contract documents, plans, or specifications made available to certified M/WBEs for purposes of soliciting their bids and the date and </w:t>
      </w:r>
      <w:proofErr w:type="gramStart"/>
      <w:r w:rsidRPr="00EF7181">
        <w:rPr>
          <w:rFonts w:ascii="Times New Roman" w:hAnsi="Times New Roman" w:cs="Times New Roman"/>
        </w:rPr>
        <w:t>manner in which</w:t>
      </w:r>
      <w:proofErr w:type="gramEnd"/>
      <w:r w:rsidRPr="00EF7181">
        <w:rPr>
          <w:rFonts w:ascii="Times New Roman" w:hAnsi="Times New Roman" w:cs="Times New Roman"/>
        </w:rPr>
        <w:t xml:space="preserve"> these documents were made available.</w:t>
      </w:r>
    </w:p>
    <w:p w14:paraId="516826B6" w14:textId="77777777" w:rsidR="00EF7181" w:rsidRPr="00EF7181" w:rsidRDefault="00EF7181" w:rsidP="00EF7181">
      <w:pPr>
        <w:autoSpaceDE w:val="0"/>
        <w:autoSpaceDN w:val="0"/>
        <w:adjustRightInd w:val="0"/>
        <w:ind w:left="720"/>
        <w:rPr>
          <w:rFonts w:ascii="Times New Roman" w:hAnsi="Times New Roman" w:cs="Times New Roman"/>
          <w:sz w:val="16"/>
          <w:szCs w:val="16"/>
        </w:rPr>
      </w:pPr>
    </w:p>
    <w:p w14:paraId="23A1EB7C" w14:textId="77777777" w:rsidR="00EF7181" w:rsidRPr="00EF7181" w:rsidRDefault="00EF7181" w:rsidP="00EF7181">
      <w:pPr>
        <w:autoSpaceDE w:val="0"/>
        <w:autoSpaceDN w:val="0"/>
        <w:adjustRightInd w:val="0"/>
        <w:ind w:left="720"/>
        <w:rPr>
          <w:rFonts w:ascii="Times New Roman" w:hAnsi="Times New Roman" w:cs="Times New Roman"/>
        </w:rPr>
      </w:pPr>
      <w:r w:rsidRPr="00EF7181">
        <w:rPr>
          <w:rFonts w:ascii="Times New Roman" w:hAnsi="Times New Roman" w:cs="Times New Roman"/>
        </w:rPr>
        <w:t xml:space="preserve">8. Provide documentation </w:t>
      </w:r>
      <w:proofErr w:type="gramStart"/>
      <w:r w:rsidRPr="00EF7181">
        <w:rPr>
          <w:rFonts w:ascii="Times New Roman" w:hAnsi="Times New Roman" w:cs="Times New Roman"/>
        </w:rPr>
        <w:t>of</w:t>
      </w:r>
      <w:proofErr w:type="gramEnd"/>
      <w:r w:rsidRPr="00EF7181">
        <w:rPr>
          <w:rFonts w:ascii="Times New Roman" w:hAnsi="Times New Roman" w:cs="Times New Roman"/>
        </w:rPr>
        <w:t xml:space="preserve"> any negotiations between you, the Bidder/Applicant and the M/WBEs undertaken for purposes of complying with the certified M/WBE participations goals.</w:t>
      </w:r>
    </w:p>
    <w:p w14:paraId="15D3C5F2" w14:textId="77777777" w:rsidR="00EF7181" w:rsidRPr="00EF7181" w:rsidRDefault="00EF7181" w:rsidP="00EF7181">
      <w:pPr>
        <w:autoSpaceDE w:val="0"/>
        <w:autoSpaceDN w:val="0"/>
        <w:adjustRightInd w:val="0"/>
        <w:ind w:left="720"/>
        <w:rPr>
          <w:rFonts w:ascii="Times New Roman" w:hAnsi="Times New Roman" w:cs="Times New Roman"/>
          <w:sz w:val="16"/>
          <w:szCs w:val="16"/>
        </w:rPr>
      </w:pPr>
    </w:p>
    <w:p w14:paraId="785D9CD8" w14:textId="77777777" w:rsidR="00EF7181" w:rsidRPr="00EF7181" w:rsidRDefault="00EF7181" w:rsidP="00EF7181">
      <w:pPr>
        <w:autoSpaceDE w:val="0"/>
        <w:autoSpaceDN w:val="0"/>
        <w:adjustRightInd w:val="0"/>
        <w:ind w:left="720"/>
        <w:rPr>
          <w:rFonts w:ascii="Times New Roman" w:hAnsi="Times New Roman" w:cs="Times New Roman"/>
        </w:rPr>
      </w:pPr>
      <w:r w:rsidRPr="00EF7181">
        <w:rPr>
          <w:rFonts w:ascii="Times New Roman" w:hAnsi="Times New Roman" w:cs="Times New Roman"/>
        </w:rPr>
        <w:t>9. Provide any other information you deem relevant that may help us in evaluating your request for a waiver.</w:t>
      </w:r>
    </w:p>
    <w:p w14:paraId="3A56F2B2" w14:textId="77777777" w:rsidR="00EF7181" w:rsidRPr="00EF7181" w:rsidRDefault="00EF7181" w:rsidP="00EF7181">
      <w:pPr>
        <w:autoSpaceDE w:val="0"/>
        <w:autoSpaceDN w:val="0"/>
        <w:adjustRightInd w:val="0"/>
        <w:ind w:left="0" w:firstLine="720"/>
        <w:rPr>
          <w:rFonts w:ascii="Times New Roman" w:hAnsi="Times New Roman" w:cs="Times New Roman"/>
          <w:sz w:val="16"/>
          <w:szCs w:val="16"/>
        </w:rPr>
      </w:pPr>
    </w:p>
    <w:p w14:paraId="34A9639E" w14:textId="77777777" w:rsidR="00EF7181" w:rsidRPr="00EF7181" w:rsidRDefault="00EF7181" w:rsidP="00EF7181">
      <w:pPr>
        <w:autoSpaceDE w:val="0"/>
        <w:autoSpaceDN w:val="0"/>
        <w:adjustRightInd w:val="0"/>
        <w:ind w:left="720"/>
        <w:rPr>
          <w:rFonts w:ascii="Times New Roman" w:hAnsi="Times New Roman" w:cs="Times New Roman"/>
        </w:rPr>
      </w:pPr>
      <w:r w:rsidRPr="00EF7181">
        <w:rPr>
          <w:rFonts w:ascii="Times New Roman" w:hAnsi="Times New Roman" w:cs="Times New Roman"/>
        </w:rPr>
        <w:t>10. Provide the name, title, address, telephone number and email address of the Bidder/Applicant's representative authorized to discuss and negotiate this waiver request.</w:t>
      </w:r>
    </w:p>
    <w:p w14:paraId="615F6CC7" w14:textId="77777777" w:rsidR="00EF7181" w:rsidRPr="00EF7181" w:rsidRDefault="00EF7181" w:rsidP="00EF7181">
      <w:pPr>
        <w:autoSpaceDE w:val="0"/>
        <w:autoSpaceDN w:val="0"/>
        <w:adjustRightInd w:val="0"/>
        <w:ind w:left="720"/>
        <w:rPr>
          <w:rFonts w:ascii="Times New Roman" w:hAnsi="Times New Roman" w:cs="Times New Roman"/>
          <w:sz w:val="16"/>
          <w:szCs w:val="16"/>
        </w:rPr>
      </w:pPr>
    </w:p>
    <w:p w14:paraId="24DCF9F8" w14:textId="77777777" w:rsidR="00EF7181" w:rsidRPr="00EF7181" w:rsidRDefault="00EF7181" w:rsidP="00EF7181">
      <w:pPr>
        <w:autoSpaceDE w:val="0"/>
        <w:autoSpaceDN w:val="0"/>
        <w:adjustRightInd w:val="0"/>
        <w:ind w:left="0" w:firstLine="720"/>
        <w:rPr>
          <w:rFonts w:ascii="Times New Roman" w:hAnsi="Times New Roman" w:cs="Times New Roman"/>
        </w:rPr>
      </w:pPr>
    </w:p>
    <w:p w14:paraId="4C6E533E" w14:textId="77777777" w:rsidR="00EF7181" w:rsidRPr="00EF7181" w:rsidRDefault="00EF7181" w:rsidP="00EF7181">
      <w:pPr>
        <w:autoSpaceDE w:val="0"/>
        <w:autoSpaceDN w:val="0"/>
        <w:adjustRightInd w:val="0"/>
        <w:ind w:left="0" w:firstLine="720"/>
        <w:rPr>
          <w:rFonts w:ascii="Times New Roman" w:hAnsi="Times New Roman" w:cs="Times New Roman"/>
        </w:rPr>
      </w:pPr>
    </w:p>
    <w:p w14:paraId="3F7C5B8C" w14:textId="77777777" w:rsidR="00EF7181" w:rsidRPr="00EF7181" w:rsidRDefault="00EF7181" w:rsidP="00EF7181">
      <w:pPr>
        <w:autoSpaceDE w:val="0"/>
        <w:autoSpaceDN w:val="0"/>
        <w:adjustRightInd w:val="0"/>
        <w:ind w:left="0"/>
        <w:rPr>
          <w:rFonts w:ascii="Times New Roman" w:hAnsi="Times New Roman" w:cs="Times New Roman"/>
          <w:b/>
          <w:bCs/>
        </w:rPr>
      </w:pPr>
      <w:r w:rsidRPr="00EF7181">
        <w:rPr>
          <w:rFonts w:ascii="Times New Roman" w:hAnsi="Times New Roman" w:cs="Times New Roman"/>
          <w:b/>
          <w:bCs/>
        </w:rPr>
        <w:t>NOTE: Unless a Total Waiver has been granted, Bidder/Applicant will be required to submit all reports and documents pursuant to the provisions set forth in the procurement and/or contract, as deemed appropriate by NYSED, to determine M/WBE compliance.</w:t>
      </w:r>
    </w:p>
    <w:p w14:paraId="20D0E486" w14:textId="77777777" w:rsidR="00EF7181" w:rsidRPr="00EF7181" w:rsidRDefault="00EF7181" w:rsidP="00EF7181">
      <w:pPr>
        <w:autoSpaceDE w:val="0"/>
        <w:autoSpaceDN w:val="0"/>
        <w:adjustRightInd w:val="0"/>
        <w:ind w:left="0"/>
        <w:rPr>
          <w:rFonts w:ascii="Times New Roman" w:hAnsi="Times New Roman" w:cs="Times New Roman"/>
          <w:b/>
          <w:bCs/>
        </w:rPr>
      </w:pPr>
    </w:p>
    <w:p w14:paraId="08DBBA48" w14:textId="77777777" w:rsidR="00EF7181" w:rsidRPr="00EF7181" w:rsidRDefault="00EF7181" w:rsidP="00EF7181">
      <w:pPr>
        <w:ind w:left="0"/>
        <w:rPr>
          <w:rFonts w:ascii="Tw Cen MT" w:hAnsi="Tw Cen MT" w:cs="Times New Roman"/>
          <w:b/>
          <w:bCs/>
          <w:color w:val="000000"/>
          <w:szCs w:val="24"/>
        </w:rPr>
        <w:sectPr w:rsidR="00EF7181" w:rsidRPr="00EF7181" w:rsidSect="00EF7181">
          <w:pgSz w:w="12240" w:h="15840"/>
          <w:pgMar w:top="720" w:right="1152" w:bottom="360" w:left="1152" w:header="720" w:footer="720" w:gutter="0"/>
          <w:cols w:space="720"/>
        </w:sectPr>
      </w:pPr>
    </w:p>
    <w:tbl>
      <w:tblPr>
        <w:tblW w:w="13973" w:type="dxa"/>
        <w:tblInd w:w="-348" w:type="dxa"/>
        <w:tblLayout w:type="fixed"/>
        <w:tblLook w:val="04A0" w:firstRow="1" w:lastRow="0" w:firstColumn="1" w:lastColumn="0" w:noHBand="0" w:noVBand="1"/>
      </w:tblPr>
      <w:tblGrid>
        <w:gridCol w:w="370"/>
        <w:gridCol w:w="300"/>
        <w:gridCol w:w="1029"/>
        <w:gridCol w:w="914"/>
        <w:gridCol w:w="301"/>
        <w:gridCol w:w="850"/>
        <w:gridCol w:w="537"/>
        <w:gridCol w:w="538"/>
        <w:gridCol w:w="6"/>
        <w:gridCol w:w="597"/>
        <w:gridCol w:w="6"/>
        <w:gridCol w:w="602"/>
        <w:gridCol w:w="9"/>
        <w:gridCol w:w="683"/>
        <w:gridCol w:w="9"/>
        <w:gridCol w:w="81"/>
        <w:gridCol w:w="14"/>
        <w:gridCol w:w="286"/>
        <w:gridCol w:w="9"/>
        <w:gridCol w:w="82"/>
        <w:gridCol w:w="99"/>
        <w:gridCol w:w="14"/>
        <w:gridCol w:w="631"/>
        <w:gridCol w:w="12"/>
        <w:gridCol w:w="94"/>
        <w:gridCol w:w="14"/>
        <w:gridCol w:w="367"/>
        <w:gridCol w:w="9"/>
        <w:gridCol w:w="174"/>
        <w:gridCol w:w="14"/>
        <w:gridCol w:w="284"/>
        <w:gridCol w:w="9"/>
        <w:gridCol w:w="68"/>
        <w:gridCol w:w="14"/>
        <w:gridCol w:w="404"/>
        <w:gridCol w:w="9"/>
        <w:gridCol w:w="10"/>
        <w:gridCol w:w="462"/>
        <w:gridCol w:w="9"/>
        <w:gridCol w:w="12"/>
        <w:gridCol w:w="11"/>
        <w:gridCol w:w="467"/>
        <w:gridCol w:w="9"/>
        <w:gridCol w:w="70"/>
        <w:gridCol w:w="25"/>
        <w:gridCol w:w="630"/>
        <w:gridCol w:w="9"/>
        <w:gridCol w:w="24"/>
        <w:gridCol w:w="42"/>
        <w:gridCol w:w="481"/>
        <w:gridCol w:w="8"/>
        <w:gridCol w:w="22"/>
        <w:gridCol w:w="652"/>
        <w:gridCol w:w="8"/>
        <w:gridCol w:w="22"/>
        <w:gridCol w:w="478"/>
        <w:gridCol w:w="8"/>
        <w:gridCol w:w="22"/>
        <w:gridCol w:w="454"/>
        <w:gridCol w:w="8"/>
        <w:gridCol w:w="22"/>
        <w:gridCol w:w="478"/>
        <w:gridCol w:w="8"/>
        <w:gridCol w:w="59"/>
        <w:gridCol w:w="8"/>
        <w:gridCol w:w="16"/>
      </w:tblGrid>
      <w:tr w:rsidR="00EF7181" w:rsidRPr="00EF7181" w14:paraId="60F5F853" w14:textId="77777777" w:rsidTr="0038411D">
        <w:trPr>
          <w:trHeight w:val="104"/>
        </w:trPr>
        <w:tc>
          <w:tcPr>
            <w:tcW w:w="13973" w:type="dxa"/>
            <w:gridSpan w:val="66"/>
            <w:shd w:val="clear" w:color="auto" w:fill="FFFFFF"/>
            <w:noWrap/>
            <w:vAlign w:val="bottom"/>
            <w:hideMark/>
          </w:tcPr>
          <w:p w14:paraId="70860836" w14:textId="77777777" w:rsidR="00EF7181" w:rsidRPr="00EF7181" w:rsidRDefault="00EF7181" w:rsidP="00EF7181">
            <w:pPr>
              <w:ind w:left="0"/>
              <w:jc w:val="center"/>
              <w:rPr>
                <w:rFonts w:ascii="Tw Cen MT" w:hAnsi="Tw Cen MT" w:cs="Times New Roman"/>
                <w:b/>
                <w:bCs/>
                <w:color w:val="000000"/>
                <w:szCs w:val="24"/>
              </w:rPr>
            </w:pPr>
            <w:bookmarkStart w:id="12" w:name="RANGE!A1:W57"/>
            <w:r w:rsidRPr="00EF7181">
              <w:rPr>
                <w:rFonts w:ascii="Tw Cen MT" w:hAnsi="Tw Cen MT" w:cs="Times New Roman"/>
                <w:b/>
                <w:bCs/>
                <w:color w:val="000000"/>
                <w:szCs w:val="24"/>
              </w:rPr>
              <w:lastRenderedPageBreak/>
              <w:t>EQUAL EMPLOYMENT OPPORTUNITY - STAFFING PLAN</w:t>
            </w:r>
            <w:bookmarkEnd w:id="12"/>
            <w:r w:rsidRPr="00EF7181">
              <w:rPr>
                <w:rFonts w:ascii="Tw Cen MT" w:hAnsi="Tw Cen MT" w:cs="Times New Roman"/>
                <w:b/>
                <w:bCs/>
                <w:color w:val="000000"/>
                <w:szCs w:val="24"/>
              </w:rPr>
              <w:t xml:space="preserve"> (Instructions on Page 2)</w:t>
            </w:r>
          </w:p>
        </w:tc>
      </w:tr>
      <w:tr w:rsidR="0038411D" w:rsidRPr="00EF7181" w14:paraId="24029802" w14:textId="77777777" w:rsidTr="0038411D">
        <w:trPr>
          <w:gridAfter w:val="2"/>
          <w:wAfter w:w="14" w:type="dxa"/>
          <w:trHeight w:val="288"/>
        </w:trPr>
        <w:tc>
          <w:tcPr>
            <w:tcW w:w="1703" w:type="dxa"/>
            <w:gridSpan w:val="3"/>
            <w:shd w:val="clear" w:color="auto" w:fill="FFFFFF"/>
            <w:noWrap/>
            <w:vAlign w:val="bottom"/>
            <w:hideMark/>
          </w:tcPr>
          <w:p w14:paraId="574479F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xml:space="preserve">Applicant Name: </w:t>
            </w:r>
          </w:p>
        </w:tc>
        <w:tc>
          <w:tcPr>
            <w:tcW w:w="4365" w:type="dxa"/>
            <w:gridSpan w:val="10"/>
            <w:tcBorders>
              <w:top w:val="nil"/>
              <w:left w:val="nil"/>
              <w:bottom w:val="single" w:sz="4" w:space="0" w:color="auto"/>
              <w:right w:val="nil"/>
            </w:tcBorders>
            <w:shd w:val="clear" w:color="auto" w:fill="FFFFFF"/>
            <w:noWrap/>
            <w:vAlign w:val="bottom"/>
            <w:hideMark/>
          </w:tcPr>
          <w:p w14:paraId="7907F58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93" w:type="dxa"/>
            <w:gridSpan w:val="2"/>
            <w:shd w:val="clear" w:color="auto" w:fill="FFFFFF"/>
            <w:noWrap/>
            <w:vAlign w:val="bottom"/>
            <w:hideMark/>
          </w:tcPr>
          <w:p w14:paraId="4164605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1229" w:type="dxa"/>
            <w:gridSpan w:val="9"/>
            <w:shd w:val="clear" w:color="auto" w:fill="FFFFFF"/>
            <w:noWrap/>
            <w:vAlign w:val="bottom"/>
            <w:hideMark/>
          </w:tcPr>
          <w:p w14:paraId="42CFD68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Telephone:</w:t>
            </w:r>
          </w:p>
        </w:tc>
        <w:tc>
          <w:tcPr>
            <w:tcW w:w="483" w:type="dxa"/>
            <w:gridSpan w:val="4"/>
            <w:shd w:val="clear" w:color="auto" w:fill="FFFFFF"/>
            <w:noWrap/>
            <w:vAlign w:val="bottom"/>
            <w:hideMark/>
          </w:tcPr>
          <w:p w14:paraId="3A65970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4"/>
            <w:shd w:val="clear" w:color="auto" w:fill="FFFFFF"/>
            <w:noWrap/>
            <w:vAlign w:val="bottom"/>
            <w:hideMark/>
          </w:tcPr>
          <w:p w14:paraId="665F411A"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005" w:type="dxa"/>
            <w:gridSpan w:val="32"/>
            <w:tcBorders>
              <w:top w:val="nil"/>
              <w:left w:val="nil"/>
              <w:bottom w:val="single" w:sz="4" w:space="0" w:color="auto"/>
              <w:right w:val="nil"/>
            </w:tcBorders>
            <w:shd w:val="clear" w:color="auto" w:fill="FFFFFF"/>
            <w:noWrap/>
            <w:vAlign w:val="bottom"/>
            <w:hideMark/>
          </w:tcPr>
          <w:p w14:paraId="6F517BA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60E753B9" w14:textId="77777777" w:rsidTr="0038411D">
        <w:trPr>
          <w:gridAfter w:val="2"/>
          <w:wAfter w:w="13" w:type="dxa"/>
          <w:trHeight w:val="329"/>
        </w:trPr>
        <w:tc>
          <w:tcPr>
            <w:tcW w:w="1703" w:type="dxa"/>
            <w:gridSpan w:val="3"/>
            <w:shd w:val="clear" w:color="auto" w:fill="FFFFFF"/>
            <w:noWrap/>
            <w:vAlign w:val="bottom"/>
            <w:hideMark/>
          </w:tcPr>
          <w:p w14:paraId="128E377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Address:</w:t>
            </w:r>
          </w:p>
        </w:tc>
        <w:tc>
          <w:tcPr>
            <w:tcW w:w="4365" w:type="dxa"/>
            <w:gridSpan w:val="10"/>
            <w:tcBorders>
              <w:top w:val="nil"/>
              <w:left w:val="nil"/>
              <w:bottom w:val="single" w:sz="4" w:space="0" w:color="auto"/>
              <w:right w:val="nil"/>
            </w:tcBorders>
            <w:shd w:val="clear" w:color="auto" w:fill="FFFFFF"/>
            <w:noWrap/>
            <w:vAlign w:val="bottom"/>
            <w:hideMark/>
          </w:tcPr>
          <w:p w14:paraId="74F235DA"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93" w:type="dxa"/>
            <w:gridSpan w:val="2"/>
            <w:shd w:val="clear" w:color="auto" w:fill="FFFFFF"/>
            <w:noWrap/>
            <w:vAlign w:val="bottom"/>
            <w:hideMark/>
          </w:tcPr>
          <w:p w14:paraId="0B08EEC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1713" w:type="dxa"/>
            <w:gridSpan w:val="13"/>
            <w:shd w:val="clear" w:color="auto" w:fill="FFFFFF"/>
            <w:noWrap/>
            <w:vAlign w:val="bottom"/>
            <w:hideMark/>
          </w:tcPr>
          <w:p w14:paraId="70BDD2A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Federal ID No.:</w:t>
            </w:r>
          </w:p>
        </w:tc>
        <w:tc>
          <w:tcPr>
            <w:tcW w:w="481" w:type="dxa"/>
            <w:gridSpan w:val="4"/>
            <w:shd w:val="clear" w:color="auto" w:fill="FFFFFF"/>
            <w:noWrap/>
            <w:vAlign w:val="bottom"/>
            <w:hideMark/>
          </w:tcPr>
          <w:p w14:paraId="3D47935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005" w:type="dxa"/>
            <w:gridSpan w:val="32"/>
            <w:tcBorders>
              <w:top w:val="nil"/>
              <w:left w:val="nil"/>
              <w:bottom w:val="single" w:sz="4" w:space="0" w:color="auto"/>
              <w:right w:val="nil"/>
            </w:tcBorders>
            <w:shd w:val="clear" w:color="auto" w:fill="FFFFFF"/>
            <w:noWrap/>
            <w:vAlign w:val="bottom"/>
            <w:hideMark/>
          </w:tcPr>
          <w:p w14:paraId="7DEBFA1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1F3EFF29" w14:textId="77777777" w:rsidTr="0038411D">
        <w:trPr>
          <w:gridAfter w:val="2"/>
          <w:wAfter w:w="13" w:type="dxa"/>
          <w:trHeight w:val="329"/>
        </w:trPr>
        <w:tc>
          <w:tcPr>
            <w:tcW w:w="1703" w:type="dxa"/>
            <w:gridSpan w:val="3"/>
            <w:shd w:val="clear" w:color="auto" w:fill="FFFFFF"/>
            <w:noWrap/>
            <w:vAlign w:val="bottom"/>
            <w:hideMark/>
          </w:tcPr>
          <w:p w14:paraId="2583BFB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City, State, ZIP:</w:t>
            </w:r>
          </w:p>
        </w:tc>
        <w:tc>
          <w:tcPr>
            <w:tcW w:w="4365" w:type="dxa"/>
            <w:gridSpan w:val="10"/>
            <w:tcBorders>
              <w:top w:val="nil"/>
              <w:left w:val="nil"/>
              <w:bottom w:val="single" w:sz="4" w:space="0" w:color="auto"/>
              <w:right w:val="nil"/>
            </w:tcBorders>
            <w:shd w:val="clear" w:color="auto" w:fill="FFFFFF"/>
            <w:noWrap/>
            <w:vAlign w:val="bottom"/>
            <w:hideMark/>
          </w:tcPr>
          <w:p w14:paraId="4A5FA63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93" w:type="dxa"/>
            <w:gridSpan w:val="2"/>
            <w:shd w:val="clear" w:color="auto" w:fill="FFFFFF"/>
            <w:noWrap/>
            <w:vAlign w:val="bottom"/>
            <w:hideMark/>
          </w:tcPr>
          <w:p w14:paraId="5277EBF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1713" w:type="dxa"/>
            <w:gridSpan w:val="13"/>
            <w:shd w:val="clear" w:color="auto" w:fill="FFFFFF"/>
            <w:noWrap/>
            <w:vAlign w:val="bottom"/>
            <w:hideMark/>
          </w:tcPr>
          <w:p w14:paraId="5DA50D3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Project No:</w:t>
            </w:r>
          </w:p>
        </w:tc>
        <w:tc>
          <w:tcPr>
            <w:tcW w:w="481" w:type="dxa"/>
            <w:gridSpan w:val="4"/>
            <w:shd w:val="clear" w:color="auto" w:fill="FFFFFF"/>
            <w:noWrap/>
            <w:vAlign w:val="bottom"/>
            <w:hideMark/>
          </w:tcPr>
          <w:p w14:paraId="1FF9F68A"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005" w:type="dxa"/>
            <w:gridSpan w:val="32"/>
            <w:tcBorders>
              <w:top w:val="nil"/>
              <w:left w:val="nil"/>
              <w:bottom w:val="single" w:sz="4" w:space="0" w:color="auto"/>
              <w:right w:val="nil"/>
            </w:tcBorders>
            <w:shd w:val="clear" w:color="auto" w:fill="FFFFFF"/>
            <w:noWrap/>
            <w:vAlign w:val="bottom"/>
            <w:hideMark/>
          </w:tcPr>
          <w:p w14:paraId="5373DF0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19A440EF" w14:textId="77777777" w:rsidTr="0038411D">
        <w:trPr>
          <w:gridAfter w:val="4"/>
          <w:wAfter w:w="90" w:type="dxa"/>
          <w:trHeight w:val="61"/>
        </w:trPr>
        <w:tc>
          <w:tcPr>
            <w:tcW w:w="672" w:type="dxa"/>
            <w:gridSpan w:val="2"/>
            <w:shd w:val="clear" w:color="auto" w:fill="FFFFFF"/>
            <w:noWrap/>
            <w:vAlign w:val="bottom"/>
          </w:tcPr>
          <w:p w14:paraId="4ECF7A8C" w14:textId="77777777" w:rsidR="00EF7181" w:rsidRPr="00EF7181" w:rsidRDefault="00EF7181" w:rsidP="00EF7181">
            <w:pPr>
              <w:ind w:left="0"/>
              <w:rPr>
                <w:rFonts w:ascii="Tw Cen MT" w:hAnsi="Tw Cen MT" w:cs="Times New Roman"/>
                <w:color w:val="000000"/>
                <w:sz w:val="20"/>
              </w:rPr>
            </w:pPr>
          </w:p>
        </w:tc>
        <w:tc>
          <w:tcPr>
            <w:tcW w:w="1029" w:type="dxa"/>
            <w:shd w:val="clear" w:color="auto" w:fill="FFFFFF"/>
            <w:noWrap/>
            <w:vAlign w:val="bottom"/>
          </w:tcPr>
          <w:p w14:paraId="089D1E9C" w14:textId="77777777" w:rsidR="00EF7181" w:rsidRPr="00EF7181" w:rsidRDefault="00EF7181" w:rsidP="00EF7181">
            <w:pPr>
              <w:ind w:left="0"/>
              <w:rPr>
                <w:rFonts w:ascii="Tw Cen MT" w:hAnsi="Tw Cen MT" w:cs="Times New Roman"/>
                <w:color w:val="000000"/>
                <w:sz w:val="20"/>
              </w:rPr>
            </w:pPr>
          </w:p>
        </w:tc>
        <w:tc>
          <w:tcPr>
            <w:tcW w:w="913" w:type="dxa"/>
            <w:shd w:val="clear" w:color="auto" w:fill="FFFFFF"/>
            <w:noWrap/>
            <w:vAlign w:val="bottom"/>
          </w:tcPr>
          <w:p w14:paraId="0EAC00AB" w14:textId="77777777" w:rsidR="00EF7181" w:rsidRPr="00EF7181" w:rsidRDefault="00EF7181" w:rsidP="00EF7181">
            <w:pPr>
              <w:ind w:left="0"/>
              <w:rPr>
                <w:rFonts w:ascii="Tw Cen MT" w:hAnsi="Tw Cen MT" w:cs="Times New Roman"/>
                <w:color w:val="000000"/>
                <w:sz w:val="20"/>
              </w:rPr>
            </w:pPr>
          </w:p>
        </w:tc>
        <w:tc>
          <w:tcPr>
            <w:tcW w:w="299" w:type="dxa"/>
            <w:shd w:val="clear" w:color="auto" w:fill="FFFFFF"/>
            <w:noWrap/>
            <w:vAlign w:val="bottom"/>
          </w:tcPr>
          <w:p w14:paraId="77A26A39" w14:textId="77777777" w:rsidR="00EF7181" w:rsidRPr="00EF7181" w:rsidRDefault="00EF7181" w:rsidP="00EF7181">
            <w:pPr>
              <w:ind w:left="0"/>
              <w:rPr>
                <w:rFonts w:ascii="Tw Cen MT" w:hAnsi="Tw Cen MT" w:cs="Times New Roman"/>
                <w:color w:val="000000"/>
                <w:sz w:val="20"/>
              </w:rPr>
            </w:pPr>
          </w:p>
        </w:tc>
        <w:tc>
          <w:tcPr>
            <w:tcW w:w="851" w:type="dxa"/>
            <w:shd w:val="clear" w:color="auto" w:fill="FFFFFF"/>
            <w:noWrap/>
            <w:vAlign w:val="bottom"/>
          </w:tcPr>
          <w:p w14:paraId="2CD1FF33" w14:textId="77777777" w:rsidR="00EF7181" w:rsidRPr="00EF7181" w:rsidRDefault="00EF7181" w:rsidP="00EF7181">
            <w:pPr>
              <w:ind w:left="0"/>
              <w:rPr>
                <w:rFonts w:ascii="Tw Cen MT" w:hAnsi="Tw Cen MT" w:cs="Times New Roman"/>
                <w:color w:val="000000"/>
                <w:sz w:val="20"/>
              </w:rPr>
            </w:pPr>
          </w:p>
        </w:tc>
        <w:tc>
          <w:tcPr>
            <w:tcW w:w="537" w:type="dxa"/>
            <w:shd w:val="clear" w:color="auto" w:fill="FFFFFF"/>
            <w:noWrap/>
            <w:vAlign w:val="bottom"/>
          </w:tcPr>
          <w:p w14:paraId="0F380FFC" w14:textId="77777777" w:rsidR="00EF7181" w:rsidRPr="00EF7181" w:rsidRDefault="00EF7181" w:rsidP="00EF7181">
            <w:pPr>
              <w:ind w:left="0"/>
              <w:rPr>
                <w:rFonts w:ascii="Tw Cen MT" w:hAnsi="Tw Cen MT" w:cs="Times New Roman"/>
                <w:color w:val="000000"/>
                <w:sz w:val="20"/>
              </w:rPr>
            </w:pPr>
          </w:p>
        </w:tc>
        <w:tc>
          <w:tcPr>
            <w:tcW w:w="538" w:type="dxa"/>
            <w:shd w:val="clear" w:color="auto" w:fill="FFFFFF"/>
            <w:noWrap/>
            <w:vAlign w:val="bottom"/>
          </w:tcPr>
          <w:p w14:paraId="74CA02D2" w14:textId="77777777" w:rsidR="00EF7181" w:rsidRPr="00EF7181" w:rsidRDefault="00EF7181" w:rsidP="00EF7181">
            <w:pPr>
              <w:ind w:left="0"/>
              <w:rPr>
                <w:rFonts w:ascii="Tw Cen MT" w:hAnsi="Tw Cen MT" w:cs="Times New Roman"/>
                <w:color w:val="000000"/>
                <w:sz w:val="20"/>
              </w:rPr>
            </w:pPr>
          </w:p>
        </w:tc>
        <w:tc>
          <w:tcPr>
            <w:tcW w:w="604" w:type="dxa"/>
            <w:gridSpan w:val="2"/>
            <w:shd w:val="clear" w:color="auto" w:fill="FFFFFF"/>
            <w:noWrap/>
            <w:vAlign w:val="bottom"/>
          </w:tcPr>
          <w:p w14:paraId="04DB2F0C" w14:textId="77777777" w:rsidR="00EF7181" w:rsidRPr="00EF7181" w:rsidRDefault="00EF7181" w:rsidP="00EF7181">
            <w:pPr>
              <w:ind w:left="0"/>
              <w:rPr>
                <w:rFonts w:ascii="Tw Cen MT" w:hAnsi="Tw Cen MT" w:cs="Times New Roman"/>
                <w:color w:val="000000"/>
                <w:sz w:val="20"/>
              </w:rPr>
            </w:pPr>
          </w:p>
        </w:tc>
        <w:tc>
          <w:tcPr>
            <w:tcW w:w="609" w:type="dxa"/>
            <w:gridSpan w:val="2"/>
            <w:shd w:val="clear" w:color="auto" w:fill="FFFFFF"/>
            <w:noWrap/>
            <w:vAlign w:val="bottom"/>
          </w:tcPr>
          <w:p w14:paraId="67A8A378" w14:textId="77777777" w:rsidR="00EF7181" w:rsidRPr="00EF7181" w:rsidRDefault="00EF7181" w:rsidP="00EF7181">
            <w:pPr>
              <w:ind w:left="0"/>
              <w:rPr>
                <w:rFonts w:ascii="Tw Cen MT" w:hAnsi="Tw Cen MT" w:cs="Times New Roman"/>
                <w:color w:val="000000"/>
                <w:sz w:val="20"/>
              </w:rPr>
            </w:pPr>
          </w:p>
        </w:tc>
        <w:tc>
          <w:tcPr>
            <w:tcW w:w="693" w:type="dxa"/>
            <w:gridSpan w:val="2"/>
            <w:shd w:val="clear" w:color="auto" w:fill="FFFFFF"/>
            <w:noWrap/>
            <w:vAlign w:val="bottom"/>
          </w:tcPr>
          <w:p w14:paraId="4B9410B4" w14:textId="77777777" w:rsidR="00EF7181" w:rsidRPr="00EF7181" w:rsidRDefault="00EF7181" w:rsidP="00EF7181">
            <w:pPr>
              <w:ind w:left="0"/>
              <w:rPr>
                <w:rFonts w:ascii="Tw Cen MT" w:hAnsi="Tw Cen MT" w:cs="Times New Roman"/>
                <w:color w:val="000000"/>
                <w:sz w:val="20"/>
              </w:rPr>
            </w:pPr>
          </w:p>
        </w:tc>
        <w:tc>
          <w:tcPr>
            <w:tcW w:w="481" w:type="dxa"/>
            <w:gridSpan w:val="6"/>
            <w:shd w:val="clear" w:color="auto" w:fill="FFFFFF"/>
            <w:noWrap/>
            <w:vAlign w:val="bottom"/>
          </w:tcPr>
          <w:p w14:paraId="0A51A8A1" w14:textId="77777777" w:rsidR="00EF7181" w:rsidRPr="00EF7181" w:rsidRDefault="00EF7181" w:rsidP="00EF7181">
            <w:pPr>
              <w:ind w:left="0"/>
              <w:rPr>
                <w:rFonts w:ascii="Tw Cen MT" w:hAnsi="Tw Cen MT" w:cs="Times New Roman"/>
                <w:color w:val="000000"/>
                <w:sz w:val="20"/>
              </w:rPr>
            </w:pPr>
          </w:p>
        </w:tc>
        <w:tc>
          <w:tcPr>
            <w:tcW w:w="745" w:type="dxa"/>
            <w:gridSpan w:val="3"/>
            <w:shd w:val="clear" w:color="auto" w:fill="FFFFFF"/>
            <w:noWrap/>
            <w:vAlign w:val="bottom"/>
          </w:tcPr>
          <w:p w14:paraId="79BED6CA" w14:textId="77777777" w:rsidR="00EF7181" w:rsidRPr="00EF7181" w:rsidRDefault="00EF7181" w:rsidP="00EF7181">
            <w:pPr>
              <w:ind w:left="0"/>
              <w:rPr>
                <w:rFonts w:ascii="Tw Cen MT" w:hAnsi="Tw Cen MT" w:cs="Times New Roman"/>
                <w:color w:val="000000"/>
                <w:sz w:val="20"/>
              </w:rPr>
            </w:pPr>
          </w:p>
        </w:tc>
        <w:tc>
          <w:tcPr>
            <w:tcW w:w="483" w:type="dxa"/>
            <w:gridSpan w:val="4"/>
            <w:shd w:val="clear" w:color="auto" w:fill="FFFFFF"/>
            <w:noWrap/>
            <w:vAlign w:val="bottom"/>
          </w:tcPr>
          <w:p w14:paraId="29430D54" w14:textId="77777777" w:rsidR="00EF7181" w:rsidRPr="00EF7181" w:rsidRDefault="00EF7181" w:rsidP="00EF7181">
            <w:pPr>
              <w:ind w:left="0"/>
              <w:rPr>
                <w:rFonts w:ascii="Tw Cen MT" w:hAnsi="Tw Cen MT" w:cs="Times New Roman"/>
                <w:color w:val="000000"/>
                <w:sz w:val="20"/>
              </w:rPr>
            </w:pPr>
          </w:p>
        </w:tc>
        <w:tc>
          <w:tcPr>
            <w:tcW w:w="481" w:type="dxa"/>
            <w:gridSpan w:val="4"/>
            <w:shd w:val="clear" w:color="auto" w:fill="FFFFFF"/>
            <w:noWrap/>
            <w:vAlign w:val="bottom"/>
          </w:tcPr>
          <w:p w14:paraId="0C63126E" w14:textId="77777777" w:rsidR="00EF7181" w:rsidRPr="00EF7181" w:rsidRDefault="00EF7181" w:rsidP="00EF7181">
            <w:pPr>
              <w:ind w:left="0"/>
              <w:rPr>
                <w:rFonts w:ascii="Tw Cen MT" w:hAnsi="Tw Cen MT" w:cs="Times New Roman"/>
                <w:color w:val="000000"/>
                <w:sz w:val="20"/>
              </w:rPr>
            </w:pPr>
          </w:p>
        </w:tc>
        <w:tc>
          <w:tcPr>
            <w:tcW w:w="495" w:type="dxa"/>
            <w:gridSpan w:val="4"/>
            <w:shd w:val="clear" w:color="auto" w:fill="FFFFFF"/>
            <w:noWrap/>
            <w:vAlign w:val="bottom"/>
          </w:tcPr>
          <w:p w14:paraId="4FC6C14E" w14:textId="77777777" w:rsidR="00EF7181" w:rsidRPr="00EF7181" w:rsidRDefault="00EF7181" w:rsidP="00EF7181">
            <w:pPr>
              <w:ind w:left="0"/>
              <w:rPr>
                <w:rFonts w:ascii="Tw Cen MT" w:hAnsi="Tw Cen MT" w:cs="Times New Roman"/>
                <w:color w:val="000000"/>
                <w:sz w:val="20"/>
              </w:rPr>
            </w:pPr>
          </w:p>
        </w:tc>
        <w:tc>
          <w:tcPr>
            <w:tcW w:w="481" w:type="dxa"/>
            <w:gridSpan w:val="3"/>
            <w:shd w:val="clear" w:color="auto" w:fill="FFFFFF"/>
            <w:noWrap/>
            <w:vAlign w:val="bottom"/>
          </w:tcPr>
          <w:p w14:paraId="16F2A1C8" w14:textId="77777777" w:rsidR="00EF7181" w:rsidRPr="00EF7181" w:rsidRDefault="00EF7181" w:rsidP="00EF7181">
            <w:pPr>
              <w:ind w:left="0"/>
              <w:rPr>
                <w:rFonts w:ascii="Tw Cen MT" w:hAnsi="Tw Cen MT" w:cs="Times New Roman"/>
                <w:color w:val="000000"/>
                <w:sz w:val="20"/>
              </w:rPr>
            </w:pPr>
          </w:p>
        </w:tc>
        <w:tc>
          <w:tcPr>
            <w:tcW w:w="499" w:type="dxa"/>
            <w:gridSpan w:val="4"/>
            <w:shd w:val="clear" w:color="auto" w:fill="FFFFFF"/>
            <w:noWrap/>
            <w:vAlign w:val="bottom"/>
          </w:tcPr>
          <w:p w14:paraId="75354454" w14:textId="77777777" w:rsidR="00EF7181" w:rsidRPr="00EF7181" w:rsidRDefault="00EF7181" w:rsidP="00EF7181">
            <w:pPr>
              <w:ind w:left="0"/>
              <w:rPr>
                <w:rFonts w:ascii="Tw Cen MT" w:hAnsi="Tw Cen MT" w:cs="Times New Roman"/>
                <w:color w:val="000000"/>
                <w:sz w:val="20"/>
              </w:rPr>
            </w:pPr>
          </w:p>
        </w:tc>
        <w:tc>
          <w:tcPr>
            <w:tcW w:w="735" w:type="dxa"/>
            <w:gridSpan w:val="4"/>
            <w:shd w:val="clear" w:color="auto" w:fill="FFFFFF"/>
            <w:noWrap/>
            <w:vAlign w:val="bottom"/>
          </w:tcPr>
          <w:p w14:paraId="178B4015" w14:textId="77777777" w:rsidR="00EF7181" w:rsidRPr="00EF7181" w:rsidRDefault="00EF7181" w:rsidP="00EF7181">
            <w:pPr>
              <w:ind w:left="0"/>
              <w:rPr>
                <w:rFonts w:ascii="Tw Cen MT" w:hAnsi="Tw Cen MT" w:cs="Times New Roman"/>
                <w:color w:val="000000"/>
                <w:sz w:val="20"/>
              </w:rPr>
            </w:pPr>
          </w:p>
        </w:tc>
        <w:tc>
          <w:tcPr>
            <w:tcW w:w="555" w:type="dxa"/>
            <w:gridSpan w:val="4"/>
            <w:shd w:val="clear" w:color="auto" w:fill="FFFFFF"/>
            <w:noWrap/>
            <w:vAlign w:val="bottom"/>
          </w:tcPr>
          <w:p w14:paraId="542618F4" w14:textId="77777777" w:rsidR="00EF7181" w:rsidRPr="00EF7181" w:rsidRDefault="00EF7181" w:rsidP="00EF7181">
            <w:pPr>
              <w:ind w:left="0"/>
              <w:rPr>
                <w:rFonts w:ascii="Tw Cen MT" w:hAnsi="Tw Cen MT" w:cs="Times New Roman"/>
                <w:color w:val="000000"/>
                <w:sz w:val="20"/>
              </w:rPr>
            </w:pPr>
          </w:p>
        </w:tc>
        <w:tc>
          <w:tcPr>
            <w:tcW w:w="683" w:type="dxa"/>
            <w:gridSpan w:val="3"/>
            <w:shd w:val="clear" w:color="auto" w:fill="FFFFFF"/>
            <w:noWrap/>
            <w:vAlign w:val="bottom"/>
          </w:tcPr>
          <w:p w14:paraId="549832BD" w14:textId="77777777" w:rsidR="00EF7181" w:rsidRPr="00EF7181" w:rsidRDefault="00EF7181" w:rsidP="00EF7181">
            <w:pPr>
              <w:ind w:left="0"/>
              <w:rPr>
                <w:rFonts w:ascii="Tw Cen MT" w:hAnsi="Tw Cen MT" w:cs="Times New Roman"/>
                <w:color w:val="000000"/>
                <w:sz w:val="20"/>
              </w:rPr>
            </w:pPr>
          </w:p>
        </w:tc>
        <w:tc>
          <w:tcPr>
            <w:tcW w:w="508" w:type="dxa"/>
            <w:gridSpan w:val="3"/>
            <w:shd w:val="clear" w:color="auto" w:fill="FFFFFF"/>
            <w:noWrap/>
            <w:vAlign w:val="bottom"/>
          </w:tcPr>
          <w:p w14:paraId="6DDF5E4A" w14:textId="77777777" w:rsidR="00EF7181" w:rsidRPr="00EF7181" w:rsidRDefault="00EF7181" w:rsidP="00EF7181">
            <w:pPr>
              <w:ind w:left="0"/>
              <w:rPr>
                <w:rFonts w:ascii="Tw Cen MT" w:hAnsi="Tw Cen MT" w:cs="Times New Roman"/>
                <w:color w:val="000000"/>
                <w:sz w:val="20"/>
              </w:rPr>
            </w:pPr>
          </w:p>
        </w:tc>
        <w:tc>
          <w:tcPr>
            <w:tcW w:w="484" w:type="dxa"/>
            <w:gridSpan w:val="3"/>
            <w:shd w:val="clear" w:color="auto" w:fill="FFFFFF"/>
            <w:noWrap/>
            <w:vAlign w:val="bottom"/>
          </w:tcPr>
          <w:p w14:paraId="2D3130B9" w14:textId="77777777" w:rsidR="00EF7181" w:rsidRPr="00EF7181" w:rsidRDefault="00EF7181" w:rsidP="00EF7181">
            <w:pPr>
              <w:ind w:left="0"/>
              <w:rPr>
                <w:rFonts w:ascii="Tw Cen MT" w:hAnsi="Tw Cen MT" w:cs="Times New Roman"/>
                <w:color w:val="000000"/>
                <w:sz w:val="20"/>
              </w:rPr>
            </w:pPr>
          </w:p>
        </w:tc>
        <w:tc>
          <w:tcPr>
            <w:tcW w:w="508" w:type="dxa"/>
            <w:gridSpan w:val="3"/>
            <w:shd w:val="clear" w:color="auto" w:fill="FFFFFF"/>
            <w:noWrap/>
            <w:vAlign w:val="bottom"/>
          </w:tcPr>
          <w:p w14:paraId="5326FC27" w14:textId="77777777" w:rsidR="00EF7181" w:rsidRPr="00EF7181" w:rsidRDefault="00EF7181" w:rsidP="00EF7181">
            <w:pPr>
              <w:ind w:left="0"/>
              <w:rPr>
                <w:rFonts w:ascii="Tw Cen MT" w:hAnsi="Tw Cen MT" w:cs="Times New Roman"/>
                <w:color w:val="000000"/>
                <w:sz w:val="20"/>
              </w:rPr>
            </w:pPr>
          </w:p>
        </w:tc>
      </w:tr>
      <w:tr w:rsidR="0038411D" w:rsidRPr="00EF7181" w14:paraId="1ADFD746" w14:textId="77777777" w:rsidTr="0038411D">
        <w:trPr>
          <w:gridAfter w:val="4"/>
          <w:wAfter w:w="84" w:type="dxa"/>
          <w:trHeight w:val="70"/>
        </w:trPr>
        <w:tc>
          <w:tcPr>
            <w:tcW w:w="1703" w:type="dxa"/>
            <w:gridSpan w:val="3"/>
            <w:shd w:val="clear" w:color="auto" w:fill="FFFFFF"/>
            <w:noWrap/>
            <w:vAlign w:val="bottom"/>
            <w:hideMark/>
          </w:tcPr>
          <w:p w14:paraId="4D5BBF5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Report includes:</w:t>
            </w:r>
          </w:p>
        </w:tc>
        <w:tc>
          <w:tcPr>
            <w:tcW w:w="913" w:type="dxa"/>
            <w:shd w:val="clear" w:color="auto" w:fill="FFFFFF"/>
            <w:noWrap/>
            <w:vAlign w:val="bottom"/>
            <w:hideMark/>
          </w:tcPr>
          <w:p w14:paraId="53C8D82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299" w:type="dxa"/>
            <w:shd w:val="clear" w:color="auto" w:fill="FFFFFF"/>
            <w:noWrap/>
            <w:vAlign w:val="bottom"/>
            <w:hideMark/>
          </w:tcPr>
          <w:p w14:paraId="5B1A398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51" w:type="dxa"/>
            <w:shd w:val="clear" w:color="auto" w:fill="FFFFFF"/>
            <w:noWrap/>
            <w:vAlign w:val="bottom"/>
            <w:hideMark/>
          </w:tcPr>
          <w:p w14:paraId="181E8BB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7" w:type="dxa"/>
            <w:shd w:val="clear" w:color="auto" w:fill="FFFFFF"/>
            <w:noWrap/>
            <w:vAlign w:val="bottom"/>
            <w:hideMark/>
          </w:tcPr>
          <w:p w14:paraId="66E3063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8" w:type="dxa"/>
            <w:shd w:val="clear" w:color="auto" w:fill="FFFFFF"/>
            <w:noWrap/>
            <w:vAlign w:val="bottom"/>
            <w:hideMark/>
          </w:tcPr>
          <w:p w14:paraId="2E71FC7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shd w:val="clear" w:color="auto" w:fill="FFFFFF"/>
            <w:noWrap/>
            <w:vAlign w:val="bottom"/>
            <w:hideMark/>
          </w:tcPr>
          <w:p w14:paraId="65EF399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shd w:val="clear" w:color="auto" w:fill="FFFFFF"/>
            <w:noWrap/>
            <w:vAlign w:val="bottom"/>
            <w:hideMark/>
          </w:tcPr>
          <w:p w14:paraId="258075C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93" w:type="dxa"/>
            <w:gridSpan w:val="2"/>
            <w:shd w:val="clear" w:color="auto" w:fill="FFFFFF"/>
            <w:noWrap/>
            <w:vAlign w:val="bottom"/>
          </w:tcPr>
          <w:p w14:paraId="4C33F231" w14:textId="77777777" w:rsidR="00EF7181" w:rsidRPr="00EF7181" w:rsidRDefault="00EF7181" w:rsidP="00EF7181">
            <w:pPr>
              <w:ind w:left="0"/>
              <w:rPr>
                <w:rFonts w:ascii="Tw Cen MT" w:hAnsi="Tw Cen MT" w:cs="Times New Roman"/>
                <w:color w:val="000000"/>
                <w:sz w:val="20"/>
              </w:rPr>
            </w:pPr>
          </w:p>
        </w:tc>
        <w:tc>
          <w:tcPr>
            <w:tcW w:w="1713" w:type="dxa"/>
            <w:gridSpan w:val="13"/>
            <w:shd w:val="clear" w:color="auto" w:fill="FFFFFF"/>
            <w:noWrap/>
            <w:vAlign w:val="bottom"/>
          </w:tcPr>
          <w:p w14:paraId="7FDF2EE5" w14:textId="77777777" w:rsidR="00EF7181" w:rsidRPr="00EF7181" w:rsidRDefault="00EF7181" w:rsidP="00EF7181">
            <w:pPr>
              <w:ind w:left="0"/>
              <w:rPr>
                <w:rFonts w:ascii="Tw Cen MT" w:hAnsi="Tw Cen MT" w:cs="Times New Roman"/>
                <w:color w:val="000000"/>
                <w:sz w:val="20"/>
              </w:rPr>
            </w:pPr>
          </w:p>
        </w:tc>
        <w:tc>
          <w:tcPr>
            <w:tcW w:w="481" w:type="dxa"/>
            <w:gridSpan w:val="4"/>
            <w:shd w:val="clear" w:color="auto" w:fill="FFFFFF"/>
            <w:noWrap/>
            <w:vAlign w:val="bottom"/>
          </w:tcPr>
          <w:p w14:paraId="3016F304" w14:textId="77777777" w:rsidR="00EF7181" w:rsidRPr="00EF7181" w:rsidRDefault="00EF7181" w:rsidP="00EF7181">
            <w:pPr>
              <w:ind w:left="0"/>
              <w:rPr>
                <w:rFonts w:ascii="Tw Cen MT" w:hAnsi="Tw Cen MT" w:cs="Times New Roman"/>
                <w:color w:val="000000"/>
                <w:sz w:val="20"/>
              </w:rPr>
            </w:pPr>
          </w:p>
        </w:tc>
        <w:tc>
          <w:tcPr>
            <w:tcW w:w="495" w:type="dxa"/>
            <w:gridSpan w:val="4"/>
            <w:shd w:val="clear" w:color="auto" w:fill="FFFFFF"/>
            <w:noWrap/>
            <w:vAlign w:val="bottom"/>
          </w:tcPr>
          <w:p w14:paraId="7B75A29D" w14:textId="77777777" w:rsidR="00EF7181" w:rsidRPr="00EF7181" w:rsidRDefault="00EF7181" w:rsidP="00EF7181">
            <w:pPr>
              <w:ind w:left="0"/>
              <w:rPr>
                <w:rFonts w:ascii="Tw Cen MT" w:hAnsi="Tw Cen MT" w:cs="Times New Roman"/>
                <w:color w:val="000000"/>
                <w:sz w:val="20"/>
              </w:rPr>
            </w:pPr>
          </w:p>
        </w:tc>
        <w:tc>
          <w:tcPr>
            <w:tcW w:w="481" w:type="dxa"/>
            <w:gridSpan w:val="3"/>
            <w:shd w:val="clear" w:color="auto" w:fill="FFFFFF"/>
            <w:noWrap/>
            <w:vAlign w:val="bottom"/>
          </w:tcPr>
          <w:p w14:paraId="6AEC49C8" w14:textId="77777777" w:rsidR="00EF7181" w:rsidRPr="00EF7181" w:rsidRDefault="00EF7181" w:rsidP="00EF7181">
            <w:pPr>
              <w:ind w:left="0"/>
              <w:rPr>
                <w:rFonts w:ascii="Tw Cen MT" w:hAnsi="Tw Cen MT" w:cs="Times New Roman"/>
                <w:color w:val="000000"/>
                <w:sz w:val="20"/>
              </w:rPr>
            </w:pPr>
          </w:p>
        </w:tc>
        <w:tc>
          <w:tcPr>
            <w:tcW w:w="499" w:type="dxa"/>
            <w:gridSpan w:val="4"/>
            <w:shd w:val="clear" w:color="auto" w:fill="FFFFFF"/>
            <w:noWrap/>
            <w:vAlign w:val="bottom"/>
          </w:tcPr>
          <w:p w14:paraId="05D77B77" w14:textId="77777777" w:rsidR="00EF7181" w:rsidRPr="00EF7181" w:rsidRDefault="00EF7181" w:rsidP="00EF7181">
            <w:pPr>
              <w:ind w:left="0"/>
              <w:rPr>
                <w:rFonts w:ascii="Tw Cen MT" w:hAnsi="Tw Cen MT" w:cs="Times New Roman"/>
                <w:color w:val="000000"/>
                <w:sz w:val="20"/>
              </w:rPr>
            </w:pPr>
          </w:p>
        </w:tc>
        <w:tc>
          <w:tcPr>
            <w:tcW w:w="735" w:type="dxa"/>
            <w:gridSpan w:val="4"/>
            <w:shd w:val="clear" w:color="auto" w:fill="FFFFFF"/>
            <w:noWrap/>
            <w:vAlign w:val="bottom"/>
          </w:tcPr>
          <w:p w14:paraId="36A836CF" w14:textId="77777777" w:rsidR="00EF7181" w:rsidRPr="00EF7181" w:rsidRDefault="00EF7181" w:rsidP="00EF7181">
            <w:pPr>
              <w:ind w:left="0"/>
              <w:rPr>
                <w:rFonts w:ascii="Tw Cen MT" w:hAnsi="Tw Cen MT" w:cs="Times New Roman"/>
                <w:color w:val="000000"/>
                <w:sz w:val="20"/>
              </w:rPr>
            </w:pPr>
          </w:p>
        </w:tc>
        <w:tc>
          <w:tcPr>
            <w:tcW w:w="555" w:type="dxa"/>
            <w:gridSpan w:val="4"/>
            <w:shd w:val="clear" w:color="auto" w:fill="FFFFFF"/>
            <w:noWrap/>
            <w:vAlign w:val="bottom"/>
          </w:tcPr>
          <w:p w14:paraId="6E4B6DFA" w14:textId="77777777" w:rsidR="00EF7181" w:rsidRPr="00EF7181" w:rsidRDefault="00EF7181" w:rsidP="00EF7181">
            <w:pPr>
              <w:ind w:left="0"/>
              <w:rPr>
                <w:rFonts w:ascii="Tw Cen MT" w:hAnsi="Tw Cen MT" w:cs="Times New Roman"/>
                <w:color w:val="000000"/>
                <w:sz w:val="20"/>
              </w:rPr>
            </w:pPr>
          </w:p>
        </w:tc>
        <w:tc>
          <w:tcPr>
            <w:tcW w:w="683" w:type="dxa"/>
            <w:gridSpan w:val="3"/>
            <w:shd w:val="clear" w:color="auto" w:fill="FFFFFF"/>
            <w:noWrap/>
            <w:vAlign w:val="bottom"/>
          </w:tcPr>
          <w:p w14:paraId="5EC6F44C" w14:textId="77777777" w:rsidR="00EF7181" w:rsidRPr="00EF7181" w:rsidRDefault="00EF7181" w:rsidP="00EF7181">
            <w:pPr>
              <w:ind w:left="0"/>
              <w:rPr>
                <w:rFonts w:ascii="Tw Cen MT" w:hAnsi="Tw Cen MT" w:cs="Times New Roman"/>
                <w:color w:val="000000"/>
                <w:sz w:val="20"/>
              </w:rPr>
            </w:pPr>
          </w:p>
        </w:tc>
        <w:tc>
          <w:tcPr>
            <w:tcW w:w="508" w:type="dxa"/>
            <w:gridSpan w:val="3"/>
            <w:shd w:val="clear" w:color="auto" w:fill="FFFFFF"/>
            <w:noWrap/>
            <w:vAlign w:val="bottom"/>
          </w:tcPr>
          <w:p w14:paraId="1196F7C8" w14:textId="77777777" w:rsidR="00EF7181" w:rsidRPr="00EF7181" w:rsidRDefault="00EF7181" w:rsidP="00EF7181">
            <w:pPr>
              <w:ind w:left="0"/>
              <w:rPr>
                <w:rFonts w:ascii="Tw Cen MT" w:hAnsi="Tw Cen MT" w:cs="Times New Roman"/>
                <w:color w:val="000000"/>
                <w:sz w:val="20"/>
              </w:rPr>
            </w:pPr>
          </w:p>
        </w:tc>
        <w:tc>
          <w:tcPr>
            <w:tcW w:w="484" w:type="dxa"/>
            <w:gridSpan w:val="3"/>
            <w:shd w:val="clear" w:color="auto" w:fill="FFFFFF"/>
            <w:noWrap/>
            <w:vAlign w:val="bottom"/>
          </w:tcPr>
          <w:p w14:paraId="67AC63E8" w14:textId="77777777" w:rsidR="00EF7181" w:rsidRPr="00EF7181" w:rsidRDefault="00EF7181" w:rsidP="00EF7181">
            <w:pPr>
              <w:ind w:left="0"/>
              <w:rPr>
                <w:rFonts w:ascii="Tw Cen MT" w:hAnsi="Tw Cen MT" w:cs="Times New Roman"/>
                <w:color w:val="000000"/>
                <w:sz w:val="20"/>
              </w:rPr>
            </w:pPr>
          </w:p>
        </w:tc>
        <w:tc>
          <w:tcPr>
            <w:tcW w:w="508" w:type="dxa"/>
            <w:gridSpan w:val="3"/>
            <w:shd w:val="clear" w:color="auto" w:fill="FFFFFF"/>
            <w:noWrap/>
            <w:vAlign w:val="bottom"/>
          </w:tcPr>
          <w:p w14:paraId="5B81BA95" w14:textId="77777777" w:rsidR="00EF7181" w:rsidRPr="00EF7181" w:rsidRDefault="00EF7181" w:rsidP="00EF7181">
            <w:pPr>
              <w:ind w:left="0"/>
              <w:rPr>
                <w:rFonts w:ascii="Tw Cen MT" w:hAnsi="Tw Cen MT" w:cs="Times New Roman"/>
                <w:color w:val="000000"/>
                <w:sz w:val="20"/>
              </w:rPr>
            </w:pPr>
          </w:p>
        </w:tc>
      </w:tr>
      <w:tr w:rsidR="0038411D" w:rsidRPr="00EF7181" w14:paraId="2931CE1D" w14:textId="77777777" w:rsidTr="0038411D">
        <w:trPr>
          <w:gridAfter w:val="3"/>
          <w:wAfter w:w="74" w:type="dxa"/>
          <w:trHeight w:val="70"/>
        </w:trPr>
        <w:tc>
          <w:tcPr>
            <w:tcW w:w="37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52568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481" w:type="dxa"/>
            <w:gridSpan w:val="8"/>
            <w:shd w:val="clear" w:color="auto" w:fill="FFFFFF"/>
            <w:noWrap/>
            <w:vAlign w:val="bottom"/>
            <w:hideMark/>
          </w:tcPr>
          <w:p w14:paraId="29CF029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Work force to be utilized on this contract OR</w:t>
            </w:r>
          </w:p>
        </w:tc>
        <w:tc>
          <w:tcPr>
            <w:tcW w:w="604" w:type="dxa"/>
            <w:gridSpan w:val="2"/>
            <w:shd w:val="clear" w:color="auto" w:fill="FFFFFF"/>
            <w:noWrap/>
            <w:vAlign w:val="bottom"/>
            <w:hideMark/>
          </w:tcPr>
          <w:p w14:paraId="05A32A8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shd w:val="clear" w:color="auto" w:fill="FFFFFF"/>
            <w:noWrap/>
            <w:vAlign w:val="bottom"/>
            <w:hideMark/>
          </w:tcPr>
          <w:p w14:paraId="5FA273E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93" w:type="dxa"/>
            <w:gridSpan w:val="2"/>
            <w:shd w:val="clear" w:color="auto" w:fill="FFFFFF"/>
            <w:noWrap/>
            <w:vAlign w:val="bottom"/>
          </w:tcPr>
          <w:p w14:paraId="76461580" w14:textId="77777777" w:rsidR="00EF7181" w:rsidRPr="00EF7181" w:rsidRDefault="00EF7181" w:rsidP="00EF7181">
            <w:pPr>
              <w:ind w:left="0"/>
              <w:rPr>
                <w:rFonts w:ascii="Tw Cen MT" w:hAnsi="Tw Cen MT" w:cs="Times New Roman"/>
                <w:color w:val="000000"/>
                <w:sz w:val="20"/>
              </w:rPr>
            </w:pPr>
          </w:p>
        </w:tc>
        <w:tc>
          <w:tcPr>
            <w:tcW w:w="390"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14:paraId="79B3B77F" w14:textId="77777777" w:rsidR="00EF7181" w:rsidRPr="00EF7181" w:rsidRDefault="00EF7181" w:rsidP="00EF7181">
            <w:pPr>
              <w:ind w:left="0"/>
              <w:jc w:val="center"/>
              <w:rPr>
                <w:rFonts w:ascii="Tw Cen MT" w:hAnsi="Tw Cen MT" w:cs="Times New Roman"/>
                <w:color w:val="000000"/>
                <w:sz w:val="20"/>
              </w:rPr>
            </w:pPr>
          </w:p>
        </w:tc>
        <w:tc>
          <w:tcPr>
            <w:tcW w:w="1322" w:type="dxa"/>
            <w:gridSpan w:val="9"/>
            <w:shd w:val="clear" w:color="auto" w:fill="FFFFFF"/>
            <w:noWrap/>
            <w:vAlign w:val="bottom"/>
          </w:tcPr>
          <w:p w14:paraId="7E9387D5" w14:textId="77777777" w:rsidR="00EF7181" w:rsidRPr="00EF7181" w:rsidRDefault="00EF7181" w:rsidP="00EF7181">
            <w:pPr>
              <w:ind w:left="0"/>
              <w:rPr>
                <w:rFonts w:ascii="Tw Cen MT" w:hAnsi="Tw Cen MT" w:cs="Times New Roman"/>
                <w:color w:val="000000"/>
                <w:sz w:val="20"/>
              </w:rPr>
            </w:pPr>
          </w:p>
        </w:tc>
        <w:tc>
          <w:tcPr>
            <w:tcW w:w="481" w:type="dxa"/>
            <w:gridSpan w:val="4"/>
            <w:shd w:val="clear" w:color="auto" w:fill="FFFFFF"/>
            <w:noWrap/>
            <w:vAlign w:val="bottom"/>
          </w:tcPr>
          <w:p w14:paraId="7CCEEA97" w14:textId="77777777" w:rsidR="00EF7181" w:rsidRPr="00EF7181" w:rsidRDefault="00EF7181" w:rsidP="00EF7181">
            <w:pPr>
              <w:ind w:left="0"/>
              <w:rPr>
                <w:rFonts w:ascii="Tw Cen MT" w:hAnsi="Tw Cen MT" w:cs="Times New Roman"/>
                <w:color w:val="000000"/>
                <w:sz w:val="20"/>
              </w:rPr>
            </w:pPr>
          </w:p>
        </w:tc>
        <w:tc>
          <w:tcPr>
            <w:tcW w:w="495" w:type="dxa"/>
            <w:gridSpan w:val="4"/>
            <w:shd w:val="clear" w:color="auto" w:fill="FFFFFF"/>
            <w:noWrap/>
            <w:vAlign w:val="bottom"/>
          </w:tcPr>
          <w:p w14:paraId="290A9892" w14:textId="77777777" w:rsidR="00EF7181" w:rsidRPr="00EF7181" w:rsidRDefault="00EF7181" w:rsidP="00EF7181">
            <w:pPr>
              <w:ind w:left="0"/>
              <w:rPr>
                <w:rFonts w:ascii="Tw Cen MT" w:hAnsi="Tw Cen MT" w:cs="Times New Roman"/>
                <w:color w:val="000000"/>
                <w:sz w:val="20"/>
              </w:rPr>
            </w:pPr>
          </w:p>
        </w:tc>
        <w:tc>
          <w:tcPr>
            <w:tcW w:w="481" w:type="dxa"/>
            <w:gridSpan w:val="3"/>
            <w:shd w:val="clear" w:color="auto" w:fill="FFFFFF"/>
            <w:noWrap/>
            <w:vAlign w:val="bottom"/>
          </w:tcPr>
          <w:p w14:paraId="168BDA4E" w14:textId="77777777" w:rsidR="00EF7181" w:rsidRPr="00EF7181" w:rsidRDefault="00EF7181" w:rsidP="00EF7181">
            <w:pPr>
              <w:ind w:left="0"/>
              <w:rPr>
                <w:rFonts w:ascii="Tw Cen MT" w:hAnsi="Tw Cen MT" w:cs="Times New Roman"/>
                <w:color w:val="000000"/>
                <w:sz w:val="20"/>
              </w:rPr>
            </w:pPr>
          </w:p>
        </w:tc>
        <w:tc>
          <w:tcPr>
            <w:tcW w:w="499" w:type="dxa"/>
            <w:gridSpan w:val="4"/>
            <w:shd w:val="clear" w:color="auto" w:fill="FFFFFF"/>
            <w:noWrap/>
            <w:vAlign w:val="bottom"/>
          </w:tcPr>
          <w:p w14:paraId="0E429DD5" w14:textId="77777777" w:rsidR="00EF7181" w:rsidRPr="00EF7181" w:rsidRDefault="00EF7181" w:rsidP="00EF7181">
            <w:pPr>
              <w:ind w:left="0"/>
              <w:rPr>
                <w:rFonts w:ascii="Tw Cen MT" w:hAnsi="Tw Cen MT" w:cs="Times New Roman"/>
                <w:color w:val="000000"/>
                <w:sz w:val="20"/>
              </w:rPr>
            </w:pPr>
          </w:p>
        </w:tc>
        <w:tc>
          <w:tcPr>
            <w:tcW w:w="735" w:type="dxa"/>
            <w:gridSpan w:val="4"/>
            <w:shd w:val="clear" w:color="auto" w:fill="FFFFFF"/>
            <w:noWrap/>
            <w:vAlign w:val="bottom"/>
          </w:tcPr>
          <w:p w14:paraId="2CADB066" w14:textId="77777777" w:rsidR="00EF7181" w:rsidRPr="00EF7181" w:rsidRDefault="00EF7181" w:rsidP="00EF7181">
            <w:pPr>
              <w:ind w:left="0"/>
              <w:rPr>
                <w:rFonts w:ascii="Tw Cen MT" w:hAnsi="Tw Cen MT" w:cs="Times New Roman"/>
                <w:color w:val="000000"/>
                <w:sz w:val="20"/>
              </w:rPr>
            </w:pPr>
          </w:p>
        </w:tc>
        <w:tc>
          <w:tcPr>
            <w:tcW w:w="555" w:type="dxa"/>
            <w:gridSpan w:val="4"/>
            <w:shd w:val="clear" w:color="auto" w:fill="FFFFFF"/>
            <w:noWrap/>
            <w:vAlign w:val="bottom"/>
          </w:tcPr>
          <w:p w14:paraId="1E54FF7D" w14:textId="77777777" w:rsidR="00EF7181" w:rsidRPr="00EF7181" w:rsidRDefault="00EF7181" w:rsidP="00EF7181">
            <w:pPr>
              <w:ind w:left="0"/>
              <w:rPr>
                <w:rFonts w:ascii="Tw Cen MT" w:hAnsi="Tw Cen MT" w:cs="Times New Roman"/>
                <w:color w:val="000000"/>
                <w:sz w:val="20"/>
              </w:rPr>
            </w:pPr>
          </w:p>
        </w:tc>
        <w:tc>
          <w:tcPr>
            <w:tcW w:w="683" w:type="dxa"/>
            <w:gridSpan w:val="3"/>
            <w:shd w:val="clear" w:color="auto" w:fill="FFFFFF"/>
            <w:noWrap/>
            <w:vAlign w:val="bottom"/>
          </w:tcPr>
          <w:p w14:paraId="3DDA2E5C" w14:textId="77777777" w:rsidR="00EF7181" w:rsidRPr="00EF7181" w:rsidRDefault="00EF7181" w:rsidP="00EF7181">
            <w:pPr>
              <w:ind w:left="0"/>
              <w:rPr>
                <w:rFonts w:ascii="Tw Cen MT" w:hAnsi="Tw Cen MT" w:cs="Times New Roman"/>
                <w:color w:val="000000"/>
                <w:sz w:val="20"/>
              </w:rPr>
            </w:pPr>
          </w:p>
        </w:tc>
        <w:tc>
          <w:tcPr>
            <w:tcW w:w="508" w:type="dxa"/>
            <w:gridSpan w:val="3"/>
            <w:shd w:val="clear" w:color="auto" w:fill="FFFFFF"/>
            <w:noWrap/>
            <w:vAlign w:val="bottom"/>
          </w:tcPr>
          <w:p w14:paraId="763151FD" w14:textId="77777777" w:rsidR="00EF7181" w:rsidRPr="00EF7181" w:rsidRDefault="00EF7181" w:rsidP="00EF7181">
            <w:pPr>
              <w:ind w:left="0"/>
              <w:rPr>
                <w:rFonts w:ascii="Tw Cen MT" w:hAnsi="Tw Cen MT" w:cs="Times New Roman"/>
                <w:color w:val="000000"/>
                <w:sz w:val="20"/>
              </w:rPr>
            </w:pPr>
          </w:p>
        </w:tc>
        <w:tc>
          <w:tcPr>
            <w:tcW w:w="484" w:type="dxa"/>
            <w:gridSpan w:val="3"/>
            <w:shd w:val="clear" w:color="auto" w:fill="FFFFFF"/>
            <w:noWrap/>
            <w:vAlign w:val="bottom"/>
          </w:tcPr>
          <w:p w14:paraId="5D235D8E" w14:textId="77777777" w:rsidR="00EF7181" w:rsidRPr="00EF7181" w:rsidRDefault="00EF7181" w:rsidP="00EF7181">
            <w:pPr>
              <w:ind w:left="0"/>
              <w:rPr>
                <w:rFonts w:ascii="Tw Cen MT" w:hAnsi="Tw Cen MT" w:cs="Times New Roman"/>
                <w:color w:val="000000"/>
                <w:sz w:val="20"/>
              </w:rPr>
            </w:pPr>
          </w:p>
        </w:tc>
        <w:tc>
          <w:tcPr>
            <w:tcW w:w="508" w:type="dxa"/>
            <w:gridSpan w:val="3"/>
            <w:shd w:val="clear" w:color="auto" w:fill="FFFFFF"/>
            <w:noWrap/>
            <w:vAlign w:val="bottom"/>
          </w:tcPr>
          <w:p w14:paraId="30C8FA29" w14:textId="77777777" w:rsidR="00EF7181" w:rsidRPr="00EF7181" w:rsidRDefault="00EF7181" w:rsidP="00EF7181">
            <w:pPr>
              <w:ind w:left="0"/>
              <w:rPr>
                <w:rFonts w:ascii="Tw Cen MT" w:hAnsi="Tw Cen MT" w:cs="Times New Roman"/>
                <w:color w:val="000000"/>
                <w:sz w:val="20"/>
              </w:rPr>
            </w:pPr>
          </w:p>
        </w:tc>
      </w:tr>
      <w:tr w:rsidR="0038411D" w:rsidRPr="00EF7181" w14:paraId="461D42E4" w14:textId="77777777" w:rsidTr="0038411D">
        <w:trPr>
          <w:gridAfter w:val="4"/>
          <w:wAfter w:w="91" w:type="dxa"/>
          <w:trHeight w:val="78"/>
        </w:trPr>
        <w:tc>
          <w:tcPr>
            <w:tcW w:w="371" w:type="dxa"/>
            <w:shd w:val="clear" w:color="auto" w:fill="FFFFFF"/>
            <w:noWrap/>
            <w:vAlign w:val="bottom"/>
            <w:hideMark/>
          </w:tcPr>
          <w:p w14:paraId="76BCF27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1330" w:type="dxa"/>
            <w:gridSpan w:val="2"/>
            <w:shd w:val="clear" w:color="auto" w:fill="FFFFFF"/>
            <w:noWrap/>
            <w:vAlign w:val="bottom"/>
            <w:hideMark/>
          </w:tcPr>
          <w:p w14:paraId="49AFC24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913" w:type="dxa"/>
            <w:shd w:val="clear" w:color="auto" w:fill="FFFFFF"/>
            <w:noWrap/>
            <w:vAlign w:val="bottom"/>
            <w:hideMark/>
          </w:tcPr>
          <w:p w14:paraId="76BE385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299" w:type="dxa"/>
            <w:shd w:val="clear" w:color="auto" w:fill="FFFFFF"/>
            <w:noWrap/>
            <w:vAlign w:val="bottom"/>
            <w:hideMark/>
          </w:tcPr>
          <w:p w14:paraId="7A83AA0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51" w:type="dxa"/>
            <w:shd w:val="clear" w:color="auto" w:fill="FFFFFF"/>
            <w:noWrap/>
            <w:vAlign w:val="bottom"/>
            <w:hideMark/>
          </w:tcPr>
          <w:p w14:paraId="281DF14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7" w:type="dxa"/>
            <w:shd w:val="clear" w:color="auto" w:fill="FFFFFF"/>
            <w:noWrap/>
            <w:vAlign w:val="bottom"/>
            <w:hideMark/>
          </w:tcPr>
          <w:p w14:paraId="1FBD456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8" w:type="dxa"/>
            <w:shd w:val="clear" w:color="auto" w:fill="FFFFFF"/>
            <w:noWrap/>
            <w:vAlign w:val="bottom"/>
            <w:hideMark/>
          </w:tcPr>
          <w:p w14:paraId="3B1D0EE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shd w:val="clear" w:color="auto" w:fill="FFFFFF"/>
            <w:noWrap/>
            <w:vAlign w:val="bottom"/>
            <w:hideMark/>
          </w:tcPr>
          <w:p w14:paraId="64D1CFD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shd w:val="clear" w:color="auto" w:fill="FFFFFF"/>
            <w:noWrap/>
            <w:vAlign w:val="bottom"/>
            <w:hideMark/>
          </w:tcPr>
          <w:p w14:paraId="601F6B1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93" w:type="dxa"/>
            <w:gridSpan w:val="2"/>
            <w:shd w:val="clear" w:color="auto" w:fill="FFFFFF"/>
            <w:noWrap/>
            <w:vAlign w:val="bottom"/>
          </w:tcPr>
          <w:p w14:paraId="305BE7C3" w14:textId="77777777" w:rsidR="00EF7181" w:rsidRPr="00EF7181" w:rsidRDefault="00EF7181" w:rsidP="00EF7181">
            <w:pPr>
              <w:ind w:left="0"/>
              <w:rPr>
                <w:rFonts w:ascii="Tw Cen MT" w:hAnsi="Tw Cen MT" w:cs="Times New Roman"/>
                <w:color w:val="000000"/>
                <w:sz w:val="20"/>
              </w:rPr>
            </w:pPr>
          </w:p>
        </w:tc>
        <w:tc>
          <w:tcPr>
            <w:tcW w:w="390" w:type="dxa"/>
            <w:gridSpan w:val="4"/>
            <w:shd w:val="clear" w:color="auto" w:fill="FFFFFF"/>
            <w:noWrap/>
            <w:vAlign w:val="bottom"/>
          </w:tcPr>
          <w:p w14:paraId="50D6E33A" w14:textId="77777777" w:rsidR="00EF7181" w:rsidRPr="00EF7181" w:rsidRDefault="00EF7181" w:rsidP="00EF7181">
            <w:pPr>
              <w:ind w:left="0"/>
              <w:rPr>
                <w:rFonts w:ascii="Tw Cen MT" w:hAnsi="Tw Cen MT" w:cs="Times New Roman"/>
                <w:color w:val="000000"/>
                <w:sz w:val="20"/>
              </w:rPr>
            </w:pPr>
          </w:p>
        </w:tc>
        <w:tc>
          <w:tcPr>
            <w:tcW w:w="835" w:type="dxa"/>
            <w:gridSpan w:val="5"/>
            <w:shd w:val="clear" w:color="auto" w:fill="FFFFFF"/>
            <w:noWrap/>
            <w:vAlign w:val="bottom"/>
          </w:tcPr>
          <w:p w14:paraId="5ED81B89" w14:textId="77777777" w:rsidR="00EF7181" w:rsidRPr="00EF7181" w:rsidRDefault="00EF7181" w:rsidP="00EF7181">
            <w:pPr>
              <w:ind w:left="0"/>
              <w:rPr>
                <w:rFonts w:ascii="Tw Cen MT" w:hAnsi="Tw Cen MT" w:cs="Times New Roman"/>
                <w:color w:val="000000"/>
                <w:sz w:val="20"/>
              </w:rPr>
            </w:pPr>
          </w:p>
        </w:tc>
        <w:tc>
          <w:tcPr>
            <w:tcW w:w="483" w:type="dxa"/>
            <w:gridSpan w:val="4"/>
            <w:shd w:val="clear" w:color="auto" w:fill="FFFFFF"/>
            <w:noWrap/>
            <w:vAlign w:val="bottom"/>
          </w:tcPr>
          <w:p w14:paraId="23A52D17" w14:textId="77777777" w:rsidR="00EF7181" w:rsidRPr="00EF7181" w:rsidRDefault="00EF7181" w:rsidP="00EF7181">
            <w:pPr>
              <w:ind w:left="0"/>
              <w:rPr>
                <w:rFonts w:ascii="Tw Cen MT" w:hAnsi="Tw Cen MT" w:cs="Times New Roman"/>
                <w:color w:val="000000"/>
                <w:sz w:val="20"/>
              </w:rPr>
            </w:pPr>
          </w:p>
        </w:tc>
        <w:tc>
          <w:tcPr>
            <w:tcW w:w="481" w:type="dxa"/>
            <w:gridSpan w:val="4"/>
            <w:shd w:val="clear" w:color="auto" w:fill="FFFFFF"/>
            <w:noWrap/>
            <w:vAlign w:val="bottom"/>
          </w:tcPr>
          <w:p w14:paraId="12BF886D" w14:textId="77777777" w:rsidR="00EF7181" w:rsidRPr="00EF7181" w:rsidRDefault="00EF7181" w:rsidP="00EF7181">
            <w:pPr>
              <w:ind w:left="0"/>
              <w:rPr>
                <w:rFonts w:ascii="Tw Cen MT" w:hAnsi="Tw Cen MT" w:cs="Times New Roman"/>
                <w:color w:val="000000"/>
                <w:sz w:val="20"/>
              </w:rPr>
            </w:pPr>
          </w:p>
        </w:tc>
        <w:tc>
          <w:tcPr>
            <w:tcW w:w="495" w:type="dxa"/>
            <w:gridSpan w:val="4"/>
            <w:shd w:val="clear" w:color="auto" w:fill="FFFFFF"/>
            <w:noWrap/>
            <w:vAlign w:val="bottom"/>
          </w:tcPr>
          <w:p w14:paraId="58E1727F" w14:textId="77777777" w:rsidR="00EF7181" w:rsidRPr="00EF7181" w:rsidRDefault="00EF7181" w:rsidP="00EF7181">
            <w:pPr>
              <w:ind w:left="0"/>
              <w:rPr>
                <w:rFonts w:ascii="Tw Cen MT" w:hAnsi="Tw Cen MT" w:cs="Times New Roman"/>
                <w:color w:val="000000"/>
                <w:sz w:val="20"/>
              </w:rPr>
            </w:pPr>
          </w:p>
        </w:tc>
        <w:tc>
          <w:tcPr>
            <w:tcW w:w="481" w:type="dxa"/>
            <w:gridSpan w:val="3"/>
            <w:shd w:val="clear" w:color="auto" w:fill="FFFFFF"/>
            <w:noWrap/>
            <w:vAlign w:val="bottom"/>
          </w:tcPr>
          <w:p w14:paraId="5BF2551E" w14:textId="77777777" w:rsidR="00EF7181" w:rsidRPr="00EF7181" w:rsidRDefault="00EF7181" w:rsidP="00EF7181">
            <w:pPr>
              <w:ind w:left="0"/>
              <w:rPr>
                <w:rFonts w:ascii="Tw Cen MT" w:hAnsi="Tw Cen MT" w:cs="Times New Roman"/>
                <w:color w:val="000000"/>
                <w:sz w:val="20"/>
              </w:rPr>
            </w:pPr>
          </w:p>
        </w:tc>
        <w:tc>
          <w:tcPr>
            <w:tcW w:w="499" w:type="dxa"/>
            <w:gridSpan w:val="4"/>
            <w:shd w:val="clear" w:color="auto" w:fill="FFFFFF"/>
            <w:noWrap/>
            <w:vAlign w:val="bottom"/>
          </w:tcPr>
          <w:p w14:paraId="7AB837B6" w14:textId="77777777" w:rsidR="00EF7181" w:rsidRPr="00EF7181" w:rsidRDefault="00EF7181" w:rsidP="00EF7181">
            <w:pPr>
              <w:ind w:left="0"/>
              <w:rPr>
                <w:rFonts w:ascii="Tw Cen MT" w:hAnsi="Tw Cen MT" w:cs="Times New Roman"/>
                <w:color w:val="000000"/>
                <w:sz w:val="20"/>
              </w:rPr>
            </w:pPr>
          </w:p>
        </w:tc>
        <w:tc>
          <w:tcPr>
            <w:tcW w:w="735" w:type="dxa"/>
            <w:gridSpan w:val="4"/>
            <w:shd w:val="clear" w:color="auto" w:fill="FFFFFF"/>
            <w:noWrap/>
            <w:vAlign w:val="bottom"/>
          </w:tcPr>
          <w:p w14:paraId="083E3CD4" w14:textId="77777777" w:rsidR="00EF7181" w:rsidRPr="00EF7181" w:rsidRDefault="00EF7181" w:rsidP="00EF7181">
            <w:pPr>
              <w:ind w:left="0"/>
              <w:rPr>
                <w:rFonts w:ascii="Tw Cen MT" w:hAnsi="Tw Cen MT" w:cs="Times New Roman"/>
                <w:color w:val="000000"/>
                <w:sz w:val="20"/>
              </w:rPr>
            </w:pPr>
          </w:p>
        </w:tc>
        <w:tc>
          <w:tcPr>
            <w:tcW w:w="555" w:type="dxa"/>
            <w:gridSpan w:val="4"/>
            <w:shd w:val="clear" w:color="auto" w:fill="FFFFFF"/>
            <w:noWrap/>
            <w:vAlign w:val="bottom"/>
          </w:tcPr>
          <w:p w14:paraId="56B0404B" w14:textId="77777777" w:rsidR="00EF7181" w:rsidRPr="00EF7181" w:rsidRDefault="00EF7181" w:rsidP="00EF7181">
            <w:pPr>
              <w:ind w:left="0"/>
              <w:rPr>
                <w:rFonts w:ascii="Tw Cen MT" w:hAnsi="Tw Cen MT" w:cs="Times New Roman"/>
                <w:color w:val="000000"/>
                <w:sz w:val="20"/>
              </w:rPr>
            </w:pPr>
          </w:p>
        </w:tc>
        <w:tc>
          <w:tcPr>
            <w:tcW w:w="683" w:type="dxa"/>
            <w:gridSpan w:val="3"/>
            <w:shd w:val="clear" w:color="auto" w:fill="FFFFFF"/>
            <w:noWrap/>
            <w:vAlign w:val="bottom"/>
          </w:tcPr>
          <w:p w14:paraId="429F6EB0" w14:textId="77777777" w:rsidR="00EF7181" w:rsidRPr="00EF7181" w:rsidRDefault="00EF7181" w:rsidP="00EF7181">
            <w:pPr>
              <w:ind w:left="0"/>
              <w:rPr>
                <w:rFonts w:ascii="Tw Cen MT" w:hAnsi="Tw Cen MT" w:cs="Times New Roman"/>
                <w:color w:val="000000"/>
                <w:sz w:val="20"/>
              </w:rPr>
            </w:pPr>
          </w:p>
        </w:tc>
        <w:tc>
          <w:tcPr>
            <w:tcW w:w="508" w:type="dxa"/>
            <w:gridSpan w:val="3"/>
            <w:shd w:val="clear" w:color="auto" w:fill="FFFFFF"/>
            <w:noWrap/>
            <w:vAlign w:val="bottom"/>
          </w:tcPr>
          <w:p w14:paraId="79662FEC" w14:textId="77777777" w:rsidR="00EF7181" w:rsidRPr="00EF7181" w:rsidRDefault="00EF7181" w:rsidP="00EF7181">
            <w:pPr>
              <w:ind w:left="0"/>
              <w:rPr>
                <w:rFonts w:ascii="Tw Cen MT" w:hAnsi="Tw Cen MT" w:cs="Times New Roman"/>
                <w:color w:val="000000"/>
                <w:sz w:val="20"/>
              </w:rPr>
            </w:pPr>
          </w:p>
        </w:tc>
        <w:tc>
          <w:tcPr>
            <w:tcW w:w="484" w:type="dxa"/>
            <w:gridSpan w:val="3"/>
            <w:shd w:val="clear" w:color="auto" w:fill="FFFFFF"/>
            <w:noWrap/>
            <w:vAlign w:val="bottom"/>
          </w:tcPr>
          <w:p w14:paraId="604976B4" w14:textId="77777777" w:rsidR="00EF7181" w:rsidRPr="00EF7181" w:rsidRDefault="00EF7181" w:rsidP="00EF7181">
            <w:pPr>
              <w:ind w:left="0"/>
              <w:rPr>
                <w:rFonts w:ascii="Tw Cen MT" w:hAnsi="Tw Cen MT" w:cs="Times New Roman"/>
                <w:color w:val="000000"/>
                <w:sz w:val="20"/>
              </w:rPr>
            </w:pPr>
          </w:p>
        </w:tc>
        <w:tc>
          <w:tcPr>
            <w:tcW w:w="508" w:type="dxa"/>
            <w:gridSpan w:val="3"/>
            <w:shd w:val="clear" w:color="auto" w:fill="FFFFFF"/>
            <w:noWrap/>
            <w:vAlign w:val="bottom"/>
          </w:tcPr>
          <w:p w14:paraId="7D5BCEE6" w14:textId="77777777" w:rsidR="00EF7181" w:rsidRPr="00EF7181" w:rsidRDefault="00EF7181" w:rsidP="00EF7181">
            <w:pPr>
              <w:ind w:left="0"/>
              <w:rPr>
                <w:rFonts w:ascii="Tw Cen MT" w:hAnsi="Tw Cen MT" w:cs="Times New Roman"/>
                <w:color w:val="000000"/>
                <w:sz w:val="20"/>
              </w:rPr>
            </w:pPr>
          </w:p>
        </w:tc>
      </w:tr>
      <w:tr w:rsidR="0038411D" w:rsidRPr="00EF7181" w14:paraId="02D2F760" w14:textId="77777777" w:rsidTr="0038411D">
        <w:trPr>
          <w:gridAfter w:val="2"/>
          <w:wAfter w:w="15" w:type="dxa"/>
          <w:trHeight w:val="62"/>
        </w:trPr>
        <w:tc>
          <w:tcPr>
            <w:tcW w:w="37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9C100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481" w:type="dxa"/>
            <w:gridSpan w:val="8"/>
            <w:shd w:val="clear" w:color="auto" w:fill="FFFFFF"/>
            <w:noWrap/>
            <w:vAlign w:val="bottom"/>
            <w:hideMark/>
          </w:tcPr>
          <w:p w14:paraId="5D2099CA" w14:textId="77777777" w:rsidR="00EF7181" w:rsidRPr="00EF7181" w:rsidRDefault="00EF7181" w:rsidP="00EF7181">
            <w:pPr>
              <w:ind w:left="0"/>
              <w:rPr>
                <w:rFonts w:ascii="Tw Cen MT" w:hAnsi="Tw Cen MT" w:cs="Times New Roman"/>
                <w:color w:val="000000"/>
                <w:sz w:val="20"/>
              </w:rPr>
            </w:pPr>
            <w:proofErr w:type="gramStart"/>
            <w:r w:rsidRPr="00EF7181">
              <w:rPr>
                <w:rFonts w:ascii="Tw Cen MT" w:hAnsi="Tw Cen MT" w:cs="Times New Roman"/>
                <w:color w:val="000000"/>
                <w:sz w:val="20"/>
              </w:rPr>
              <w:t>Applicant’s</w:t>
            </w:r>
            <w:proofErr w:type="gramEnd"/>
            <w:r w:rsidRPr="00EF7181">
              <w:rPr>
                <w:rFonts w:ascii="Tw Cen MT" w:hAnsi="Tw Cen MT" w:cs="Times New Roman"/>
                <w:color w:val="000000"/>
                <w:sz w:val="20"/>
              </w:rPr>
              <w:t xml:space="preserve"> total work force</w:t>
            </w:r>
          </w:p>
        </w:tc>
        <w:tc>
          <w:tcPr>
            <w:tcW w:w="604" w:type="dxa"/>
            <w:gridSpan w:val="2"/>
            <w:shd w:val="clear" w:color="auto" w:fill="FFFFFF"/>
            <w:noWrap/>
            <w:vAlign w:val="bottom"/>
            <w:hideMark/>
          </w:tcPr>
          <w:p w14:paraId="46B8B6E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shd w:val="clear" w:color="auto" w:fill="FFFFFF"/>
            <w:noWrap/>
            <w:vAlign w:val="bottom"/>
            <w:hideMark/>
          </w:tcPr>
          <w:p w14:paraId="374E3BB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93" w:type="dxa"/>
            <w:gridSpan w:val="2"/>
            <w:shd w:val="clear" w:color="auto" w:fill="FFFFFF"/>
            <w:noWrap/>
            <w:vAlign w:val="bottom"/>
          </w:tcPr>
          <w:p w14:paraId="4F5606B1" w14:textId="77777777" w:rsidR="00EF7181" w:rsidRPr="00EF7181" w:rsidRDefault="00EF7181" w:rsidP="00EF7181">
            <w:pPr>
              <w:ind w:left="0"/>
              <w:rPr>
                <w:rFonts w:ascii="Tw Cen MT" w:hAnsi="Tw Cen MT" w:cs="Times New Roman"/>
                <w:color w:val="000000"/>
                <w:sz w:val="20"/>
              </w:rPr>
            </w:pPr>
          </w:p>
        </w:tc>
        <w:tc>
          <w:tcPr>
            <w:tcW w:w="390"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14:paraId="324B9004" w14:textId="77777777" w:rsidR="00EF7181" w:rsidRPr="00EF7181" w:rsidRDefault="00EF7181" w:rsidP="00EF7181">
            <w:pPr>
              <w:ind w:left="0"/>
              <w:jc w:val="center"/>
              <w:rPr>
                <w:rFonts w:ascii="Tw Cen MT" w:hAnsi="Tw Cen MT" w:cs="Times New Roman"/>
                <w:color w:val="000000"/>
                <w:sz w:val="20"/>
              </w:rPr>
            </w:pPr>
          </w:p>
        </w:tc>
        <w:tc>
          <w:tcPr>
            <w:tcW w:w="2792" w:type="dxa"/>
            <w:gridSpan w:val="21"/>
            <w:shd w:val="clear" w:color="auto" w:fill="FFFFFF"/>
            <w:noWrap/>
            <w:vAlign w:val="bottom"/>
          </w:tcPr>
          <w:p w14:paraId="17E0A985" w14:textId="77777777" w:rsidR="00EF7181" w:rsidRPr="00EF7181" w:rsidRDefault="00EF7181" w:rsidP="00EF7181">
            <w:pPr>
              <w:ind w:left="0"/>
              <w:rPr>
                <w:rFonts w:ascii="Tw Cen MT" w:hAnsi="Tw Cen MT" w:cs="Times New Roman"/>
                <w:color w:val="000000"/>
                <w:sz w:val="20"/>
              </w:rPr>
            </w:pPr>
          </w:p>
        </w:tc>
        <w:tc>
          <w:tcPr>
            <w:tcW w:w="4018" w:type="dxa"/>
            <w:gridSpan w:val="24"/>
            <w:tcBorders>
              <w:top w:val="nil"/>
              <w:left w:val="nil"/>
              <w:bottom w:val="single" w:sz="4" w:space="0" w:color="auto"/>
              <w:right w:val="nil"/>
            </w:tcBorders>
            <w:shd w:val="clear" w:color="auto" w:fill="FFFFFF"/>
            <w:noWrap/>
            <w:vAlign w:val="bottom"/>
          </w:tcPr>
          <w:p w14:paraId="20D41269" w14:textId="77777777" w:rsidR="00EF7181" w:rsidRPr="00EF7181" w:rsidRDefault="00EF7181" w:rsidP="00EF7181">
            <w:pPr>
              <w:ind w:left="0"/>
              <w:rPr>
                <w:rFonts w:ascii="Tw Cen MT" w:hAnsi="Tw Cen MT" w:cs="Times New Roman"/>
                <w:color w:val="000000"/>
                <w:sz w:val="20"/>
              </w:rPr>
            </w:pPr>
          </w:p>
        </w:tc>
      </w:tr>
      <w:tr w:rsidR="0038411D" w:rsidRPr="00EF7181" w14:paraId="14DA68AD" w14:textId="77777777" w:rsidTr="0038411D">
        <w:trPr>
          <w:gridAfter w:val="2"/>
          <w:wAfter w:w="18" w:type="dxa"/>
          <w:trHeight w:val="230"/>
        </w:trPr>
        <w:tc>
          <w:tcPr>
            <w:tcW w:w="9954" w:type="dxa"/>
            <w:gridSpan w:val="41"/>
            <w:shd w:val="clear" w:color="auto" w:fill="FFFFFF"/>
            <w:noWrap/>
            <w:vAlign w:val="bottom"/>
            <w:hideMark/>
          </w:tcPr>
          <w:p w14:paraId="7268DE50"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Enter the total number of employees in each classification in each of the EEO-Job Categories identified.</w:t>
            </w:r>
          </w:p>
        </w:tc>
        <w:tc>
          <w:tcPr>
            <w:tcW w:w="571" w:type="dxa"/>
            <w:gridSpan w:val="4"/>
            <w:shd w:val="clear" w:color="auto" w:fill="FFFFFF"/>
            <w:noWrap/>
            <w:vAlign w:val="bottom"/>
            <w:hideMark/>
          </w:tcPr>
          <w:p w14:paraId="3C2584F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64" w:type="dxa"/>
            <w:gridSpan w:val="3"/>
            <w:shd w:val="clear" w:color="auto" w:fill="FFFFFF"/>
            <w:noWrap/>
            <w:vAlign w:val="bottom"/>
            <w:hideMark/>
          </w:tcPr>
          <w:p w14:paraId="066C04A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53" w:type="dxa"/>
            <w:gridSpan w:val="4"/>
            <w:shd w:val="clear" w:color="auto" w:fill="FFFFFF"/>
            <w:noWrap/>
            <w:vAlign w:val="bottom"/>
            <w:hideMark/>
          </w:tcPr>
          <w:p w14:paraId="78FA4DB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shd w:val="clear" w:color="auto" w:fill="FFFFFF"/>
            <w:noWrap/>
            <w:vAlign w:val="bottom"/>
            <w:hideMark/>
          </w:tcPr>
          <w:p w14:paraId="3584F67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shd w:val="clear" w:color="auto" w:fill="FFFFFF"/>
            <w:noWrap/>
            <w:vAlign w:val="bottom"/>
            <w:hideMark/>
          </w:tcPr>
          <w:p w14:paraId="48EF427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shd w:val="clear" w:color="auto" w:fill="FFFFFF"/>
            <w:noWrap/>
            <w:vAlign w:val="bottom"/>
            <w:hideMark/>
          </w:tcPr>
          <w:p w14:paraId="1DD59AE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8" w:type="dxa"/>
            <w:gridSpan w:val="3"/>
            <w:shd w:val="clear" w:color="auto" w:fill="FFFFFF"/>
            <w:noWrap/>
            <w:vAlign w:val="bottom"/>
            <w:hideMark/>
          </w:tcPr>
          <w:p w14:paraId="26A4A1A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7F174DCF" w14:textId="77777777" w:rsidTr="0038411D">
        <w:trPr>
          <w:trHeight w:val="244"/>
        </w:trPr>
        <w:tc>
          <w:tcPr>
            <w:tcW w:w="2920"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EE62A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EEO - Job Categories</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hideMark/>
          </w:tcPr>
          <w:p w14:paraId="694A93A7" w14:textId="77777777" w:rsidR="00EF7181" w:rsidRPr="00EF7181" w:rsidRDefault="00EF7181" w:rsidP="00EF7181">
            <w:pPr>
              <w:ind w:left="0"/>
              <w:rPr>
                <w:rFonts w:ascii="Tw Cen MT" w:hAnsi="Tw Cen MT" w:cs="Times New Roman"/>
                <w:color w:val="000000"/>
                <w:sz w:val="22"/>
                <w:szCs w:val="22"/>
              </w:rPr>
            </w:pPr>
            <w:r w:rsidRPr="00EF7181">
              <w:rPr>
                <w:rFonts w:ascii="Tw Cen MT" w:hAnsi="Tw Cen MT" w:cs="Times New Roman"/>
                <w:color w:val="000000"/>
                <w:sz w:val="22"/>
                <w:szCs w:val="22"/>
              </w:rPr>
              <w:t xml:space="preserve">  Total Work Force</w:t>
            </w:r>
          </w:p>
        </w:tc>
        <w:tc>
          <w:tcPr>
            <w:tcW w:w="10199" w:type="dxa"/>
            <w:gridSpan w:val="60"/>
            <w:tcBorders>
              <w:top w:val="single" w:sz="4" w:space="0" w:color="auto"/>
              <w:left w:val="nil"/>
              <w:bottom w:val="single" w:sz="4" w:space="0" w:color="auto"/>
              <w:right w:val="single" w:sz="4" w:space="0" w:color="000000"/>
            </w:tcBorders>
            <w:shd w:val="clear" w:color="auto" w:fill="FFFFFF"/>
            <w:noWrap/>
            <w:vAlign w:val="bottom"/>
            <w:hideMark/>
          </w:tcPr>
          <w:p w14:paraId="6D0F4D5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Race/Ethnicity - report employees in only one category</w:t>
            </w:r>
          </w:p>
        </w:tc>
      </w:tr>
      <w:tr w:rsidR="0038411D" w:rsidRPr="00EF7181" w14:paraId="7E993FEE" w14:textId="77777777" w:rsidTr="0038411D">
        <w:trPr>
          <w:gridAfter w:val="1"/>
          <w:wAfter w:w="5" w:type="dxa"/>
          <w:trHeight w:val="231"/>
        </w:trPr>
        <w:tc>
          <w:tcPr>
            <w:tcW w:w="2920" w:type="dxa"/>
            <w:gridSpan w:val="5"/>
            <w:vMerge/>
            <w:tcBorders>
              <w:top w:val="single" w:sz="4" w:space="0" w:color="auto"/>
              <w:left w:val="single" w:sz="4" w:space="0" w:color="auto"/>
              <w:bottom w:val="single" w:sz="4" w:space="0" w:color="auto"/>
              <w:right w:val="single" w:sz="4" w:space="0" w:color="auto"/>
            </w:tcBorders>
            <w:vAlign w:val="center"/>
            <w:hideMark/>
          </w:tcPr>
          <w:p w14:paraId="3C10EF6B" w14:textId="77777777" w:rsidR="00EF7181" w:rsidRPr="00EF7181" w:rsidRDefault="00EF7181" w:rsidP="00EF7181">
            <w:pPr>
              <w:ind w:left="0"/>
              <w:rPr>
                <w:rFonts w:ascii="Tw Cen MT" w:hAnsi="Tw Cen MT" w:cs="Times New Roman"/>
                <w:color w:val="000000"/>
                <w:sz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0BDA107" w14:textId="77777777" w:rsidR="00EF7181" w:rsidRPr="00EF7181" w:rsidRDefault="00EF7181" w:rsidP="00EF7181">
            <w:pPr>
              <w:ind w:left="0"/>
              <w:rPr>
                <w:rFonts w:ascii="Tw Cen MT" w:hAnsi="Tw Cen MT" w:cs="Times New Roman"/>
                <w:color w:val="000000"/>
                <w:sz w:val="22"/>
                <w:szCs w:val="22"/>
              </w:rPr>
            </w:pPr>
          </w:p>
        </w:tc>
        <w:tc>
          <w:tcPr>
            <w:tcW w:w="1079"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bottom"/>
            <w:hideMark/>
          </w:tcPr>
          <w:p w14:paraId="35D77C7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Hispanic or Latino</w:t>
            </w:r>
          </w:p>
        </w:tc>
        <w:tc>
          <w:tcPr>
            <w:tcW w:w="9118" w:type="dxa"/>
            <w:gridSpan w:val="56"/>
            <w:tcBorders>
              <w:top w:val="single" w:sz="4" w:space="0" w:color="auto"/>
              <w:left w:val="nil"/>
              <w:bottom w:val="single" w:sz="4" w:space="0" w:color="auto"/>
              <w:right w:val="single" w:sz="4" w:space="0" w:color="auto"/>
            </w:tcBorders>
            <w:shd w:val="clear" w:color="auto" w:fill="FFFFFF"/>
            <w:noWrap/>
            <w:vAlign w:val="bottom"/>
            <w:hideMark/>
          </w:tcPr>
          <w:p w14:paraId="26CF6D1A" w14:textId="77777777" w:rsidR="00EF7181" w:rsidRPr="00EF7181" w:rsidRDefault="00EF7181" w:rsidP="00EF7181">
            <w:pPr>
              <w:ind w:left="0"/>
              <w:jc w:val="center"/>
              <w:rPr>
                <w:rFonts w:ascii="Tw Cen MT" w:hAnsi="Tw Cen MT" w:cs="Times New Roman"/>
                <w:color w:val="000000"/>
                <w:sz w:val="20"/>
              </w:rPr>
            </w:pPr>
            <w:proofErr w:type="gramStart"/>
            <w:r w:rsidRPr="00EF7181">
              <w:rPr>
                <w:rFonts w:ascii="Tw Cen MT" w:hAnsi="Tw Cen MT" w:cs="Times New Roman"/>
                <w:color w:val="000000"/>
                <w:sz w:val="20"/>
              </w:rPr>
              <w:t>Not-Hispanic</w:t>
            </w:r>
            <w:proofErr w:type="gramEnd"/>
            <w:r w:rsidRPr="00EF7181">
              <w:rPr>
                <w:rFonts w:ascii="Tw Cen MT" w:hAnsi="Tw Cen MT" w:cs="Times New Roman"/>
                <w:color w:val="000000"/>
                <w:sz w:val="20"/>
              </w:rPr>
              <w:t xml:space="preserve"> or Latino</w:t>
            </w:r>
          </w:p>
        </w:tc>
      </w:tr>
      <w:tr w:rsidR="0038411D" w:rsidRPr="00EF7181" w14:paraId="6FBDDC8B" w14:textId="77777777" w:rsidTr="0038411D">
        <w:trPr>
          <w:gridAfter w:val="1"/>
          <w:wAfter w:w="8" w:type="dxa"/>
          <w:trHeight w:val="190"/>
        </w:trPr>
        <w:tc>
          <w:tcPr>
            <w:tcW w:w="2920" w:type="dxa"/>
            <w:gridSpan w:val="5"/>
            <w:vMerge/>
            <w:tcBorders>
              <w:top w:val="single" w:sz="4" w:space="0" w:color="auto"/>
              <w:left w:val="single" w:sz="4" w:space="0" w:color="auto"/>
              <w:bottom w:val="single" w:sz="4" w:space="0" w:color="auto"/>
              <w:right w:val="single" w:sz="4" w:space="0" w:color="auto"/>
            </w:tcBorders>
            <w:vAlign w:val="center"/>
            <w:hideMark/>
          </w:tcPr>
          <w:p w14:paraId="58368439" w14:textId="77777777" w:rsidR="00EF7181" w:rsidRPr="00EF7181" w:rsidRDefault="00EF7181" w:rsidP="00EF7181">
            <w:pPr>
              <w:ind w:left="0"/>
              <w:rPr>
                <w:rFonts w:ascii="Tw Cen MT" w:hAnsi="Tw Cen MT" w:cs="Times New Roman"/>
                <w:color w:val="000000"/>
                <w:sz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E7B54CD" w14:textId="77777777" w:rsidR="00EF7181" w:rsidRPr="00EF7181" w:rsidRDefault="00EF7181" w:rsidP="00EF7181">
            <w:pPr>
              <w:ind w:left="0"/>
              <w:rPr>
                <w:rFonts w:ascii="Tw Cen MT" w:hAnsi="Tw Cen MT" w:cs="Times New Roman"/>
                <w:color w:val="000000"/>
                <w:sz w:val="22"/>
                <w:szCs w:val="22"/>
              </w:rPr>
            </w:pPr>
          </w:p>
        </w:tc>
        <w:tc>
          <w:tcPr>
            <w:tcW w:w="1079" w:type="dxa"/>
            <w:gridSpan w:val="3"/>
            <w:vMerge/>
            <w:tcBorders>
              <w:top w:val="single" w:sz="4" w:space="0" w:color="auto"/>
              <w:left w:val="single" w:sz="4" w:space="0" w:color="auto"/>
              <w:bottom w:val="single" w:sz="4" w:space="0" w:color="000000"/>
              <w:right w:val="single" w:sz="4" w:space="0" w:color="000000"/>
            </w:tcBorders>
            <w:vAlign w:val="center"/>
            <w:hideMark/>
          </w:tcPr>
          <w:p w14:paraId="1C710B00" w14:textId="77777777" w:rsidR="00EF7181" w:rsidRPr="00EF7181" w:rsidRDefault="00EF7181" w:rsidP="00EF7181">
            <w:pPr>
              <w:ind w:left="0"/>
              <w:rPr>
                <w:rFonts w:ascii="Tw Cen MT" w:hAnsi="Tw Cen MT" w:cs="Times New Roman"/>
                <w:color w:val="000000"/>
                <w:sz w:val="20"/>
              </w:rPr>
            </w:pPr>
          </w:p>
        </w:tc>
        <w:tc>
          <w:tcPr>
            <w:tcW w:w="4608" w:type="dxa"/>
            <w:gridSpan w:val="28"/>
            <w:tcBorders>
              <w:top w:val="single" w:sz="4" w:space="0" w:color="auto"/>
              <w:left w:val="nil"/>
              <w:bottom w:val="single" w:sz="4" w:space="0" w:color="auto"/>
              <w:right w:val="single" w:sz="4" w:space="0" w:color="auto"/>
            </w:tcBorders>
            <w:shd w:val="clear" w:color="auto" w:fill="FFFFFF"/>
            <w:noWrap/>
            <w:vAlign w:val="bottom"/>
            <w:hideMark/>
          </w:tcPr>
          <w:p w14:paraId="37BFC04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Male</w:t>
            </w:r>
          </w:p>
        </w:tc>
        <w:tc>
          <w:tcPr>
            <w:tcW w:w="4507" w:type="dxa"/>
            <w:gridSpan w:val="28"/>
            <w:tcBorders>
              <w:top w:val="single" w:sz="4" w:space="0" w:color="auto"/>
              <w:left w:val="nil"/>
              <w:bottom w:val="single" w:sz="4" w:space="0" w:color="auto"/>
              <w:right w:val="single" w:sz="4" w:space="0" w:color="auto"/>
            </w:tcBorders>
            <w:shd w:val="clear" w:color="auto" w:fill="FFFFFF"/>
            <w:noWrap/>
            <w:vAlign w:val="bottom"/>
            <w:hideMark/>
          </w:tcPr>
          <w:p w14:paraId="523FAC3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Female</w:t>
            </w:r>
          </w:p>
        </w:tc>
      </w:tr>
      <w:tr w:rsidR="0038411D" w:rsidRPr="00EF7181" w14:paraId="6B04DF52" w14:textId="77777777" w:rsidTr="0038411D">
        <w:trPr>
          <w:gridAfter w:val="4"/>
          <w:wAfter w:w="81" w:type="dxa"/>
          <w:trHeight w:val="1256"/>
        </w:trPr>
        <w:tc>
          <w:tcPr>
            <w:tcW w:w="2920" w:type="dxa"/>
            <w:gridSpan w:val="5"/>
            <w:vMerge/>
            <w:tcBorders>
              <w:top w:val="single" w:sz="4" w:space="0" w:color="auto"/>
              <w:left w:val="single" w:sz="4" w:space="0" w:color="auto"/>
              <w:bottom w:val="single" w:sz="4" w:space="0" w:color="auto"/>
              <w:right w:val="single" w:sz="4" w:space="0" w:color="auto"/>
            </w:tcBorders>
            <w:vAlign w:val="center"/>
            <w:hideMark/>
          </w:tcPr>
          <w:p w14:paraId="61C2AD4A" w14:textId="77777777" w:rsidR="00EF7181" w:rsidRPr="00EF7181" w:rsidRDefault="00EF7181" w:rsidP="00EF7181">
            <w:pPr>
              <w:ind w:left="0"/>
              <w:rPr>
                <w:rFonts w:ascii="Tw Cen MT" w:hAnsi="Tw Cen MT" w:cs="Times New Roman"/>
                <w:color w:val="000000"/>
                <w:sz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7EE633" w14:textId="77777777" w:rsidR="00EF7181" w:rsidRPr="00EF7181" w:rsidRDefault="00EF7181" w:rsidP="00EF7181">
            <w:pPr>
              <w:ind w:left="0"/>
              <w:rPr>
                <w:rFonts w:ascii="Tw Cen MT" w:hAnsi="Tw Cen MT" w:cs="Times New Roman"/>
                <w:color w:val="000000"/>
                <w:sz w:val="22"/>
                <w:szCs w:val="22"/>
              </w:rPr>
            </w:pPr>
          </w:p>
        </w:tc>
        <w:tc>
          <w:tcPr>
            <w:tcW w:w="537" w:type="dxa"/>
            <w:tcBorders>
              <w:top w:val="nil"/>
              <w:left w:val="nil"/>
              <w:bottom w:val="single" w:sz="4" w:space="0" w:color="auto"/>
              <w:right w:val="single" w:sz="4" w:space="0" w:color="auto"/>
            </w:tcBorders>
            <w:shd w:val="clear" w:color="auto" w:fill="FFFFFF"/>
            <w:textDirection w:val="btLr"/>
            <w:vAlign w:val="bottom"/>
            <w:hideMark/>
          </w:tcPr>
          <w:p w14:paraId="1351DEBD"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Male</w:t>
            </w:r>
          </w:p>
        </w:tc>
        <w:tc>
          <w:tcPr>
            <w:tcW w:w="538" w:type="dxa"/>
            <w:tcBorders>
              <w:top w:val="nil"/>
              <w:left w:val="nil"/>
              <w:bottom w:val="single" w:sz="4" w:space="0" w:color="auto"/>
              <w:right w:val="single" w:sz="4" w:space="0" w:color="auto"/>
            </w:tcBorders>
            <w:shd w:val="clear" w:color="auto" w:fill="FFFFFF"/>
            <w:textDirection w:val="btLr"/>
            <w:vAlign w:val="bottom"/>
            <w:hideMark/>
          </w:tcPr>
          <w:p w14:paraId="46DAB294"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Female</w:t>
            </w:r>
          </w:p>
        </w:tc>
        <w:tc>
          <w:tcPr>
            <w:tcW w:w="604" w:type="dxa"/>
            <w:gridSpan w:val="2"/>
            <w:tcBorders>
              <w:top w:val="nil"/>
              <w:left w:val="nil"/>
              <w:bottom w:val="single" w:sz="4" w:space="0" w:color="auto"/>
              <w:right w:val="single" w:sz="4" w:space="0" w:color="auto"/>
            </w:tcBorders>
            <w:shd w:val="clear" w:color="auto" w:fill="FFFFFF"/>
            <w:textDirection w:val="btLr"/>
            <w:vAlign w:val="bottom"/>
            <w:hideMark/>
          </w:tcPr>
          <w:p w14:paraId="4F01C144"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White</w:t>
            </w:r>
          </w:p>
        </w:tc>
        <w:tc>
          <w:tcPr>
            <w:tcW w:w="609" w:type="dxa"/>
            <w:gridSpan w:val="2"/>
            <w:tcBorders>
              <w:top w:val="nil"/>
              <w:left w:val="nil"/>
              <w:bottom w:val="single" w:sz="4" w:space="0" w:color="auto"/>
              <w:right w:val="single" w:sz="4" w:space="0" w:color="auto"/>
            </w:tcBorders>
            <w:shd w:val="clear" w:color="auto" w:fill="FFFFFF"/>
            <w:textDirection w:val="btLr"/>
            <w:vAlign w:val="bottom"/>
            <w:hideMark/>
          </w:tcPr>
          <w:p w14:paraId="11601DF4" w14:textId="77777777" w:rsidR="00EF7181" w:rsidRPr="00EF7181" w:rsidRDefault="00EF7181" w:rsidP="00EF7181">
            <w:pPr>
              <w:ind w:left="0"/>
              <w:rPr>
                <w:rFonts w:ascii="Tw Cen MT" w:hAnsi="Tw Cen MT" w:cs="Times New Roman"/>
                <w:color w:val="000000"/>
                <w:sz w:val="18"/>
                <w:szCs w:val="18"/>
              </w:rPr>
            </w:pPr>
            <w:proofErr w:type="gramStart"/>
            <w:r w:rsidRPr="00EF7181">
              <w:rPr>
                <w:rFonts w:ascii="Tw Cen MT" w:hAnsi="Tw Cen MT" w:cs="Times New Roman"/>
                <w:color w:val="000000"/>
                <w:sz w:val="18"/>
                <w:szCs w:val="18"/>
              </w:rPr>
              <w:t>African-American</w:t>
            </w:r>
            <w:proofErr w:type="gramEnd"/>
            <w:r w:rsidRPr="00EF7181">
              <w:rPr>
                <w:rFonts w:ascii="Tw Cen MT" w:hAnsi="Tw Cen MT" w:cs="Times New Roman"/>
                <w:color w:val="000000"/>
                <w:sz w:val="18"/>
                <w:szCs w:val="18"/>
              </w:rPr>
              <w:t xml:space="preserve"> or Black</w:t>
            </w:r>
          </w:p>
        </w:tc>
        <w:tc>
          <w:tcPr>
            <w:tcW w:w="783" w:type="dxa"/>
            <w:gridSpan w:val="4"/>
            <w:tcBorders>
              <w:top w:val="nil"/>
              <w:left w:val="nil"/>
              <w:bottom w:val="single" w:sz="4" w:space="0" w:color="auto"/>
              <w:right w:val="single" w:sz="4" w:space="0" w:color="auto"/>
            </w:tcBorders>
            <w:shd w:val="clear" w:color="auto" w:fill="FFFFFF"/>
            <w:textDirection w:val="btLr"/>
            <w:vAlign w:val="bottom"/>
            <w:hideMark/>
          </w:tcPr>
          <w:p w14:paraId="2F69E1B9"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Native Hawaiian or Other Pacific Islander</w:t>
            </w:r>
          </w:p>
        </w:tc>
        <w:tc>
          <w:tcPr>
            <w:tcW w:w="490" w:type="dxa"/>
            <w:gridSpan w:val="5"/>
            <w:tcBorders>
              <w:top w:val="nil"/>
              <w:left w:val="nil"/>
              <w:bottom w:val="single" w:sz="4" w:space="0" w:color="auto"/>
              <w:right w:val="single" w:sz="4" w:space="0" w:color="auto"/>
            </w:tcBorders>
            <w:shd w:val="clear" w:color="auto" w:fill="FFFFFF"/>
            <w:textDirection w:val="btLr"/>
            <w:vAlign w:val="bottom"/>
            <w:hideMark/>
          </w:tcPr>
          <w:p w14:paraId="0C054602"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Asian</w:t>
            </w:r>
          </w:p>
        </w:tc>
        <w:tc>
          <w:tcPr>
            <w:tcW w:w="752" w:type="dxa"/>
            <w:gridSpan w:val="4"/>
            <w:tcBorders>
              <w:top w:val="nil"/>
              <w:left w:val="nil"/>
              <w:bottom w:val="single" w:sz="4" w:space="0" w:color="auto"/>
              <w:right w:val="single" w:sz="4" w:space="0" w:color="auto"/>
            </w:tcBorders>
            <w:shd w:val="clear" w:color="auto" w:fill="FFFFFF"/>
            <w:textDirection w:val="btLr"/>
            <w:vAlign w:val="bottom"/>
            <w:hideMark/>
          </w:tcPr>
          <w:p w14:paraId="415B7F5C"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American Indian or Alaska Native</w:t>
            </w:r>
          </w:p>
        </w:tc>
        <w:tc>
          <w:tcPr>
            <w:tcW w:w="564" w:type="dxa"/>
            <w:gridSpan w:val="4"/>
            <w:tcBorders>
              <w:top w:val="nil"/>
              <w:left w:val="nil"/>
              <w:bottom w:val="single" w:sz="4" w:space="0" w:color="auto"/>
              <w:right w:val="single" w:sz="4" w:space="0" w:color="auto"/>
            </w:tcBorders>
            <w:shd w:val="clear" w:color="auto" w:fill="FFFFFF"/>
            <w:textDirection w:val="btLr"/>
            <w:vAlign w:val="bottom"/>
            <w:hideMark/>
          </w:tcPr>
          <w:p w14:paraId="6E31D4F2"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Two or More Races</w:t>
            </w:r>
          </w:p>
        </w:tc>
        <w:tc>
          <w:tcPr>
            <w:tcW w:w="375" w:type="dxa"/>
            <w:gridSpan w:val="4"/>
            <w:tcBorders>
              <w:top w:val="nil"/>
              <w:left w:val="nil"/>
              <w:bottom w:val="single" w:sz="4" w:space="0" w:color="auto"/>
              <w:right w:val="single" w:sz="4" w:space="0" w:color="auto"/>
            </w:tcBorders>
            <w:shd w:val="clear" w:color="auto" w:fill="FFFFFF"/>
            <w:textDirection w:val="btLr"/>
            <w:vAlign w:val="bottom"/>
            <w:hideMark/>
          </w:tcPr>
          <w:p w14:paraId="08C330AB"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Disabled</w:t>
            </w:r>
          </w:p>
        </w:tc>
        <w:tc>
          <w:tcPr>
            <w:tcW w:w="415" w:type="dxa"/>
            <w:gridSpan w:val="2"/>
            <w:shd w:val="clear" w:color="auto" w:fill="FFFFFF"/>
            <w:textDirection w:val="btLr"/>
            <w:vAlign w:val="bottom"/>
            <w:hideMark/>
          </w:tcPr>
          <w:p w14:paraId="432EC133"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Veteran</w:t>
            </w:r>
          </w:p>
        </w:tc>
        <w:tc>
          <w:tcPr>
            <w:tcW w:w="481" w:type="dxa"/>
            <w:gridSpan w:val="3"/>
            <w:tcBorders>
              <w:top w:val="nil"/>
              <w:left w:val="single" w:sz="4" w:space="0" w:color="auto"/>
              <w:bottom w:val="single" w:sz="4" w:space="0" w:color="auto"/>
              <w:right w:val="single" w:sz="4" w:space="0" w:color="auto"/>
            </w:tcBorders>
            <w:shd w:val="clear" w:color="auto" w:fill="FFFFFF"/>
            <w:textDirection w:val="btLr"/>
            <w:vAlign w:val="bottom"/>
            <w:hideMark/>
          </w:tcPr>
          <w:p w14:paraId="73B69A64"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White</w:t>
            </w:r>
          </w:p>
        </w:tc>
        <w:tc>
          <w:tcPr>
            <w:tcW w:w="578" w:type="dxa"/>
            <w:gridSpan w:val="6"/>
            <w:tcBorders>
              <w:top w:val="nil"/>
              <w:left w:val="nil"/>
              <w:bottom w:val="single" w:sz="4" w:space="0" w:color="auto"/>
              <w:right w:val="single" w:sz="4" w:space="0" w:color="auto"/>
            </w:tcBorders>
            <w:shd w:val="clear" w:color="auto" w:fill="FFFFFF"/>
            <w:textDirection w:val="btLr"/>
            <w:vAlign w:val="bottom"/>
            <w:hideMark/>
          </w:tcPr>
          <w:p w14:paraId="3F4DD880" w14:textId="77777777" w:rsidR="00EF7181" w:rsidRPr="00EF7181" w:rsidRDefault="00EF7181" w:rsidP="00EF7181">
            <w:pPr>
              <w:ind w:left="0"/>
              <w:rPr>
                <w:rFonts w:ascii="Tw Cen MT" w:hAnsi="Tw Cen MT" w:cs="Times New Roman"/>
                <w:color w:val="000000"/>
                <w:sz w:val="18"/>
                <w:szCs w:val="18"/>
              </w:rPr>
            </w:pPr>
            <w:proofErr w:type="gramStart"/>
            <w:r w:rsidRPr="00EF7181">
              <w:rPr>
                <w:rFonts w:ascii="Tw Cen MT" w:hAnsi="Tw Cen MT" w:cs="Times New Roman"/>
                <w:color w:val="000000"/>
                <w:sz w:val="18"/>
                <w:szCs w:val="18"/>
              </w:rPr>
              <w:t>African-American</w:t>
            </w:r>
            <w:proofErr w:type="gramEnd"/>
          </w:p>
        </w:tc>
        <w:tc>
          <w:tcPr>
            <w:tcW w:w="731" w:type="dxa"/>
            <w:gridSpan w:val="5"/>
            <w:tcBorders>
              <w:top w:val="nil"/>
              <w:left w:val="nil"/>
              <w:bottom w:val="single" w:sz="4" w:space="0" w:color="auto"/>
              <w:right w:val="single" w:sz="4" w:space="0" w:color="auto"/>
            </w:tcBorders>
            <w:shd w:val="clear" w:color="auto" w:fill="FFFFFF"/>
            <w:textDirection w:val="btLr"/>
            <w:vAlign w:val="bottom"/>
            <w:hideMark/>
          </w:tcPr>
          <w:p w14:paraId="28778F2D"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Native Hawaiian or Other Pacific Islander</w:t>
            </w:r>
          </w:p>
        </w:tc>
        <w:tc>
          <w:tcPr>
            <w:tcW w:w="481" w:type="dxa"/>
            <w:tcBorders>
              <w:top w:val="nil"/>
              <w:left w:val="nil"/>
              <w:bottom w:val="single" w:sz="4" w:space="0" w:color="auto"/>
              <w:right w:val="single" w:sz="4" w:space="0" w:color="auto"/>
            </w:tcBorders>
            <w:shd w:val="clear" w:color="auto" w:fill="FFFFFF"/>
            <w:textDirection w:val="btLr"/>
            <w:vAlign w:val="bottom"/>
            <w:hideMark/>
          </w:tcPr>
          <w:p w14:paraId="0DBC81AD"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Asian</w:t>
            </w:r>
          </w:p>
        </w:tc>
        <w:tc>
          <w:tcPr>
            <w:tcW w:w="683" w:type="dxa"/>
            <w:gridSpan w:val="3"/>
            <w:tcBorders>
              <w:top w:val="nil"/>
              <w:left w:val="nil"/>
              <w:bottom w:val="single" w:sz="4" w:space="0" w:color="auto"/>
              <w:right w:val="single" w:sz="4" w:space="0" w:color="auto"/>
            </w:tcBorders>
            <w:shd w:val="clear" w:color="auto" w:fill="FFFFFF"/>
            <w:textDirection w:val="btLr"/>
            <w:vAlign w:val="bottom"/>
            <w:hideMark/>
          </w:tcPr>
          <w:p w14:paraId="13C77289"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American Indian or Alaska Native</w:t>
            </w:r>
          </w:p>
        </w:tc>
        <w:tc>
          <w:tcPr>
            <w:tcW w:w="508" w:type="dxa"/>
            <w:gridSpan w:val="3"/>
            <w:tcBorders>
              <w:top w:val="nil"/>
              <w:left w:val="nil"/>
              <w:bottom w:val="single" w:sz="4" w:space="0" w:color="auto"/>
              <w:right w:val="single" w:sz="4" w:space="0" w:color="auto"/>
            </w:tcBorders>
            <w:shd w:val="clear" w:color="auto" w:fill="FFFFFF"/>
            <w:textDirection w:val="btLr"/>
            <w:vAlign w:val="bottom"/>
            <w:hideMark/>
          </w:tcPr>
          <w:p w14:paraId="6581BD72"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Two or More Races</w:t>
            </w:r>
          </w:p>
        </w:tc>
        <w:tc>
          <w:tcPr>
            <w:tcW w:w="484" w:type="dxa"/>
            <w:gridSpan w:val="3"/>
            <w:tcBorders>
              <w:top w:val="nil"/>
              <w:left w:val="nil"/>
              <w:bottom w:val="single" w:sz="4" w:space="0" w:color="auto"/>
              <w:right w:val="single" w:sz="4" w:space="0" w:color="auto"/>
            </w:tcBorders>
            <w:shd w:val="clear" w:color="auto" w:fill="FFFFFF"/>
            <w:textDirection w:val="btLr"/>
            <w:vAlign w:val="bottom"/>
            <w:hideMark/>
          </w:tcPr>
          <w:p w14:paraId="3D4DA9C9"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Disabled</w:t>
            </w:r>
          </w:p>
        </w:tc>
        <w:tc>
          <w:tcPr>
            <w:tcW w:w="508" w:type="dxa"/>
            <w:gridSpan w:val="3"/>
            <w:tcBorders>
              <w:top w:val="nil"/>
              <w:left w:val="nil"/>
              <w:bottom w:val="single" w:sz="4" w:space="0" w:color="auto"/>
              <w:right w:val="single" w:sz="4" w:space="0" w:color="auto"/>
            </w:tcBorders>
            <w:shd w:val="clear" w:color="auto" w:fill="FFFFFF"/>
            <w:textDirection w:val="btLr"/>
            <w:vAlign w:val="bottom"/>
            <w:hideMark/>
          </w:tcPr>
          <w:p w14:paraId="67776905"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Veteran</w:t>
            </w:r>
          </w:p>
        </w:tc>
      </w:tr>
      <w:tr w:rsidR="0038411D" w:rsidRPr="00EF7181" w14:paraId="6E4A66EA" w14:textId="77777777" w:rsidTr="0038411D">
        <w:trPr>
          <w:gridAfter w:val="4"/>
          <w:wAfter w:w="81" w:type="dxa"/>
          <w:trHeight w:val="428"/>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4F84C51"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Executive/Senior Level Officials and Managers</w:t>
            </w:r>
          </w:p>
        </w:tc>
        <w:tc>
          <w:tcPr>
            <w:tcW w:w="851" w:type="dxa"/>
            <w:tcBorders>
              <w:top w:val="nil"/>
              <w:left w:val="nil"/>
              <w:bottom w:val="single" w:sz="4" w:space="0" w:color="auto"/>
              <w:right w:val="single" w:sz="4" w:space="0" w:color="auto"/>
            </w:tcBorders>
            <w:shd w:val="clear" w:color="auto" w:fill="FFFFFF"/>
            <w:vAlign w:val="center"/>
            <w:hideMark/>
          </w:tcPr>
          <w:p w14:paraId="34949F4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44AE8D0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77652E8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7FB66A2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141318B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3BA8B18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51B02C1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6E992FB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05C8A83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7DEA484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FE3C72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005AEFDE"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3BB0D7F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0A58E63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0F8372B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40D3AD1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13A34AEE"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7A7E598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5C3EBFA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1452F97C" w14:textId="77777777" w:rsidTr="0038411D">
        <w:trPr>
          <w:gridAfter w:val="4"/>
          <w:wAfter w:w="81" w:type="dxa"/>
          <w:trHeight w:val="314"/>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75B20A2"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First/Mid-Level Officials and Managers</w:t>
            </w:r>
          </w:p>
        </w:tc>
        <w:tc>
          <w:tcPr>
            <w:tcW w:w="851" w:type="dxa"/>
            <w:tcBorders>
              <w:top w:val="nil"/>
              <w:left w:val="nil"/>
              <w:bottom w:val="single" w:sz="4" w:space="0" w:color="auto"/>
              <w:right w:val="single" w:sz="4" w:space="0" w:color="auto"/>
            </w:tcBorders>
            <w:shd w:val="clear" w:color="auto" w:fill="FFFFFF"/>
            <w:vAlign w:val="center"/>
            <w:hideMark/>
          </w:tcPr>
          <w:p w14:paraId="3DFFC9FB"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18F487F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780FCF4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1190203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613027F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0F79BD4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4C5EBCA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69795D6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70009AAB"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623A8E0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7B68735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711DE30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229AE79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2BB395A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2380DC9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219A89A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409FC9D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4D0F5F2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61C316E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734907EB" w14:textId="77777777" w:rsidTr="0038411D">
        <w:trPr>
          <w:gridAfter w:val="4"/>
          <w:wAfter w:w="81" w:type="dxa"/>
          <w:trHeight w:val="282"/>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E39C1CB"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Professionals</w:t>
            </w:r>
          </w:p>
        </w:tc>
        <w:tc>
          <w:tcPr>
            <w:tcW w:w="851" w:type="dxa"/>
            <w:tcBorders>
              <w:top w:val="nil"/>
              <w:left w:val="nil"/>
              <w:bottom w:val="single" w:sz="4" w:space="0" w:color="auto"/>
              <w:right w:val="single" w:sz="4" w:space="0" w:color="auto"/>
            </w:tcBorders>
            <w:shd w:val="clear" w:color="auto" w:fill="FFFFFF"/>
            <w:vAlign w:val="center"/>
            <w:hideMark/>
          </w:tcPr>
          <w:p w14:paraId="18CC67F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74BDDCD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32CE7AC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3648E73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25DA979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4DF69D0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08F2E43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692A078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0C70391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484BCA4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1E9CD1B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012699A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40E231C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409D68E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71CE4CA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125F30E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68E3FB8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0D35AD0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5F3AF15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79636E97" w14:textId="77777777" w:rsidTr="0038411D">
        <w:trPr>
          <w:gridAfter w:val="4"/>
          <w:wAfter w:w="81" w:type="dxa"/>
          <w:trHeight w:val="314"/>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3C1AB7F"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Technicians</w:t>
            </w:r>
          </w:p>
        </w:tc>
        <w:tc>
          <w:tcPr>
            <w:tcW w:w="851" w:type="dxa"/>
            <w:tcBorders>
              <w:top w:val="nil"/>
              <w:left w:val="nil"/>
              <w:bottom w:val="single" w:sz="4" w:space="0" w:color="auto"/>
              <w:right w:val="single" w:sz="4" w:space="0" w:color="auto"/>
            </w:tcBorders>
            <w:shd w:val="clear" w:color="auto" w:fill="FFFFFF"/>
            <w:vAlign w:val="center"/>
            <w:hideMark/>
          </w:tcPr>
          <w:p w14:paraId="47DCFAFB"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039552D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1297CBE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6476804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3123634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35A48BF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0499344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04785E1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18BD81D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392A58B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289A2EE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3E057C1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7376CFC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300DF96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2326DFC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2563C7E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7FF9F23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32CE126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26A3EA6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69E35B43" w14:textId="77777777" w:rsidTr="0038411D">
        <w:trPr>
          <w:gridAfter w:val="4"/>
          <w:wAfter w:w="81" w:type="dxa"/>
          <w:trHeight w:val="282"/>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6969183"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Sales Workers</w:t>
            </w:r>
          </w:p>
        </w:tc>
        <w:tc>
          <w:tcPr>
            <w:tcW w:w="851" w:type="dxa"/>
            <w:tcBorders>
              <w:top w:val="nil"/>
              <w:left w:val="nil"/>
              <w:bottom w:val="single" w:sz="4" w:space="0" w:color="auto"/>
              <w:right w:val="single" w:sz="4" w:space="0" w:color="auto"/>
            </w:tcBorders>
            <w:shd w:val="clear" w:color="auto" w:fill="FFFFFF"/>
            <w:vAlign w:val="center"/>
            <w:hideMark/>
          </w:tcPr>
          <w:p w14:paraId="095935C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3E707EB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7CB901A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608123BB"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5544A27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4519676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7AA1A34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2601BD1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2BC04DE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0B79B7B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5789B9A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59A505A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2AD6AF6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09141D8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63BD510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70D97D7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62AEF97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6DA6710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254BD97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12B06AC3" w14:textId="77777777" w:rsidTr="0038411D">
        <w:trPr>
          <w:gridAfter w:val="4"/>
          <w:wAfter w:w="81" w:type="dxa"/>
          <w:trHeight w:val="346"/>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23104C9"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Administrative Support Workers</w:t>
            </w:r>
          </w:p>
        </w:tc>
        <w:tc>
          <w:tcPr>
            <w:tcW w:w="851" w:type="dxa"/>
            <w:tcBorders>
              <w:top w:val="nil"/>
              <w:left w:val="nil"/>
              <w:bottom w:val="single" w:sz="4" w:space="0" w:color="auto"/>
              <w:right w:val="single" w:sz="4" w:space="0" w:color="auto"/>
            </w:tcBorders>
            <w:shd w:val="clear" w:color="auto" w:fill="FFFFFF"/>
            <w:vAlign w:val="center"/>
            <w:hideMark/>
          </w:tcPr>
          <w:p w14:paraId="3D917EFE"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11C1A64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4D158B2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4E880CF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5466499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73228C0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0F630F1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664776EB"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5EA9F5B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3944D10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201438C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42D2594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1AB884E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33CECED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1FE291F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52063B2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5417DDC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32A4AF6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72E9E98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50968769" w14:textId="77777777" w:rsidTr="0038411D">
        <w:trPr>
          <w:gridAfter w:val="4"/>
          <w:wAfter w:w="81" w:type="dxa"/>
          <w:trHeight w:val="295"/>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4FC6D6B"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Craft Workers</w:t>
            </w:r>
          </w:p>
        </w:tc>
        <w:tc>
          <w:tcPr>
            <w:tcW w:w="851" w:type="dxa"/>
            <w:tcBorders>
              <w:top w:val="nil"/>
              <w:left w:val="nil"/>
              <w:bottom w:val="single" w:sz="4" w:space="0" w:color="auto"/>
              <w:right w:val="single" w:sz="4" w:space="0" w:color="auto"/>
            </w:tcBorders>
            <w:shd w:val="clear" w:color="auto" w:fill="FFFFFF"/>
            <w:vAlign w:val="center"/>
            <w:hideMark/>
          </w:tcPr>
          <w:p w14:paraId="32FE6CA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659B00C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0679E8C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0DE2DD6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53546F1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69379C4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15741DF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22AEB7CB"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23CDB48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259340F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1D30E84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784ABDE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666370C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0FE9541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054B9DC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40F056D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5F418DB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70E6841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5667362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35420BF0" w14:textId="77777777" w:rsidTr="0038411D">
        <w:trPr>
          <w:gridAfter w:val="4"/>
          <w:wAfter w:w="81" w:type="dxa"/>
          <w:trHeight w:val="230"/>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9D594EC"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Operatives</w:t>
            </w:r>
          </w:p>
        </w:tc>
        <w:tc>
          <w:tcPr>
            <w:tcW w:w="851" w:type="dxa"/>
            <w:tcBorders>
              <w:top w:val="nil"/>
              <w:left w:val="nil"/>
              <w:bottom w:val="single" w:sz="4" w:space="0" w:color="auto"/>
              <w:right w:val="single" w:sz="4" w:space="0" w:color="auto"/>
            </w:tcBorders>
            <w:shd w:val="clear" w:color="auto" w:fill="FFFFFF"/>
            <w:vAlign w:val="center"/>
            <w:hideMark/>
          </w:tcPr>
          <w:p w14:paraId="51BEEA0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2425665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49D3CFE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5DDAAE0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2952FA5E"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6F5BA7F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2A48657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36691D8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799ED70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5DACF61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4F69F7F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2F5ACB9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494172A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6ED7D10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687BA08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69CA864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198D475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5BF6219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0C73103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492D24FE" w14:textId="77777777" w:rsidTr="0038411D">
        <w:trPr>
          <w:gridAfter w:val="4"/>
          <w:wAfter w:w="81" w:type="dxa"/>
          <w:trHeight w:val="247"/>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1D0B6A0"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Laborers and Helpers</w:t>
            </w:r>
          </w:p>
        </w:tc>
        <w:tc>
          <w:tcPr>
            <w:tcW w:w="851" w:type="dxa"/>
            <w:tcBorders>
              <w:top w:val="nil"/>
              <w:left w:val="nil"/>
              <w:bottom w:val="single" w:sz="4" w:space="0" w:color="auto"/>
              <w:right w:val="single" w:sz="4" w:space="0" w:color="auto"/>
            </w:tcBorders>
            <w:shd w:val="clear" w:color="auto" w:fill="FFFFFF"/>
            <w:vAlign w:val="center"/>
            <w:hideMark/>
          </w:tcPr>
          <w:p w14:paraId="7EFAFA0E"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7D57D46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2D7D8F2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44E9832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4D58C9D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62449ED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7D8F68F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01BB908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13A50E3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3E1F5F8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549F843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06A0469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4DBFE39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558A290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305525A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4D93046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1C1E051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46B548D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33B8875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0A42AD86" w14:textId="77777777" w:rsidTr="0038411D">
        <w:trPr>
          <w:gridAfter w:val="4"/>
          <w:wAfter w:w="81" w:type="dxa"/>
          <w:trHeight w:val="230"/>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3F0FEEF"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Service Workers</w:t>
            </w:r>
          </w:p>
        </w:tc>
        <w:tc>
          <w:tcPr>
            <w:tcW w:w="851" w:type="dxa"/>
            <w:tcBorders>
              <w:top w:val="nil"/>
              <w:left w:val="nil"/>
              <w:bottom w:val="single" w:sz="4" w:space="0" w:color="auto"/>
              <w:right w:val="single" w:sz="4" w:space="0" w:color="auto"/>
            </w:tcBorders>
            <w:shd w:val="clear" w:color="auto" w:fill="FFFFFF"/>
            <w:vAlign w:val="center"/>
            <w:hideMark/>
          </w:tcPr>
          <w:p w14:paraId="2F710EC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noWrap/>
            <w:vAlign w:val="center"/>
            <w:hideMark/>
          </w:tcPr>
          <w:p w14:paraId="1F510771"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38" w:type="dxa"/>
            <w:tcBorders>
              <w:top w:val="nil"/>
              <w:left w:val="nil"/>
              <w:bottom w:val="single" w:sz="4" w:space="0" w:color="auto"/>
              <w:right w:val="single" w:sz="4" w:space="0" w:color="auto"/>
            </w:tcBorders>
            <w:shd w:val="clear" w:color="auto" w:fill="FFFFFF"/>
            <w:noWrap/>
            <w:vAlign w:val="center"/>
            <w:hideMark/>
          </w:tcPr>
          <w:p w14:paraId="02974C6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4" w:type="dxa"/>
            <w:gridSpan w:val="2"/>
            <w:tcBorders>
              <w:top w:val="nil"/>
              <w:left w:val="nil"/>
              <w:bottom w:val="single" w:sz="4" w:space="0" w:color="auto"/>
              <w:right w:val="single" w:sz="4" w:space="0" w:color="auto"/>
            </w:tcBorders>
            <w:shd w:val="clear" w:color="auto" w:fill="FFFFFF"/>
            <w:noWrap/>
            <w:vAlign w:val="center"/>
            <w:hideMark/>
          </w:tcPr>
          <w:p w14:paraId="015AB07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09" w:type="dxa"/>
            <w:gridSpan w:val="2"/>
            <w:tcBorders>
              <w:top w:val="nil"/>
              <w:left w:val="nil"/>
              <w:bottom w:val="single" w:sz="4" w:space="0" w:color="auto"/>
              <w:right w:val="single" w:sz="4" w:space="0" w:color="auto"/>
            </w:tcBorders>
            <w:shd w:val="clear" w:color="auto" w:fill="FFFFFF"/>
            <w:noWrap/>
            <w:vAlign w:val="center"/>
            <w:hideMark/>
          </w:tcPr>
          <w:p w14:paraId="0F2F61D4"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83" w:type="dxa"/>
            <w:gridSpan w:val="4"/>
            <w:tcBorders>
              <w:top w:val="nil"/>
              <w:left w:val="nil"/>
              <w:bottom w:val="single" w:sz="4" w:space="0" w:color="auto"/>
              <w:right w:val="single" w:sz="4" w:space="0" w:color="auto"/>
            </w:tcBorders>
            <w:shd w:val="clear" w:color="auto" w:fill="FFFFFF"/>
            <w:noWrap/>
            <w:vAlign w:val="center"/>
            <w:hideMark/>
          </w:tcPr>
          <w:p w14:paraId="27C8C1C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tcBorders>
              <w:top w:val="nil"/>
              <w:left w:val="nil"/>
              <w:bottom w:val="single" w:sz="4" w:space="0" w:color="auto"/>
              <w:right w:val="single" w:sz="4" w:space="0" w:color="auto"/>
            </w:tcBorders>
            <w:shd w:val="clear" w:color="auto" w:fill="FFFFFF"/>
            <w:noWrap/>
            <w:vAlign w:val="center"/>
            <w:hideMark/>
          </w:tcPr>
          <w:p w14:paraId="5BBEA5B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tcBorders>
              <w:top w:val="nil"/>
              <w:left w:val="nil"/>
              <w:bottom w:val="single" w:sz="4" w:space="0" w:color="auto"/>
              <w:right w:val="single" w:sz="4" w:space="0" w:color="auto"/>
            </w:tcBorders>
            <w:shd w:val="clear" w:color="auto" w:fill="FFFFFF"/>
            <w:noWrap/>
            <w:vAlign w:val="center"/>
            <w:hideMark/>
          </w:tcPr>
          <w:p w14:paraId="3BE9741E"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64" w:type="dxa"/>
            <w:gridSpan w:val="4"/>
            <w:tcBorders>
              <w:top w:val="nil"/>
              <w:left w:val="nil"/>
              <w:bottom w:val="single" w:sz="4" w:space="0" w:color="auto"/>
              <w:right w:val="single" w:sz="4" w:space="0" w:color="auto"/>
            </w:tcBorders>
            <w:shd w:val="clear" w:color="auto" w:fill="FFFFFF"/>
            <w:noWrap/>
            <w:vAlign w:val="center"/>
            <w:hideMark/>
          </w:tcPr>
          <w:p w14:paraId="061873A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tcBorders>
              <w:top w:val="nil"/>
              <w:left w:val="nil"/>
              <w:bottom w:val="single" w:sz="4" w:space="0" w:color="auto"/>
              <w:right w:val="single" w:sz="4" w:space="0" w:color="auto"/>
            </w:tcBorders>
            <w:shd w:val="clear" w:color="auto" w:fill="FFFFFF"/>
            <w:noWrap/>
            <w:vAlign w:val="center"/>
            <w:hideMark/>
          </w:tcPr>
          <w:p w14:paraId="731A5FF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15" w:type="dxa"/>
            <w:gridSpan w:val="2"/>
            <w:tcBorders>
              <w:top w:val="nil"/>
              <w:left w:val="nil"/>
              <w:bottom w:val="single" w:sz="4" w:space="0" w:color="auto"/>
              <w:right w:val="single" w:sz="4" w:space="0" w:color="auto"/>
            </w:tcBorders>
            <w:shd w:val="clear" w:color="auto" w:fill="FFFFFF"/>
            <w:noWrap/>
            <w:vAlign w:val="center"/>
            <w:hideMark/>
          </w:tcPr>
          <w:p w14:paraId="55E0F97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gridSpan w:val="3"/>
            <w:tcBorders>
              <w:top w:val="nil"/>
              <w:left w:val="nil"/>
              <w:bottom w:val="single" w:sz="4" w:space="0" w:color="auto"/>
              <w:right w:val="single" w:sz="4" w:space="0" w:color="auto"/>
            </w:tcBorders>
            <w:shd w:val="clear" w:color="auto" w:fill="FFFFFF"/>
            <w:noWrap/>
            <w:vAlign w:val="center"/>
            <w:hideMark/>
          </w:tcPr>
          <w:p w14:paraId="32D06AC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78" w:type="dxa"/>
            <w:gridSpan w:val="6"/>
            <w:tcBorders>
              <w:top w:val="nil"/>
              <w:left w:val="nil"/>
              <w:bottom w:val="single" w:sz="4" w:space="0" w:color="auto"/>
              <w:right w:val="single" w:sz="4" w:space="0" w:color="auto"/>
            </w:tcBorders>
            <w:shd w:val="clear" w:color="auto" w:fill="FFFFFF"/>
            <w:noWrap/>
            <w:vAlign w:val="center"/>
            <w:hideMark/>
          </w:tcPr>
          <w:p w14:paraId="009C645B"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731" w:type="dxa"/>
            <w:gridSpan w:val="5"/>
            <w:tcBorders>
              <w:top w:val="nil"/>
              <w:left w:val="nil"/>
              <w:bottom w:val="single" w:sz="4" w:space="0" w:color="auto"/>
              <w:right w:val="single" w:sz="4" w:space="0" w:color="auto"/>
            </w:tcBorders>
            <w:shd w:val="clear" w:color="auto" w:fill="FFFFFF"/>
            <w:noWrap/>
            <w:vAlign w:val="center"/>
            <w:hideMark/>
          </w:tcPr>
          <w:p w14:paraId="0AC29C4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1" w:type="dxa"/>
            <w:tcBorders>
              <w:top w:val="nil"/>
              <w:left w:val="nil"/>
              <w:bottom w:val="single" w:sz="4" w:space="0" w:color="auto"/>
              <w:right w:val="single" w:sz="4" w:space="0" w:color="auto"/>
            </w:tcBorders>
            <w:shd w:val="clear" w:color="auto" w:fill="FFFFFF"/>
            <w:noWrap/>
            <w:vAlign w:val="center"/>
            <w:hideMark/>
          </w:tcPr>
          <w:p w14:paraId="66F2F40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683" w:type="dxa"/>
            <w:gridSpan w:val="3"/>
            <w:tcBorders>
              <w:top w:val="nil"/>
              <w:left w:val="nil"/>
              <w:bottom w:val="single" w:sz="4" w:space="0" w:color="auto"/>
              <w:right w:val="single" w:sz="4" w:space="0" w:color="auto"/>
            </w:tcBorders>
            <w:shd w:val="clear" w:color="auto" w:fill="FFFFFF"/>
            <w:noWrap/>
            <w:vAlign w:val="center"/>
            <w:hideMark/>
          </w:tcPr>
          <w:p w14:paraId="11880BB8"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2B364DF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484" w:type="dxa"/>
            <w:gridSpan w:val="3"/>
            <w:tcBorders>
              <w:top w:val="nil"/>
              <w:left w:val="nil"/>
              <w:bottom w:val="single" w:sz="4" w:space="0" w:color="auto"/>
              <w:right w:val="single" w:sz="4" w:space="0" w:color="auto"/>
            </w:tcBorders>
            <w:shd w:val="clear" w:color="auto" w:fill="FFFFFF"/>
            <w:noWrap/>
            <w:vAlign w:val="center"/>
            <w:hideMark/>
          </w:tcPr>
          <w:p w14:paraId="5D58BD9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c>
          <w:tcPr>
            <w:tcW w:w="508" w:type="dxa"/>
            <w:gridSpan w:val="3"/>
            <w:tcBorders>
              <w:top w:val="nil"/>
              <w:left w:val="nil"/>
              <w:bottom w:val="single" w:sz="4" w:space="0" w:color="auto"/>
              <w:right w:val="single" w:sz="4" w:space="0" w:color="auto"/>
            </w:tcBorders>
            <w:shd w:val="clear" w:color="auto" w:fill="FFFFFF"/>
            <w:noWrap/>
            <w:vAlign w:val="center"/>
            <w:hideMark/>
          </w:tcPr>
          <w:p w14:paraId="306E15A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08E8B337" w14:textId="77777777" w:rsidTr="0038411D">
        <w:trPr>
          <w:gridAfter w:val="4"/>
          <w:wAfter w:w="81" w:type="dxa"/>
          <w:trHeight w:val="282"/>
        </w:trPr>
        <w:tc>
          <w:tcPr>
            <w:tcW w:w="292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B07A414" w14:textId="77777777" w:rsidR="00EF7181" w:rsidRPr="00EF7181" w:rsidRDefault="00EF7181" w:rsidP="00EF7181">
            <w:pPr>
              <w:ind w:left="0"/>
              <w:rPr>
                <w:rFonts w:ascii="Tw Cen MT" w:hAnsi="Tw Cen MT" w:cs="Times New Roman"/>
                <w:color w:val="000000"/>
                <w:sz w:val="18"/>
                <w:szCs w:val="18"/>
              </w:rPr>
            </w:pPr>
            <w:r w:rsidRPr="00EF7181">
              <w:rPr>
                <w:rFonts w:ascii="Tw Cen MT" w:hAnsi="Tw Cen MT" w:cs="Times New Roman"/>
                <w:color w:val="000000"/>
                <w:sz w:val="18"/>
                <w:szCs w:val="18"/>
              </w:rPr>
              <w:t>TOTAL</w:t>
            </w:r>
          </w:p>
        </w:tc>
        <w:tc>
          <w:tcPr>
            <w:tcW w:w="851" w:type="dxa"/>
            <w:tcBorders>
              <w:top w:val="nil"/>
              <w:left w:val="nil"/>
              <w:bottom w:val="single" w:sz="4" w:space="0" w:color="auto"/>
              <w:right w:val="single" w:sz="4" w:space="0" w:color="auto"/>
            </w:tcBorders>
            <w:shd w:val="clear" w:color="auto" w:fill="FFFFFF"/>
            <w:vAlign w:val="center"/>
            <w:hideMark/>
          </w:tcPr>
          <w:p w14:paraId="2F2E6829"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7" w:type="dxa"/>
            <w:tcBorders>
              <w:top w:val="nil"/>
              <w:left w:val="nil"/>
              <w:bottom w:val="single" w:sz="4" w:space="0" w:color="auto"/>
              <w:right w:val="single" w:sz="4" w:space="0" w:color="auto"/>
            </w:tcBorders>
            <w:shd w:val="clear" w:color="auto" w:fill="FFFFFF"/>
            <w:vAlign w:val="center"/>
            <w:hideMark/>
          </w:tcPr>
          <w:p w14:paraId="225EBF0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38" w:type="dxa"/>
            <w:tcBorders>
              <w:top w:val="nil"/>
              <w:left w:val="nil"/>
              <w:bottom w:val="single" w:sz="4" w:space="0" w:color="auto"/>
              <w:right w:val="single" w:sz="4" w:space="0" w:color="auto"/>
            </w:tcBorders>
            <w:shd w:val="clear" w:color="auto" w:fill="FFFFFF"/>
            <w:vAlign w:val="center"/>
            <w:hideMark/>
          </w:tcPr>
          <w:p w14:paraId="27D2D94B"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604" w:type="dxa"/>
            <w:gridSpan w:val="2"/>
            <w:tcBorders>
              <w:top w:val="nil"/>
              <w:left w:val="nil"/>
              <w:bottom w:val="single" w:sz="4" w:space="0" w:color="auto"/>
              <w:right w:val="single" w:sz="4" w:space="0" w:color="auto"/>
            </w:tcBorders>
            <w:shd w:val="clear" w:color="auto" w:fill="FFFFFF"/>
            <w:vAlign w:val="center"/>
            <w:hideMark/>
          </w:tcPr>
          <w:p w14:paraId="5EE6C7BE"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609" w:type="dxa"/>
            <w:gridSpan w:val="2"/>
            <w:tcBorders>
              <w:top w:val="nil"/>
              <w:left w:val="nil"/>
              <w:bottom w:val="single" w:sz="4" w:space="0" w:color="auto"/>
              <w:right w:val="single" w:sz="4" w:space="0" w:color="auto"/>
            </w:tcBorders>
            <w:shd w:val="clear" w:color="auto" w:fill="FFFFFF"/>
            <w:vAlign w:val="center"/>
            <w:hideMark/>
          </w:tcPr>
          <w:p w14:paraId="5689B863"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783" w:type="dxa"/>
            <w:gridSpan w:val="4"/>
            <w:tcBorders>
              <w:top w:val="nil"/>
              <w:left w:val="nil"/>
              <w:bottom w:val="single" w:sz="4" w:space="0" w:color="auto"/>
              <w:right w:val="single" w:sz="4" w:space="0" w:color="auto"/>
            </w:tcBorders>
            <w:shd w:val="clear" w:color="auto" w:fill="FFFFFF"/>
            <w:vAlign w:val="center"/>
            <w:hideMark/>
          </w:tcPr>
          <w:p w14:paraId="7C738B2C"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490" w:type="dxa"/>
            <w:gridSpan w:val="5"/>
            <w:tcBorders>
              <w:top w:val="nil"/>
              <w:left w:val="nil"/>
              <w:bottom w:val="single" w:sz="4" w:space="0" w:color="auto"/>
              <w:right w:val="single" w:sz="4" w:space="0" w:color="auto"/>
            </w:tcBorders>
            <w:shd w:val="clear" w:color="auto" w:fill="FFFFFF"/>
            <w:vAlign w:val="center"/>
            <w:hideMark/>
          </w:tcPr>
          <w:p w14:paraId="77AF15AF"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752" w:type="dxa"/>
            <w:gridSpan w:val="4"/>
            <w:tcBorders>
              <w:top w:val="nil"/>
              <w:left w:val="nil"/>
              <w:bottom w:val="single" w:sz="4" w:space="0" w:color="auto"/>
              <w:right w:val="single" w:sz="4" w:space="0" w:color="auto"/>
            </w:tcBorders>
            <w:shd w:val="clear" w:color="auto" w:fill="FFFFFF"/>
            <w:vAlign w:val="center"/>
            <w:hideMark/>
          </w:tcPr>
          <w:p w14:paraId="12DFE0C6"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64" w:type="dxa"/>
            <w:gridSpan w:val="4"/>
            <w:tcBorders>
              <w:top w:val="nil"/>
              <w:left w:val="nil"/>
              <w:bottom w:val="single" w:sz="4" w:space="0" w:color="auto"/>
              <w:right w:val="single" w:sz="4" w:space="0" w:color="auto"/>
            </w:tcBorders>
            <w:shd w:val="clear" w:color="auto" w:fill="FFFFFF"/>
            <w:vAlign w:val="center"/>
            <w:hideMark/>
          </w:tcPr>
          <w:p w14:paraId="31BECBB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375" w:type="dxa"/>
            <w:gridSpan w:val="4"/>
            <w:tcBorders>
              <w:top w:val="nil"/>
              <w:left w:val="nil"/>
              <w:bottom w:val="single" w:sz="4" w:space="0" w:color="auto"/>
              <w:right w:val="single" w:sz="4" w:space="0" w:color="auto"/>
            </w:tcBorders>
            <w:shd w:val="clear" w:color="auto" w:fill="FFFFFF"/>
            <w:vAlign w:val="center"/>
            <w:hideMark/>
          </w:tcPr>
          <w:p w14:paraId="7F99353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415" w:type="dxa"/>
            <w:gridSpan w:val="2"/>
            <w:tcBorders>
              <w:top w:val="nil"/>
              <w:left w:val="nil"/>
              <w:bottom w:val="single" w:sz="4" w:space="0" w:color="auto"/>
              <w:right w:val="single" w:sz="4" w:space="0" w:color="auto"/>
            </w:tcBorders>
            <w:shd w:val="clear" w:color="auto" w:fill="FFFFFF"/>
            <w:vAlign w:val="center"/>
            <w:hideMark/>
          </w:tcPr>
          <w:p w14:paraId="339C739A"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481" w:type="dxa"/>
            <w:gridSpan w:val="3"/>
            <w:tcBorders>
              <w:top w:val="nil"/>
              <w:left w:val="nil"/>
              <w:bottom w:val="single" w:sz="4" w:space="0" w:color="auto"/>
              <w:right w:val="single" w:sz="4" w:space="0" w:color="auto"/>
            </w:tcBorders>
            <w:shd w:val="clear" w:color="auto" w:fill="FFFFFF"/>
            <w:vAlign w:val="center"/>
            <w:hideMark/>
          </w:tcPr>
          <w:p w14:paraId="140B99F7"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78" w:type="dxa"/>
            <w:gridSpan w:val="6"/>
            <w:tcBorders>
              <w:top w:val="nil"/>
              <w:left w:val="nil"/>
              <w:bottom w:val="single" w:sz="4" w:space="0" w:color="auto"/>
              <w:right w:val="single" w:sz="4" w:space="0" w:color="auto"/>
            </w:tcBorders>
            <w:shd w:val="clear" w:color="auto" w:fill="FFFFFF"/>
            <w:vAlign w:val="center"/>
            <w:hideMark/>
          </w:tcPr>
          <w:p w14:paraId="1C1E42FE"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731" w:type="dxa"/>
            <w:gridSpan w:val="5"/>
            <w:tcBorders>
              <w:top w:val="nil"/>
              <w:left w:val="nil"/>
              <w:bottom w:val="single" w:sz="4" w:space="0" w:color="auto"/>
              <w:right w:val="single" w:sz="4" w:space="0" w:color="auto"/>
            </w:tcBorders>
            <w:shd w:val="clear" w:color="auto" w:fill="FFFFFF"/>
            <w:vAlign w:val="center"/>
            <w:hideMark/>
          </w:tcPr>
          <w:p w14:paraId="4FFCCED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481" w:type="dxa"/>
            <w:tcBorders>
              <w:top w:val="nil"/>
              <w:left w:val="nil"/>
              <w:bottom w:val="single" w:sz="4" w:space="0" w:color="auto"/>
              <w:right w:val="single" w:sz="4" w:space="0" w:color="auto"/>
            </w:tcBorders>
            <w:shd w:val="clear" w:color="auto" w:fill="FFFFFF"/>
            <w:vAlign w:val="center"/>
            <w:hideMark/>
          </w:tcPr>
          <w:p w14:paraId="3097A2F0"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683" w:type="dxa"/>
            <w:gridSpan w:val="3"/>
            <w:tcBorders>
              <w:top w:val="nil"/>
              <w:left w:val="nil"/>
              <w:bottom w:val="single" w:sz="4" w:space="0" w:color="auto"/>
              <w:right w:val="single" w:sz="4" w:space="0" w:color="auto"/>
            </w:tcBorders>
            <w:shd w:val="clear" w:color="auto" w:fill="FFFFFF"/>
            <w:vAlign w:val="center"/>
            <w:hideMark/>
          </w:tcPr>
          <w:p w14:paraId="445297B2"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08" w:type="dxa"/>
            <w:gridSpan w:val="3"/>
            <w:tcBorders>
              <w:top w:val="nil"/>
              <w:left w:val="nil"/>
              <w:bottom w:val="single" w:sz="4" w:space="0" w:color="auto"/>
              <w:right w:val="single" w:sz="4" w:space="0" w:color="auto"/>
            </w:tcBorders>
            <w:shd w:val="clear" w:color="auto" w:fill="FFFFFF"/>
            <w:vAlign w:val="center"/>
            <w:hideMark/>
          </w:tcPr>
          <w:p w14:paraId="2F925E9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484" w:type="dxa"/>
            <w:gridSpan w:val="3"/>
            <w:tcBorders>
              <w:top w:val="nil"/>
              <w:left w:val="nil"/>
              <w:bottom w:val="single" w:sz="4" w:space="0" w:color="auto"/>
              <w:right w:val="single" w:sz="4" w:space="0" w:color="auto"/>
            </w:tcBorders>
            <w:shd w:val="clear" w:color="auto" w:fill="FFFFFF"/>
            <w:vAlign w:val="center"/>
            <w:hideMark/>
          </w:tcPr>
          <w:p w14:paraId="1D434895"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c>
          <w:tcPr>
            <w:tcW w:w="508" w:type="dxa"/>
            <w:gridSpan w:val="3"/>
            <w:tcBorders>
              <w:top w:val="nil"/>
              <w:left w:val="nil"/>
              <w:bottom w:val="single" w:sz="4" w:space="0" w:color="auto"/>
              <w:right w:val="single" w:sz="4" w:space="0" w:color="auto"/>
            </w:tcBorders>
            <w:shd w:val="clear" w:color="auto" w:fill="FFFFFF"/>
            <w:vAlign w:val="center"/>
            <w:hideMark/>
          </w:tcPr>
          <w:p w14:paraId="3944366D" w14:textId="77777777" w:rsidR="00EF7181" w:rsidRPr="00EF7181" w:rsidRDefault="00EF7181" w:rsidP="00EF7181">
            <w:pPr>
              <w:ind w:left="0"/>
              <w:jc w:val="center"/>
              <w:rPr>
                <w:rFonts w:ascii="Tw Cen MT" w:hAnsi="Tw Cen MT" w:cs="Times New Roman"/>
                <w:color w:val="000000"/>
                <w:sz w:val="20"/>
              </w:rPr>
            </w:pPr>
            <w:r w:rsidRPr="00EF7181">
              <w:rPr>
                <w:rFonts w:ascii="Tw Cen MT" w:hAnsi="Tw Cen MT" w:cs="Times New Roman"/>
                <w:color w:val="000000"/>
                <w:sz w:val="20"/>
              </w:rPr>
              <w:t xml:space="preserve"> </w:t>
            </w:r>
          </w:p>
        </w:tc>
      </w:tr>
      <w:tr w:rsidR="0038411D" w:rsidRPr="00EF7181" w14:paraId="26049AD4" w14:textId="77777777" w:rsidTr="0038411D">
        <w:trPr>
          <w:gridAfter w:val="2"/>
          <w:wAfter w:w="12" w:type="dxa"/>
          <w:trHeight w:val="161"/>
        </w:trPr>
        <w:tc>
          <w:tcPr>
            <w:tcW w:w="2619" w:type="dxa"/>
            <w:gridSpan w:val="4"/>
            <w:shd w:val="clear" w:color="auto" w:fill="FFFFFF"/>
            <w:noWrap/>
            <w:vAlign w:val="bottom"/>
          </w:tcPr>
          <w:p w14:paraId="6230009F" w14:textId="77777777" w:rsidR="00EF7181" w:rsidRPr="00EF7181" w:rsidRDefault="00EF7181" w:rsidP="00EF7181">
            <w:pPr>
              <w:ind w:left="0"/>
              <w:rPr>
                <w:rFonts w:ascii="Tw Cen MT" w:hAnsi="Tw Cen MT" w:cs="Times New Roman"/>
                <w:color w:val="000000"/>
                <w:sz w:val="20"/>
              </w:rPr>
            </w:pPr>
          </w:p>
        </w:tc>
        <w:tc>
          <w:tcPr>
            <w:tcW w:w="4236" w:type="dxa"/>
            <w:gridSpan w:val="13"/>
            <w:tcBorders>
              <w:top w:val="nil"/>
              <w:left w:val="nil"/>
              <w:bottom w:val="single" w:sz="4" w:space="0" w:color="auto"/>
              <w:right w:val="nil"/>
            </w:tcBorders>
            <w:shd w:val="clear" w:color="auto" w:fill="FFFFFF"/>
            <w:noWrap/>
            <w:vAlign w:val="bottom"/>
          </w:tcPr>
          <w:p w14:paraId="6694C414" w14:textId="77777777" w:rsidR="00EF7181" w:rsidRPr="00EF7181" w:rsidRDefault="00EF7181" w:rsidP="00EF7181">
            <w:pPr>
              <w:ind w:left="0"/>
              <w:rPr>
                <w:rFonts w:ascii="Tw Cen MT" w:hAnsi="Tw Cen MT" w:cs="Times New Roman"/>
                <w:color w:val="000000"/>
                <w:sz w:val="20"/>
              </w:rPr>
            </w:pPr>
          </w:p>
        </w:tc>
        <w:tc>
          <w:tcPr>
            <w:tcW w:w="490" w:type="dxa"/>
            <w:gridSpan w:val="5"/>
            <w:shd w:val="clear" w:color="auto" w:fill="FFFFFF"/>
            <w:noWrap/>
            <w:vAlign w:val="bottom"/>
          </w:tcPr>
          <w:p w14:paraId="743317D1" w14:textId="77777777" w:rsidR="00EF7181" w:rsidRPr="00EF7181" w:rsidRDefault="00EF7181" w:rsidP="00EF7181">
            <w:pPr>
              <w:ind w:left="0"/>
              <w:rPr>
                <w:rFonts w:ascii="Tw Cen MT" w:hAnsi="Tw Cen MT" w:cs="Times New Roman"/>
                <w:color w:val="000000"/>
                <w:sz w:val="20"/>
              </w:rPr>
            </w:pPr>
          </w:p>
        </w:tc>
        <w:tc>
          <w:tcPr>
            <w:tcW w:w="752" w:type="dxa"/>
            <w:gridSpan w:val="4"/>
            <w:shd w:val="clear" w:color="auto" w:fill="FFFFFF"/>
            <w:noWrap/>
            <w:vAlign w:val="bottom"/>
          </w:tcPr>
          <w:p w14:paraId="6725A3FC" w14:textId="77777777" w:rsidR="00EF7181" w:rsidRPr="00EF7181" w:rsidRDefault="00EF7181" w:rsidP="00EF7181">
            <w:pPr>
              <w:ind w:left="0"/>
              <w:rPr>
                <w:rFonts w:ascii="Tw Cen MT" w:hAnsi="Tw Cen MT" w:cs="Times New Roman"/>
                <w:color w:val="000000"/>
                <w:sz w:val="20"/>
              </w:rPr>
            </w:pPr>
          </w:p>
        </w:tc>
        <w:tc>
          <w:tcPr>
            <w:tcW w:w="564" w:type="dxa"/>
            <w:gridSpan w:val="4"/>
            <w:shd w:val="clear" w:color="auto" w:fill="FFFFFF"/>
            <w:noWrap/>
            <w:vAlign w:val="bottom"/>
          </w:tcPr>
          <w:p w14:paraId="2A10EC84" w14:textId="77777777" w:rsidR="00EF7181" w:rsidRPr="00EF7181" w:rsidRDefault="00EF7181" w:rsidP="00EF7181">
            <w:pPr>
              <w:ind w:left="0"/>
              <w:rPr>
                <w:rFonts w:ascii="Tw Cen MT" w:hAnsi="Tw Cen MT" w:cs="Times New Roman"/>
                <w:color w:val="000000"/>
                <w:sz w:val="20"/>
              </w:rPr>
            </w:pPr>
          </w:p>
        </w:tc>
        <w:tc>
          <w:tcPr>
            <w:tcW w:w="375" w:type="dxa"/>
            <w:gridSpan w:val="4"/>
            <w:shd w:val="clear" w:color="auto" w:fill="FFFFFF"/>
            <w:noWrap/>
            <w:vAlign w:val="bottom"/>
          </w:tcPr>
          <w:p w14:paraId="664E41FE" w14:textId="77777777" w:rsidR="00EF7181" w:rsidRPr="00EF7181" w:rsidRDefault="00EF7181" w:rsidP="00EF7181">
            <w:pPr>
              <w:ind w:left="0"/>
              <w:rPr>
                <w:rFonts w:ascii="Tw Cen MT" w:hAnsi="Tw Cen MT" w:cs="Times New Roman"/>
                <w:color w:val="000000"/>
                <w:sz w:val="20"/>
              </w:rPr>
            </w:pPr>
          </w:p>
        </w:tc>
        <w:tc>
          <w:tcPr>
            <w:tcW w:w="4925" w:type="dxa"/>
            <w:gridSpan w:val="30"/>
            <w:tcBorders>
              <w:top w:val="nil"/>
              <w:left w:val="nil"/>
              <w:bottom w:val="single" w:sz="4" w:space="0" w:color="auto"/>
              <w:right w:val="nil"/>
            </w:tcBorders>
            <w:shd w:val="clear" w:color="auto" w:fill="FFFFFF"/>
            <w:noWrap/>
            <w:vAlign w:val="bottom"/>
          </w:tcPr>
          <w:p w14:paraId="63469665" w14:textId="77777777" w:rsidR="00EF7181" w:rsidRPr="00EF7181" w:rsidRDefault="00EF7181" w:rsidP="00EF7181">
            <w:pPr>
              <w:ind w:left="0"/>
              <w:rPr>
                <w:rFonts w:ascii="Tw Cen MT" w:hAnsi="Tw Cen MT" w:cs="Times New Roman"/>
                <w:color w:val="000000"/>
                <w:sz w:val="20"/>
              </w:rPr>
            </w:pPr>
          </w:p>
        </w:tc>
      </w:tr>
      <w:tr w:rsidR="0038411D" w:rsidRPr="00EF7181" w14:paraId="28CC811E" w14:textId="77777777" w:rsidTr="0038411D">
        <w:trPr>
          <w:gridAfter w:val="2"/>
          <w:wAfter w:w="12" w:type="dxa"/>
          <w:trHeight w:val="161"/>
        </w:trPr>
        <w:tc>
          <w:tcPr>
            <w:tcW w:w="2619" w:type="dxa"/>
            <w:gridSpan w:val="4"/>
            <w:shd w:val="clear" w:color="auto" w:fill="FFFFFF"/>
            <w:noWrap/>
            <w:vAlign w:val="bottom"/>
            <w:hideMark/>
          </w:tcPr>
          <w:p w14:paraId="19B46D5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PREPARED BY (</w:t>
            </w:r>
            <w:r w:rsidRPr="00EF7181">
              <w:rPr>
                <w:rFonts w:ascii="Tw Cen MT" w:hAnsi="Tw Cen MT" w:cs="Times New Roman"/>
                <w:i/>
                <w:iCs/>
                <w:color w:val="000000"/>
                <w:sz w:val="20"/>
              </w:rPr>
              <w:t>Signature</w:t>
            </w:r>
            <w:r w:rsidRPr="00EF7181">
              <w:rPr>
                <w:rFonts w:ascii="Tw Cen MT" w:hAnsi="Tw Cen MT" w:cs="Times New Roman"/>
                <w:color w:val="000000"/>
                <w:sz w:val="20"/>
              </w:rPr>
              <w:t>):</w:t>
            </w:r>
          </w:p>
        </w:tc>
        <w:tc>
          <w:tcPr>
            <w:tcW w:w="4236" w:type="dxa"/>
            <w:gridSpan w:val="13"/>
            <w:tcBorders>
              <w:top w:val="nil"/>
              <w:left w:val="nil"/>
              <w:bottom w:val="single" w:sz="4" w:space="0" w:color="auto"/>
              <w:right w:val="nil"/>
            </w:tcBorders>
            <w:shd w:val="clear" w:color="auto" w:fill="FFFFFF"/>
            <w:noWrap/>
            <w:vAlign w:val="bottom"/>
            <w:hideMark/>
          </w:tcPr>
          <w:p w14:paraId="39D3708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0" w:type="dxa"/>
            <w:gridSpan w:val="5"/>
            <w:shd w:val="clear" w:color="auto" w:fill="FFFFFF"/>
            <w:noWrap/>
            <w:vAlign w:val="bottom"/>
            <w:hideMark/>
          </w:tcPr>
          <w:p w14:paraId="7F90E7A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752" w:type="dxa"/>
            <w:gridSpan w:val="4"/>
            <w:shd w:val="clear" w:color="auto" w:fill="FFFFFF"/>
            <w:noWrap/>
            <w:vAlign w:val="bottom"/>
            <w:hideMark/>
          </w:tcPr>
          <w:p w14:paraId="7513A7C3"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DATE:</w:t>
            </w:r>
          </w:p>
        </w:tc>
        <w:tc>
          <w:tcPr>
            <w:tcW w:w="564" w:type="dxa"/>
            <w:gridSpan w:val="4"/>
            <w:shd w:val="clear" w:color="auto" w:fill="FFFFFF"/>
            <w:noWrap/>
            <w:vAlign w:val="bottom"/>
            <w:hideMark/>
          </w:tcPr>
          <w:p w14:paraId="0E17E9B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375" w:type="dxa"/>
            <w:gridSpan w:val="4"/>
            <w:shd w:val="clear" w:color="auto" w:fill="FFFFFF"/>
            <w:noWrap/>
            <w:vAlign w:val="bottom"/>
            <w:hideMark/>
          </w:tcPr>
          <w:p w14:paraId="466EC1EA"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25" w:type="dxa"/>
            <w:gridSpan w:val="30"/>
            <w:tcBorders>
              <w:top w:val="nil"/>
              <w:left w:val="nil"/>
              <w:bottom w:val="single" w:sz="4" w:space="0" w:color="auto"/>
              <w:right w:val="nil"/>
            </w:tcBorders>
            <w:shd w:val="clear" w:color="auto" w:fill="FFFFFF"/>
            <w:noWrap/>
            <w:vAlign w:val="bottom"/>
            <w:hideMark/>
          </w:tcPr>
          <w:p w14:paraId="22120813"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4485CFFA" w14:textId="77777777" w:rsidTr="0038411D">
        <w:trPr>
          <w:gridAfter w:val="1"/>
          <w:wAfter w:w="8" w:type="dxa"/>
          <w:trHeight w:val="179"/>
        </w:trPr>
        <w:tc>
          <w:tcPr>
            <w:tcW w:w="2920" w:type="dxa"/>
            <w:gridSpan w:val="5"/>
            <w:shd w:val="clear" w:color="auto" w:fill="FFFFFF"/>
            <w:noWrap/>
            <w:vAlign w:val="bottom"/>
            <w:hideMark/>
          </w:tcPr>
          <w:p w14:paraId="488228E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NAME AND TITLE OF PREPARER:</w:t>
            </w:r>
          </w:p>
        </w:tc>
        <w:tc>
          <w:tcPr>
            <w:tcW w:w="3936" w:type="dxa"/>
            <w:gridSpan w:val="12"/>
            <w:tcBorders>
              <w:top w:val="nil"/>
              <w:left w:val="nil"/>
              <w:bottom w:val="single" w:sz="4" w:space="0" w:color="auto"/>
              <w:right w:val="nil"/>
            </w:tcBorders>
            <w:shd w:val="clear" w:color="auto" w:fill="FFFFFF"/>
            <w:noWrap/>
            <w:vAlign w:val="bottom"/>
          </w:tcPr>
          <w:p w14:paraId="4468DB72" w14:textId="77777777" w:rsidR="00EF7181" w:rsidRPr="00EF7181" w:rsidRDefault="00EF7181" w:rsidP="00EF7181">
            <w:pPr>
              <w:ind w:left="0"/>
              <w:rPr>
                <w:rFonts w:ascii="Tw Cen MT" w:hAnsi="Tw Cen MT" w:cs="Times New Roman"/>
                <w:color w:val="000000"/>
                <w:sz w:val="20"/>
              </w:rPr>
            </w:pPr>
          </w:p>
        </w:tc>
        <w:tc>
          <w:tcPr>
            <w:tcW w:w="490" w:type="dxa"/>
            <w:gridSpan w:val="5"/>
            <w:shd w:val="clear" w:color="auto" w:fill="FFFFFF"/>
            <w:noWrap/>
            <w:vAlign w:val="bottom"/>
            <w:hideMark/>
          </w:tcPr>
          <w:p w14:paraId="05B78BF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2112" w:type="dxa"/>
            <w:gridSpan w:val="15"/>
            <w:shd w:val="clear" w:color="auto" w:fill="FFFFFF"/>
            <w:noWrap/>
            <w:vAlign w:val="bottom"/>
            <w:hideMark/>
          </w:tcPr>
          <w:p w14:paraId="6D815D9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TELEPHONE/EMAIL:</w:t>
            </w:r>
          </w:p>
        </w:tc>
        <w:tc>
          <w:tcPr>
            <w:tcW w:w="4507" w:type="dxa"/>
            <w:gridSpan w:val="28"/>
            <w:tcBorders>
              <w:top w:val="nil"/>
              <w:left w:val="nil"/>
              <w:bottom w:val="single" w:sz="4" w:space="0" w:color="auto"/>
              <w:right w:val="nil"/>
            </w:tcBorders>
            <w:shd w:val="clear" w:color="auto" w:fill="FFFFFF"/>
            <w:noWrap/>
            <w:vAlign w:val="bottom"/>
            <w:hideMark/>
          </w:tcPr>
          <w:p w14:paraId="16F15CE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bl>
    <w:p w14:paraId="5BEEA988" w14:textId="77777777" w:rsidR="0038411D" w:rsidRDefault="0038411D" w:rsidP="0038411D">
      <w:pPr>
        <w:ind w:left="0"/>
        <w:rPr>
          <w:rFonts w:ascii="Times New Roman" w:hAnsi="Times New Roman" w:cs="Times New Roman"/>
        </w:rPr>
      </w:pPr>
    </w:p>
    <w:p w14:paraId="3CBED0A1" w14:textId="6FAC28AD" w:rsidR="0038411D" w:rsidRDefault="0038411D" w:rsidP="00EF7181">
      <w:pPr>
        <w:ind w:left="0"/>
        <w:rPr>
          <w:rFonts w:asciiTheme="minorHAnsi" w:hAnsiTheme="minorHAnsi" w:cstheme="minorHAnsi"/>
          <w:b/>
          <w:bCs/>
        </w:rPr>
      </w:pPr>
      <w:r w:rsidRPr="0038411D">
        <w:rPr>
          <w:rFonts w:asciiTheme="minorHAnsi" w:hAnsiTheme="minorHAnsi" w:cstheme="minorHAnsi"/>
          <w:b/>
          <w:bCs/>
        </w:rPr>
        <w:t>EEO 100</w:t>
      </w:r>
    </w:p>
    <w:p w14:paraId="14F2610E" w14:textId="77777777" w:rsidR="00CC33D6" w:rsidRDefault="00CC33D6" w:rsidP="00EF7181">
      <w:pPr>
        <w:ind w:left="0"/>
        <w:rPr>
          <w:rFonts w:asciiTheme="minorHAnsi" w:hAnsiTheme="minorHAnsi" w:cstheme="minorHAnsi"/>
          <w:b/>
          <w:bCs/>
        </w:rPr>
      </w:pPr>
    </w:p>
    <w:p w14:paraId="6700109A" w14:textId="77777777" w:rsidR="00CC33D6" w:rsidRPr="0038411D" w:rsidRDefault="00CC33D6" w:rsidP="00EF7181">
      <w:pPr>
        <w:ind w:left="0"/>
        <w:rPr>
          <w:rFonts w:asciiTheme="minorHAnsi" w:hAnsiTheme="minorHAnsi" w:cstheme="minorHAnsi"/>
          <w:b/>
          <w:bCs/>
        </w:rPr>
      </w:pPr>
    </w:p>
    <w:tbl>
      <w:tblPr>
        <w:tblW w:w="13785" w:type="dxa"/>
        <w:tblInd w:w="-348" w:type="dxa"/>
        <w:tblLayout w:type="fixed"/>
        <w:tblLook w:val="04A0" w:firstRow="1" w:lastRow="0" w:firstColumn="1" w:lastColumn="0" w:noHBand="0" w:noVBand="1"/>
      </w:tblPr>
      <w:tblGrid>
        <w:gridCol w:w="665"/>
        <w:gridCol w:w="1013"/>
        <w:gridCol w:w="897"/>
        <w:gridCol w:w="291"/>
        <w:gridCol w:w="843"/>
        <w:gridCol w:w="532"/>
        <w:gridCol w:w="552"/>
        <w:gridCol w:w="598"/>
        <w:gridCol w:w="598"/>
        <w:gridCol w:w="688"/>
        <w:gridCol w:w="476"/>
        <w:gridCol w:w="737"/>
        <w:gridCol w:w="476"/>
        <w:gridCol w:w="476"/>
        <w:gridCol w:w="487"/>
        <w:gridCol w:w="476"/>
        <w:gridCol w:w="564"/>
        <w:gridCol w:w="652"/>
        <w:gridCol w:w="543"/>
        <w:gridCol w:w="675"/>
        <w:gridCol w:w="499"/>
        <w:gridCol w:w="476"/>
        <w:gridCol w:w="499"/>
        <w:gridCol w:w="72"/>
      </w:tblGrid>
      <w:tr w:rsidR="00EF7181" w:rsidRPr="00EF7181" w14:paraId="06F9484F" w14:textId="77777777" w:rsidTr="0038411D">
        <w:trPr>
          <w:trHeight w:val="239"/>
        </w:trPr>
        <w:tc>
          <w:tcPr>
            <w:tcW w:w="13785" w:type="dxa"/>
            <w:gridSpan w:val="24"/>
            <w:shd w:val="clear" w:color="auto" w:fill="FFFFFF"/>
            <w:noWrap/>
            <w:vAlign w:val="bottom"/>
          </w:tcPr>
          <w:p w14:paraId="7B3B670E" w14:textId="77777777" w:rsidR="00EF7181" w:rsidRPr="00EF7181" w:rsidRDefault="00EF7181" w:rsidP="00EF7181">
            <w:pPr>
              <w:ind w:left="0"/>
              <w:rPr>
                <w:rFonts w:ascii="Tw Cen MT" w:hAnsi="Tw Cen MT" w:cs="Times New Roman"/>
                <w:b/>
                <w:bCs/>
                <w:color w:val="000000"/>
                <w:sz w:val="6"/>
              </w:rPr>
            </w:pPr>
          </w:p>
          <w:p w14:paraId="30ED88DC"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EEO 100</w:t>
            </w:r>
          </w:p>
          <w:p w14:paraId="23A834AB" w14:textId="77777777" w:rsidR="00EF7181" w:rsidRPr="00EF7181" w:rsidRDefault="00EF7181" w:rsidP="00EF7181">
            <w:pPr>
              <w:ind w:left="0"/>
              <w:jc w:val="center"/>
              <w:rPr>
                <w:rFonts w:ascii="Tw Cen MT" w:hAnsi="Tw Cen MT" w:cs="Times New Roman"/>
                <w:b/>
                <w:bCs/>
                <w:color w:val="000000"/>
              </w:rPr>
            </w:pPr>
            <w:r w:rsidRPr="00EF7181">
              <w:rPr>
                <w:rFonts w:ascii="Tw Cen MT" w:hAnsi="Tw Cen MT" w:cs="Times New Roman"/>
                <w:b/>
                <w:bCs/>
                <w:color w:val="000000"/>
              </w:rPr>
              <w:t>STAFFING PLAN INSTRUCTIONS</w:t>
            </w:r>
          </w:p>
        </w:tc>
      </w:tr>
      <w:tr w:rsidR="0038411D" w:rsidRPr="00EF7181" w14:paraId="1C7AD0C3" w14:textId="77777777" w:rsidTr="0038411D">
        <w:trPr>
          <w:gridAfter w:val="1"/>
          <w:wAfter w:w="72" w:type="dxa"/>
          <w:trHeight w:val="112"/>
        </w:trPr>
        <w:tc>
          <w:tcPr>
            <w:tcW w:w="666" w:type="dxa"/>
            <w:shd w:val="clear" w:color="auto" w:fill="FFFFFF"/>
            <w:noWrap/>
            <w:vAlign w:val="bottom"/>
            <w:hideMark/>
          </w:tcPr>
          <w:p w14:paraId="2457BD6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1014" w:type="dxa"/>
            <w:shd w:val="clear" w:color="auto" w:fill="FFFFFF"/>
            <w:noWrap/>
            <w:vAlign w:val="bottom"/>
            <w:hideMark/>
          </w:tcPr>
          <w:p w14:paraId="550A669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98" w:type="dxa"/>
            <w:shd w:val="clear" w:color="auto" w:fill="FFFFFF"/>
            <w:noWrap/>
            <w:vAlign w:val="bottom"/>
            <w:hideMark/>
          </w:tcPr>
          <w:p w14:paraId="0B0FB6C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291" w:type="dxa"/>
            <w:shd w:val="clear" w:color="auto" w:fill="FFFFFF"/>
            <w:noWrap/>
            <w:vAlign w:val="bottom"/>
            <w:hideMark/>
          </w:tcPr>
          <w:p w14:paraId="74E4DCE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43" w:type="dxa"/>
            <w:shd w:val="clear" w:color="auto" w:fill="FFFFFF"/>
            <w:noWrap/>
            <w:vAlign w:val="bottom"/>
            <w:hideMark/>
          </w:tcPr>
          <w:p w14:paraId="0AFB11CA"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2" w:type="dxa"/>
            <w:shd w:val="clear" w:color="auto" w:fill="FFFFFF"/>
            <w:noWrap/>
            <w:vAlign w:val="bottom"/>
            <w:hideMark/>
          </w:tcPr>
          <w:p w14:paraId="5CE628B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49" w:type="dxa"/>
            <w:shd w:val="clear" w:color="auto" w:fill="FFFFFF"/>
            <w:noWrap/>
            <w:vAlign w:val="bottom"/>
            <w:hideMark/>
          </w:tcPr>
          <w:p w14:paraId="04B475A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98" w:type="dxa"/>
            <w:shd w:val="clear" w:color="auto" w:fill="FFFFFF"/>
            <w:noWrap/>
            <w:vAlign w:val="bottom"/>
            <w:hideMark/>
          </w:tcPr>
          <w:p w14:paraId="1A136A7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98" w:type="dxa"/>
            <w:shd w:val="clear" w:color="auto" w:fill="FFFFFF"/>
            <w:noWrap/>
            <w:vAlign w:val="bottom"/>
            <w:hideMark/>
          </w:tcPr>
          <w:p w14:paraId="75E7C09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88" w:type="dxa"/>
            <w:shd w:val="clear" w:color="auto" w:fill="FFFFFF"/>
            <w:noWrap/>
            <w:vAlign w:val="bottom"/>
            <w:hideMark/>
          </w:tcPr>
          <w:p w14:paraId="56D4B35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noWrap/>
            <w:vAlign w:val="bottom"/>
            <w:hideMark/>
          </w:tcPr>
          <w:p w14:paraId="38F0803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737" w:type="dxa"/>
            <w:shd w:val="clear" w:color="auto" w:fill="FFFFFF"/>
            <w:noWrap/>
            <w:vAlign w:val="bottom"/>
            <w:hideMark/>
          </w:tcPr>
          <w:p w14:paraId="7D72E07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noWrap/>
            <w:vAlign w:val="bottom"/>
            <w:hideMark/>
          </w:tcPr>
          <w:p w14:paraId="3B1A416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noWrap/>
            <w:vAlign w:val="bottom"/>
            <w:hideMark/>
          </w:tcPr>
          <w:p w14:paraId="794CA060"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87" w:type="dxa"/>
            <w:shd w:val="clear" w:color="auto" w:fill="FFFFFF"/>
            <w:noWrap/>
            <w:vAlign w:val="bottom"/>
            <w:hideMark/>
          </w:tcPr>
          <w:p w14:paraId="0BB1826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noWrap/>
            <w:vAlign w:val="bottom"/>
            <w:hideMark/>
          </w:tcPr>
          <w:p w14:paraId="33E4894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64" w:type="dxa"/>
            <w:shd w:val="clear" w:color="auto" w:fill="FFFFFF"/>
            <w:noWrap/>
            <w:vAlign w:val="bottom"/>
            <w:hideMark/>
          </w:tcPr>
          <w:p w14:paraId="6172424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52" w:type="dxa"/>
            <w:shd w:val="clear" w:color="auto" w:fill="FFFFFF"/>
            <w:noWrap/>
            <w:vAlign w:val="bottom"/>
            <w:hideMark/>
          </w:tcPr>
          <w:p w14:paraId="77666CF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43" w:type="dxa"/>
            <w:shd w:val="clear" w:color="auto" w:fill="FFFFFF"/>
            <w:noWrap/>
            <w:vAlign w:val="bottom"/>
            <w:hideMark/>
          </w:tcPr>
          <w:p w14:paraId="2F6E6C1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75" w:type="dxa"/>
            <w:shd w:val="clear" w:color="auto" w:fill="FFFFFF"/>
            <w:noWrap/>
            <w:vAlign w:val="bottom"/>
            <w:hideMark/>
          </w:tcPr>
          <w:p w14:paraId="3A36531A"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9" w:type="dxa"/>
            <w:shd w:val="clear" w:color="auto" w:fill="FFFFFF"/>
            <w:noWrap/>
            <w:vAlign w:val="bottom"/>
            <w:hideMark/>
          </w:tcPr>
          <w:p w14:paraId="511ED99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noWrap/>
            <w:vAlign w:val="bottom"/>
            <w:hideMark/>
          </w:tcPr>
          <w:p w14:paraId="278F860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9" w:type="dxa"/>
            <w:shd w:val="clear" w:color="auto" w:fill="FFFFFF"/>
            <w:noWrap/>
            <w:vAlign w:val="bottom"/>
            <w:hideMark/>
          </w:tcPr>
          <w:p w14:paraId="481659A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EF7181" w:rsidRPr="00EF7181" w14:paraId="6B309765" w14:textId="77777777" w:rsidTr="0038411D">
        <w:trPr>
          <w:trHeight w:val="1164"/>
        </w:trPr>
        <w:tc>
          <w:tcPr>
            <w:tcW w:w="13785" w:type="dxa"/>
            <w:gridSpan w:val="24"/>
            <w:shd w:val="clear" w:color="auto" w:fill="FFFFFF"/>
            <w:vAlign w:val="bottom"/>
            <w:hideMark/>
          </w:tcPr>
          <w:p w14:paraId="2EA781F0"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General Instructions</w:t>
            </w:r>
            <w:proofErr w:type="gramStart"/>
            <w:r w:rsidRPr="00EF7181">
              <w:rPr>
                <w:rFonts w:ascii="Tw Cen MT" w:hAnsi="Tw Cen MT" w:cs="Times New Roman"/>
                <w:color w:val="000000"/>
                <w:sz w:val="20"/>
              </w:rPr>
              <w:t>:  All</w:t>
            </w:r>
            <w:proofErr w:type="gramEnd"/>
            <w:r w:rsidRPr="00EF7181">
              <w:rPr>
                <w:rFonts w:ascii="Tw Cen MT" w:hAnsi="Tw Cen MT" w:cs="Times New Roman"/>
                <w:color w:val="000000"/>
                <w:sz w:val="20"/>
              </w:rPr>
              <w:t xml:space="preserve">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  Where the work force to be utilized in the performance of the State contract/project cannot be separated out, the Bidder/Applicant shall complete this form for Bidder/Applicant's total work force.</w:t>
            </w:r>
          </w:p>
        </w:tc>
      </w:tr>
      <w:tr w:rsidR="0038411D" w:rsidRPr="00EF7181" w14:paraId="0B35358E" w14:textId="77777777" w:rsidTr="0038411D">
        <w:trPr>
          <w:gridAfter w:val="1"/>
          <w:wAfter w:w="72" w:type="dxa"/>
          <w:trHeight w:val="143"/>
        </w:trPr>
        <w:tc>
          <w:tcPr>
            <w:tcW w:w="666" w:type="dxa"/>
            <w:shd w:val="clear" w:color="auto" w:fill="FFFFFF"/>
            <w:vAlign w:val="bottom"/>
            <w:hideMark/>
          </w:tcPr>
          <w:p w14:paraId="422CFB4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1014" w:type="dxa"/>
            <w:shd w:val="clear" w:color="auto" w:fill="FFFFFF"/>
            <w:vAlign w:val="bottom"/>
            <w:hideMark/>
          </w:tcPr>
          <w:p w14:paraId="52B0706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98" w:type="dxa"/>
            <w:shd w:val="clear" w:color="auto" w:fill="FFFFFF"/>
            <w:vAlign w:val="bottom"/>
            <w:hideMark/>
          </w:tcPr>
          <w:p w14:paraId="55D47C80"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291" w:type="dxa"/>
            <w:shd w:val="clear" w:color="auto" w:fill="FFFFFF"/>
            <w:vAlign w:val="bottom"/>
            <w:hideMark/>
          </w:tcPr>
          <w:p w14:paraId="53B921FA"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43" w:type="dxa"/>
            <w:shd w:val="clear" w:color="auto" w:fill="FFFFFF"/>
            <w:vAlign w:val="bottom"/>
            <w:hideMark/>
          </w:tcPr>
          <w:p w14:paraId="005947B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2" w:type="dxa"/>
            <w:shd w:val="clear" w:color="auto" w:fill="FFFFFF"/>
            <w:vAlign w:val="bottom"/>
            <w:hideMark/>
          </w:tcPr>
          <w:p w14:paraId="7C22084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49" w:type="dxa"/>
            <w:shd w:val="clear" w:color="auto" w:fill="FFFFFF"/>
            <w:vAlign w:val="bottom"/>
            <w:hideMark/>
          </w:tcPr>
          <w:p w14:paraId="40A49E3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98" w:type="dxa"/>
            <w:shd w:val="clear" w:color="auto" w:fill="FFFFFF"/>
            <w:vAlign w:val="bottom"/>
            <w:hideMark/>
          </w:tcPr>
          <w:p w14:paraId="0656164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98" w:type="dxa"/>
            <w:shd w:val="clear" w:color="auto" w:fill="FFFFFF"/>
            <w:vAlign w:val="bottom"/>
            <w:hideMark/>
          </w:tcPr>
          <w:p w14:paraId="2FA125B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88" w:type="dxa"/>
            <w:shd w:val="clear" w:color="auto" w:fill="FFFFFF"/>
            <w:vAlign w:val="bottom"/>
            <w:hideMark/>
          </w:tcPr>
          <w:p w14:paraId="542FBBD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4646C87A"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737" w:type="dxa"/>
            <w:shd w:val="clear" w:color="auto" w:fill="FFFFFF"/>
            <w:vAlign w:val="bottom"/>
            <w:hideMark/>
          </w:tcPr>
          <w:p w14:paraId="2485DD3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3E8377B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54949C4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87" w:type="dxa"/>
            <w:shd w:val="clear" w:color="auto" w:fill="FFFFFF"/>
            <w:vAlign w:val="bottom"/>
            <w:hideMark/>
          </w:tcPr>
          <w:p w14:paraId="643CC9E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0B1A88E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64" w:type="dxa"/>
            <w:shd w:val="clear" w:color="auto" w:fill="FFFFFF"/>
            <w:vAlign w:val="bottom"/>
            <w:hideMark/>
          </w:tcPr>
          <w:p w14:paraId="14029B33"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52" w:type="dxa"/>
            <w:shd w:val="clear" w:color="auto" w:fill="FFFFFF"/>
            <w:vAlign w:val="bottom"/>
            <w:hideMark/>
          </w:tcPr>
          <w:p w14:paraId="4308BD7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43" w:type="dxa"/>
            <w:shd w:val="clear" w:color="auto" w:fill="FFFFFF"/>
            <w:vAlign w:val="bottom"/>
            <w:hideMark/>
          </w:tcPr>
          <w:p w14:paraId="4159FC3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75" w:type="dxa"/>
            <w:shd w:val="clear" w:color="auto" w:fill="FFFFFF"/>
            <w:vAlign w:val="bottom"/>
            <w:hideMark/>
          </w:tcPr>
          <w:p w14:paraId="342E80D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9" w:type="dxa"/>
            <w:shd w:val="clear" w:color="auto" w:fill="FFFFFF"/>
            <w:vAlign w:val="bottom"/>
            <w:hideMark/>
          </w:tcPr>
          <w:p w14:paraId="7712437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12B2703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9" w:type="dxa"/>
            <w:shd w:val="clear" w:color="auto" w:fill="FFFFFF"/>
            <w:vAlign w:val="bottom"/>
            <w:hideMark/>
          </w:tcPr>
          <w:p w14:paraId="6287B4F0"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38411D" w:rsidRPr="00EF7181" w14:paraId="1A37618E" w14:textId="77777777" w:rsidTr="0038411D">
        <w:trPr>
          <w:gridAfter w:val="1"/>
          <w:wAfter w:w="69" w:type="dxa"/>
          <w:trHeight w:val="242"/>
        </w:trPr>
        <w:tc>
          <w:tcPr>
            <w:tcW w:w="4796" w:type="dxa"/>
            <w:gridSpan w:val="7"/>
            <w:shd w:val="clear" w:color="auto" w:fill="FFFFFF"/>
            <w:vAlign w:val="bottom"/>
            <w:hideMark/>
          </w:tcPr>
          <w:p w14:paraId="13543E50"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Instructions for Completing:</w:t>
            </w:r>
          </w:p>
        </w:tc>
        <w:tc>
          <w:tcPr>
            <w:tcW w:w="598" w:type="dxa"/>
            <w:shd w:val="clear" w:color="auto" w:fill="FFFFFF"/>
            <w:vAlign w:val="bottom"/>
            <w:hideMark/>
          </w:tcPr>
          <w:p w14:paraId="21E73F9B"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598" w:type="dxa"/>
            <w:shd w:val="clear" w:color="auto" w:fill="FFFFFF"/>
            <w:vAlign w:val="bottom"/>
            <w:hideMark/>
          </w:tcPr>
          <w:p w14:paraId="3F7FEE28"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688" w:type="dxa"/>
            <w:shd w:val="clear" w:color="auto" w:fill="FFFFFF"/>
            <w:vAlign w:val="bottom"/>
            <w:hideMark/>
          </w:tcPr>
          <w:p w14:paraId="29E04DFF"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476" w:type="dxa"/>
            <w:shd w:val="clear" w:color="auto" w:fill="FFFFFF"/>
            <w:vAlign w:val="bottom"/>
            <w:hideMark/>
          </w:tcPr>
          <w:p w14:paraId="1D1D04D5"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737" w:type="dxa"/>
            <w:shd w:val="clear" w:color="auto" w:fill="FFFFFF"/>
            <w:vAlign w:val="bottom"/>
            <w:hideMark/>
          </w:tcPr>
          <w:p w14:paraId="7D4F2702"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476" w:type="dxa"/>
            <w:shd w:val="clear" w:color="auto" w:fill="FFFFFF"/>
            <w:vAlign w:val="bottom"/>
            <w:hideMark/>
          </w:tcPr>
          <w:p w14:paraId="60986A71"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476" w:type="dxa"/>
            <w:shd w:val="clear" w:color="auto" w:fill="FFFFFF"/>
            <w:vAlign w:val="bottom"/>
            <w:hideMark/>
          </w:tcPr>
          <w:p w14:paraId="52384E7C"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487" w:type="dxa"/>
            <w:shd w:val="clear" w:color="auto" w:fill="FFFFFF"/>
            <w:vAlign w:val="bottom"/>
            <w:hideMark/>
          </w:tcPr>
          <w:p w14:paraId="5527D84B"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476" w:type="dxa"/>
            <w:shd w:val="clear" w:color="auto" w:fill="FFFFFF"/>
            <w:vAlign w:val="bottom"/>
            <w:hideMark/>
          </w:tcPr>
          <w:p w14:paraId="74A188A3"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564" w:type="dxa"/>
            <w:shd w:val="clear" w:color="auto" w:fill="FFFFFF"/>
            <w:vAlign w:val="bottom"/>
            <w:hideMark/>
          </w:tcPr>
          <w:p w14:paraId="7403DBC8"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652" w:type="dxa"/>
            <w:shd w:val="clear" w:color="auto" w:fill="FFFFFF"/>
            <w:vAlign w:val="bottom"/>
            <w:hideMark/>
          </w:tcPr>
          <w:p w14:paraId="5313908D"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543" w:type="dxa"/>
            <w:shd w:val="clear" w:color="auto" w:fill="FFFFFF"/>
            <w:vAlign w:val="bottom"/>
            <w:hideMark/>
          </w:tcPr>
          <w:p w14:paraId="309D45AB"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675" w:type="dxa"/>
            <w:shd w:val="clear" w:color="auto" w:fill="FFFFFF"/>
            <w:vAlign w:val="bottom"/>
            <w:hideMark/>
          </w:tcPr>
          <w:p w14:paraId="1C867FCC"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499" w:type="dxa"/>
            <w:shd w:val="clear" w:color="auto" w:fill="FFFFFF"/>
            <w:vAlign w:val="bottom"/>
            <w:hideMark/>
          </w:tcPr>
          <w:p w14:paraId="6EE1844E"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476" w:type="dxa"/>
            <w:shd w:val="clear" w:color="auto" w:fill="FFFFFF"/>
            <w:vAlign w:val="bottom"/>
            <w:hideMark/>
          </w:tcPr>
          <w:p w14:paraId="5C9DA450"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c>
          <w:tcPr>
            <w:tcW w:w="499" w:type="dxa"/>
            <w:shd w:val="clear" w:color="auto" w:fill="FFFFFF"/>
            <w:vAlign w:val="bottom"/>
            <w:hideMark/>
          </w:tcPr>
          <w:p w14:paraId="26B57432"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 </w:t>
            </w:r>
          </w:p>
        </w:tc>
      </w:tr>
      <w:tr w:rsidR="00EF7181" w:rsidRPr="00EF7181" w14:paraId="66BBD80B" w14:textId="77777777" w:rsidTr="0038411D">
        <w:trPr>
          <w:trHeight w:val="242"/>
        </w:trPr>
        <w:tc>
          <w:tcPr>
            <w:tcW w:w="666" w:type="dxa"/>
            <w:shd w:val="clear" w:color="auto" w:fill="FFFFFF"/>
            <w:vAlign w:val="bottom"/>
            <w:hideMark/>
          </w:tcPr>
          <w:p w14:paraId="59A651B0"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1.</w:t>
            </w:r>
          </w:p>
        </w:tc>
        <w:tc>
          <w:tcPr>
            <w:tcW w:w="13119" w:type="dxa"/>
            <w:gridSpan w:val="23"/>
            <w:shd w:val="clear" w:color="auto" w:fill="FFFFFF"/>
            <w:vAlign w:val="bottom"/>
            <w:hideMark/>
          </w:tcPr>
          <w:p w14:paraId="5C98A34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Enter the Project number that this report applies to, along with the name, address, and federal ID number of the Bidder.</w:t>
            </w:r>
          </w:p>
        </w:tc>
      </w:tr>
      <w:tr w:rsidR="00EF7181" w:rsidRPr="00EF7181" w14:paraId="50E6FDD2" w14:textId="77777777" w:rsidTr="0038411D">
        <w:trPr>
          <w:trHeight w:val="242"/>
        </w:trPr>
        <w:tc>
          <w:tcPr>
            <w:tcW w:w="666" w:type="dxa"/>
            <w:shd w:val="clear" w:color="auto" w:fill="FFFFFF"/>
            <w:vAlign w:val="bottom"/>
            <w:hideMark/>
          </w:tcPr>
          <w:p w14:paraId="4F5BF942"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2.</w:t>
            </w:r>
          </w:p>
        </w:tc>
        <w:tc>
          <w:tcPr>
            <w:tcW w:w="13119" w:type="dxa"/>
            <w:gridSpan w:val="23"/>
            <w:shd w:val="clear" w:color="auto" w:fill="FFFFFF"/>
            <w:vAlign w:val="bottom"/>
            <w:hideMark/>
          </w:tcPr>
          <w:p w14:paraId="16763BF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Check the appropriate box to indicate if the work force being reported is just for the contract/project or the Bidder/Applicant’s total work force.</w:t>
            </w:r>
          </w:p>
        </w:tc>
      </w:tr>
      <w:tr w:rsidR="00EF7181" w:rsidRPr="00EF7181" w14:paraId="088C8559" w14:textId="77777777" w:rsidTr="0038411D">
        <w:trPr>
          <w:trHeight w:val="242"/>
        </w:trPr>
        <w:tc>
          <w:tcPr>
            <w:tcW w:w="666" w:type="dxa"/>
            <w:shd w:val="clear" w:color="auto" w:fill="FFFFFF"/>
            <w:vAlign w:val="bottom"/>
            <w:hideMark/>
          </w:tcPr>
          <w:p w14:paraId="48A436A2"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3.</w:t>
            </w:r>
          </w:p>
        </w:tc>
        <w:tc>
          <w:tcPr>
            <w:tcW w:w="13119" w:type="dxa"/>
            <w:gridSpan w:val="23"/>
            <w:shd w:val="clear" w:color="auto" w:fill="FFFFFF"/>
            <w:vAlign w:val="bottom"/>
            <w:hideMark/>
          </w:tcPr>
          <w:p w14:paraId="5ED0BA6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Check off the appropriate box to indicate if the Bidder completing the report is the contractor or subcontractor.</w:t>
            </w:r>
          </w:p>
        </w:tc>
      </w:tr>
      <w:tr w:rsidR="00EF7181" w:rsidRPr="00EF7181" w14:paraId="5249402B" w14:textId="77777777" w:rsidTr="0038411D">
        <w:trPr>
          <w:trHeight w:val="242"/>
        </w:trPr>
        <w:tc>
          <w:tcPr>
            <w:tcW w:w="666" w:type="dxa"/>
            <w:shd w:val="clear" w:color="auto" w:fill="FFFFFF"/>
            <w:vAlign w:val="bottom"/>
            <w:hideMark/>
          </w:tcPr>
          <w:p w14:paraId="11E45F15"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4.</w:t>
            </w:r>
          </w:p>
        </w:tc>
        <w:tc>
          <w:tcPr>
            <w:tcW w:w="13119" w:type="dxa"/>
            <w:gridSpan w:val="23"/>
            <w:shd w:val="clear" w:color="auto" w:fill="FFFFFF"/>
            <w:vAlign w:val="bottom"/>
            <w:hideMark/>
          </w:tcPr>
          <w:p w14:paraId="0120618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Enter the total work force by EEO job category.</w:t>
            </w:r>
          </w:p>
        </w:tc>
      </w:tr>
      <w:tr w:rsidR="00EF7181" w:rsidRPr="00EF7181" w14:paraId="08A2BC86" w14:textId="77777777" w:rsidTr="0038411D">
        <w:trPr>
          <w:trHeight w:val="281"/>
        </w:trPr>
        <w:tc>
          <w:tcPr>
            <w:tcW w:w="666" w:type="dxa"/>
            <w:shd w:val="clear" w:color="auto" w:fill="FFFFFF"/>
            <w:hideMark/>
          </w:tcPr>
          <w:p w14:paraId="5F2F9533"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5.</w:t>
            </w:r>
          </w:p>
        </w:tc>
        <w:tc>
          <w:tcPr>
            <w:tcW w:w="13119" w:type="dxa"/>
            <w:gridSpan w:val="23"/>
            <w:shd w:val="clear" w:color="auto" w:fill="FFFFFF"/>
            <w:hideMark/>
          </w:tcPr>
          <w:p w14:paraId="3F7BBA3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xml:space="preserve">Break down the total work force by gender and race/ethnic background and enter under the heading Race/Ethnicity.  Contact the M/WBE Coordinator, </w:t>
            </w:r>
            <w:hyperlink r:id="rId101" w:history="1">
              <w:r w:rsidRPr="00EF7181">
                <w:rPr>
                  <w:rFonts w:ascii="Tw Cen MT" w:hAnsi="Tw Cen MT" w:cs="Times New Roman"/>
                  <w:color w:val="0000FF"/>
                  <w:sz w:val="20"/>
                  <w:u w:val="single"/>
                </w:rPr>
                <w:t>mwbegrants@nysed.gov</w:t>
              </w:r>
            </w:hyperlink>
            <w:r w:rsidRPr="00EF7181">
              <w:rPr>
                <w:rFonts w:ascii="Tw Cen MT" w:hAnsi="Tw Cen MT" w:cs="Times New Roman"/>
                <w:color w:val="000000"/>
                <w:sz w:val="20"/>
              </w:rPr>
              <w:t>, if you have any questions.</w:t>
            </w:r>
          </w:p>
        </w:tc>
      </w:tr>
      <w:tr w:rsidR="00EF7181" w:rsidRPr="00EF7181" w14:paraId="610D6A8A" w14:textId="77777777" w:rsidTr="0038411D">
        <w:trPr>
          <w:trHeight w:val="101"/>
        </w:trPr>
        <w:tc>
          <w:tcPr>
            <w:tcW w:w="666" w:type="dxa"/>
            <w:shd w:val="clear" w:color="auto" w:fill="FFFFFF"/>
            <w:vAlign w:val="bottom"/>
            <w:hideMark/>
          </w:tcPr>
          <w:p w14:paraId="66272889"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6.</w:t>
            </w:r>
          </w:p>
        </w:tc>
        <w:tc>
          <w:tcPr>
            <w:tcW w:w="13119" w:type="dxa"/>
            <w:gridSpan w:val="23"/>
            <w:shd w:val="clear" w:color="auto" w:fill="FFFFFF"/>
            <w:vAlign w:val="bottom"/>
            <w:hideMark/>
          </w:tcPr>
          <w:p w14:paraId="074AF10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Enter the name, title, phone number and email address for the person completing the form. Sign and date the form in designated areas.</w:t>
            </w:r>
          </w:p>
        </w:tc>
      </w:tr>
      <w:tr w:rsidR="0038411D" w:rsidRPr="00EF7181" w14:paraId="787E9843" w14:textId="77777777" w:rsidTr="0038411D">
        <w:trPr>
          <w:gridAfter w:val="1"/>
          <w:wAfter w:w="72" w:type="dxa"/>
          <w:trHeight w:val="75"/>
        </w:trPr>
        <w:tc>
          <w:tcPr>
            <w:tcW w:w="666" w:type="dxa"/>
            <w:shd w:val="clear" w:color="auto" w:fill="FFFFFF"/>
            <w:vAlign w:val="bottom"/>
            <w:hideMark/>
          </w:tcPr>
          <w:p w14:paraId="5ABD1788"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 </w:t>
            </w:r>
          </w:p>
        </w:tc>
        <w:tc>
          <w:tcPr>
            <w:tcW w:w="1014" w:type="dxa"/>
            <w:shd w:val="clear" w:color="auto" w:fill="FFFFFF"/>
            <w:vAlign w:val="bottom"/>
            <w:hideMark/>
          </w:tcPr>
          <w:p w14:paraId="233CAFB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98" w:type="dxa"/>
            <w:shd w:val="clear" w:color="auto" w:fill="FFFFFF"/>
            <w:vAlign w:val="bottom"/>
            <w:hideMark/>
          </w:tcPr>
          <w:p w14:paraId="6A2E149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291" w:type="dxa"/>
            <w:shd w:val="clear" w:color="auto" w:fill="FFFFFF"/>
            <w:vAlign w:val="bottom"/>
            <w:hideMark/>
          </w:tcPr>
          <w:p w14:paraId="04D8AA2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43" w:type="dxa"/>
            <w:shd w:val="clear" w:color="auto" w:fill="FFFFFF"/>
            <w:vAlign w:val="bottom"/>
            <w:hideMark/>
          </w:tcPr>
          <w:p w14:paraId="0704E7C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2" w:type="dxa"/>
            <w:shd w:val="clear" w:color="auto" w:fill="FFFFFF"/>
            <w:vAlign w:val="bottom"/>
            <w:hideMark/>
          </w:tcPr>
          <w:p w14:paraId="623C5A9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49" w:type="dxa"/>
            <w:shd w:val="clear" w:color="auto" w:fill="FFFFFF"/>
            <w:vAlign w:val="bottom"/>
            <w:hideMark/>
          </w:tcPr>
          <w:p w14:paraId="406C2D8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98" w:type="dxa"/>
            <w:shd w:val="clear" w:color="auto" w:fill="FFFFFF"/>
            <w:vAlign w:val="bottom"/>
            <w:hideMark/>
          </w:tcPr>
          <w:p w14:paraId="111B18E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98" w:type="dxa"/>
            <w:shd w:val="clear" w:color="auto" w:fill="FFFFFF"/>
            <w:vAlign w:val="bottom"/>
            <w:hideMark/>
          </w:tcPr>
          <w:p w14:paraId="57979B6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88" w:type="dxa"/>
            <w:shd w:val="clear" w:color="auto" w:fill="FFFFFF"/>
            <w:vAlign w:val="bottom"/>
            <w:hideMark/>
          </w:tcPr>
          <w:p w14:paraId="6E329D4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26C9AB1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737" w:type="dxa"/>
            <w:shd w:val="clear" w:color="auto" w:fill="FFFFFF"/>
            <w:vAlign w:val="bottom"/>
            <w:hideMark/>
          </w:tcPr>
          <w:p w14:paraId="21B4EDE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35180712"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75D407F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87" w:type="dxa"/>
            <w:shd w:val="clear" w:color="auto" w:fill="FFFFFF"/>
            <w:vAlign w:val="bottom"/>
            <w:hideMark/>
          </w:tcPr>
          <w:p w14:paraId="6241908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08534F90"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64" w:type="dxa"/>
            <w:shd w:val="clear" w:color="auto" w:fill="FFFFFF"/>
            <w:vAlign w:val="bottom"/>
            <w:hideMark/>
          </w:tcPr>
          <w:p w14:paraId="7F1FEEB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52" w:type="dxa"/>
            <w:shd w:val="clear" w:color="auto" w:fill="FFFFFF"/>
            <w:vAlign w:val="bottom"/>
            <w:hideMark/>
          </w:tcPr>
          <w:p w14:paraId="07161DE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43" w:type="dxa"/>
            <w:shd w:val="clear" w:color="auto" w:fill="FFFFFF"/>
            <w:vAlign w:val="bottom"/>
            <w:hideMark/>
          </w:tcPr>
          <w:p w14:paraId="7684FF2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75" w:type="dxa"/>
            <w:shd w:val="clear" w:color="auto" w:fill="FFFFFF"/>
            <w:vAlign w:val="bottom"/>
            <w:hideMark/>
          </w:tcPr>
          <w:p w14:paraId="673D60C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9" w:type="dxa"/>
            <w:shd w:val="clear" w:color="auto" w:fill="FFFFFF"/>
            <w:vAlign w:val="bottom"/>
            <w:hideMark/>
          </w:tcPr>
          <w:p w14:paraId="38B64B18"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446BB64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9" w:type="dxa"/>
            <w:shd w:val="clear" w:color="auto" w:fill="FFFFFF"/>
            <w:vAlign w:val="bottom"/>
            <w:hideMark/>
          </w:tcPr>
          <w:p w14:paraId="733CA47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EF7181" w:rsidRPr="00EF7181" w14:paraId="53A5CDC4" w14:textId="77777777" w:rsidTr="0038411D">
        <w:trPr>
          <w:trHeight w:val="127"/>
        </w:trPr>
        <w:tc>
          <w:tcPr>
            <w:tcW w:w="13785" w:type="dxa"/>
            <w:gridSpan w:val="24"/>
            <w:shd w:val="clear" w:color="auto" w:fill="FFFFFF"/>
            <w:vAlign w:val="bottom"/>
            <w:hideMark/>
          </w:tcPr>
          <w:p w14:paraId="2BA4282B" w14:textId="77777777" w:rsidR="00EF7181" w:rsidRPr="00EF7181" w:rsidRDefault="00EF7181" w:rsidP="00EF7181">
            <w:pPr>
              <w:ind w:left="0"/>
              <w:rPr>
                <w:rFonts w:ascii="Tw Cen MT" w:hAnsi="Tw Cen MT" w:cs="Times New Roman"/>
                <w:b/>
                <w:bCs/>
                <w:color w:val="000000"/>
                <w:sz w:val="20"/>
              </w:rPr>
            </w:pPr>
            <w:r w:rsidRPr="00EF7181">
              <w:rPr>
                <w:rFonts w:ascii="Tw Cen MT" w:hAnsi="Tw Cen MT" w:cs="Times New Roman"/>
                <w:b/>
                <w:bCs/>
                <w:color w:val="000000"/>
                <w:sz w:val="20"/>
              </w:rPr>
              <w:t>RACE/ETHNIC IDENTIFICATION</w:t>
            </w:r>
          </w:p>
        </w:tc>
      </w:tr>
      <w:tr w:rsidR="00EF7181" w:rsidRPr="00EF7181" w14:paraId="464842D5" w14:textId="77777777" w:rsidTr="0038411D">
        <w:trPr>
          <w:trHeight w:val="1236"/>
        </w:trPr>
        <w:tc>
          <w:tcPr>
            <w:tcW w:w="13785" w:type="dxa"/>
            <w:gridSpan w:val="24"/>
            <w:shd w:val="clear" w:color="auto" w:fill="FFFFFF"/>
            <w:vAlign w:val="bottom"/>
            <w:hideMark/>
          </w:tcPr>
          <w:p w14:paraId="1AD3B15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38411D" w:rsidRPr="00EF7181" w14:paraId="2C5BAFBE" w14:textId="77777777" w:rsidTr="0038411D">
        <w:trPr>
          <w:gridAfter w:val="1"/>
          <w:wAfter w:w="72" w:type="dxa"/>
          <w:trHeight w:val="98"/>
        </w:trPr>
        <w:tc>
          <w:tcPr>
            <w:tcW w:w="666" w:type="dxa"/>
            <w:shd w:val="clear" w:color="auto" w:fill="FFFFFF"/>
            <w:vAlign w:val="bottom"/>
            <w:hideMark/>
          </w:tcPr>
          <w:p w14:paraId="5D38BD7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1014" w:type="dxa"/>
            <w:shd w:val="clear" w:color="auto" w:fill="FFFFFF"/>
            <w:vAlign w:val="bottom"/>
            <w:hideMark/>
          </w:tcPr>
          <w:p w14:paraId="64CA7BF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98" w:type="dxa"/>
            <w:shd w:val="clear" w:color="auto" w:fill="FFFFFF"/>
            <w:vAlign w:val="bottom"/>
            <w:hideMark/>
          </w:tcPr>
          <w:p w14:paraId="4703845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291" w:type="dxa"/>
            <w:shd w:val="clear" w:color="auto" w:fill="FFFFFF"/>
            <w:vAlign w:val="bottom"/>
            <w:hideMark/>
          </w:tcPr>
          <w:p w14:paraId="6CF9830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843" w:type="dxa"/>
            <w:shd w:val="clear" w:color="auto" w:fill="FFFFFF"/>
            <w:vAlign w:val="bottom"/>
            <w:hideMark/>
          </w:tcPr>
          <w:p w14:paraId="3B2499E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32" w:type="dxa"/>
            <w:shd w:val="clear" w:color="auto" w:fill="FFFFFF"/>
            <w:vAlign w:val="bottom"/>
            <w:hideMark/>
          </w:tcPr>
          <w:p w14:paraId="0632190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49" w:type="dxa"/>
            <w:shd w:val="clear" w:color="auto" w:fill="FFFFFF"/>
            <w:vAlign w:val="bottom"/>
            <w:hideMark/>
          </w:tcPr>
          <w:p w14:paraId="4AF5F12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98" w:type="dxa"/>
            <w:shd w:val="clear" w:color="auto" w:fill="FFFFFF"/>
            <w:vAlign w:val="bottom"/>
            <w:hideMark/>
          </w:tcPr>
          <w:p w14:paraId="58319BC4"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98" w:type="dxa"/>
            <w:shd w:val="clear" w:color="auto" w:fill="FFFFFF"/>
            <w:vAlign w:val="bottom"/>
            <w:hideMark/>
          </w:tcPr>
          <w:p w14:paraId="0231A14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88" w:type="dxa"/>
            <w:shd w:val="clear" w:color="auto" w:fill="FFFFFF"/>
            <w:vAlign w:val="bottom"/>
            <w:hideMark/>
          </w:tcPr>
          <w:p w14:paraId="4505941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020EE1A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737" w:type="dxa"/>
            <w:shd w:val="clear" w:color="auto" w:fill="FFFFFF"/>
            <w:vAlign w:val="bottom"/>
            <w:hideMark/>
          </w:tcPr>
          <w:p w14:paraId="0FF4272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248EC855"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14A82219"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87" w:type="dxa"/>
            <w:shd w:val="clear" w:color="auto" w:fill="FFFFFF"/>
            <w:vAlign w:val="bottom"/>
            <w:hideMark/>
          </w:tcPr>
          <w:p w14:paraId="1130DBE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1A71A11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64" w:type="dxa"/>
            <w:shd w:val="clear" w:color="auto" w:fill="FFFFFF"/>
            <w:vAlign w:val="bottom"/>
            <w:hideMark/>
          </w:tcPr>
          <w:p w14:paraId="143E87BD"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52" w:type="dxa"/>
            <w:shd w:val="clear" w:color="auto" w:fill="FFFFFF"/>
            <w:vAlign w:val="bottom"/>
            <w:hideMark/>
          </w:tcPr>
          <w:p w14:paraId="3DEA2BF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543" w:type="dxa"/>
            <w:shd w:val="clear" w:color="auto" w:fill="FFFFFF"/>
            <w:vAlign w:val="bottom"/>
            <w:hideMark/>
          </w:tcPr>
          <w:p w14:paraId="5BA54F1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675" w:type="dxa"/>
            <w:shd w:val="clear" w:color="auto" w:fill="FFFFFF"/>
            <w:vAlign w:val="bottom"/>
            <w:hideMark/>
          </w:tcPr>
          <w:p w14:paraId="6FD7ED3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9" w:type="dxa"/>
            <w:shd w:val="clear" w:color="auto" w:fill="FFFFFF"/>
            <w:vAlign w:val="bottom"/>
            <w:hideMark/>
          </w:tcPr>
          <w:p w14:paraId="49B411E0"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76" w:type="dxa"/>
            <w:shd w:val="clear" w:color="auto" w:fill="FFFFFF"/>
            <w:vAlign w:val="bottom"/>
            <w:hideMark/>
          </w:tcPr>
          <w:p w14:paraId="1C1E8F86"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c>
          <w:tcPr>
            <w:tcW w:w="499" w:type="dxa"/>
            <w:shd w:val="clear" w:color="auto" w:fill="FFFFFF"/>
            <w:vAlign w:val="bottom"/>
            <w:hideMark/>
          </w:tcPr>
          <w:p w14:paraId="5B74D6A7"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color w:val="000000"/>
                <w:sz w:val="20"/>
              </w:rPr>
              <w:t> </w:t>
            </w:r>
          </w:p>
        </w:tc>
      </w:tr>
      <w:tr w:rsidR="00EF7181" w:rsidRPr="00EF7181" w14:paraId="7B82F2C6" w14:textId="77777777" w:rsidTr="0038411D">
        <w:trPr>
          <w:trHeight w:val="242"/>
        </w:trPr>
        <w:tc>
          <w:tcPr>
            <w:tcW w:w="666" w:type="dxa"/>
            <w:shd w:val="clear" w:color="auto" w:fill="FFFFFF"/>
            <w:hideMark/>
          </w:tcPr>
          <w:p w14:paraId="5471D527"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2E0B1DCC"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Hispanic or Latino</w:t>
            </w:r>
            <w:r w:rsidRPr="00EF7181">
              <w:rPr>
                <w:rFonts w:ascii="Tw Cen MT" w:hAnsi="Tw Cen MT" w:cs="Times New Roman"/>
                <w:color w:val="000000"/>
                <w:sz w:val="20"/>
              </w:rPr>
              <w:t xml:space="preserve"> - A person of Cuban, Mexican, Puerto Rican, South or Central American, or other Spanish culture or origin regardless of race.</w:t>
            </w:r>
          </w:p>
        </w:tc>
      </w:tr>
      <w:tr w:rsidR="00EF7181" w:rsidRPr="00EF7181" w14:paraId="77C0A655" w14:textId="77777777" w:rsidTr="0038411D">
        <w:trPr>
          <w:trHeight w:val="242"/>
        </w:trPr>
        <w:tc>
          <w:tcPr>
            <w:tcW w:w="666" w:type="dxa"/>
            <w:shd w:val="clear" w:color="auto" w:fill="FFFFFF"/>
            <w:hideMark/>
          </w:tcPr>
          <w:p w14:paraId="69A883B3"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00D147EB"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 xml:space="preserve">White (Not Hispanic or Latino) </w:t>
            </w:r>
            <w:r w:rsidRPr="00EF7181">
              <w:rPr>
                <w:rFonts w:ascii="Tw Cen MT" w:hAnsi="Tw Cen MT" w:cs="Times New Roman"/>
                <w:color w:val="000000"/>
                <w:sz w:val="20"/>
              </w:rPr>
              <w:t>- A person having origins in any of the original peoples of Europe, the Middle East, or North Africa.</w:t>
            </w:r>
          </w:p>
        </w:tc>
      </w:tr>
      <w:tr w:rsidR="00EF7181" w:rsidRPr="00EF7181" w14:paraId="1FE602D3" w14:textId="77777777" w:rsidTr="0038411D">
        <w:trPr>
          <w:trHeight w:val="242"/>
        </w:trPr>
        <w:tc>
          <w:tcPr>
            <w:tcW w:w="666" w:type="dxa"/>
            <w:shd w:val="clear" w:color="auto" w:fill="FFFFFF"/>
            <w:hideMark/>
          </w:tcPr>
          <w:p w14:paraId="34BA1247"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615BF57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 xml:space="preserve">Black or African American (Not Hispanic or Latino) </w:t>
            </w:r>
            <w:r w:rsidRPr="00EF7181">
              <w:rPr>
                <w:rFonts w:ascii="Tw Cen MT" w:hAnsi="Tw Cen MT" w:cs="Times New Roman"/>
                <w:color w:val="000000"/>
                <w:sz w:val="20"/>
              </w:rPr>
              <w:t>- A person having origins in any of the black racial groups of Africa.</w:t>
            </w:r>
          </w:p>
        </w:tc>
      </w:tr>
      <w:tr w:rsidR="00EF7181" w:rsidRPr="00EF7181" w14:paraId="54BD20A8" w14:textId="77777777" w:rsidTr="0038411D">
        <w:trPr>
          <w:trHeight w:val="242"/>
        </w:trPr>
        <w:tc>
          <w:tcPr>
            <w:tcW w:w="666" w:type="dxa"/>
            <w:shd w:val="clear" w:color="auto" w:fill="FFFFFF"/>
            <w:hideMark/>
          </w:tcPr>
          <w:p w14:paraId="56070B87"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675220B1"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 xml:space="preserve">Native Hawaiian or Other Pacific Islander (Not Hispanic or Latino) </w:t>
            </w:r>
            <w:r w:rsidRPr="00EF7181">
              <w:rPr>
                <w:rFonts w:ascii="Tw Cen MT" w:hAnsi="Tw Cen MT" w:cs="Times New Roman"/>
                <w:color w:val="000000"/>
                <w:sz w:val="20"/>
              </w:rPr>
              <w:t>- A person having origins in any of the peoples of Hawaii, Guam, Samoa, or other Pacific Islands.</w:t>
            </w:r>
          </w:p>
        </w:tc>
      </w:tr>
      <w:tr w:rsidR="00EF7181" w:rsidRPr="00EF7181" w14:paraId="0B065462" w14:textId="77777777" w:rsidTr="0038411D">
        <w:trPr>
          <w:trHeight w:val="501"/>
        </w:trPr>
        <w:tc>
          <w:tcPr>
            <w:tcW w:w="666" w:type="dxa"/>
            <w:shd w:val="clear" w:color="auto" w:fill="FFFFFF"/>
            <w:hideMark/>
          </w:tcPr>
          <w:p w14:paraId="769ABE9F"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298FC1B0"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Asian (Not Hispanic or Latino)</w:t>
            </w:r>
            <w:r w:rsidRPr="00EF7181">
              <w:rPr>
                <w:rFonts w:ascii="Tw Cen MT" w:hAnsi="Tw Cen MT" w:cs="Times New Roman"/>
                <w:color w:val="000000"/>
                <w:sz w:val="2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EF7181" w:rsidRPr="00EF7181" w14:paraId="71935EFF" w14:textId="77777777" w:rsidTr="0038411D">
        <w:trPr>
          <w:trHeight w:val="487"/>
        </w:trPr>
        <w:tc>
          <w:tcPr>
            <w:tcW w:w="666" w:type="dxa"/>
            <w:shd w:val="clear" w:color="auto" w:fill="FFFFFF"/>
            <w:hideMark/>
          </w:tcPr>
          <w:p w14:paraId="0CDFE61B"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048B5D9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American Indian or Alaska Native (Not Hispanic or Latino)</w:t>
            </w:r>
            <w:r w:rsidRPr="00EF7181">
              <w:rPr>
                <w:rFonts w:ascii="Tw Cen MT" w:hAnsi="Tw Cen MT" w:cs="Times New Roman"/>
                <w:color w:val="000000"/>
                <w:sz w:val="20"/>
              </w:rPr>
              <w:t xml:space="preserve"> - A person having origins in any of the original peoples of North and South America (including Central America), and who maintain tribal affiliation or community attachment.</w:t>
            </w:r>
          </w:p>
        </w:tc>
      </w:tr>
      <w:tr w:rsidR="00EF7181" w:rsidRPr="00EF7181" w14:paraId="2CC10C9C" w14:textId="77777777" w:rsidTr="0038411D">
        <w:trPr>
          <w:trHeight w:val="242"/>
        </w:trPr>
        <w:tc>
          <w:tcPr>
            <w:tcW w:w="666" w:type="dxa"/>
            <w:shd w:val="clear" w:color="auto" w:fill="FFFFFF"/>
            <w:hideMark/>
          </w:tcPr>
          <w:p w14:paraId="3DB04C5B"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2F6E124E"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 xml:space="preserve">Two or More Races (Not Hispanic or Latino) </w:t>
            </w:r>
            <w:r w:rsidRPr="00EF7181">
              <w:rPr>
                <w:rFonts w:ascii="Tw Cen MT" w:hAnsi="Tw Cen MT" w:cs="Times New Roman"/>
                <w:color w:val="000000"/>
                <w:sz w:val="20"/>
              </w:rPr>
              <w:t>- All persons who identify with more than one of the above five races.</w:t>
            </w:r>
          </w:p>
        </w:tc>
      </w:tr>
      <w:tr w:rsidR="00EF7181" w:rsidRPr="00EF7181" w14:paraId="7DB123FF" w14:textId="77777777" w:rsidTr="0038411D">
        <w:trPr>
          <w:trHeight w:val="487"/>
        </w:trPr>
        <w:tc>
          <w:tcPr>
            <w:tcW w:w="666" w:type="dxa"/>
            <w:shd w:val="clear" w:color="auto" w:fill="FFFFFF"/>
            <w:hideMark/>
          </w:tcPr>
          <w:p w14:paraId="050D8116"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721DD63F"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Disabled</w:t>
            </w:r>
            <w:r w:rsidRPr="00EF7181">
              <w:rPr>
                <w:rFonts w:ascii="Tw Cen MT" w:hAnsi="Tw Cen MT" w:cs="Times New Roman"/>
                <w:color w:val="000000"/>
                <w:sz w:val="20"/>
              </w:rPr>
              <w:t xml:space="preserve"> -</w:t>
            </w:r>
            <w:r w:rsidRPr="00EF7181">
              <w:rPr>
                <w:rFonts w:ascii="Tw Cen MT" w:hAnsi="Tw Cen MT" w:cs="Times New Roman"/>
                <w:b/>
                <w:bCs/>
                <w:color w:val="000000"/>
                <w:sz w:val="20"/>
              </w:rPr>
              <w:t xml:space="preserve"> </w:t>
            </w:r>
            <w:r w:rsidRPr="00EF7181">
              <w:rPr>
                <w:rFonts w:ascii="Tw Cen MT" w:hAnsi="Tw Cen MT" w:cs="Times New Roman"/>
                <w:color w:val="000000"/>
                <w:sz w:val="20"/>
              </w:rPr>
              <w:t xml:space="preserve">Any person who has a physical or mental impairment that substantially limits one or more major life activity; has a record of such an impairment; or is regarded as having such an impairment </w:t>
            </w:r>
          </w:p>
        </w:tc>
      </w:tr>
      <w:tr w:rsidR="00EF7181" w:rsidRPr="00EF7181" w14:paraId="218D0ACE" w14:textId="77777777" w:rsidTr="0038411D">
        <w:trPr>
          <w:trHeight w:val="242"/>
        </w:trPr>
        <w:tc>
          <w:tcPr>
            <w:tcW w:w="666" w:type="dxa"/>
            <w:shd w:val="clear" w:color="auto" w:fill="FFFFFF"/>
            <w:hideMark/>
          </w:tcPr>
          <w:p w14:paraId="0FBEEA3F" w14:textId="77777777" w:rsidR="00EF7181" w:rsidRPr="00EF7181" w:rsidRDefault="00EF7181" w:rsidP="00EF7181">
            <w:pPr>
              <w:ind w:left="0"/>
              <w:jc w:val="right"/>
              <w:rPr>
                <w:rFonts w:ascii="Tw Cen MT" w:hAnsi="Tw Cen MT" w:cs="Times New Roman"/>
                <w:color w:val="000000"/>
                <w:sz w:val="20"/>
              </w:rPr>
            </w:pPr>
            <w:r w:rsidRPr="00EF7181">
              <w:rPr>
                <w:rFonts w:ascii="Tw Cen MT" w:hAnsi="Tw Cen MT" w:cs="Times New Roman"/>
                <w:color w:val="000000"/>
                <w:sz w:val="20"/>
              </w:rPr>
              <w:t>•</w:t>
            </w:r>
          </w:p>
        </w:tc>
        <w:tc>
          <w:tcPr>
            <w:tcW w:w="13119" w:type="dxa"/>
            <w:gridSpan w:val="23"/>
            <w:shd w:val="clear" w:color="auto" w:fill="FFFFFF"/>
            <w:vAlign w:val="bottom"/>
            <w:hideMark/>
          </w:tcPr>
          <w:p w14:paraId="2A2D2910" w14:textId="77777777" w:rsidR="00EF7181" w:rsidRPr="00EF7181" w:rsidRDefault="00EF7181" w:rsidP="00EF7181">
            <w:pPr>
              <w:ind w:left="0"/>
              <w:rPr>
                <w:rFonts w:ascii="Tw Cen MT" w:hAnsi="Tw Cen MT" w:cs="Times New Roman"/>
                <w:color w:val="000000"/>
                <w:sz w:val="20"/>
              </w:rPr>
            </w:pPr>
            <w:r w:rsidRPr="00EF7181">
              <w:rPr>
                <w:rFonts w:ascii="Tw Cen MT" w:hAnsi="Tw Cen MT" w:cs="Times New Roman"/>
                <w:b/>
                <w:bCs/>
                <w:color w:val="000000"/>
                <w:sz w:val="20"/>
              </w:rPr>
              <w:t xml:space="preserve">Vietnam Era Veteran </w:t>
            </w:r>
            <w:r w:rsidRPr="00EF7181">
              <w:rPr>
                <w:rFonts w:ascii="Tw Cen MT" w:hAnsi="Tw Cen MT" w:cs="Times New Roman"/>
                <w:color w:val="000000"/>
                <w:sz w:val="20"/>
              </w:rPr>
              <w:t xml:space="preserve">- a veteran who served at any time between and including January 1, </w:t>
            </w:r>
            <w:proofErr w:type="gramStart"/>
            <w:r w:rsidRPr="00EF7181">
              <w:rPr>
                <w:rFonts w:ascii="Tw Cen MT" w:hAnsi="Tw Cen MT" w:cs="Times New Roman"/>
                <w:color w:val="000000"/>
                <w:sz w:val="20"/>
              </w:rPr>
              <w:t>1963</w:t>
            </w:r>
            <w:proofErr w:type="gramEnd"/>
            <w:r w:rsidRPr="00EF7181">
              <w:rPr>
                <w:rFonts w:ascii="Tw Cen MT" w:hAnsi="Tw Cen MT" w:cs="Times New Roman"/>
                <w:color w:val="000000"/>
                <w:sz w:val="20"/>
              </w:rPr>
              <w:t xml:space="preserve"> and May 7, 1975.</w:t>
            </w:r>
          </w:p>
        </w:tc>
      </w:tr>
    </w:tbl>
    <w:p w14:paraId="03EBD46D" w14:textId="77777777" w:rsidR="00017C13" w:rsidRPr="0063043F" w:rsidRDefault="00017C13" w:rsidP="00CC33D6">
      <w:pPr>
        <w:tabs>
          <w:tab w:val="left" w:pos="-540"/>
        </w:tabs>
        <w:suppressAutoHyphens/>
        <w:spacing w:after="120"/>
        <w:ind w:left="0"/>
        <w:jc w:val="both"/>
      </w:pPr>
    </w:p>
    <w:sectPr w:rsidR="00017C13" w:rsidRPr="0063043F" w:rsidSect="00CE654D">
      <w:headerReference w:type="even" r:id="rId102"/>
      <w:headerReference w:type="default" r:id="rId103"/>
      <w:headerReference w:type="first" r:id="rId104"/>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BAE3" w14:textId="77777777" w:rsidR="004506C3" w:rsidRDefault="004506C3" w:rsidP="008A0B3B">
      <w:r>
        <w:separator/>
      </w:r>
    </w:p>
  </w:endnote>
  <w:endnote w:type="continuationSeparator" w:id="0">
    <w:p w14:paraId="0D5599A4" w14:textId="77777777" w:rsidR="004506C3" w:rsidRDefault="004506C3" w:rsidP="008A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ABE5" w14:textId="113A46BE" w:rsidR="00017C13" w:rsidRDefault="00017C13" w:rsidP="00126F6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42BC4">
      <w:rPr>
        <w:rStyle w:val="PageNumber"/>
        <w:noProof/>
      </w:rPr>
      <w:t>15</w:t>
    </w:r>
    <w:r>
      <w:rPr>
        <w:rStyle w:val="PageNumber"/>
      </w:rPr>
      <w:fldChar w:fldCharType="end"/>
    </w:r>
  </w:p>
  <w:p w14:paraId="07611E0D" w14:textId="77777777" w:rsidR="00017C13" w:rsidRDefault="00017C13" w:rsidP="00FB3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013463"/>
      <w:docPartObj>
        <w:docPartGallery w:val="Page Numbers (Bottom of Page)"/>
        <w:docPartUnique/>
      </w:docPartObj>
    </w:sdtPr>
    <w:sdtEndPr>
      <w:rPr>
        <w:noProof/>
      </w:rPr>
    </w:sdtEndPr>
    <w:sdtContent>
      <w:p w14:paraId="3510AA77" w14:textId="4E795413" w:rsidR="00ED50BF" w:rsidRDefault="00ED50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FCA63" w14:textId="77777777" w:rsidR="00ED50BF" w:rsidRDefault="00ED5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923F" w14:textId="77777777" w:rsidR="00017C13" w:rsidRPr="00BB179D" w:rsidRDefault="00017C13" w:rsidP="00126F6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3E9" w14:textId="77777777" w:rsidR="00017C13" w:rsidRDefault="00017C13" w:rsidP="00126F6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C6FDA0F" w14:textId="77777777" w:rsidR="00017C13" w:rsidRDefault="00017C13" w:rsidP="00FB3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B62C" w14:textId="77777777" w:rsidR="004506C3" w:rsidRDefault="004506C3" w:rsidP="008A0B3B">
      <w:r>
        <w:separator/>
      </w:r>
    </w:p>
  </w:footnote>
  <w:footnote w:type="continuationSeparator" w:id="0">
    <w:p w14:paraId="47778FC1" w14:textId="77777777" w:rsidR="004506C3" w:rsidRDefault="004506C3" w:rsidP="008A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DF73" w14:textId="0E0B8242" w:rsidR="00017C13" w:rsidRDefault="00017C13" w:rsidP="008A0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A3C2" w14:textId="6A90C529" w:rsidR="00017C13" w:rsidRPr="00097627" w:rsidRDefault="00017C13" w:rsidP="008A0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5E73" w14:textId="3A41EC1A" w:rsidR="00017C13" w:rsidRDefault="00017C13" w:rsidP="008A0B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8A9" w14:textId="509BCEE2" w:rsidR="00017C13" w:rsidRDefault="00017C13" w:rsidP="008A0B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B611" w14:textId="045C919E" w:rsidR="00017C13" w:rsidRDefault="00017C13" w:rsidP="008A0B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9164" w14:textId="4EE8B605" w:rsidR="00017C13" w:rsidRDefault="00017C13" w:rsidP="008A0B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6881" w14:textId="0818AF1D" w:rsidR="00017C13" w:rsidRDefault="00017C13" w:rsidP="008A0B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01BF" w14:textId="3602A83A" w:rsidR="00017C13" w:rsidRPr="00FE26FC" w:rsidRDefault="00017C13" w:rsidP="00ED50BF">
    <w:pPr>
      <w:rPr>
        <w:sz w:val="22"/>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EAC3" w14:textId="4217049C" w:rsidR="00017C13" w:rsidRDefault="00017C13" w:rsidP="008A0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9F4"/>
    <w:multiLevelType w:val="hybridMultilevel"/>
    <w:tmpl w:val="E3DAAB04"/>
    <w:lvl w:ilvl="0" w:tplc="5A3C1DAE">
      <w:start w:val="1"/>
      <w:numFmt w:val="bullet"/>
      <w:lvlText w:val=""/>
      <w:lvlJc w:val="left"/>
      <w:pPr>
        <w:ind w:left="2160" w:hanging="360"/>
      </w:pPr>
      <w:rPr>
        <w:rFonts w:ascii="Symbol" w:hAnsi="Symbol"/>
      </w:rPr>
    </w:lvl>
    <w:lvl w:ilvl="1" w:tplc="F5F2E104">
      <w:start w:val="1"/>
      <w:numFmt w:val="bullet"/>
      <w:lvlText w:val=""/>
      <w:lvlJc w:val="left"/>
      <w:pPr>
        <w:ind w:left="2160" w:hanging="360"/>
      </w:pPr>
      <w:rPr>
        <w:rFonts w:ascii="Symbol" w:hAnsi="Symbol"/>
      </w:rPr>
    </w:lvl>
    <w:lvl w:ilvl="2" w:tplc="F08E2BC2">
      <w:start w:val="1"/>
      <w:numFmt w:val="bullet"/>
      <w:lvlText w:val=""/>
      <w:lvlJc w:val="left"/>
      <w:pPr>
        <w:ind w:left="2160" w:hanging="360"/>
      </w:pPr>
      <w:rPr>
        <w:rFonts w:ascii="Symbol" w:hAnsi="Symbol"/>
      </w:rPr>
    </w:lvl>
    <w:lvl w:ilvl="3" w:tplc="37229156">
      <w:start w:val="1"/>
      <w:numFmt w:val="bullet"/>
      <w:lvlText w:val=""/>
      <w:lvlJc w:val="left"/>
      <w:pPr>
        <w:ind w:left="2160" w:hanging="360"/>
      </w:pPr>
      <w:rPr>
        <w:rFonts w:ascii="Symbol" w:hAnsi="Symbol"/>
      </w:rPr>
    </w:lvl>
    <w:lvl w:ilvl="4" w:tplc="214A61B2">
      <w:start w:val="1"/>
      <w:numFmt w:val="bullet"/>
      <w:lvlText w:val=""/>
      <w:lvlJc w:val="left"/>
      <w:pPr>
        <w:ind w:left="2160" w:hanging="360"/>
      </w:pPr>
      <w:rPr>
        <w:rFonts w:ascii="Symbol" w:hAnsi="Symbol"/>
      </w:rPr>
    </w:lvl>
    <w:lvl w:ilvl="5" w:tplc="4780652A">
      <w:start w:val="1"/>
      <w:numFmt w:val="bullet"/>
      <w:lvlText w:val=""/>
      <w:lvlJc w:val="left"/>
      <w:pPr>
        <w:ind w:left="2160" w:hanging="360"/>
      </w:pPr>
      <w:rPr>
        <w:rFonts w:ascii="Symbol" w:hAnsi="Symbol"/>
      </w:rPr>
    </w:lvl>
    <w:lvl w:ilvl="6" w:tplc="58644D98">
      <w:start w:val="1"/>
      <w:numFmt w:val="bullet"/>
      <w:lvlText w:val=""/>
      <w:lvlJc w:val="left"/>
      <w:pPr>
        <w:ind w:left="2160" w:hanging="360"/>
      </w:pPr>
      <w:rPr>
        <w:rFonts w:ascii="Symbol" w:hAnsi="Symbol"/>
      </w:rPr>
    </w:lvl>
    <w:lvl w:ilvl="7" w:tplc="3D6602FC">
      <w:start w:val="1"/>
      <w:numFmt w:val="bullet"/>
      <w:lvlText w:val=""/>
      <w:lvlJc w:val="left"/>
      <w:pPr>
        <w:ind w:left="2160" w:hanging="360"/>
      </w:pPr>
      <w:rPr>
        <w:rFonts w:ascii="Symbol" w:hAnsi="Symbol"/>
      </w:rPr>
    </w:lvl>
    <w:lvl w:ilvl="8" w:tplc="D74282F6">
      <w:start w:val="1"/>
      <w:numFmt w:val="bullet"/>
      <w:lvlText w:val=""/>
      <w:lvlJc w:val="left"/>
      <w:pPr>
        <w:ind w:left="2160" w:hanging="360"/>
      </w:pPr>
      <w:rPr>
        <w:rFonts w:ascii="Symbol" w:hAnsi="Symbol"/>
      </w:rPr>
    </w:lvl>
  </w:abstractNum>
  <w:abstractNum w:abstractNumId="1" w15:restartNumberingAfterBreak="0">
    <w:nsid w:val="0201155E"/>
    <w:multiLevelType w:val="hybridMultilevel"/>
    <w:tmpl w:val="A41C4DC8"/>
    <w:lvl w:ilvl="0" w:tplc="76FC1C6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C647C"/>
    <w:multiLevelType w:val="hybridMultilevel"/>
    <w:tmpl w:val="F05EF356"/>
    <w:lvl w:ilvl="0" w:tplc="8422A5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47864"/>
    <w:multiLevelType w:val="hybridMultilevel"/>
    <w:tmpl w:val="D8501AAC"/>
    <w:lvl w:ilvl="0" w:tplc="518E468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854F06"/>
    <w:multiLevelType w:val="hybridMultilevel"/>
    <w:tmpl w:val="CDD4D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E45C50"/>
    <w:multiLevelType w:val="hybridMultilevel"/>
    <w:tmpl w:val="6554C482"/>
    <w:lvl w:ilvl="0" w:tplc="95240568">
      <w:start w:val="1"/>
      <w:numFmt w:val="lowerLetter"/>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32C81"/>
    <w:multiLevelType w:val="hybridMultilevel"/>
    <w:tmpl w:val="FC4A2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FC66A1"/>
    <w:multiLevelType w:val="hybridMultilevel"/>
    <w:tmpl w:val="F92A7C78"/>
    <w:lvl w:ilvl="0" w:tplc="9524056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4356FC"/>
    <w:multiLevelType w:val="singleLevel"/>
    <w:tmpl w:val="C89A390C"/>
    <w:lvl w:ilvl="0">
      <w:start w:val="1"/>
      <w:numFmt w:val="lowerLetter"/>
      <w:lvlText w:val="%1."/>
      <w:lvlJc w:val="left"/>
      <w:pPr>
        <w:ind w:left="1170" w:hanging="360"/>
      </w:pPr>
      <w:rPr>
        <w:rFonts w:hint="default"/>
        <w:b/>
        <w:bCs/>
        <w:i w:val="0"/>
        <w:iCs/>
      </w:rPr>
    </w:lvl>
  </w:abstractNum>
  <w:abstractNum w:abstractNumId="12" w15:restartNumberingAfterBreak="0">
    <w:nsid w:val="1E7065B9"/>
    <w:multiLevelType w:val="hybridMultilevel"/>
    <w:tmpl w:val="5E066EB0"/>
    <w:lvl w:ilvl="0" w:tplc="6A0CECD6">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673BA"/>
    <w:multiLevelType w:val="hybridMultilevel"/>
    <w:tmpl w:val="82428104"/>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B0110"/>
    <w:multiLevelType w:val="hybridMultilevel"/>
    <w:tmpl w:val="D480B9E2"/>
    <w:lvl w:ilvl="0" w:tplc="BE703F7C">
      <w:start w:val="1"/>
      <w:numFmt w:val="bullet"/>
      <w:lvlText w:val=""/>
      <w:lvlJc w:val="left"/>
      <w:pPr>
        <w:ind w:left="2160" w:hanging="360"/>
      </w:pPr>
      <w:rPr>
        <w:rFonts w:ascii="Symbol" w:hAnsi="Symbol"/>
      </w:rPr>
    </w:lvl>
    <w:lvl w:ilvl="1" w:tplc="D504A09A">
      <w:start w:val="1"/>
      <w:numFmt w:val="bullet"/>
      <w:lvlText w:val=""/>
      <w:lvlJc w:val="left"/>
      <w:pPr>
        <w:ind w:left="2160" w:hanging="360"/>
      </w:pPr>
      <w:rPr>
        <w:rFonts w:ascii="Symbol" w:hAnsi="Symbol"/>
      </w:rPr>
    </w:lvl>
    <w:lvl w:ilvl="2" w:tplc="DE4E0AD8">
      <w:start w:val="1"/>
      <w:numFmt w:val="bullet"/>
      <w:lvlText w:val=""/>
      <w:lvlJc w:val="left"/>
      <w:pPr>
        <w:ind w:left="2160" w:hanging="360"/>
      </w:pPr>
      <w:rPr>
        <w:rFonts w:ascii="Symbol" w:hAnsi="Symbol"/>
      </w:rPr>
    </w:lvl>
    <w:lvl w:ilvl="3" w:tplc="48708552">
      <w:start w:val="1"/>
      <w:numFmt w:val="bullet"/>
      <w:lvlText w:val=""/>
      <w:lvlJc w:val="left"/>
      <w:pPr>
        <w:ind w:left="2160" w:hanging="360"/>
      </w:pPr>
      <w:rPr>
        <w:rFonts w:ascii="Symbol" w:hAnsi="Symbol"/>
      </w:rPr>
    </w:lvl>
    <w:lvl w:ilvl="4" w:tplc="019CFB54">
      <w:start w:val="1"/>
      <w:numFmt w:val="bullet"/>
      <w:lvlText w:val=""/>
      <w:lvlJc w:val="left"/>
      <w:pPr>
        <w:ind w:left="2160" w:hanging="360"/>
      </w:pPr>
      <w:rPr>
        <w:rFonts w:ascii="Symbol" w:hAnsi="Symbol"/>
      </w:rPr>
    </w:lvl>
    <w:lvl w:ilvl="5" w:tplc="65F27C36">
      <w:start w:val="1"/>
      <w:numFmt w:val="bullet"/>
      <w:lvlText w:val=""/>
      <w:lvlJc w:val="left"/>
      <w:pPr>
        <w:ind w:left="2160" w:hanging="360"/>
      </w:pPr>
      <w:rPr>
        <w:rFonts w:ascii="Symbol" w:hAnsi="Symbol"/>
      </w:rPr>
    </w:lvl>
    <w:lvl w:ilvl="6" w:tplc="A9268ACA">
      <w:start w:val="1"/>
      <w:numFmt w:val="bullet"/>
      <w:lvlText w:val=""/>
      <w:lvlJc w:val="left"/>
      <w:pPr>
        <w:ind w:left="2160" w:hanging="360"/>
      </w:pPr>
      <w:rPr>
        <w:rFonts w:ascii="Symbol" w:hAnsi="Symbol"/>
      </w:rPr>
    </w:lvl>
    <w:lvl w:ilvl="7" w:tplc="E2A0B958">
      <w:start w:val="1"/>
      <w:numFmt w:val="bullet"/>
      <w:lvlText w:val=""/>
      <w:lvlJc w:val="left"/>
      <w:pPr>
        <w:ind w:left="2160" w:hanging="360"/>
      </w:pPr>
      <w:rPr>
        <w:rFonts w:ascii="Symbol" w:hAnsi="Symbol"/>
      </w:rPr>
    </w:lvl>
    <w:lvl w:ilvl="8" w:tplc="1BEC9368">
      <w:start w:val="1"/>
      <w:numFmt w:val="bullet"/>
      <w:lvlText w:val=""/>
      <w:lvlJc w:val="left"/>
      <w:pPr>
        <w:ind w:left="2160" w:hanging="360"/>
      </w:pPr>
      <w:rPr>
        <w:rFonts w:ascii="Symbol" w:hAnsi="Symbol"/>
      </w:rPr>
    </w:lvl>
  </w:abstractNum>
  <w:abstractNum w:abstractNumId="16" w15:restartNumberingAfterBreak="0">
    <w:nsid w:val="316E161C"/>
    <w:multiLevelType w:val="hybridMultilevel"/>
    <w:tmpl w:val="E5BC0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62116"/>
    <w:multiLevelType w:val="hybridMultilevel"/>
    <w:tmpl w:val="9CD07FA4"/>
    <w:lvl w:ilvl="0" w:tplc="F7FC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863134"/>
    <w:multiLevelType w:val="hybridMultilevel"/>
    <w:tmpl w:val="0136CBF2"/>
    <w:lvl w:ilvl="0" w:tplc="22FC7E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B3B8F"/>
    <w:multiLevelType w:val="hybridMultilevel"/>
    <w:tmpl w:val="F8125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44D94"/>
    <w:multiLevelType w:val="singleLevel"/>
    <w:tmpl w:val="FBAEEEFA"/>
    <w:lvl w:ilvl="0">
      <w:start w:val="1985"/>
      <w:numFmt w:val="decimal"/>
      <w:lvlText w:val="%1."/>
      <w:lvlJc w:val="left"/>
      <w:pPr>
        <w:tabs>
          <w:tab w:val="num" w:pos="1995"/>
        </w:tabs>
        <w:ind w:left="1995" w:hanging="555"/>
      </w:pPr>
      <w:rPr>
        <w:rFonts w:hint="default"/>
      </w:rPr>
    </w:lvl>
  </w:abstractNum>
  <w:abstractNum w:abstractNumId="21" w15:restartNumberingAfterBreak="0">
    <w:nsid w:val="43C06D1C"/>
    <w:multiLevelType w:val="hybridMultilevel"/>
    <w:tmpl w:val="DB9A627C"/>
    <w:lvl w:ilvl="0" w:tplc="FCC2383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466E3187"/>
    <w:multiLevelType w:val="hybridMultilevel"/>
    <w:tmpl w:val="90F6C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A4E22"/>
    <w:multiLevelType w:val="hybridMultilevel"/>
    <w:tmpl w:val="D89088D8"/>
    <w:lvl w:ilvl="0" w:tplc="71AA13A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CCA1946"/>
    <w:multiLevelType w:val="hybridMultilevel"/>
    <w:tmpl w:val="FF06569E"/>
    <w:lvl w:ilvl="0" w:tplc="9524056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F4F8D"/>
    <w:multiLevelType w:val="hybridMultilevel"/>
    <w:tmpl w:val="555E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6682D"/>
    <w:multiLevelType w:val="hybridMultilevel"/>
    <w:tmpl w:val="04F0E348"/>
    <w:lvl w:ilvl="0" w:tplc="C89A390C">
      <w:start w:val="1"/>
      <w:numFmt w:val="lowerLetter"/>
      <w:lvlText w:val="%1."/>
      <w:lvlJc w:val="left"/>
      <w:pPr>
        <w:ind w:left="1170" w:hanging="360"/>
      </w:pPr>
      <w:rPr>
        <w:rFonts w:hint="default"/>
        <w:b/>
        <w:bCs/>
        <w:i w:val="0"/>
        <w:iCs/>
      </w:rPr>
    </w:lvl>
    <w:lvl w:ilvl="1" w:tplc="F0E073B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2763F3"/>
    <w:multiLevelType w:val="hybridMultilevel"/>
    <w:tmpl w:val="BE74F83E"/>
    <w:lvl w:ilvl="0" w:tplc="F5CE7020">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5858C6"/>
    <w:multiLevelType w:val="hybridMultilevel"/>
    <w:tmpl w:val="F3FCB446"/>
    <w:lvl w:ilvl="0" w:tplc="82F8EDE0">
      <w:start w:val="1"/>
      <w:numFmt w:val="bullet"/>
      <w:lvlText w:val=""/>
      <w:lvlJc w:val="left"/>
      <w:pPr>
        <w:ind w:left="2160" w:hanging="360"/>
      </w:pPr>
      <w:rPr>
        <w:rFonts w:ascii="Symbol" w:hAnsi="Symbol"/>
      </w:rPr>
    </w:lvl>
    <w:lvl w:ilvl="1" w:tplc="477EF8B4">
      <w:start w:val="1"/>
      <w:numFmt w:val="bullet"/>
      <w:lvlText w:val=""/>
      <w:lvlJc w:val="left"/>
      <w:pPr>
        <w:ind w:left="2160" w:hanging="360"/>
      </w:pPr>
      <w:rPr>
        <w:rFonts w:ascii="Symbol" w:hAnsi="Symbol"/>
      </w:rPr>
    </w:lvl>
    <w:lvl w:ilvl="2" w:tplc="B2B8E788">
      <w:start w:val="1"/>
      <w:numFmt w:val="bullet"/>
      <w:lvlText w:val=""/>
      <w:lvlJc w:val="left"/>
      <w:pPr>
        <w:ind w:left="2160" w:hanging="360"/>
      </w:pPr>
      <w:rPr>
        <w:rFonts w:ascii="Symbol" w:hAnsi="Symbol"/>
      </w:rPr>
    </w:lvl>
    <w:lvl w:ilvl="3" w:tplc="D550F1E6">
      <w:start w:val="1"/>
      <w:numFmt w:val="bullet"/>
      <w:lvlText w:val=""/>
      <w:lvlJc w:val="left"/>
      <w:pPr>
        <w:ind w:left="2160" w:hanging="360"/>
      </w:pPr>
      <w:rPr>
        <w:rFonts w:ascii="Symbol" w:hAnsi="Symbol"/>
      </w:rPr>
    </w:lvl>
    <w:lvl w:ilvl="4" w:tplc="C52812C2">
      <w:start w:val="1"/>
      <w:numFmt w:val="bullet"/>
      <w:lvlText w:val=""/>
      <w:lvlJc w:val="left"/>
      <w:pPr>
        <w:ind w:left="2160" w:hanging="360"/>
      </w:pPr>
      <w:rPr>
        <w:rFonts w:ascii="Symbol" w:hAnsi="Symbol"/>
      </w:rPr>
    </w:lvl>
    <w:lvl w:ilvl="5" w:tplc="23C8F9BA">
      <w:start w:val="1"/>
      <w:numFmt w:val="bullet"/>
      <w:lvlText w:val=""/>
      <w:lvlJc w:val="left"/>
      <w:pPr>
        <w:ind w:left="2160" w:hanging="360"/>
      </w:pPr>
      <w:rPr>
        <w:rFonts w:ascii="Symbol" w:hAnsi="Symbol"/>
      </w:rPr>
    </w:lvl>
    <w:lvl w:ilvl="6" w:tplc="EDE278EA">
      <w:start w:val="1"/>
      <w:numFmt w:val="bullet"/>
      <w:lvlText w:val=""/>
      <w:lvlJc w:val="left"/>
      <w:pPr>
        <w:ind w:left="2160" w:hanging="360"/>
      </w:pPr>
      <w:rPr>
        <w:rFonts w:ascii="Symbol" w:hAnsi="Symbol"/>
      </w:rPr>
    </w:lvl>
    <w:lvl w:ilvl="7" w:tplc="4838F29E">
      <w:start w:val="1"/>
      <w:numFmt w:val="bullet"/>
      <w:lvlText w:val=""/>
      <w:lvlJc w:val="left"/>
      <w:pPr>
        <w:ind w:left="2160" w:hanging="360"/>
      </w:pPr>
      <w:rPr>
        <w:rFonts w:ascii="Symbol" w:hAnsi="Symbol"/>
      </w:rPr>
    </w:lvl>
    <w:lvl w:ilvl="8" w:tplc="3FAAC736">
      <w:start w:val="1"/>
      <w:numFmt w:val="bullet"/>
      <w:lvlText w:val=""/>
      <w:lvlJc w:val="left"/>
      <w:pPr>
        <w:ind w:left="2160" w:hanging="360"/>
      </w:pPr>
      <w:rPr>
        <w:rFonts w:ascii="Symbol" w:hAnsi="Symbol"/>
      </w:rPr>
    </w:lvl>
  </w:abstractNum>
  <w:abstractNum w:abstractNumId="31"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2833B2"/>
    <w:multiLevelType w:val="hybridMultilevel"/>
    <w:tmpl w:val="84BA733C"/>
    <w:lvl w:ilvl="0" w:tplc="C8029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354C3"/>
    <w:multiLevelType w:val="hybridMultilevel"/>
    <w:tmpl w:val="F51030E0"/>
    <w:lvl w:ilvl="0" w:tplc="74627440">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F4FB4"/>
    <w:multiLevelType w:val="hybridMultilevel"/>
    <w:tmpl w:val="09323C32"/>
    <w:lvl w:ilvl="0" w:tplc="BD982378">
      <w:start w:val="1"/>
      <w:numFmt w:val="bullet"/>
      <w:lvlText w:val=""/>
      <w:lvlJc w:val="left"/>
      <w:pPr>
        <w:ind w:left="2160" w:hanging="360"/>
      </w:pPr>
      <w:rPr>
        <w:rFonts w:ascii="Symbol" w:hAnsi="Symbol"/>
      </w:rPr>
    </w:lvl>
    <w:lvl w:ilvl="1" w:tplc="0444DC9E">
      <w:start w:val="1"/>
      <w:numFmt w:val="bullet"/>
      <w:lvlText w:val=""/>
      <w:lvlJc w:val="left"/>
      <w:pPr>
        <w:ind w:left="2160" w:hanging="360"/>
      </w:pPr>
      <w:rPr>
        <w:rFonts w:ascii="Symbol" w:hAnsi="Symbol"/>
      </w:rPr>
    </w:lvl>
    <w:lvl w:ilvl="2" w:tplc="1548A9DC">
      <w:start w:val="1"/>
      <w:numFmt w:val="bullet"/>
      <w:lvlText w:val=""/>
      <w:lvlJc w:val="left"/>
      <w:pPr>
        <w:ind w:left="2160" w:hanging="360"/>
      </w:pPr>
      <w:rPr>
        <w:rFonts w:ascii="Symbol" w:hAnsi="Symbol"/>
      </w:rPr>
    </w:lvl>
    <w:lvl w:ilvl="3" w:tplc="E3222492">
      <w:start w:val="1"/>
      <w:numFmt w:val="bullet"/>
      <w:lvlText w:val=""/>
      <w:lvlJc w:val="left"/>
      <w:pPr>
        <w:ind w:left="2160" w:hanging="360"/>
      </w:pPr>
      <w:rPr>
        <w:rFonts w:ascii="Symbol" w:hAnsi="Symbol"/>
      </w:rPr>
    </w:lvl>
    <w:lvl w:ilvl="4" w:tplc="50E4D26C">
      <w:start w:val="1"/>
      <w:numFmt w:val="bullet"/>
      <w:lvlText w:val=""/>
      <w:lvlJc w:val="left"/>
      <w:pPr>
        <w:ind w:left="2160" w:hanging="360"/>
      </w:pPr>
      <w:rPr>
        <w:rFonts w:ascii="Symbol" w:hAnsi="Symbol"/>
      </w:rPr>
    </w:lvl>
    <w:lvl w:ilvl="5" w:tplc="1B886ED2">
      <w:start w:val="1"/>
      <w:numFmt w:val="bullet"/>
      <w:lvlText w:val=""/>
      <w:lvlJc w:val="left"/>
      <w:pPr>
        <w:ind w:left="2160" w:hanging="360"/>
      </w:pPr>
      <w:rPr>
        <w:rFonts w:ascii="Symbol" w:hAnsi="Symbol"/>
      </w:rPr>
    </w:lvl>
    <w:lvl w:ilvl="6" w:tplc="E6E0A4BC">
      <w:start w:val="1"/>
      <w:numFmt w:val="bullet"/>
      <w:lvlText w:val=""/>
      <w:lvlJc w:val="left"/>
      <w:pPr>
        <w:ind w:left="2160" w:hanging="360"/>
      </w:pPr>
      <w:rPr>
        <w:rFonts w:ascii="Symbol" w:hAnsi="Symbol"/>
      </w:rPr>
    </w:lvl>
    <w:lvl w:ilvl="7" w:tplc="4B88049A">
      <w:start w:val="1"/>
      <w:numFmt w:val="bullet"/>
      <w:lvlText w:val=""/>
      <w:lvlJc w:val="left"/>
      <w:pPr>
        <w:ind w:left="2160" w:hanging="360"/>
      </w:pPr>
      <w:rPr>
        <w:rFonts w:ascii="Symbol" w:hAnsi="Symbol"/>
      </w:rPr>
    </w:lvl>
    <w:lvl w:ilvl="8" w:tplc="DD1C0AC6">
      <w:start w:val="1"/>
      <w:numFmt w:val="bullet"/>
      <w:lvlText w:val=""/>
      <w:lvlJc w:val="left"/>
      <w:pPr>
        <w:ind w:left="2160" w:hanging="360"/>
      </w:pPr>
      <w:rPr>
        <w:rFonts w:ascii="Symbol" w:hAnsi="Symbol"/>
      </w:rPr>
    </w:lvl>
  </w:abstractNum>
  <w:abstractNum w:abstractNumId="35" w15:restartNumberingAfterBreak="0">
    <w:nsid w:val="637F4811"/>
    <w:multiLevelType w:val="hybridMultilevel"/>
    <w:tmpl w:val="5CC44FCC"/>
    <w:lvl w:ilvl="0" w:tplc="9524056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76E31"/>
    <w:multiLevelType w:val="hybridMultilevel"/>
    <w:tmpl w:val="3D3A32B4"/>
    <w:lvl w:ilvl="0" w:tplc="AFE0CF1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AB33E6"/>
    <w:multiLevelType w:val="hybridMultilevel"/>
    <w:tmpl w:val="88B646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61C19EF"/>
    <w:multiLevelType w:val="hybridMultilevel"/>
    <w:tmpl w:val="4C560FF4"/>
    <w:lvl w:ilvl="0" w:tplc="863E7572">
      <w:start w:val="1"/>
      <w:numFmt w:val="bullet"/>
      <w:lvlText w:val=""/>
      <w:lvlJc w:val="left"/>
      <w:pPr>
        <w:ind w:left="1440" w:hanging="360"/>
      </w:pPr>
      <w:rPr>
        <w:rFonts w:ascii="Symbol" w:hAnsi="Symbol"/>
      </w:rPr>
    </w:lvl>
    <w:lvl w:ilvl="1" w:tplc="320C7D7E">
      <w:start w:val="1"/>
      <w:numFmt w:val="bullet"/>
      <w:lvlText w:val=""/>
      <w:lvlJc w:val="left"/>
      <w:pPr>
        <w:ind w:left="1440" w:hanging="360"/>
      </w:pPr>
      <w:rPr>
        <w:rFonts w:ascii="Symbol" w:hAnsi="Symbol"/>
      </w:rPr>
    </w:lvl>
    <w:lvl w:ilvl="2" w:tplc="BAC806B4">
      <w:start w:val="1"/>
      <w:numFmt w:val="bullet"/>
      <w:lvlText w:val=""/>
      <w:lvlJc w:val="left"/>
      <w:pPr>
        <w:ind w:left="1440" w:hanging="360"/>
      </w:pPr>
      <w:rPr>
        <w:rFonts w:ascii="Symbol" w:hAnsi="Symbol"/>
      </w:rPr>
    </w:lvl>
    <w:lvl w:ilvl="3" w:tplc="941EBFCC">
      <w:start w:val="1"/>
      <w:numFmt w:val="bullet"/>
      <w:lvlText w:val=""/>
      <w:lvlJc w:val="left"/>
      <w:pPr>
        <w:ind w:left="1440" w:hanging="360"/>
      </w:pPr>
      <w:rPr>
        <w:rFonts w:ascii="Symbol" w:hAnsi="Symbol"/>
      </w:rPr>
    </w:lvl>
    <w:lvl w:ilvl="4" w:tplc="939C6AB0">
      <w:start w:val="1"/>
      <w:numFmt w:val="bullet"/>
      <w:lvlText w:val=""/>
      <w:lvlJc w:val="left"/>
      <w:pPr>
        <w:ind w:left="1440" w:hanging="360"/>
      </w:pPr>
      <w:rPr>
        <w:rFonts w:ascii="Symbol" w:hAnsi="Symbol"/>
      </w:rPr>
    </w:lvl>
    <w:lvl w:ilvl="5" w:tplc="5FF2380E">
      <w:start w:val="1"/>
      <w:numFmt w:val="bullet"/>
      <w:lvlText w:val=""/>
      <w:lvlJc w:val="left"/>
      <w:pPr>
        <w:ind w:left="1440" w:hanging="360"/>
      </w:pPr>
      <w:rPr>
        <w:rFonts w:ascii="Symbol" w:hAnsi="Symbol"/>
      </w:rPr>
    </w:lvl>
    <w:lvl w:ilvl="6" w:tplc="B85AFE40">
      <w:start w:val="1"/>
      <w:numFmt w:val="bullet"/>
      <w:lvlText w:val=""/>
      <w:lvlJc w:val="left"/>
      <w:pPr>
        <w:ind w:left="1440" w:hanging="360"/>
      </w:pPr>
      <w:rPr>
        <w:rFonts w:ascii="Symbol" w:hAnsi="Symbol"/>
      </w:rPr>
    </w:lvl>
    <w:lvl w:ilvl="7" w:tplc="99E69EE4">
      <w:start w:val="1"/>
      <w:numFmt w:val="bullet"/>
      <w:lvlText w:val=""/>
      <w:lvlJc w:val="left"/>
      <w:pPr>
        <w:ind w:left="1440" w:hanging="360"/>
      </w:pPr>
      <w:rPr>
        <w:rFonts w:ascii="Symbol" w:hAnsi="Symbol"/>
      </w:rPr>
    </w:lvl>
    <w:lvl w:ilvl="8" w:tplc="0F92CD7E">
      <w:start w:val="1"/>
      <w:numFmt w:val="bullet"/>
      <w:lvlText w:val=""/>
      <w:lvlJc w:val="left"/>
      <w:pPr>
        <w:ind w:left="1440" w:hanging="360"/>
      </w:pPr>
      <w:rPr>
        <w:rFonts w:ascii="Symbol" w:hAnsi="Symbol"/>
      </w:rPr>
    </w:lvl>
  </w:abstractNum>
  <w:abstractNum w:abstractNumId="39" w15:restartNumberingAfterBreak="0">
    <w:nsid w:val="68E72B34"/>
    <w:multiLevelType w:val="hybridMultilevel"/>
    <w:tmpl w:val="4966585C"/>
    <w:lvl w:ilvl="0" w:tplc="3AC86312">
      <w:start w:val="1"/>
      <w:numFmt w:val="bullet"/>
      <w:lvlText w:val=""/>
      <w:lvlJc w:val="left"/>
      <w:pPr>
        <w:ind w:left="2160" w:hanging="360"/>
      </w:pPr>
      <w:rPr>
        <w:rFonts w:ascii="Symbol" w:hAnsi="Symbol"/>
      </w:rPr>
    </w:lvl>
    <w:lvl w:ilvl="1" w:tplc="2C26F2E2">
      <w:start w:val="1"/>
      <w:numFmt w:val="bullet"/>
      <w:lvlText w:val=""/>
      <w:lvlJc w:val="left"/>
      <w:pPr>
        <w:ind w:left="2160" w:hanging="360"/>
      </w:pPr>
      <w:rPr>
        <w:rFonts w:ascii="Symbol" w:hAnsi="Symbol"/>
      </w:rPr>
    </w:lvl>
    <w:lvl w:ilvl="2" w:tplc="793C6172">
      <w:start w:val="1"/>
      <w:numFmt w:val="bullet"/>
      <w:lvlText w:val=""/>
      <w:lvlJc w:val="left"/>
      <w:pPr>
        <w:ind w:left="2160" w:hanging="360"/>
      </w:pPr>
      <w:rPr>
        <w:rFonts w:ascii="Symbol" w:hAnsi="Symbol"/>
      </w:rPr>
    </w:lvl>
    <w:lvl w:ilvl="3" w:tplc="DE30682C">
      <w:start w:val="1"/>
      <w:numFmt w:val="bullet"/>
      <w:lvlText w:val=""/>
      <w:lvlJc w:val="left"/>
      <w:pPr>
        <w:ind w:left="2160" w:hanging="360"/>
      </w:pPr>
      <w:rPr>
        <w:rFonts w:ascii="Symbol" w:hAnsi="Symbol"/>
      </w:rPr>
    </w:lvl>
    <w:lvl w:ilvl="4" w:tplc="F0F0C0D6">
      <w:start w:val="1"/>
      <w:numFmt w:val="bullet"/>
      <w:lvlText w:val=""/>
      <w:lvlJc w:val="left"/>
      <w:pPr>
        <w:ind w:left="2160" w:hanging="360"/>
      </w:pPr>
      <w:rPr>
        <w:rFonts w:ascii="Symbol" w:hAnsi="Symbol"/>
      </w:rPr>
    </w:lvl>
    <w:lvl w:ilvl="5" w:tplc="699281C6">
      <w:start w:val="1"/>
      <w:numFmt w:val="bullet"/>
      <w:lvlText w:val=""/>
      <w:lvlJc w:val="left"/>
      <w:pPr>
        <w:ind w:left="2160" w:hanging="360"/>
      </w:pPr>
      <w:rPr>
        <w:rFonts w:ascii="Symbol" w:hAnsi="Symbol"/>
      </w:rPr>
    </w:lvl>
    <w:lvl w:ilvl="6" w:tplc="EAD46CD6">
      <w:start w:val="1"/>
      <w:numFmt w:val="bullet"/>
      <w:lvlText w:val=""/>
      <w:lvlJc w:val="left"/>
      <w:pPr>
        <w:ind w:left="2160" w:hanging="360"/>
      </w:pPr>
      <w:rPr>
        <w:rFonts w:ascii="Symbol" w:hAnsi="Symbol"/>
      </w:rPr>
    </w:lvl>
    <w:lvl w:ilvl="7" w:tplc="CA68ADCC">
      <w:start w:val="1"/>
      <w:numFmt w:val="bullet"/>
      <w:lvlText w:val=""/>
      <w:lvlJc w:val="left"/>
      <w:pPr>
        <w:ind w:left="2160" w:hanging="360"/>
      </w:pPr>
      <w:rPr>
        <w:rFonts w:ascii="Symbol" w:hAnsi="Symbol"/>
      </w:rPr>
    </w:lvl>
    <w:lvl w:ilvl="8" w:tplc="F16C4F52">
      <w:start w:val="1"/>
      <w:numFmt w:val="bullet"/>
      <w:lvlText w:val=""/>
      <w:lvlJc w:val="left"/>
      <w:pPr>
        <w:ind w:left="2160" w:hanging="360"/>
      </w:pPr>
      <w:rPr>
        <w:rFonts w:ascii="Symbol" w:hAnsi="Symbol"/>
      </w:rPr>
    </w:lvl>
  </w:abstractNum>
  <w:abstractNum w:abstractNumId="40" w15:restartNumberingAfterBreak="0">
    <w:nsid w:val="69301E37"/>
    <w:multiLevelType w:val="hybridMultilevel"/>
    <w:tmpl w:val="980EBCB0"/>
    <w:lvl w:ilvl="0" w:tplc="95240568">
      <w:start w:val="1"/>
      <w:numFmt w:val="lowerLetter"/>
      <w:lvlText w:val="%1."/>
      <w:lvlJc w:val="left"/>
      <w:pPr>
        <w:ind w:left="720" w:hanging="360"/>
      </w:pPr>
      <w:rPr>
        <w:rFonts w:hint="default"/>
        <w:b/>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6E205C"/>
    <w:multiLevelType w:val="hybridMultilevel"/>
    <w:tmpl w:val="964413C4"/>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2"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6D3E28"/>
    <w:multiLevelType w:val="hybridMultilevel"/>
    <w:tmpl w:val="8FF8C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EB31B9B"/>
    <w:multiLevelType w:val="hybridMultilevel"/>
    <w:tmpl w:val="93548CB4"/>
    <w:lvl w:ilvl="0" w:tplc="6026F2C6">
      <w:start w:val="1"/>
      <w:numFmt w:val="bullet"/>
      <w:lvlText w:val=""/>
      <w:lvlJc w:val="left"/>
      <w:pPr>
        <w:ind w:left="2160" w:hanging="360"/>
      </w:pPr>
      <w:rPr>
        <w:rFonts w:ascii="Symbol" w:hAnsi="Symbol"/>
      </w:rPr>
    </w:lvl>
    <w:lvl w:ilvl="1" w:tplc="2CF077A8">
      <w:start w:val="1"/>
      <w:numFmt w:val="bullet"/>
      <w:lvlText w:val=""/>
      <w:lvlJc w:val="left"/>
      <w:pPr>
        <w:ind w:left="2160" w:hanging="360"/>
      </w:pPr>
      <w:rPr>
        <w:rFonts w:ascii="Symbol" w:hAnsi="Symbol"/>
      </w:rPr>
    </w:lvl>
    <w:lvl w:ilvl="2" w:tplc="DFAA2088">
      <w:start w:val="1"/>
      <w:numFmt w:val="bullet"/>
      <w:lvlText w:val=""/>
      <w:lvlJc w:val="left"/>
      <w:pPr>
        <w:ind w:left="2160" w:hanging="360"/>
      </w:pPr>
      <w:rPr>
        <w:rFonts w:ascii="Symbol" w:hAnsi="Symbol"/>
      </w:rPr>
    </w:lvl>
    <w:lvl w:ilvl="3" w:tplc="7A66247A">
      <w:start w:val="1"/>
      <w:numFmt w:val="bullet"/>
      <w:lvlText w:val=""/>
      <w:lvlJc w:val="left"/>
      <w:pPr>
        <w:ind w:left="2160" w:hanging="360"/>
      </w:pPr>
      <w:rPr>
        <w:rFonts w:ascii="Symbol" w:hAnsi="Symbol"/>
      </w:rPr>
    </w:lvl>
    <w:lvl w:ilvl="4" w:tplc="CD3ABA4E">
      <w:start w:val="1"/>
      <w:numFmt w:val="bullet"/>
      <w:lvlText w:val=""/>
      <w:lvlJc w:val="left"/>
      <w:pPr>
        <w:ind w:left="2160" w:hanging="360"/>
      </w:pPr>
      <w:rPr>
        <w:rFonts w:ascii="Symbol" w:hAnsi="Symbol"/>
      </w:rPr>
    </w:lvl>
    <w:lvl w:ilvl="5" w:tplc="B3647AEA">
      <w:start w:val="1"/>
      <w:numFmt w:val="bullet"/>
      <w:lvlText w:val=""/>
      <w:lvlJc w:val="left"/>
      <w:pPr>
        <w:ind w:left="2160" w:hanging="360"/>
      </w:pPr>
      <w:rPr>
        <w:rFonts w:ascii="Symbol" w:hAnsi="Symbol"/>
      </w:rPr>
    </w:lvl>
    <w:lvl w:ilvl="6" w:tplc="FB3A7522">
      <w:start w:val="1"/>
      <w:numFmt w:val="bullet"/>
      <w:lvlText w:val=""/>
      <w:lvlJc w:val="left"/>
      <w:pPr>
        <w:ind w:left="2160" w:hanging="360"/>
      </w:pPr>
      <w:rPr>
        <w:rFonts w:ascii="Symbol" w:hAnsi="Symbol"/>
      </w:rPr>
    </w:lvl>
    <w:lvl w:ilvl="7" w:tplc="1872201C">
      <w:start w:val="1"/>
      <w:numFmt w:val="bullet"/>
      <w:lvlText w:val=""/>
      <w:lvlJc w:val="left"/>
      <w:pPr>
        <w:ind w:left="2160" w:hanging="360"/>
      </w:pPr>
      <w:rPr>
        <w:rFonts w:ascii="Symbol" w:hAnsi="Symbol"/>
      </w:rPr>
    </w:lvl>
    <w:lvl w:ilvl="8" w:tplc="54A21DE4">
      <w:start w:val="1"/>
      <w:numFmt w:val="bullet"/>
      <w:lvlText w:val=""/>
      <w:lvlJc w:val="left"/>
      <w:pPr>
        <w:ind w:left="2160" w:hanging="360"/>
      </w:pPr>
      <w:rPr>
        <w:rFonts w:ascii="Symbol" w:hAnsi="Symbol"/>
      </w:rPr>
    </w:lvl>
  </w:abstractNum>
  <w:abstractNum w:abstractNumId="45" w15:restartNumberingAfterBreak="0">
    <w:nsid w:val="6FF8568A"/>
    <w:multiLevelType w:val="hybridMultilevel"/>
    <w:tmpl w:val="B2DA0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118666A"/>
    <w:multiLevelType w:val="hybridMultilevel"/>
    <w:tmpl w:val="6C28BFE4"/>
    <w:lvl w:ilvl="0" w:tplc="40461772">
      <w:start w:val="1"/>
      <w:numFmt w:val="bullet"/>
      <w:lvlText w:val=""/>
      <w:lvlJc w:val="left"/>
      <w:pPr>
        <w:ind w:left="1440" w:hanging="360"/>
      </w:pPr>
      <w:rPr>
        <w:rFonts w:ascii="Symbol" w:hAnsi="Symbol"/>
      </w:rPr>
    </w:lvl>
    <w:lvl w:ilvl="1" w:tplc="E8C0AB36">
      <w:start w:val="1"/>
      <w:numFmt w:val="bullet"/>
      <w:lvlText w:val=""/>
      <w:lvlJc w:val="left"/>
      <w:pPr>
        <w:ind w:left="1440" w:hanging="360"/>
      </w:pPr>
      <w:rPr>
        <w:rFonts w:ascii="Symbol" w:hAnsi="Symbol"/>
      </w:rPr>
    </w:lvl>
    <w:lvl w:ilvl="2" w:tplc="BD38A404">
      <w:start w:val="1"/>
      <w:numFmt w:val="bullet"/>
      <w:lvlText w:val=""/>
      <w:lvlJc w:val="left"/>
      <w:pPr>
        <w:ind w:left="1440" w:hanging="360"/>
      </w:pPr>
      <w:rPr>
        <w:rFonts w:ascii="Symbol" w:hAnsi="Symbol"/>
      </w:rPr>
    </w:lvl>
    <w:lvl w:ilvl="3" w:tplc="C61A7C12">
      <w:start w:val="1"/>
      <w:numFmt w:val="bullet"/>
      <w:lvlText w:val=""/>
      <w:lvlJc w:val="left"/>
      <w:pPr>
        <w:ind w:left="1440" w:hanging="360"/>
      </w:pPr>
      <w:rPr>
        <w:rFonts w:ascii="Symbol" w:hAnsi="Symbol"/>
      </w:rPr>
    </w:lvl>
    <w:lvl w:ilvl="4" w:tplc="21426CE8">
      <w:start w:val="1"/>
      <w:numFmt w:val="bullet"/>
      <w:lvlText w:val=""/>
      <w:lvlJc w:val="left"/>
      <w:pPr>
        <w:ind w:left="1440" w:hanging="360"/>
      </w:pPr>
      <w:rPr>
        <w:rFonts w:ascii="Symbol" w:hAnsi="Symbol"/>
      </w:rPr>
    </w:lvl>
    <w:lvl w:ilvl="5" w:tplc="5E7E6824">
      <w:start w:val="1"/>
      <w:numFmt w:val="bullet"/>
      <w:lvlText w:val=""/>
      <w:lvlJc w:val="left"/>
      <w:pPr>
        <w:ind w:left="1440" w:hanging="360"/>
      </w:pPr>
      <w:rPr>
        <w:rFonts w:ascii="Symbol" w:hAnsi="Symbol"/>
      </w:rPr>
    </w:lvl>
    <w:lvl w:ilvl="6" w:tplc="BB8ED568">
      <w:start w:val="1"/>
      <w:numFmt w:val="bullet"/>
      <w:lvlText w:val=""/>
      <w:lvlJc w:val="left"/>
      <w:pPr>
        <w:ind w:left="1440" w:hanging="360"/>
      </w:pPr>
      <w:rPr>
        <w:rFonts w:ascii="Symbol" w:hAnsi="Symbol"/>
      </w:rPr>
    </w:lvl>
    <w:lvl w:ilvl="7" w:tplc="9076955C">
      <w:start w:val="1"/>
      <w:numFmt w:val="bullet"/>
      <w:lvlText w:val=""/>
      <w:lvlJc w:val="left"/>
      <w:pPr>
        <w:ind w:left="1440" w:hanging="360"/>
      </w:pPr>
      <w:rPr>
        <w:rFonts w:ascii="Symbol" w:hAnsi="Symbol"/>
      </w:rPr>
    </w:lvl>
    <w:lvl w:ilvl="8" w:tplc="795E9A28">
      <w:start w:val="1"/>
      <w:numFmt w:val="bullet"/>
      <w:lvlText w:val=""/>
      <w:lvlJc w:val="left"/>
      <w:pPr>
        <w:ind w:left="1440" w:hanging="360"/>
      </w:pPr>
      <w:rPr>
        <w:rFonts w:ascii="Symbol" w:hAnsi="Symbol"/>
      </w:rPr>
    </w:lvl>
  </w:abstractNum>
  <w:abstractNum w:abstractNumId="47" w15:restartNumberingAfterBreak="0">
    <w:nsid w:val="750B7BD8"/>
    <w:multiLevelType w:val="hybridMultilevel"/>
    <w:tmpl w:val="964413C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C6F055B"/>
    <w:multiLevelType w:val="hybridMultilevel"/>
    <w:tmpl w:val="9DCE95C0"/>
    <w:lvl w:ilvl="0" w:tplc="5B34474E">
      <w:start w:val="1"/>
      <w:numFmt w:val="upp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54668763">
    <w:abstractNumId w:val="22"/>
  </w:num>
  <w:num w:numId="2" w16cid:durableId="1773863796">
    <w:abstractNumId w:val="25"/>
  </w:num>
  <w:num w:numId="3" w16cid:durableId="1410351990">
    <w:abstractNumId w:val="31"/>
  </w:num>
  <w:num w:numId="4" w16cid:durableId="960527004">
    <w:abstractNumId w:val="42"/>
    <w:lvlOverride w:ilvl="0">
      <w:startOverride w:val="3"/>
    </w:lvlOverride>
  </w:num>
  <w:num w:numId="5" w16cid:durableId="270403102">
    <w:abstractNumId w:val="4"/>
  </w:num>
  <w:num w:numId="6" w16cid:durableId="2124227501">
    <w:abstractNumId w:val="47"/>
  </w:num>
  <w:num w:numId="7" w16cid:durableId="355471700">
    <w:abstractNumId w:val="8"/>
  </w:num>
  <w:num w:numId="8" w16cid:durableId="1071847065">
    <w:abstractNumId w:val="7"/>
  </w:num>
  <w:num w:numId="9" w16cid:durableId="294146151">
    <w:abstractNumId w:val="19"/>
  </w:num>
  <w:num w:numId="10" w16cid:durableId="359740188">
    <w:abstractNumId w:val="37"/>
  </w:num>
  <w:num w:numId="11" w16cid:durableId="1335065548">
    <w:abstractNumId w:val="3"/>
  </w:num>
  <w:num w:numId="12" w16cid:durableId="244187168">
    <w:abstractNumId w:val="11"/>
  </w:num>
  <w:num w:numId="13" w16cid:durableId="2071348098">
    <w:abstractNumId w:val="12"/>
  </w:num>
  <w:num w:numId="14" w16cid:durableId="1643925369">
    <w:abstractNumId w:val="33"/>
  </w:num>
  <w:num w:numId="15" w16cid:durableId="1271082735">
    <w:abstractNumId w:val="28"/>
  </w:num>
  <w:num w:numId="16" w16cid:durableId="1837107034">
    <w:abstractNumId w:val="35"/>
  </w:num>
  <w:num w:numId="17" w16cid:durableId="2104446309">
    <w:abstractNumId w:val="29"/>
  </w:num>
  <w:num w:numId="18" w16cid:durableId="1457411417">
    <w:abstractNumId w:val="36"/>
  </w:num>
  <w:num w:numId="19" w16cid:durableId="1530484875">
    <w:abstractNumId w:val="10"/>
  </w:num>
  <w:num w:numId="20" w16cid:durableId="1571772351">
    <w:abstractNumId w:val="17"/>
  </w:num>
  <w:num w:numId="21" w16cid:durableId="25912137">
    <w:abstractNumId w:val="14"/>
  </w:num>
  <w:num w:numId="22" w16cid:durableId="983122719">
    <w:abstractNumId w:val="2"/>
  </w:num>
  <w:num w:numId="23" w16cid:durableId="1479104551">
    <w:abstractNumId w:val="18"/>
  </w:num>
  <w:num w:numId="24" w16cid:durableId="446509242">
    <w:abstractNumId w:val="48"/>
  </w:num>
  <w:num w:numId="25" w16cid:durableId="541480935">
    <w:abstractNumId w:val="21"/>
  </w:num>
  <w:num w:numId="26" w16cid:durableId="1644039816">
    <w:abstractNumId w:val="24"/>
  </w:num>
  <w:num w:numId="27" w16cid:durableId="1879856890">
    <w:abstractNumId w:val="1"/>
  </w:num>
  <w:num w:numId="28" w16cid:durableId="1905409447">
    <w:abstractNumId w:val="32"/>
  </w:num>
  <w:num w:numId="29" w16cid:durableId="786850404">
    <w:abstractNumId w:val="45"/>
  </w:num>
  <w:num w:numId="30" w16cid:durableId="1526871264">
    <w:abstractNumId w:val="23"/>
  </w:num>
  <w:num w:numId="31" w16cid:durableId="1618176385">
    <w:abstractNumId w:val="27"/>
  </w:num>
  <w:num w:numId="32" w16cid:durableId="2137094742">
    <w:abstractNumId w:val="9"/>
  </w:num>
  <w:num w:numId="33" w16cid:durableId="327709441">
    <w:abstractNumId w:val="16"/>
  </w:num>
  <w:num w:numId="34" w16cid:durableId="1809056027">
    <w:abstractNumId w:val="20"/>
  </w:num>
  <w:num w:numId="35" w16cid:durableId="1657421090">
    <w:abstractNumId w:val="6"/>
  </w:num>
  <w:num w:numId="36" w16cid:durableId="1491825486">
    <w:abstractNumId w:val="40"/>
  </w:num>
  <w:num w:numId="37" w16cid:durableId="1758819769">
    <w:abstractNumId w:val="5"/>
  </w:num>
  <w:num w:numId="38" w16cid:durableId="719979676">
    <w:abstractNumId w:val="26"/>
  </w:num>
  <w:num w:numId="39" w16cid:durableId="487600101">
    <w:abstractNumId w:val="41"/>
  </w:num>
  <w:num w:numId="40" w16cid:durableId="7045247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628684">
    <w:abstractNumId w:val="13"/>
  </w:num>
  <w:num w:numId="42" w16cid:durableId="1055738805">
    <w:abstractNumId w:val="39"/>
  </w:num>
  <w:num w:numId="43" w16cid:durableId="351342168">
    <w:abstractNumId w:val="44"/>
  </w:num>
  <w:num w:numId="44" w16cid:durableId="987201350">
    <w:abstractNumId w:val="0"/>
  </w:num>
  <w:num w:numId="45" w16cid:durableId="237830873">
    <w:abstractNumId w:val="30"/>
  </w:num>
  <w:num w:numId="46" w16cid:durableId="1617256265">
    <w:abstractNumId w:val="34"/>
  </w:num>
  <w:num w:numId="47" w16cid:durableId="1024944894">
    <w:abstractNumId w:val="15"/>
  </w:num>
  <w:num w:numId="48" w16cid:durableId="2127961436">
    <w:abstractNumId w:val="38"/>
  </w:num>
  <w:num w:numId="49" w16cid:durableId="1349940029">
    <w:abstractNumId w:val="4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Gill">
    <w15:presenceInfo w15:providerId="AD" w15:userId="S::Ron.Gill@nysed.gov::a31e5641-2d8d-4363-bcef-e1d972d0e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7D"/>
    <w:rsid w:val="00015131"/>
    <w:rsid w:val="00017C13"/>
    <w:rsid w:val="00023CF3"/>
    <w:rsid w:val="000342E7"/>
    <w:rsid w:val="000415D7"/>
    <w:rsid w:val="00051F08"/>
    <w:rsid w:val="00052D7F"/>
    <w:rsid w:val="00060562"/>
    <w:rsid w:val="00062138"/>
    <w:rsid w:val="00065229"/>
    <w:rsid w:val="00070694"/>
    <w:rsid w:val="00077CD1"/>
    <w:rsid w:val="00080187"/>
    <w:rsid w:val="00080B54"/>
    <w:rsid w:val="00081E9E"/>
    <w:rsid w:val="000B4982"/>
    <w:rsid w:val="000C38C5"/>
    <w:rsid w:val="000E34C2"/>
    <w:rsid w:val="000E3E8B"/>
    <w:rsid w:val="000E7751"/>
    <w:rsid w:val="000F4366"/>
    <w:rsid w:val="001019DE"/>
    <w:rsid w:val="00103032"/>
    <w:rsid w:val="00103FC2"/>
    <w:rsid w:val="001045C9"/>
    <w:rsid w:val="00126F61"/>
    <w:rsid w:val="00150358"/>
    <w:rsid w:val="00173DFC"/>
    <w:rsid w:val="00177F33"/>
    <w:rsid w:val="0018237C"/>
    <w:rsid w:val="00182492"/>
    <w:rsid w:val="00195CB4"/>
    <w:rsid w:val="001A36D0"/>
    <w:rsid w:val="001A5ACD"/>
    <w:rsid w:val="001C4001"/>
    <w:rsid w:val="001C6390"/>
    <w:rsid w:val="001C71C0"/>
    <w:rsid w:val="001D6380"/>
    <w:rsid w:val="00202DC6"/>
    <w:rsid w:val="0022045A"/>
    <w:rsid w:val="00220AFD"/>
    <w:rsid w:val="0026701E"/>
    <w:rsid w:val="002849E0"/>
    <w:rsid w:val="002945A5"/>
    <w:rsid w:val="0029640D"/>
    <w:rsid w:val="002B22E7"/>
    <w:rsid w:val="002B2C93"/>
    <w:rsid w:val="002B4865"/>
    <w:rsid w:val="002B5C7E"/>
    <w:rsid w:val="002C4656"/>
    <w:rsid w:val="002C46D9"/>
    <w:rsid w:val="002C7518"/>
    <w:rsid w:val="002C75A4"/>
    <w:rsid w:val="002F1A50"/>
    <w:rsid w:val="00304DFE"/>
    <w:rsid w:val="00307F53"/>
    <w:rsid w:val="003155F5"/>
    <w:rsid w:val="00315B3F"/>
    <w:rsid w:val="00332137"/>
    <w:rsid w:val="003413D4"/>
    <w:rsid w:val="003547A3"/>
    <w:rsid w:val="00365886"/>
    <w:rsid w:val="0037461A"/>
    <w:rsid w:val="0038411D"/>
    <w:rsid w:val="00384EB7"/>
    <w:rsid w:val="003877F7"/>
    <w:rsid w:val="00391FE3"/>
    <w:rsid w:val="003969C0"/>
    <w:rsid w:val="003B17F3"/>
    <w:rsid w:val="003C0EBB"/>
    <w:rsid w:val="003C333D"/>
    <w:rsid w:val="003D3478"/>
    <w:rsid w:val="003E4982"/>
    <w:rsid w:val="003E4A4E"/>
    <w:rsid w:val="003E57B3"/>
    <w:rsid w:val="003F07D9"/>
    <w:rsid w:val="003F77F4"/>
    <w:rsid w:val="0041207D"/>
    <w:rsid w:val="00422D46"/>
    <w:rsid w:val="004312CA"/>
    <w:rsid w:val="0043344D"/>
    <w:rsid w:val="0044020C"/>
    <w:rsid w:val="00441EE1"/>
    <w:rsid w:val="004435BB"/>
    <w:rsid w:val="0044511F"/>
    <w:rsid w:val="004506C3"/>
    <w:rsid w:val="00450D7B"/>
    <w:rsid w:val="004533AC"/>
    <w:rsid w:val="00454577"/>
    <w:rsid w:val="00461F7D"/>
    <w:rsid w:val="00491C49"/>
    <w:rsid w:val="004B46E4"/>
    <w:rsid w:val="004C7CDE"/>
    <w:rsid w:val="004D1699"/>
    <w:rsid w:val="004F164C"/>
    <w:rsid w:val="004F7857"/>
    <w:rsid w:val="005025AF"/>
    <w:rsid w:val="005231C4"/>
    <w:rsid w:val="00523FD1"/>
    <w:rsid w:val="005402FE"/>
    <w:rsid w:val="005572AC"/>
    <w:rsid w:val="00562BE7"/>
    <w:rsid w:val="00583703"/>
    <w:rsid w:val="0058478F"/>
    <w:rsid w:val="00593B82"/>
    <w:rsid w:val="00594597"/>
    <w:rsid w:val="00597749"/>
    <w:rsid w:val="005A078F"/>
    <w:rsid w:val="005A293A"/>
    <w:rsid w:val="005A78B6"/>
    <w:rsid w:val="005A7A62"/>
    <w:rsid w:val="005B0E7D"/>
    <w:rsid w:val="005B7723"/>
    <w:rsid w:val="005D12CB"/>
    <w:rsid w:val="005E1016"/>
    <w:rsid w:val="005F5B6D"/>
    <w:rsid w:val="00614B74"/>
    <w:rsid w:val="00615038"/>
    <w:rsid w:val="00617288"/>
    <w:rsid w:val="006178C7"/>
    <w:rsid w:val="00630197"/>
    <w:rsid w:val="00630E7C"/>
    <w:rsid w:val="0063101D"/>
    <w:rsid w:val="0064344B"/>
    <w:rsid w:val="00652003"/>
    <w:rsid w:val="006534C9"/>
    <w:rsid w:val="006564D3"/>
    <w:rsid w:val="00663DE2"/>
    <w:rsid w:val="006706D9"/>
    <w:rsid w:val="006746C7"/>
    <w:rsid w:val="0067640A"/>
    <w:rsid w:val="00681AB3"/>
    <w:rsid w:val="006872DC"/>
    <w:rsid w:val="0069290F"/>
    <w:rsid w:val="006A3F1F"/>
    <w:rsid w:val="006B77BD"/>
    <w:rsid w:val="006D48E3"/>
    <w:rsid w:val="006F7648"/>
    <w:rsid w:val="00720E0A"/>
    <w:rsid w:val="00722DFA"/>
    <w:rsid w:val="00724746"/>
    <w:rsid w:val="007313F9"/>
    <w:rsid w:val="007372DB"/>
    <w:rsid w:val="0074481A"/>
    <w:rsid w:val="00750625"/>
    <w:rsid w:val="0075687A"/>
    <w:rsid w:val="00760C9B"/>
    <w:rsid w:val="00760CFD"/>
    <w:rsid w:val="007673B8"/>
    <w:rsid w:val="00770249"/>
    <w:rsid w:val="00771535"/>
    <w:rsid w:val="007878DB"/>
    <w:rsid w:val="0079272C"/>
    <w:rsid w:val="00796AE1"/>
    <w:rsid w:val="007B7ACB"/>
    <w:rsid w:val="007C203D"/>
    <w:rsid w:val="007C3B1B"/>
    <w:rsid w:val="007C5E4C"/>
    <w:rsid w:val="007C7AF7"/>
    <w:rsid w:val="007D57EF"/>
    <w:rsid w:val="007E503C"/>
    <w:rsid w:val="00822ABB"/>
    <w:rsid w:val="00831E7C"/>
    <w:rsid w:val="0083404A"/>
    <w:rsid w:val="00837D08"/>
    <w:rsid w:val="0085232E"/>
    <w:rsid w:val="00887EA9"/>
    <w:rsid w:val="0089178B"/>
    <w:rsid w:val="008A0B3B"/>
    <w:rsid w:val="008B453C"/>
    <w:rsid w:val="008B4D17"/>
    <w:rsid w:val="008B4F19"/>
    <w:rsid w:val="008C01BB"/>
    <w:rsid w:val="008D0F85"/>
    <w:rsid w:val="008D717B"/>
    <w:rsid w:val="008F19E5"/>
    <w:rsid w:val="008F525A"/>
    <w:rsid w:val="008F5750"/>
    <w:rsid w:val="00926990"/>
    <w:rsid w:val="00927DD3"/>
    <w:rsid w:val="0093085B"/>
    <w:rsid w:val="009600E7"/>
    <w:rsid w:val="009761FD"/>
    <w:rsid w:val="00992A3C"/>
    <w:rsid w:val="00993AB1"/>
    <w:rsid w:val="00997FF5"/>
    <w:rsid w:val="009A16A8"/>
    <w:rsid w:val="009B6E7E"/>
    <w:rsid w:val="009B70CD"/>
    <w:rsid w:val="009C14F4"/>
    <w:rsid w:val="009D483C"/>
    <w:rsid w:val="00A03665"/>
    <w:rsid w:val="00A14161"/>
    <w:rsid w:val="00A22997"/>
    <w:rsid w:val="00A23932"/>
    <w:rsid w:val="00A42BC4"/>
    <w:rsid w:val="00A436A9"/>
    <w:rsid w:val="00A62CD3"/>
    <w:rsid w:val="00A66C6D"/>
    <w:rsid w:val="00A763F0"/>
    <w:rsid w:val="00A8253C"/>
    <w:rsid w:val="00A948BA"/>
    <w:rsid w:val="00AB485E"/>
    <w:rsid w:val="00AC7732"/>
    <w:rsid w:val="00AC7BB6"/>
    <w:rsid w:val="00AD68E9"/>
    <w:rsid w:val="00AD694F"/>
    <w:rsid w:val="00AD7432"/>
    <w:rsid w:val="00AE27C4"/>
    <w:rsid w:val="00AE5BE8"/>
    <w:rsid w:val="00AF6BCA"/>
    <w:rsid w:val="00B02284"/>
    <w:rsid w:val="00B07183"/>
    <w:rsid w:val="00B141D2"/>
    <w:rsid w:val="00B27C86"/>
    <w:rsid w:val="00B31085"/>
    <w:rsid w:val="00B51FCA"/>
    <w:rsid w:val="00B65BB4"/>
    <w:rsid w:val="00B879AD"/>
    <w:rsid w:val="00B95F37"/>
    <w:rsid w:val="00BE3DEA"/>
    <w:rsid w:val="00BF464F"/>
    <w:rsid w:val="00BF6272"/>
    <w:rsid w:val="00BF7FA6"/>
    <w:rsid w:val="00C12E21"/>
    <w:rsid w:val="00C41C2A"/>
    <w:rsid w:val="00C66810"/>
    <w:rsid w:val="00C72E68"/>
    <w:rsid w:val="00C81822"/>
    <w:rsid w:val="00C81F58"/>
    <w:rsid w:val="00C87284"/>
    <w:rsid w:val="00CB6D74"/>
    <w:rsid w:val="00CB7FA5"/>
    <w:rsid w:val="00CC33D6"/>
    <w:rsid w:val="00CC7C29"/>
    <w:rsid w:val="00CE2289"/>
    <w:rsid w:val="00CE7AEC"/>
    <w:rsid w:val="00D0789E"/>
    <w:rsid w:val="00D207DB"/>
    <w:rsid w:val="00D256B0"/>
    <w:rsid w:val="00D5194B"/>
    <w:rsid w:val="00D7128B"/>
    <w:rsid w:val="00D84C1C"/>
    <w:rsid w:val="00D90F95"/>
    <w:rsid w:val="00D91F3A"/>
    <w:rsid w:val="00D930A7"/>
    <w:rsid w:val="00D97F92"/>
    <w:rsid w:val="00DC47A3"/>
    <w:rsid w:val="00DC556C"/>
    <w:rsid w:val="00DC57CE"/>
    <w:rsid w:val="00DD42AF"/>
    <w:rsid w:val="00E04372"/>
    <w:rsid w:val="00E436B8"/>
    <w:rsid w:val="00E452AF"/>
    <w:rsid w:val="00E473E2"/>
    <w:rsid w:val="00E50910"/>
    <w:rsid w:val="00E5235A"/>
    <w:rsid w:val="00E57292"/>
    <w:rsid w:val="00E74F74"/>
    <w:rsid w:val="00E76AC1"/>
    <w:rsid w:val="00E76B3C"/>
    <w:rsid w:val="00E85870"/>
    <w:rsid w:val="00E91CC6"/>
    <w:rsid w:val="00EA1885"/>
    <w:rsid w:val="00EA5FF3"/>
    <w:rsid w:val="00EB1571"/>
    <w:rsid w:val="00EC332F"/>
    <w:rsid w:val="00EC630E"/>
    <w:rsid w:val="00ED50BF"/>
    <w:rsid w:val="00ED60D1"/>
    <w:rsid w:val="00EE0140"/>
    <w:rsid w:val="00EF2B45"/>
    <w:rsid w:val="00EF7181"/>
    <w:rsid w:val="00EF7A56"/>
    <w:rsid w:val="00EF7F1E"/>
    <w:rsid w:val="00F1197F"/>
    <w:rsid w:val="00F14EE0"/>
    <w:rsid w:val="00F33462"/>
    <w:rsid w:val="00F52FB1"/>
    <w:rsid w:val="00F70681"/>
    <w:rsid w:val="00F91277"/>
    <w:rsid w:val="00F92284"/>
    <w:rsid w:val="00FA21FC"/>
    <w:rsid w:val="00FB35D3"/>
    <w:rsid w:val="00FB4571"/>
    <w:rsid w:val="00FB78E2"/>
    <w:rsid w:val="00FC0E64"/>
    <w:rsid w:val="00FD44E3"/>
    <w:rsid w:val="00FD4D38"/>
    <w:rsid w:val="00FD7028"/>
    <w:rsid w:val="00FE1FCF"/>
    <w:rsid w:val="00FF0939"/>
    <w:rsid w:val="00FF5ED6"/>
    <w:rsid w:val="09815658"/>
    <w:rsid w:val="3DA7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0B8ED"/>
  <w15:chartTrackingRefBased/>
  <w15:docId w15:val="{DF170B65-E0C5-4C3D-945B-592A7105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Title" w:uiPriority="99" w:qFormat="1"/>
    <w:lsdException w:name="Body Text" w:uiPriority="1" w:qFormat="1"/>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138"/>
    <w:pPr>
      <w:ind w:left="90"/>
    </w:pPr>
    <w:rPr>
      <w:rFonts w:ascii="Arial" w:hAnsi="Arial" w:cs="Arial"/>
      <w:sz w:val="24"/>
    </w:rPr>
  </w:style>
  <w:style w:type="paragraph" w:styleId="Heading1">
    <w:name w:val="heading 1"/>
    <w:basedOn w:val="Normal"/>
    <w:next w:val="Normal"/>
    <w:link w:val="Heading1Char"/>
    <w:uiPriority w:val="1"/>
    <w:qFormat/>
    <w:pPr>
      <w:keepNext/>
      <w:jc w:val="center"/>
      <w:outlineLvl w:val="0"/>
    </w:pPr>
    <w:rPr>
      <w:b/>
      <w:sz w:val="28"/>
    </w:rPr>
  </w:style>
  <w:style w:type="paragraph" w:styleId="Heading2">
    <w:name w:val="heading 2"/>
    <w:basedOn w:val="Normal"/>
    <w:next w:val="Normal"/>
    <w:link w:val="Heading2Char"/>
    <w:uiPriority w:val="1"/>
    <w:qFormat/>
    <w:pPr>
      <w:keepNext/>
      <w:jc w:val="both"/>
      <w:outlineLvl w:val="1"/>
    </w:pPr>
    <w:rPr>
      <w:u w:val="single"/>
    </w:rPr>
  </w:style>
  <w:style w:type="paragraph" w:styleId="Heading3">
    <w:name w:val="heading 3"/>
    <w:basedOn w:val="Title"/>
    <w:next w:val="Normal"/>
    <w:link w:val="Heading3Char"/>
    <w:qFormat/>
    <w:rsid w:val="00150358"/>
    <w:pPr>
      <w:jc w:val="left"/>
      <w:outlineLvl w:val="2"/>
    </w:pPr>
  </w:style>
  <w:style w:type="paragraph" w:styleId="Heading4">
    <w:name w:val="heading 4"/>
    <w:basedOn w:val="Normal"/>
    <w:next w:val="Normal"/>
    <w:link w:val="Heading4Char"/>
    <w:qFormat/>
    <w:pPr>
      <w:keepNext/>
      <w:jc w:val="both"/>
      <w:outlineLvl w:val="3"/>
    </w:pPr>
    <w:rPr>
      <w:b/>
    </w:rPr>
  </w:style>
  <w:style w:type="paragraph" w:styleId="Heading5">
    <w:name w:val="heading 5"/>
    <w:basedOn w:val="Normal"/>
    <w:next w:val="Normal"/>
    <w:link w:val="Heading5Char"/>
    <w:qFormat/>
    <w:pPr>
      <w:keepNext/>
      <w:outlineLvl w:val="4"/>
    </w:pPr>
    <w:rPr>
      <w:u w:val="single"/>
    </w:rPr>
  </w:style>
  <w:style w:type="paragraph" w:styleId="Heading6">
    <w:name w:val="heading 6"/>
    <w:basedOn w:val="Normal"/>
    <w:next w:val="Normal"/>
    <w:link w:val="Heading6Char"/>
    <w:qFormat/>
    <w:pPr>
      <w:keepNext/>
      <w:jc w:val="center"/>
      <w:outlineLvl w:val="5"/>
    </w:pPr>
    <w:rPr>
      <w:b/>
      <w:i/>
    </w:rPr>
  </w:style>
  <w:style w:type="paragraph" w:styleId="Heading7">
    <w:name w:val="heading 7"/>
    <w:basedOn w:val="Normal"/>
    <w:next w:val="Normal"/>
    <w:link w:val="Heading7Char"/>
    <w:uiPriority w:val="99"/>
    <w:qFormat/>
    <w:pPr>
      <w:keepNext/>
      <w:tabs>
        <w:tab w:val="left" w:pos="0"/>
      </w:tabs>
      <w:ind w:left="1440" w:hanging="1440"/>
      <w:outlineLvl w:val="6"/>
    </w:pPr>
    <w:rPr>
      <w:b/>
      <w:bCs/>
      <w:u w:val="single"/>
    </w:rPr>
  </w:style>
  <w:style w:type="paragraph" w:styleId="Heading8">
    <w:name w:val="heading 8"/>
    <w:basedOn w:val="Normal"/>
    <w:next w:val="Normal"/>
    <w:link w:val="Heading8Char"/>
    <w:uiPriority w:val="99"/>
    <w:qFormat/>
    <w:pPr>
      <w:keepNext/>
      <w:tabs>
        <w:tab w:val="left" w:pos="-90"/>
      </w:tabs>
      <w:outlineLvl w:val="7"/>
    </w:pPr>
    <w:rPr>
      <w:sz w:val="21"/>
      <w:u w:val="single"/>
    </w:rPr>
  </w:style>
  <w:style w:type="paragraph" w:styleId="Heading9">
    <w:name w:val="heading 9"/>
    <w:basedOn w:val="Normal"/>
    <w:next w:val="Normal"/>
    <w:link w:val="Heading9Char"/>
    <w:uiPriority w:val="99"/>
    <w:qFormat/>
    <w:pPr>
      <w:keepNext/>
      <w:jc w:val="both"/>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tabs>
        <w:tab w:val="left" w:pos="0"/>
      </w:tabs>
      <w:jc w:val="both"/>
    </w:pPr>
  </w:style>
  <w:style w:type="paragraph" w:styleId="BodyTextIndent">
    <w:name w:val="Body Text Indent"/>
    <w:basedOn w:val="Normal"/>
    <w:link w:val="BodyTextIndentChar"/>
    <w:uiPriority w:val="99"/>
    <w:pPr>
      <w:ind w:firstLine="720"/>
    </w:pPr>
  </w:style>
  <w:style w:type="paragraph" w:styleId="BodyText2">
    <w:name w:val="Body Text 2"/>
    <w:basedOn w:val="Normal"/>
    <w:link w:val="BodyText2Char"/>
    <w:uiPriority w:val="99"/>
    <w:pPr>
      <w:tabs>
        <w:tab w:val="left" w:pos="-90"/>
      </w:tabs>
    </w:pPr>
    <w:rPr>
      <w:sz w:val="21"/>
    </w:rPr>
  </w:style>
  <w:style w:type="paragraph" w:styleId="BodyTextIndent2">
    <w:name w:val="Body Text Indent 2"/>
    <w:basedOn w:val="Normal"/>
    <w:link w:val="BodyTextIndent2Char"/>
    <w:uiPriority w:val="99"/>
    <w:pPr>
      <w:ind w:left="270" w:hanging="270"/>
    </w:pPr>
  </w:style>
  <w:style w:type="character" w:styleId="Strong">
    <w:name w:val="Strong"/>
    <w:qFormat/>
    <w:rPr>
      <w:b/>
      <w:bCs/>
    </w:rPr>
  </w:style>
  <w:style w:type="character" w:styleId="Hyperlink">
    <w:name w:val="Hyperlink"/>
    <w:uiPriority w:val="99"/>
    <w:rPr>
      <w:color w:val="0000FF"/>
      <w:u w:val="single"/>
    </w:rPr>
  </w:style>
  <w:style w:type="paragraph" w:styleId="NormalWeb">
    <w:name w:val="Normal (Web)"/>
    <w:basedOn w:val="Normal"/>
    <w:link w:val="NormalWebChar"/>
    <w:uiPriority w:val="99"/>
    <w:pPr>
      <w:spacing w:before="100" w:beforeAutospacing="1" w:after="100" w:afterAutospacing="1"/>
    </w:pPr>
    <w:rPr>
      <w:szCs w:val="24"/>
    </w:rPr>
  </w:style>
  <w:style w:type="character" w:styleId="FollowedHyperlink">
    <w:name w:val="FollowedHyperlink"/>
    <w:rPr>
      <w:color w:val="800080"/>
      <w:u w:val="single"/>
    </w:rPr>
  </w:style>
  <w:style w:type="paragraph" w:styleId="Title">
    <w:name w:val="Title"/>
    <w:basedOn w:val="Normal"/>
    <w:link w:val="TitleChar"/>
    <w:uiPriority w:val="99"/>
    <w:qFormat/>
    <w:pPr>
      <w:jc w:val="center"/>
    </w:pPr>
    <w:rPr>
      <w:b/>
      <w:bCs/>
    </w:rPr>
  </w:style>
  <w:style w:type="paragraph" w:styleId="Subtitle">
    <w:name w:val="Subtitle"/>
    <w:basedOn w:val="Normal"/>
    <w:link w:val="SubtitleChar"/>
    <w:uiPriority w:val="99"/>
    <w:qFormat/>
    <w:pPr>
      <w:jc w:val="center"/>
    </w:pPr>
    <w:rPr>
      <w:b/>
      <w:bCs/>
      <w:sz w:val="20"/>
    </w:rPr>
  </w:style>
  <w:style w:type="paragraph" w:styleId="Header">
    <w:name w:val="header"/>
    <w:basedOn w:val="Normal"/>
    <w:link w:val="HeaderChar"/>
    <w:uiPriority w:val="99"/>
    <w:pPr>
      <w:widowControl w:val="0"/>
      <w:tabs>
        <w:tab w:val="center" w:pos="4320"/>
        <w:tab w:val="right" w:pos="8640"/>
      </w:tabs>
    </w:pPr>
    <w:rPr>
      <w:snapToGrid w:val="0"/>
    </w:rPr>
  </w:style>
  <w:style w:type="paragraph" w:customStyle="1" w:styleId="c2">
    <w:name w:val="c2"/>
    <w:basedOn w:val="Normal"/>
    <w:uiPriority w:val="99"/>
    <w:pPr>
      <w:widowControl w:val="0"/>
      <w:spacing w:line="240" w:lineRule="atLeast"/>
      <w:jc w:val="center"/>
    </w:pPr>
    <w:rPr>
      <w:rFonts w:ascii="Chicago" w:hAnsi="Chicago"/>
    </w:rPr>
  </w:style>
  <w:style w:type="character" w:customStyle="1" w:styleId="label-2">
    <w:name w:val="label-2"/>
    <w:rPr>
      <w:b/>
      <w:bCs/>
      <w:sz w:val="20"/>
      <w:szCs w:val="20"/>
    </w:rPr>
  </w:style>
  <w:style w:type="character" w:customStyle="1" w:styleId="label-3">
    <w:name w:val="label-3"/>
    <w:rPr>
      <w:b/>
      <w:bCs/>
      <w:sz w:val="20"/>
      <w:szCs w:val="20"/>
    </w:rPr>
  </w:style>
  <w:style w:type="paragraph" w:styleId="BodyText3">
    <w:name w:val="Body Text 3"/>
    <w:basedOn w:val="Normal"/>
    <w:link w:val="BodyText3Char"/>
    <w:uiPriority w:val="99"/>
    <w:pPr>
      <w:jc w:val="both"/>
    </w:pPr>
    <w:rPr>
      <w:sz w:val="20"/>
    </w:rPr>
  </w:style>
  <w:style w:type="paragraph" w:styleId="BlockText">
    <w:name w:val="Block Text"/>
    <w:basedOn w:val="Normal"/>
    <w:uiPriority w:val="99"/>
    <w:pPr>
      <w:tabs>
        <w:tab w:val="left" w:pos="-720"/>
        <w:tab w:val="left" w:pos="-360"/>
      </w:tabs>
      <w:suppressAutoHyphens/>
      <w:ind w:left="990" w:right="1152"/>
      <w:jc w:val="both"/>
    </w:pPr>
    <w:rPr>
      <w:rFonts w:ascii="Tahoma" w:hAnsi="Tahoma"/>
      <w:b/>
      <w:sz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uiPriority w:val="99"/>
    <w:rsid w:val="00801F20"/>
    <w:pPr>
      <w:spacing w:after="120"/>
      <w:ind w:left="360"/>
    </w:pPr>
    <w:rPr>
      <w:sz w:val="16"/>
      <w:szCs w:val="16"/>
    </w:rPr>
  </w:style>
  <w:style w:type="paragraph" w:styleId="BalloonText">
    <w:name w:val="Balloon Text"/>
    <w:basedOn w:val="Normal"/>
    <w:link w:val="BalloonTextChar"/>
    <w:uiPriority w:val="99"/>
    <w:semiHidden/>
    <w:rsid w:val="002B07AA"/>
    <w:rPr>
      <w:rFonts w:ascii="Tahoma" w:hAnsi="Tahoma" w:cs="Tahoma"/>
      <w:sz w:val="16"/>
      <w:szCs w:val="16"/>
    </w:rPr>
  </w:style>
  <w:style w:type="paragraph" w:styleId="HTMLPreformatted">
    <w:name w:val="HTML Preformatted"/>
    <w:basedOn w:val="Normal"/>
    <w:link w:val="HTMLPreformattedChar"/>
    <w:rsid w:val="001C3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table" w:styleId="TableGrid">
    <w:name w:val="Table Grid"/>
    <w:basedOn w:val="TableNormal"/>
    <w:rsid w:val="0024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EBF"/>
    <w:rPr>
      <w:rFonts w:ascii="Courier New" w:hAnsi="Courier New"/>
      <w:sz w:val="20"/>
    </w:rPr>
  </w:style>
  <w:style w:type="paragraph" w:customStyle="1" w:styleId="content">
    <w:name w:val="content"/>
    <w:basedOn w:val="Normal"/>
    <w:uiPriority w:val="99"/>
    <w:rsid w:val="004730AF"/>
    <w:pPr>
      <w:shd w:val="clear" w:color="auto" w:fill="FFFFFF"/>
      <w:spacing w:before="100" w:beforeAutospacing="1" w:after="100" w:afterAutospacing="1"/>
      <w:ind w:left="120" w:right="84"/>
    </w:pPr>
    <w:rPr>
      <w:snapToGrid w:val="0"/>
      <w:color w:val="000000"/>
      <w:sz w:val="22"/>
      <w:szCs w:val="22"/>
    </w:rPr>
  </w:style>
  <w:style w:type="paragraph" w:customStyle="1" w:styleId="Default">
    <w:name w:val="Default"/>
    <w:uiPriority w:val="99"/>
    <w:rsid w:val="004730AF"/>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FA1A0E"/>
    <w:rPr>
      <w:sz w:val="16"/>
      <w:szCs w:val="16"/>
    </w:rPr>
  </w:style>
  <w:style w:type="paragraph" w:styleId="CommentText">
    <w:name w:val="annotation text"/>
    <w:basedOn w:val="Normal"/>
    <w:link w:val="CommentTextChar"/>
    <w:uiPriority w:val="99"/>
    <w:rsid w:val="00FA1A0E"/>
    <w:rPr>
      <w:sz w:val="20"/>
    </w:rPr>
  </w:style>
  <w:style w:type="paragraph" w:styleId="CommentSubject">
    <w:name w:val="annotation subject"/>
    <w:basedOn w:val="CommentText"/>
    <w:next w:val="CommentText"/>
    <w:link w:val="CommentSubjectChar"/>
    <w:uiPriority w:val="99"/>
    <w:semiHidden/>
    <w:rsid w:val="00FA1A0E"/>
    <w:rPr>
      <w:b/>
      <w:bCs/>
    </w:rPr>
  </w:style>
  <w:style w:type="character" w:customStyle="1" w:styleId="NormalWebChar">
    <w:name w:val="Normal (Web) Char"/>
    <w:link w:val="NormalWeb"/>
    <w:uiPriority w:val="99"/>
    <w:locked/>
    <w:rsid w:val="00400475"/>
    <w:rPr>
      <w:sz w:val="24"/>
      <w:szCs w:val="24"/>
      <w:lang w:val="en-US" w:eastAsia="en-US" w:bidi="ar-SA"/>
    </w:rPr>
  </w:style>
  <w:style w:type="character" w:customStyle="1" w:styleId="HeaderChar">
    <w:name w:val="Header Char"/>
    <w:link w:val="Header"/>
    <w:uiPriority w:val="99"/>
    <w:locked/>
    <w:rsid w:val="000F6A7B"/>
    <w:rPr>
      <w:snapToGrid w:val="0"/>
      <w:sz w:val="24"/>
      <w:lang w:val="en-US" w:eastAsia="en-US" w:bidi="ar-SA"/>
    </w:rPr>
  </w:style>
  <w:style w:type="character" w:customStyle="1" w:styleId="PlainTextChar">
    <w:name w:val="Plain Text Char"/>
    <w:link w:val="PlainText"/>
    <w:uiPriority w:val="99"/>
    <w:locked/>
    <w:rsid w:val="00022EF7"/>
    <w:rPr>
      <w:rFonts w:ascii="Courier New" w:hAnsi="Courier New"/>
      <w:lang w:val="en-US" w:eastAsia="en-US" w:bidi="ar-SA"/>
    </w:rPr>
  </w:style>
  <w:style w:type="paragraph" w:styleId="ListParagraph">
    <w:name w:val="List Paragraph"/>
    <w:basedOn w:val="Normal"/>
    <w:uiPriority w:val="34"/>
    <w:qFormat/>
    <w:rsid w:val="005F6C2D"/>
    <w:pPr>
      <w:spacing w:before="200" w:after="200" w:line="276" w:lineRule="auto"/>
      <w:ind w:left="720"/>
      <w:contextualSpacing/>
    </w:pPr>
  </w:style>
  <w:style w:type="paragraph" w:styleId="FootnoteText">
    <w:name w:val="footnote text"/>
    <w:basedOn w:val="Normal"/>
    <w:link w:val="FootnoteTextChar"/>
    <w:uiPriority w:val="99"/>
    <w:rsid w:val="004D7CD4"/>
    <w:rPr>
      <w:sz w:val="20"/>
    </w:rPr>
  </w:style>
  <w:style w:type="character" w:customStyle="1" w:styleId="FootnoteTextChar">
    <w:name w:val="Footnote Text Char"/>
    <w:basedOn w:val="DefaultParagraphFont"/>
    <w:link w:val="FootnoteText"/>
    <w:uiPriority w:val="99"/>
    <w:rsid w:val="004D7CD4"/>
  </w:style>
  <w:style w:type="paragraph" w:customStyle="1" w:styleId="p4">
    <w:name w:val="p4"/>
    <w:basedOn w:val="Normal"/>
    <w:uiPriority w:val="99"/>
    <w:rsid w:val="004D7CD4"/>
    <w:pPr>
      <w:widowControl w:val="0"/>
      <w:tabs>
        <w:tab w:val="left" w:pos="720"/>
      </w:tabs>
      <w:spacing w:line="240" w:lineRule="atLeast"/>
      <w:jc w:val="both"/>
    </w:pPr>
    <w:rPr>
      <w:rFonts w:ascii="Chicago" w:hAnsi="Chicago"/>
    </w:rPr>
  </w:style>
  <w:style w:type="character" w:customStyle="1" w:styleId="HTMLMarkup">
    <w:name w:val="HTML Markup"/>
    <w:rsid w:val="004D7CD4"/>
    <w:rPr>
      <w:vanish/>
      <w:color w:val="FF0000"/>
    </w:rPr>
  </w:style>
  <w:style w:type="character" w:styleId="FootnoteReference">
    <w:name w:val="footnote reference"/>
    <w:rsid w:val="004D7CD4"/>
    <w:rPr>
      <w:vertAlign w:val="superscript"/>
    </w:rPr>
  </w:style>
  <w:style w:type="character" w:customStyle="1" w:styleId="CommentTextChar">
    <w:name w:val="Comment Text Char"/>
    <w:link w:val="CommentText"/>
    <w:uiPriority w:val="99"/>
    <w:locked/>
    <w:rsid w:val="004D7CD4"/>
  </w:style>
  <w:style w:type="character" w:styleId="Mention">
    <w:name w:val="Mention"/>
    <w:basedOn w:val="DefaultParagraphFont"/>
    <w:uiPriority w:val="99"/>
    <w:semiHidden/>
    <w:unhideWhenUsed/>
    <w:rsid w:val="0089127F"/>
    <w:rPr>
      <w:color w:val="2B579A"/>
      <w:shd w:val="clear" w:color="auto" w:fill="E6E6E6"/>
    </w:rPr>
  </w:style>
  <w:style w:type="character" w:styleId="UnresolvedMention">
    <w:name w:val="Unresolved Mention"/>
    <w:basedOn w:val="DefaultParagraphFont"/>
    <w:uiPriority w:val="99"/>
    <w:semiHidden/>
    <w:unhideWhenUsed/>
    <w:rsid w:val="00B54AAB"/>
    <w:rPr>
      <w:color w:val="808080"/>
      <w:shd w:val="clear" w:color="auto" w:fill="E6E6E6"/>
    </w:rPr>
  </w:style>
  <w:style w:type="character" w:customStyle="1" w:styleId="TitleChar">
    <w:name w:val="Title Char"/>
    <w:link w:val="Title"/>
    <w:uiPriority w:val="99"/>
    <w:locked/>
    <w:rsid w:val="003423BF"/>
    <w:rPr>
      <w:b/>
      <w:bCs/>
      <w:sz w:val="24"/>
    </w:rPr>
  </w:style>
  <w:style w:type="character" w:styleId="Emphasis">
    <w:name w:val="Emphasis"/>
    <w:qFormat/>
    <w:rsid w:val="0073424C"/>
    <w:rPr>
      <w:i/>
      <w:iCs/>
    </w:rPr>
  </w:style>
  <w:style w:type="paragraph" w:styleId="EndnoteText">
    <w:name w:val="endnote text"/>
    <w:basedOn w:val="Normal"/>
    <w:link w:val="EndnoteTextChar"/>
    <w:uiPriority w:val="99"/>
    <w:rsid w:val="0073424C"/>
    <w:pPr>
      <w:widowControl w:val="0"/>
    </w:pPr>
    <w:rPr>
      <w:rFonts w:ascii="Dutch Roman 12pt" w:hAnsi="Dutch Roman 12pt"/>
      <w:snapToGrid w:val="0"/>
    </w:rPr>
  </w:style>
  <w:style w:type="character" w:customStyle="1" w:styleId="EndnoteTextChar">
    <w:name w:val="Endnote Text Char"/>
    <w:basedOn w:val="DefaultParagraphFont"/>
    <w:link w:val="EndnoteText"/>
    <w:uiPriority w:val="99"/>
    <w:rsid w:val="0073424C"/>
    <w:rPr>
      <w:rFonts w:ascii="Dutch Roman 12pt" w:hAnsi="Dutch Roman 12pt"/>
      <w:snapToGrid w:val="0"/>
      <w:sz w:val="24"/>
    </w:rPr>
  </w:style>
  <w:style w:type="character" w:customStyle="1" w:styleId="BodyText2Char">
    <w:name w:val="Body Text 2 Char"/>
    <w:link w:val="BodyText2"/>
    <w:uiPriority w:val="99"/>
    <w:rsid w:val="0073424C"/>
    <w:rPr>
      <w:sz w:val="21"/>
    </w:rPr>
  </w:style>
  <w:style w:type="character" w:customStyle="1" w:styleId="FooterChar">
    <w:name w:val="Footer Char"/>
    <w:basedOn w:val="DefaultParagraphFont"/>
    <w:link w:val="Footer"/>
    <w:uiPriority w:val="99"/>
    <w:rsid w:val="0073424C"/>
    <w:rPr>
      <w:sz w:val="24"/>
    </w:rPr>
  </w:style>
  <w:style w:type="character" w:customStyle="1" w:styleId="BodyTextIndentChar">
    <w:name w:val="Body Text Indent Char"/>
    <w:basedOn w:val="DefaultParagraphFont"/>
    <w:link w:val="BodyTextIndent"/>
    <w:uiPriority w:val="99"/>
    <w:rsid w:val="0073424C"/>
    <w:rPr>
      <w:sz w:val="24"/>
    </w:rPr>
  </w:style>
  <w:style w:type="character" w:customStyle="1" w:styleId="BodyTextChar">
    <w:name w:val="Body Text Char"/>
    <w:basedOn w:val="DefaultParagraphFont"/>
    <w:link w:val="BodyText"/>
    <w:uiPriority w:val="1"/>
    <w:rsid w:val="0073424C"/>
    <w:rPr>
      <w:sz w:val="24"/>
    </w:rPr>
  </w:style>
  <w:style w:type="numbering" w:customStyle="1" w:styleId="NoList1">
    <w:name w:val="No List1"/>
    <w:next w:val="NoList"/>
    <w:uiPriority w:val="99"/>
    <w:semiHidden/>
    <w:unhideWhenUsed/>
    <w:rsid w:val="0073424C"/>
  </w:style>
  <w:style w:type="character" w:customStyle="1" w:styleId="Heading1Char">
    <w:name w:val="Heading 1 Char"/>
    <w:basedOn w:val="DefaultParagraphFont"/>
    <w:link w:val="Heading1"/>
    <w:uiPriority w:val="1"/>
    <w:rsid w:val="0073424C"/>
    <w:rPr>
      <w:b/>
      <w:sz w:val="28"/>
    </w:rPr>
  </w:style>
  <w:style w:type="character" w:customStyle="1" w:styleId="Heading2Char">
    <w:name w:val="Heading 2 Char"/>
    <w:basedOn w:val="DefaultParagraphFont"/>
    <w:link w:val="Heading2"/>
    <w:uiPriority w:val="1"/>
    <w:rsid w:val="0073424C"/>
    <w:rPr>
      <w:sz w:val="24"/>
      <w:u w:val="single"/>
    </w:rPr>
  </w:style>
  <w:style w:type="paragraph" w:customStyle="1" w:styleId="TableParagraph">
    <w:name w:val="Table Paragraph"/>
    <w:basedOn w:val="Normal"/>
    <w:uiPriority w:val="1"/>
    <w:qFormat/>
    <w:rsid w:val="0073424C"/>
    <w:pPr>
      <w:widowControl w:val="0"/>
      <w:autoSpaceDE w:val="0"/>
      <w:autoSpaceDN w:val="0"/>
      <w:adjustRightInd w:val="0"/>
    </w:pPr>
    <w:rPr>
      <w:szCs w:val="24"/>
    </w:rPr>
  </w:style>
  <w:style w:type="character" w:customStyle="1" w:styleId="Heading4Char">
    <w:name w:val="Heading 4 Char"/>
    <w:basedOn w:val="DefaultParagraphFont"/>
    <w:link w:val="Heading4"/>
    <w:rsid w:val="00527C0E"/>
    <w:rPr>
      <w:b/>
      <w:sz w:val="24"/>
    </w:rPr>
  </w:style>
  <w:style w:type="paragraph" w:styleId="Revision">
    <w:name w:val="Revision"/>
    <w:hidden/>
    <w:uiPriority w:val="99"/>
    <w:semiHidden/>
    <w:rsid w:val="00EE407B"/>
    <w:rPr>
      <w:sz w:val="24"/>
    </w:rPr>
  </w:style>
  <w:style w:type="table" w:customStyle="1" w:styleId="TableGrid3">
    <w:name w:val="Table Grid3"/>
    <w:basedOn w:val="TableNormal"/>
    <w:next w:val="TableGrid"/>
    <w:uiPriority w:val="39"/>
    <w:rsid w:val="00CF7C95"/>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50358"/>
    <w:rPr>
      <w:rFonts w:ascii="Arial" w:hAnsi="Arial" w:cs="Arial"/>
      <w:b/>
      <w:bCs/>
      <w:sz w:val="24"/>
    </w:rPr>
  </w:style>
  <w:style w:type="character" w:customStyle="1" w:styleId="Heading5Char">
    <w:name w:val="Heading 5 Char"/>
    <w:basedOn w:val="DefaultParagraphFont"/>
    <w:link w:val="Heading5"/>
    <w:rsid w:val="00B141D2"/>
    <w:rPr>
      <w:rFonts w:ascii="Arial" w:hAnsi="Arial" w:cs="Arial"/>
      <w:sz w:val="24"/>
      <w:u w:val="single"/>
    </w:rPr>
  </w:style>
  <w:style w:type="character" w:customStyle="1" w:styleId="Heading6Char">
    <w:name w:val="Heading 6 Char"/>
    <w:basedOn w:val="DefaultParagraphFont"/>
    <w:link w:val="Heading6"/>
    <w:rsid w:val="00B141D2"/>
    <w:rPr>
      <w:rFonts w:ascii="Arial" w:hAnsi="Arial" w:cs="Arial"/>
      <w:b/>
      <w:i/>
      <w:sz w:val="24"/>
    </w:rPr>
  </w:style>
  <w:style w:type="character" w:customStyle="1" w:styleId="Heading7Char">
    <w:name w:val="Heading 7 Char"/>
    <w:basedOn w:val="DefaultParagraphFont"/>
    <w:link w:val="Heading7"/>
    <w:uiPriority w:val="99"/>
    <w:rsid w:val="00B141D2"/>
    <w:rPr>
      <w:rFonts w:ascii="Arial" w:hAnsi="Arial" w:cs="Arial"/>
      <w:b/>
      <w:bCs/>
      <w:sz w:val="24"/>
      <w:u w:val="single"/>
    </w:rPr>
  </w:style>
  <w:style w:type="character" w:customStyle="1" w:styleId="Heading8Char">
    <w:name w:val="Heading 8 Char"/>
    <w:basedOn w:val="DefaultParagraphFont"/>
    <w:link w:val="Heading8"/>
    <w:uiPriority w:val="99"/>
    <w:rsid w:val="00B141D2"/>
    <w:rPr>
      <w:rFonts w:ascii="Arial" w:hAnsi="Arial" w:cs="Arial"/>
      <w:sz w:val="21"/>
      <w:u w:val="single"/>
    </w:rPr>
  </w:style>
  <w:style w:type="character" w:customStyle="1" w:styleId="Heading9Char">
    <w:name w:val="Heading 9 Char"/>
    <w:basedOn w:val="DefaultParagraphFont"/>
    <w:link w:val="Heading9"/>
    <w:uiPriority w:val="99"/>
    <w:rsid w:val="00B141D2"/>
    <w:rPr>
      <w:rFonts w:ascii="Arial" w:hAnsi="Arial" w:cs="Arial"/>
      <w:b/>
      <w:u w:val="single"/>
    </w:rPr>
  </w:style>
  <w:style w:type="paragraph" w:styleId="TOCHeading">
    <w:name w:val="TOC Heading"/>
    <w:basedOn w:val="Heading1"/>
    <w:next w:val="Normal"/>
    <w:uiPriority w:val="39"/>
    <w:unhideWhenUsed/>
    <w:qFormat/>
    <w:rsid w:val="00B141D2"/>
    <w:pPr>
      <w:keepLines/>
      <w:spacing w:before="240" w:line="259" w:lineRule="auto"/>
      <w:ind w:left="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B141D2"/>
    <w:pPr>
      <w:spacing w:after="100"/>
      <w:ind w:left="240"/>
    </w:pPr>
    <w:rPr>
      <w:rFonts w:asciiTheme="minorHAnsi" w:eastAsiaTheme="minorHAnsi" w:hAnsiTheme="minorHAnsi" w:cstheme="minorHAnsi"/>
      <w:kern w:val="2"/>
      <w:szCs w:val="24"/>
      <w14:ligatures w14:val="standardContextual"/>
    </w:rPr>
  </w:style>
  <w:style w:type="paragraph" w:styleId="TOC3">
    <w:name w:val="toc 3"/>
    <w:basedOn w:val="Normal"/>
    <w:next w:val="Normal"/>
    <w:autoRedefine/>
    <w:uiPriority w:val="39"/>
    <w:unhideWhenUsed/>
    <w:rsid w:val="00B141D2"/>
    <w:pPr>
      <w:spacing w:after="100"/>
      <w:ind w:left="480"/>
    </w:pPr>
    <w:rPr>
      <w:rFonts w:asciiTheme="minorHAnsi" w:eastAsiaTheme="minorHAnsi" w:hAnsiTheme="minorHAnsi" w:cstheme="minorHAnsi"/>
      <w:kern w:val="2"/>
      <w:szCs w:val="24"/>
      <w14:ligatures w14:val="standardContextual"/>
    </w:rPr>
  </w:style>
  <w:style w:type="paragraph" w:styleId="TOC1">
    <w:name w:val="toc 1"/>
    <w:basedOn w:val="Normal"/>
    <w:next w:val="Normal"/>
    <w:autoRedefine/>
    <w:uiPriority w:val="39"/>
    <w:unhideWhenUsed/>
    <w:rsid w:val="00B141D2"/>
    <w:pPr>
      <w:spacing w:after="100"/>
      <w:ind w:left="0"/>
    </w:pPr>
    <w:rPr>
      <w:rFonts w:asciiTheme="minorHAnsi" w:eastAsiaTheme="minorHAnsi" w:hAnsiTheme="minorHAnsi" w:cstheme="minorHAnsi"/>
      <w:kern w:val="2"/>
      <w:szCs w:val="24"/>
      <w14:ligatures w14:val="standardContextual"/>
    </w:rPr>
  </w:style>
  <w:style w:type="character" w:customStyle="1" w:styleId="BodyText3Char">
    <w:name w:val="Body Text 3 Char"/>
    <w:basedOn w:val="DefaultParagraphFont"/>
    <w:link w:val="BodyText3"/>
    <w:uiPriority w:val="99"/>
    <w:rsid w:val="00B141D2"/>
    <w:rPr>
      <w:rFonts w:ascii="Arial" w:hAnsi="Arial" w:cs="Arial"/>
    </w:rPr>
  </w:style>
  <w:style w:type="character" w:customStyle="1" w:styleId="CommentSubjectChar">
    <w:name w:val="Comment Subject Char"/>
    <w:basedOn w:val="CommentTextChar"/>
    <w:link w:val="CommentSubject"/>
    <w:uiPriority w:val="99"/>
    <w:semiHidden/>
    <w:rsid w:val="00B141D2"/>
    <w:rPr>
      <w:rFonts w:ascii="Arial" w:hAnsi="Arial" w:cs="Arial"/>
      <w:b/>
      <w:bCs/>
    </w:rPr>
  </w:style>
  <w:style w:type="character" w:styleId="EndnoteReference">
    <w:name w:val="endnote reference"/>
    <w:rsid w:val="00B141D2"/>
    <w:rPr>
      <w:vertAlign w:val="superscript"/>
    </w:rPr>
  </w:style>
  <w:style w:type="paragraph" w:styleId="TOC4">
    <w:name w:val="toc 4"/>
    <w:basedOn w:val="Normal"/>
    <w:next w:val="Normal"/>
    <w:autoRedefine/>
    <w:rsid w:val="00B141D2"/>
    <w:pPr>
      <w:widowControl w:val="0"/>
      <w:tabs>
        <w:tab w:val="right" w:leader="dot" w:pos="9360"/>
      </w:tabs>
      <w:suppressAutoHyphens/>
      <w:ind w:left="2880" w:right="720" w:hanging="720"/>
    </w:pPr>
    <w:rPr>
      <w:rFonts w:ascii="Courier New" w:hAnsi="Courier New" w:cs="Times New Roman"/>
      <w:snapToGrid w:val="0"/>
      <w:sz w:val="20"/>
    </w:rPr>
  </w:style>
  <w:style w:type="paragraph" w:styleId="TOC5">
    <w:name w:val="toc 5"/>
    <w:basedOn w:val="Normal"/>
    <w:next w:val="Normal"/>
    <w:autoRedefine/>
    <w:rsid w:val="00B141D2"/>
    <w:pPr>
      <w:widowControl w:val="0"/>
      <w:tabs>
        <w:tab w:val="right" w:leader="dot" w:pos="9360"/>
      </w:tabs>
      <w:suppressAutoHyphens/>
      <w:ind w:left="3600" w:right="720" w:hanging="720"/>
    </w:pPr>
    <w:rPr>
      <w:rFonts w:ascii="Courier New" w:hAnsi="Courier New" w:cs="Times New Roman"/>
      <w:snapToGrid w:val="0"/>
      <w:sz w:val="20"/>
    </w:rPr>
  </w:style>
  <w:style w:type="paragraph" w:styleId="TOC6">
    <w:name w:val="toc 6"/>
    <w:basedOn w:val="Normal"/>
    <w:next w:val="Normal"/>
    <w:autoRedefine/>
    <w:rsid w:val="00B141D2"/>
    <w:pPr>
      <w:widowControl w:val="0"/>
      <w:tabs>
        <w:tab w:val="right" w:pos="9360"/>
      </w:tabs>
      <w:suppressAutoHyphens/>
      <w:ind w:left="720" w:hanging="720"/>
    </w:pPr>
    <w:rPr>
      <w:rFonts w:ascii="Courier New" w:hAnsi="Courier New" w:cs="Times New Roman"/>
      <w:snapToGrid w:val="0"/>
      <w:sz w:val="20"/>
    </w:rPr>
  </w:style>
  <w:style w:type="paragraph" w:styleId="TOC7">
    <w:name w:val="toc 7"/>
    <w:basedOn w:val="Normal"/>
    <w:next w:val="Normal"/>
    <w:autoRedefine/>
    <w:rsid w:val="00B141D2"/>
    <w:pPr>
      <w:widowControl w:val="0"/>
      <w:suppressAutoHyphens/>
      <w:ind w:left="720" w:hanging="720"/>
    </w:pPr>
    <w:rPr>
      <w:rFonts w:ascii="Courier New" w:hAnsi="Courier New" w:cs="Times New Roman"/>
      <w:snapToGrid w:val="0"/>
      <w:sz w:val="20"/>
    </w:rPr>
  </w:style>
  <w:style w:type="paragraph" w:styleId="TOC8">
    <w:name w:val="toc 8"/>
    <w:basedOn w:val="Normal"/>
    <w:next w:val="Normal"/>
    <w:autoRedefine/>
    <w:rsid w:val="00B141D2"/>
    <w:pPr>
      <w:widowControl w:val="0"/>
      <w:tabs>
        <w:tab w:val="right" w:pos="9360"/>
      </w:tabs>
      <w:suppressAutoHyphens/>
      <w:ind w:left="720" w:hanging="720"/>
    </w:pPr>
    <w:rPr>
      <w:rFonts w:ascii="Courier New" w:hAnsi="Courier New" w:cs="Times New Roman"/>
      <w:snapToGrid w:val="0"/>
      <w:sz w:val="20"/>
    </w:rPr>
  </w:style>
  <w:style w:type="paragraph" w:styleId="TOC9">
    <w:name w:val="toc 9"/>
    <w:basedOn w:val="Normal"/>
    <w:next w:val="Normal"/>
    <w:autoRedefine/>
    <w:rsid w:val="00B141D2"/>
    <w:pPr>
      <w:widowControl w:val="0"/>
      <w:tabs>
        <w:tab w:val="right" w:leader="dot" w:pos="9360"/>
      </w:tabs>
      <w:suppressAutoHyphens/>
      <w:ind w:left="720" w:hanging="720"/>
    </w:pPr>
    <w:rPr>
      <w:rFonts w:ascii="Courier New" w:hAnsi="Courier New" w:cs="Times New Roman"/>
      <w:snapToGrid w:val="0"/>
      <w:sz w:val="20"/>
    </w:rPr>
  </w:style>
  <w:style w:type="paragraph" w:styleId="Index1">
    <w:name w:val="index 1"/>
    <w:basedOn w:val="Normal"/>
    <w:next w:val="Normal"/>
    <w:autoRedefine/>
    <w:rsid w:val="00B141D2"/>
    <w:pPr>
      <w:widowControl w:val="0"/>
      <w:tabs>
        <w:tab w:val="right" w:leader="dot" w:pos="9360"/>
      </w:tabs>
      <w:suppressAutoHyphens/>
      <w:ind w:left="1440" w:right="720" w:hanging="1440"/>
    </w:pPr>
    <w:rPr>
      <w:rFonts w:ascii="Courier New" w:hAnsi="Courier New" w:cs="Times New Roman"/>
      <w:snapToGrid w:val="0"/>
      <w:sz w:val="20"/>
    </w:rPr>
  </w:style>
  <w:style w:type="paragraph" w:styleId="Index2">
    <w:name w:val="index 2"/>
    <w:basedOn w:val="Normal"/>
    <w:next w:val="Normal"/>
    <w:autoRedefine/>
    <w:rsid w:val="00B141D2"/>
    <w:pPr>
      <w:widowControl w:val="0"/>
      <w:tabs>
        <w:tab w:val="right" w:leader="dot" w:pos="9360"/>
      </w:tabs>
      <w:suppressAutoHyphens/>
      <w:ind w:left="1440" w:right="720" w:hanging="720"/>
    </w:pPr>
    <w:rPr>
      <w:rFonts w:ascii="Courier New" w:hAnsi="Courier New" w:cs="Times New Roman"/>
      <w:snapToGrid w:val="0"/>
      <w:sz w:val="20"/>
    </w:rPr>
  </w:style>
  <w:style w:type="paragraph" w:styleId="TOAHeading">
    <w:name w:val="toa heading"/>
    <w:basedOn w:val="Normal"/>
    <w:next w:val="Normal"/>
    <w:rsid w:val="00B141D2"/>
    <w:pPr>
      <w:widowControl w:val="0"/>
      <w:tabs>
        <w:tab w:val="right" w:pos="9360"/>
      </w:tabs>
      <w:suppressAutoHyphens/>
      <w:ind w:left="0"/>
    </w:pPr>
    <w:rPr>
      <w:rFonts w:ascii="Courier New" w:hAnsi="Courier New" w:cs="Times New Roman"/>
      <w:snapToGrid w:val="0"/>
      <w:sz w:val="20"/>
    </w:rPr>
  </w:style>
  <w:style w:type="paragraph" w:styleId="Caption">
    <w:name w:val="caption"/>
    <w:basedOn w:val="Normal"/>
    <w:next w:val="Normal"/>
    <w:qFormat/>
    <w:rsid w:val="00B141D2"/>
    <w:pPr>
      <w:widowControl w:val="0"/>
      <w:ind w:left="0"/>
    </w:pPr>
    <w:rPr>
      <w:rFonts w:ascii="Courier New" w:hAnsi="Courier New" w:cs="Times New Roman"/>
      <w:snapToGrid w:val="0"/>
    </w:rPr>
  </w:style>
  <w:style w:type="character" w:customStyle="1" w:styleId="EquationCaption">
    <w:name w:val="_Equation Caption"/>
    <w:rsid w:val="00B141D2"/>
  </w:style>
  <w:style w:type="character" w:customStyle="1" w:styleId="BodyTextIndent2Char">
    <w:name w:val="Body Text Indent 2 Char"/>
    <w:basedOn w:val="DefaultParagraphFont"/>
    <w:link w:val="BodyTextIndent2"/>
    <w:uiPriority w:val="99"/>
    <w:rsid w:val="00B141D2"/>
    <w:rPr>
      <w:rFonts w:ascii="Arial" w:hAnsi="Arial" w:cs="Arial"/>
      <w:sz w:val="24"/>
    </w:rPr>
  </w:style>
  <w:style w:type="character" w:customStyle="1" w:styleId="BodyTextIndent3Char">
    <w:name w:val="Body Text Indent 3 Char"/>
    <w:basedOn w:val="DefaultParagraphFont"/>
    <w:link w:val="BodyTextIndent3"/>
    <w:uiPriority w:val="99"/>
    <w:rsid w:val="00B141D2"/>
    <w:rPr>
      <w:rFonts w:ascii="Arial" w:hAnsi="Arial" w:cs="Arial"/>
      <w:sz w:val="16"/>
      <w:szCs w:val="16"/>
    </w:rPr>
  </w:style>
  <w:style w:type="character" w:customStyle="1" w:styleId="BalloonTextChar">
    <w:name w:val="Balloon Text Char"/>
    <w:basedOn w:val="DefaultParagraphFont"/>
    <w:link w:val="BalloonText"/>
    <w:uiPriority w:val="99"/>
    <w:semiHidden/>
    <w:rsid w:val="00B141D2"/>
    <w:rPr>
      <w:rFonts w:ascii="Tahoma" w:hAnsi="Tahoma" w:cs="Tahoma"/>
      <w:sz w:val="16"/>
      <w:szCs w:val="16"/>
    </w:rPr>
  </w:style>
  <w:style w:type="character" w:customStyle="1" w:styleId="SubtitleChar">
    <w:name w:val="Subtitle Char"/>
    <w:basedOn w:val="DefaultParagraphFont"/>
    <w:link w:val="Subtitle"/>
    <w:uiPriority w:val="99"/>
    <w:rsid w:val="00B141D2"/>
    <w:rPr>
      <w:rFonts w:ascii="Arial" w:hAnsi="Arial" w:cs="Arial"/>
      <w:b/>
      <w:bCs/>
    </w:rPr>
  </w:style>
  <w:style w:type="character" w:customStyle="1" w:styleId="UnresolvedMention1">
    <w:name w:val="Unresolved Mention1"/>
    <w:basedOn w:val="DefaultParagraphFont"/>
    <w:uiPriority w:val="99"/>
    <w:semiHidden/>
    <w:unhideWhenUsed/>
    <w:rsid w:val="00B141D2"/>
    <w:rPr>
      <w:color w:val="808080"/>
      <w:shd w:val="clear" w:color="auto" w:fill="E6E6E6"/>
    </w:rPr>
  </w:style>
  <w:style w:type="character" w:customStyle="1" w:styleId="UnresolvedMention2">
    <w:name w:val="Unresolved Mention2"/>
    <w:basedOn w:val="DefaultParagraphFont"/>
    <w:uiPriority w:val="99"/>
    <w:semiHidden/>
    <w:unhideWhenUsed/>
    <w:rsid w:val="00B141D2"/>
    <w:rPr>
      <w:color w:val="605E5C"/>
      <w:shd w:val="clear" w:color="auto" w:fill="E1DFDD"/>
    </w:rPr>
  </w:style>
  <w:style w:type="character" w:customStyle="1" w:styleId="UnresolvedMention3">
    <w:name w:val="Unresolved Mention3"/>
    <w:basedOn w:val="DefaultParagraphFont"/>
    <w:uiPriority w:val="99"/>
    <w:semiHidden/>
    <w:unhideWhenUsed/>
    <w:rsid w:val="00B141D2"/>
    <w:rPr>
      <w:color w:val="605E5C"/>
      <w:shd w:val="clear" w:color="auto" w:fill="E1DFDD"/>
    </w:rPr>
  </w:style>
  <w:style w:type="character" w:customStyle="1" w:styleId="UnresolvedMention4">
    <w:name w:val="Unresolved Mention4"/>
    <w:basedOn w:val="DefaultParagraphFont"/>
    <w:uiPriority w:val="99"/>
    <w:semiHidden/>
    <w:unhideWhenUsed/>
    <w:rsid w:val="00B141D2"/>
    <w:rPr>
      <w:color w:val="605E5C"/>
      <w:shd w:val="clear" w:color="auto" w:fill="E1DFDD"/>
    </w:rPr>
  </w:style>
  <w:style w:type="numbering" w:customStyle="1" w:styleId="NoList2">
    <w:name w:val="No List2"/>
    <w:next w:val="NoList"/>
    <w:uiPriority w:val="99"/>
    <w:semiHidden/>
    <w:unhideWhenUsed/>
    <w:rsid w:val="00EF7181"/>
  </w:style>
  <w:style w:type="character" w:customStyle="1" w:styleId="HTMLPreformattedChar">
    <w:name w:val="HTML Preformatted Char"/>
    <w:basedOn w:val="DefaultParagraphFont"/>
    <w:link w:val="HTMLPreformatted"/>
    <w:rsid w:val="00EF7181"/>
    <w:rPr>
      <w:rFonts w:ascii="Courier New" w:eastAsia="Courier New" w:hAnsi="Courier New" w:cs="Arial"/>
    </w:rPr>
  </w:style>
  <w:style w:type="paragraph" w:customStyle="1" w:styleId="msonormal0">
    <w:name w:val="msonormal"/>
    <w:basedOn w:val="Normal"/>
    <w:uiPriority w:val="99"/>
    <w:rsid w:val="00EF7181"/>
    <w:pPr>
      <w:spacing w:before="100" w:beforeAutospacing="1" w:after="100" w:afterAutospacing="1"/>
      <w:ind w:left="0"/>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2990">
      <w:bodyDiv w:val="1"/>
      <w:marLeft w:val="0"/>
      <w:marRight w:val="0"/>
      <w:marTop w:val="0"/>
      <w:marBottom w:val="0"/>
      <w:divBdr>
        <w:top w:val="none" w:sz="0" w:space="0" w:color="auto"/>
        <w:left w:val="none" w:sz="0" w:space="0" w:color="auto"/>
        <w:bottom w:val="none" w:sz="0" w:space="0" w:color="auto"/>
        <w:right w:val="none" w:sz="0" w:space="0" w:color="auto"/>
      </w:divBdr>
    </w:div>
    <w:div w:id="329262450">
      <w:bodyDiv w:val="1"/>
      <w:marLeft w:val="0"/>
      <w:marRight w:val="0"/>
      <w:marTop w:val="0"/>
      <w:marBottom w:val="0"/>
      <w:divBdr>
        <w:top w:val="none" w:sz="0" w:space="0" w:color="auto"/>
        <w:left w:val="none" w:sz="0" w:space="0" w:color="auto"/>
        <w:bottom w:val="none" w:sz="0" w:space="0" w:color="auto"/>
        <w:right w:val="none" w:sz="0" w:space="0" w:color="auto"/>
      </w:divBdr>
    </w:div>
    <w:div w:id="568926911">
      <w:bodyDiv w:val="1"/>
      <w:marLeft w:val="0"/>
      <w:marRight w:val="0"/>
      <w:marTop w:val="0"/>
      <w:marBottom w:val="0"/>
      <w:divBdr>
        <w:top w:val="none" w:sz="0" w:space="0" w:color="auto"/>
        <w:left w:val="none" w:sz="0" w:space="0" w:color="auto"/>
        <w:bottom w:val="none" w:sz="0" w:space="0" w:color="auto"/>
        <w:right w:val="none" w:sz="0" w:space="0" w:color="auto"/>
      </w:divBdr>
      <w:divsChild>
        <w:div w:id="46172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79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908498">
      <w:bodyDiv w:val="1"/>
      <w:marLeft w:val="0"/>
      <w:marRight w:val="0"/>
      <w:marTop w:val="0"/>
      <w:marBottom w:val="0"/>
      <w:divBdr>
        <w:top w:val="none" w:sz="0" w:space="0" w:color="auto"/>
        <w:left w:val="none" w:sz="0" w:space="0" w:color="auto"/>
        <w:bottom w:val="none" w:sz="0" w:space="0" w:color="auto"/>
        <w:right w:val="none" w:sz="0" w:space="0" w:color="auto"/>
      </w:divBdr>
    </w:div>
    <w:div w:id="750666547">
      <w:bodyDiv w:val="1"/>
      <w:marLeft w:val="0"/>
      <w:marRight w:val="0"/>
      <w:marTop w:val="0"/>
      <w:marBottom w:val="0"/>
      <w:divBdr>
        <w:top w:val="none" w:sz="0" w:space="0" w:color="auto"/>
        <w:left w:val="none" w:sz="0" w:space="0" w:color="auto"/>
        <w:bottom w:val="none" w:sz="0" w:space="0" w:color="auto"/>
        <w:right w:val="none" w:sz="0" w:space="0" w:color="auto"/>
      </w:divBdr>
    </w:div>
    <w:div w:id="779492962">
      <w:bodyDiv w:val="1"/>
      <w:marLeft w:val="0"/>
      <w:marRight w:val="0"/>
      <w:marTop w:val="0"/>
      <w:marBottom w:val="0"/>
      <w:divBdr>
        <w:top w:val="none" w:sz="0" w:space="0" w:color="auto"/>
        <w:left w:val="none" w:sz="0" w:space="0" w:color="auto"/>
        <w:bottom w:val="none" w:sz="0" w:space="0" w:color="auto"/>
        <w:right w:val="none" w:sz="0" w:space="0" w:color="auto"/>
      </w:divBdr>
    </w:div>
    <w:div w:id="950207943">
      <w:bodyDiv w:val="1"/>
      <w:marLeft w:val="0"/>
      <w:marRight w:val="0"/>
      <w:marTop w:val="0"/>
      <w:marBottom w:val="0"/>
      <w:divBdr>
        <w:top w:val="none" w:sz="0" w:space="0" w:color="auto"/>
        <w:left w:val="none" w:sz="0" w:space="0" w:color="auto"/>
        <w:bottom w:val="none" w:sz="0" w:space="0" w:color="auto"/>
        <w:right w:val="none" w:sz="0" w:space="0" w:color="auto"/>
      </w:divBdr>
    </w:div>
    <w:div w:id="1173495192">
      <w:bodyDiv w:val="1"/>
      <w:marLeft w:val="0"/>
      <w:marRight w:val="0"/>
      <w:marTop w:val="0"/>
      <w:marBottom w:val="0"/>
      <w:divBdr>
        <w:top w:val="none" w:sz="0" w:space="0" w:color="auto"/>
        <w:left w:val="none" w:sz="0" w:space="0" w:color="auto"/>
        <w:bottom w:val="none" w:sz="0" w:space="0" w:color="auto"/>
        <w:right w:val="none" w:sz="0" w:space="0" w:color="auto"/>
      </w:divBdr>
    </w:div>
    <w:div w:id="1333338085">
      <w:bodyDiv w:val="1"/>
      <w:marLeft w:val="0"/>
      <w:marRight w:val="0"/>
      <w:marTop w:val="0"/>
      <w:marBottom w:val="0"/>
      <w:divBdr>
        <w:top w:val="none" w:sz="0" w:space="0" w:color="auto"/>
        <w:left w:val="none" w:sz="0" w:space="0" w:color="auto"/>
        <w:bottom w:val="none" w:sz="0" w:space="0" w:color="auto"/>
        <w:right w:val="none" w:sz="0" w:space="0" w:color="auto"/>
      </w:divBdr>
    </w:div>
    <w:div w:id="1481389398">
      <w:bodyDiv w:val="1"/>
      <w:marLeft w:val="0"/>
      <w:marRight w:val="0"/>
      <w:marTop w:val="0"/>
      <w:marBottom w:val="0"/>
      <w:divBdr>
        <w:top w:val="none" w:sz="0" w:space="0" w:color="auto"/>
        <w:left w:val="none" w:sz="0" w:space="0" w:color="auto"/>
        <w:bottom w:val="none" w:sz="0" w:space="0" w:color="auto"/>
        <w:right w:val="none" w:sz="0" w:space="0" w:color="auto"/>
      </w:divBdr>
    </w:div>
    <w:div w:id="1669478967">
      <w:bodyDiv w:val="1"/>
      <w:marLeft w:val="0"/>
      <w:marRight w:val="0"/>
      <w:marTop w:val="0"/>
      <w:marBottom w:val="0"/>
      <w:divBdr>
        <w:top w:val="none" w:sz="0" w:space="0" w:color="auto"/>
        <w:left w:val="none" w:sz="0" w:space="0" w:color="auto"/>
        <w:bottom w:val="none" w:sz="0" w:space="0" w:color="auto"/>
        <w:right w:val="none" w:sz="0" w:space="0" w:color="auto"/>
      </w:divBdr>
    </w:div>
    <w:div w:id="1829517513">
      <w:bodyDiv w:val="1"/>
      <w:marLeft w:val="0"/>
      <w:marRight w:val="0"/>
      <w:marTop w:val="0"/>
      <w:marBottom w:val="0"/>
      <w:divBdr>
        <w:top w:val="none" w:sz="0" w:space="0" w:color="auto"/>
        <w:left w:val="none" w:sz="0" w:space="0" w:color="auto"/>
        <w:bottom w:val="none" w:sz="0" w:space="0" w:color="auto"/>
        <w:right w:val="none" w:sz="0" w:space="0" w:color="auto"/>
      </w:divBdr>
    </w:div>
    <w:div w:id="20931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ms.nysed.gov/cafe" TargetMode="External"/><Relationship Id="rId21" Type="http://schemas.openxmlformats.org/officeDocument/2006/relationships/hyperlink" Target="https://www.carli.illinois.edu/sites/files/digital_collections/documentation/guidelines_for_audio.pdf" TargetMode="External"/><Relationship Id="rId42" Type="http://schemas.openxmlformats.org/officeDocument/2006/relationships/hyperlink" Target="mailto:preservation@nysed.gov" TargetMode="External"/><Relationship Id="rId47" Type="http://schemas.openxmlformats.org/officeDocument/2006/relationships/hyperlink" Target="mailto:ITServiceDesk@osc.ny.gov" TargetMode="External"/><Relationship Id="rId63" Type="http://schemas.openxmlformats.org/officeDocument/2006/relationships/hyperlink" Target="https://www.nyarchivists.org/nyac/" TargetMode="External"/><Relationship Id="rId68" Type="http://schemas.openxmlformats.org/officeDocument/2006/relationships/hyperlink" Target="http://www.nagara.org" TargetMode="External"/><Relationship Id="rId84" Type="http://schemas.openxmlformats.org/officeDocument/2006/relationships/hyperlink" Target="https://www.nedcc.org/free-resources/preservation-leaflets/7.-conservation-procedures/7.7-choosing-and-working-with-a-conservator" TargetMode="External"/><Relationship Id="rId89" Type="http://schemas.openxmlformats.org/officeDocument/2006/relationships/hyperlink" Target="https://meridian.allenpress.com/american-archivist/article/46/1/52/23097/Disaster-Preparedness-and-Recovery-Photographic" TargetMode="External"/><Relationship Id="rId7" Type="http://schemas.openxmlformats.org/officeDocument/2006/relationships/webSettings" Target="webSettings.xml"/><Relationship Id="rId71" Type="http://schemas.openxmlformats.org/officeDocument/2006/relationships/hyperlink" Target="https://www.imagepermanenceinstitute.org/" TargetMode="External"/><Relationship Id="rId92" Type="http://schemas.openxmlformats.org/officeDocument/2006/relationships/hyperlink" Target="https://store.imagepermanenceinstitute.org/care-id-photographic-prints"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oms.nysed.gov/cafe/forms/PIform.pdf" TargetMode="External"/><Relationship Id="rId107" Type="http://schemas.openxmlformats.org/officeDocument/2006/relationships/theme" Target="theme/theme1.xml"/><Relationship Id="rId11" Type="http://schemas.openxmlformats.org/officeDocument/2006/relationships/hyperlink" Target="mailto:preservation@nysed.gov" TargetMode="External"/><Relationship Id="rId24" Type="http://schemas.openxmlformats.org/officeDocument/2006/relationships/hyperlink" Target="https://www.nysl.nysed.gov/libdev/cp/index.html" TargetMode="External"/><Relationship Id="rId32" Type="http://schemas.openxmlformats.org/officeDocument/2006/relationships/hyperlink" Target="https://grantsmanagement.ny.gov/" TargetMode="External"/><Relationship Id="rId37" Type="http://schemas.openxmlformats.org/officeDocument/2006/relationships/hyperlink" Target="https://ny.newnycontracts.com/FrontEnd/searchcertifieddirectory.asp" TargetMode="External"/><Relationship Id="rId40" Type="http://schemas.openxmlformats.org/officeDocument/2006/relationships/hyperlink" Target="mailto:MWBEGrants@nysed.gov" TargetMode="External"/><Relationship Id="rId45" Type="http://schemas.openxmlformats.org/officeDocument/2006/relationships/hyperlink" Target="https://onlineservices.osc.state.ny.us/" TargetMode="External"/><Relationship Id="rId53" Type="http://schemas.openxmlformats.org/officeDocument/2006/relationships/header" Target="header2.xml"/><Relationship Id="rId58" Type="http://schemas.openxmlformats.org/officeDocument/2006/relationships/hyperlink" Target="https://www.nedcc.org/" TargetMode="External"/><Relationship Id="rId66" Type="http://schemas.openxmlformats.org/officeDocument/2006/relationships/hyperlink" Target="https://www.culturalheritage.org/" TargetMode="External"/><Relationship Id="rId74" Type="http://schemas.openxmlformats.org/officeDocument/2006/relationships/hyperlink" Target="https://parks.ny.gov/shpo/" TargetMode="External"/><Relationship Id="rId79" Type="http://schemas.openxmlformats.org/officeDocument/2006/relationships/hyperlink" Target="https://westlakeconservators.com/" TargetMode="External"/><Relationship Id="rId87" Type="http://schemas.openxmlformats.org/officeDocument/2006/relationships/hyperlink" Target="https://www.archives.nysed.gov/sites/archives/files/mr_pub40.pdf" TargetMode="External"/><Relationship Id="rId102" Type="http://schemas.openxmlformats.org/officeDocument/2006/relationships/header" Target="header7.xml"/><Relationship Id="rId5" Type="http://schemas.openxmlformats.org/officeDocument/2006/relationships/styles" Target="styles.xml"/><Relationship Id="rId61" Type="http://schemas.openxmlformats.org/officeDocument/2006/relationships/hyperlink" Target="http://www.greaterhudson.org/" TargetMode="External"/><Relationship Id="rId82" Type="http://schemas.openxmlformats.org/officeDocument/2006/relationships/hyperlink" Target="https://www.canada.ca/en/conservation-institute/services/conservation-preservation-publications/technical-bulletins.html" TargetMode="External"/><Relationship Id="rId90" Type="http://schemas.openxmlformats.org/officeDocument/2006/relationships/hyperlink" Target="https://www.canada.ca/en/conservation-institute/services/conservation-preservation-publications/canadian-conservation-institute-notes/care-black-white-photographic-negatives-glass-plate.html" TargetMode="External"/><Relationship Id="rId95" Type="http://schemas.openxmlformats.org/officeDocument/2006/relationships/hyperlink" Target="http://www.loc.gov/standards/premis/" TargetMode="External"/><Relationship Id="rId19" Type="http://schemas.openxmlformats.org/officeDocument/2006/relationships/hyperlink" Target="https://www.neh.gov/us-newspaper-program" TargetMode="External"/><Relationship Id="rId14" Type="http://schemas.openxmlformats.org/officeDocument/2006/relationships/hyperlink" Target="mailto:preservation@nysed.gov" TargetMode="External"/><Relationship Id="rId22" Type="http://schemas.openxmlformats.org/officeDocument/2006/relationships/hyperlink" Target="https://scholarworks.iu.edu/iuswrrest/api/core/bitstreams/1ec01867-19d9-4772-90c3-50e885f60328/content" TargetMode="External"/><Relationship Id="rId27" Type="http://schemas.openxmlformats.org/officeDocument/2006/relationships/hyperlink" Target="https://www.oms.nysed.gov/cafe/guidance/Fiscal%20Guideline%20Updates_final.pdf" TargetMode="External"/><Relationship Id="rId30" Type="http://schemas.openxmlformats.org/officeDocument/2006/relationships/hyperlink" Target="https://grantsmanagement.ny.gov/register-your-organization-sfs" TargetMode="External"/><Relationship Id="rId35" Type="http://schemas.openxmlformats.org/officeDocument/2006/relationships/hyperlink" Target="https://www.nysed.gov/webaccess/nysed-web-accessibility-policy" TargetMode="External"/><Relationship Id="rId43" Type="http://schemas.openxmlformats.org/officeDocument/2006/relationships/hyperlink" Target="http://www.osc.state.ny.us/vendrep/resources_docreq_agency.htm" TargetMode="External"/><Relationship Id="rId48" Type="http://schemas.openxmlformats.org/officeDocument/2006/relationships/hyperlink" Target="https://www.osc.state.ny.us/vendrep/forms_vendor.htm" TargetMode="External"/><Relationship Id="rId56" Type="http://schemas.openxmlformats.org/officeDocument/2006/relationships/hyperlink" Target="https://dhpsny.org/" TargetMode="External"/><Relationship Id="rId64" Type="http://schemas.openxmlformats.org/officeDocument/2006/relationships/hyperlink" Target="http://www.aam-us.org/" TargetMode="External"/><Relationship Id="rId69" Type="http://schemas.openxmlformats.org/officeDocument/2006/relationships/hyperlink" Target="http://www.archivists.org/" TargetMode="External"/><Relationship Id="rId77" Type="http://schemas.openxmlformats.org/officeDocument/2006/relationships/hyperlink" Target="http://www.bslw.com" TargetMode="External"/><Relationship Id="rId100" Type="http://schemas.openxmlformats.org/officeDocument/2006/relationships/header" Target="header6.xml"/><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nysl.nysed.gov/libdev/mwbe/index.html" TargetMode="External"/><Relationship Id="rId72" Type="http://schemas.openxmlformats.org/officeDocument/2006/relationships/hyperlink" Target="https://www.eastman.org/" TargetMode="External"/><Relationship Id="rId80" Type="http://schemas.openxmlformats.org/officeDocument/2006/relationships/hyperlink" Target="https://aaslh.org/publications/" TargetMode="External"/><Relationship Id="rId85" Type="http://schemas.openxmlformats.org/officeDocument/2006/relationships/hyperlink" Target="https://mysaa.archivists.org/productdetails?id=a1B0b00000el1AgEAI" TargetMode="External"/><Relationship Id="rId93" Type="http://schemas.openxmlformats.org/officeDocument/2006/relationships/hyperlink" Target="https://www.alastore.ala.org/content/guide-ansinisolbi-library-binding-standard" TargetMode="External"/><Relationship Id="rId98"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www.nysed.gov/funding-opportunities-procurements/grants" TargetMode="External"/><Relationship Id="rId17" Type="http://schemas.openxmlformats.org/officeDocument/2006/relationships/footer" Target="footer3.xml"/><Relationship Id="rId25" Type="http://schemas.openxmlformats.org/officeDocument/2006/relationships/hyperlink" Target="https://dhpsny.org" TargetMode="External"/><Relationship Id="rId33" Type="http://schemas.openxmlformats.org/officeDocument/2006/relationships/hyperlink" Target="https://grantsmanagement.ny.gov/" TargetMode="External"/><Relationship Id="rId38" Type="http://schemas.openxmlformats.org/officeDocument/2006/relationships/hyperlink" Target="https://ny.newnycontracts.com/FrontEnd/searchcertifieddirectory.asp" TargetMode="External"/><Relationship Id="rId46" Type="http://schemas.openxmlformats.org/officeDocument/2006/relationships/hyperlink" Target="https://www.osc.state.ny.us/portal/contactbuss.htm" TargetMode="External"/><Relationship Id="rId59" Type="http://schemas.openxmlformats.org/officeDocument/2006/relationships/hyperlink" Target="http://www.nysl.nysed.gov/libdev/cp/" TargetMode="External"/><Relationship Id="rId67" Type="http://schemas.openxmlformats.org/officeDocument/2006/relationships/hyperlink" Target="https://www.ala.org/" TargetMode="External"/><Relationship Id="rId103" Type="http://schemas.openxmlformats.org/officeDocument/2006/relationships/header" Target="header8.xml"/><Relationship Id="rId20" Type="http://schemas.openxmlformats.org/officeDocument/2006/relationships/hyperlink" Target="https://dhpsny.org" TargetMode="External"/><Relationship Id="rId41" Type="http://schemas.openxmlformats.org/officeDocument/2006/relationships/hyperlink" Target="mailto:preservation@nysed.gov" TargetMode="External"/><Relationship Id="rId54" Type="http://schemas.openxmlformats.org/officeDocument/2006/relationships/header" Target="header3.xml"/><Relationship Id="rId62" Type="http://schemas.openxmlformats.org/officeDocument/2006/relationships/hyperlink" Target="https://www.marac.info/" TargetMode="External"/><Relationship Id="rId70" Type="http://schemas.openxmlformats.org/officeDocument/2006/relationships/hyperlink" Target="http://www.ccaha.org" TargetMode="External"/><Relationship Id="rId75" Type="http://schemas.openxmlformats.org/officeDocument/2006/relationships/hyperlink" Target="http://www.nedcc.org" TargetMode="External"/><Relationship Id="rId83" Type="http://schemas.openxmlformats.org/officeDocument/2006/relationships/hyperlink" Target="https://www.canada.ca/en/conservation-institute/services/conservation-preservation-publications/canadian-conservation-institute-notes.html" TargetMode="External"/><Relationship Id="rId88" Type="http://schemas.openxmlformats.org/officeDocument/2006/relationships/hyperlink" Target="https://www.archives.nysed.gov/sites/archives/files/mr_pub36.pdf" TargetMode="External"/><Relationship Id="rId91" Type="http://schemas.openxmlformats.org/officeDocument/2006/relationships/hyperlink" Target="https://www.canada.ca/en/conservation-institute/services/conservation-preservation-publications/canadian-conservation-institute-notes/care-encased-photographic-images.html" TargetMode="External"/><Relationship Id="rId96" Type="http://schemas.openxmlformats.org/officeDocument/2006/relationships/hyperlink" Target="mailto:lauren.cardinal@nysed.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loc.gov/standards/premis/" TargetMode="External"/><Relationship Id="rId28" Type="http://schemas.openxmlformats.org/officeDocument/2006/relationships/hyperlink" Target="https://www.oms.nysed.gov/cafe/guidance/faqs.html" TargetMode="External"/><Relationship Id="rId36" Type="http://schemas.openxmlformats.org/officeDocument/2006/relationships/hyperlink" Target="https://www.nysed.gov/webaccess/nysed-web-accessibility-policy" TargetMode="External"/><Relationship Id="rId49" Type="http://schemas.openxmlformats.org/officeDocument/2006/relationships/hyperlink" Target="https://www.wcb.ny.gov/content/main/Employers/lp_permits-licenses-contracts.jsp" TargetMode="External"/><Relationship Id="rId57" Type="http://schemas.openxmlformats.org/officeDocument/2006/relationships/hyperlink" Target="mailto:info@dhpsny.org" TargetMode="External"/><Relationship Id="rId106" Type="http://schemas.microsoft.com/office/2011/relationships/people" Target="people.xml"/><Relationship Id="rId10" Type="http://schemas.openxmlformats.org/officeDocument/2006/relationships/hyperlink" Target="https://eservices.nysed.gov/ldgrants" TargetMode="External"/><Relationship Id="rId31" Type="http://schemas.openxmlformats.org/officeDocument/2006/relationships/hyperlink" Target="https://grantsmanagement.ny.gov/get-prequalified" TargetMode="External"/><Relationship Id="rId44" Type="http://schemas.openxmlformats.org/officeDocument/2006/relationships/hyperlink" Target="https://www.osc.state.ny.us/vendrep/info_vrsystem.htm" TargetMode="External"/><Relationship Id="rId52" Type="http://schemas.openxmlformats.org/officeDocument/2006/relationships/header" Target="header1.xml"/><Relationship Id="rId60" Type="http://schemas.openxmlformats.org/officeDocument/2006/relationships/hyperlink" Target="http://www.nycarchivists.org" TargetMode="External"/><Relationship Id="rId65" Type="http://schemas.openxmlformats.org/officeDocument/2006/relationships/hyperlink" Target="http://www.aaslh.org" TargetMode="External"/><Relationship Id="rId73" Type="http://schemas.openxmlformats.org/officeDocument/2006/relationships/hyperlink" Target="http://www.nysl.nysed.gov/libdev/cp" TargetMode="External"/><Relationship Id="rId78" Type="http://schemas.openxmlformats.org/officeDocument/2006/relationships/hyperlink" Target="http://www.greaterhudson.org" TargetMode="External"/><Relationship Id="rId81" Type="http://schemas.openxmlformats.org/officeDocument/2006/relationships/hyperlink" Target="https://www.arl.org/resources/publications-ordering-information/" TargetMode="External"/><Relationship Id="rId86" Type="http://schemas.openxmlformats.org/officeDocument/2006/relationships/hyperlink" Target="https://www2.archivists.org/sites/all/files/ArchivesAssessPlanWkbkAug2010.pdf" TargetMode="External"/><Relationship Id="rId94" Type="http://schemas.openxmlformats.org/officeDocument/2006/relationships/hyperlink" Target="https://nysl.ptfs.com/" TargetMode="External"/><Relationship Id="rId99" Type="http://schemas.openxmlformats.org/officeDocument/2006/relationships/footer" Target="footer4.xml"/><Relationship Id="rId101" Type="http://schemas.openxmlformats.org/officeDocument/2006/relationships/hyperlink" Target="mailto:mwbegrants@nysed.gov"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nysl.nysed.gov/libdev/cp/quickref" TargetMode="External"/><Relationship Id="rId18" Type="http://schemas.openxmlformats.org/officeDocument/2006/relationships/hyperlink" Target="http://www.nysl.nysed.gov/nysnp/" TargetMode="External"/><Relationship Id="rId39" Type="http://schemas.openxmlformats.org/officeDocument/2006/relationships/hyperlink" Target="mailto:MWBEGrants@nysed.gov" TargetMode="External"/><Relationship Id="rId34" Type="http://schemas.openxmlformats.org/officeDocument/2006/relationships/hyperlink" Target="http://www.oms.nysed.gov/cafe/guidance/guidelines.html" TargetMode="External"/><Relationship Id="rId50" Type="http://schemas.openxmlformats.org/officeDocument/2006/relationships/hyperlink" Target="https://www.oms.nysed.gov/cafe/forms/documents/PIform_Bronze.pdf" TargetMode="External"/><Relationship Id="rId55" Type="http://schemas.openxmlformats.org/officeDocument/2006/relationships/hyperlink" Target="mailto:preservation@nysed.gov" TargetMode="External"/><Relationship Id="rId76" Type="http://schemas.openxmlformats.org/officeDocument/2006/relationships/hyperlink" Target="https://westlakeconservators.com/" TargetMode="External"/><Relationship Id="rId97" Type="http://schemas.openxmlformats.org/officeDocument/2006/relationships/header" Target="header4.xml"/><Relationship Id="rId10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ictionary xmlns="http://schemas.business-integrity.com/dealbuilder/2006/dictionary" SavedByVersion="10.9.13.1" MinimumVersion="7.2.0.0"/>
</file>

<file path=customXml/itemProps1.xml><?xml version="1.0" encoding="utf-8"?>
<ds:datastoreItem xmlns:ds="http://schemas.openxmlformats.org/officeDocument/2006/customXml" ds:itemID="{5B652DEC-4E56-43F7-9CB3-C3916628B6A8}">
  <ds:schemaRefs>
    <ds:schemaRef ds:uri="http://schemas.business-integrity.com/dealbuilder/2006/answers"/>
  </ds:schemaRefs>
</ds:datastoreItem>
</file>

<file path=customXml/itemProps2.xml><?xml version="1.0" encoding="utf-8"?>
<ds:datastoreItem xmlns:ds="http://schemas.openxmlformats.org/officeDocument/2006/customXml" ds:itemID="{FAB9E0D7-7C4D-42E4-9616-8B548153FF3F}">
  <ds:schemaRefs>
    <ds:schemaRef ds:uri="http://schemas.openxmlformats.org/officeDocument/2006/bibliography"/>
  </ds:schemaRefs>
</ds:datastoreItem>
</file>

<file path=customXml/itemProps3.xml><?xml version="1.0" encoding="utf-8"?>
<ds:datastoreItem xmlns:ds="http://schemas.openxmlformats.org/officeDocument/2006/customXml" ds:itemID="{1CF64E04-C0F9-4FD8-B031-65C0886D145A}">
  <ds:schemaRefs>
    <ds:schemaRef ds:uri="http://schemas.business-integrity.com/dealbuilder/2006/dictionar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501</TotalTime>
  <Pages>1</Pages>
  <Words>23649</Words>
  <Characters>134804</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26-27 Conservation &amp; Preservation Discretionary Grants - Procurement 208</vt:lpstr>
    </vt:vector>
  </TitlesOfParts>
  <Company/>
  <LinksUpToDate>false</LinksUpToDate>
  <CharactersWithSpaces>158137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26-27 Conservation &amp; Preservation Discretionary Grants - Procurement 208</dc:title>
  <dc:creator>New York State Education Department</dc:creator>
  <cp:lastModifiedBy>Ron Gill</cp:lastModifiedBy>
  <cp:revision>40</cp:revision>
  <cp:lastPrinted>2025-10-14T15:37:00Z</cp:lastPrinted>
  <dcterms:created xsi:type="dcterms:W3CDTF">2025-10-14T15:46:00Z</dcterms:created>
  <dcterms:modified xsi:type="dcterms:W3CDTF">2026-01-23T22:46:00Z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-1252456822</vt:i4>
  </property>
  <property fmtid="{D5CDD505-2E9C-101B-9397-08002B2CF9AE}" pid="3" name="_ReviewingToolsShownOnce">
    <vt:lpwstr>
    </vt:lpwstr>
  </property>
  <property fmtid="{D5CDD505-2E9C-101B-9397-08002B2CF9AE}" pid="4" name="db_document_id">
    <vt:lpwstr>672500</vt:lpwstr>
  </property>
  <property fmtid="{D5CDD505-2E9C-101B-9397-08002B2CF9AE}" pid="5" name="db_contract_version">
    <vt:lpwstr>AAAAAAA10Mc=</vt:lpwstr>
  </property>
</Properties>
</file>