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29F5" w14:textId="77777777" w:rsidR="00C97C81" w:rsidRPr="00CB22C2" w:rsidRDefault="00EC3025" w:rsidP="0041264D">
      <w:pPr>
        <w:pStyle w:val="Heading1"/>
        <w:jc w:val="center"/>
      </w:pPr>
      <w:r>
        <w:t>REQUEST FOR PROPOSAL</w:t>
      </w:r>
      <w:r w:rsidRPr="00CB22C2">
        <w:t xml:space="preserve"> (</w:t>
      </w:r>
      <w:r>
        <w:t>RFP</w:t>
      </w:r>
      <w:r w:rsidRPr="00CB22C2">
        <w:t>)</w:t>
      </w:r>
    </w:p>
    <w:p w14:paraId="0D3A52C8" w14:textId="77777777" w:rsidR="00C97C81" w:rsidRPr="00CB22C2" w:rsidRDefault="00C97C81" w:rsidP="00D45D8C">
      <w:pPr>
        <w:jc w:val="center"/>
        <w:rPr>
          <w:rFonts w:ascii="Arial" w:hAnsi="Arial"/>
          <w:b/>
        </w:rPr>
      </w:pPr>
    </w:p>
    <w:p w14:paraId="11866DAB" w14:textId="77777777" w:rsidR="00C97C81" w:rsidRPr="00CB22C2" w:rsidRDefault="00EC3025"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169</w:t>
      </w:r>
    </w:p>
    <w:p w14:paraId="6D29F6A3" w14:textId="77777777" w:rsidR="00C97C81" w:rsidRPr="00CB22C2" w:rsidRDefault="00C97C81" w:rsidP="00D45D8C">
      <w:pPr>
        <w:pStyle w:val="Header"/>
        <w:tabs>
          <w:tab w:val="clear" w:pos="4320"/>
          <w:tab w:val="clear" w:pos="8640"/>
        </w:tabs>
        <w:jc w:val="center"/>
        <w:rPr>
          <w:rFonts w:ascii="Arial" w:hAnsi="Arial"/>
          <w:b/>
        </w:rPr>
      </w:pPr>
    </w:p>
    <w:p w14:paraId="7DE7A9EC" w14:textId="77777777" w:rsidR="00C97C81" w:rsidRPr="00CB22C2" w:rsidRDefault="00EC3025" w:rsidP="00D45D8C">
      <w:pPr>
        <w:jc w:val="center"/>
        <w:rPr>
          <w:rFonts w:ascii="Arial" w:hAnsi="Arial"/>
          <w:b/>
        </w:rPr>
      </w:pPr>
      <w:r w:rsidRPr="00CB22C2">
        <w:rPr>
          <w:rFonts w:ascii="Arial" w:hAnsi="Arial"/>
          <w:b/>
        </w:rPr>
        <w:t>NEW YORK STATE EDUCATION DEPARTMENT</w:t>
      </w:r>
    </w:p>
    <w:p w14:paraId="3B6EB35A" w14:textId="77777777" w:rsidR="00C97C81" w:rsidRPr="00CB22C2" w:rsidRDefault="00C97C81" w:rsidP="00D45D8C">
      <w:pPr>
        <w:jc w:val="center"/>
        <w:rPr>
          <w:rFonts w:ascii="Arial" w:hAnsi="Arial"/>
          <w:b/>
        </w:rPr>
      </w:pPr>
    </w:p>
    <w:p w14:paraId="20E35DD6" w14:textId="77777777" w:rsidR="00C97C81" w:rsidRPr="00CB22C2" w:rsidRDefault="00EC3025" w:rsidP="00C334AD">
      <w:pPr>
        <w:pStyle w:val="Heading2"/>
        <w:jc w:val="both"/>
      </w:pPr>
      <w:r w:rsidRPr="00CB22C2">
        <w:t xml:space="preserve">Title: </w:t>
      </w:r>
      <w:r w:rsidRPr="00CB22C2">
        <w:tab/>
      </w:r>
      <w:bookmarkStart w:id="0" w:name="_Hlk210997186"/>
      <w:r>
        <w:t>New York State Career and Technical Education Technical Assistance Center (NYS CTE TAC)</w:t>
      </w:r>
      <w:r w:rsidRPr="00CB22C2">
        <w:rPr>
          <w:u w:val="single"/>
        </w:rPr>
        <w:fldChar w:fldCharType="begin"/>
      </w:r>
      <w:r w:rsidRPr="00CB22C2">
        <w:rPr>
          <w:u w:val="single"/>
        </w:rPr>
        <w:instrText xml:space="preserve">  </w:instrText>
      </w:r>
      <w:r w:rsidRPr="00CB22C2">
        <w:rPr>
          <w:u w:val="single"/>
        </w:rPr>
        <w:fldChar w:fldCharType="end"/>
      </w:r>
    </w:p>
    <w:bookmarkEnd w:id="0"/>
    <w:p w14:paraId="4D93A1EC" w14:textId="77777777" w:rsidR="00C97C81" w:rsidRPr="00CB22C2" w:rsidRDefault="00C97C81" w:rsidP="00C334AD">
      <w:pPr>
        <w:jc w:val="both"/>
        <w:rPr>
          <w:rFonts w:ascii="Arial" w:hAnsi="Arial"/>
        </w:rPr>
      </w:pPr>
    </w:p>
    <w:p w14:paraId="16C8BA40" w14:textId="0785997B" w:rsidR="009651D5" w:rsidRPr="009651D5" w:rsidRDefault="009651D5" w:rsidP="00C334AD">
      <w:pPr>
        <w:jc w:val="both"/>
        <w:rPr>
          <w:rFonts w:ascii="Arial" w:hAnsi="Arial" w:cs="Arial"/>
        </w:rPr>
      </w:pPr>
      <w:r w:rsidRPr="005D655D">
        <w:rPr>
          <w:rFonts w:ascii="Arial" w:hAnsi="Arial"/>
        </w:rPr>
        <w:t>The New York State Education Department (NYSED)</w:t>
      </w:r>
      <w:r>
        <w:rPr>
          <w:rFonts w:ascii="Arial" w:hAnsi="Arial"/>
        </w:rPr>
        <w:t xml:space="preserve"> Office of Education Policy</w:t>
      </w:r>
      <w:r w:rsidRPr="005D655D">
        <w:rPr>
          <w:rFonts w:ascii="Arial" w:hAnsi="Arial"/>
        </w:rPr>
        <w:t xml:space="preserve"> is seeking proposals for the </w:t>
      </w:r>
      <w:r>
        <w:rPr>
          <w:rFonts w:ascii="Arial" w:hAnsi="Arial"/>
        </w:rPr>
        <w:t>New York State Career and Technical Education Technical Assistance Center (NYS CTE TAC)</w:t>
      </w:r>
      <w:r w:rsidRPr="005D655D">
        <w:rPr>
          <w:rFonts w:ascii="Arial" w:hAnsi="Arial"/>
        </w:rPr>
        <w:t xml:space="preserve"> </w:t>
      </w:r>
      <w:r w:rsidRPr="00002453">
        <w:rPr>
          <w:rFonts w:ascii="Arial" w:hAnsi="Arial" w:cs="Arial"/>
        </w:rPr>
        <w:t>from organizations to provide technical assistance and support services to secondary and postsecondary Career and Technical Education (CTE) programs. The purpose of the NYS CTE TAC is to assist the NYSED in addressing the vision that all learners have access to high-quality CTE opportunities that are equitably and deliberately integrated at all educational levels to better prepare New York students for lifelong learning and career success.</w:t>
      </w:r>
    </w:p>
    <w:p w14:paraId="2CCD5817" w14:textId="32CE268F" w:rsidR="00C97C81" w:rsidRPr="00CB22C2" w:rsidRDefault="00EC3025" w:rsidP="0078362A">
      <w:pPr>
        <w:jc w:val="both"/>
        <w:rPr>
          <w:rFonts w:ascii="Arial" w:hAnsi="Arial"/>
        </w:rPr>
      </w:pPr>
      <w:r w:rsidRPr="005D655D">
        <w:rPr>
          <w:rFonts w:ascii="Arial" w:hAnsi="Arial"/>
        </w:rPr>
        <w:t xml:space="preserve"> </w:t>
      </w:r>
    </w:p>
    <w:p w14:paraId="5CB92805" w14:textId="77777777" w:rsidR="00C97C81" w:rsidRDefault="00EC3025" w:rsidP="0078362A">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46413476" w14:textId="77777777" w:rsidR="00C97C81" w:rsidRPr="00CB22C2" w:rsidRDefault="00C97C81" w:rsidP="0078362A">
      <w:pPr>
        <w:jc w:val="both"/>
        <w:rPr>
          <w:rFonts w:ascii="Arial" w:hAnsi="Arial"/>
        </w:rPr>
      </w:pPr>
    </w:p>
    <w:p w14:paraId="4E867B3E" w14:textId="6CF926A8" w:rsidR="00C97C81" w:rsidRDefault="00EC3025" w:rsidP="0078362A">
      <w:pPr>
        <w:jc w:val="both"/>
        <w:rPr>
          <w:rFonts w:ascii="Arial" w:hAnsi="Arial"/>
        </w:rPr>
      </w:pPr>
      <w:r w:rsidRPr="00CB22C2">
        <w:rPr>
          <w:rFonts w:ascii="Arial" w:hAnsi="Arial"/>
        </w:rPr>
        <w:t>NYSED will award</w:t>
      </w:r>
      <w:r w:rsidRPr="005D655D">
        <w:rPr>
          <w:rFonts w:ascii="Arial" w:hAnsi="Arial"/>
        </w:rPr>
        <w:t xml:space="preserve"> </w:t>
      </w:r>
      <w:r w:rsidR="0078362A">
        <w:rPr>
          <w:rFonts w:ascii="Arial" w:hAnsi="Arial"/>
        </w:rPr>
        <w:t>one (</w:t>
      </w:r>
      <w:r>
        <w:rPr>
          <w:rFonts w:ascii="Arial" w:hAnsi="Arial"/>
        </w:rPr>
        <w:t>1</w:t>
      </w:r>
      <w:r w:rsidR="0078362A">
        <w:rPr>
          <w:rFonts w:ascii="Arial" w:hAnsi="Arial"/>
        </w:rPr>
        <w:t>)</w:t>
      </w:r>
      <w:r w:rsidRPr="00CB22C2">
        <w:rPr>
          <w:rFonts w:ascii="Arial" w:hAnsi="Arial"/>
          <w:b/>
        </w:rPr>
        <w:t xml:space="preserve"> </w:t>
      </w:r>
      <w:r w:rsidRPr="00CB22C2">
        <w:rPr>
          <w:rFonts w:ascii="Arial" w:hAnsi="Arial"/>
        </w:rPr>
        <w:t xml:space="preserve">contract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Pr>
          <w:rFonts w:ascii="Arial" w:hAnsi="Arial"/>
        </w:rPr>
        <w:t>February 1, 2026</w:t>
      </w:r>
      <w:r w:rsidR="00E42E65">
        <w:rPr>
          <w:rFonts w:ascii="Arial" w:hAnsi="Arial"/>
        </w:rPr>
        <w:t>,</w:t>
      </w:r>
      <w:r w:rsidRPr="00CB22C2">
        <w:rPr>
          <w:rFonts w:ascii="Arial" w:hAnsi="Arial"/>
        </w:rPr>
        <w:t xml:space="preserve"> and to </w:t>
      </w:r>
      <w:r>
        <w:rPr>
          <w:rFonts w:ascii="Arial" w:hAnsi="Arial"/>
        </w:rPr>
        <w:t>end January 31, 2031</w:t>
      </w:r>
      <w:r w:rsidRPr="00CB22C2">
        <w:rPr>
          <w:rFonts w:ascii="Arial" w:hAnsi="Arial"/>
        </w:rPr>
        <w:t>.</w:t>
      </w:r>
    </w:p>
    <w:p w14:paraId="1832D457" w14:textId="77777777" w:rsidR="00C97C81" w:rsidRDefault="00C97C81" w:rsidP="0078362A">
      <w:pPr>
        <w:jc w:val="both"/>
        <w:rPr>
          <w:rFonts w:ascii="Arial" w:hAnsi="Arial"/>
        </w:rPr>
      </w:pPr>
    </w:p>
    <w:p w14:paraId="7108C6C6" w14:textId="77777777" w:rsidR="00C97C81" w:rsidRPr="00CB22C2" w:rsidRDefault="00EC3025" w:rsidP="0078362A">
      <w:pPr>
        <w:jc w:val="both"/>
        <w:rPr>
          <w:rFonts w:ascii="Arial" w:hAnsi="Arial"/>
        </w:rPr>
      </w:pPr>
      <w:r w:rsidRPr="00CB22C2">
        <w:rPr>
          <w:rFonts w:ascii="Arial" w:hAnsi="Arial" w:cs="Arial"/>
          <w:szCs w:val="24"/>
        </w:rPr>
        <w:t xml:space="preserve">Bidders are required to comply with NYSED’s Minority and Women-Owned Business Enterprises (M/WBE) participation goals for this </w:t>
      </w:r>
      <w:r>
        <w:rPr>
          <w:rFonts w:ascii="Arial" w:hAnsi="Arial" w:cs="Arial"/>
          <w:szCs w:val="24"/>
        </w:rPr>
        <w:t>RFP</w:t>
      </w:r>
      <w:r w:rsidRPr="00CB22C2">
        <w:rPr>
          <w:rFonts w:ascii="Arial" w:hAnsi="Arial" w:cs="Arial"/>
          <w:szCs w:val="24"/>
        </w:rPr>
        <w:t xml:space="preserve"> through one of three methods.</w:t>
      </w:r>
      <w:r w:rsidRPr="00CB22C2">
        <w:rPr>
          <w:rFonts w:ascii="Arial" w:hAnsi="Arial"/>
        </w:rPr>
        <w:t xml:space="preserve"> Compliance methods are discussed in detail in the Minority/Women-Owned Business Enterprise (M/WBE) Participation Goals section below.</w:t>
      </w:r>
    </w:p>
    <w:p w14:paraId="78BE8A78" w14:textId="77777777" w:rsidR="00C97C81" w:rsidRPr="00CB22C2" w:rsidRDefault="00C97C81" w:rsidP="00C334AD">
      <w:pPr>
        <w:jc w:val="both"/>
        <w:rPr>
          <w:rFonts w:ascii="Arial" w:hAnsi="Arial"/>
        </w:rPr>
      </w:pPr>
    </w:p>
    <w:p w14:paraId="40D31734" w14:textId="77777777" w:rsidR="00C97C81" w:rsidRPr="00CB22C2" w:rsidRDefault="00EC3025" w:rsidP="00C334AD">
      <w:pPr>
        <w:jc w:val="both"/>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 xml:space="preserve">See Mandatory Requirements section of the </w:t>
      </w:r>
      <w:r>
        <w:rPr>
          <w:rFonts w:ascii="Arial" w:hAnsi="Arial"/>
        </w:rPr>
        <w:t>RFP</w:t>
      </w:r>
      <w:r w:rsidRPr="00CB22C2">
        <w:rPr>
          <w:rFonts w:ascii="Arial" w:hAnsi="Arial"/>
        </w:rPr>
        <w:t>.</w:t>
      </w:r>
    </w:p>
    <w:p w14:paraId="7D2DF83C" w14:textId="77777777" w:rsidR="00C97C81" w:rsidRPr="00CB22C2" w:rsidRDefault="00C97C81" w:rsidP="00C334AD">
      <w:pPr>
        <w:jc w:val="both"/>
        <w:rPr>
          <w:rFonts w:ascii="Arial" w:hAnsi="Arial"/>
        </w:rPr>
      </w:pPr>
    </w:p>
    <w:p w14:paraId="67990789" w14:textId="77777777" w:rsidR="00C97C81" w:rsidRPr="00CB22C2" w:rsidRDefault="00EC3025" w:rsidP="00C334AD">
      <w:pPr>
        <w:jc w:val="both"/>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169</w:t>
      </w:r>
      <w:r w:rsidRPr="00CB22C2">
        <w:rPr>
          <w:rFonts w:ascii="Arial" w:hAnsi="Arial"/>
        </w:rPr>
        <w:t xml:space="preserve"> </w:t>
      </w:r>
      <w:r w:rsidRPr="00CB22C2">
        <w:rPr>
          <w:rFonts w:ascii="Arial" w:hAnsi="Arial"/>
          <w:b/>
        </w:rPr>
        <w:t>are as follows:</w:t>
      </w:r>
    </w:p>
    <w:p w14:paraId="74C308C7" w14:textId="77777777" w:rsidR="00C97C81" w:rsidRPr="00CB22C2" w:rsidRDefault="00C97C81" w:rsidP="00C334AD">
      <w:pPr>
        <w:jc w:val="both"/>
        <w:rPr>
          <w:rFonts w:ascii="Arial" w:hAnsi="Arial"/>
        </w:rPr>
      </w:pPr>
    </w:p>
    <w:p w14:paraId="7934BDB7" w14:textId="77777777" w:rsidR="00C97C81" w:rsidRPr="00CB22C2" w:rsidRDefault="00EC3025" w:rsidP="00C334AD">
      <w:pPr>
        <w:numPr>
          <w:ilvl w:val="0"/>
          <w:numId w:val="1"/>
        </w:numPr>
        <w:ind w:hanging="720"/>
        <w:jc w:val="both"/>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775F0665" w14:textId="77777777" w:rsidR="00C97C81" w:rsidRPr="00CB22C2" w:rsidRDefault="00EC3025" w:rsidP="00C334AD">
      <w:pPr>
        <w:numPr>
          <w:ilvl w:val="0"/>
          <w:numId w:val="1"/>
        </w:numPr>
        <w:ind w:hanging="720"/>
        <w:jc w:val="both"/>
        <w:rPr>
          <w:rFonts w:ascii="Arial" w:hAnsi="Arial"/>
        </w:rPr>
      </w:pPr>
      <w:r w:rsidRPr="00CB22C2">
        <w:rPr>
          <w:rFonts w:ascii="Arial" w:hAnsi="Arial"/>
        </w:rPr>
        <w:t>Submission</w:t>
      </w:r>
    </w:p>
    <w:p w14:paraId="138546B5" w14:textId="77777777" w:rsidR="00C97C81" w:rsidRPr="00CB22C2" w:rsidRDefault="00EC3025" w:rsidP="00C334AD">
      <w:pPr>
        <w:numPr>
          <w:ilvl w:val="0"/>
          <w:numId w:val="1"/>
        </w:numPr>
        <w:ind w:hanging="720"/>
        <w:jc w:val="both"/>
        <w:rPr>
          <w:rFonts w:ascii="Arial" w:hAnsi="Arial"/>
        </w:rPr>
      </w:pPr>
      <w:r w:rsidRPr="00CB22C2">
        <w:rPr>
          <w:rFonts w:ascii="Arial" w:hAnsi="Arial"/>
        </w:rPr>
        <w:t>Evaluation Criteria and Method of Award</w:t>
      </w:r>
    </w:p>
    <w:p w14:paraId="7AF64486" w14:textId="77777777" w:rsidR="00C97C81" w:rsidRPr="00CB22C2" w:rsidRDefault="00EC3025" w:rsidP="00C334AD">
      <w:pPr>
        <w:numPr>
          <w:ilvl w:val="0"/>
          <w:numId w:val="1"/>
        </w:numPr>
        <w:ind w:hanging="720"/>
        <w:jc w:val="both"/>
        <w:rPr>
          <w:rFonts w:ascii="Arial" w:hAnsi="Arial"/>
        </w:rPr>
      </w:pPr>
      <w:r w:rsidRPr="00CB22C2">
        <w:rPr>
          <w:rFonts w:ascii="Arial" w:hAnsi="Arial"/>
        </w:rPr>
        <w:t>Assurances</w:t>
      </w:r>
    </w:p>
    <w:p w14:paraId="54AFC06A" w14:textId="77777777" w:rsidR="00C97C81" w:rsidRPr="00CB22C2" w:rsidRDefault="00EC3025" w:rsidP="00C334AD">
      <w:pPr>
        <w:numPr>
          <w:ilvl w:val="0"/>
          <w:numId w:val="1"/>
        </w:numPr>
        <w:ind w:hanging="720"/>
        <w:jc w:val="both"/>
        <w:rPr>
          <w:rFonts w:ascii="Arial" w:hAnsi="Arial"/>
        </w:rPr>
      </w:pPr>
      <w:r w:rsidRPr="00CB22C2">
        <w:rPr>
          <w:rFonts w:ascii="Arial" w:hAnsi="Arial"/>
        </w:rPr>
        <w:t>Submission Documents (separate document)</w:t>
      </w:r>
    </w:p>
    <w:p w14:paraId="75758689" w14:textId="77777777" w:rsidR="00C97C81" w:rsidRPr="00CB22C2" w:rsidRDefault="00C97C81" w:rsidP="0097252D">
      <w:pPr>
        <w:jc w:val="both"/>
        <w:rPr>
          <w:rFonts w:ascii="Arial" w:hAnsi="Arial"/>
        </w:rPr>
      </w:pPr>
    </w:p>
    <w:p w14:paraId="38B7226B" w14:textId="6F8AF468" w:rsidR="00C97C81" w:rsidRPr="0097252D" w:rsidRDefault="00EC3025" w:rsidP="0078362A">
      <w:pPr>
        <w:pStyle w:val="p4"/>
        <w:widowControl/>
        <w:tabs>
          <w:tab w:val="clear" w:pos="720"/>
        </w:tabs>
        <w:spacing w:line="240" w:lineRule="auto"/>
        <w:rPr>
          <w:rFonts w:ascii="Arial" w:hAnsi="Arial"/>
        </w:rPr>
      </w:pPr>
      <w:r w:rsidRPr="0097252D">
        <w:rPr>
          <w:rFonts w:ascii="Arial" w:hAnsi="Arial"/>
        </w:rPr>
        <w:t xml:space="preserve">Questions regarding the request must be submitted via </w:t>
      </w:r>
      <w:hyperlink r:id="rId13" w:history="1">
        <w:r w:rsidRPr="0097252D">
          <w:rPr>
            <w:rStyle w:val="Hyperlink"/>
            <w:rFonts w:ascii="Arial" w:hAnsi="Arial"/>
          </w:rPr>
          <w:t>online form</w:t>
        </w:r>
      </w:hyperlink>
      <w:r w:rsidRPr="0097252D">
        <w:rPr>
          <w:rFonts w:ascii="Arial" w:hAnsi="Arial"/>
        </w:rPr>
        <w:t xml:space="preserve"> no later than the close of business </w:t>
      </w:r>
      <w:r w:rsidR="00002453" w:rsidRPr="0097252D">
        <w:rPr>
          <w:rFonts w:ascii="Arial" w:hAnsi="Arial"/>
        </w:rPr>
        <w:t xml:space="preserve">on October </w:t>
      </w:r>
      <w:r w:rsidR="0097252D" w:rsidRPr="0097252D">
        <w:rPr>
          <w:rFonts w:ascii="Arial" w:hAnsi="Arial"/>
        </w:rPr>
        <w:t>28</w:t>
      </w:r>
      <w:r w:rsidR="00002453" w:rsidRPr="0097252D">
        <w:rPr>
          <w:rFonts w:ascii="Arial" w:hAnsi="Arial"/>
        </w:rPr>
        <w:t>, 2025</w:t>
      </w:r>
      <w:r w:rsidRPr="0097252D">
        <w:rPr>
          <w:rFonts w:ascii="Arial" w:hAnsi="Arial"/>
        </w:rPr>
        <w:t xml:space="preserve">. A Questions and Answers Summary will be posted to </w:t>
      </w:r>
      <w:hyperlink r:id="rId14" w:history="1">
        <w:r w:rsidRPr="0097252D">
          <w:rPr>
            <w:rStyle w:val="Hyperlink"/>
            <w:rFonts w:ascii="Arial" w:hAnsi="Arial"/>
          </w:rPr>
          <w:t>NYSED’s Procurement website</w:t>
        </w:r>
      </w:hyperlink>
      <w:r w:rsidRPr="0097252D">
        <w:rPr>
          <w:rFonts w:ascii="Arial" w:hAnsi="Arial"/>
        </w:rPr>
        <w:t xml:space="preserve"> no later than </w:t>
      </w:r>
      <w:r w:rsidR="0097252D" w:rsidRPr="0097252D">
        <w:rPr>
          <w:rFonts w:ascii="Arial" w:hAnsi="Arial"/>
        </w:rPr>
        <w:t>November 4</w:t>
      </w:r>
      <w:r w:rsidR="00002453" w:rsidRPr="0097252D">
        <w:rPr>
          <w:rFonts w:ascii="Arial" w:hAnsi="Arial"/>
        </w:rPr>
        <w:t>, 2025</w:t>
      </w:r>
      <w:r w:rsidRPr="0097252D">
        <w:rPr>
          <w:rFonts w:ascii="Arial" w:hAnsi="Arial"/>
        </w:rPr>
        <w:t>.</w:t>
      </w:r>
      <w:r w:rsidRPr="0097252D" w:rsidDel="002575F3">
        <w:rPr>
          <w:rFonts w:ascii="Arial" w:hAnsi="Arial"/>
        </w:rPr>
        <w:t xml:space="preserve"> </w:t>
      </w:r>
      <w:r w:rsidRPr="0097252D">
        <w:rPr>
          <w:rFonts w:ascii="Arial" w:hAnsi="Arial"/>
        </w:rPr>
        <w:t>The following are the designated contacts for this procurement:</w:t>
      </w:r>
    </w:p>
    <w:p w14:paraId="64B02508" w14:textId="77777777" w:rsidR="00C97C81" w:rsidRPr="0097252D" w:rsidRDefault="00C97C81" w:rsidP="0078362A">
      <w:pPr>
        <w:pStyle w:val="p4"/>
        <w:widowControl/>
        <w:tabs>
          <w:tab w:val="clear" w:pos="720"/>
        </w:tabs>
        <w:spacing w:line="240" w:lineRule="auto"/>
        <w:rPr>
          <w:rFonts w:ascii="Arial" w:hAnsi="Arial"/>
        </w:rPr>
      </w:pPr>
    </w:p>
    <w:p w14:paraId="54898CA8" w14:textId="77777777" w:rsidR="00C97C81" w:rsidRPr="0097252D" w:rsidRDefault="00EC3025" w:rsidP="0078362A">
      <w:pPr>
        <w:pStyle w:val="p4"/>
        <w:widowControl/>
        <w:tabs>
          <w:tab w:val="clear" w:pos="720"/>
        </w:tabs>
        <w:spacing w:line="240" w:lineRule="auto"/>
        <w:rPr>
          <w:rFonts w:ascii="Arial" w:hAnsi="Arial"/>
        </w:rPr>
      </w:pPr>
      <w:r w:rsidRPr="0097252D">
        <w:rPr>
          <w:rFonts w:ascii="Arial" w:hAnsi="Arial"/>
        </w:rPr>
        <w:t>Program Matters: Amy Cox</w:t>
      </w:r>
    </w:p>
    <w:p w14:paraId="3BE5E053" w14:textId="14721808" w:rsidR="00C97C81" w:rsidRPr="0097252D" w:rsidRDefault="00EC3025" w:rsidP="0078362A">
      <w:pPr>
        <w:pStyle w:val="p4"/>
        <w:widowControl/>
        <w:tabs>
          <w:tab w:val="clear" w:pos="720"/>
        </w:tabs>
        <w:spacing w:line="240" w:lineRule="auto"/>
        <w:rPr>
          <w:rFonts w:ascii="Arial" w:hAnsi="Arial"/>
        </w:rPr>
      </w:pPr>
      <w:r w:rsidRPr="0097252D">
        <w:rPr>
          <w:rFonts w:ascii="Arial" w:hAnsi="Arial"/>
        </w:rPr>
        <w:t xml:space="preserve">Fiscal Matters: </w:t>
      </w:r>
      <w:r w:rsidR="00AD2BB5" w:rsidRPr="0097252D">
        <w:rPr>
          <w:rFonts w:ascii="Arial" w:hAnsi="Arial"/>
        </w:rPr>
        <w:t>Karen Somide</w:t>
      </w:r>
    </w:p>
    <w:p w14:paraId="7CDB9B14" w14:textId="5283405D" w:rsidR="00C97C81" w:rsidRPr="0097252D" w:rsidRDefault="00EC3025" w:rsidP="0078362A">
      <w:pPr>
        <w:pStyle w:val="p4"/>
        <w:widowControl/>
        <w:tabs>
          <w:tab w:val="clear" w:pos="720"/>
        </w:tabs>
        <w:spacing w:line="240" w:lineRule="auto"/>
        <w:rPr>
          <w:rFonts w:ascii="Arial" w:hAnsi="Arial"/>
        </w:rPr>
      </w:pPr>
      <w:r w:rsidRPr="0097252D">
        <w:rPr>
          <w:rFonts w:ascii="Arial" w:hAnsi="Arial"/>
        </w:rPr>
        <w:t xml:space="preserve">MWBE Matters: </w:t>
      </w:r>
      <w:r w:rsidR="00AD2BB5" w:rsidRPr="0097252D">
        <w:rPr>
          <w:rFonts w:ascii="Arial" w:hAnsi="Arial"/>
        </w:rPr>
        <w:t>Thomas McBride</w:t>
      </w:r>
    </w:p>
    <w:p w14:paraId="0FD940AF" w14:textId="77777777" w:rsidR="00C97C81" w:rsidRPr="0097252D" w:rsidRDefault="00C97C81" w:rsidP="00C334AD">
      <w:pPr>
        <w:pStyle w:val="Header"/>
        <w:tabs>
          <w:tab w:val="left" w:pos="2160"/>
        </w:tabs>
        <w:ind w:left="4320"/>
        <w:jc w:val="both"/>
        <w:rPr>
          <w:rFonts w:ascii="Arial" w:hAnsi="Arial"/>
        </w:rPr>
      </w:pPr>
    </w:p>
    <w:p w14:paraId="1C933B24" w14:textId="335F236C" w:rsidR="00C97C81" w:rsidRPr="00232A4E" w:rsidRDefault="00EC3025" w:rsidP="00C334AD">
      <w:pPr>
        <w:pStyle w:val="Header"/>
        <w:tabs>
          <w:tab w:val="left" w:pos="2160"/>
        </w:tabs>
        <w:jc w:val="both"/>
        <w:rPr>
          <w:rFonts w:ascii="Arial" w:hAnsi="Arial"/>
        </w:rPr>
      </w:pPr>
      <w:r w:rsidRPr="0097252D">
        <w:rPr>
          <w:rFonts w:ascii="Arial" w:hAnsi="Arial"/>
        </w:rPr>
        <w:t xml:space="preserve">Bidders are requested to submit their bids electronically. The following documents, as detailed in the Submission section of this RFP, must be received via </w:t>
      </w:r>
      <w:hyperlink r:id="rId15" w:history="1">
        <w:r w:rsidRPr="0097252D">
          <w:rPr>
            <w:rStyle w:val="Hyperlink"/>
            <w:rFonts w:ascii="Arial" w:hAnsi="Arial"/>
          </w:rPr>
          <w:t>online form</w:t>
        </w:r>
      </w:hyperlink>
      <w:r w:rsidRPr="0097252D">
        <w:rPr>
          <w:rFonts w:ascii="Arial" w:hAnsi="Arial"/>
        </w:rPr>
        <w:t xml:space="preserve"> no later than </w:t>
      </w:r>
      <w:r w:rsidR="00002453" w:rsidRPr="00C334AD">
        <w:rPr>
          <w:rFonts w:ascii="Arial" w:hAnsi="Arial"/>
          <w:b/>
          <w:bCs/>
        </w:rPr>
        <w:t>November 21, 2025</w:t>
      </w:r>
      <w:r w:rsidRPr="0097252D">
        <w:rPr>
          <w:rFonts w:ascii="Arial" w:hAnsi="Arial"/>
        </w:rPr>
        <w:t>:</w:t>
      </w:r>
    </w:p>
    <w:p w14:paraId="57508515" w14:textId="77777777" w:rsidR="00C97C81" w:rsidRPr="00232A4E" w:rsidRDefault="00C97C81" w:rsidP="00C334AD">
      <w:pPr>
        <w:pStyle w:val="Header"/>
        <w:tabs>
          <w:tab w:val="left" w:pos="2160"/>
        </w:tabs>
        <w:ind w:left="4320"/>
        <w:jc w:val="both"/>
        <w:rPr>
          <w:rFonts w:ascii="Arial" w:hAnsi="Arial"/>
        </w:rPr>
      </w:pPr>
    </w:p>
    <w:p w14:paraId="470E4887" w14:textId="77777777" w:rsidR="00C97C81" w:rsidRPr="00232A4E" w:rsidRDefault="00EC3025" w:rsidP="00C334AD">
      <w:pPr>
        <w:pStyle w:val="Header"/>
        <w:numPr>
          <w:ilvl w:val="0"/>
          <w:numId w:val="19"/>
        </w:numPr>
        <w:tabs>
          <w:tab w:val="left" w:pos="2160"/>
        </w:tabs>
        <w:jc w:val="both"/>
        <w:rPr>
          <w:rFonts w:ascii="Arial" w:hAnsi="Arial"/>
        </w:rPr>
      </w:pPr>
      <w:r w:rsidRPr="00232A4E">
        <w:rPr>
          <w:rFonts w:ascii="Arial" w:hAnsi="Arial"/>
        </w:rPr>
        <w:lastRenderedPageBreak/>
        <w:t xml:space="preserve">Submission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Submission Documents </w:t>
      </w:r>
      <w:r>
        <w:rPr>
          <w:rFonts w:ascii="Arial" w:hAnsi="Arial"/>
          <w:b/>
          <w:bCs/>
        </w:rPr>
        <w:t>RFP</w:t>
      </w:r>
      <w:r w:rsidRPr="00232A4E">
        <w:rPr>
          <w:rFonts w:ascii="Arial" w:hAnsi="Arial"/>
          <w:b/>
          <w:bCs/>
        </w:rPr>
        <w:t xml:space="preserve"> #</w:t>
      </w:r>
      <w:r>
        <w:rPr>
          <w:rFonts w:ascii="Arial" w:hAnsi="Arial"/>
          <w:b/>
          <w:bCs/>
        </w:rPr>
        <w:t>169</w:t>
      </w:r>
      <w:r w:rsidRPr="00232A4E">
        <w:rPr>
          <w:rFonts w:ascii="Arial" w:hAnsi="Arial"/>
          <w:b/>
          <w:bCs/>
        </w:rPr>
        <w:t xml:space="preserve"> </w:t>
      </w:r>
    </w:p>
    <w:p w14:paraId="0A012AFA" w14:textId="77777777" w:rsidR="00C97C81" w:rsidRPr="00232A4E" w:rsidRDefault="00EC3025" w:rsidP="00C334AD">
      <w:pPr>
        <w:pStyle w:val="Header"/>
        <w:numPr>
          <w:ilvl w:val="0"/>
          <w:numId w:val="19"/>
        </w:numPr>
        <w:tabs>
          <w:tab w:val="left" w:pos="2160"/>
        </w:tabs>
        <w:jc w:val="both"/>
        <w:rPr>
          <w:rFonts w:ascii="Arial" w:hAnsi="Arial"/>
        </w:rPr>
      </w:pPr>
      <w:r w:rsidRPr="00232A4E">
        <w:rPr>
          <w:rFonts w:ascii="Arial" w:hAnsi="Arial"/>
        </w:rPr>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Pr>
          <w:rFonts w:ascii="Arial" w:hAnsi="Arial"/>
          <w:b/>
          <w:bCs/>
        </w:rPr>
        <w:t>169</w:t>
      </w:r>
      <w:r w:rsidRPr="00232A4E">
        <w:rPr>
          <w:rFonts w:ascii="Arial" w:hAnsi="Arial"/>
          <w:b/>
          <w:bCs/>
        </w:rPr>
        <w:t xml:space="preserve"> </w:t>
      </w:r>
    </w:p>
    <w:p w14:paraId="69DA7AAE" w14:textId="77777777" w:rsidR="00C97C81" w:rsidRPr="00232A4E" w:rsidRDefault="00EC3025" w:rsidP="008A7D20">
      <w:pPr>
        <w:pStyle w:val="Header"/>
        <w:numPr>
          <w:ilvl w:val="0"/>
          <w:numId w:val="19"/>
        </w:numPr>
        <w:tabs>
          <w:tab w:val="left" w:pos="2160"/>
        </w:tabs>
        <w:jc w:val="both"/>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Pr>
          <w:rFonts w:ascii="Arial" w:hAnsi="Arial"/>
          <w:b/>
          <w:bCs/>
        </w:rPr>
        <w:t>169</w:t>
      </w:r>
    </w:p>
    <w:p w14:paraId="7DA15872" w14:textId="77777777" w:rsidR="00C97C81" w:rsidRPr="00232A4E" w:rsidRDefault="00EC3025" w:rsidP="008A7D20">
      <w:pPr>
        <w:pStyle w:val="Header"/>
        <w:numPr>
          <w:ilvl w:val="0"/>
          <w:numId w:val="19"/>
        </w:numPr>
        <w:tabs>
          <w:tab w:val="left" w:pos="2160"/>
        </w:tabs>
        <w:jc w:val="both"/>
        <w:rPr>
          <w:rFonts w:ascii="Arial" w:hAnsi="Arial"/>
          <w:b/>
          <w:bCs/>
        </w:rPr>
      </w:pPr>
      <w:r w:rsidRPr="00232A4E">
        <w:rPr>
          <w:rFonts w:ascii="Arial" w:hAnsi="Arial"/>
        </w:rPr>
        <w:t xml:space="preserve">M/WBE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b/>
          <w:bCs/>
        </w:rPr>
        <w:t xml:space="preserve"> M/WBE Documents </w:t>
      </w:r>
      <w:r>
        <w:rPr>
          <w:rFonts w:ascii="Arial" w:hAnsi="Arial"/>
          <w:b/>
          <w:bCs/>
        </w:rPr>
        <w:t>RFP</w:t>
      </w:r>
      <w:r w:rsidRPr="00232A4E">
        <w:rPr>
          <w:rFonts w:ascii="Arial" w:hAnsi="Arial"/>
          <w:b/>
          <w:bCs/>
        </w:rPr>
        <w:t xml:space="preserve"> #</w:t>
      </w:r>
      <w:r>
        <w:rPr>
          <w:rFonts w:ascii="Arial" w:hAnsi="Arial"/>
          <w:b/>
          <w:bCs/>
        </w:rPr>
        <w:t>169</w:t>
      </w:r>
    </w:p>
    <w:p w14:paraId="31CB1B8E" w14:textId="77777777" w:rsidR="00C97C81" w:rsidRPr="00232A4E" w:rsidRDefault="00C97C81" w:rsidP="008A7D20">
      <w:pPr>
        <w:pStyle w:val="Header"/>
        <w:tabs>
          <w:tab w:val="left" w:pos="2160"/>
        </w:tabs>
        <w:ind w:left="4320"/>
        <w:jc w:val="both"/>
        <w:rPr>
          <w:rFonts w:ascii="Arial" w:hAnsi="Arial"/>
        </w:rPr>
      </w:pPr>
    </w:p>
    <w:p w14:paraId="57ECE017" w14:textId="77777777" w:rsidR="00C97C81" w:rsidRPr="00232A4E" w:rsidRDefault="00EC3025" w:rsidP="008A7D20">
      <w:pPr>
        <w:pStyle w:val="Header"/>
        <w:tabs>
          <w:tab w:val="left" w:pos="2160"/>
        </w:tabs>
        <w:jc w:val="both"/>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355DB377" w14:textId="77777777" w:rsidR="00C97C81" w:rsidRPr="00232A4E" w:rsidRDefault="00C97C81" w:rsidP="008A7D20">
      <w:pPr>
        <w:pStyle w:val="Header"/>
        <w:tabs>
          <w:tab w:val="left" w:pos="2160"/>
        </w:tabs>
        <w:ind w:left="4320"/>
        <w:jc w:val="both"/>
        <w:rPr>
          <w:rFonts w:ascii="Arial" w:hAnsi="Arial"/>
          <w:b/>
          <w:bCs/>
        </w:rPr>
      </w:pPr>
    </w:p>
    <w:p w14:paraId="66BA9F4A" w14:textId="77777777" w:rsidR="00C97C81" w:rsidRPr="00232A4E" w:rsidRDefault="00EC3025" w:rsidP="008A7D20">
      <w:pPr>
        <w:pStyle w:val="Header"/>
        <w:numPr>
          <w:ilvl w:val="0"/>
          <w:numId w:val="18"/>
        </w:numPr>
        <w:tabs>
          <w:tab w:val="left" w:pos="2160"/>
        </w:tabs>
        <w:jc w:val="both"/>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207DC987" w14:textId="77777777" w:rsidR="00C97C81" w:rsidRPr="00232A4E" w:rsidRDefault="00EC3025" w:rsidP="008A7D20">
      <w:pPr>
        <w:pStyle w:val="Header"/>
        <w:numPr>
          <w:ilvl w:val="0"/>
          <w:numId w:val="18"/>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14A90C3F" w14:textId="77777777" w:rsidR="00C97C81" w:rsidRPr="00232A4E" w:rsidRDefault="00EC3025" w:rsidP="008A7D20">
      <w:pPr>
        <w:pStyle w:val="Header"/>
        <w:numPr>
          <w:ilvl w:val="0"/>
          <w:numId w:val="18"/>
        </w:numPr>
        <w:tabs>
          <w:tab w:val="left" w:pos="2160"/>
        </w:tabs>
        <w:jc w:val="both"/>
        <w:rPr>
          <w:rFonts w:ascii="Arial" w:hAnsi="Arial"/>
        </w:rPr>
      </w:pPr>
      <w:r w:rsidRPr="00232A4E">
        <w:rPr>
          <w:rFonts w:ascii="Arial" w:hAnsi="Arial"/>
        </w:rPr>
        <w:t>The following forms of e-signatures are acceptable:</w:t>
      </w:r>
    </w:p>
    <w:p w14:paraId="34479C50" w14:textId="77777777" w:rsidR="00C97C81" w:rsidRPr="00232A4E" w:rsidRDefault="00EC3025" w:rsidP="008A7D20">
      <w:pPr>
        <w:pStyle w:val="Header"/>
        <w:numPr>
          <w:ilvl w:val="1"/>
          <w:numId w:val="17"/>
        </w:numPr>
        <w:tabs>
          <w:tab w:val="left" w:pos="2160"/>
        </w:tabs>
        <w:jc w:val="both"/>
        <w:rPr>
          <w:rFonts w:ascii="Arial" w:hAnsi="Arial"/>
        </w:rPr>
      </w:pPr>
      <w:r w:rsidRPr="00232A4E">
        <w:rPr>
          <w:rFonts w:ascii="Arial" w:hAnsi="Arial"/>
        </w:rPr>
        <w:t>handwritten signatures on faxed or scanned documents</w:t>
      </w:r>
    </w:p>
    <w:p w14:paraId="3A447138" w14:textId="77777777" w:rsidR="00C97C81" w:rsidRPr="00232A4E" w:rsidRDefault="00EC3025" w:rsidP="008A7D20">
      <w:pPr>
        <w:pStyle w:val="Header"/>
        <w:numPr>
          <w:ilvl w:val="1"/>
          <w:numId w:val="17"/>
        </w:numPr>
        <w:tabs>
          <w:tab w:val="left" w:pos="2160"/>
        </w:tabs>
        <w:jc w:val="both"/>
        <w:rPr>
          <w:rFonts w:ascii="Arial" w:hAnsi="Arial"/>
        </w:rPr>
      </w:pPr>
      <w:r w:rsidRPr="00232A4E">
        <w:rPr>
          <w:rFonts w:ascii="Arial" w:hAnsi="Arial"/>
        </w:rPr>
        <w:t>e-signatures that have been authenticated by a third-party digital software, such as DocuSign and Adobe Sign</w:t>
      </w:r>
    </w:p>
    <w:p w14:paraId="6EB8481C" w14:textId="77777777" w:rsidR="00C97C81" w:rsidRPr="00232A4E" w:rsidRDefault="00EC3025" w:rsidP="008A7D20">
      <w:pPr>
        <w:pStyle w:val="Header"/>
        <w:numPr>
          <w:ilvl w:val="1"/>
          <w:numId w:val="17"/>
        </w:numPr>
        <w:tabs>
          <w:tab w:val="left" w:pos="2160"/>
        </w:tabs>
        <w:jc w:val="both"/>
        <w:rPr>
          <w:rFonts w:ascii="Arial" w:hAnsi="Arial"/>
        </w:rPr>
      </w:pPr>
      <w:r w:rsidRPr="00232A4E">
        <w:rPr>
          <w:rFonts w:ascii="Arial" w:hAnsi="Arial"/>
        </w:rPr>
        <w:t>stored copies of the images of signatures that are placed on a document by copying and pasting or otherwise inserting them into the documents </w:t>
      </w:r>
    </w:p>
    <w:p w14:paraId="2EB3410D" w14:textId="77777777" w:rsidR="00C97C81" w:rsidRPr="00232A4E" w:rsidRDefault="00EC3025" w:rsidP="008A7D20">
      <w:pPr>
        <w:pStyle w:val="Header"/>
        <w:numPr>
          <w:ilvl w:val="0"/>
          <w:numId w:val="16"/>
        </w:numPr>
        <w:tabs>
          <w:tab w:val="left" w:pos="2160"/>
        </w:tabs>
        <w:jc w:val="both"/>
        <w:rPr>
          <w:rFonts w:ascii="Arial" w:hAnsi="Arial"/>
        </w:rPr>
      </w:pPr>
      <w:r w:rsidRPr="00232A4E">
        <w:rPr>
          <w:rFonts w:ascii="Arial" w:hAnsi="Arial"/>
        </w:rPr>
        <w:t>Unacceptable forms of e-signatures include:</w:t>
      </w:r>
    </w:p>
    <w:p w14:paraId="2DD35256" w14:textId="77777777" w:rsidR="00C97C81" w:rsidRPr="00232A4E" w:rsidRDefault="00EC3025" w:rsidP="008A7D20">
      <w:pPr>
        <w:pStyle w:val="Header"/>
        <w:numPr>
          <w:ilvl w:val="1"/>
          <w:numId w:val="15"/>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“signing”</w:t>
      </w:r>
    </w:p>
    <w:p w14:paraId="1F0A7314" w14:textId="77777777" w:rsidR="00C97C81" w:rsidRPr="00232A4E" w:rsidRDefault="00EC3025" w:rsidP="008A7D20">
      <w:pPr>
        <w:pStyle w:val="Header"/>
        <w:numPr>
          <w:ilvl w:val="0"/>
          <w:numId w:val="16"/>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6EED84D4" w14:textId="77777777" w:rsidR="00C97C81" w:rsidRPr="00232A4E" w:rsidRDefault="00EC3025" w:rsidP="008A7D20">
      <w:pPr>
        <w:pStyle w:val="Header"/>
        <w:numPr>
          <w:ilvl w:val="0"/>
          <w:numId w:val="16"/>
        </w:numPr>
        <w:tabs>
          <w:tab w:val="left" w:pos="2160"/>
        </w:tabs>
        <w:jc w:val="both"/>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RFP number and title listed on page 1 are accurately entered into the fields “Procurement No” and “Procurement Title/Name” on the </w:t>
      </w:r>
      <w:hyperlink r:id="rId16" w:history="1">
        <w:r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p>
    <w:p w14:paraId="290DAC8F" w14:textId="77777777" w:rsidR="00C97C81" w:rsidRPr="00CB22C2" w:rsidRDefault="00C97C81" w:rsidP="000E12CE">
      <w:pPr>
        <w:pStyle w:val="Header"/>
        <w:tabs>
          <w:tab w:val="left" w:pos="2160"/>
        </w:tabs>
        <w:ind w:left="4320"/>
        <w:rPr>
          <w:rFonts w:ascii="Arial" w:hAnsi="Arial"/>
        </w:rPr>
      </w:pPr>
    </w:p>
    <w:p w14:paraId="0CA1A106" w14:textId="77777777" w:rsidR="00C97C81" w:rsidRDefault="00C97C81" w:rsidP="00D45D8C">
      <w:pPr>
        <w:jc w:val="both"/>
        <w:rPr>
          <w:rFonts w:ascii="Arial" w:hAnsi="Arial"/>
        </w:rPr>
      </w:pPr>
    </w:p>
    <w:p w14:paraId="2FAB2A10" w14:textId="77777777" w:rsidR="00C97C81" w:rsidRPr="00CB22C2" w:rsidRDefault="00C97C81" w:rsidP="00D45D8C"/>
    <w:p w14:paraId="54797B35" w14:textId="77777777" w:rsidR="00C97C81" w:rsidRPr="00CB22C2" w:rsidRDefault="00C97C81" w:rsidP="00D45D8C"/>
    <w:p w14:paraId="53788076" w14:textId="77777777" w:rsidR="00C97C81" w:rsidRPr="00CB22C2" w:rsidRDefault="00C97C81" w:rsidP="00D45D8C">
      <w:pPr>
        <w:pStyle w:val="BodyText3"/>
        <w:rPr>
          <w:sz w:val="24"/>
        </w:rPr>
        <w:sectPr w:rsidR="00C97C81" w:rsidRPr="00CB22C2">
          <w:headerReference w:type="even" r:id="rId17"/>
          <w:headerReference w:type="default" r:id="rId18"/>
          <w:footerReference w:type="even" r:id="rId19"/>
          <w:footerReference w:type="default" r:id="rId20"/>
          <w:headerReference w:type="first" r:id="rId21"/>
          <w:pgSz w:w="12240" w:h="15840" w:code="1"/>
          <w:pgMar w:top="720" w:right="720" w:bottom="720" w:left="720" w:header="0" w:footer="720" w:gutter="0"/>
          <w:pgNumType w:start="1"/>
          <w:cols w:space="720"/>
        </w:sectPr>
      </w:pPr>
    </w:p>
    <w:p w14:paraId="50E51166" w14:textId="77777777" w:rsidR="00C97C81" w:rsidRPr="00CB22C2" w:rsidRDefault="00C97C81" w:rsidP="00D45D8C">
      <w:pPr>
        <w:rPr>
          <w:rFonts w:ascii="Arial" w:hAnsi="Arial"/>
        </w:rPr>
      </w:pPr>
    </w:p>
    <w:p w14:paraId="7ED94A6C" w14:textId="77777777" w:rsidR="00C97C81" w:rsidRPr="00CB22C2" w:rsidRDefault="00EC3025" w:rsidP="0041264D">
      <w:pPr>
        <w:pStyle w:val="Heading2"/>
        <w:jc w:val="left"/>
      </w:pPr>
      <w:r w:rsidRPr="0041264D">
        <w:rPr>
          <w:sz w:val="28"/>
        </w:rPr>
        <w:t>1.)</w:t>
      </w:r>
      <w:r w:rsidRPr="0041264D">
        <w:rPr>
          <w:sz w:val="28"/>
        </w:rPr>
        <w:tab/>
      </w:r>
      <w:r w:rsidRPr="0041264D">
        <w:rPr>
          <w:sz w:val="28"/>
          <w:u w:val="single"/>
        </w:rPr>
        <w:t>Description of Services to be Performed</w:t>
      </w:r>
    </w:p>
    <w:p w14:paraId="7108FF4D" w14:textId="77777777" w:rsidR="00C97C81" w:rsidRPr="00CB22C2" w:rsidRDefault="00C97C81" w:rsidP="00D45D8C">
      <w:pPr>
        <w:rPr>
          <w:rFonts w:ascii="Arial" w:hAnsi="Arial"/>
        </w:rPr>
      </w:pPr>
    </w:p>
    <w:p w14:paraId="013726BC" w14:textId="77777777" w:rsidR="00C97C81" w:rsidRPr="00CB22C2" w:rsidRDefault="00C97C81" w:rsidP="00D45D8C">
      <w:pPr>
        <w:rPr>
          <w:rFonts w:ascii="Arial" w:hAnsi="Arial"/>
        </w:rPr>
      </w:pPr>
    </w:p>
    <w:p w14:paraId="3BD5B438" w14:textId="77777777" w:rsidR="00C97C81" w:rsidRPr="0041264D" w:rsidRDefault="00EC3025" w:rsidP="0041264D">
      <w:pPr>
        <w:pStyle w:val="Heading3"/>
        <w:rPr>
          <w:u w:val="none"/>
        </w:rPr>
      </w:pPr>
      <w:r w:rsidRPr="0041264D">
        <w:rPr>
          <w:u w:val="none"/>
        </w:rPr>
        <w:t>Work Statement and Specifications</w:t>
      </w:r>
    </w:p>
    <w:p w14:paraId="106F8B7C" w14:textId="77777777" w:rsidR="00C97C81" w:rsidRPr="00CB22C2" w:rsidRDefault="00C97C81" w:rsidP="00D45D8C">
      <w:pPr>
        <w:rPr>
          <w:rFonts w:ascii="Arial" w:hAnsi="Arial"/>
          <w:b/>
        </w:rPr>
      </w:pPr>
    </w:p>
    <w:p w14:paraId="2246C966" w14:textId="77777777" w:rsidR="00C97C81" w:rsidRPr="00CB22C2" w:rsidRDefault="00EC3025"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10A90E1F" w14:textId="77777777" w:rsidR="00C97C81" w:rsidRPr="00CB22C2" w:rsidRDefault="00C97C81" w:rsidP="00D45D8C">
      <w:pPr>
        <w:rPr>
          <w:rFonts w:ascii="Arial" w:hAnsi="Arial"/>
        </w:rPr>
      </w:pPr>
    </w:p>
    <w:p w14:paraId="408F7A5A" w14:textId="77777777" w:rsidR="00C97C81" w:rsidRPr="00002453" w:rsidRDefault="00EC3025" w:rsidP="0041264D">
      <w:pPr>
        <w:pStyle w:val="Heading3"/>
        <w:rPr>
          <w:u w:val="none"/>
        </w:rPr>
      </w:pPr>
      <w:r w:rsidRPr="00002453">
        <w:rPr>
          <w:u w:val="none"/>
        </w:rPr>
        <w:t>Mandatory Requirements</w:t>
      </w:r>
    </w:p>
    <w:p w14:paraId="5B55A649" w14:textId="77777777" w:rsidR="00C97C81" w:rsidRPr="00002453" w:rsidRDefault="00C97C81" w:rsidP="00D45D8C">
      <w:pPr>
        <w:jc w:val="both"/>
      </w:pPr>
    </w:p>
    <w:p w14:paraId="7FD92551" w14:textId="77777777" w:rsidR="00C97C81" w:rsidRPr="00002453" w:rsidRDefault="00EC3025" w:rsidP="00D45D8C">
      <w:pPr>
        <w:jc w:val="both"/>
        <w:rPr>
          <w:rFonts w:ascii="Arial" w:hAnsi="Arial" w:cs="Arial"/>
          <w:shd w:val="clear" w:color="auto" w:fill="FFFFFF"/>
        </w:rPr>
      </w:pPr>
      <w:r w:rsidRPr="00002453">
        <w:rPr>
          <w:rFonts w:ascii="Arial" w:hAnsi="Arial" w:cs="Arial"/>
        </w:rPr>
        <w:t xml:space="preserve">The eligible bidder must agree to the Mandatory Requirements found below and must submit the Mandatory Requirements Certification Form located in 5.) Submission Documents. This required form must be signed by an authorized person. </w:t>
      </w:r>
      <w:r w:rsidRPr="00002453">
        <w:rPr>
          <w:rFonts w:ascii="Arial" w:hAnsi="Arial" w:cs="Arial"/>
          <w:b/>
        </w:rPr>
        <w:t>Bids that do not comply with the Mandatory Requirements will be disqualified.</w:t>
      </w:r>
    </w:p>
    <w:p w14:paraId="48799CB8" w14:textId="77777777" w:rsidR="00C97C81" w:rsidRPr="00631BCD" w:rsidRDefault="00C97C81" w:rsidP="00D45D8C">
      <w:pPr>
        <w:spacing w:after="120"/>
        <w:jc w:val="both"/>
        <w:rPr>
          <w:rFonts w:ascii="Arial" w:hAnsi="Arial" w:cs="Arial"/>
          <w:highlight w:val="yellow"/>
        </w:rPr>
      </w:pPr>
    </w:p>
    <w:p w14:paraId="5EA692B7" w14:textId="25E00EF1" w:rsidR="009651D5" w:rsidRPr="008A7D20" w:rsidRDefault="009651D5" w:rsidP="009651D5">
      <w:pPr>
        <w:rPr>
          <w:rFonts w:ascii="Arial" w:eastAsiaTheme="minorHAnsi" w:hAnsi="Arial" w:cs="Arial"/>
          <w:bCs/>
          <w:kern w:val="2"/>
          <w:szCs w:val="24"/>
          <w14:ligatures w14:val="standardContextual"/>
        </w:rPr>
      </w:pPr>
      <w:r w:rsidRPr="008A7D20">
        <w:rPr>
          <w:rFonts w:ascii="Arial" w:eastAsiaTheme="minorHAnsi" w:hAnsi="Arial" w:cs="Arial"/>
          <w:bCs/>
          <w:kern w:val="2"/>
          <w:szCs w:val="24"/>
          <w14:ligatures w14:val="standardContextual"/>
        </w:rPr>
        <w:t xml:space="preserve">The proposal must include the following staff: one (1) full-time Director, a minimum of two (2) full-time Center Staff/Program Specialists, and a minimum </w:t>
      </w:r>
      <w:r w:rsidR="00AF010D" w:rsidRPr="008A7D20">
        <w:rPr>
          <w:rFonts w:ascii="Arial" w:eastAsiaTheme="minorHAnsi" w:hAnsi="Arial" w:cs="Arial"/>
          <w:bCs/>
          <w:kern w:val="2"/>
          <w:szCs w:val="24"/>
          <w14:ligatures w14:val="standardContextual"/>
        </w:rPr>
        <w:t xml:space="preserve">of </w:t>
      </w:r>
      <w:r w:rsidRPr="008A7D20">
        <w:rPr>
          <w:rFonts w:ascii="Arial" w:eastAsiaTheme="minorHAnsi" w:hAnsi="Arial" w:cs="Arial"/>
          <w:bCs/>
          <w:kern w:val="2"/>
          <w:szCs w:val="24"/>
          <w14:ligatures w14:val="standardContextual"/>
        </w:rPr>
        <w:t xml:space="preserve">five (5) FTE </w:t>
      </w:r>
      <w:r w:rsidR="00225CF9" w:rsidRPr="008A7D20">
        <w:rPr>
          <w:rFonts w:ascii="Arial" w:eastAsiaTheme="minorHAnsi" w:hAnsi="Arial" w:cs="Arial"/>
          <w:bCs/>
          <w:kern w:val="2"/>
          <w:szCs w:val="24"/>
          <w14:ligatures w14:val="standardContextual"/>
        </w:rPr>
        <w:t>regionally based</w:t>
      </w:r>
      <w:r w:rsidRPr="008A7D20">
        <w:rPr>
          <w:rFonts w:ascii="Arial" w:eastAsiaTheme="minorHAnsi" w:hAnsi="Arial" w:cs="Arial"/>
          <w:bCs/>
          <w:kern w:val="2"/>
          <w:szCs w:val="24"/>
          <w14:ligatures w14:val="standardContextual"/>
        </w:rPr>
        <w:t xml:space="preserve"> field staff. </w:t>
      </w:r>
    </w:p>
    <w:p w14:paraId="37576C58" w14:textId="77777777" w:rsidR="009651D5" w:rsidRPr="008A7D20" w:rsidRDefault="009651D5" w:rsidP="009651D5">
      <w:pPr>
        <w:ind w:left="702"/>
        <w:contextualSpacing/>
        <w:rPr>
          <w:rFonts w:ascii="Arial" w:eastAsiaTheme="minorHAnsi" w:hAnsi="Arial" w:cs="Arial"/>
          <w:bCs/>
          <w:kern w:val="2"/>
          <w:szCs w:val="24"/>
          <w14:ligatures w14:val="standardContextual"/>
        </w:rPr>
      </w:pPr>
      <w:r w:rsidRPr="008A7D20">
        <w:rPr>
          <w:rFonts w:ascii="Arial" w:eastAsiaTheme="minorHAnsi" w:hAnsi="Arial" w:cs="Arial"/>
          <w:bCs/>
          <w:kern w:val="2"/>
          <w:szCs w:val="24"/>
          <w14:ligatures w14:val="standardContextual"/>
        </w:rPr>
        <w:t xml:space="preserve"> </w:t>
      </w:r>
    </w:p>
    <w:p w14:paraId="2FE43B18" w14:textId="4047AB48" w:rsidR="009651D5" w:rsidRPr="009651D5" w:rsidRDefault="009651D5" w:rsidP="008A7D20">
      <w:pPr>
        <w:jc w:val="both"/>
        <w:rPr>
          <w:rFonts w:ascii="Arial" w:eastAsiaTheme="minorHAnsi" w:hAnsi="Arial" w:cs="Arial"/>
          <w:bCs/>
          <w:kern w:val="2"/>
          <w:szCs w:val="24"/>
          <w14:ligatures w14:val="standardContextual"/>
        </w:rPr>
      </w:pPr>
      <w:r w:rsidRPr="008A7D20">
        <w:rPr>
          <w:rFonts w:ascii="Arial" w:eastAsiaTheme="minorHAnsi" w:hAnsi="Arial" w:cs="Arial"/>
          <w:bCs/>
          <w:kern w:val="2"/>
          <w:szCs w:val="24"/>
          <w14:ligatures w14:val="standardContextual"/>
        </w:rPr>
        <w:t xml:space="preserve">The NYS CTE TAC and its staff must </w:t>
      </w:r>
      <w:r w:rsidR="0078362A" w:rsidRPr="008A7D20">
        <w:rPr>
          <w:rFonts w:ascii="Arial" w:eastAsiaTheme="minorHAnsi" w:hAnsi="Arial" w:cs="Arial"/>
          <w:bCs/>
          <w:kern w:val="2"/>
          <w:szCs w:val="24"/>
          <w14:ligatures w14:val="standardContextual"/>
        </w:rPr>
        <w:t xml:space="preserve">demonstrate </w:t>
      </w:r>
      <w:r w:rsidRPr="008A7D20">
        <w:rPr>
          <w:rFonts w:ascii="Arial" w:eastAsiaTheme="minorHAnsi" w:hAnsi="Arial" w:cs="Arial"/>
          <w:bCs/>
          <w:kern w:val="2"/>
          <w:szCs w:val="24"/>
          <w14:ligatures w14:val="standardContextual"/>
        </w:rPr>
        <w:t xml:space="preserve">the capacity to serve the entire state (all 10 New York State economic development regions: Western NY, Finger Lakes, Southern Tier, Central NY, Mohawk Valley, North Country, Capital Region, Mid-Hudson, New York City, and Long </w:t>
      </w:r>
      <w:r w:rsidR="00225CF9" w:rsidRPr="008A7D20">
        <w:rPr>
          <w:rFonts w:ascii="Arial" w:eastAsiaTheme="minorHAnsi" w:hAnsi="Arial" w:cs="Arial"/>
          <w:bCs/>
          <w:kern w:val="2"/>
          <w:szCs w:val="24"/>
          <w14:ligatures w14:val="standardContextual"/>
        </w:rPr>
        <w:t>Island)</w:t>
      </w:r>
      <w:r w:rsidRPr="008A7D20">
        <w:rPr>
          <w:rFonts w:ascii="Arial" w:eastAsiaTheme="minorHAnsi" w:hAnsi="Arial" w:cs="Arial"/>
          <w:bCs/>
          <w:kern w:val="2"/>
          <w:szCs w:val="24"/>
          <w14:ligatures w14:val="standardContextual"/>
        </w:rPr>
        <w:t xml:space="preserve"> through in-person and virtual</w:t>
      </w:r>
      <w:r w:rsidRPr="008A7D20">
        <w:rPr>
          <w:rFonts w:ascii="Arial" w:eastAsiaTheme="minorHAnsi" w:hAnsi="Arial" w:cs="Arial"/>
          <w:b/>
          <w:kern w:val="2"/>
          <w:szCs w:val="24"/>
          <w14:ligatures w14:val="standardContextual"/>
        </w:rPr>
        <w:t xml:space="preserve"> </w:t>
      </w:r>
      <w:r w:rsidRPr="008A7D20">
        <w:rPr>
          <w:rFonts w:ascii="Arial" w:eastAsiaTheme="minorHAnsi" w:hAnsi="Arial" w:cs="Arial"/>
          <w:bCs/>
          <w:kern w:val="2"/>
          <w:szCs w:val="24"/>
          <w14:ligatures w14:val="standardContextual"/>
        </w:rPr>
        <w:t>meetings with the field and NYSED’s Office of CTE staff in Albany.</w:t>
      </w:r>
    </w:p>
    <w:p w14:paraId="0EDBA85A" w14:textId="77777777" w:rsidR="00C97C81" w:rsidRPr="00CB22C2" w:rsidRDefault="00C97C81" w:rsidP="00D45D8C">
      <w:pPr>
        <w:rPr>
          <w:rFonts w:ascii="Arial" w:hAnsi="Arial"/>
        </w:rPr>
      </w:pPr>
    </w:p>
    <w:p w14:paraId="1BD62AB0" w14:textId="77777777" w:rsidR="00C97C81" w:rsidRPr="0041264D" w:rsidRDefault="00EC3025"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023058F0" w14:textId="77777777" w:rsidR="00C97C81" w:rsidRPr="00CB22C2" w:rsidRDefault="00C97C81" w:rsidP="007776AD">
      <w:pPr>
        <w:ind w:right="720"/>
        <w:rPr>
          <w:rFonts w:ascii="Arial" w:eastAsia="Calibri" w:hAnsi="Arial"/>
          <w:sz w:val="20"/>
        </w:rPr>
      </w:pPr>
    </w:p>
    <w:p w14:paraId="13D0AF1B" w14:textId="77777777" w:rsidR="00C97C81" w:rsidRPr="00CB22C2" w:rsidRDefault="00EC3025" w:rsidP="007229AB">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30</w:t>
      </w:r>
      <w:r w:rsidRPr="00CB22C2">
        <w:rPr>
          <w:rFonts w:ascii="Arial" w:eastAsia="Calibri" w:hAnsi="Arial"/>
          <w:szCs w:val="24"/>
        </w:rPr>
        <w:t xml:space="preserve">%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Utilization of certified Minority and Women-Owned firms will be applied 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47DA4FF7" w14:textId="77777777" w:rsidR="00C97C81" w:rsidRPr="00CB22C2" w:rsidRDefault="00C97C81" w:rsidP="007229AB">
      <w:pPr>
        <w:ind w:left="360" w:right="720"/>
        <w:rPr>
          <w:rFonts w:ascii="Arial" w:hAnsi="Arial" w:cs="Arial"/>
        </w:rPr>
      </w:pPr>
    </w:p>
    <w:p w14:paraId="1D3A8735" w14:textId="77777777" w:rsidR="00C97C81" w:rsidRPr="00CB22C2" w:rsidRDefault="00EC3025" w:rsidP="007229AB">
      <w:pPr>
        <w:ind w:left="360" w:right="720"/>
        <w:rPr>
          <w:rFonts w:ascii="Arial" w:hAnsi="Arial" w:cs="Arial"/>
          <w:b/>
        </w:rPr>
      </w:pPr>
      <w:r w:rsidRPr="00CB22C2">
        <w:rPr>
          <w:rFonts w:ascii="Arial" w:hAnsi="Arial" w:cs="Arial"/>
          <w:b/>
        </w:rPr>
        <w:t>ACHIEVE FULL COMPLIANCE WITH PARTICIPATION GOALS (PREFERRED)</w:t>
      </w:r>
    </w:p>
    <w:p w14:paraId="6961B2E0" w14:textId="77777777" w:rsidR="00C97C81" w:rsidRPr="007229AB" w:rsidRDefault="00EC3025"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22" w:history="1">
        <w:r>
          <w:rPr>
            <w:rStyle w:val="Hyperlink"/>
            <w:rFonts w:ascii="Arial" w:hAnsi="Arial" w:cs="Arial"/>
          </w:rPr>
          <w:t>NYS Directory of Certified Minority and Women-Owned Business Enterprises</w:t>
        </w:r>
      </w:hyperlink>
      <w:r w:rsidRPr="007229AB">
        <w:rPr>
          <w:rFonts w:ascii="Arial" w:hAnsi="Arial" w:cs="Arial"/>
        </w:rPr>
        <w:t xml:space="preserve">. </w:t>
      </w:r>
    </w:p>
    <w:p w14:paraId="6418252C" w14:textId="77777777" w:rsidR="00C97C81" w:rsidRPr="00CB22C2" w:rsidRDefault="00C97C81" w:rsidP="007229AB">
      <w:pPr>
        <w:pStyle w:val="BodyTextIndent2"/>
        <w:tabs>
          <w:tab w:val="left" w:pos="1620"/>
        </w:tabs>
        <w:ind w:left="360" w:right="720"/>
        <w:jc w:val="both"/>
        <w:rPr>
          <w:rFonts w:cs="Arial"/>
        </w:rPr>
      </w:pPr>
    </w:p>
    <w:p w14:paraId="0D56F51C" w14:textId="77777777" w:rsidR="00C97C81" w:rsidRPr="00CB22C2" w:rsidRDefault="00EC3025"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5C05EAC4" w14:textId="77777777" w:rsidR="00C97C81" w:rsidRPr="00CB22C2" w:rsidRDefault="00C97C81" w:rsidP="007229AB">
      <w:pPr>
        <w:pStyle w:val="BodyTextIndent2"/>
        <w:tabs>
          <w:tab w:val="left" w:pos="1620"/>
        </w:tabs>
        <w:ind w:left="360" w:right="720"/>
        <w:jc w:val="both"/>
        <w:rPr>
          <w:rFonts w:cs="Arial"/>
          <w:b/>
        </w:rPr>
      </w:pPr>
    </w:p>
    <w:p w14:paraId="6A0C58DD" w14:textId="77777777" w:rsidR="00C97C81" w:rsidRPr="00CB22C2" w:rsidRDefault="00EC3025" w:rsidP="007229AB">
      <w:pPr>
        <w:pStyle w:val="BodyTextIndent2"/>
        <w:tabs>
          <w:tab w:val="left" w:pos="1620"/>
        </w:tabs>
        <w:ind w:left="360" w:right="720"/>
        <w:jc w:val="both"/>
        <w:rPr>
          <w:rFonts w:cs="Arial"/>
          <w:b/>
        </w:rPr>
      </w:pPr>
      <w:r w:rsidRPr="00CB22C2">
        <w:rPr>
          <w:rFonts w:cs="Arial"/>
          <w:b/>
        </w:rPr>
        <w:t>DOCUMENTATION OF GOOD FAITH EFFORTS</w:t>
      </w:r>
    </w:p>
    <w:p w14:paraId="76B9F331" w14:textId="77777777" w:rsidR="00C97C81" w:rsidRPr="00CB22C2" w:rsidRDefault="00EC3025"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3" w:history="1">
        <w:r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56B3A7FE" w14:textId="77777777" w:rsidR="00C97C81" w:rsidRPr="00CB22C2" w:rsidRDefault="00C97C81" w:rsidP="007229AB">
      <w:pPr>
        <w:pStyle w:val="BodyTextIndent2"/>
        <w:tabs>
          <w:tab w:val="left" w:pos="1620"/>
        </w:tabs>
        <w:ind w:left="360" w:right="720"/>
        <w:jc w:val="both"/>
        <w:rPr>
          <w:rFonts w:cs="Arial"/>
        </w:rPr>
      </w:pPr>
    </w:p>
    <w:p w14:paraId="4540AB97" w14:textId="77777777" w:rsidR="00C97C81" w:rsidRPr="00CB22C2" w:rsidRDefault="00EC3025"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5D03A468" w14:textId="77777777" w:rsidR="00C97C81" w:rsidRPr="007229AB" w:rsidRDefault="00C97C81" w:rsidP="007229AB">
      <w:pPr>
        <w:pStyle w:val="BodyTextIndent2"/>
        <w:tabs>
          <w:tab w:val="left" w:pos="1620"/>
        </w:tabs>
        <w:ind w:left="360" w:right="720"/>
        <w:jc w:val="both"/>
        <w:rPr>
          <w:rFonts w:cs="Arial"/>
        </w:rPr>
      </w:pPr>
    </w:p>
    <w:p w14:paraId="6FC720D7" w14:textId="77777777" w:rsidR="00C97C81" w:rsidRPr="007229AB" w:rsidRDefault="00EC3025"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4543C9FF" w14:textId="77777777" w:rsidR="00C97C81" w:rsidRPr="00CB22C2" w:rsidRDefault="00C97C81" w:rsidP="007229AB">
      <w:pPr>
        <w:pStyle w:val="BodyTextIndent2"/>
        <w:tabs>
          <w:tab w:val="left" w:pos="1620"/>
        </w:tabs>
        <w:ind w:left="360" w:right="720"/>
        <w:jc w:val="both"/>
        <w:rPr>
          <w:rFonts w:cs="Arial"/>
          <w:b/>
        </w:rPr>
      </w:pPr>
    </w:p>
    <w:p w14:paraId="54A91912" w14:textId="77777777" w:rsidR="00C97C81" w:rsidRPr="00CB22C2" w:rsidRDefault="00EC3025" w:rsidP="007229AB">
      <w:pPr>
        <w:pStyle w:val="BodyTextIndent2"/>
        <w:tabs>
          <w:tab w:val="left" w:pos="1620"/>
        </w:tabs>
        <w:ind w:left="360" w:right="720"/>
        <w:jc w:val="both"/>
        <w:rPr>
          <w:rFonts w:cs="Arial"/>
          <w:b/>
        </w:rPr>
      </w:pPr>
      <w:r w:rsidRPr="00CB22C2">
        <w:rPr>
          <w:rFonts w:cs="Arial"/>
          <w:b/>
        </w:rPr>
        <w:t>REQUEST A PARTIAL WAIVER OF PARTICIPATION GOALS</w:t>
      </w:r>
    </w:p>
    <w:p w14:paraId="7633B4C8" w14:textId="77777777" w:rsidR="00C97C81" w:rsidRPr="007229AB" w:rsidRDefault="00EC3025"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38AB566A" w14:textId="77777777" w:rsidR="00C97C81" w:rsidRPr="00CB22C2" w:rsidRDefault="00C97C81" w:rsidP="007229AB">
      <w:pPr>
        <w:pStyle w:val="BodyTextIndent2"/>
        <w:tabs>
          <w:tab w:val="left" w:pos="1620"/>
        </w:tabs>
        <w:ind w:left="360" w:right="720"/>
        <w:jc w:val="both"/>
        <w:rPr>
          <w:rFonts w:cs="Arial"/>
        </w:rPr>
      </w:pPr>
    </w:p>
    <w:p w14:paraId="201F00CB" w14:textId="77777777" w:rsidR="00C97C81" w:rsidRPr="00CB22C2" w:rsidRDefault="00EC3025" w:rsidP="007229AB">
      <w:pPr>
        <w:pStyle w:val="BodyTextIndent2"/>
        <w:tabs>
          <w:tab w:val="left" w:pos="1620"/>
        </w:tabs>
        <w:ind w:left="360" w:right="720"/>
        <w:jc w:val="both"/>
        <w:rPr>
          <w:rFonts w:cs="Arial"/>
          <w:b/>
        </w:rPr>
      </w:pPr>
      <w:r w:rsidRPr="00CB22C2">
        <w:rPr>
          <w:rFonts w:cs="Arial"/>
          <w:b/>
        </w:rPr>
        <w:t>REQUEST A COMPLETE WAIVER OF PARTICIPATION GOALS</w:t>
      </w:r>
    </w:p>
    <w:p w14:paraId="606E2EE1" w14:textId="77777777" w:rsidR="00C97C81" w:rsidRPr="007229AB" w:rsidRDefault="00EC3025"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7E096459" w14:textId="77777777" w:rsidR="00C97C81" w:rsidRPr="007229AB" w:rsidRDefault="00C97C81" w:rsidP="007776AD">
      <w:pPr>
        <w:pStyle w:val="BodyTextIndent2"/>
        <w:tabs>
          <w:tab w:val="left" w:pos="1620"/>
        </w:tabs>
        <w:ind w:left="0" w:right="720"/>
        <w:jc w:val="both"/>
        <w:rPr>
          <w:rFonts w:cs="Arial"/>
        </w:rPr>
      </w:pPr>
    </w:p>
    <w:p w14:paraId="495B98C7" w14:textId="77777777" w:rsidR="00C97C81" w:rsidRPr="007229AB" w:rsidRDefault="00EC3025"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24" w:history="1">
        <w:r>
          <w:rPr>
            <w:rStyle w:val="Hyperlink"/>
            <w:rFonts w:ascii="Arial" w:hAnsi="Arial" w:cs="Arial"/>
          </w:rPr>
          <w:t>M/WBE Forms and Compliance Forms</w:t>
        </w:r>
      </w:hyperlink>
      <w:r>
        <w:rPr>
          <w:rStyle w:val="Hyperlink"/>
          <w:rFonts w:ascii="Arial" w:hAnsi="Arial" w:cs="Arial"/>
        </w:rPr>
        <w:t xml:space="preserve"> webpage.</w:t>
      </w:r>
    </w:p>
    <w:p w14:paraId="5A00DA3D" w14:textId="77777777" w:rsidR="00C97C81" w:rsidRDefault="00C97C81" w:rsidP="00D45D8C">
      <w:pPr>
        <w:rPr>
          <w:rFonts w:ascii="Arial" w:hAnsi="Arial"/>
          <w:b/>
        </w:rPr>
      </w:pPr>
    </w:p>
    <w:p w14:paraId="6DC14F18" w14:textId="77777777" w:rsidR="00C97C81" w:rsidRPr="0041264D" w:rsidRDefault="00EC3025" w:rsidP="000E12CE">
      <w:pPr>
        <w:pStyle w:val="Heading3"/>
        <w:rPr>
          <w:u w:val="none"/>
        </w:rPr>
      </w:pPr>
      <w:r w:rsidRPr="0041264D">
        <w:rPr>
          <w:u w:val="none"/>
        </w:rPr>
        <w:lastRenderedPageBreak/>
        <w:t xml:space="preserve">Service-Disabled Veteran-Owned Business (SDVOB) Participation Goals Pursuant to </w:t>
      </w:r>
      <w:r w:rsidRPr="0034512F">
        <w:rPr>
          <w:u w:val="none"/>
        </w:rPr>
        <w:t>Article 3 of the Veterans’ Services Law</w:t>
      </w:r>
    </w:p>
    <w:p w14:paraId="2C042C01" w14:textId="77777777" w:rsidR="00C97C81" w:rsidRPr="002351C8" w:rsidRDefault="00C97C81" w:rsidP="000E12CE">
      <w:pPr>
        <w:rPr>
          <w:rFonts w:ascii="Arial" w:hAnsi="Arial"/>
          <w:b/>
        </w:rPr>
      </w:pPr>
    </w:p>
    <w:p w14:paraId="3718E593" w14:textId="77777777" w:rsidR="00C97C81" w:rsidRDefault="00000000" w:rsidP="008A7D20">
      <w:pPr>
        <w:jc w:val="both"/>
        <w:rPr>
          <w:rStyle w:val="Hyperlink"/>
          <w:rFonts w:ascii="Arial" w:hAnsi="Arial"/>
        </w:rPr>
      </w:pPr>
      <w:hyperlink r:id="rId25" w:history="1">
        <w:r w:rsidR="00EC3025">
          <w:rPr>
            <w:rStyle w:val="Hyperlink"/>
            <w:rFonts w:ascii="Arial" w:hAnsi="Arial" w:cs="Arial"/>
            <w:color w:val="004DD1"/>
            <w:shd w:val="clear" w:color="auto" w:fill="FFFFFF"/>
          </w:rPr>
          <w:t>Article 3 of the Veterans’ Services Law</w:t>
        </w:r>
      </w:hyperlink>
      <w:r w:rsidR="00EC3025">
        <w:rPr>
          <w:rFonts w:ascii="Arial" w:hAnsi="Arial" w:cs="Arial"/>
          <w:color w:val="000000"/>
          <w:shd w:val="clear" w:color="auto" w:fill="FFFFFF"/>
        </w:rPr>
        <w:t> allows eligible Veteran business owners to get certified as a New York State Service-Disabled Veteran-Owned Business (SDVOB). The goal of </w:t>
      </w:r>
      <w:r w:rsidR="00EC3025" w:rsidRPr="0034512F">
        <w:rPr>
          <w:rFonts w:ascii="Arial" w:hAnsi="Arial" w:cs="Arial"/>
          <w:shd w:val="clear" w:color="auto" w:fill="FFFFFF"/>
        </w:rPr>
        <w:t>Article 3</w:t>
      </w:r>
      <w:r w:rsidR="00EC3025">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EC3025">
        <w:rPr>
          <w:rFonts w:ascii="Arial" w:hAnsi="Arial"/>
        </w:rPr>
        <w:t xml:space="preserve"> To this end, NYSED strongly encourages bidders to make </w:t>
      </w:r>
      <w:r w:rsidR="00EC3025" w:rsidRPr="00474592">
        <w:rPr>
          <w:rFonts w:ascii="Arial" w:hAnsi="Arial"/>
        </w:rPr>
        <w:t xml:space="preserve">maximum possible use of </w:t>
      </w:r>
      <w:r w:rsidR="00EC3025">
        <w:rPr>
          <w:rFonts w:ascii="Arial" w:hAnsi="Arial"/>
        </w:rPr>
        <w:t>SDVOBs as subcontractors and/or suppliers under this contract,</w:t>
      </w:r>
      <w:r w:rsidR="00EC3025" w:rsidRPr="00474592">
        <w:rPr>
          <w:rFonts w:ascii="Arial" w:hAnsi="Arial"/>
        </w:rPr>
        <w:t xml:space="preserve"> consistent with </w:t>
      </w:r>
      <w:r w:rsidR="00EC3025">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6" w:history="1">
        <w:r w:rsidR="00EC3025" w:rsidRPr="00214484">
          <w:rPr>
            <w:rStyle w:val="Hyperlink"/>
            <w:rFonts w:ascii="Arial" w:hAnsi="Arial"/>
          </w:rPr>
          <w:t>Office of General Services, Division of Service-Disabled Veterans’ Business Development website</w:t>
        </w:r>
      </w:hyperlink>
      <w:r w:rsidR="00EC3025">
        <w:rPr>
          <w:rStyle w:val="Hyperlink"/>
          <w:rFonts w:ascii="Arial" w:hAnsi="Arial"/>
        </w:rPr>
        <w:t>.</w:t>
      </w:r>
    </w:p>
    <w:p w14:paraId="512C0F9E" w14:textId="77777777" w:rsidR="00C97C81" w:rsidRDefault="00C97C81" w:rsidP="000E12CE">
      <w:pPr>
        <w:rPr>
          <w:rStyle w:val="Hyperlink"/>
          <w:rFonts w:ascii="Arial" w:hAnsi="Arial"/>
        </w:rPr>
      </w:pPr>
    </w:p>
    <w:p w14:paraId="22600AB9" w14:textId="77777777" w:rsidR="00C97C81" w:rsidRDefault="00C97C81" w:rsidP="00D45D8C">
      <w:pPr>
        <w:rPr>
          <w:rFonts w:ascii="Arial" w:hAnsi="Arial"/>
          <w:b/>
        </w:rPr>
      </w:pPr>
    </w:p>
    <w:p w14:paraId="59882B61" w14:textId="77777777" w:rsidR="00C97C81" w:rsidRPr="0041264D" w:rsidRDefault="00EC3025" w:rsidP="008A7D20">
      <w:pPr>
        <w:pStyle w:val="Heading3"/>
        <w:jc w:val="both"/>
        <w:rPr>
          <w:u w:val="none"/>
        </w:rPr>
      </w:pPr>
      <w:r w:rsidRPr="0041264D">
        <w:rPr>
          <w:u w:val="none"/>
        </w:rPr>
        <w:t>Background</w:t>
      </w:r>
    </w:p>
    <w:p w14:paraId="57F50FB7" w14:textId="77777777" w:rsidR="00C97C81" w:rsidRPr="00CB22C2" w:rsidRDefault="00C97C81" w:rsidP="008A7D20">
      <w:pPr>
        <w:ind w:firstLine="720"/>
        <w:jc w:val="both"/>
        <w:rPr>
          <w:rFonts w:ascii="Arial" w:hAnsi="Arial"/>
          <w:b/>
        </w:rPr>
      </w:pPr>
    </w:p>
    <w:p w14:paraId="0AD03A46" w14:textId="2B5DCA31" w:rsidR="009651D5" w:rsidRPr="000769B5" w:rsidRDefault="009651D5" w:rsidP="008A7D20">
      <w:pPr>
        <w:jc w:val="both"/>
        <w:rPr>
          <w:rFonts w:ascii="Arial" w:hAnsi="Arial" w:cs="Arial"/>
        </w:rPr>
      </w:pPr>
      <w:r w:rsidRPr="000769B5">
        <w:rPr>
          <w:rFonts w:ascii="Arial" w:hAnsi="Arial" w:cs="Arial"/>
        </w:rPr>
        <w:t xml:space="preserve">The purpose of this RFP is to support the operation of a New York State Career and Technical Education Technical Assistance Center (NYS CTE TAC) to assist the New York State Education Department in addressing the priorities of New York’s Perkins V State Plan for Career and Technical Education and to meet the requirements of the </w:t>
      </w:r>
      <w:r w:rsidRPr="000769B5">
        <w:rPr>
          <w:rFonts w:ascii="Arial" w:hAnsi="Arial" w:cs="Arial"/>
          <w:i/>
          <w:iCs/>
        </w:rPr>
        <w:t>Strengthening Career and Technical Education for the 21st Century</w:t>
      </w:r>
      <w:r w:rsidRPr="000769B5">
        <w:rPr>
          <w:rFonts w:ascii="Arial" w:hAnsi="Arial" w:cs="Arial"/>
        </w:rPr>
        <w:t xml:space="preserve"> Act (commonly known as Perkins V). Perkins V focuses on improving the academic and technical achievement of CTE students, strengthening the connections between secondary and postsecondary education, and improving accountability. NYSED is committed to achieving the goals of Perkins V, thus, having specific content expertise along with regional support for secondary and postsecondary eligible Perkins recipients housed in the NYS CTE TAC will have the greatest impact and positive outcomes throughout the state. A regional approach to providing technical assistance and professional development through the NYS CTE TAC will leverage resources while focusing on targeted needs of these recipients.  Additionally, the NYS CTE TAC will support statewide efforts aimed at improving access to high-quality CTE programs for all students through initiatives identified in New York’s Perkins V State Plan and outlined in this RFP. </w:t>
      </w:r>
    </w:p>
    <w:p w14:paraId="71584573" w14:textId="77777777" w:rsidR="009651D5" w:rsidRPr="000769B5" w:rsidRDefault="009651D5" w:rsidP="008A7D20">
      <w:pPr>
        <w:jc w:val="both"/>
        <w:rPr>
          <w:rFonts w:ascii="Arial" w:hAnsi="Arial" w:cs="Arial"/>
          <w:color w:val="333333"/>
          <w:sz w:val="21"/>
          <w:szCs w:val="21"/>
          <w:shd w:val="clear" w:color="auto" w:fill="FFFFFF"/>
        </w:rPr>
      </w:pPr>
    </w:p>
    <w:p w14:paraId="626D4B8E" w14:textId="77777777" w:rsidR="009651D5" w:rsidRPr="009651D5" w:rsidRDefault="009651D5" w:rsidP="008A7D20">
      <w:pPr>
        <w:jc w:val="both"/>
        <w:rPr>
          <w:rFonts w:ascii="Arial" w:hAnsi="Arial" w:cs="Arial"/>
        </w:rPr>
      </w:pPr>
      <w:r w:rsidRPr="000769B5">
        <w:rPr>
          <w:rFonts w:ascii="Arial" w:hAnsi="Arial" w:cs="Arial"/>
        </w:rPr>
        <w:t xml:space="preserve">The Perkins V State Plan outlines the goals for CTE in the state and is available at NYSED’s </w:t>
      </w:r>
      <w:hyperlink r:id="rId27" w:history="1">
        <w:r w:rsidRPr="000769B5">
          <w:rPr>
            <w:rStyle w:val="Hyperlink"/>
            <w:rFonts w:ascii="Arial" w:hAnsi="Arial" w:cs="Arial"/>
          </w:rPr>
          <w:t>Office of CTE Perkins Overview website</w:t>
        </w:r>
      </w:hyperlink>
      <w:r w:rsidRPr="000769B5">
        <w:rPr>
          <w:rFonts w:ascii="Arial" w:hAnsi="Arial" w:cs="Arial"/>
        </w:rPr>
        <w:t>.</w:t>
      </w:r>
    </w:p>
    <w:p w14:paraId="1EB73AAE" w14:textId="77777777" w:rsidR="00C97C81" w:rsidRPr="00CB22C2" w:rsidRDefault="00C97C81" w:rsidP="00631BCD">
      <w:pPr>
        <w:ind w:firstLine="720"/>
        <w:rPr>
          <w:rFonts w:ascii="Arial" w:hAnsi="Arial"/>
          <w:b/>
        </w:rPr>
      </w:pPr>
    </w:p>
    <w:p w14:paraId="7652EAF7" w14:textId="77777777" w:rsidR="00C97C81" w:rsidRPr="0041264D" w:rsidRDefault="00EC3025" w:rsidP="0041264D">
      <w:pPr>
        <w:pStyle w:val="Heading3"/>
        <w:rPr>
          <w:u w:val="none"/>
        </w:rPr>
      </w:pPr>
      <w:r w:rsidRPr="0041264D">
        <w:rPr>
          <w:u w:val="none"/>
        </w:rPr>
        <w:t>Deliverables and/or Project Description</w:t>
      </w:r>
    </w:p>
    <w:p w14:paraId="660D0A0D" w14:textId="77777777" w:rsidR="00C97C81" w:rsidRPr="00CB22C2" w:rsidRDefault="00C97C81" w:rsidP="00D45D8C">
      <w:pPr>
        <w:rPr>
          <w:rFonts w:ascii="Arial" w:hAnsi="Arial"/>
          <w:b/>
        </w:rPr>
      </w:pPr>
    </w:p>
    <w:p w14:paraId="6D0DBFA8" w14:textId="77777777" w:rsidR="009651D5" w:rsidRPr="000769B5" w:rsidRDefault="009651D5" w:rsidP="008A7D20">
      <w:pPr>
        <w:spacing w:after="60"/>
        <w:jc w:val="both"/>
        <w:rPr>
          <w:rFonts w:ascii="Arial" w:hAnsi="Arial" w:cs="Arial"/>
        </w:rPr>
      </w:pPr>
      <w:r w:rsidRPr="000769B5">
        <w:rPr>
          <w:rFonts w:ascii="Arial" w:hAnsi="Arial" w:cs="Arial"/>
        </w:rPr>
        <w:t>Unless otherwise specified, the following pertains to the deliverables set forth in this RFP:</w:t>
      </w:r>
    </w:p>
    <w:p w14:paraId="437E93AE"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 xml:space="preserve">The deliverable activities identified are to be provided annually for the duration of the contract.  </w:t>
      </w:r>
    </w:p>
    <w:p w14:paraId="69F45998"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 xml:space="preserve">Training session days are identified as six hours in length. </w:t>
      </w:r>
    </w:p>
    <w:p w14:paraId="5E1DFED3" w14:textId="77777777" w:rsidR="009651D5" w:rsidRPr="000769B5" w:rsidRDefault="009651D5" w:rsidP="008A7D20">
      <w:pPr>
        <w:pStyle w:val="ListParagraph"/>
        <w:numPr>
          <w:ilvl w:val="0"/>
          <w:numId w:val="34"/>
        </w:numPr>
        <w:jc w:val="both"/>
        <w:rPr>
          <w:rFonts w:ascii="Arial" w:hAnsi="Arial" w:cs="Arial"/>
          <w:b/>
        </w:rPr>
      </w:pPr>
      <w:r w:rsidRPr="000769B5">
        <w:rPr>
          <w:rFonts w:ascii="Arial" w:hAnsi="Arial" w:cs="Arial"/>
        </w:rPr>
        <w:t xml:space="preserve">Initially proposed staffing levels must be maintained for the duration of the contract. Any changes in staffing due to changes in priorities or identification of targeted needs must be approved by NYSED in advance. </w:t>
      </w:r>
    </w:p>
    <w:p w14:paraId="3FC5BFFE"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The NYS CTE TAC Director will provide monthly updates in an agreed upon format to NYSED on each identified initiative in the annual program plan.</w:t>
      </w:r>
    </w:p>
    <w:p w14:paraId="206336DC"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 xml:space="preserve">The NYS CTE TAC will provide detailed documentation quarterly for all technical assistance provided to local recipients. </w:t>
      </w:r>
    </w:p>
    <w:p w14:paraId="193C699F"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All accomplishments will be reported using agreed upon data and metrics that will be detailed in an annual report.</w:t>
      </w:r>
    </w:p>
    <w:p w14:paraId="3DACA81E"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All direct services to the field are mutually agreed upon by the NYS CTE TAC Director and the NYSED CTE Director prior to delivery or engagement.</w:t>
      </w:r>
    </w:p>
    <w:p w14:paraId="23BA58F2" w14:textId="35E9B99A"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lastRenderedPageBreak/>
        <w:t>The NYS CTE TAC agrees to use any curricular frameworks or specific strategies recommended by NYSED.</w:t>
      </w:r>
    </w:p>
    <w:p w14:paraId="3EF311C8" w14:textId="77777777" w:rsidR="009651D5" w:rsidRPr="000769B5" w:rsidRDefault="009651D5" w:rsidP="008A7D20">
      <w:pPr>
        <w:pStyle w:val="ListParagraph"/>
        <w:numPr>
          <w:ilvl w:val="0"/>
          <w:numId w:val="34"/>
        </w:numPr>
        <w:jc w:val="both"/>
        <w:rPr>
          <w:rFonts w:ascii="Arial" w:hAnsi="Arial" w:cs="Arial"/>
        </w:rPr>
      </w:pPr>
      <w:r w:rsidRPr="000769B5">
        <w:rPr>
          <w:rFonts w:ascii="Arial" w:hAnsi="Arial" w:cs="Arial"/>
        </w:rPr>
        <w:t>Professional development activities must be provided directly by the NYS CTE TAC staff or through contracted consultants who have been approved by the NYSED.</w:t>
      </w:r>
    </w:p>
    <w:p w14:paraId="0DFE05A5" w14:textId="77777777" w:rsidR="009651D5" w:rsidRPr="000769B5" w:rsidRDefault="009651D5" w:rsidP="008A7D20">
      <w:pPr>
        <w:pStyle w:val="ListParagraph"/>
        <w:numPr>
          <w:ilvl w:val="0"/>
          <w:numId w:val="34"/>
        </w:numPr>
        <w:jc w:val="both"/>
        <w:rPr>
          <w:rFonts w:ascii="Arial" w:hAnsi="Arial" w:cs="Arial"/>
          <w:i/>
          <w:iCs/>
        </w:rPr>
      </w:pPr>
      <w:r w:rsidRPr="000769B5">
        <w:rPr>
          <w:rFonts w:ascii="Arial" w:hAnsi="Arial" w:cs="Arial"/>
        </w:rPr>
        <w:t xml:space="preserve">All professional development provided through this RFP must meet the following definition in Perkins V: </w:t>
      </w:r>
      <w:r w:rsidRPr="000769B5">
        <w:rPr>
          <w:rFonts w:ascii="Arial" w:hAnsi="Arial" w:cs="Arial"/>
          <w:i/>
          <w:iCs/>
        </w:rPr>
        <w:t>Professional development means activities that:</w:t>
      </w:r>
    </w:p>
    <w:p w14:paraId="652B3234" w14:textId="77777777" w:rsidR="009651D5" w:rsidRPr="000769B5" w:rsidRDefault="009651D5" w:rsidP="008A7D20">
      <w:pPr>
        <w:ind w:left="720"/>
        <w:jc w:val="both"/>
        <w:rPr>
          <w:rFonts w:ascii="Arial" w:hAnsi="Arial" w:cs="Arial"/>
          <w:i/>
          <w:iCs/>
        </w:rPr>
      </w:pPr>
      <w:r w:rsidRPr="000769B5">
        <w:rPr>
          <w:rFonts w:ascii="Arial" w:hAnsi="Arial" w:cs="Arial"/>
          <w:i/>
          <w:iCs/>
        </w:rPr>
        <w:t>(A) are an integral part of eligible agency, eligible recipient, institution, or school strategies for providing educators (including teachers, principals, other school leaders, administrators, specialized instructional support personnel,  career guidance and academic counselors, and paraprofessionals) with the knowledge and skills necessary to enable students to succeed in career and technical education, to meet challenging State academic standards under section 1111(b)(1) of the Elementary and Secondary Education Act, or to achieve academic skills at the postsecondary level; and</w:t>
      </w:r>
    </w:p>
    <w:p w14:paraId="4531D5A0" w14:textId="77777777" w:rsidR="009651D5" w:rsidRPr="000769B5" w:rsidRDefault="009651D5" w:rsidP="00802A19">
      <w:pPr>
        <w:ind w:left="720"/>
        <w:jc w:val="both"/>
        <w:rPr>
          <w:rFonts w:ascii="Arial" w:hAnsi="Arial" w:cs="Arial"/>
        </w:rPr>
      </w:pPr>
      <w:r w:rsidRPr="000769B5">
        <w:rPr>
          <w:rFonts w:ascii="Arial" w:hAnsi="Arial" w:cs="Arial"/>
          <w:i/>
          <w:iCs/>
        </w:rPr>
        <w:t>(B) are sustained (not stand-alone, 1-day,  or short-term workshops), intensive, collaborative, job-embedded, data-driven, and classroom-focused, to the extent practicable evidence-based, and may include activities that— (i) improve and increase educators’— (I) knowledge of the academic and technical subjects; (II) understanding of how students learn; and (III) ability to analyze student work and achievement from multiple sources, including how to adjust instructional strategies, assessments, and materials based on such analysis; (ii) are an integral part of eligible recipients’ improvement plans; (iii) allow personalized plans for each educator to address the educator’s specific needs identified in observation or other feedback; (iv) support the recruitment, hiring, and training of effective educators, including educators who became certified through State and local alternative routes to certification; (v) advance educator understanding of— (I) effective instructional strategies that are evidence-based; and (II) strategies for improving student academic and technical achievement or substantially increasing the knowledge and teaching skills of educators; (vi) are developed with extensive participation of educators, parents, students, and representatives of Indian Tribes (as applicable), of schools and institutions served under this Act; (vii) are designed to give educators of students who are English learners in career and technical education programs or programs of study the knowledge and skills to provide instruction and appropriate language and academic support services to those students, including the appropriate use of curricula and assessments; (viii) as a whole, are regularly evaluated for their impact on increased educator effectiveness and improved student academic and technical achievement, with the findings of the evaluations used to improve the quality of professional development; (ix) are designed to give educators of individuals with disabilities in career and technical education programs or programs of study the knowledge and skills to provide instruction and academic support services to those individuals, including positive behavioral interventions and supports, multi-tier system of supports, and use of accommodations; (x) include instruction in the use of data and assessments to inform and instruct classroom practice; (xi) include instruction in ways that educators may work more effectively with parents and families; (xii) provide follow-up training to educators who have participated in activities described in this paragraph that are designed to ensure that the knowledge and skills learned by the educators are implemented in the classroom;  (xiii) promote the integration of academic knowledge and skills and relevant technical knowledge and skills, including programming jointly delivered to academic and career and technical education teachers; or(xiv) increase the ability of educators providing career and technical education instruction to stay current with industry standards.</w:t>
      </w:r>
      <w:r w:rsidRPr="000769B5">
        <w:rPr>
          <w:rFonts w:ascii="Arial" w:hAnsi="Arial" w:cs="Arial"/>
        </w:rPr>
        <w:t xml:space="preserve">  </w:t>
      </w:r>
    </w:p>
    <w:p w14:paraId="5CE72841" w14:textId="77777777" w:rsidR="00C97C81" w:rsidRPr="000769B5" w:rsidRDefault="00C97C81" w:rsidP="00D45D8C">
      <w:pPr>
        <w:rPr>
          <w:rFonts w:ascii="Arial" w:hAnsi="Arial"/>
          <w:b/>
        </w:rPr>
      </w:pPr>
    </w:p>
    <w:p w14:paraId="0D5D2BC3" w14:textId="08DB1EA5" w:rsidR="009651D5" w:rsidRPr="000769B5" w:rsidRDefault="009651D5" w:rsidP="009651D5">
      <w:pPr>
        <w:rPr>
          <w:rFonts w:ascii="Arial" w:hAnsi="Arial" w:cs="Arial"/>
          <w:b/>
          <w:bCs/>
        </w:rPr>
      </w:pPr>
      <w:r w:rsidRPr="000769B5">
        <w:rPr>
          <w:rFonts w:ascii="Arial" w:hAnsi="Arial" w:cs="Arial"/>
          <w:b/>
          <w:bCs/>
        </w:rPr>
        <w:t>Description of Services</w:t>
      </w:r>
    </w:p>
    <w:p w14:paraId="0D921BFD" w14:textId="77777777" w:rsidR="009651D5" w:rsidRPr="000769B5" w:rsidRDefault="009651D5" w:rsidP="009651D5">
      <w:pPr>
        <w:rPr>
          <w:rFonts w:ascii="Arial" w:hAnsi="Arial" w:cs="Arial"/>
        </w:rPr>
      </w:pPr>
    </w:p>
    <w:p w14:paraId="6ABBD320" w14:textId="46B3CE7B" w:rsidR="00E20A63" w:rsidRPr="0051208C" w:rsidRDefault="009651D5" w:rsidP="00E20A63">
      <w:pPr>
        <w:rPr>
          <w:rFonts w:ascii="Arial" w:hAnsi="Arial" w:cs="Arial"/>
        </w:rPr>
      </w:pPr>
      <w:r w:rsidRPr="000769B5">
        <w:rPr>
          <w:rFonts w:ascii="Arial" w:hAnsi="Arial" w:cs="Arial"/>
        </w:rPr>
        <w:t>The list of services to be provided by the NYS CTE TAC includes the following:</w:t>
      </w:r>
    </w:p>
    <w:p w14:paraId="3BDCA6FB" w14:textId="77777777" w:rsidR="009651D5" w:rsidRPr="000769B5" w:rsidRDefault="009651D5" w:rsidP="009651D5">
      <w:pPr>
        <w:rPr>
          <w:rFonts w:ascii="Arial" w:hAnsi="Arial" w:cs="Arial"/>
          <w:b/>
          <w:bCs/>
        </w:rPr>
      </w:pPr>
    </w:p>
    <w:p w14:paraId="0A5E05F0" w14:textId="65100C90" w:rsidR="00D47B3C" w:rsidRPr="00E20A63" w:rsidRDefault="009651D5" w:rsidP="00802A19">
      <w:pPr>
        <w:pStyle w:val="ListParagraph"/>
        <w:numPr>
          <w:ilvl w:val="0"/>
          <w:numId w:val="48"/>
        </w:numPr>
        <w:jc w:val="both"/>
        <w:rPr>
          <w:rFonts w:ascii="Arial" w:hAnsi="Arial" w:cs="Arial"/>
        </w:rPr>
      </w:pPr>
      <w:r w:rsidRPr="0051208C">
        <w:rPr>
          <w:rFonts w:ascii="Arial" w:hAnsi="Arial" w:cs="Arial"/>
          <w:b/>
          <w:bCs/>
        </w:rPr>
        <w:lastRenderedPageBreak/>
        <w:t xml:space="preserve">Provide technical assistance to secondary-level school districts and BOCES. </w:t>
      </w:r>
      <w:r w:rsidRPr="0051208C">
        <w:rPr>
          <w:rFonts w:ascii="Arial" w:hAnsi="Arial" w:cs="Arial"/>
          <w:bCs/>
        </w:rPr>
        <w:t xml:space="preserve">The NYS CTE TAC will provide statewide and regional training sessions for and technical assistance to school districts and BOCES on topics agreed upon in the annual program plan including but not limited to: increasing career awareness and exploration for middle level students through training of administrators, counselors, and middle level CTE teachers; increasing access to high-quality CTE coursework and programs; improving career development for all students in CTE programs; increasing supports for all students in CTE programs, </w:t>
      </w:r>
      <w:r w:rsidRPr="0051208C">
        <w:rPr>
          <w:rFonts w:ascii="Arial" w:hAnsi="Arial" w:cs="Arial"/>
        </w:rPr>
        <w:t>supporting statewide efforts to expand high-quality work-based learning experiences for students across all grade levels</w:t>
      </w:r>
      <w:r w:rsidRPr="0051208C">
        <w:rPr>
          <w:rFonts w:ascii="Arial" w:hAnsi="Arial" w:cs="Arial"/>
          <w:bCs/>
        </w:rPr>
        <w:t xml:space="preserve">, and the NYSED CTE program approval/reapproval processes. Following these regional opportunities, the NYS CTE TAC may provide individual districts with support and resources, upon the approval of the NYSED, with priority given to under-resourced districts/BOCES; underperforming districts/BOCES (using student performance data on State Determined Performance Levels); and other districts/BOCES requiring support based on metrics determined by the NYSED. </w:t>
      </w:r>
      <w:r w:rsidRPr="0051208C">
        <w:rPr>
          <w:rFonts w:ascii="Arial" w:hAnsi="Arial" w:cs="Arial"/>
        </w:rPr>
        <w:t xml:space="preserve">Documentation of all statewide and regional training and professional development must be maintained for accurate federal reporting. The documentation should include the date of each session; the topic(s) of each session; and responses to surveys for participant feedback and suggested topics for future sessions. </w:t>
      </w:r>
      <w:r w:rsidRPr="00E20A63">
        <w:rPr>
          <w:rFonts w:ascii="Arial" w:hAnsi="Arial" w:cs="Arial"/>
          <w:bCs/>
        </w:rPr>
        <w:t>Additionally.</w:t>
      </w:r>
      <w:r w:rsidR="00D47B3C" w:rsidRPr="00E20A63">
        <w:rPr>
          <w:rFonts w:ascii="Arial" w:hAnsi="Arial" w:cs="Arial"/>
        </w:rPr>
        <w:t xml:space="preserve"> The CTE TAC supports NYSED in executing Civil Rights Compliance Reviews (CRCR) by providing professional development opportunities and training sessions focused specifically on areas such as supporting students with disabilities in CTE programs, supporting English Language Learner (ELL) students in CTE programs, and implementing Universal Design for Learning (UDL). The CTE TAC may also make available free resources to support CTE administrators, teachers, and counselors in addressing identified areas of non-compliance and promoting sustainable practices that align with Civil Rights legislation. NYSED retains final compliance authority, and all schools reviewed are required to complete a Voluntary Compliance Plan if deficiencies are found during an Office of CTE compliance review.</w:t>
      </w:r>
    </w:p>
    <w:p w14:paraId="3C51D7E9" w14:textId="77777777" w:rsidR="009651D5" w:rsidRPr="000769B5" w:rsidRDefault="009651D5" w:rsidP="0051208C">
      <w:pPr>
        <w:jc w:val="both"/>
        <w:rPr>
          <w:rFonts w:ascii="Arial" w:hAnsi="Arial" w:cs="Arial"/>
          <w:b/>
          <w:bCs/>
        </w:rPr>
      </w:pPr>
    </w:p>
    <w:p w14:paraId="2AD4DC43" w14:textId="1E23E2DE" w:rsidR="009651D5" w:rsidRPr="0051208C" w:rsidRDefault="009651D5" w:rsidP="00802A19">
      <w:pPr>
        <w:pStyle w:val="ListParagraph"/>
        <w:numPr>
          <w:ilvl w:val="0"/>
          <w:numId w:val="48"/>
        </w:numPr>
        <w:jc w:val="both"/>
        <w:rPr>
          <w:rFonts w:ascii="Arial" w:hAnsi="Arial" w:cs="Arial"/>
        </w:rPr>
      </w:pPr>
      <w:r w:rsidRPr="0051208C">
        <w:rPr>
          <w:rFonts w:ascii="Arial" w:hAnsi="Arial" w:cs="Arial"/>
          <w:b/>
          <w:bCs/>
        </w:rPr>
        <w:t>Provide technical assistance to secondary and postsecondary local recipients on all aspects of Perkins funding including but not limited to compliance with the federal definition of Program of Study, the completion of the Perkins V Comprehensive Local Needs Assessment (CLNA), the annual local grant application,</w:t>
      </w:r>
      <w:r w:rsidRPr="0051208C">
        <w:rPr>
          <w:rFonts w:ascii="Arial" w:hAnsi="Arial" w:cs="Arial"/>
        </w:rPr>
        <w:t xml:space="preserve"> </w:t>
      </w:r>
      <w:r w:rsidRPr="0051208C">
        <w:rPr>
          <w:rFonts w:ascii="Arial" w:hAnsi="Arial" w:cs="Arial"/>
          <w:b/>
        </w:rPr>
        <w:t xml:space="preserve">and required data submission processes. </w:t>
      </w:r>
      <w:r w:rsidRPr="0051208C">
        <w:rPr>
          <w:rFonts w:ascii="Arial" w:hAnsi="Arial" w:cs="Arial"/>
        </w:rPr>
        <w:t>The NYS CTE TAC will provide technical assistance to all local Perkins recipients on topics including but not limited to: CTE-related data collection and data reporting to the Student Information Repository System (SIRS) for secondary level institutions and IRS Data Exchange (</w:t>
      </w:r>
      <w:proofErr w:type="spellStart"/>
      <w:r w:rsidRPr="0051208C">
        <w:rPr>
          <w:rFonts w:ascii="Arial" w:hAnsi="Arial" w:cs="Arial"/>
        </w:rPr>
        <w:t>IDEx</w:t>
      </w:r>
      <w:proofErr w:type="spellEnd"/>
      <w:r w:rsidRPr="0051208C">
        <w:rPr>
          <w:rFonts w:ascii="Arial" w:hAnsi="Arial" w:cs="Arial"/>
        </w:rPr>
        <w:t xml:space="preserve">) for postsecondary level institutions; the use of labor market and student data for the completion of the CLNA; and guidance for the completion of local Perkins grant applications.  This technical assistance may be provided through a combination of in-person and virtual methods to best utilize resources. Documentation of technical assistance provided to all local recipients must be maintained for accurate federal reporting. The documentation should include the date of contact, name(s) of local contact; topic of technical assistance; and outcomes of the technical assistance.  </w:t>
      </w:r>
    </w:p>
    <w:p w14:paraId="4312CF48" w14:textId="778D623B" w:rsidR="009651D5" w:rsidRPr="000769B5" w:rsidRDefault="009651D5" w:rsidP="0051208C">
      <w:pPr>
        <w:jc w:val="both"/>
        <w:rPr>
          <w:rFonts w:ascii="Arial" w:hAnsi="Arial" w:cs="Arial"/>
        </w:rPr>
      </w:pPr>
    </w:p>
    <w:p w14:paraId="43A6C7EF" w14:textId="77777777" w:rsidR="009651D5" w:rsidRPr="000769B5" w:rsidRDefault="009651D5" w:rsidP="00802A19">
      <w:pPr>
        <w:pStyle w:val="ListParagraph"/>
        <w:numPr>
          <w:ilvl w:val="0"/>
          <w:numId w:val="48"/>
        </w:numPr>
        <w:jc w:val="both"/>
        <w:rPr>
          <w:rFonts w:ascii="Arial" w:hAnsi="Arial" w:cs="Arial"/>
        </w:rPr>
      </w:pPr>
      <w:r w:rsidRPr="000769B5">
        <w:rPr>
          <w:rFonts w:ascii="Arial" w:hAnsi="Arial" w:cs="Arial"/>
          <w:b/>
          <w:bCs/>
        </w:rPr>
        <w:t xml:space="preserve">Provide professional development to support reducing performance gaps with a specific focus on special populations as identified in the Perkins V legislation, including students with disabilities and English language learners, when enrolled in CTE programs. </w:t>
      </w:r>
      <w:r w:rsidRPr="000769B5">
        <w:rPr>
          <w:rFonts w:ascii="Arial" w:hAnsi="Arial" w:cs="Arial"/>
        </w:rPr>
        <w:t xml:space="preserve">Using student performance data provided by the NYSED, the NYS CTE TAC will develop and implement professional development opportunities for districts, BOCES, and postsecondary institutions with Perkins funded programs centered on identifying and addressing CTE opportunity and performance gaps. The NYS CTE TAC, in collaboration with the NYSED, will identify a minimum of one BOCES, one Big 5 school district, one additional school district, and one postsecondary institution in Year 1 of the contract with whom the NYS CTE TAC will pilot </w:t>
      </w:r>
      <w:r w:rsidRPr="000769B5">
        <w:rPr>
          <w:rFonts w:ascii="Arial" w:hAnsi="Arial" w:cs="Arial"/>
        </w:rPr>
        <w:lastRenderedPageBreak/>
        <w:t xml:space="preserve">the professional development by the end of Year 2 of the contract. Based on pilot results, the NYS CTE TAC will develop a plan to scale up the professional development for statewide implementation.  </w:t>
      </w:r>
    </w:p>
    <w:p w14:paraId="7051004D" w14:textId="77777777" w:rsidR="009651D5" w:rsidRPr="000769B5" w:rsidRDefault="009651D5" w:rsidP="0051208C">
      <w:pPr>
        <w:jc w:val="both"/>
        <w:rPr>
          <w:rFonts w:ascii="Arial" w:hAnsi="Arial" w:cs="Arial"/>
        </w:rPr>
      </w:pPr>
    </w:p>
    <w:p w14:paraId="6E857A10" w14:textId="70A0C38F" w:rsidR="009651D5" w:rsidRPr="000769B5" w:rsidRDefault="009651D5" w:rsidP="00802A19">
      <w:pPr>
        <w:pStyle w:val="ListParagraph"/>
        <w:numPr>
          <w:ilvl w:val="0"/>
          <w:numId w:val="48"/>
        </w:numPr>
        <w:jc w:val="both"/>
        <w:rPr>
          <w:rFonts w:ascii="Arial" w:hAnsi="Arial" w:cs="Arial"/>
        </w:rPr>
      </w:pPr>
      <w:r w:rsidRPr="000769B5">
        <w:rPr>
          <w:rFonts w:ascii="Arial" w:hAnsi="Arial" w:cs="Arial"/>
          <w:b/>
          <w:bCs/>
        </w:rPr>
        <w:t xml:space="preserve">Develop protocols, processes, and tools that will assist in building and leveraging regional collaborative efforts among secondary and postsecondary CTE programs and business and industry.  </w:t>
      </w:r>
      <w:r w:rsidRPr="000769B5">
        <w:rPr>
          <w:rFonts w:ascii="Arial" w:hAnsi="Arial" w:cs="Arial"/>
        </w:rPr>
        <w:t>Under the direction of the NYSED, the NYS CTE TAC will continue efforts to develop</w:t>
      </w:r>
      <w:r w:rsidR="007D5F17" w:rsidRPr="000769B5">
        <w:rPr>
          <w:rFonts w:ascii="Arial" w:hAnsi="Arial" w:cs="Arial"/>
        </w:rPr>
        <w:t xml:space="preserve"> the</w:t>
      </w:r>
      <w:r w:rsidRPr="000769B5">
        <w:rPr>
          <w:rFonts w:ascii="Arial" w:hAnsi="Arial" w:cs="Arial"/>
        </w:rPr>
        <w:t xml:space="preserve"> processes to enhance regional collaboration, leverage resources, and reduce duplication of effort aimed at effectuating alignment of secondary and postsecondary CTE programs to regional labor market needs and expanding regional articulation agreements and dual enrollment opportunities. Based on regional collaboration self-assessments executed in nine of New York State’s economic development regions (not available for New York City), the NYS CTE TAC will work with stakeholders from each region to actively incorporate self-assessment findings to enhance regional collaboration and strengthen education-to-employment pathways.</w:t>
      </w:r>
    </w:p>
    <w:p w14:paraId="11A8ADD4" w14:textId="77777777" w:rsidR="009651D5" w:rsidRPr="000769B5" w:rsidRDefault="009651D5" w:rsidP="0051208C">
      <w:pPr>
        <w:jc w:val="both"/>
        <w:rPr>
          <w:rFonts w:ascii="Arial" w:hAnsi="Arial" w:cs="Arial"/>
        </w:rPr>
      </w:pPr>
    </w:p>
    <w:p w14:paraId="0F2154CB" w14:textId="35E46A06" w:rsidR="009651D5" w:rsidRPr="000769B5" w:rsidRDefault="009651D5" w:rsidP="00802A19">
      <w:pPr>
        <w:pStyle w:val="ListParagraph"/>
        <w:numPr>
          <w:ilvl w:val="0"/>
          <w:numId w:val="48"/>
        </w:numPr>
        <w:jc w:val="both"/>
        <w:rPr>
          <w:rFonts w:ascii="Arial" w:hAnsi="Arial" w:cs="Arial"/>
          <w:b/>
        </w:rPr>
      </w:pPr>
      <w:r w:rsidRPr="000769B5">
        <w:rPr>
          <w:rFonts w:ascii="Arial" w:hAnsi="Arial" w:cs="Arial"/>
          <w:b/>
          <w:bCs/>
        </w:rPr>
        <w:t>Provide logistical support for meeting and training activities in all regions of the state as determined by NYSED</w:t>
      </w:r>
      <w:r w:rsidRPr="000769B5">
        <w:rPr>
          <w:rFonts w:ascii="Arial" w:hAnsi="Arial" w:cs="Arial"/>
        </w:rPr>
        <w:t xml:space="preserve"> </w:t>
      </w:r>
      <w:r w:rsidRPr="000769B5">
        <w:rPr>
          <w:rFonts w:ascii="Arial" w:hAnsi="Arial" w:cs="Arial"/>
          <w:b/>
        </w:rPr>
        <w:t xml:space="preserve">(all 10 New York State economic development regions: Western NY, Finger Lakes, Southern Tier, Central NY, Mohawk Valley, North Country, Capital Region, Mid-Hudson, New York City, and Long </w:t>
      </w:r>
      <w:proofErr w:type="gramStart"/>
      <w:r w:rsidRPr="000769B5">
        <w:rPr>
          <w:rFonts w:ascii="Arial" w:hAnsi="Arial" w:cs="Arial"/>
          <w:b/>
        </w:rPr>
        <w:t>Island</w:t>
      </w:r>
      <w:r w:rsidRPr="000769B5">
        <w:rPr>
          <w:rFonts w:ascii="Arial" w:hAnsi="Arial" w:cs="Arial"/>
          <w:bCs/>
        </w:rPr>
        <w:t xml:space="preserve"> </w:t>
      </w:r>
      <w:r w:rsidRPr="000769B5">
        <w:rPr>
          <w:rFonts w:ascii="Arial" w:hAnsi="Arial" w:cs="Arial"/>
          <w:b/>
        </w:rPr>
        <w:t>)</w:t>
      </w:r>
      <w:proofErr w:type="gramEnd"/>
      <w:r w:rsidRPr="000769B5">
        <w:rPr>
          <w:rFonts w:ascii="Arial" w:hAnsi="Arial" w:cs="Arial"/>
          <w:b/>
        </w:rPr>
        <w:t>.</w:t>
      </w:r>
      <w:r w:rsidRPr="000769B5">
        <w:rPr>
          <w:rFonts w:ascii="Arial" w:hAnsi="Arial" w:cs="Arial"/>
        </w:rPr>
        <w:t xml:space="preserve"> The NYS CTE TAC will facilitate, provide for, and arrange meeting or training facilities (with preference given to no-cost meeting venues), presenters, participant logistics, and meeting materials in any part of New York State as deemed necessary for maximum participation by the targeted audience. To increase meeting availability, remote/virtual access must be made available for prospective participants who are not able to attend in person. Contact information on attendees will be collected and maintained by the NYS CTE TAC, along with participant feedback, and made available to the NYSED for planning purposes. The NYS CTE TAC must have a web-based conferencing capability that will support initiatives and deliverables identified in this RFP.</w:t>
      </w:r>
    </w:p>
    <w:p w14:paraId="0CBE9AC2" w14:textId="77777777" w:rsidR="009651D5" w:rsidRPr="000769B5" w:rsidRDefault="009651D5" w:rsidP="0051208C">
      <w:pPr>
        <w:jc w:val="both"/>
        <w:rPr>
          <w:rFonts w:ascii="Arial" w:hAnsi="Arial" w:cs="Arial"/>
          <w:b/>
        </w:rPr>
      </w:pPr>
    </w:p>
    <w:p w14:paraId="0743C1FF" w14:textId="1ABF2416" w:rsidR="009651D5" w:rsidRPr="000769B5" w:rsidRDefault="009651D5" w:rsidP="00802A19">
      <w:pPr>
        <w:pStyle w:val="ListParagraph"/>
        <w:numPr>
          <w:ilvl w:val="0"/>
          <w:numId w:val="48"/>
        </w:numPr>
        <w:jc w:val="both"/>
        <w:rPr>
          <w:rFonts w:ascii="Arial" w:hAnsi="Arial" w:cs="Arial"/>
          <w:bCs/>
        </w:rPr>
      </w:pPr>
      <w:r w:rsidRPr="000769B5">
        <w:rPr>
          <w:rFonts w:ascii="Arial" w:hAnsi="Arial" w:cs="Arial"/>
          <w:b/>
          <w:bCs/>
        </w:rPr>
        <w:t>Provide technical support to</w:t>
      </w:r>
      <w:r w:rsidR="00050565" w:rsidRPr="000769B5">
        <w:rPr>
          <w:rFonts w:ascii="Arial" w:hAnsi="Arial" w:cs="Arial"/>
          <w:b/>
          <w:bCs/>
        </w:rPr>
        <w:t xml:space="preserve"> </w:t>
      </w:r>
      <w:r w:rsidRPr="000769B5">
        <w:rPr>
          <w:rFonts w:ascii="Arial" w:hAnsi="Arial" w:cs="Arial"/>
          <w:b/>
          <w:bCs/>
        </w:rPr>
        <w:t>NYSED related to addressing the priorities and activities outlined in this RFP</w:t>
      </w:r>
      <w:r w:rsidRPr="000769B5">
        <w:rPr>
          <w:rFonts w:ascii="Arial" w:hAnsi="Arial" w:cs="Arial"/>
        </w:rPr>
        <w:t xml:space="preserve">.  At minimum this includes </w:t>
      </w:r>
      <w:r w:rsidRPr="000769B5">
        <w:rPr>
          <w:rFonts w:ascii="Arial" w:hAnsi="Arial" w:cs="Arial"/>
          <w:bCs/>
        </w:rPr>
        <w:t>developing and maintaining a robust and up-to-date website that includes resources, tools, and evidence-based research to support secondary and postsecondary CTE programs.</w:t>
      </w:r>
      <w:r w:rsidRPr="000769B5">
        <w:rPr>
          <w:rFonts w:ascii="Arial" w:hAnsi="Arial" w:cs="Arial"/>
          <w:b/>
          <w:bCs/>
        </w:rPr>
        <w:t xml:space="preserve">  </w:t>
      </w:r>
      <w:r w:rsidRPr="000769B5">
        <w:rPr>
          <w:rFonts w:ascii="Arial" w:hAnsi="Arial" w:cs="Arial"/>
          <w:bCs/>
        </w:rPr>
        <w:t>The NYS CTE TAC will develop an outline and prototype of a website to include information identified by the NYSED and add information when requested by the NYSED.</w:t>
      </w:r>
      <w:r w:rsidRPr="000769B5">
        <w:rPr>
          <w:rFonts w:ascii="Arial" w:hAnsi="Arial" w:cs="Arial"/>
          <w:b/>
          <w:bCs/>
        </w:rPr>
        <w:t xml:space="preserve"> </w:t>
      </w:r>
      <w:r w:rsidRPr="000769B5">
        <w:rPr>
          <w:rFonts w:ascii="Arial" w:hAnsi="Arial" w:cs="Arial"/>
          <w:bCs/>
        </w:rPr>
        <w:t xml:space="preserve">Additions to the website will be an iterative and fluid process.  Any specific project-related web enhancements may be requested by the NYSED and negotiated in the subsequent years which would be included in the annual program plan.  The NYS CTE TAC must demonstrate the capacity to be current and responsive in the use of a website as a powerful tool for supporting secondary and postsecondary CTE programs.  </w:t>
      </w:r>
      <w:r w:rsidRPr="000769B5">
        <w:rPr>
          <w:rFonts w:ascii="Arial" w:hAnsi="Arial" w:cs="Arial"/>
        </w:rPr>
        <w:t xml:space="preserve">Additionally, the NYS CTE TAC will be responsible for hosting, recording, and archiving webinars for training purposes; developing virtual training modules; and developing interactive survey tools and instruments. </w:t>
      </w:r>
    </w:p>
    <w:p w14:paraId="4D760BFB" w14:textId="77777777" w:rsidR="009651D5" w:rsidRPr="000769B5" w:rsidRDefault="009651D5" w:rsidP="0051208C">
      <w:pPr>
        <w:jc w:val="both"/>
        <w:rPr>
          <w:rFonts w:ascii="Arial" w:hAnsi="Arial" w:cs="Arial"/>
        </w:rPr>
      </w:pPr>
    </w:p>
    <w:p w14:paraId="44B68CCD" w14:textId="31D81498" w:rsidR="009651D5" w:rsidRPr="000769B5" w:rsidRDefault="009651D5" w:rsidP="00802A19">
      <w:pPr>
        <w:pStyle w:val="ListParagraph"/>
        <w:numPr>
          <w:ilvl w:val="0"/>
          <w:numId w:val="48"/>
        </w:numPr>
        <w:jc w:val="both"/>
      </w:pPr>
      <w:r w:rsidRPr="000769B5">
        <w:rPr>
          <w:rFonts w:ascii="Arial" w:hAnsi="Arial" w:cs="Arial"/>
          <w:b/>
          <w:bCs/>
        </w:rPr>
        <w:t>The NYS CTE TAC staff will have regular and ongoing communication with NYSED Office of CTE team related to the overall goals of this contract as well as progress on each specific project</w:t>
      </w:r>
      <w:r w:rsidRPr="000769B5">
        <w:rPr>
          <w:rFonts w:ascii="Arial" w:hAnsi="Arial" w:cs="Arial"/>
        </w:rPr>
        <w:t xml:space="preserve">. </w:t>
      </w:r>
      <w:r w:rsidRPr="000769B5">
        <w:rPr>
          <w:rFonts w:ascii="Arial" w:hAnsi="Arial" w:cs="Arial"/>
          <w:b/>
        </w:rPr>
        <w:t>The NYS CTE TAC will</w:t>
      </w:r>
      <w:r w:rsidRPr="000769B5">
        <w:rPr>
          <w:rFonts w:ascii="Arial" w:hAnsi="Arial" w:cs="Arial"/>
        </w:rPr>
        <w:t xml:space="preserve"> </w:t>
      </w:r>
      <w:r w:rsidRPr="000769B5">
        <w:rPr>
          <w:rFonts w:ascii="Arial" w:hAnsi="Arial" w:cs="Arial"/>
          <w:b/>
          <w:bCs/>
        </w:rPr>
        <w:t>develop communication materials to support a communication plan aligned to the vision and priorities of the State.</w:t>
      </w:r>
      <w:r w:rsidRPr="000769B5">
        <w:rPr>
          <w:rFonts w:ascii="Arial" w:hAnsi="Arial" w:cs="Arial"/>
        </w:rPr>
        <w:t xml:space="preserve"> The NYS CTE TAC will, at a minimum: 1) convene a monthly virtual meeting with the NYS CTE TAC Director and the NYSED CTE State Director to assess overall planning, progress and project management in all areas of the contract; 2) convene a monthly virtual meeting with both the NYS CTE TAC Director and NYS CTE TAC staff and the NYSED CTE State Director and Office of CTE staff, using these meetings for planning and progress reports on specific projects. The agenda for </w:t>
      </w:r>
      <w:r w:rsidRPr="000769B5">
        <w:rPr>
          <w:rFonts w:ascii="Arial" w:hAnsi="Arial" w:cs="Arial"/>
        </w:rPr>
        <w:lastRenderedPageBreak/>
        <w:t>these meetings will be approved by both directors. In collaboration with NYSED, the NYS CTE TAC will develop and implement components of a communication plan to direct at identified audiences.</w:t>
      </w:r>
      <w:r w:rsidRPr="000769B5">
        <w:t xml:space="preserve"> </w:t>
      </w:r>
    </w:p>
    <w:p w14:paraId="4F4735B2" w14:textId="77777777" w:rsidR="009651D5" w:rsidRPr="000769B5" w:rsidRDefault="009651D5" w:rsidP="00D45D8C">
      <w:pPr>
        <w:rPr>
          <w:rFonts w:ascii="Arial" w:hAnsi="Arial"/>
          <w:b/>
        </w:rPr>
      </w:pPr>
    </w:p>
    <w:p w14:paraId="217B93E2" w14:textId="74BE9AD8" w:rsidR="009651D5" w:rsidRDefault="009651D5" w:rsidP="00D45D8C">
      <w:pPr>
        <w:rPr>
          <w:rFonts w:ascii="Arial" w:hAnsi="Arial"/>
          <w:b/>
        </w:rPr>
      </w:pPr>
      <w:r w:rsidRPr="000769B5">
        <w:rPr>
          <w:rFonts w:ascii="Arial" w:hAnsi="Arial"/>
          <w:b/>
        </w:rPr>
        <w:t>Staffing Guidelines</w:t>
      </w:r>
    </w:p>
    <w:p w14:paraId="114464AB" w14:textId="77777777" w:rsidR="00E20A63" w:rsidRPr="000769B5" w:rsidRDefault="00E20A63" w:rsidP="00D45D8C">
      <w:pPr>
        <w:rPr>
          <w:rFonts w:ascii="Arial" w:hAnsi="Arial"/>
          <w:b/>
        </w:rPr>
      </w:pPr>
    </w:p>
    <w:p w14:paraId="62FF0C76" w14:textId="499AE954" w:rsidR="009651D5" w:rsidRPr="000769B5" w:rsidRDefault="009651D5" w:rsidP="00802A19">
      <w:pPr>
        <w:jc w:val="both"/>
        <w:rPr>
          <w:rFonts w:ascii="Arial" w:hAnsi="Arial" w:cs="Arial"/>
        </w:rPr>
      </w:pPr>
      <w:r w:rsidRPr="000769B5">
        <w:rPr>
          <w:rFonts w:ascii="Arial" w:hAnsi="Arial" w:cs="Arial"/>
        </w:rPr>
        <w:t xml:space="preserve">Staffing of the NYS CTE TAC is critical to fulfilling the contract deliverables outlined above. As stated in the Mandatory Requirements section, the CTE TAC must employ </w:t>
      </w:r>
      <w:r w:rsidRPr="000769B5">
        <w:rPr>
          <w:rFonts w:ascii="Arial" w:hAnsi="Arial" w:cs="Arial"/>
          <w:bCs/>
        </w:rPr>
        <w:t>one (1) full-time Director, a minimum of two (2) full-time Center Staff/Program Specialists, and a minimum of five (5) full-time regionally based field staff.</w:t>
      </w:r>
      <w:r w:rsidRPr="000769B5">
        <w:rPr>
          <w:rFonts w:ascii="Arial" w:hAnsi="Arial" w:cs="Arial"/>
          <w:b/>
        </w:rPr>
        <w:t xml:space="preserve"> </w:t>
      </w:r>
      <w:r w:rsidRPr="000769B5">
        <w:rPr>
          <w:rFonts w:ascii="Arial" w:hAnsi="Arial" w:cs="Arial"/>
        </w:rPr>
        <w:t xml:space="preserve">The CTE TAC and its staff must have the capacity to serve the entire state through in-person and virtual meetings with the field and NYSED CTE staff in Albany. Full-time is defined as 37.5 hours per week, 12 months per year. All staff must be employed by the vendor. Consultants cannot be used to fulfill these positions. </w:t>
      </w:r>
    </w:p>
    <w:p w14:paraId="6D8DE83A" w14:textId="77777777" w:rsidR="009651D5" w:rsidRPr="000769B5" w:rsidRDefault="009651D5" w:rsidP="008A7D20">
      <w:pPr>
        <w:jc w:val="both"/>
        <w:rPr>
          <w:rFonts w:ascii="Arial" w:hAnsi="Arial" w:cs="Arial"/>
        </w:rPr>
      </w:pPr>
    </w:p>
    <w:p w14:paraId="7812DF58" w14:textId="77777777" w:rsidR="009651D5" w:rsidRPr="000769B5" w:rsidRDefault="009651D5" w:rsidP="008A7D20">
      <w:pPr>
        <w:jc w:val="both"/>
        <w:rPr>
          <w:rFonts w:ascii="Arial" w:hAnsi="Arial" w:cs="Arial"/>
        </w:rPr>
      </w:pPr>
      <w:r w:rsidRPr="000769B5">
        <w:rPr>
          <w:rFonts w:ascii="Arial" w:hAnsi="Arial" w:cs="Arial"/>
        </w:rPr>
        <w:t>Staffing should also follow these guidelines:</w:t>
      </w:r>
    </w:p>
    <w:p w14:paraId="070F30ED" w14:textId="77777777" w:rsidR="009651D5" w:rsidRPr="000769B5" w:rsidRDefault="009651D5" w:rsidP="008A7D20">
      <w:pPr>
        <w:pStyle w:val="ListParagraph"/>
        <w:numPr>
          <w:ilvl w:val="0"/>
          <w:numId w:val="36"/>
        </w:numPr>
        <w:jc w:val="both"/>
        <w:rPr>
          <w:rFonts w:ascii="Arial" w:eastAsia="Times New Roman" w:hAnsi="Arial" w:cs="Arial"/>
        </w:rPr>
      </w:pPr>
      <w:r w:rsidRPr="000769B5">
        <w:rPr>
          <w:rFonts w:ascii="Arial" w:eastAsia="Times New Roman" w:hAnsi="Arial" w:cs="Arial"/>
        </w:rPr>
        <w:t xml:space="preserve">The Director is responsible for overseeing the administration and strategic planning of the NYS CTE TAC and should have a minimum of a master’s degree and five years of experience with the administration of both federal and state-funded programs. Knowledge and experience with secondary and postsecondary New York State CTE programs, workforce development, and data-driven decision making is essential. Preferred candidates for Director will have significant experience in administration that includes: a high level of strategic thinking, planning, and project and fiscal management; the ability to effectively communicate with multiple stakeholders; the ability to efficiently manage financial resources; and the ability to recruit and oversee the development of the NYS CTE TAC staff to ensure they have the skills to meet the requirements of this RFP. Proposals should explain how this individual will provide leadership and be utilized to support the activities identified in this RFP in a strategic and cost-effective manner. </w:t>
      </w:r>
    </w:p>
    <w:p w14:paraId="6CD4B49C" w14:textId="77777777" w:rsidR="009651D5" w:rsidRPr="000769B5" w:rsidRDefault="009651D5" w:rsidP="008A7D20">
      <w:pPr>
        <w:ind w:left="720"/>
        <w:jc w:val="both"/>
        <w:rPr>
          <w:rFonts w:ascii="Arial" w:hAnsi="Arial" w:cs="Arial"/>
        </w:rPr>
      </w:pPr>
    </w:p>
    <w:p w14:paraId="3721AD93" w14:textId="56F61AC0" w:rsidR="009651D5" w:rsidRPr="000769B5" w:rsidRDefault="009651D5" w:rsidP="008A7D20">
      <w:pPr>
        <w:pStyle w:val="ListParagraph"/>
        <w:numPr>
          <w:ilvl w:val="0"/>
          <w:numId w:val="36"/>
        </w:numPr>
        <w:jc w:val="both"/>
        <w:rPr>
          <w:rFonts w:ascii="Arial" w:eastAsia="Times New Roman" w:hAnsi="Arial" w:cs="Arial"/>
        </w:rPr>
      </w:pPr>
      <w:r w:rsidRPr="000769B5">
        <w:rPr>
          <w:rFonts w:ascii="Arial" w:eastAsia="Times New Roman" w:hAnsi="Arial" w:cs="Arial"/>
        </w:rPr>
        <w:t xml:space="preserve">The Center Staff/Program Specialists should possess the necessary credentials and skillsets needed to accomplish the services outlined in this RFP. The NYS CTE TAC is responsible for providing expertise in the following areas: data analysis; database administration; technical writing; website development and maintenance; development of virtual and interactive training tools; meeting planning/logistics; and professional training at the secondary and/or post-secondary level. Preferred candidates for these positions will have degrees or other industry-recognized credentials in the areas identified above. Proposals should describe the rationale for the specific positions and how these individuals will be utilized to support the activities in this RFP. </w:t>
      </w:r>
    </w:p>
    <w:p w14:paraId="220C9F45" w14:textId="77777777" w:rsidR="009651D5" w:rsidRPr="000769B5" w:rsidRDefault="009651D5" w:rsidP="008A7D20">
      <w:pPr>
        <w:ind w:left="720"/>
        <w:jc w:val="both"/>
        <w:rPr>
          <w:rFonts w:ascii="Arial" w:hAnsi="Arial" w:cs="Arial"/>
        </w:rPr>
      </w:pPr>
    </w:p>
    <w:p w14:paraId="5946DCC0" w14:textId="77777777" w:rsidR="009651D5" w:rsidRPr="000769B5" w:rsidRDefault="009651D5" w:rsidP="008A7D20">
      <w:pPr>
        <w:pStyle w:val="ListParagraph"/>
        <w:numPr>
          <w:ilvl w:val="0"/>
          <w:numId w:val="36"/>
        </w:numPr>
        <w:jc w:val="both"/>
        <w:rPr>
          <w:rFonts w:ascii="Arial" w:eastAsia="Times New Roman" w:hAnsi="Arial" w:cs="Arial"/>
        </w:rPr>
      </w:pPr>
      <w:r w:rsidRPr="000769B5">
        <w:rPr>
          <w:rFonts w:ascii="Arial" w:eastAsia="Times New Roman" w:hAnsi="Arial" w:cs="Arial"/>
        </w:rPr>
        <w:t xml:space="preserve">Regional Field Staff should have a minimum of three years’ experience in secondary and/or postsecondary education, with a minimum of one year of CTE program experience.  Field staff must have excellent communication skills, experience in using data, and the willingness and ability to acquire additional skillsets. The work of the NYS CTE TAC field staff covers all regions of New York State and secondary and postsecondary CTE recipients.  Overnight travel may be necessary; however, travel should be planned strategically to minimize travel related expenses.  Preferred candidates for these positions will have familiarity with the NYS Board of Regents initiatives related to career and technical education; Perkins accountability measures; Commissioner’s Regulations; and state and federal program and fiscal compliance. Additionally, the field </w:t>
      </w:r>
      <w:proofErr w:type="gramStart"/>
      <w:r w:rsidRPr="000769B5">
        <w:rPr>
          <w:rFonts w:ascii="Arial" w:eastAsia="Times New Roman" w:hAnsi="Arial" w:cs="Arial"/>
        </w:rPr>
        <w:t>staff’s</w:t>
      </w:r>
      <w:proofErr w:type="gramEnd"/>
      <w:r w:rsidRPr="000769B5">
        <w:rPr>
          <w:rFonts w:ascii="Arial" w:eastAsia="Times New Roman" w:hAnsi="Arial" w:cs="Arial"/>
        </w:rPr>
        <w:t xml:space="preserve"> in total work experience should reflect expertise inclusive of secondary and postsecondary education and all CTE content areas. Proposals should provide a thorough description of the field staffing plan to meet the requirements of this RFP. All candidates for these positions require NYSED approval.</w:t>
      </w:r>
    </w:p>
    <w:p w14:paraId="0E8FA4EB" w14:textId="77777777" w:rsidR="009651D5" w:rsidRPr="000769B5" w:rsidRDefault="009651D5" w:rsidP="008A7D20">
      <w:pPr>
        <w:pStyle w:val="ListParagraph"/>
        <w:jc w:val="both"/>
        <w:rPr>
          <w:rFonts w:ascii="Arial" w:eastAsia="Times New Roman" w:hAnsi="Arial" w:cs="Arial"/>
        </w:rPr>
      </w:pPr>
    </w:p>
    <w:p w14:paraId="37B685D1" w14:textId="05E6E374" w:rsidR="009651D5" w:rsidRPr="000769B5" w:rsidRDefault="009651D5" w:rsidP="008A7D20">
      <w:pPr>
        <w:keepNext/>
        <w:jc w:val="both"/>
        <w:outlineLvl w:val="0"/>
        <w:rPr>
          <w:rFonts w:ascii="Arial" w:hAnsi="Arial" w:cs="Arial"/>
        </w:rPr>
      </w:pPr>
      <w:r w:rsidRPr="000769B5">
        <w:rPr>
          <w:rFonts w:ascii="Arial" w:hAnsi="Arial" w:cs="Arial"/>
        </w:rPr>
        <w:lastRenderedPageBreak/>
        <w:t>The Director shall ensure that all staff</w:t>
      </w:r>
      <w:r w:rsidR="00F11918" w:rsidRPr="000769B5">
        <w:rPr>
          <w:rFonts w:ascii="Arial" w:hAnsi="Arial" w:cs="Arial"/>
        </w:rPr>
        <w:t>, including the Director,</w:t>
      </w:r>
      <w:r w:rsidRPr="000769B5">
        <w:rPr>
          <w:rFonts w:ascii="Arial" w:hAnsi="Arial" w:cs="Arial"/>
        </w:rPr>
        <w:t xml:space="preserve"> are free from any conflicts of interests. Staff hired may not use their position or influence to profit from or further other professional or personal interests.  </w:t>
      </w:r>
    </w:p>
    <w:p w14:paraId="3DC64682" w14:textId="77777777" w:rsidR="009651D5" w:rsidRPr="000769B5" w:rsidRDefault="009651D5" w:rsidP="008A7D20">
      <w:pPr>
        <w:keepNext/>
        <w:jc w:val="both"/>
        <w:outlineLvl w:val="0"/>
        <w:rPr>
          <w:rFonts w:ascii="Arial" w:hAnsi="Arial" w:cs="Arial"/>
        </w:rPr>
      </w:pPr>
    </w:p>
    <w:p w14:paraId="5F0C31BE" w14:textId="085EF914" w:rsidR="009651D5" w:rsidRPr="000769B5" w:rsidRDefault="009651D5" w:rsidP="008A7D20">
      <w:pPr>
        <w:keepNext/>
        <w:jc w:val="both"/>
        <w:outlineLvl w:val="0"/>
        <w:rPr>
          <w:rFonts w:ascii="Arial" w:hAnsi="Arial" w:cs="Arial"/>
          <w:b/>
          <w:bCs/>
        </w:rPr>
      </w:pPr>
      <w:r w:rsidRPr="000769B5">
        <w:rPr>
          <w:rFonts w:ascii="Arial" w:hAnsi="Arial" w:cs="Arial"/>
          <w:b/>
          <w:bCs/>
        </w:rPr>
        <w:t>Allowable Costs</w:t>
      </w:r>
    </w:p>
    <w:p w14:paraId="6D8CFBDF" w14:textId="77777777" w:rsidR="009651D5" w:rsidRPr="000769B5" w:rsidRDefault="009651D5" w:rsidP="008A7D20">
      <w:pPr>
        <w:jc w:val="both"/>
        <w:rPr>
          <w:rFonts w:ascii="Arial" w:hAnsi="Arial" w:cs="Arial"/>
        </w:rPr>
      </w:pPr>
      <w:r w:rsidRPr="000769B5">
        <w:rPr>
          <w:rFonts w:ascii="Arial" w:hAnsi="Arial" w:cs="Arial"/>
        </w:rPr>
        <w:t>The federal Office of Management and Budget issued final guidance on Uniform Administrative Requirements, Cost Principles, and Audit Requirements for Federal Awards first published in the Federal Register on Thursday, December 26, 2013. </w:t>
      </w:r>
      <w:hyperlink r:id="rId28" w:history="1">
        <w:r w:rsidRPr="000769B5">
          <w:rPr>
            <w:rFonts w:ascii="Arial" w:hAnsi="Arial" w:cs="Arial"/>
            <w:color w:val="0000FF"/>
            <w:u w:val="single"/>
          </w:rPr>
          <w:t>Current electronic Code of Federal Regulations</w:t>
        </w:r>
      </w:hyperlink>
      <w:r w:rsidRPr="000769B5">
        <w:rPr>
          <w:rFonts w:ascii="Arial" w:hAnsi="Arial" w:cs="Arial"/>
        </w:rPr>
        <w:t xml:space="preserve"> found at 2 CFR Chapter I, Chapter II, Part 200, et al. provides</w:t>
      </w:r>
      <w:r w:rsidRPr="000769B5">
        <w:rPr>
          <w:rFonts w:ascii="Arial" w:hAnsi="Arial" w:cs="Arial"/>
          <w:u w:val="single"/>
        </w:rPr>
        <w:t xml:space="preserve"> </w:t>
      </w:r>
      <w:r w:rsidRPr="000769B5">
        <w:rPr>
          <w:rFonts w:ascii="Arial" w:hAnsi="Arial" w:cs="Arial"/>
        </w:rPr>
        <w:t xml:space="preserve">final guidance that supersedes and streamlines requirements from OMB Circulars A-21, A-50, A-87, A-89, A-102, A-110, A-122, and A-133 which governed the administration of prior Perkins funding.  The final guidance consolidates the guidance previously contained in the </w:t>
      </w:r>
      <w:proofErr w:type="gramStart"/>
      <w:r w:rsidRPr="000769B5">
        <w:rPr>
          <w:rFonts w:ascii="Arial" w:hAnsi="Arial" w:cs="Arial"/>
        </w:rPr>
        <w:t>aforementioned citations</w:t>
      </w:r>
      <w:proofErr w:type="gramEnd"/>
      <w:r w:rsidRPr="000769B5">
        <w:rPr>
          <w:rFonts w:ascii="Arial" w:hAnsi="Arial" w:cs="Arial"/>
        </w:rPr>
        <w:t xml:space="preserve"> into a streamlined format that aims to improve both clarity and accessibility. (For complete information see: the </w:t>
      </w:r>
      <w:hyperlink r:id="rId29" w:history="1">
        <w:r w:rsidRPr="000769B5">
          <w:rPr>
            <w:rFonts w:ascii="Arial" w:hAnsi="Arial" w:cs="Arial"/>
            <w:color w:val="0000FF"/>
            <w:u w:val="single"/>
          </w:rPr>
          <w:t>Federal Register’s final guidance page</w:t>
        </w:r>
      </w:hyperlink>
      <w:r w:rsidRPr="000769B5">
        <w:rPr>
          <w:rFonts w:ascii="Arial" w:hAnsi="Arial" w:cs="Arial"/>
        </w:rPr>
        <w:t xml:space="preserve">.) </w:t>
      </w:r>
    </w:p>
    <w:p w14:paraId="54A78755" w14:textId="77777777" w:rsidR="009651D5" w:rsidRPr="000769B5" w:rsidRDefault="009651D5" w:rsidP="008A7D20">
      <w:pPr>
        <w:jc w:val="both"/>
        <w:rPr>
          <w:rFonts w:ascii="Arial" w:hAnsi="Arial" w:cs="Arial"/>
        </w:rPr>
      </w:pPr>
    </w:p>
    <w:p w14:paraId="39FFA251" w14:textId="77777777" w:rsidR="009651D5" w:rsidRPr="000769B5" w:rsidRDefault="009651D5" w:rsidP="008A7D20">
      <w:pPr>
        <w:jc w:val="both"/>
        <w:rPr>
          <w:rFonts w:ascii="Arial" w:hAnsi="Arial" w:cs="Arial"/>
        </w:rPr>
      </w:pPr>
      <w:r w:rsidRPr="000769B5">
        <w:rPr>
          <w:rFonts w:ascii="Arial" w:hAnsi="Arial" w:cs="Arial"/>
        </w:rPr>
        <w:t>Expenditure of contract funds is allowed for the following:</w:t>
      </w:r>
    </w:p>
    <w:p w14:paraId="1F02E07C"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Professional and non-professional salaries, </w:t>
      </w:r>
    </w:p>
    <w:p w14:paraId="4C6AAD78"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Employee benefits</w:t>
      </w:r>
    </w:p>
    <w:p w14:paraId="338DA5D1" w14:textId="77777777" w:rsidR="009651D5" w:rsidRPr="000769B5" w:rsidRDefault="009651D5" w:rsidP="008A7D20">
      <w:pPr>
        <w:pStyle w:val="ListParagraph"/>
        <w:numPr>
          <w:ilvl w:val="0"/>
          <w:numId w:val="39"/>
        </w:numPr>
        <w:jc w:val="both"/>
        <w:rPr>
          <w:rFonts w:ascii="Arial" w:hAnsi="Arial" w:cs="Arial"/>
        </w:rPr>
      </w:pPr>
      <w:r w:rsidRPr="000769B5">
        <w:rPr>
          <w:rFonts w:ascii="Arial" w:hAnsi="Arial" w:cs="Arial"/>
        </w:rPr>
        <w:t>A bidder may include costs for employee pension and post-retirement health benefits in its proposed budget, consistent with the federal cost principals and requirements found in OMB’s new final guidance on the administration of federally funded projects (the Omni Circular).</w:t>
      </w:r>
      <w:r w:rsidRPr="000769B5">
        <w:rPr>
          <w:rFonts w:ascii="Arial" w:hAnsi="Arial" w:cs="Arial"/>
          <w:color w:val="000000"/>
        </w:rPr>
        <w:t xml:space="preserve"> </w:t>
      </w:r>
    </w:p>
    <w:p w14:paraId="5C1F18DE"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Purchased services:  Note that subcontracting costs for direct services are limited to 30% of the total budget. </w:t>
      </w:r>
      <w:r w:rsidRPr="000769B5">
        <w:rPr>
          <w:rFonts w:ascii="Arial" w:hAnsi="Arial" w:cs="Arial"/>
          <w:bCs/>
          <w:spacing w:val="-3"/>
        </w:rPr>
        <w:t xml:space="preserve">Subcontracting is defined as </w:t>
      </w:r>
      <w:r w:rsidRPr="000769B5">
        <w:rPr>
          <w:rFonts w:ascii="Arial" w:hAnsi="Arial" w:cs="Arial"/>
          <w:bCs/>
        </w:rPr>
        <w:t>non-employee direct personal services and related incidental expenses, including travel.</w:t>
      </w:r>
      <w:r w:rsidRPr="000769B5">
        <w:rPr>
          <w:rFonts w:ascii="Arial" w:hAnsi="Arial" w:cs="Arial"/>
          <w:b/>
        </w:rPr>
        <w:t xml:space="preserve">  </w:t>
      </w:r>
    </w:p>
    <w:p w14:paraId="3009E39A"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Event costs, which include such expenses as room rental, copying of materials for a specific event, software used to conduct webinars, etc. Per diem payments for participants are not allowed. In planning logistics for meetings, workshops and trainings, the contractor shall utilize no-cost meeting venues as the first option.  A list of potential no-cost venues within each region should be developed and utilized.  With written approval from NYSED, on a case-by-case basis, other venues may be considered. Any costs for food provided at these meetings also requires advanced approval from NYSED. </w:t>
      </w:r>
    </w:p>
    <w:p w14:paraId="066D5474"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Supplies, materials and printing directly related to the project.</w:t>
      </w:r>
    </w:p>
    <w:p w14:paraId="2B4DA0E3"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Travel expenses for employees to carry out the essential work of the project.  Travel costs including per diem rates must adhere to the established New York State travel rates, as indicated at the </w:t>
      </w:r>
      <w:hyperlink r:id="rId30" w:history="1">
        <w:r w:rsidRPr="000769B5">
          <w:rPr>
            <w:rStyle w:val="Hyperlink"/>
            <w:rFonts w:ascii="Arial" w:eastAsia="Times New Roman" w:hAnsi="Arial" w:cs="Arial"/>
          </w:rPr>
          <w:t>US General Services Administration</w:t>
        </w:r>
      </w:hyperlink>
      <w:r w:rsidRPr="000769B5">
        <w:rPr>
          <w:rFonts w:ascii="Arial" w:hAnsi="Arial" w:cs="Arial"/>
        </w:rPr>
        <w:t xml:space="preserve"> (click on travel resources). All hotel costs must not exceed the federal per diem rate. In-state overnight travel (meals and/or lodging) are only allowed if the travel for the employee exceeds 50 miles from their home office.  It is assumed that the travel by regional field staff, in most situations, can be completed as part of their workday and should be planned strategically to minimize the need for overnight travel. All out-of-state travel requests, including justification and total projected costs, must be submitted to NYSED for approval at least six months prior to the anticipated travel.</w:t>
      </w:r>
    </w:p>
    <w:p w14:paraId="5C21E786"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Attendance at conferences by any NYS CTE TAC staff requires advanced approval by NYSED, which includes a rationale and expected outcomes for the specific individuals(s) attending.  It is expected that any conferences attended will result in acquiring knowledge and skills that will directly benefit local school districts and/or institutions. </w:t>
      </w:r>
    </w:p>
    <w:p w14:paraId="1BBBEF53" w14:textId="77777777" w:rsidR="009651D5" w:rsidRPr="000769B5" w:rsidRDefault="009651D5" w:rsidP="008A7D20">
      <w:pPr>
        <w:pStyle w:val="ListParagraph"/>
        <w:numPr>
          <w:ilvl w:val="0"/>
          <w:numId w:val="38"/>
        </w:numPr>
        <w:jc w:val="both"/>
        <w:rPr>
          <w:rFonts w:ascii="Arial" w:hAnsi="Arial" w:cs="Arial"/>
        </w:rPr>
      </w:pPr>
      <w:r w:rsidRPr="000769B5">
        <w:rPr>
          <w:rFonts w:ascii="Arial" w:hAnsi="Arial" w:cs="Arial"/>
        </w:rPr>
        <w:t xml:space="preserve">Indirect cost (sum of all the above direct costs multiplied by the applicant agency’s indirect cost rate) can be broadly defined as central administrative costs and certain other organization-wide costs that are incurred in connection with a project but that cannot readily be identified with the project (e.g., payroll preparation, central purchasing).  </w:t>
      </w:r>
    </w:p>
    <w:p w14:paraId="13D90F5C" w14:textId="77777777" w:rsidR="009651D5" w:rsidRPr="000769B5" w:rsidRDefault="009651D5" w:rsidP="008A7D20">
      <w:pPr>
        <w:jc w:val="both"/>
        <w:rPr>
          <w:rFonts w:ascii="Arial" w:hAnsi="Arial" w:cs="Arial"/>
        </w:rPr>
      </w:pPr>
    </w:p>
    <w:p w14:paraId="092EE57C" w14:textId="77777777" w:rsidR="009651D5" w:rsidRPr="008A7D20" w:rsidRDefault="009651D5" w:rsidP="008A7D20">
      <w:pPr>
        <w:jc w:val="both"/>
        <w:rPr>
          <w:rFonts w:ascii="Arial" w:hAnsi="Arial" w:cs="Arial"/>
          <w:b/>
          <w:bCs/>
        </w:rPr>
      </w:pPr>
      <w:r w:rsidRPr="008A7D20">
        <w:rPr>
          <w:rFonts w:ascii="Arial" w:hAnsi="Arial" w:cs="Arial"/>
          <w:b/>
          <w:bCs/>
        </w:rPr>
        <w:lastRenderedPageBreak/>
        <w:t>The following items are not allowed and will not be funded:</w:t>
      </w:r>
    </w:p>
    <w:p w14:paraId="67268E33" w14:textId="77777777" w:rsidR="009651D5" w:rsidRPr="000769B5" w:rsidRDefault="009651D5" w:rsidP="008A7D20">
      <w:pPr>
        <w:numPr>
          <w:ilvl w:val="0"/>
          <w:numId w:val="37"/>
        </w:numPr>
        <w:jc w:val="both"/>
        <w:rPr>
          <w:rFonts w:ascii="Arial" w:hAnsi="Arial" w:cs="Arial"/>
        </w:rPr>
      </w:pPr>
      <w:r w:rsidRPr="000769B5">
        <w:rPr>
          <w:rFonts w:ascii="Arial" w:hAnsi="Arial" w:cs="Arial"/>
        </w:rPr>
        <w:t>Equipment purchases</w:t>
      </w:r>
    </w:p>
    <w:p w14:paraId="4D2A37A8" w14:textId="77777777" w:rsidR="009651D5" w:rsidRPr="000769B5" w:rsidRDefault="009651D5" w:rsidP="008A7D20">
      <w:pPr>
        <w:numPr>
          <w:ilvl w:val="0"/>
          <w:numId w:val="37"/>
        </w:numPr>
        <w:jc w:val="both"/>
        <w:rPr>
          <w:rFonts w:ascii="Arial" w:hAnsi="Arial" w:cs="Arial"/>
        </w:rPr>
      </w:pPr>
      <w:r w:rsidRPr="000769B5">
        <w:rPr>
          <w:rFonts w:ascii="Arial" w:hAnsi="Arial" w:cs="Arial"/>
        </w:rPr>
        <w:t>New construction or renovation of facilities</w:t>
      </w:r>
    </w:p>
    <w:p w14:paraId="6896C32E" w14:textId="68F5A8A4" w:rsidR="009651D5" w:rsidRPr="000769B5" w:rsidRDefault="009651D5" w:rsidP="008A7D20">
      <w:pPr>
        <w:numPr>
          <w:ilvl w:val="0"/>
          <w:numId w:val="37"/>
        </w:numPr>
        <w:jc w:val="both"/>
        <w:rPr>
          <w:rFonts w:ascii="Arial" w:hAnsi="Arial" w:cs="Arial"/>
        </w:rPr>
      </w:pPr>
      <w:r w:rsidRPr="000769B5">
        <w:rPr>
          <w:rFonts w:ascii="Arial" w:hAnsi="Arial" w:cs="Arial"/>
        </w:rPr>
        <w:t>Meals for NYS CTE TAC staff during regional travel</w:t>
      </w:r>
      <w:r w:rsidR="00F11918" w:rsidRPr="000769B5">
        <w:rPr>
          <w:rFonts w:ascii="Arial" w:hAnsi="Arial" w:cs="Arial"/>
        </w:rPr>
        <w:t xml:space="preserve"> within 50 miles of their home office</w:t>
      </w:r>
    </w:p>
    <w:p w14:paraId="7ACAA0F0" w14:textId="77777777" w:rsidR="009651D5" w:rsidRPr="000769B5" w:rsidRDefault="009651D5" w:rsidP="008A7D20">
      <w:pPr>
        <w:numPr>
          <w:ilvl w:val="0"/>
          <w:numId w:val="37"/>
        </w:numPr>
        <w:jc w:val="both"/>
        <w:rPr>
          <w:rFonts w:ascii="Arial" w:hAnsi="Arial" w:cs="Arial"/>
        </w:rPr>
      </w:pPr>
      <w:r w:rsidRPr="000769B5">
        <w:rPr>
          <w:rFonts w:ascii="Arial" w:hAnsi="Arial" w:cs="Arial"/>
        </w:rPr>
        <w:t>Membership fees</w:t>
      </w:r>
    </w:p>
    <w:p w14:paraId="4A8D003D" w14:textId="77777777" w:rsidR="009651D5" w:rsidRPr="000769B5" w:rsidRDefault="009651D5" w:rsidP="009651D5">
      <w:pPr>
        <w:ind w:left="720"/>
        <w:rPr>
          <w:rFonts w:ascii="Arial" w:hAnsi="Arial" w:cs="Arial"/>
        </w:rPr>
      </w:pPr>
    </w:p>
    <w:p w14:paraId="3EB1D309" w14:textId="77777777" w:rsidR="009651D5" w:rsidRPr="000769B5" w:rsidRDefault="009651D5" w:rsidP="009651D5">
      <w:pPr>
        <w:keepNext/>
        <w:outlineLvl w:val="0"/>
        <w:rPr>
          <w:rFonts w:ascii="Arial" w:hAnsi="Arial" w:cs="Arial"/>
          <w:b/>
          <w:bCs/>
        </w:rPr>
      </w:pPr>
    </w:p>
    <w:p w14:paraId="0E51DDA4" w14:textId="2E066884" w:rsidR="009651D5" w:rsidRPr="000769B5" w:rsidRDefault="009651D5" w:rsidP="009651D5">
      <w:pPr>
        <w:keepNext/>
        <w:outlineLvl w:val="0"/>
        <w:rPr>
          <w:rFonts w:ascii="Arial" w:hAnsi="Arial" w:cs="Arial"/>
          <w:b/>
          <w:bCs/>
        </w:rPr>
      </w:pPr>
      <w:r w:rsidRPr="000769B5">
        <w:rPr>
          <w:rFonts w:ascii="Arial" w:hAnsi="Arial" w:cs="Arial"/>
          <w:b/>
          <w:bCs/>
        </w:rPr>
        <w:t>New York State Education Department Support</w:t>
      </w:r>
    </w:p>
    <w:p w14:paraId="47D7F905" w14:textId="77777777" w:rsidR="009651D5" w:rsidRPr="000769B5" w:rsidRDefault="009651D5" w:rsidP="009651D5">
      <w:pPr>
        <w:spacing w:after="60"/>
        <w:rPr>
          <w:rFonts w:ascii="Arial" w:hAnsi="Arial" w:cs="Arial"/>
          <w:b/>
          <w:bCs/>
        </w:rPr>
      </w:pPr>
      <w:r w:rsidRPr="000769B5">
        <w:rPr>
          <w:rFonts w:ascii="Arial" w:hAnsi="Arial" w:cs="Arial"/>
        </w:rPr>
        <w:t>Members of the Office of CTE team at the NYSED will work collaboratively with the NYS CTE TAC Director to develop and implement an annual work plan. At minimum, the NYSED CTE staff will:</w:t>
      </w:r>
    </w:p>
    <w:p w14:paraId="4378FFBF"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 xml:space="preserve">Review and negotiate the CTE TAC's annual work plans to ensure that the work and message are consistent with the priorities of the statewide leadership initiatives and priorities of the </w:t>
      </w:r>
      <w:proofErr w:type="gramStart"/>
      <w:r w:rsidRPr="000769B5">
        <w:rPr>
          <w:rFonts w:ascii="Arial" w:hAnsi="Arial" w:cs="Arial"/>
        </w:rPr>
        <w:t>NYSED;</w:t>
      </w:r>
      <w:proofErr w:type="gramEnd"/>
    </w:p>
    <w:p w14:paraId="13F80E71"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 xml:space="preserve">Provide information and resources at the joint meetings between the NYSED Office of CTE and the NYS CTE TAC with the goal of equipping the NYS CTE TAC staff to support CTE secondary and postsecondary programs to understand Perkins grant related issues including but not limited to the CLNA, the Perkins application, and data </w:t>
      </w:r>
      <w:proofErr w:type="gramStart"/>
      <w:r w:rsidRPr="000769B5">
        <w:rPr>
          <w:rFonts w:ascii="Arial" w:hAnsi="Arial" w:cs="Arial"/>
        </w:rPr>
        <w:t>collection;</w:t>
      </w:r>
      <w:proofErr w:type="gramEnd"/>
      <w:r w:rsidRPr="000769B5">
        <w:rPr>
          <w:rFonts w:ascii="Arial" w:hAnsi="Arial" w:cs="Arial"/>
        </w:rPr>
        <w:t xml:space="preserve"> </w:t>
      </w:r>
    </w:p>
    <w:p w14:paraId="2E4EC68A"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 xml:space="preserve">Identify school districts or specific programs for targeted technical </w:t>
      </w:r>
      <w:proofErr w:type="gramStart"/>
      <w:r w:rsidRPr="000769B5">
        <w:rPr>
          <w:rFonts w:ascii="Arial" w:hAnsi="Arial" w:cs="Arial"/>
        </w:rPr>
        <w:t>assistance;</w:t>
      </w:r>
      <w:proofErr w:type="gramEnd"/>
      <w:r w:rsidRPr="000769B5">
        <w:rPr>
          <w:rFonts w:ascii="Arial" w:hAnsi="Arial" w:cs="Arial"/>
        </w:rPr>
        <w:t xml:space="preserve"> </w:t>
      </w:r>
    </w:p>
    <w:p w14:paraId="1F236C88"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 xml:space="preserve">Collaborate on professional development activities which may be presented by NYS CTE TAC staff alone or co-delivered with NYSED </w:t>
      </w:r>
      <w:proofErr w:type="gramStart"/>
      <w:r w:rsidRPr="000769B5">
        <w:rPr>
          <w:rFonts w:ascii="Arial" w:hAnsi="Arial" w:cs="Arial"/>
        </w:rPr>
        <w:t>staff;</w:t>
      </w:r>
      <w:proofErr w:type="gramEnd"/>
      <w:r w:rsidRPr="000769B5">
        <w:rPr>
          <w:rFonts w:ascii="Arial" w:hAnsi="Arial" w:cs="Arial"/>
        </w:rPr>
        <w:t xml:space="preserve"> </w:t>
      </w:r>
    </w:p>
    <w:p w14:paraId="2D07736D"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 xml:space="preserve">Collaborate with specific NYS CTE TAC staff on the design and process for specific initiatives identified in this RFP and provide final approval for specific decisions outlined in this </w:t>
      </w:r>
      <w:proofErr w:type="gramStart"/>
      <w:r w:rsidRPr="000769B5">
        <w:rPr>
          <w:rFonts w:ascii="Arial" w:hAnsi="Arial" w:cs="Arial"/>
        </w:rPr>
        <w:t>RFP;</w:t>
      </w:r>
      <w:proofErr w:type="gramEnd"/>
    </w:p>
    <w:p w14:paraId="11E3E428"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Communicate regularly with the NYS CTE TAC Director to update and evaluate plans; and</w:t>
      </w:r>
    </w:p>
    <w:p w14:paraId="6EB497EA" w14:textId="77777777" w:rsidR="009651D5" w:rsidRPr="000769B5" w:rsidRDefault="009651D5" w:rsidP="009651D5">
      <w:pPr>
        <w:pStyle w:val="ListParagraph"/>
        <w:numPr>
          <w:ilvl w:val="0"/>
          <w:numId w:val="40"/>
        </w:numPr>
        <w:rPr>
          <w:rFonts w:ascii="Arial" w:hAnsi="Arial" w:cs="Arial"/>
        </w:rPr>
      </w:pPr>
      <w:r w:rsidRPr="000769B5">
        <w:rPr>
          <w:rFonts w:ascii="Arial" w:hAnsi="Arial" w:cs="Arial"/>
        </w:rPr>
        <w:t>Participate in workshops and training provided by the NYS CTE TAC as appropriate.</w:t>
      </w:r>
    </w:p>
    <w:p w14:paraId="41515E39" w14:textId="77777777" w:rsidR="009651D5" w:rsidRPr="000769B5" w:rsidRDefault="009651D5" w:rsidP="009651D5">
      <w:pPr>
        <w:keepNext/>
        <w:outlineLvl w:val="0"/>
        <w:rPr>
          <w:rFonts w:ascii="Arial" w:hAnsi="Arial" w:cs="Arial"/>
          <w:b/>
          <w:bCs/>
        </w:rPr>
      </w:pPr>
    </w:p>
    <w:p w14:paraId="445AD2A1" w14:textId="0B4B2542" w:rsidR="00A11089" w:rsidRPr="000769B5" w:rsidRDefault="00A11089" w:rsidP="008A7D20">
      <w:pPr>
        <w:keepNext/>
        <w:jc w:val="both"/>
        <w:outlineLvl w:val="0"/>
        <w:rPr>
          <w:rFonts w:ascii="Arial" w:hAnsi="Arial" w:cs="Arial"/>
          <w:b/>
          <w:bCs/>
        </w:rPr>
      </w:pPr>
      <w:r w:rsidRPr="000769B5">
        <w:rPr>
          <w:rFonts w:ascii="Arial" w:hAnsi="Arial" w:cs="Arial"/>
          <w:b/>
          <w:bCs/>
        </w:rPr>
        <w:t>Deliverables and Proposed Timeline*</w:t>
      </w:r>
    </w:p>
    <w:p w14:paraId="2C92E099" w14:textId="77777777" w:rsidR="00A11089" w:rsidRPr="000769B5" w:rsidRDefault="00A11089" w:rsidP="008A7D20">
      <w:pPr>
        <w:pStyle w:val="ListParagraph"/>
        <w:numPr>
          <w:ilvl w:val="0"/>
          <w:numId w:val="41"/>
        </w:numPr>
        <w:jc w:val="both"/>
        <w:rPr>
          <w:rFonts w:ascii="Arial" w:hAnsi="Arial" w:cs="Arial"/>
        </w:rPr>
      </w:pPr>
      <w:r w:rsidRPr="000769B5">
        <w:rPr>
          <w:rFonts w:ascii="Arial" w:hAnsi="Arial" w:cs="Arial"/>
        </w:rPr>
        <w:t>An initial planning/discussion meeting (1/2 day) with the NYSED Office of CTE will be held on or before January 16, 2026.</w:t>
      </w:r>
    </w:p>
    <w:p w14:paraId="19BF1990" w14:textId="154B0FF4" w:rsidR="00A11089" w:rsidRPr="000769B5" w:rsidRDefault="00A11089" w:rsidP="007F56BD">
      <w:pPr>
        <w:pStyle w:val="ListParagraph"/>
        <w:numPr>
          <w:ilvl w:val="0"/>
          <w:numId w:val="41"/>
        </w:numPr>
        <w:jc w:val="both"/>
        <w:rPr>
          <w:rFonts w:ascii="Arial" w:hAnsi="Arial" w:cs="Arial"/>
          <w:b/>
          <w:bCs/>
        </w:rPr>
      </w:pPr>
      <w:r w:rsidRPr="000769B5">
        <w:rPr>
          <w:rFonts w:ascii="Arial" w:hAnsi="Arial" w:cs="Arial"/>
        </w:rPr>
        <w:t xml:space="preserve">The contractor will present a detailed work plan </w:t>
      </w:r>
      <w:r w:rsidR="00E20A63">
        <w:rPr>
          <w:rFonts w:ascii="Arial" w:hAnsi="Arial" w:cs="Arial"/>
        </w:rPr>
        <w:t>for</w:t>
      </w:r>
      <w:r w:rsidRPr="000769B5">
        <w:rPr>
          <w:rFonts w:ascii="Arial" w:hAnsi="Arial" w:cs="Arial"/>
        </w:rPr>
        <w:t xml:space="preserve"> NYSED’s approval on or before February 13, 2026. </w:t>
      </w:r>
    </w:p>
    <w:p w14:paraId="534463D5" w14:textId="77777777" w:rsidR="00A11089" w:rsidRPr="000769B5" w:rsidRDefault="00A11089" w:rsidP="00E20A63">
      <w:pPr>
        <w:pStyle w:val="ListParagraph"/>
        <w:numPr>
          <w:ilvl w:val="0"/>
          <w:numId w:val="41"/>
        </w:numPr>
        <w:jc w:val="both"/>
        <w:rPr>
          <w:rFonts w:ascii="Arial" w:hAnsi="Arial" w:cs="Arial"/>
          <w:b/>
          <w:bCs/>
        </w:rPr>
      </w:pPr>
      <w:r w:rsidRPr="000769B5">
        <w:rPr>
          <w:rFonts w:ascii="Arial" w:hAnsi="Arial" w:cs="Arial"/>
        </w:rPr>
        <w:t>Monthly plans of upcoming work and updates regarding ongoing work will be provided to the NYSED in the agreed upon format.</w:t>
      </w:r>
    </w:p>
    <w:p w14:paraId="01B6B6E7" w14:textId="77777777" w:rsidR="00A11089" w:rsidRPr="000769B5" w:rsidRDefault="00A11089" w:rsidP="00E20A63">
      <w:pPr>
        <w:pStyle w:val="ListParagraph"/>
        <w:numPr>
          <w:ilvl w:val="0"/>
          <w:numId w:val="41"/>
        </w:numPr>
        <w:jc w:val="both"/>
        <w:rPr>
          <w:rFonts w:ascii="Arial" w:hAnsi="Arial" w:cs="Arial"/>
          <w:bCs/>
        </w:rPr>
      </w:pPr>
      <w:r w:rsidRPr="000769B5">
        <w:rPr>
          <w:rFonts w:ascii="Arial" w:hAnsi="Arial" w:cs="Arial"/>
          <w:bCs/>
        </w:rPr>
        <w:t>Quarterly reports on the NYS CTE TAC’s activities due 30 days after the end of each quarter.</w:t>
      </w:r>
    </w:p>
    <w:p w14:paraId="59936B32" w14:textId="77777777" w:rsidR="00A11089" w:rsidRPr="000769B5" w:rsidRDefault="00A11089" w:rsidP="00E20A63">
      <w:pPr>
        <w:pStyle w:val="ListParagraph"/>
        <w:numPr>
          <w:ilvl w:val="0"/>
          <w:numId w:val="41"/>
        </w:numPr>
        <w:jc w:val="both"/>
        <w:rPr>
          <w:rFonts w:ascii="Arial" w:hAnsi="Arial" w:cs="Arial"/>
          <w:bCs/>
        </w:rPr>
      </w:pPr>
      <w:r w:rsidRPr="000769B5">
        <w:rPr>
          <w:rFonts w:ascii="Arial" w:hAnsi="Arial" w:cs="Arial"/>
          <w:bCs/>
        </w:rPr>
        <w:t>An annual comprehensive report (report content and structure to be negotiated) for the preceding year’s NYS CTE TAC activities and services will be due 30 days after the end of the program year.</w:t>
      </w:r>
    </w:p>
    <w:p w14:paraId="07844E9D" w14:textId="55A5E06B" w:rsidR="00A11089" w:rsidRPr="000769B5" w:rsidRDefault="00A11089" w:rsidP="00E20A63">
      <w:pPr>
        <w:pStyle w:val="ListParagraph"/>
        <w:numPr>
          <w:ilvl w:val="0"/>
          <w:numId w:val="41"/>
        </w:numPr>
        <w:jc w:val="both"/>
        <w:rPr>
          <w:rFonts w:ascii="Arial" w:hAnsi="Arial" w:cs="Arial"/>
          <w:bCs/>
        </w:rPr>
      </w:pPr>
      <w:r w:rsidRPr="000769B5">
        <w:rPr>
          <w:rFonts w:ascii="Arial" w:hAnsi="Arial" w:cs="Arial"/>
          <w:bCs/>
        </w:rPr>
        <w:t xml:space="preserve">For years 2-5, the planning meeting for the following year’s annual work plan will be held no later than December 15 and the detailed work plan submitted to NYSED by January 15. </w:t>
      </w:r>
    </w:p>
    <w:p w14:paraId="79C8814C" w14:textId="77777777" w:rsidR="00A11089" w:rsidRPr="000769B5" w:rsidRDefault="00A11089" w:rsidP="00E20A63">
      <w:pPr>
        <w:jc w:val="both"/>
        <w:rPr>
          <w:rFonts w:ascii="Arial" w:hAnsi="Arial" w:cs="Arial"/>
          <w:b/>
          <w:bCs/>
        </w:rPr>
      </w:pPr>
    </w:p>
    <w:p w14:paraId="1C153D84" w14:textId="77777777" w:rsidR="00A11089" w:rsidRPr="000769B5" w:rsidRDefault="00A11089" w:rsidP="00E20A63">
      <w:pPr>
        <w:ind w:left="360"/>
        <w:jc w:val="both"/>
        <w:rPr>
          <w:rFonts w:asciiTheme="minorHAnsi" w:hAnsiTheme="minorHAnsi" w:cstheme="minorHAnsi"/>
        </w:rPr>
      </w:pPr>
      <w:r w:rsidRPr="000769B5">
        <w:rPr>
          <w:rFonts w:ascii="Arial" w:hAnsi="Arial" w:cs="Arial"/>
        </w:rPr>
        <w:t xml:space="preserve">*Dates may be negotiated based on notice of contract award by the New York State Comptroller. </w:t>
      </w:r>
    </w:p>
    <w:p w14:paraId="47842CE6" w14:textId="77777777" w:rsidR="00A11089" w:rsidRPr="000769B5" w:rsidRDefault="00A11089" w:rsidP="009651D5">
      <w:pPr>
        <w:keepNext/>
        <w:outlineLvl w:val="0"/>
        <w:rPr>
          <w:rFonts w:ascii="Arial" w:hAnsi="Arial" w:cs="Arial"/>
          <w:b/>
          <w:bCs/>
        </w:rPr>
      </w:pPr>
    </w:p>
    <w:p w14:paraId="68B6AE35" w14:textId="77777777" w:rsidR="009651D5" w:rsidRPr="000769B5" w:rsidRDefault="009651D5" w:rsidP="00D45D8C">
      <w:pPr>
        <w:rPr>
          <w:rFonts w:ascii="Arial" w:hAnsi="Arial"/>
          <w:b/>
        </w:rPr>
      </w:pPr>
    </w:p>
    <w:p w14:paraId="2B002034" w14:textId="77777777" w:rsidR="00C97C81" w:rsidRPr="000769B5" w:rsidRDefault="00EC3025" w:rsidP="0041264D">
      <w:pPr>
        <w:pStyle w:val="Heading3"/>
        <w:rPr>
          <w:u w:val="none"/>
        </w:rPr>
      </w:pPr>
      <w:r w:rsidRPr="000769B5">
        <w:rPr>
          <w:u w:val="none"/>
        </w:rPr>
        <w:t>Payments and Reports</w:t>
      </w:r>
    </w:p>
    <w:p w14:paraId="3EE03585" w14:textId="77777777" w:rsidR="00C97C81" w:rsidRPr="000769B5" w:rsidRDefault="00C97C81" w:rsidP="00153AB9"/>
    <w:p w14:paraId="3A7205DC" w14:textId="70C2A6C5" w:rsidR="00C97C81" w:rsidRPr="000769B5" w:rsidRDefault="00EC3025" w:rsidP="00631BCD">
      <w:pPr>
        <w:rPr>
          <w:rFonts w:ascii="Arial" w:hAnsi="Arial" w:cs="Arial"/>
        </w:rPr>
      </w:pPr>
      <w:r w:rsidRPr="000769B5">
        <w:rPr>
          <w:rFonts w:ascii="Arial" w:hAnsi="Arial" w:cs="Arial"/>
        </w:rPr>
        <w:t>Payments will be made to the contractor quarterly.</w:t>
      </w:r>
    </w:p>
    <w:p w14:paraId="43579AE5" w14:textId="77777777" w:rsidR="00C97C81" w:rsidRPr="000769B5" w:rsidRDefault="00C97C81" w:rsidP="00631BCD">
      <w:pPr>
        <w:rPr>
          <w:rFonts w:ascii="Arial" w:hAnsi="Arial" w:cs="Arial"/>
        </w:rPr>
      </w:pPr>
    </w:p>
    <w:p w14:paraId="705775E7" w14:textId="7684D8C9" w:rsidR="00A11089" w:rsidRPr="000769B5" w:rsidRDefault="00A11089" w:rsidP="008A7D20">
      <w:pPr>
        <w:jc w:val="both"/>
        <w:rPr>
          <w:rFonts w:ascii="Arial" w:hAnsi="Arial" w:cs="Arial"/>
        </w:rPr>
      </w:pPr>
      <w:r w:rsidRPr="000769B5">
        <w:rPr>
          <w:rFonts w:ascii="Arial" w:hAnsi="Arial" w:cs="Arial"/>
        </w:rPr>
        <w:t xml:space="preserve">The NYS CTE TAC Director will provide monthly updates to the NYSED on all ongoing and planned initiatives as defined in the agreed upon annual program of work. In addition, the contractor will be required to submit quarterly and annual progress reports to NYSED. These reports are due 30 days after the end of the quarter and program year.  </w:t>
      </w:r>
    </w:p>
    <w:p w14:paraId="66530E8F" w14:textId="77777777" w:rsidR="00A11089" w:rsidRPr="000769B5" w:rsidRDefault="00A11089" w:rsidP="008A7D20">
      <w:pPr>
        <w:jc w:val="both"/>
        <w:rPr>
          <w:rFonts w:ascii="Arial" w:hAnsi="Arial" w:cs="Arial"/>
        </w:rPr>
      </w:pPr>
    </w:p>
    <w:p w14:paraId="1B6276AB" w14:textId="77777777" w:rsidR="00A11089" w:rsidRPr="000769B5" w:rsidRDefault="00A11089" w:rsidP="008A7D20">
      <w:pPr>
        <w:jc w:val="both"/>
        <w:rPr>
          <w:rFonts w:ascii="Arial" w:hAnsi="Arial" w:cs="Arial"/>
        </w:rPr>
      </w:pPr>
      <w:r w:rsidRPr="000769B5">
        <w:rPr>
          <w:rFonts w:ascii="Arial" w:hAnsi="Arial" w:cs="Arial"/>
        </w:rPr>
        <w:t xml:space="preserve">All reports must be submitted in a timely manner.  Payments will be made to the vendor once quarterly and annual reports of progress are reviewed and project outcomes are determined to be adequate.  Failure to submit the required progress reports may result in the suspension of future payments.  </w:t>
      </w:r>
    </w:p>
    <w:p w14:paraId="2B6F351F" w14:textId="77777777" w:rsidR="00A11089" w:rsidRPr="000769B5" w:rsidRDefault="00A11089" w:rsidP="00E20A63">
      <w:pPr>
        <w:jc w:val="both"/>
        <w:rPr>
          <w:rFonts w:ascii="Arial" w:hAnsi="Arial" w:cs="Arial"/>
        </w:rPr>
      </w:pPr>
    </w:p>
    <w:p w14:paraId="12DE1218" w14:textId="44D4E3DD" w:rsidR="00C97C81" w:rsidRPr="000769B5" w:rsidRDefault="00A11089" w:rsidP="00E20A63">
      <w:pPr>
        <w:jc w:val="both"/>
        <w:rPr>
          <w:rFonts w:ascii="Arial" w:hAnsi="Arial" w:cs="Arial"/>
          <w:b/>
        </w:rPr>
      </w:pPr>
      <w:r w:rsidRPr="000769B5">
        <w:rPr>
          <w:rFonts w:ascii="Arial" w:hAnsi="Arial" w:cs="Arial"/>
        </w:rPr>
        <w:t>Any items in the proposed budget or submitted in a quarterly or annual report deemed to be non-allowable or inappropriate will be eliminated.</w:t>
      </w:r>
    </w:p>
    <w:p w14:paraId="27444F3B" w14:textId="77777777" w:rsidR="00C97C81" w:rsidRPr="000769B5" w:rsidRDefault="00C97C81" w:rsidP="0041264D">
      <w:pPr>
        <w:rPr>
          <w:rFonts w:ascii="Arial" w:hAnsi="Arial" w:cs="Arial"/>
          <w:color w:val="FF4500"/>
          <w:szCs w:val="24"/>
        </w:rPr>
      </w:pPr>
    </w:p>
    <w:p w14:paraId="02A0463B" w14:textId="77777777" w:rsidR="00C97C81" w:rsidRPr="000769B5" w:rsidRDefault="00EC3025" w:rsidP="0041264D">
      <w:pPr>
        <w:rPr>
          <w:rFonts w:ascii="Arial" w:hAnsi="Arial" w:cs="Arial"/>
          <w:b/>
          <w:bCs/>
          <w:szCs w:val="24"/>
        </w:rPr>
      </w:pPr>
      <w:r w:rsidRPr="000769B5">
        <w:rPr>
          <w:rFonts w:ascii="Arial" w:hAnsi="Arial" w:cs="Arial"/>
          <w:b/>
          <w:bCs/>
          <w:szCs w:val="24"/>
        </w:rPr>
        <w:t>Cloud Service Provider Compliance</w:t>
      </w:r>
    </w:p>
    <w:p w14:paraId="59B2F6F6" w14:textId="77777777" w:rsidR="00C97C81" w:rsidRPr="000769B5" w:rsidRDefault="00C97C81" w:rsidP="008A7D20">
      <w:pPr>
        <w:jc w:val="both"/>
        <w:rPr>
          <w:rFonts w:ascii="Arial" w:hAnsi="Arial" w:cs="Arial"/>
          <w:szCs w:val="24"/>
        </w:rPr>
      </w:pPr>
    </w:p>
    <w:p w14:paraId="41B917AE" w14:textId="77777777" w:rsidR="00C97C81" w:rsidRDefault="00EC3025" w:rsidP="008A7D20">
      <w:pPr>
        <w:jc w:val="both"/>
        <w:rPr>
          <w:rFonts w:ascii="Arial" w:hAnsi="Arial" w:cs="Arial"/>
          <w:szCs w:val="24"/>
        </w:rPr>
      </w:pPr>
      <w:r w:rsidRPr="000769B5">
        <w:rPr>
          <w:rFonts w:ascii="Arial" w:hAnsi="Arial" w:cs="Arial"/>
          <w:szCs w:val="24"/>
        </w:rPr>
        <w:t>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control. The compliance process will encompass auditable access and timely access termination procedures. This applies to any cloud services that contains any NYSED data. This includes but not limited to Infrastructure</w:t>
      </w:r>
      <w:r w:rsidRPr="0072449B">
        <w:rPr>
          <w:rFonts w:ascii="Arial" w:hAnsi="Arial" w:cs="Arial"/>
          <w:szCs w:val="24"/>
        </w:rPr>
        <w:t xml:space="preserve"> as a Service (IaaS), Software as a Service (SaaS), and Platform as a Service (PaaS).</w:t>
      </w:r>
    </w:p>
    <w:p w14:paraId="74CE56A8" w14:textId="77777777" w:rsidR="00C97C81" w:rsidRPr="0041264D" w:rsidRDefault="00C97C81" w:rsidP="0041264D">
      <w:pPr>
        <w:rPr>
          <w:rFonts w:ascii="Arial" w:hAnsi="Arial" w:cs="Arial"/>
          <w:szCs w:val="24"/>
        </w:rPr>
      </w:pPr>
    </w:p>
    <w:p w14:paraId="2ADF732D" w14:textId="77777777" w:rsidR="00C97C81" w:rsidRPr="0041264D" w:rsidRDefault="00EC3025" w:rsidP="0041264D">
      <w:pPr>
        <w:pStyle w:val="Heading3"/>
        <w:rPr>
          <w:u w:val="none"/>
        </w:rPr>
      </w:pPr>
      <w:r w:rsidRPr="0041264D">
        <w:rPr>
          <w:u w:val="none"/>
        </w:rPr>
        <w:t>Accessibility of Web-Based Information and Applications</w:t>
      </w:r>
    </w:p>
    <w:p w14:paraId="595260D5" w14:textId="77777777" w:rsidR="00C97C81" w:rsidRPr="000B321B" w:rsidRDefault="00C97C81" w:rsidP="005253E8">
      <w:pPr>
        <w:pStyle w:val="BodyTextIndent2"/>
        <w:tabs>
          <w:tab w:val="left" w:pos="1620"/>
        </w:tabs>
        <w:jc w:val="both"/>
        <w:rPr>
          <w:b/>
          <w:bCs/>
        </w:rPr>
      </w:pPr>
    </w:p>
    <w:p w14:paraId="4859C344" w14:textId="77777777" w:rsidR="00C97C81" w:rsidRDefault="00EC3025"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31"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conform to </w:t>
      </w:r>
      <w:hyperlink r:id="rId32"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36A4D328" w14:textId="77777777" w:rsidR="00C97C81" w:rsidRDefault="00C97C81" w:rsidP="00D45D8C">
      <w:pPr>
        <w:pStyle w:val="BodyTextIndent2"/>
        <w:tabs>
          <w:tab w:val="clear" w:pos="270"/>
          <w:tab w:val="clear" w:pos="1440"/>
          <w:tab w:val="left" w:pos="1620"/>
        </w:tabs>
        <w:ind w:left="0"/>
        <w:jc w:val="both"/>
        <w:rPr>
          <w:b/>
          <w:bCs/>
        </w:rPr>
      </w:pPr>
    </w:p>
    <w:p w14:paraId="6C457BFF" w14:textId="77777777" w:rsidR="00C97C81" w:rsidRPr="0041264D" w:rsidRDefault="00EC3025" w:rsidP="0041264D">
      <w:pPr>
        <w:pStyle w:val="Heading3"/>
        <w:rPr>
          <w:u w:val="none"/>
        </w:rPr>
      </w:pPr>
      <w:r w:rsidRPr="0041264D">
        <w:rPr>
          <w:u w:val="none"/>
        </w:rPr>
        <w:t>Subcontracting Limit</w:t>
      </w:r>
    </w:p>
    <w:p w14:paraId="40B2D701" w14:textId="77777777" w:rsidR="00C97C81" w:rsidRPr="00CB22C2" w:rsidRDefault="00C97C81" w:rsidP="00D45D8C">
      <w:pPr>
        <w:pStyle w:val="BodyTextIndent2"/>
        <w:tabs>
          <w:tab w:val="clear" w:pos="270"/>
          <w:tab w:val="clear" w:pos="1440"/>
          <w:tab w:val="left" w:pos="1620"/>
        </w:tabs>
        <w:ind w:left="0"/>
        <w:jc w:val="both"/>
        <w:rPr>
          <w:b/>
          <w:bCs/>
        </w:rPr>
      </w:pPr>
    </w:p>
    <w:p w14:paraId="27EF1476" w14:textId="77777777" w:rsidR="00C97C81" w:rsidRPr="00CB22C2" w:rsidRDefault="00EC3025"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19F0B734" w14:textId="77777777" w:rsidR="00C97C81" w:rsidRPr="00CB22C2" w:rsidRDefault="00C97C81" w:rsidP="00D45D8C">
      <w:pPr>
        <w:pStyle w:val="BodyTextIndent2"/>
        <w:tabs>
          <w:tab w:val="clear" w:pos="270"/>
          <w:tab w:val="clear" w:pos="1440"/>
          <w:tab w:val="left" w:pos="1620"/>
        </w:tabs>
        <w:ind w:left="0"/>
        <w:jc w:val="both"/>
        <w:rPr>
          <w:bCs/>
        </w:rPr>
      </w:pPr>
    </w:p>
    <w:p w14:paraId="42B1128B" w14:textId="77777777" w:rsidR="00C97C81" w:rsidRPr="00CB22C2" w:rsidRDefault="00EC3025"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1E21315F" w14:textId="77777777" w:rsidR="00C97C81" w:rsidRPr="00CB22C2" w:rsidRDefault="00C97C81" w:rsidP="00EE7DE2">
      <w:pPr>
        <w:rPr>
          <w:rFonts w:ascii="Arial" w:hAnsi="Arial" w:cs="Arial"/>
          <w:szCs w:val="24"/>
        </w:rPr>
      </w:pPr>
    </w:p>
    <w:p w14:paraId="7A6FB8F0"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2B16CE91"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24FF626D"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r w:rsidRPr="00CB22C2">
        <w:rPr>
          <w:rFonts w:ascii="Arial" w:hAnsi="Arial" w:cs="Arial"/>
          <w:szCs w:val="24"/>
        </w:rPr>
        <w:t xml:space="preserve"> </w:t>
      </w:r>
    </w:p>
    <w:p w14:paraId="746FA997" w14:textId="77777777" w:rsidR="00C97C81" w:rsidRPr="00CB22C2" w:rsidRDefault="00C97C81" w:rsidP="00EE7DE2">
      <w:pPr>
        <w:pStyle w:val="BodyTextIndent2"/>
        <w:tabs>
          <w:tab w:val="clear" w:pos="270"/>
          <w:tab w:val="clear" w:pos="1440"/>
          <w:tab w:val="left" w:pos="1620"/>
        </w:tabs>
        <w:ind w:left="0"/>
        <w:jc w:val="both"/>
        <w:rPr>
          <w:szCs w:val="24"/>
        </w:rPr>
      </w:pPr>
    </w:p>
    <w:p w14:paraId="7AC9F652" w14:textId="77777777" w:rsidR="00C97C81" w:rsidRPr="00CB22C2" w:rsidRDefault="00EC3025"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30FB9A5B" w14:textId="77777777" w:rsidR="00C97C81" w:rsidRPr="00CB22C2" w:rsidRDefault="00C97C81" w:rsidP="00D45D8C">
      <w:pPr>
        <w:pStyle w:val="BodyTextIndent2"/>
        <w:tabs>
          <w:tab w:val="clear" w:pos="270"/>
          <w:tab w:val="clear" w:pos="1440"/>
          <w:tab w:val="left" w:pos="1620"/>
        </w:tabs>
        <w:ind w:left="0"/>
        <w:jc w:val="both"/>
        <w:rPr>
          <w:b/>
        </w:rPr>
      </w:pPr>
    </w:p>
    <w:p w14:paraId="3F5D648F" w14:textId="77777777" w:rsidR="00C97C81" w:rsidRPr="00CB22C2" w:rsidRDefault="00EC3025"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7CE79112" w14:textId="77777777" w:rsidR="00C97C81" w:rsidRPr="00CB22C2" w:rsidRDefault="00C97C81" w:rsidP="00D45D8C">
      <w:pPr>
        <w:rPr>
          <w:rFonts w:ascii="Arial" w:hAnsi="Arial"/>
          <w:b/>
        </w:rPr>
      </w:pPr>
    </w:p>
    <w:p w14:paraId="5AB5588C" w14:textId="77777777" w:rsidR="00C97C81" w:rsidRPr="0041264D" w:rsidRDefault="00EC3025" w:rsidP="0041264D">
      <w:pPr>
        <w:pStyle w:val="Heading3"/>
        <w:rPr>
          <w:u w:val="none"/>
        </w:rPr>
      </w:pPr>
      <w:r w:rsidRPr="0041264D">
        <w:rPr>
          <w:u w:val="none"/>
        </w:rPr>
        <w:t>Staff Changes</w:t>
      </w:r>
    </w:p>
    <w:p w14:paraId="7A12DA2F" w14:textId="77777777" w:rsidR="00C97C81" w:rsidRPr="00CB22C2" w:rsidRDefault="00C97C81" w:rsidP="00D45D8C">
      <w:pPr>
        <w:pStyle w:val="BodyTextIndent2"/>
        <w:tabs>
          <w:tab w:val="clear" w:pos="270"/>
          <w:tab w:val="clear" w:pos="1440"/>
          <w:tab w:val="left" w:pos="1620"/>
        </w:tabs>
        <w:ind w:left="0"/>
        <w:jc w:val="both"/>
        <w:rPr>
          <w:b/>
        </w:rPr>
      </w:pPr>
    </w:p>
    <w:p w14:paraId="4049296C" w14:textId="77777777" w:rsidR="00C97C81" w:rsidRPr="00CB22C2" w:rsidRDefault="00EC3025"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51C6E0E3" w14:textId="77777777" w:rsidR="00C97C81" w:rsidRPr="00CB22C2" w:rsidRDefault="00C97C81" w:rsidP="00D45D8C">
      <w:pPr>
        <w:rPr>
          <w:rFonts w:ascii="Arial" w:hAnsi="Arial"/>
          <w:b/>
        </w:rPr>
      </w:pPr>
    </w:p>
    <w:p w14:paraId="55AE3756" w14:textId="77777777" w:rsidR="00C97C81" w:rsidRPr="0041264D" w:rsidRDefault="00EC3025" w:rsidP="0041264D">
      <w:pPr>
        <w:pStyle w:val="Heading3"/>
        <w:rPr>
          <w:u w:val="none"/>
        </w:rPr>
      </w:pPr>
      <w:r w:rsidRPr="0041264D">
        <w:rPr>
          <w:u w:val="none"/>
        </w:rPr>
        <w:t>Contract Period</w:t>
      </w:r>
    </w:p>
    <w:p w14:paraId="178DB40A" w14:textId="77777777" w:rsidR="00C97C81" w:rsidRPr="00CB22C2" w:rsidRDefault="00C97C81" w:rsidP="00D45D8C">
      <w:pPr>
        <w:rPr>
          <w:rFonts w:ascii="Arial" w:hAnsi="Arial"/>
          <w:b/>
        </w:rPr>
      </w:pPr>
    </w:p>
    <w:p w14:paraId="32409649" w14:textId="3F2CBC9F" w:rsidR="00C97C81" w:rsidRPr="00CB22C2" w:rsidRDefault="00EC3025" w:rsidP="00D45D8C">
      <w:pPr>
        <w:jc w:val="both"/>
        <w:rPr>
          <w:rFonts w:ascii="Arial" w:hAnsi="Arial"/>
        </w:rPr>
      </w:pPr>
      <w:r w:rsidRPr="00CB22C2">
        <w:rPr>
          <w:rFonts w:ascii="Arial" w:hAnsi="Arial"/>
        </w:rPr>
        <w:t>NYSED will award</w:t>
      </w:r>
      <w:r w:rsidR="0051208C">
        <w:rPr>
          <w:rFonts w:ascii="Arial" w:hAnsi="Arial"/>
        </w:rPr>
        <w:t xml:space="preserve"> </w:t>
      </w:r>
      <w:r w:rsidR="0051208C" w:rsidRPr="0051208C">
        <w:rPr>
          <w:rFonts w:ascii="Arial" w:hAnsi="Arial"/>
        </w:rPr>
        <w:t>one (</w:t>
      </w:r>
      <w:r w:rsidRPr="008A7D20">
        <w:rPr>
          <w:rFonts w:ascii="Arial" w:hAnsi="Arial"/>
        </w:rPr>
        <w:t>1</w:t>
      </w:r>
      <w:r w:rsidR="0051208C" w:rsidRPr="008A7D20">
        <w:rPr>
          <w:rFonts w:ascii="Arial" w:hAnsi="Arial"/>
        </w:rPr>
        <w:t>)</w:t>
      </w:r>
      <w:r w:rsidRPr="0051208C">
        <w:rPr>
          <w:rFonts w:ascii="Arial" w:hAnsi="Arial"/>
        </w:rPr>
        <w:t xml:space="preserve"> contract</w:t>
      </w:r>
      <w:r w:rsidRPr="00CB22C2">
        <w:rPr>
          <w:rFonts w:ascii="Arial" w:hAnsi="Arial"/>
        </w:rPr>
        <w:t xml:space="preserve">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Pr>
          <w:rFonts w:ascii="Arial" w:hAnsi="Arial"/>
        </w:rPr>
        <w:t>February 1, 2026</w:t>
      </w:r>
      <w:r w:rsidR="0051208C">
        <w:rPr>
          <w:rFonts w:ascii="Arial" w:hAnsi="Arial"/>
        </w:rPr>
        <w:t>,</w:t>
      </w:r>
      <w:r w:rsidRPr="00CB22C2">
        <w:rPr>
          <w:rFonts w:ascii="Arial" w:hAnsi="Arial"/>
        </w:rPr>
        <w:t xml:space="preserve"> and to</w:t>
      </w:r>
      <w:r>
        <w:rPr>
          <w:rFonts w:ascii="Arial" w:hAnsi="Arial"/>
        </w:rPr>
        <w:t xml:space="preserve"> end</w:t>
      </w:r>
      <w:r w:rsidRPr="00CB22C2">
        <w:rPr>
          <w:rFonts w:ascii="Arial" w:hAnsi="Arial"/>
        </w:rPr>
        <w:t xml:space="preserve"> </w:t>
      </w:r>
      <w:r>
        <w:rPr>
          <w:rFonts w:ascii="Arial" w:hAnsi="Arial"/>
        </w:rPr>
        <w:t>January 31, 2031</w:t>
      </w:r>
      <w:r w:rsidRPr="00CB22C2">
        <w:rPr>
          <w:rFonts w:ascii="Arial" w:hAnsi="Arial"/>
        </w:rPr>
        <w:t>.</w:t>
      </w:r>
    </w:p>
    <w:p w14:paraId="2FD24EB8" w14:textId="6A645EFD" w:rsidR="00C97C81" w:rsidRPr="00CB22C2" w:rsidRDefault="00C97C81" w:rsidP="00A11089"/>
    <w:p w14:paraId="3222C156" w14:textId="77777777" w:rsidR="00C97C81" w:rsidRPr="0041264D" w:rsidRDefault="00EC3025" w:rsidP="0041264D">
      <w:pPr>
        <w:pStyle w:val="Heading3"/>
        <w:rPr>
          <w:u w:val="none"/>
        </w:rPr>
      </w:pPr>
      <w:r w:rsidRPr="0041264D">
        <w:rPr>
          <w:u w:val="none"/>
        </w:rPr>
        <w:t>Electronic Processing of Payments</w:t>
      </w:r>
    </w:p>
    <w:p w14:paraId="7A5FC792" w14:textId="77777777" w:rsidR="00C97C81" w:rsidRPr="00CB22C2" w:rsidRDefault="00C97C81" w:rsidP="00D45D8C">
      <w:pPr>
        <w:jc w:val="both"/>
        <w:rPr>
          <w:rFonts w:ascii="Arial" w:hAnsi="Arial"/>
        </w:rPr>
      </w:pPr>
    </w:p>
    <w:p w14:paraId="4778293E" w14:textId="77777777" w:rsidR="00C97C81" w:rsidRPr="00CB22C2" w:rsidRDefault="00EC3025" w:rsidP="008A7D20">
      <w:pPr>
        <w:jc w:val="both"/>
      </w:pPr>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67D31D71" w14:textId="77777777" w:rsidR="00C97C81" w:rsidRPr="00CB22C2" w:rsidRDefault="00C97C81" w:rsidP="00D45D8C">
      <w:pPr>
        <w:autoSpaceDE w:val="0"/>
        <w:autoSpaceDN w:val="0"/>
        <w:adjustRightInd w:val="0"/>
        <w:jc w:val="both"/>
        <w:rPr>
          <w:rFonts w:ascii="Arial" w:hAnsi="Arial" w:cs="Arial"/>
          <w:szCs w:val="24"/>
        </w:rPr>
      </w:pPr>
    </w:p>
    <w:p w14:paraId="291D63CD" w14:textId="77777777" w:rsidR="00C97C81" w:rsidRDefault="00EC3025"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678A6A97" w14:textId="77777777" w:rsidR="00C97C81" w:rsidRPr="0041264D" w:rsidRDefault="00EC3025"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442808C2" w14:textId="77777777" w:rsidR="00C97C81" w:rsidRPr="00CB22C2" w:rsidRDefault="00C97C81" w:rsidP="007776AD">
      <w:pPr>
        <w:ind w:left="-57"/>
        <w:rPr>
          <w:rFonts w:ascii="Arial" w:hAnsi="Arial" w:cs="Arial"/>
          <w:szCs w:val="24"/>
        </w:rPr>
      </w:pPr>
    </w:p>
    <w:p w14:paraId="4EE4D584" w14:textId="77777777" w:rsidR="00C97C81" w:rsidRPr="00CB22C2" w:rsidRDefault="00EC3025" w:rsidP="007776AD">
      <w:pPr>
        <w:ind w:left="-57"/>
        <w:jc w:val="both"/>
        <w:rPr>
          <w:rFonts w:ascii="Arial" w:hAnsi="Arial" w:cs="Arial"/>
          <w:szCs w:val="24"/>
        </w:rPr>
      </w:pPr>
      <w:proofErr w:type="gramStart"/>
      <w:r w:rsidRPr="00CB22C2">
        <w:rPr>
          <w:rFonts w:ascii="Arial" w:hAnsi="Arial" w:cs="Arial"/>
          <w:szCs w:val="24"/>
        </w:rPr>
        <w:t>In an effort to</w:t>
      </w:r>
      <w:proofErr w:type="gramEnd"/>
      <w:r w:rsidRPr="00CB22C2">
        <w:rPr>
          <w:rFonts w:ascii="Arial" w:hAnsi="Arial" w:cs="Arial"/>
          <w:szCs w:val="24"/>
        </w:rPr>
        <w:t xml:space="preserve">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3BDFF707" w14:textId="77777777" w:rsidR="00C97C81" w:rsidRPr="00CB22C2" w:rsidRDefault="00C97C81" w:rsidP="007776AD">
      <w:pPr>
        <w:ind w:left="-57"/>
        <w:rPr>
          <w:rFonts w:ascii="Arial" w:hAnsi="Arial" w:cs="Arial"/>
          <w:szCs w:val="24"/>
        </w:rPr>
      </w:pPr>
    </w:p>
    <w:p w14:paraId="1A14ABBA" w14:textId="77777777" w:rsidR="00C97C81" w:rsidRPr="00CB22C2" w:rsidRDefault="00EC3025"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260CAC6E" w14:textId="77777777" w:rsidR="00C97C81" w:rsidRPr="00CB22C2" w:rsidRDefault="00C97C81" w:rsidP="007776AD">
      <w:pPr>
        <w:ind w:left="-57"/>
        <w:rPr>
          <w:rFonts w:ascii="Arial" w:hAnsi="Arial" w:cs="Arial"/>
          <w:szCs w:val="24"/>
        </w:rPr>
      </w:pPr>
    </w:p>
    <w:p w14:paraId="4F3FB1BB" w14:textId="77777777" w:rsidR="00C97C81" w:rsidRPr="00CB22C2" w:rsidRDefault="00EC3025"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59922E7F" w14:textId="77777777" w:rsidR="00C97C81" w:rsidRPr="00CB22C2" w:rsidRDefault="00C97C81" w:rsidP="007776AD">
      <w:pPr>
        <w:ind w:left="-57"/>
        <w:rPr>
          <w:rFonts w:ascii="Arial" w:hAnsi="Arial" w:cs="Arial"/>
          <w:szCs w:val="24"/>
        </w:rPr>
      </w:pPr>
    </w:p>
    <w:p w14:paraId="580E96A0" w14:textId="77777777" w:rsidR="00C97C81" w:rsidRPr="00CB22C2" w:rsidRDefault="00EC3025"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42B565D2" w14:textId="77777777" w:rsidR="00C97C81" w:rsidRPr="00CB22C2" w:rsidRDefault="00C97C81" w:rsidP="007776AD">
      <w:pPr>
        <w:ind w:left="-57"/>
        <w:rPr>
          <w:rFonts w:ascii="Arial" w:hAnsi="Arial" w:cs="Arial"/>
          <w:szCs w:val="24"/>
        </w:rPr>
      </w:pPr>
    </w:p>
    <w:p w14:paraId="44100022" w14:textId="77777777" w:rsidR="00C97C81" w:rsidRPr="00CB22C2" w:rsidRDefault="00EC3025" w:rsidP="007776AD">
      <w:pPr>
        <w:ind w:left="-57"/>
        <w:jc w:val="both"/>
        <w:rPr>
          <w:rFonts w:ascii="Arial" w:hAnsi="Arial" w:cs="Arial"/>
          <w:szCs w:val="24"/>
        </w:rPr>
      </w:pPr>
      <w:r w:rsidRPr="00CB22C2">
        <w:rPr>
          <w:rFonts w:ascii="Arial" w:hAnsi="Arial" w:cs="Arial"/>
          <w:szCs w:val="24"/>
        </w:rPr>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34E1DFD6" w14:textId="77777777" w:rsidR="00C97C81" w:rsidRPr="00CB22C2" w:rsidRDefault="00C97C81" w:rsidP="007776AD">
      <w:pPr>
        <w:ind w:left="-57"/>
        <w:rPr>
          <w:rFonts w:ascii="Arial" w:hAnsi="Arial" w:cs="Arial"/>
          <w:szCs w:val="24"/>
        </w:rPr>
      </w:pPr>
    </w:p>
    <w:p w14:paraId="5854D328" w14:textId="77777777" w:rsidR="00C97C81" w:rsidRPr="00CB22C2" w:rsidRDefault="00EC3025"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49358B22" w14:textId="77777777" w:rsidR="00C97C81" w:rsidRPr="00CB22C2" w:rsidRDefault="00C97C81" w:rsidP="007776AD">
      <w:pPr>
        <w:ind w:left="-57"/>
        <w:jc w:val="both"/>
        <w:rPr>
          <w:rFonts w:ascii="Arial" w:hAnsi="Arial" w:cs="Arial"/>
          <w:szCs w:val="24"/>
        </w:rPr>
      </w:pPr>
    </w:p>
    <w:p w14:paraId="26277CE2" w14:textId="77777777" w:rsidR="00C97C81" w:rsidRPr="00CB22C2" w:rsidRDefault="00EC3025"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53EEA24C" w14:textId="77777777" w:rsidR="00C97C81" w:rsidRPr="00CB22C2" w:rsidRDefault="00C97C81" w:rsidP="007776AD">
      <w:pPr>
        <w:ind w:left="-57"/>
        <w:rPr>
          <w:rFonts w:ascii="Arial" w:hAnsi="Arial" w:cs="Arial"/>
          <w:szCs w:val="24"/>
        </w:rPr>
      </w:pPr>
    </w:p>
    <w:p w14:paraId="04D5204B" w14:textId="77777777" w:rsidR="00C97C81" w:rsidRPr="00CB22C2" w:rsidRDefault="00EC3025"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7F44992F" w14:textId="77777777" w:rsidR="00C97C81" w:rsidRPr="00CB22C2" w:rsidRDefault="00C97C81" w:rsidP="007776AD">
      <w:pPr>
        <w:ind w:left="-57"/>
        <w:rPr>
          <w:rFonts w:ascii="Arial" w:hAnsi="Arial" w:cs="Arial"/>
          <w:szCs w:val="24"/>
        </w:rPr>
      </w:pPr>
    </w:p>
    <w:p w14:paraId="05B5AC45" w14:textId="77777777" w:rsidR="00C97C81" w:rsidRPr="00CB22C2" w:rsidRDefault="00EC3025"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259E80D9" w14:textId="77777777" w:rsidR="00C97C81" w:rsidRPr="00CB22C2" w:rsidRDefault="00C97C81" w:rsidP="007776AD">
      <w:pPr>
        <w:ind w:left="-57"/>
        <w:jc w:val="both"/>
        <w:rPr>
          <w:rFonts w:ascii="Arial" w:hAnsi="Arial" w:cs="Arial"/>
          <w:szCs w:val="24"/>
        </w:rPr>
      </w:pPr>
    </w:p>
    <w:p w14:paraId="4CC1DDFF" w14:textId="77777777" w:rsidR="00C97C81" w:rsidRPr="00CB22C2" w:rsidRDefault="00EC3025" w:rsidP="007776AD">
      <w:pPr>
        <w:ind w:left="-57"/>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446E5F52" w14:textId="77777777" w:rsidR="00C97C81" w:rsidRPr="00CB22C2" w:rsidRDefault="00C97C81" w:rsidP="007776AD">
      <w:pPr>
        <w:ind w:left="-57"/>
        <w:jc w:val="both"/>
        <w:rPr>
          <w:rFonts w:ascii="Arial" w:hAnsi="Arial" w:cs="Arial"/>
          <w:szCs w:val="24"/>
        </w:rPr>
      </w:pPr>
    </w:p>
    <w:p w14:paraId="594BA4E7" w14:textId="77777777" w:rsidR="00C97C81" w:rsidRPr="00CB22C2" w:rsidRDefault="00EC3025" w:rsidP="007776AD">
      <w:pPr>
        <w:ind w:left="-57"/>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46022322" w14:textId="77777777" w:rsidR="00C97C81" w:rsidRPr="00CB22C2" w:rsidRDefault="00C97C81" w:rsidP="007776AD">
      <w:pPr>
        <w:ind w:left="-57"/>
        <w:jc w:val="both"/>
        <w:rPr>
          <w:rFonts w:ascii="Arial" w:hAnsi="Arial" w:cs="Arial"/>
          <w:szCs w:val="24"/>
        </w:rPr>
      </w:pPr>
    </w:p>
    <w:p w14:paraId="5B0ABACC" w14:textId="77777777" w:rsidR="00C97C81" w:rsidRPr="00CB22C2" w:rsidRDefault="00EC3025" w:rsidP="007776AD">
      <w:pPr>
        <w:ind w:left="-57"/>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2"/>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45AD1015" w14:textId="77777777" w:rsidR="00C97C81" w:rsidRPr="00CB22C2" w:rsidRDefault="00C97C81" w:rsidP="007776AD">
      <w:pPr>
        <w:ind w:left="-57"/>
        <w:jc w:val="both"/>
        <w:rPr>
          <w:rFonts w:ascii="Arial" w:hAnsi="Arial" w:cs="Arial"/>
          <w:szCs w:val="24"/>
        </w:rPr>
      </w:pPr>
    </w:p>
    <w:p w14:paraId="1B4EC5A8" w14:textId="77777777" w:rsidR="00C97C81" w:rsidRPr="00CB22C2" w:rsidRDefault="00EC3025" w:rsidP="00EB6D0C">
      <w:pPr>
        <w:ind w:left="-57"/>
        <w:jc w:val="both"/>
        <w:rPr>
          <w:rFonts w:ascii="Arial" w:hAnsi="Arial" w:cs="Arial"/>
          <w:szCs w:val="24"/>
        </w:rPr>
      </w:pPr>
      <w:r w:rsidRPr="00CB22C2">
        <w:rPr>
          <w:rFonts w:ascii="Arial" w:hAnsi="Arial" w:cs="Arial"/>
          <w:szCs w:val="24"/>
        </w:rPr>
        <w:t>5.</w:t>
      </w:r>
      <w:r>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38017135" w14:textId="77777777" w:rsidR="00C97C81" w:rsidRPr="00CB22C2" w:rsidRDefault="00C97C81" w:rsidP="007776AD">
      <w:pPr>
        <w:ind w:left="-57"/>
        <w:jc w:val="both"/>
        <w:rPr>
          <w:rFonts w:ascii="Arial" w:hAnsi="Arial" w:cs="Arial"/>
          <w:szCs w:val="24"/>
        </w:rPr>
      </w:pPr>
    </w:p>
    <w:p w14:paraId="2A60DA6B" w14:textId="77777777" w:rsidR="00C97C81" w:rsidRPr="00CB22C2" w:rsidRDefault="00EC3025"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33" w:history="1">
        <w:r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60A7FE61" w14:textId="77777777" w:rsidR="00C97C81" w:rsidRPr="00CB22C2" w:rsidRDefault="00C97C81" w:rsidP="007776AD">
      <w:pPr>
        <w:ind w:left="-57"/>
        <w:jc w:val="both"/>
        <w:rPr>
          <w:rFonts w:ascii="Arial" w:hAnsi="Arial" w:cs="Arial"/>
          <w:szCs w:val="24"/>
        </w:rPr>
      </w:pPr>
    </w:p>
    <w:p w14:paraId="27D6C254" w14:textId="77777777" w:rsidR="00C97C81" w:rsidRPr="00CB22C2" w:rsidRDefault="00EC3025" w:rsidP="007776AD">
      <w:pPr>
        <w:ind w:left="-57"/>
        <w:jc w:val="both"/>
        <w:rPr>
          <w:rFonts w:ascii="Arial" w:hAnsi="Arial" w:cs="Arial"/>
          <w:szCs w:val="24"/>
        </w:rPr>
      </w:pPr>
      <w:r w:rsidRPr="00CB22C2">
        <w:rPr>
          <w:rFonts w:ascii="Arial" w:hAnsi="Arial" w:cs="Arial"/>
          <w:szCs w:val="24"/>
        </w:rPr>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74E9EA5A" w14:textId="77777777" w:rsidR="00C97C81" w:rsidRPr="00CB22C2" w:rsidRDefault="00C97C81" w:rsidP="007776AD">
      <w:pPr>
        <w:ind w:left="-57"/>
        <w:jc w:val="both"/>
        <w:rPr>
          <w:rFonts w:ascii="Arial" w:hAnsi="Arial" w:cs="Arial"/>
          <w:szCs w:val="24"/>
        </w:rPr>
      </w:pPr>
    </w:p>
    <w:p w14:paraId="4CD076BB" w14:textId="77777777" w:rsidR="00C97C81" w:rsidRPr="00CB22C2" w:rsidRDefault="00EC3025" w:rsidP="007776AD">
      <w:pPr>
        <w:ind w:left="-57"/>
        <w:jc w:val="both"/>
        <w:rPr>
          <w:rFonts w:ascii="Arial" w:hAnsi="Arial" w:cs="Arial"/>
          <w:szCs w:val="24"/>
        </w:rPr>
      </w:pPr>
      <w:r w:rsidRPr="00CB22C2">
        <w:rPr>
          <w:rFonts w:ascii="Arial" w:hAnsi="Arial" w:cs="Arial"/>
          <w:szCs w:val="24"/>
        </w:rPr>
        <w:lastRenderedPageBreak/>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7467BD78" w14:textId="77777777" w:rsidR="00C97C81" w:rsidRPr="00CB22C2" w:rsidRDefault="00C97C81" w:rsidP="007776AD">
      <w:pPr>
        <w:ind w:left="-57"/>
        <w:jc w:val="both"/>
        <w:rPr>
          <w:rFonts w:ascii="Arial" w:hAnsi="Arial" w:cs="Arial"/>
          <w:szCs w:val="24"/>
        </w:rPr>
      </w:pPr>
    </w:p>
    <w:p w14:paraId="4ADCA71E" w14:textId="77777777" w:rsidR="00C97C81" w:rsidRPr="00CB22C2" w:rsidRDefault="00EC3025" w:rsidP="007776AD">
      <w:pPr>
        <w:ind w:left="-57"/>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0E0413ED" w14:textId="77777777" w:rsidR="00C97C81" w:rsidRPr="00CB22C2" w:rsidRDefault="00C97C81" w:rsidP="007776AD">
      <w:pPr>
        <w:ind w:left="-57"/>
        <w:jc w:val="both"/>
        <w:rPr>
          <w:rFonts w:ascii="Arial" w:hAnsi="Arial" w:cs="Arial"/>
          <w:szCs w:val="24"/>
        </w:rPr>
      </w:pPr>
    </w:p>
    <w:p w14:paraId="4D7D1F66" w14:textId="77777777" w:rsidR="00C97C81" w:rsidRPr="00CB22C2" w:rsidRDefault="00EC3025" w:rsidP="007776AD">
      <w:pPr>
        <w:ind w:left="-57"/>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542A5DA7" w14:textId="77777777" w:rsidR="00C97C81" w:rsidRPr="00CB22C2" w:rsidRDefault="00C97C81" w:rsidP="007776AD">
      <w:pPr>
        <w:ind w:left="-57"/>
        <w:jc w:val="both"/>
        <w:rPr>
          <w:rFonts w:ascii="Arial" w:hAnsi="Arial" w:cs="Arial"/>
          <w:szCs w:val="24"/>
        </w:rPr>
      </w:pPr>
    </w:p>
    <w:p w14:paraId="7857A216" w14:textId="77777777" w:rsidR="00C97C81" w:rsidRPr="00CB22C2" w:rsidRDefault="00EC3025" w:rsidP="007776AD">
      <w:pPr>
        <w:ind w:left="-57"/>
        <w:jc w:val="both"/>
        <w:rPr>
          <w:rFonts w:ascii="Arial" w:hAnsi="Arial" w:cs="Arial"/>
          <w:szCs w:val="24"/>
        </w:rPr>
      </w:pPr>
      <w:r w:rsidRPr="00CB22C2">
        <w:rPr>
          <w:rFonts w:ascii="Arial" w:hAnsi="Arial" w:cs="Arial"/>
          <w:szCs w:val="24"/>
        </w:rPr>
        <w:t>11.</w:t>
      </w:r>
      <w:r>
        <w:rPr>
          <w:rFonts w:ascii="Arial" w:hAnsi="Arial" w:cs="Arial"/>
          <w:szCs w:val="24"/>
        </w:rPr>
        <w:t xml:space="preserve"> </w:t>
      </w:r>
      <w:r w:rsidRPr="00CB22C2">
        <w:rPr>
          <w:rFonts w:ascii="Arial" w:hAnsi="Arial" w:cs="Arial"/>
          <w:szCs w:val="24"/>
        </w:rPr>
        <w:t xml:space="preserve">The percentage goals established for this </w:t>
      </w:r>
      <w:r>
        <w:rPr>
          <w:rFonts w:ascii="Arial" w:hAnsi="Arial" w:cs="Arial"/>
          <w:szCs w:val="24"/>
        </w:rPr>
        <w:t>RFP</w:t>
      </w:r>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w:t>
      </w:r>
      <w:r>
        <w:rPr>
          <w:rFonts w:ascii="Arial" w:hAnsi="Arial" w:cs="Arial"/>
          <w:szCs w:val="24"/>
        </w:rPr>
        <w:t>RFP</w:t>
      </w:r>
      <w:r w:rsidRPr="00CB22C2">
        <w:rPr>
          <w:rFonts w:ascii="Arial" w:hAnsi="Arial" w:cs="Arial"/>
          <w:szCs w:val="24"/>
        </w:rPr>
        <w:t>.</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54F21EB3" w14:textId="77777777" w:rsidR="00C97C81" w:rsidRPr="00CB22C2" w:rsidRDefault="00C97C81" w:rsidP="007776AD">
      <w:pPr>
        <w:ind w:left="-57"/>
        <w:jc w:val="both"/>
        <w:rPr>
          <w:rFonts w:ascii="Arial" w:hAnsi="Arial" w:cs="Arial"/>
          <w:szCs w:val="24"/>
        </w:rPr>
      </w:pPr>
    </w:p>
    <w:p w14:paraId="6790AAD7" w14:textId="77777777" w:rsidR="00C97C81" w:rsidRPr="00CB22C2" w:rsidRDefault="00EC3025" w:rsidP="007776AD">
      <w:pPr>
        <w:ind w:left="-57"/>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33F6F6F0" w14:textId="77777777" w:rsidR="00C97C81" w:rsidRPr="00CB22C2" w:rsidRDefault="00C97C81" w:rsidP="007776AD">
      <w:pPr>
        <w:ind w:left="-57"/>
        <w:jc w:val="both"/>
        <w:rPr>
          <w:rFonts w:ascii="Arial" w:hAnsi="Arial" w:cs="Arial"/>
          <w:szCs w:val="24"/>
        </w:rPr>
      </w:pPr>
    </w:p>
    <w:p w14:paraId="246C2031" w14:textId="77777777" w:rsidR="00C97C81" w:rsidRPr="00CB22C2" w:rsidRDefault="00EC3025" w:rsidP="007776AD">
      <w:pPr>
        <w:ind w:left="-57"/>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631BCAD2" w14:textId="77777777" w:rsidR="00C97C81" w:rsidRPr="00CB22C2" w:rsidRDefault="00C97C81" w:rsidP="007776AD">
      <w:pPr>
        <w:ind w:left="-57"/>
        <w:jc w:val="both"/>
        <w:rPr>
          <w:rFonts w:ascii="Arial" w:hAnsi="Arial" w:cs="Arial"/>
          <w:szCs w:val="24"/>
        </w:rPr>
      </w:pPr>
    </w:p>
    <w:p w14:paraId="3C40BE05" w14:textId="77777777" w:rsidR="00C97C81" w:rsidRPr="00CB22C2" w:rsidRDefault="00EC3025"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1AC69697" w14:textId="77777777" w:rsidR="00C97C81" w:rsidRPr="00CB22C2" w:rsidRDefault="00C97C81" w:rsidP="007776AD">
      <w:pPr>
        <w:ind w:left="-57"/>
        <w:jc w:val="both"/>
        <w:rPr>
          <w:rFonts w:ascii="Arial" w:hAnsi="Arial" w:cs="Arial"/>
          <w:szCs w:val="24"/>
        </w:rPr>
      </w:pPr>
    </w:p>
    <w:p w14:paraId="4F8BF15A" w14:textId="77777777" w:rsidR="00C97C81" w:rsidRPr="00CB22C2" w:rsidRDefault="00EC3025"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46B6E302" w14:textId="77777777" w:rsidR="00C97C81" w:rsidRPr="00CB22C2" w:rsidRDefault="00C97C81" w:rsidP="007776AD">
      <w:pPr>
        <w:ind w:left="-57"/>
        <w:jc w:val="both"/>
        <w:rPr>
          <w:rFonts w:ascii="Arial" w:hAnsi="Arial" w:cs="Arial"/>
          <w:szCs w:val="24"/>
        </w:rPr>
      </w:pPr>
    </w:p>
    <w:p w14:paraId="712FB158" w14:textId="77777777" w:rsidR="00C97C81" w:rsidRPr="00CB22C2" w:rsidRDefault="00EC3025" w:rsidP="007776AD">
      <w:pPr>
        <w:ind w:left="-57"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4DB37335" w14:textId="77777777" w:rsidR="00C97C81" w:rsidRPr="00CB22C2" w:rsidRDefault="00C97C81" w:rsidP="007776AD">
      <w:pPr>
        <w:ind w:left="-57" w:firstLine="726"/>
        <w:jc w:val="both"/>
        <w:rPr>
          <w:rFonts w:ascii="Arial" w:hAnsi="Arial" w:cs="Arial"/>
          <w:szCs w:val="24"/>
        </w:rPr>
      </w:pPr>
    </w:p>
    <w:p w14:paraId="78578401" w14:textId="77777777" w:rsidR="00C97C81" w:rsidRPr="00CB22C2" w:rsidRDefault="00EC3025" w:rsidP="007776AD">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50700CB4" w14:textId="77777777" w:rsidR="00C97C81" w:rsidRPr="00CB22C2" w:rsidRDefault="00C97C81" w:rsidP="007776AD">
      <w:pPr>
        <w:ind w:left="-57" w:firstLine="726"/>
        <w:jc w:val="both"/>
        <w:rPr>
          <w:rFonts w:ascii="Arial" w:hAnsi="Arial" w:cs="Arial"/>
          <w:szCs w:val="24"/>
        </w:rPr>
      </w:pPr>
    </w:p>
    <w:p w14:paraId="75A4366B" w14:textId="77777777" w:rsidR="00C97C81" w:rsidRPr="00CB22C2" w:rsidRDefault="00EC3025"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37C8AFB1" w14:textId="77777777" w:rsidR="00C97C81" w:rsidRPr="00CB22C2" w:rsidRDefault="00C97C81" w:rsidP="007776AD">
      <w:pPr>
        <w:ind w:left="-57"/>
        <w:jc w:val="both"/>
        <w:rPr>
          <w:rFonts w:ascii="Arial" w:hAnsi="Arial" w:cs="Arial"/>
          <w:szCs w:val="24"/>
        </w:rPr>
      </w:pPr>
    </w:p>
    <w:p w14:paraId="2908E6DA" w14:textId="77777777" w:rsidR="00C97C81" w:rsidRPr="00CB22C2" w:rsidRDefault="00EC3025"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34" w:history="1">
        <w:r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558D12F5" w14:textId="77777777" w:rsidR="00C97C81" w:rsidRPr="00CB22C2" w:rsidRDefault="00C97C81" w:rsidP="007776AD">
      <w:pPr>
        <w:ind w:left="-57"/>
        <w:jc w:val="both"/>
        <w:rPr>
          <w:rFonts w:ascii="Arial" w:hAnsi="Arial" w:cs="Arial"/>
          <w:szCs w:val="24"/>
        </w:rPr>
      </w:pPr>
    </w:p>
    <w:p w14:paraId="201D3213" w14:textId="77777777" w:rsidR="00C97C81" w:rsidRPr="00CB22C2" w:rsidRDefault="00EC3025"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1B16BA0D" w14:textId="77777777" w:rsidR="00C97C81" w:rsidRPr="00CB22C2" w:rsidRDefault="00EC3025"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 </w:t>
      </w:r>
    </w:p>
    <w:p w14:paraId="51EC5293" w14:textId="77777777" w:rsidR="00C97C81" w:rsidRPr="00CB22C2" w:rsidRDefault="00C97C81" w:rsidP="007776AD">
      <w:pPr>
        <w:ind w:left="-57" w:firstLine="777"/>
        <w:jc w:val="both"/>
        <w:rPr>
          <w:rFonts w:ascii="Arial" w:hAnsi="Arial" w:cs="Arial"/>
          <w:szCs w:val="24"/>
        </w:rPr>
      </w:pPr>
    </w:p>
    <w:p w14:paraId="7228A0AC" w14:textId="77777777" w:rsidR="00C97C81" w:rsidRPr="00CB22C2" w:rsidRDefault="00EC3025"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w:t>
      </w:r>
      <w:r>
        <w:rPr>
          <w:rFonts w:ascii="Arial" w:hAnsi="Arial" w:cs="Arial"/>
          <w:szCs w:val="24"/>
        </w:rPr>
        <w:t>RFP</w:t>
      </w:r>
      <w:r w:rsidRPr="00CB22C2">
        <w:rPr>
          <w:rFonts w:ascii="Arial" w:hAnsi="Arial" w:cs="Arial"/>
          <w:szCs w:val="24"/>
        </w:rPr>
        <w:t xml:space="preserve">,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w:t>
      </w:r>
    </w:p>
    <w:p w14:paraId="1BA8ED6F" w14:textId="77777777" w:rsidR="00C97C81" w:rsidRPr="00CB22C2" w:rsidRDefault="00C97C81" w:rsidP="007776AD">
      <w:pPr>
        <w:ind w:left="720"/>
        <w:jc w:val="both"/>
        <w:rPr>
          <w:rFonts w:ascii="Arial" w:hAnsi="Arial" w:cs="Arial"/>
          <w:szCs w:val="24"/>
        </w:rPr>
      </w:pPr>
    </w:p>
    <w:p w14:paraId="3AA9740C" w14:textId="77777777" w:rsidR="00C97C81" w:rsidRPr="00CB22C2" w:rsidRDefault="00EC3025"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w:t>
      </w:r>
      <w:r>
        <w:rPr>
          <w:rFonts w:ascii="Arial" w:hAnsi="Arial" w:cs="Arial"/>
          <w:szCs w:val="24"/>
        </w:rPr>
        <w:t>RFP</w:t>
      </w:r>
      <w:r w:rsidRPr="00CB22C2">
        <w:rPr>
          <w:rFonts w:ascii="Arial" w:hAnsi="Arial" w:cs="Arial"/>
          <w:szCs w:val="24"/>
        </w:rPr>
        <w:t>.</w:t>
      </w:r>
    </w:p>
    <w:p w14:paraId="11D5B718" w14:textId="77777777" w:rsidR="00C97C81" w:rsidRPr="00CB22C2" w:rsidRDefault="00C97C81" w:rsidP="007776AD">
      <w:pPr>
        <w:ind w:left="-57"/>
        <w:jc w:val="both"/>
        <w:rPr>
          <w:rFonts w:ascii="Arial" w:hAnsi="Arial" w:cs="Arial"/>
          <w:szCs w:val="24"/>
        </w:rPr>
      </w:pPr>
    </w:p>
    <w:p w14:paraId="4EDDD92D" w14:textId="77777777" w:rsidR="00C97C81" w:rsidRPr="004202B5" w:rsidRDefault="00EC3025"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35" w:history="1">
        <w:r>
          <w:rPr>
            <w:rStyle w:val="Hyperlink"/>
            <w:rFonts w:ascii="Arial" w:hAnsi="Arial" w:cs="Arial"/>
            <w:szCs w:val="24"/>
          </w:rPr>
          <w:t>New York State Contract System</w:t>
        </w:r>
      </w:hyperlink>
      <w:r>
        <w:rPr>
          <w:rStyle w:val="Hyperlink"/>
          <w:rFonts w:ascii="Arial" w:hAnsi="Arial" w:cs="Arial"/>
          <w:szCs w:val="24"/>
        </w:rPr>
        <w:t xml:space="preserve"> website.</w:t>
      </w:r>
    </w:p>
    <w:p w14:paraId="2FE17BCD" w14:textId="77777777" w:rsidR="00C97C81" w:rsidRPr="00CB22C2" w:rsidRDefault="00C97C81" w:rsidP="007776AD">
      <w:pPr>
        <w:ind w:left="-57"/>
        <w:jc w:val="both"/>
        <w:rPr>
          <w:rFonts w:ascii="Arial" w:hAnsi="Arial" w:cs="Arial"/>
          <w:szCs w:val="24"/>
        </w:rPr>
      </w:pPr>
    </w:p>
    <w:p w14:paraId="785722E3" w14:textId="77777777" w:rsidR="00C97C81" w:rsidRPr="00CB22C2" w:rsidRDefault="00EC3025"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41E2603E" w14:textId="77777777" w:rsidR="00C97C81" w:rsidRPr="00CB22C2" w:rsidRDefault="00C97C81" w:rsidP="00D45D8C">
      <w:pPr>
        <w:pStyle w:val="BodyTextIndent2"/>
        <w:tabs>
          <w:tab w:val="clear" w:pos="270"/>
          <w:tab w:val="clear" w:pos="1440"/>
          <w:tab w:val="left" w:pos="1620"/>
        </w:tabs>
        <w:jc w:val="both"/>
        <w:rPr>
          <w:sz w:val="28"/>
        </w:rPr>
        <w:sectPr w:rsidR="00C97C81" w:rsidRPr="00CB22C2">
          <w:headerReference w:type="even" r:id="rId36"/>
          <w:headerReference w:type="default" r:id="rId37"/>
          <w:footerReference w:type="default" r:id="rId38"/>
          <w:headerReference w:type="first" r:id="rId39"/>
          <w:pgSz w:w="12240" w:h="15840" w:code="1"/>
          <w:pgMar w:top="720" w:right="720" w:bottom="720" w:left="720" w:header="0" w:footer="720" w:gutter="0"/>
          <w:cols w:space="720"/>
        </w:sectPr>
      </w:pPr>
    </w:p>
    <w:p w14:paraId="2492F514" w14:textId="77777777" w:rsidR="00C97C81" w:rsidRPr="00CB22C2" w:rsidRDefault="00C97C81" w:rsidP="00D45D8C">
      <w:pPr>
        <w:rPr>
          <w:rFonts w:ascii="Arial" w:hAnsi="Arial"/>
        </w:rPr>
      </w:pPr>
    </w:p>
    <w:p w14:paraId="34D0CFD7" w14:textId="77777777" w:rsidR="00C97C81" w:rsidRPr="0041264D" w:rsidRDefault="00EC3025" w:rsidP="0041264D">
      <w:pPr>
        <w:pStyle w:val="Heading2"/>
        <w:jc w:val="left"/>
        <w:rPr>
          <w:sz w:val="28"/>
        </w:rPr>
      </w:pPr>
      <w:r w:rsidRPr="0041264D">
        <w:rPr>
          <w:sz w:val="28"/>
        </w:rPr>
        <w:t>2.)</w:t>
      </w:r>
      <w:r w:rsidRPr="0041264D">
        <w:rPr>
          <w:sz w:val="28"/>
        </w:rPr>
        <w:tab/>
      </w:r>
      <w:r w:rsidRPr="0041264D">
        <w:rPr>
          <w:sz w:val="28"/>
          <w:u w:val="single"/>
        </w:rPr>
        <w:t>Submission</w:t>
      </w:r>
    </w:p>
    <w:p w14:paraId="49C24133" w14:textId="77777777" w:rsidR="00C97C81" w:rsidRPr="00CB22C2" w:rsidRDefault="00C97C81" w:rsidP="00D45D8C">
      <w:pPr>
        <w:rPr>
          <w:rFonts w:ascii="Arial" w:hAnsi="Arial"/>
        </w:rPr>
      </w:pPr>
    </w:p>
    <w:p w14:paraId="3C4C100E" w14:textId="77777777" w:rsidR="00C97C81" w:rsidRPr="0041264D" w:rsidRDefault="00EC3025" w:rsidP="0041264D">
      <w:pPr>
        <w:pStyle w:val="Heading3"/>
        <w:rPr>
          <w:u w:val="none"/>
        </w:rPr>
      </w:pPr>
      <w:r w:rsidRPr="0041264D">
        <w:rPr>
          <w:u w:val="none"/>
        </w:rPr>
        <w:t>Documents to be submitted with this proposal</w:t>
      </w:r>
    </w:p>
    <w:p w14:paraId="4D10AA59" w14:textId="77777777" w:rsidR="00C97C81" w:rsidRPr="00CB22C2" w:rsidRDefault="00C97C81" w:rsidP="00D45D8C">
      <w:pPr>
        <w:rPr>
          <w:rFonts w:ascii="Arial" w:hAnsi="Arial"/>
        </w:rPr>
      </w:pPr>
    </w:p>
    <w:p w14:paraId="1363FA31" w14:textId="77777777" w:rsidR="00C97C81" w:rsidRPr="00CB22C2" w:rsidRDefault="00EC3025"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7D81E5D1" w14:textId="77777777" w:rsidR="00C97C81" w:rsidRPr="00CB22C2" w:rsidRDefault="00C97C81" w:rsidP="00D45D8C">
      <w:pPr>
        <w:rPr>
          <w:rFonts w:ascii="Arial" w:hAnsi="Arial"/>
        </w:rPr>
      </w:pPr>
    </w:p>
    <w:p w14:paraId="7B5A6FB8" w14:textId="77777777" w:rsidR="00C97C81" w:rsidRPr="0041264D" w:rsidRDefault="00EC3025" w:rsidP="0041264D">
      <w:pPr>
        <w:pStyle w:val="Heading3"/>
        <w:rPr>
          <w:u w:val="none"/>
        </w:rPr>
      </w:pPr>
      <w:r w:rsidRPr="0041264D">
        <w:rPr>
          <w:u w:val="none"/>
        </w:rPr>
        <w:t>Project Submission</w:t>
      </w:r>
    </w:p>
    <w:p w14:paraId="577CDC28" w14:textId="77777777" w:rsidR="00C97C81" w:rsidRPr="00CB22C2" w:rsidRDefault="00C97C81" w:rsidP="00D45D8C">
      <w:pPr>
        <w:rPr>
          <w:rFonts w:ascii="Arial" w:hAnsi="Arial"/>
        </w:rPr>
      </w:pPr>
    </w:p>
    <w:p w14:paraId="6C16BD2D" w14:textId="77777777" w:rsidR="00C97C81" w:rsidRPr="00CB22C2" w:rsidRDefault="00EC3025"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40" w:history="1">
        <w:r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3F644E99" w14:textId="77777777" w:rsidR="00C97C81" w:rsidRPr="00CB22C2" w:rsidRDefault="00C97C81" w:rsidP="009050A6">
      <w:pPr>
        <w:pStyle w:val="p4"/>
        <w:widowControl/>
        <w:tabs>
          <w:tab w:val="clear" w:pos="720"/>
        </w:tabs>
        <w:spacing w:line="240" w:lineRule="auto"/>
        <w:rPr>
          <w:rFonts w:ascii="Arial" w:hAnsi="Arial"/>
        </w:rPr>
      </w:pPr>
    </w:p>
    <w:p w14:paraId="0628291D" w14:textId="77777777" w:rsidR="00C97C81" w:rsidRPr="00CB22C2" w:rsidRDefault="00EC3025"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4DBDF5BB" w14:textId="77777777" w:rsidR="00C97C81" w:rsidRPr="00CB22C2" w:rsidRDefault="00EC3025" w:rsidP="009050A6">
      <w:pPr>
        <w:pStyle w:val="p4"/>
        <w:widowControl/>
        <w:tabs>
          <w:tab w:val="clear" w:pos="720"/>
        </w:tabs>
        <w:spacing w:line="240" w:lineRule="auto"/>
        <w:rPr>
          <w:rFonts w:ascii="Arial" w:hAnsi="Arial"/>
        </w:rPr>
      </w:pPr>
      <w:r w:rsidRPr="00CB22C2">
        <w:rPr>
          <w:rFonts w:ascii="Arial" w:hAnsi="Arial"/>
        </w:rPr>
        <w:t>2. Technical Proposal</w:t>
      </w:r>
      <w:r>
        <w:rPr>
          <w:rFonts w:ascii="Arial" w:hAnsi="Arial"/>
        </w:rPr>
        <w:t>/Narrative and Workplan</w:t>
      </w:r>
    </w:p>
    <w:p w14:paraId="0B88E99E" w14:textId="77777777" w:rsidR="00C97C81" w:rsidRPr="00CB22C2" w:rsidRDefault="00EC3025"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l/Budget</w:t>
      </w:r>
    </w:p>
    <w:p w14:paraId="1E770E58" w14:textId="77777777" w:rsidR="00C97C81" w:rsidRDefault="00EC3025" w:rsidP="009050A6">
      <w:pPr>
        <w:pStyle w:val="p4"/>
        <w:widowControl/>
        <w:tabs>
          <w:tab w:val="clear" w:pos="720"/>
        </w:tabs>
        <w:spacing w:line="240" w:lineRule="auto"/>
        <w:rPr>
          <w:rFonts w:ascii="Arial" w:hAnsi="Arial"/>
          <w:color w:val="FF4500"/>
        </w:rPr>
      </w:pPr>
      <w:r w:rsidRPr="00CB22C2">
        <w:rPr>
          <w:rFonts w:ascii="Arial" w:hAnsi="Arial"/>
        </w:rPr>
        <w:t xml:space="preserve">4. M/WBE </w:t>
      </w:r>
      <w:r>
        <w:rPr>
          <w:rFonts w:ascii="Arial" w:hAnsi="Arial"/>
        </w:rPr>
        <w:t xml:space="preserve">Package </w:t>
      </w:r>
      <w:r w:rsidRPr="00CB22C2">
        <w:rPr>
          <w:rFonts w:ascii="Arial" w:hAnsi="Arial"/>
        </w:rPr>
        <w:t>bearing signature</w:t>
      </w:r>
      <w:r>
        <w:rPr>
          <w:rFonts w:ascii="Arial" w:hAnsi="Arial"/>
        </w:rPr>
        <w:t>s</w:t>
      </w:r>
    </w:p>
    <w:p w14:paraId="586E056F" w14:textId="77777777" w:rsidR="00C97C81" w:rsidRPr="004C620D" w:rsidRDefault="00EC3025" w:rsidP="009050A6">
      <w:pPr>
        <w:pStyle w:val="p4"/>
        <w:widowControl/>
        <w:tabs>
          <w:tab w:val="clear" w:pos="720"/>
        </w:tabs>
        <w:spacing w:line="240" w:lineRule="auto"/>
        <w:rPr>
          <w:rFonts w:ascii="Arial" w:hAnsi="Arial"/>
        </w:rPr>
      </w:pPr>
      <w:r>
        <w:rPr>
          <w:rFonts w:ascii="Arial" w:hAnsi="Arial"/>
        </w:rPr>
        <w:t>5. Data Security and Privacy Plan (If applicable)</w:t>
      </w:r>
    </w:p>
    <w:p w14:paraId="0FD34766" w14:textId="77777777" w:rsidR="00C97C81" w:rsidRPr="00CB22C2" w:rsidRDefault="00C97C81" w:rsidP="009050A6">
      <w:pPr>
        <w:jc w:val="both"/>
        <w:rPr>
          <w:rFonts w:ascii="Arial" w:hAnsi="Arial"/>
          <w:b/>
        </w:rPr>
      </w:pPr>
    </w:p>
    <w:p w14:paraId="3766BFE3" w14:textId="77777777" w:rsidR="00C97C81" w:rsidRPr="004C620D" w:rsidRDefault="00EC3025"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p>
    <w:p w14:paraId="7BDC4B44" w14:textId="77777777" w:rsidR="00C97C81" w:rsidRPr="00CB22C2" w:rsidRDefault="00C97C81" w:rsidP="00074D86">
      <w:pPr>
        <w:jc w:val="both"/>
        <w:rPr>
          <w:rFonts w:ascii="Arial" w:hAnsi="Arial"/>
          <w:b/>
        </w:rPr>
      </w:pPr>
    </w:p>
    <w:p w14:paraId="4D406DCF" w14:textId="77777777" w:rsidR="00C97C81" w:rsidRPr="00CB22C2" w:rsidRDefault="00EC3025"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3BC16CA6" w14:textId="77777777" w:rsidR="00C97C81" w:rsidRPr="00CB22C2" w:rsidRDefault="00C97C81" w:rsidP="00D45D8C">
      <w:pPr>
        <w:rPr>
          <w:rFonts w:ascii="Arial" w:hAnsi="Arial"/>
          <w:b/>
        </w:rPr>
      </w:pPr>
    </w:p>
    <w:p w14:paraId="0671FCF7" w14:textId="77777777" w:rsidR="00C97C81" w:rsidRPr="00CB22C2" w:rsidRDefault="00EC3025"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5E024F58" w14:textId="77777777" w:rsidR="00C97C81" w:rsidRPr="00CB22C2" w:rsidRDefault="00C97C81" w:rsidP="00D45D8C">
      <w:pPr>
        <w:jc w:val="both"/>
        <w:rPr>
          <w:rFonts w:ascii="Arial" w:hAnsi="Arial"/>
        </w:rPr>
      </w:pPr>
    </w:p>
    <w:p w14:paraId="19AAC4FA" w14:textId="77777777" w:rsidR="00C97C81" w:rsidRPr="00CB22C2" w:rsidRDefault="00EC3025"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475374C6" w14:textId="77777777" w:rsidR="00C97C81" w:rsidRPr="00CB22C2" w:rsidRDefault="00C97C81" w:rsidP="00D45D8C">
      <w:pPr>
        <w:jc w:val="both"/>
        <w:rPr>
          <w:rFonts w:ascii="Arial" w:hAnsi="Arial"/>
        </w:rPr>
      </w:pPr>
    </w:p>
    <w:p w14:paraId="67B3B47B" w14:textId="77777777" w:rsidR="00C97C81" w:rsidRPr="0041264D" w:rsidRDefault="00EC3025"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741FC9BE" w14:textId="77777777" w:rsidR="00C97C81" w:rsidRDefault="00C97C81" w:rsidP="0041264D">
      <w:pPr>
        <w:pStyle w:val="Heading3"/>
      </w:pPr>
    </w:p>
    <w:p w14:paraId="028B6FEB" w14:textId="77777777" w:rsidR="00C97C81" w:rsidRPr="00CB22C2" w:rsidRDefault="00EC3025" w:rsidP="0041264D">
      <w:pPr>
        <w:pStyle w:val="Heading3"/>
      </w:pPr>
      <w:r w:rsidRPr="0041264D">
        <w:rPr>
          <w:u w:val="none"/>
        </w:rPr>
        <w:t>Technical Proposal</w:t>
      </w:r>
      <w:r>
        <w:rPr>
          <w:u w:val="none"/>
        </w:rPr>
        <w:tab/>
      </w:r>
      <w:r>
        <w:rPr>
          <w:u w:val="none"/>
        </w:rPr>
        <w:tab/>
      </w:r>
      <w:r w:rsidRPr="0041264D">
        <w:rPr>
          <w:u w:val="none"/>
        </w:rPr>
        <w:t>(</w:t>
      </w:r>
      <w:r>
        <w:rPr>
          <w:u w:val="none"/>
        </w:rPr>
        <w:t>70</w:t>
      </w:r>
      <w:r w:rsidRPr="0041264D">
        <w:rPr>
          <w:u w:val="none"/>
        </w:rPr>
        <w:t xml:space="preserve"> points)</w:t>
      </w:r>
    </w:p>
    <w:p w14:paraId="3A514172" w14:textId="77777777" w:rsidR="00C97C81" w:rsidRPr="00CB22C2" w:rsidRDefault="00C97C81" w:rsidP="00D45D8C">
      <w:pPr>
        <w:rPr>
          <w:rFonts w:ascii="Arial" w:hAnsi="Arial"/>
          <w:b/>
        </w:rPr>
      </w:pPr>
    </w:p>
    <w:p w14:paraId="5A48794C" w14:textId="5B66CA23" w:rsidR="00C97C81" w:rsidRPr="00CB22C2" w:rsidRDefault="00EC3025"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169</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133B5A0B" w14:textId="66FA179C" w:rsidR="00A020A3" w:rsidRPr="00A020A3" w:rsidRDefault="00A020A3" w:rsidP="00A020A3">
      <w:pPr>
        <w:tabs>
          <w:tab w:val="left" w:pos="10050"/>
        </w:tabs>
        <w:rPr>
          <w:rFonts w:ascii="Arial" w:hAnsi="Arial" w:cs="Arial"/>
          <w:sz w:val="28"/>
          <w:szCs w:val="22"/>
        </w:rPr>
      </w:pPr>
      <w:r>
        <w:rPr>
          <w:rFonts w:ascii="Arial" w:hAnsi="Arial" w:cs="Arial"/>
          <w:sz w:val="28"/>
          <w:szCs w:val="22"/>
        </w:rPr>
        <w:lastRenderedPageBreak/>
        <w:tab/>
      </w:r>
    </w:p>
    <w:tbl>
      <w:tblPr>
        <w:tblStyle w:val="TableGrid"/>
        <w:tblpPr w:leftFromText="180" w:rightFromText="180" w:vertAnchor="text" w:tblpY="1"/>
        <w:tblOverlap w:val="never"/>
        <w:tblW w:w="9648" w:type="dxa"/>
        <w:tblLayout w:type="fixed"/>
        <w:tblCellMar>
          <w:top w:w="72" w:type="dxa"/>
          <w:left w:w="72" w:type="dxa"/>
          <w:bottom w:w="72" w:type="dxa"/>
          <w:right w:w="72" w:type="dxa"/>
        </w:tblCellMar>
        <w:tblLook w:val="04A0" w:firstRow="1" w:lastRow="0" w:firstColumn="1" w:lastColumn="0" w:noHBand="0" w:noVBand="1"/>
      </w:tblPr>
      <w:tblGrid>
        <w:gridCol w:w="9648"/>
      </w:tblGrid>
      <w:tr w:rsidR="00274F25" w:rsidRPr="00CC6ECF" w14:paraId="2CA60E9E" w14:textId="77777777" w:rsidTr="00A020A3">
        <w:tc>
          <w:tcPr>
            <w:tcW w:w="9648" w:type="dxa"/>
            <w:shd w:val="clear" w:color="auto" w:fill="C6D9F1" w:themeFill="text2" w:themeFillTint="33"/>
          </w:tcPr>
          <w:p w14:paraId="60761239" w14:textId="77777777" w:rsidR="00274F25" w:rsidRPr="00CC6ECF" w:rsidRDefault="00274F25" w:rsidP="00A020A3">
            <w:pPr>
              <w:rPr>
                <w:rFonts w:asciiTheme="minorHAnsi" w:hAnsiTheme="minorHAnsi" w:cstheme="minorHAnsi"/>
                <w:sz w:val="28"/>
                <w:szCs w:val="28"/>
              </w:rPr>
            </w:pPr>
            <w:r w:rsidRPr="00CC6ECF">
              <w:rPr>
                <w:rFonts w:asciiTheme="minorHAnsi" w:hAnsiTheme="minorHAnsi" w:cstheme="minorHAnsi"/>
                <w:sz w:val="28"/>
                <w:szCs w:val="28"/>
              </w:rPr>
              <w:t>Technical Proposal</w:t>
            </w:r>
          </w:p>
        </w:tc>
      </w:tr>
      <w:tr w:rsidR="00274F25" w:rsidRPr="005F766A" w14:paraId="3691C255" w14:textId="77777777" w:rsidTr="00A020A3">
        <w:tc>
          <w:tcPr>
            <w:tcW w:w="9648" w:type="dxa"/>
          </w:tcPr>
          <w:p w14:paraId="798B8B2D" w14:textId="77777777" w:rsidR="00274F25" w:rsidRPr="00D737B6" w:rsidRDefault="00274F25" w:rsidP="00A020A3">
            <w:pPr>
              <w:rPr>
                <w:rFonts w:eastAsia="Times New Roman" w:cs="Calibri"/>
                <w:szCs w:val="20"/>
              </w:rPr>
            </w:pPr>
            <w:r w:rsidRPr="00D737B6">
              <w:rPr>
                <w:rFonts w:eastAsia="Times New Roman" w:cs="Calibri"/>
                <w:szCs w:val="20"/>
              </w:rPr>
              <w:t>Provide narrative information for each of the following areas to describe your proposal for the N</w:t>
            </w:r>
            <w:r>
              <w:rPr>
                <w:rFonts w:eastAsia="Times New Roman" w:cs="Calibri"/>
                <w:szCs w:val="20"/>
              </w:rPr>
              <w:t xml:space="preserve">ew </w:t>
            </w:r>
            <w:r w:rsidRPr="00D737B6">
              <w:rPr>
                <w:rFonts w:eastAsia="Times New Roman" w:cs="Calibri"/>
                <w:szCs w:val="20"/>
              </w:rPr>
              <w:t>Y</w:t>
            </w:r>
            <w:r>
              <w:rPr>
                <w:rFonts w:eastAsia="Times New Roman" w:cs="Calibri"/>
                <w:szCs w:val="20"/>
              </w:rPr>
              <w:t xml:space="preserve">ork </w:t>
            </w:r>
            <w:r w:rsidRPr="00D737B6">
              <w:rPr>
                <w:rFonts w:eastAsia="Times New Roman" w:cs="Calibri"/>
                <w:szCs w:val="20"/>
              </w:rPr>
              <w:t>S</w:t>
            </w:r>
            <w:r>
              <w:rPr>
                <w:rFonts w:eastAsia="Times New Roman" w:cs="Calibri"/>
                <w:szCs w:val="20"/>
              </w:rPr>
              <w:t>tate</w:t>
            </w:r>
            <w:r w:rsidRPr="00D737B6">
              <w:rPr>
                <w:rFonts w:eastAsia="Times New Roman" w:cs="Calibri"/>
                <w:szCs w:val="20"/>
              </w:rPr>
              <w:t xml:space="preserve"> Career and Technical Education Technical Assistance Center (</w:t>
            </w:r>
            <w:r w:rsidRPr="00D737B6">
              <w:rPr>
                <w:rFonts w:eastAsia="Times New Roman" w:cs="Calibri"/>
              </w:rPr>
              <w:t>NYS CTE TAC)</w:t>
            </w:r>
            <w:r w:rsidRPr="00D737B6">
              <w:rPr>
                <w:rFonts w:eastAsia="Times New Roman" w:cs="Calibri"/>
                <w:szCs w:val="20"/>
              </w:rPr>
              <w:t xml:space="preserve"> in no more than </w:t>
            </w:r>
            <w:r w:rsidRPr="00D737B6">
              <w:rPr>
                <w:rFonts w:eastAsia="Times New Roman" w:cs="Calibri"/>
                <w:b/>
                <w:szCs w:val="20"/>
              </w:rPr>
              <w:t xml:space="preserve">20 </w:t>
            </w:r>
            <w:r w:rsidRPr="00D737B6">
              <w:rPr>
                <w:rFonts w:eastAsia="Times New Roman" w:cs="Calibri"/>
                <w:szCs w:val="20"/>
              </w:rPr>
              <w:t xml:space="preserve">pages (1-inch margins, single space, 12-point font) for </w:t>
            </w:r>
            <w:r>
              <w:rPr>
                <w:rFonts w:eastAsia="Times New Roman" w:cs="Calibri"/>
                <w:szCs w:val="20"/>
              </w:rPr>
              <w:t>Description of Services</w:t>
            </w:r>
            <w:r w:rsidRPr="00D737B6">
              <w:rPr>
                <w:rFonts w:eastAsia="Times New Roman" w:cs="Calibri"/>
                <w:szCs w:val="20"/>
              </w:rPr>
              <w:t xml:space="preserve"> and Staffing (staff resumes and the Year One Work Plan are not part of 20-page count). Examples of proposed professional development or services to be provided should be included. The narrative should address in order, each of the following:</w:t>
            </w:r>
          </w:p>
          <w:p w14:paraId="79673DFF" w14:textId="77777777" w:rsidR="00274F25" w:rsidRPr="00153D71" w:rsidRDefault="00274F25" w:rsidP="00A020A3">
            <w:pPr>
              <w:pStyle w:val="ListParagraph"/>
              <w:numPr>
                <w:ilvl w:val="0"/>
                <w:numId w:val="42"/>
              </w:numPr>
              <w:rPr>
                <w:rFonts w:eastAsia="Times New Roman" w:cs="Calibri"/>
                <w:bCs/>
                <w:szCs w:val="20"/>
              </w:rPr>
            </w:pPr>
            <w:r w:rsidRPr="00153D71">
              <w:rPr>
                <w:rFonts w:eastAsia="Times New Roman" w:cs="Calibri"/>
                <w:bCs/>
                <w:szCs w:val="20"/>
              </w:rPr>
              <w:t>Description of Services</w:t>
            </w:r>
            <w:r>
              <w:rPr>
                <w:rFonts w:eastAsia="Times New Roman" w:cs="Calibri"/>
                <w:bCs/>
                <w:szCs w:val="20"/>
              </w:rPr>
              <w:t>,</w:t>
            </w:r>
            <w:r w:rsidRPr="00153D71">
              <w:rPr>
                <w:rFonts w:eastAsia="Times New Roman" w:cs="Calibri"/>
                <w:bCs/>
                <w:szCs w:val="20"/>
              </w:rPr>
              <w:t xml:space="preserve"> Items 1-</w:t>
            </w:r>
            <w:r>
              <w:rPr>
                <w:rFonts w:eastAsia="Times New Roman" w:cs="Calibri"/>
                <w:bCs/>
                <w:szCs w:val="20"/>
              </w:rPr>
              <w:t>7</w:t>
            </w:r>
          </w:p>
          <w:p w14:paraId="08C25B32" w14:textId="0B5DB187" w:rsidR="00274F25" w:rsidRDefault="00274F25" w:rsidP="00A020A3">
            <w:pPr>
              <w:pStyle w:val="ListParagraph"/>
              <w:numPr>
                <w:ilvl w:val="0"/>
                <w:numId w:val="42"/>
              </w:numPr>
              <w:rPr>
                <w:rFonts w:eastAsia="Times New Roman" w:cs="Calibri"/>
                <w:bCs/>
                <w:szCs w:val="20"/>
              </w:rPr>
            </w:pPr>
            <w:r w:rsidRPr="00187118">
              <w:rPr>
                <w:rFonts w:eastAsia="Times New Roman" w:cs="Calibri"/>
                <w:bCs/>
                <w:szCs w:val="20"/>
              </w:rPr>
              <w:t>Staffing</w:t>
            </w:r>
            <w:r>
              <w:rPr>
                <w:rFonts w:eastAsia="Times New Roman" w:cs="Calibri"/>
                <w:bCs/>
                <w:szCs w:val="20"/>
              </w:rPr>
              <w:t>,</w:t>
            </w:r>
            <w:r w:rsidRPr="00187118">
              <w:rPr>
                <w:rFonts w:eastAsia="Times New Roman" w:cs="Calibri"/>
                <w:bCs/>
                <w:szCs w:val="20"/>
              </w:rPr>
              <w:t xml:space="preserve"> Items 8-1</w:t>
            </w:r>
            <w:r>
              <w:rPr>
                <w:rFonts w:eastAsia="Times New Roman" w:cs="Calibri"/>
                <w:bCs/>
                <w:szCs w:val="20"/>
              </w:rPr>
              <w:t>0</w:t>
            </w:r>
          </w:p>
          <w:p w14:paraId="233154DF" w14:textId="77777777" w:rsidR="00274F25" w:rsidRPr="005F766A" w:rsidRDefault="00274F25" w:rsidP="00A020A3">
            <w:pPr>
              <w:pStyle w:val="ListParagraph"/>
              <w:numPr>
                <w:ilvl w:val="0"/>
                <w:numId w:val="42"/>
              </w:numPr>
              <w:rPr>
                <w:rFonts w:eastAsia="Times New Roman" w:cs="Calibri"/>
                <w:bCs/>
                <w:szCs w:val="20"/>
              </w:rPr>
            </w:pPr>
            <w:r w:rsidRPr="00187118">
              <w:rPr>
                <w:rFonts w:eastAsia="Times New Roman" w:cs="Calibri"/>
                <w:bCs/>
                <w:szCs w:val="20"/>
              </w:rPr>
              <w:t>Annotated Year One Work Plan</w:t>
            </w:r>
          </w:p>
        </w:tc>
      </w:tr>
      <w:tr w:rsidR="00274F25" w:rsidRPr="00B13F3B" w14:paraId="724C358C" w14:textId="77777777" w:rsidTr="00A020A3">
        <w:tc>
          <w:tcPr>
            <w:tcW w:w="9648" w:type="dxa"/>
            <w:shd w:val="clear" w:color="auto" w:fill="C6D9F1" w:themeFill="text2" w:themeFillTint="33"/>
          </w:tcPr>
          <w:p w14:paraId="10D9101F" w14:textId="02D04914" w:rsidR="00274F25" w:rsidRPr="00B13F3B" w:rsidRDefault="00274F25" w:rsidP="00A020A3">
            <w:pPr>
              <w:rPr>
                <w:rFonts w:asciiTheme="minorHAnsi" w:hAnsiTheme="minorHAnsi" w:cstheme="minorHAnsi"/>
                <w:sz w:val="28"/>
                <w:szCs w:val="28"/>
              </w:rPr>
            </w:pPr>
            <w:r w:rsidRPr="00B13F3B">
              <w:rPr>
                <w:rFonts w:ascii="Arial" w:hAnsi="Arial" w:cs="Arial"/>
                <w:sz w:val="28"/>
                <w:szCs w:val="28"/>
              </w:rPr>
              <w:t>Description of Services (</w:t>
            </w:r>
            <w:r w:rsidR="00843997">
              <w:rPr>
                <w:rFonts w:ascii="Arial" w:hAnsi="Arial" w:cs="Arial"/>
                <w:sz w:val="28"/>
                <w:szCs w:val="28"/>
              </w:rPr>
              <w:t>49</w:t>
            </w:r>
            <w:r w:rsidR="00843997" w:rsidRPr="00B13F3B">
              <w:rPr>
                <w:rFonts w:ascii="Arial" w:hAnsi="Arial" w:cs="Arial"/>
                <w:sz w:val="28"/>
                <w:szCs w:val="28"/>
              </w:rPr>
              <w:t xml:space="preserve"> </w:t>
            </w:r>
            <w:r w:rsidRPr="00B13F3B">
              <w:rPr>
                <w:rFonts w:ascii="Arial" w:hAnsi="Arial" w:cs="Arial"/>
                <w:sz w:val="28"/>
                <w:szCs w:val="28"/>
              </w:rPr>
              <w:t>points total)</w:t>
            </w:r>
          </w:p>
        </w:tc>
      </w:tr>
      <w:tr w:rsidR="00274F25" w:rsidRPr="00B13F3B" w14:paraId="354121E9" w14:textId="77777777" w:rsidTr="00A020A3">
        <w:tc>
          <w:tcPr>
            <w:tcW w:w="9648" w:type="dxa"/>
          </w:tcPr>
          <w:p w14:paraId="70AF3637" w14:textId="7EC544B6" w:rsidR="00274F25" w:rsidRPr="00B13F3B" w:rsidRDefault="00274F25" w:rsidP="00A020A3">
            <w:pPr>
              <w:numPr>
                <w:ilvl w:val="0"/>
                <w:numId w:val="43"/>
              </w:numPr>
              <w:tabs>
                <w:tab w:val="left" w:pos="-720"/>
                <w:tab w:val="left" w:pos="5940"/>
              </w:tabs>
              <w:suppressAutoHyphens/>
              <w:spacing w:before="90" w:after="54"/>
              <w:rPr>
                <w:rFonts w:asciiTheme="minorHAnsi" w:hAnsiTheme="minorHAnsi" w:cstheme="minorHAnsi"/>
                <w:sz w:val="22"/>
              </w:rPr>
            </w:pPr>
            <w:r w:rsidRPr="00B13F3B">
              <w:rPr>
                <w:rFonts w:asciiTheme="minorHAnsi" w:hAnsiTheme="minorHAnsi" w:cstheme="minorHAnsi"/>
              </w:rPr>
              <w:t>The proposal should include a description of applicant’s capacity and expertise to provide technical assistance to school districts and BOCES on topics including increasing access to high-quality CTE, improving career development for all students in CTE programs, and the CTE program approval process. The proposal should include strategies for effectively and efficiently providing technical assistance, both regionally and individually, on-site and virtually, highlighting specific areas of projected technical assistance required. (</w:t>
            </w:r>
            <w:r>
              <w:rPr>
                <w:rFonts w:asciiTheme="minorHAnsi" w:hAnsiTheme="minorHAnsi" w:cstheme="minorHAnsi"/>
              </w:rPr>
              <w:t>7</w:t>
            </w:r>
            <w:r w:rsidRPr="00B13F3B">
              <w:rPr>
                <w:rFonts w:asciiTheme="minorHAnsi" w:hAnsiTheme="minorHAnsi" w:cstheme="minorHAnsi"/>
              </w:rPr>
              <w:t xml:space="preserve"> points) </w:t>
            </w:r>
          </w:p>
          <w:p w14:paraId="0CBFCDA6" w14:textId="77777777" w:rsidR="00274F25" w:rsidRPr="00B13F3B" w:rsidRDefault="00274F25" w:rsidP="00A020A3">
            <w:pPr>
              <w:rPr>
                <w:rFonts w:asciiTheme="minorHAnsi" w:hAnsiTheme="minorHAnsi" w:cstheme="minorHAnsi"/>
              </w:rPr>
            </w:pPr>
          </w:p>
        </w:tc>
      </w:tr>
      <w:tr w:rsidR="00274F25" w:rsidRPr="00B13F3B" w14:paraId="3D5714B0" w14:textId="77777777" w:rsidTr="00A020A3">
        <w:tc>
          <w:tcPr>
            <w:tcW w:w="9648" w:type="dxa"/>
          </w:tcPr>
          <w:p w14:paraId="1EBEC1DC" w14:textId="5B68AB35" w:rsidR="00274F25" w:rsidRPr="00B13F3B" w:rsidRDefault="00274F25" w:rsidP="00A020A3">
            <w:pPr>
              <w:numPr>
                <w:ilvl w:val="0"/>
                <w:numId w:val="43"/>
              </w:numPr>
              <w:tabs>
                <w:tab w:val="left" w:pos="-720"/>
                <w:tab w:val="left" w:pos="5940"/>
              </w:tabs>
              <w:suppressAutoHyphens/>
              <w:spacing w:before="90" w:after="54"/>
              <w:rPr>
                <w:rFonts w:asciiTheme="minorHAnsi" w:hAnsiTheme="minorHAnsi" w:cstheme="minorHAnsi"/>
                <w:sz w:val="22"/>
              </w:rPr>
            </w:pPr>
            <w:r w:rsidRPr="00B13F3B">
              <w:rPr>
                <w:rFonts w:asciiTheme="minorHAnsi" w:hAnsiTheme="minorHAnsi" w:cstheme="minorHAnsi"/>
              </w:rPr>
              <w:t>The proposal should include a description of applicant’s capacity and expertise in addressing Perkins grant requirements to provide technical assistance to secondary and postsecondary local recipients.  The proposal should include recommended strategies for effectively and efficiently providing technical assistance on-site and virtually, highlighting specific areas of projected technical assistance required.  (</w:t>
            </w:r>
            <w:r>
              <w:rPr>
                <w:rFonts w:asciiTheme="minorHAnsi" w:hAnsiTheme="minorHAnsi" w:cstheme="minorHAnsi"/>
              </w:rPr>
              <w:t>7</w:t>
            </w:r>
            <w:r w:rsidRPr="00B13F3B">
              <w:rPr>
                <w:rFonts w:asciiTheme="minorHAnsi" w:hAnsiTheme="minorHAnsi" w:cstheme="minorHAnsi"/>
              </w:rPr>
              <w:t xml:space="preserve"> points)  </w:t>
            </w:r>
          </w:p>
          <w:p w14:paraId="171FE313" w14:textId="77777777" w:rsidR="00274F25" w:rsidRPr="00B13F3B" w:rsidRDefault="00274F25" w:rsidP="00A020A3">
            <w:pPr>
              <w:rPr>
                <w:rFonts w:asciiTheme="minorHAnsi" w:hAnsiTheme="minorHAnsi" w:cstheme="minorHAnsi"/>
              </w:rPr>
            </w:pPr>
          </w:p>
        </w:tc>
      </w:tr>
      <w:tr w:rsidR="00274F25" w:rsidRPr="00B13F3B" w14:paraId="52537355" w14:textId="77777777" w:rsidTr="00A020A3">
        <w:tc>
          <w:tcPr>
            <w:tcW w:w="9648" w:type="dxa"/>
          </w:tcPr>
          <w:p w14:paraId="50C17409" w14:textId="298C1C9D" w:rsidR="00274F25" w:rsidRPr="00B13F3B" w:rsidRDefault="00274F25" w:rsidP="00A020A3">
            <w:pPr>
              <w:numPr>
                <w:ilvl w:val="0"/>
                <w:numId w:val="43"/>
              </w:numPr>
              <w:rPr>
                <w:rFonts w:asciiTheme="minorHAnsi" w:hAnsiTheme="minorHAnsi" w:cstheme="minorHAnsi"/>
              </w:rPr>
            </w:pPr>
            <w:r w:rsidRPr="00B13F3B">
              <w:rPr>
                <w:rFonts w:asciiTheme="minorHAnsi" w:hAnsiTheme="minorHAnsi" w:cstheme="minorHAnsi"/>
              </w:rPr>
              <w:t xml:space="preserve">The proposal should provide examples of evidence-based interventions to support teachers and leaders in addressing performance gaps, especially focused on </w:t>
            </w:r>
            <w:r>
              <w:rPr>
                <w:rFonts w:asciiTheme="minorHAnsi" w:hAnsiTheme="minorHAnsi" w:cstheme="minorHAnsi"/>
              </w:rPr>
              <w:t>special populations</w:t>
            </w:r>
            <w:r w:rsidRPr="00B13F3B">
              <w:rPr>
                <w:rFonts w:asciiTheme="minorHAnsi" w:hAnsiTheme="minorHAnsi" w:cstheme="minorHAnsi"/>
              </w:rPr>
              <w:t xml:space="preserve"> including students with disabilities and E</w:t>
            </w:r>
            <w:r>
              <w:rPr>
                <w:rFonts w:asciiTheme="minorHAnsi" w:hAnsiTheme="minorHAnsi" w:cstheme="minorHAnsi"/>
              </w:rPr>
              <w:t>nglish language learners</w:t>
            </w:r>
            <w:r w:rsidRPr="00B13F3B">
              <w:rPr>
                <w:rFonts w:asciiTheme="minorHAnsi" w:hAnsiTheme="minorHAnsi" w:cstheme="minorHAnsi"/>
              </w:rPr>
              <w:t xml:space="preserve"> in CTE programs. A description of the applicant’s approach to providing professional development for this topic should be provided.  The proposal should include examples of how the applicant has demonstrated the capacity and expertise to provide this type of professional development in the past. (</w:t>
            </w:r>
            <w:r>
              <w:rPr>
                <w:rFonts w:asciiTheme="minorHAnsi" w:hAnsiTheme="minorHAnsi" w:cstheme="minorHAnsi"/>
              </w:rPr>
              <w:t>7</w:t>
            </w:r>
            <w:r w:rsidRPr="00B13F3B">
              <w:rPr>
                <w:rFonts w:asciiTheme="minorHAnsi" w:hAnsiTheme="minorHAnsi" w:cstheme="minorHAnsi"/>
              </w:rPr>
              <w:t xml:space="preserve"> points)</w:t>
            </w:r>
          </w:p>
          <w:p w14:paraId="288D5DC7" w14:textId="77777777" w:rsidR="00274F25" w:rsidRPr="00B13F3B" w:rsidRDefault="00274F25" w:rsidP="00A020A3">
            <w:pPr>
              <w:rPr>
                <w:rFonts w:asciiTheme="minorHAnsi" w:hAnsiTheme="minorHAnsi" w:cstheme="minorHAnsi"/>
              </w:rPr>
            </w:pPr>
          </w:p>
        </w:tc>
      </w:tr>
      <w:tr w:rsidR="00274F25" w:rsidRPr="00B13F3B" w14:paraId="4E99B131" w14:textId="77777777" w:rsidTr="00A020A3">
        <w:tc>
          <w:tcPr>
            <w:tcW w:w="9648" w:type="dxa"/>
          </w:tcPr>
          <w:p w14:paraId="667C6E20" w14:textId="77777777" w:rsidR="00274F25" w:rsidRPr="00B13F3B" w:rsidRDefault="00274F25" w:rsidP="00A020A3">
            <w:pPr>
              <w:pStyle w:val="ListParagraph"/>
              <w:numPr>
                <w:ilvl w:val="0"/>
                <w:numId w:val="43"/>
              </w:numPr>
              <w:rPr>
                <w:rFonts w:asciiTheme="minorHAnsi" w:hAnsiTheme="minorHAnsi" w:cstheme="minorHAnsi"/>
              </w:rPr>
            </w:pPr>
            <w:r w:rsidRPr="00B13F3B">
              <w:rPr>
                <w:rFonts w:asciiTheme="minorHAnsi" w:hAnsiTheme="minorHAnsi" w:cstheme="minorHAnsi"/>
              </w:rPr>
              <w:t xml:space="preserve">The proposal should include a description of the applicant’s capacity to support the development of protocols, processes, and tools that </w:t>
            </w:r>
            <w:r>
              <w:rPr>
                <w:rFonts w:asciiTheme="minorHAnsi" w:hAnsiTheme="minorHAnsi" w:cstheme="minorHAnsi"/>
              </w:rPr>
              <w:t>will</w:t>
            </w:r>
            <w:r w:rsidRPr="00B13F3B">
              <w:rPr>
                <w:rFonts w:asciiTheme="minorHAnsi" w:hAnsiTheme="minorHAnsi" w:cstheme="minorHAnsi"/>
              </w:rPr>
              <w:t xml:space="preserve"> assist in building and leveraging a regional collaborative effort among secondary and postsecondary CTE programs and business and industry. The proposal should include a description of the proposed process to be utilized to complete this task. (</w:t>
            </w:r>
            <w:r>
              <w:rPr>
                <w:rFonts w:asciiTheme="minorHAnsi" w:hAnsiTheme="minorHAnsi" w:cstheme="minorHAnsi"/>
              </w:rPr>
              <w:t>7</w:t>
            </w:r>
            <w:r w:rsidRPr="00B13F3B">
              <w:rPr>
                <w:rFonts w:asciiTheme="minorHAnsi" w:hAnsiTheme="minorHAnsi" w:cstheme="minorHAnsi"/>
              </w:rPr>
              <w:t xml:space="preserve"> points)</w:t>
            </w:r>
          </w:p>
        </w:tc>
      </w:tr>
      <w:tr w:rsidR="00274F25" w:rsidRPr="00B13F3B" w14:paraId="30C36C9A" w14:textId="77777777" w:rsidTr="00A020A3">
        <w:tc>
          <w:tcPr>
            <w:tcW w:w="9648" w:type="dxa"/>
          </w:tcPr>
          <w:p w14:paraId="792F9065" w14:textId="77777777" w:rsidR="00274F25" w:rsidRPr="00B13F3B" w:rsidRDefault="00274F25" w:rsidP="00A020A3">
            <w:pPr>
              <w:numPr>
                <w:ilvl w:val="0"/>
                <w:numId w:val="43"/>
              </w:numPr>
              <w:tabs>
                <w:tab w:val="left" w:pos="-720"/>
                <w:tab w:val="left" w:pos="5940"/>
              </w:tabs>
              <w:suppressAutoHyphens/>
              <w:spacing w:before="90" w:after="54"/>
              <w:rPr>
                <w:rFonts w:asciiTheme="minorHAnsi" w:hAnsiTheme="minorHAnsi" w:cstheme="minorHAnsi"/>
                <w:color w:val="FF0000"/>
                <w:sz w:val="22"/>
              </w:rPr>
            </w:pPr>
            <w:r w:rsidRPr="00B13F3B">
              <w:rPr>
                <w:rFonts w:asciiTheme="minorHAnsi" w:hAnsiTheme="minorHAnsi" w:cstheme="minorHAnsi"/>
              </w:rPr>
              <w:lastRenderedPageBreak/>
              <w:t xml:space="preserve">The proposal should include evidence of the applicant’s capability of providing logistical support in an efficient and cost-effective manner for workshops, webinars, development of educator resources, virtual training modules, meeting-planning, and training activities based on identified needs and timelines statewide. The proposal should provide evidence that the </w:t>
            </w:r>
            <w:r>
              <w:rPr>
                <w:rFonts w:asciiTheme="minorHAnsi" w:hAnsiTheme="minorHAnsi" w:cstheme="minorHAnsi"/>
              </w:rPr>
              <w:t xml:space="preserve">NYS </w:t>
            </w:r>
            <w:r w:rsidRPr="00B13F3B">
              <w:rPr>
                <w:rFonts w:asciiTheme="minorHAnsi" w:hAnsiTheme="minorHAnsi" w:cstheme="minorHAnsi"/>
              </w:rPr>
              <w:t>CTE TAC will have the capacity to serve the entire state both in an in-person field presence and electronically through web conferencing tools or other similar media. (</w:t>
            </w:r>
            <w:r>
              <w:rPr>
                <w:rFonts w:asciiTheme="minorHAnsi" w:hAnsiTheme="minorHAnsi" w:cstheme="minorHAnsi"/>
              </w:rPr>
              <w:t>7</w:t>
            </w:r>
            <w:r w:rsidRPr="00B13F3B">
              <w:rPr>
                <w:rFonts w:asciiTheme="minorHAnsi" w:hAnsiTheme="minorHAnsi" w:cstheme="minorHAnsi"/>
              </w:rPr>
              <w:t xml:space="preserve"> points)</w:t>
            </w:r>
          </w:p>
        </w:tc>
      </w:tr>
      <w:tr w:rsidR="00274F25" w:rsidRPr="00B13F3B" w14:paraId="6DDFF4BA" w14:textId="77777777" w:rsidTr="00A020A3">
        <w:tc>
          <w:tcPr>
            <w:tcW w:w="9648" w:type="dxa"/>
          </w:tcPr>
          <w:p w14:paraId="542A17CD" w14:textId="6A4F16ED" w:rsidR="00274F25" w:rsidRPr="00B13F3B" w:rsidRDefault="00274F25" w:rsidP="00A020A3">
            <w:pPr>
              <w:pStyle w:val="ListParagraph"/>
              <w:numPr>
                <w:ilvl w:val="0"/>
                <w:numId w:val="43"/>
              </w:numPr>
              <w:rPr>
                <w:rFonts w:asciiTheme="minorHAnsi" w:hAnsiTheme="minorHAnsi" w:cstheme="minorHAnsi"/>
              </w:rPr>
            </w:pPr>
            <w:r w:rsidRPr="00B13F3B">
              <w:rPr>
                <w:rFonts w:asciiTheme="minorHAnsi" w:hAnsiTheme="minorHAnsi" w:cstheme="minorHAnsi"/>
              </w:rPr>
              <w:t xml:space="preserve">The proposal should include a description of the applicant’s experience and capacity to provide technical support to </w:t>
            </w:r>
            <w:r>
              <w:rPr>
                <w:rFonts w:asciiTheme="minorHAnsi" w:hAnsiTheme="minorHAnsi" w:cstheme="minorHAnsi"/>
              </w:rPr>
              <w:t xml:space="preserve">the </w:t>
            </w:r>
            <w:r w:rsidRPr="00B13F3B">
              <w:rPr>
                <w:rFonts w:asciiTheme="minorHAnsi" w:hAnsiTheme="minorHAnsi" w:cstheme="minorHAnsi"/>
              </w:rPr>
              <w:t>NYSED (or other state agencies), including the ability to develop a comprehensive website that would include resources, tools, evidence-based research to support secondary and postsecondary CTE programs, and innovative, interactive training strategies. Additionally, the proposal should describe and provide examples of the applicant’s expertise in technical writing. (</w:t>
            </w:r>
            <w:r>
              <w:rPr>
                <w:rFonts w:asciiTheme="minorHAnsi" w:hAnsiTheme="minorHAnsi" w:cstheme="minorHAnsi"/>
              </w:rPr>
              <w:t>7</w:t>
            </w:r>
            <w:r w:rsidRPr="00B13F3B">
              <w:rPr>
                <w:rFonts w:asciiTheme="minorHAnsi" w:hAnsiTheme="minorHAnsi" w:cstheme="minorHAnsi"/>
              </w:rPr>
              <w:t xml:space="preserve"> points)</w:t>
            </w:r>
          </w:p>
        </w:tc>
      </w:tr>
      <w:tr w:rsidR="00274F25" w:rsidRPr="00B13F3B" w14:paraId="30C4E3F0" w14:textId="77777777" w:rsidTr="00A020A3">
        <w:tc>
          <w:tcPr>
            <w:tcW w:w="9648" w:type="dxa"/>
          </w:tcPr>
          <w:p w14:paraId="43BC7AEE" w14:textId="77777777" w:rsidR="00274F25" w:rsidRPr="00B13F3B" w:rsidRDefault="00274F25" w:rsidP="00A020A3">
            <w:pPr>
              <w:pStyle w:val="ListParagraph"/>
              <w:numPr>
                <w:ilvl w:val="0"/>
                <w:numId w:val="43"/>
              </w:numPr>
              <w:rPr>
                <w:rFonts w:asciiTheme="minorHAnsi" w:hAnsiTheme="minorHAnsi" w:cstheme="minorHAnsi"/>
              </w:rPr>
            </w:pPr>
            <w:r w:rsidRPr="00B13F3B">
              <w:rPr>
                <w:rFonts w:asciiTheme="minorHAnsi" w:hAnsiTheme="minorHAnsi" w:cstheme="minorHAnsi"/>
              </w:rPr>
              <w:t>The proposal should include a description of the applicant’s experience and capacity to develop multi-media communication materials to effectively communicate the value of CTE statewide.  The proposal should include examples of specific strategies, messages, and targeted audiences that could be utilized in a communication plan.  (</w:t>
            </w:r>
            <w:r>
              <w:rPr>
                <w:rFonts w:asciiTheme="minorHAnsi" w:hAnsiTheme="minorHAnsi" w:cstheme="minorHAnsi"/>
              </w:rPr>
              <w:t>7</w:t>
            </w:r>
            <w:r w:rsidRPr="00B13F3B">
              <w:rPr>
                <w:rFonts w:asciiTheme="minorHAnsi" w:hAnsiTheme="minorHAnsi" w:cstheme="minorHAnsi"/>
              </w:rPr>
              <w:t xml:space="preserve"> points)</w:t>
            </w:r>
          </w:p>
        </w:tc>
      </w:tr>
      <w:tr w:rsidR="00274F25" w:rsidRPr="00B13F3B" w14:paraId="3D19F06F" w14:textId="77777777" w:rsidTr="00A020A3">
        <w:tc>
          <w:tcPr>
            <w:tcW w:w="9648" w:type="dxa"/>
            <w:shd w:val="clear" w:color="auto" w:fill="C6D9F1" w:themeFill="text2" w:themeFillTint="33"/>
          </w:tcPr>
          <w:p w14:paraId="0C69421C" w14:textId="77777777" w:rsidR="00274F25" w:rsidRPr="00B13F3B" w:rsidRDefault="00274F25" w:rsidP="00A020A3">
            <w:pPr>
              <w:rPr>
                <w:rFonts w:asciiTheme="minorHAnsi" w:hAnsiTheme="minorHAnsi" w:cstheme="minorHAnsi"/>
                <w:sz w:val="28"/>
                <w:szCs w:val="28"/>
              </w:rPr>
            </w:pPr>
            <w:r w:rsidRPr="00B13F3B">
              <w:rPr>
                <w:rFonts w:asciiTheme="minorHAnsi" w:eastAsia="Times New Roman" w:hAnsiTheme="minorHAnsi" w:cstheme="minorHAnsi"/>
                <w:sz w:val="28"/>
                <w:szCs w:val="28"/>
              </w:rPr>
              <w:t>Staffing (</w:t>
            </w:r>
            <w:r>
              <w:rPr>
                <w:rFonts w:asciiTheme="minorHAnsi" w:eastAsia="Times New Roman" w:hAnsiTheme="minorHAnsi" w:cstheme="minorHAnsi"/>
                <w:sz w:val="28"/>
                <w:szCs w:val="28"/>
              </w:rPr>
              <w:t>15</w:t>
            </w:r>
            <w:r w:rsidRPr="00B13F3B">
              <w:rPr>
                <w:rFonts w:asciiTheme="minorHAnsi" w:eastAsia="Times New Roman" w:hAnsiTheme="minorHAnsi" w:cstheme="minorHAnsi"/>
                <w:sz w:val="28"/>
                <w:szCs w:val="28"/>
              </w:rPr>
              <w:t xml:space="preserve"> points total)</w:t>
            </w:r>
          </w:p>
        </w:tc>
      </w:tr>
      <w:tr w:rsidR="00274F25" w:rsidRPr="00B13F3B" w14:paraId="01B95BB9" w14:textId="77777777" w:rsidTr="00A020A3">
        <w:tc>
          <w:tcPr>
            <w:tcW w:w="9648" w:type="dxa"/>
          </w:tcPr>
          <w:p w14:paraId="27299802" w14:textId="77777777" w:rsidR="00274F25" w:rsidRPr="00B13F3B" w:rsidRDefault="00274F25" w:rsidP="00A020A3">
            <w:pPr>
              <w:pStyle w:val="ListParagraph"/>
              <w:numPr>
                <w:ilvl w:val="0"/>
                <w:numId w:val="43"/>
              </w:numPr>
              <w:rPr>
                <w:rFonts w:asciiTheme="minorHAnsi" w:hAnsiTheme="minorHAnsi" w:cstheme="minorHAnsi"/>
              </w:rPr>
            </w:pPr>
            <w:r w:rsidRPr="00B13F3B">
              <w:rPr>
                <w:rFonts w:asciiTheme="minorHAnsi" w:eastAsia="Times New Roman" w:hAnsiTheme="minorHAnsi" w:cstheme="minorHAnsi"/>
                <w:bCs/>
                <w:szCs w:val="20"/>
              </w:rPr>
              <w:t>The narrative should clearly identify a full-time Director with a minimum of a master’s degree and extensive experience in a related field capable of providing the services outlined in this RFP. The Director’s resume should document credentials and experience, especially related to strategic planning, fiscal management, and project management. (5 points)</w:t>
            </w:r>
          </w:p>
        </w:tc>
      </w:tr>
      <w:tr w:rsidR="00274F25" w:rsidRPr="00B13F3B" w14:paraId="0FEC21E2" w14:textId="77777777" w:rsidTr="00A020A3">
        <w:tc>
          <w:tcPr>
            <w:tcW w:w="9648" w:type="dxa"/>
          </w:tcPr>
          <w:p w14:paraId="3F007743" w14:textId="0B903B91" w:rsidR="00274F25" w:rsidRPr="00B13F3B" w:rsidRDefault="007F56BD" w:rsidP="00A020A3">
            <w:pPr>
              <w:pStyle w:val="ListParagraph"/>
              <w:numPr>
                <w:ilvl w:val="0"/>
                <w:numId w:val="43"/>
              </w:numPr>
              <w:rPr>
                <w:rFonts w:asciiTheme="minorHAnsi" w:hAnsiTheme="minorHAnsi" w:cstheme="minorHAnsi"/>
              </w:rPr>
            </w:pPr>
            <w:r>
              <w:rPr>
                <w:rFonts w:asciiTheme="minorHAnsi" w:eastAsia="Times New Roman" w:hAnsiTheme="minorHAnsi" w:cstheme="minorHAnsi"/>
                <w:szCs w:val="20"/>
              </w:rPr>
              <w:t>The proposal should provide a</w:t>
            </w:r>
            <w:r w:rsidR="00274F25" w:rsidRPr="00B13F3B">
              <w:rPr>
                <w:rFonts w:asciiTheme="minorHAnsi" w:eastAsia="Times New Roman" w:hAnsiTheme="minorHAnsi" w:cstheme="minorHAnsi"/>
                <w:szCs w:val="20"/>
              </w:rPr>
              <w:t xml:space="preserve"> description of how each CTE TAC Center Staff/Program Specialist and their job responsibilities will support the activities and services required in this RFP.  At minimum, Center Staff</w:t>
            </w:r>
            <w:r w:rsidR="00274F25">
              <w:rPr>
                <w:rFonts w:asciiTheme="minorHAnsi" w:eastAsia="Times New Roman" w:hAnsiTheme="minorHAnsi" w:cstheme="minorHAnsi"/>
                <w:szCs w:val="20"/>
              </w:rPr>
              <w:t>/Program</w:t>
            </w:r>
            <w:r w:rsidR="00274F25" w:rsidRPr="00B13F3B">
              <w:rPr>
                <w:rFonts w:asciiTheme="minorHAnsi" w:eastAsia="Times New Roman" w:hAnsiTheme="minorHAnsi" w:cstheme="minorHAnsi"/>
                <w:szCs w:val="20"/>
              </w:rPr>
              <w:t xml:space="preserve"> Specialists should have expertise in </w:t>
            </w:r>
            <w:r w:rsidR="00274F25" w:rsidRPr="00F81040">
              <w:rPr>
                <w:rFonts w:asciiTheme="minorHAnsi" w:eastAsia="Times New Roman" w:hAnsiTheme="minorHAnsi" w:cstheme="minorHAnsi"/>
              </w:rPr>
              <w:t xml:space="preserve">data analysis; database administration; </w:t>
            </w:r>
            <w:r w:rsidR="00274F25" w:rsidRPr="00342766">
              <w:rPr>
                <w:rFonts w:asciiTheme="minorHAnsi" w:eastAsia="Times New Roman" w:hAnsiTheme="minorHAnsi" w:cstheme="minorHAnsi"/>
              </w:rPr>
              <w:t>technical writing</w:t>
            </w:r>
            <w:r w:rsidR="00274F25">
              <w:rPr>
                <w:rFonts w:asciiTheme="minorHAnsi" w:eastAsia="Times New Roman" w:hAnsiTheme="minorHAnsi" w:cstheme="minorHAnsi"/>
              </w:rPr>
              <w:t>;</w:t>
            </w:r>
            <w:r w:rsidR="00274F25" w:rsidRPr="00F81040">
              <w:rPr>
                <w:rFonts w:asciiTheme="minorHAnsi" w:eastAsia="Times New Roman" w:hAnsiTheme="minorHAnsi" w:cstheme="minorHAnsi"/>
              </w:rPr>
              <w:t xml:space="preserve"> website development and maintenance</w:t>
            </w:r>
            <w:r w:rsidR="00274F25">
              <w:rPr>
                <w:rFonts w:asciiTheme="minorHAnsi" w:eastAsia="Times New Roman" w:hAnsiTheme="minorHAnsi" w:cstheme="minorHAnsi"/>
              </w:rPr>
              <w:t>;</w:t>
            </w:r>
            <w:r w:rsidR="00274F25" w:rsidRPr="00F81040">
              <w:rPr>
                <w:rFonts w:asciiTheme="minorHAnsi" w:eastAsia="Times New Roman" w:hAnsiTheme="minorHAnsi" w:cstheme="minorHAnsi"/>
              </w:rPr>
              <w:t xml:space="preserve"> development of virtual and interactive training tools; meeting planning/logistics</w:t>
            </w:r>
            <w:r w:rsidR="00274F25">
              <w:rPr>
                <w:rFonts w:asciiTheme="minorHAnsi" w:eastAsia="Times New Roman" w:hAnsiTheme="minorHAnsi" w:cstheme="minorHAnsi"/>
              </w:rPr>
              <w:t>;</w:t>
            </w:r>
            <w:r w:rsidR="00274F25" w:rsidRPr="00F81040">
              <w:rPr>
                <w:rFonts w:asciiTheme="minorHAnsi" w:eastAsia="Times New Roman" w:hAnsiTheme="minorHAnsi" w:cstheme="minorHAnsi"/>
              </w:rPr>
              <w:t xml:space="preserve"> and </w:t>
            </w:r>
            <w:r w:rsidR="00274F25">
              <w:rPr>
                <w:rFonts w:asciiTheme="minorHAnsi" w:eastAsia="Times New Roman" w:hAnsiTheme="minorHAnsi" w:cstheme="minorHAnsi"/>
              </w:rPr>
              <w:t>professional</w:t>
            </w:r>
            <w:r w:rsidR="00274F25" w:rsidRPr="00F81040">
              <w:rPr>
                <w:rFonts w:asciiTheme="minorHAnsi" w:eastAsia="Times New Roman" w:hAnsiTheme="minorHAnsi" w:cstheme="minorHAnsi"/>
              </w:rPr>
              <w:t xml:space="preserve"> training at the secondary and/or post-secondary level</w:t>
            </w:r>
            <w:r w:rsidR="00274F25" w:rsidRPr="00B13F3B">
              <w:rPr>
                <w:rFonts w:asciiTheme="minorHAnsi" w:eastAsia="Times New Roman" w:hAnsiTheme="minorHAnsi" w:cstheme="minorHAnsi"/>
              </w:rPr>
              <w:t xml:space="preserve">.  The </w:t>
            </w:r>
            <w:r w:rsidR="00274F25">
              <w:rPr>
                <w:rFonts w:asciiTheme="minorHAnsi" w:eastAsia="Times New Roman" w:hAnsiTheme="minorHAnsi" w:cstheme="minorHAnsi"/>
              </w:rPr>
              <w:t xml:space="preserve">NYS </w:t>
            </w:r>
            <w:r w:rsidR="00274F25" w:rsidRPr="00B13F3B">
              <w:rPr>
                <w:rFonts w:asciiTheme="minorHAnsi" w:eastAsia="Times New Roman" w:hAnsiTheme="minorHAnsi" w:cstheme="minorHAnsi"/>
              </w:rPr>
              <w:t xml:space="preserve">CTE TAC is required to provide services in </w:t>
            </w:r>
            <w:proofErr w:type="gramStart"/>
            <w:r w:rsidR="00274F25" w:rsidRPr="00B13F3B">
              <w:rPr>
                <w:rFonts w:asciiTheme="minorHAnsi" w:eastAsia="Times New Roman" w:hAnsiTheme="minorHAnsi" w:cstheme="minorHAnsi"/>
              </w:rPr>
              <w:t>all of</w:t>
            </w:r>
            <w:proofErr w:type="gramEnd"/>
            <w:r w:rsidR="00274F25" w:rsidRPr="00B13F3B">
              <w:rPr>
                <w:rFonts w:asciiTheme="minorHAnsi" w:eastAsia="Times New Roman" w:hAnsiTheme="minorHAnsi" w:cstheme="minorHAnsi"/>
              </w:rPr>
              <w:t xml:space="preserve"> the mentioned areas and should identify the FTE for each Center Staff/Program Specialist. </w:t>
            </w:r>
            <w:r w:rsidR="00274F25" w:rsidRPr="00B13F3B">
              <w:rPr>
                <w:rFonts w:asciiTheme="minorHAnsi" w:eastAsia="Times New Roman" w:hAnsiTheme="minorHAnsi" w:cstheme="minorHAnsi"/>
                <w:szCs w:val="20"/>
              </w:rPr>
              <w:t>(5 points)</w:t>
            </w:r>
          </w:p>
        </w:tc>
      </w:tr>
      <w:tr w:rsidR="00274F25" w:rsidRPr="00B13F3B" w14:paraId="57E95A5A" w14:textId="77777777" w:rsidTr="00A020A3">
        <w:tc>
          <w:tcPr>
            <w:tcW w:w="9648" w:type="dxa"/>
          </w:tcPr>
          <w:p w14:paraId="70DC8BBA" w14:textId="77777777" w:rsidR="00274F25" w:rsidRPr="00B13F3B" w:rsidRDefault="00274F25" w:rsidP="00A020A3">
            <w:pPr>
              <w:pStyle w:val="ListParagraph"/>
              <w:numPr>
                <w:ilvl w:val="0"/>
                <w:numId w:val="43"/>
              </w:numPr>
              <w:rPr>
                <w:rFonts w:asciiTheme="minorHAnsi" w:hAnsiTheme="minorHAnsi" w:cstheme="minorHAnsi"/>
              </w:rPr>
            </w:pPr>
            <w:r w:rsidRPr="00B13F3B">
              <w:rPr>
                <w:rFonts w:asciiTheme="minorHAnsi" w:eastAsia="Times New Roman" w:hAnsiTheme="minorHAnsi" w:cstheme="minorHAnsi"/>
                <w:szCs w:val="20"/>
              </w:rPr>
              <w:t xml:space="preserve">The proposal should describe a field staff network capable of providing specialized technical assistance to secondary and postsecondary CTE program providers on all aspects of CTE program delivery, including but not limited to instructional strategies, data reporting, and program improvement. The proposal should describe how the applicant’s proposed staff reflects expertise in all CTE content areas and </w:t>
            </w:r>
            <w:proofErr w:type="gramStart"/>
            <w:r w:rsidRPr="00B13F3B">
              <w:rPr>
                <w:rFonts w:asciiTheme="minorHAnsi" w:eastAsia="Times New Roman" w:hAnsiTheme="minorHAnsi" w:cstheme="minorHAnsi"/>
                <w:szCs w:val="20"/>
              </w:rPr>
              <w:t>is capable of supporting</w:t>
            </w:r>
            <w:proofErr w:type="gramEnd"/>
            <w:r w:rsidRPr="00B13F3B">
              <w:rPr>
                <w:rFonts w:asciiTheme="minorHAnsi" w:eastAsia="Times New Roman" w:hAnsiTheme="minorHAnsi" w:cstheme="minorHAnsi"/>
                <w:szCs w:val="20"/>
              </w:rPr>
              <w:t xml:space="preserve"> secondary and postsecondary CTE programs and how it proposes to utilize this staff in the most efficient and cost-effective manner.  This includes a description of how to leverage in-person and virtual training</w:t>
            </w:r>
            <w:r w:rsidRPr="00B13F3B">
              <w:rPr>
                <w:rFonts w:asciiTheme="minorHAnsi" w:eastAsia="Times New Roman" w:hAnsiTheme="minorHAnsi" w:cstheme="minorHAnsi"/>
              </w:rPr>
              <w:t>.</w:t>
            </w:r>
            <w:r w:rsidRPr="00B13F3B">
              <w:rPr>
                <w:rFonts w:asciiTheme="minorHAnsi" w:eastAsia="Times New Roman" w:hAnsiTheme="minorHAnsi" w:cstheme="minorHAnsi"/>
                <w:szCs w:val="20"/>
              </w:rPr>
              <w:t xml:space="preserve">  (5 points)</w:t>
            </w:r>
          </w:p>
        </w:tc>
      </w:tr>
      <w:tr w:rsidR="00274F25" w:rsidRPr="00B13F3B" w14:paraId="5087BCC9" w14:textId="77777777" w:rsidTr="00A020A3">
        <w:tc>
          <w:tcPr>
            <w:tcW w:w="9648" w:type="dxa"/>
            <w:shd w:val="clear" w:color="auto" w:fill="C6D9F1" w:themeFill="text2" w:themeFillTint="33"/>
          </w:tcPr>
          <w:p w14:paraId="2E3C0B3C" w14:textId="77777777" w:rsidR="00274F25" w:rsidRPr="00B13F3B" w:rsidRDefault="00274F25" w:rsidP="00A020A3">
            <w:pPr>
              <w:rPr>
                <w:rFonts w:asciiTheme="minorHAnsi" w:hAnsiTheme="minorHAnsi" w:cstheme="minorHAnsi"/>
                <w:sz w:val="28"/>
                <w:szCs w:val="28"/>
              </w:rPr>
            </w:pPr>
            <w:r w:rsidRPr="00B13F3B">
              <w:rPr>
                <w:rFonts w:asciiTheme="minorHAnsi" w:eastAsia="Times New Roman" w:hAnsiTheme="minorHAnsi" w:cstheme="minorHAnsi"/>
                <w:sz w:val="28"/>
                <w:szCs w:val="28"/>
              </w:rPr>
              <w:t>Year One Work Plan (</w:t>
            </w:r>
            <w:r>
              <w:rPr>
                <w:rFonts w:asciiTheme="minorHAnsi" w:eastAsia="Times New Roman" w:hAnsiTheme="minorHAnsi" w:cstheme="minorHAnsi"/>
                <w:sz w:val="28"/>
                <w:szCs w:val="28"/>
              </w:rPr>
              <w:t>6</w:t>
            </w:r>
            <w:r w:rsidRPr="00B13F3B">
              <w:rPr>
                <w:rFonts w:asciiTheme="minorHAnsi" w:eastAsia="Times New Roman" w:hAnsiTheme="minorHAnsi" w:cstheme="minorHAnsi"/>
                <w:sz w:val="28"/>
                <w:szCs w:val="28"/>
              </w:rPr>
              <w:t xml:space="preserve"> points)</w:t>
            </w:r>
          </w:p>
        </w:tc>
      </w:tr>
      <w:tr w:rsidR="00274F25" w:rsidRPr="00B13F3B" w14:paraId="0FAAB594" w14:textId="77777777" w:rsidTr="00A020A3">
        <w:tc>
          <w:tcPr>
            <w:tcW w:w="9648" w:type="dxa"/>
          </w:tcPr>
          <w:p w14:paraId="02624982" w14:textId="3F2F37FD" w:rsidR="00274F25" w:rsidRPr="00B13F3B" w:rsidRDefault="00274F25" w:rsidP="00A020A3">
            <w:pPr>
              <w:rPr>
                <w:rFonts w:asciiTheme="minorHAnsi" w:hAnsiTheme="minorHAnsi" w:cstheme="minorHAnsi"/>
              </w:rPr>
            </w:pPr>
            <w:r w:rsidRPr="00B13F3B">
              <w:rPr>
                <w:rFonts w:asciiTheme="minorHAnsi" w:eastAsia="Times New Roman" w:hAnsiTheme="minorHAnsi" w:cstheme="minorHAnsi"/>
              </w:rPr>
              <w:lastRenderedPageBreak/>
              <w:t>The work plan proposes month</w:t>
            </w:r>
            <w:r w:rsidR="00EF1279">
              <w:rPr>
                <w:rFonts w:asciiTheme="minorHAnsi" w:eastAsia="Times New Roman" w:hAnsiTheme="minorHAnsi" w:cstheme="minorHAnsi"/>
              </w:rPr>
              <w:t>-</w:t>
            </w:r>
            <w:r w:rsidRPr="00B13F3B">
              <w:rPr>
                <w:rFonts w:asciiTheme="minorHAnsi" w:eastAsia="Times New Roman" w:hAnsiTheme="minorHAnsi" w:cstheme="minorHAnsi"/>
              </w:rPr>
              <w:t>by</w:t>
            </w:r>
            <w:r w:rsidR="00EF1279">
              <w:rPr>
                <w:rFonts w:asciiTheme="minorHAnsi" w:eastAsia="Times New Roman" w:hAnsiTheme="minorHAnsi" w:cstheme="minorHAnsi"/>
              </w:rPr>
              <w:t>-</w:t>
            </w:r>
            <w:r w:rsidRPr="00B13F3B">
              <w:rPr>
                <w:rFonts w:asciiTheme="minorHAnsi" w:eastAsia="Times New Roman" w:hAnsiTheme="minorHAnsi" w:cstheme="minorHAnsi"/>
              </w:rPr>
              <w:t>month activities and services of the NYS CTE TAC. Specific benchmarks and due dates are indicated and explained.</w:t>
            </w:r>
          </w:p>
        </w:tc>
      </w:tr>
    </w:tbl>
    <w:p w14:paraId="68C37A00" w14:textId="2E91251F" w:rsidR="00C97C81" w:rsidRPr="00697B62" w:rsidRDefault="00A020A3" w:rsidP="00D45D8C">
      <w:pPr>
        <w:rPr>
          <w:rFonts w:ascii="Arial" w:hAnsi="Arial" w:cs="Arial"/>
          <w:szCs w:val="22"/>
        </w:rPr>
      </w:pPr>
      <w:r>
        <w:rPr>
          <w:rFonts w:ascii="Arial" w:hAnsi="Arial" w:cs="Arial"/>
          <w:szCs w:val="22"/>
        </w:rPr>
        <w:br w:type="textWrapping" w:clear="all"/>
      </w:r>
    </w:p>
    <w:p w14:paraId="2E2C4CA9" w14:textId="77777777" w:rsidR="00C97C81" w:rsidRPr="00CB22C2" w:rsidRDefault="00C97C81" w:rsidP="00D45D8C">
      <w:pPr>
        <w:rPr>
          <w:sz w:val="22"/>
        </w:rPr>
      </w:pPr>
    </w:p>
    <w:p w14:paraId="7485B021" w14:textId="77777777" w:rsidR="00C97C81" w:rsidRPr="0041264D" w:rsidRDefault="00EC3025"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47C2DFCB" w14:textId="77777777" w:rsidR="00C97C81" w:rsidRPr="00CB22C2" w:rsidRDefault="00C97C81" w:rsidP="00D45D8C">
      <w:pPr>
        <w:rPr>
          <w:rFonts w:ascii="Arial" w:hAnsi="Arial" w:cs="Arial"/>
          <w:b/>
          <w:szCs w:val="24"/>
        </w:rPr>
      </w:pPr>
    </w:p>
    <w:p w14:paraId="1A1047B0" w14:textId="1ED8BD02" w:rsidR="00C97C81" w:rsidRPr="00CB22C2" w:rsidRDefault="00EC3025"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169</w:t>
      </w:r>
      <w:r w:rsidRPr="00CB22C2">
        <w:rPr>
          <w:rFonts w:ascii="Arial" w:hAnsi="Arial"/>
          <w:bCs/>
        </w:rPr>
        <w:t xml:space="preserve"> and include the following: </w:t>
      </w:r>
    </w:p>
    <w:p w14:paraId="7D9AF5B6" w14:textId="77777777" w:rsidR="00C97C81" w:rsidRDefault="00C97C81" w:rsidP="00D45D8C">
      <w:pPr>
        <w:ind w:left="720"/>
        <w:rPr>
          <w:rFonts w:ascii="Arial" w:hAnsi="Arial"/>
          <w:bCs/>
        </w:rPr>
      </w:pPr>
    </w:p>
    <w:p w14:paraId="3CD151F6" w14:textId="77777777" w:rsidR="00C97C81" w:rsidRPr="00A020A3" w:rsidRDefault="00EC3025" w:rsidP="00D45D8C">
      <w:pPr>
        <w:ind w:left="720"/>
        <w:rPr>
          <w:rFonts w:ascii="Arial" w:hAnsi="Arial"/>
          <w:b/>
        </w:rPr>
      </w:pPr>
      <w:r w:rsidRPr="00A020A3">
        <w:rPr>
          <w:rFonts w:ascii="Arial" w:hAnsi="Arial"/>
          <w:b/>
        </w:rPr>
        <w:t>For program office or CAU: modify as appropriate for budget type (if budget type/format is not known, CAU will advise once RFP is submitted for review)</w:t>
      </w:r>
    </w:p>
    <w:p w14:paraId="4542142C" w14:textId="77777777" w:rsidR="00C97C81" w:rsidRPr="00A020A3" w:rsidRDefault="00EC3025" w:rsidP="00D45D8C">
      <w:pPr>
        <w:ind w:left="720"/>
        <w:rPr>
          <w:rFonts w:ascii="Arial" w:hAnsi="Arial" w:cs="Arial"/>
          <w:sz w:val="23"/>
          <w:szCs w:val="23"/>
        </w:rPr>
      </w:pPr>
      <w:r w:rsidRPr="00A020A3">
        <w:rPr>
          <w:rFonts w:ascii="Arial" w:hAnsi="Arial" w:cs="Arial"/>
          <w:szCs w:val="24"/>
        </w:rPr>
        <w:t>1.)</w:t>
      </w:r>
      <w:r w:rsidRPr="00A020A3">
        <w:rPr>
          <w:rFonts w:ascii="Arial" w:hAnsi="Arial" w:cs="Arial"/>
          <w:szCs w:val="24"/>
        </w:rPr>
        <w:tab/>
      </w:r>
      <w:r w:rsidRPr="00A020A3">
        <w:rPr>
          <w:rFonts w:ascii="Arial" w:hAnsi="Arial" w:cs="Arial"/>
          <w:sz w:val="23"/>
          <w:szCs w:val="23"/>
        </w:rPr>
        <w:t>Year 1 Detailed Budget</w:t>
      </w:r>
    </w:p>
    <w:p w14:paraId="130CB29B" w14:textId="22F2DAC6" w:rsidR="00C97C81" w:rsidRPr="00A020A3" w:rsidRDefault="00EC3025" w:rsidP="00D45D8C">
      <w:pPr>
        <w:ind w:left="720"/>
        <w:rPr>
          <w:rFonts w:ascii="Arial" w:hAnsi="Arial" w:cs="Arial"/>
          <w:b/>
          <w:szCs w:val="24"/>
        </w:rPr>
      </w:pPr>
      <w:r w:rsidRPr="00A020A3">
        <w:rPr>
          <w:rFonts w:ascii="Arial" w:hAnsi="Arial" w:cs="Arial"/>
          <w:szCs w:val="24"/>
        </w:rPr>
        <w:t>2.)</w:t>
      </w:r>
      <w:r w:rsidRPr="00A020A3">
        <w:rPr>
          <w:rFonts w:ascii="Arial" w:hAnsi="Arial" w:cs="Arial"/>
          <w:szCs w:val="24"/>
        </w:rPr>
        <w:tab/>
      </w:r>
      <w:r w:rsidR="00274F25" w:rsidRPr="00A020A3">
        <w:rPr>
          <w:rFonts w:ascii="Arial" w:hAnsi="Arial" w:cs="Arial"/>
          <w:szCs w:val="24"/>
        </w:rPr>
        <w:t>Five</w:t>
      </w:r>
      <w:r w:rsidR="006B5806" w:rsidRPr="00A020A3">
        <w:rPr>
          <w:rFonts w:ascii="Arial" w:hAnsi="Arial" w:cs="Arial"/>
          <w:szCs w:val="24"/>
        </w:rPr>
        <w:t>-</w:t>
      </w:r>
      <w:r w:rsidRPr="00A020A3">
        <w:rPr>
          <w:rFonts w:ascii="Arial" w:hAnsi="Arial" w:cs="Arial"/>
          <w:szCs w:val="24"/>
        </w:rPr>
        <w:t xml:space="preserve">Year Budget Summary </w:t>
      </w:r>
    </w:p>
    <w:p w14:paraId="692C96E2" w14:textId="77777777" w:rsidR="00C97C81" w:rsidRPr="00A020A3" w:rsidRDefault="00EC3025" w:rsidP="00D45D8C">
      <w:pPr>
        <w:ind w:left="720"/>
        <w:rPr>
          <w:rFonts w:ascii="Arial" w:hAnsi="Arial" w:cs="Arial"/>
          <w:szCs w:val="24"/>
        </w:rPr>
      </w:pPr>
      <w:r w:rsidRPr="00A020A3">
        <w:rPr>
          <w:rFonts w:ascii="Arial" w:hAnsi="Arial" w:cs="Arial"/>
          <w:szCs w:val="24"/>
        </w:rPr>
        <w:t>3.)</w:t>
      </w:r>
      <w:r w:rsidRPr="00A020A3">
        <w:rPr>
          <w:rFonts w:ascii="Arial" w:hAnsi="Arial" w:cs="Arial"/>
          <w:szCs w:val="24"/>
        </w:rPr>
        <w:tab/>
        <w:t>Subcontracting Form</w:t>
      </w:r>
    </w:p>
    <w:p w14:paraId="6EA54D3E" w14:textId="77777777" w:rsidR="00C97C81" w:rsidRPr="00A020A3" w:rsidRDefault="00EC3025" w:rsidP="00D45D8C">
      <w:pPr>
        <w:ind w:left="720"/>
        <w:rPr>
          <w:rFonts w:ascii="Arial" w:hAnsi="Arial" w:cs="Arial"/>
          <w:szCs w:val="24"/>
        </w:rPr>
      </w:pPr>
      <w:r w:rsidRPr="00A020A3">
        <w:rPr>
          <w:rFonts w:ascii="Arial" w:hAnsi="Arial" w:cs="Arial"/>
          <w:szCs w:val="24"/>
        </w:rPr>
        <w:t>4.)</w:t>
      </w:r>
      <w:r w:rsidRPr="00A020A3">
        <w:rPr>
          <w:rFonts w:ascii="Arial" w:hAnsi="Arial" w:cs="Arial"/>
          <w:szCs w:val="24"/>
        </w:rPr>
        <w:tab/>
        <w:t>M/WBE Purchases Form</w:t>
      </w:r>
    </w:p>
    <w:p w14:paraId="56912800" w14:textId="77777777" w:rsidR="00C97C81" w:rsidRPr="00A020A3" w:rsidRDefault="00C97C81" w:rsidP="00D45D8C">
      <w:pPr>
        <w:rPr>
          <w:rFonts w:ascii="Arial" w:hAnsi="Arial" w:cs="Arial"/>
          <w:szCs w:val="24"/>
        </w:rPr>
      </w:pPr>
    </w:p>
    <w:p w14:paraId="19B8782C" w14:textId="1CE24BCD" w:rsidR="00C97C81" w:rsidRPr="009050A6" w:rsidRDefault="00EC3025" w:rsidP="00D45D8C">
      <w:pPr>
        <w:rPr>
          <w:rFonts w:ascii="Arial" w:hAnsi="Arial" w:cs="Arial"/>
          <w:bCs/>
        </w:rPr>
      </w:pPr>
      <w:r w:rsidRPr="00A020A3">
        <w:rPr>
          <w:rFonts w:ascii="Arial" w:hAnsi="Arial" w:cs="Arial"/>
          <w:bCs/>
        </w:rPr>
        <w:t xml:space="preserve">The Financial Criteria portion of the RFP will be scored based upon the grand total of the </w:t>
      </w:r>
      <w:r w:rsidR="006B5806" w:rsidRPr="00A020A3">
        <w:rPr>
          <w:rFonts w:ascii="Arial" w:hAnsi="Arial" w:cs="Arial"/>
          <w:bCs/>
          <w:u w:val="single"/>
        </w:rPr>
        <w:t>5-</w:t>
      </w:r>
      <w:r w:rsidRPr="00A020A3">
        <w:rPr>
          <w:rFonts w:ascii="Arial" w:hAnsi="Arial" w:cs="Arial"/>
          <w:bCs/>
        </w:rPr>
        <w:t>year budget summary.</w:t>
      </w:r>
      <w:r w:rsidRPr="009050A6">
        <w:rPr>
          <w:rFonts w:ascii="Arial" w:hAnsi="Arial" w:cs="Arial"/>
          <w:bCs/>
        </w:rPr>
        <w:t xml:space="preserve"> </w:t>
      </w:r>
    </w:p>
    <w:p w14:paraId="54E6E03D" w14:textId="77777777" w:rsidR="00C97C81" w:rsidRPr="00CB22C2" w:rsidRDefault="00C97C81" w:rsidP="00D45D8C">
      <w:pPr>
        <w:rPr>
          <w:rFonts w:ascii="Arial" w:hAnsi="Arial" w:cs="Arial"/>
          <w:b/>
        </w:rPr>
      </w:pPr>
    </w:p>
    <w:p w14:paraId="38355D1A" w14:textId="77777777" w:rsidR="00C97C81" w:rsidRPr="0041264D" w:rsidRDefault="00EC3025" w:rsidP="0041264D">
      <w:pPr>
        <w:pStyle w:val="Heading3"/>
        <w:rPr>
          <w:u w:val="none"/>
        </w:rPr>
      </w:pPr>
      <w:r w:rsidRPr="0041264D">
        <w:rPr>
          <w:u w:val="none"/>
        </w:rPr>
        <w:t>M/WBE Documents</w:t>
      </w:r>
    </w:p>
    <w:p w14:paraId="72417939" w14:textId="77777777" w:rsidR="00C97C81" w:rsidRPr="00CB22C2" w:rsidRDefault="00C97C81" w:rsidP="00D45D8C">
      <w:pPr>
        <w:rPr>
          <w:rFonts w:ascii="Arial" w:hAnsi="Arial" w:cs="Arial"/>
          <w:b/>
        </w:rPr>
      </w:pPr>
    </w:p>
    <w:p w14:paraId="54D4642F" w14:textId="05101A2D" w:rsidR="00C97C81" w:rsidRPr="00CB22C2" w:rsidRDefault="00EC3025" w:rsidP="00D45D8C">
      <w:pPr>
        <w:rPr>
          <w:rFonts w:ascii="Arial" w:hAnsi="Arial" w:cs="Arial"/>
        </w:rPr>
      </w:pPr>
      <w:r w:rsidRPr="00CB22C2">
        <w:rPr>
          <w:rFonts w:ascii="Arial" w:hAnsi="Arial"/>
          <w:bCs/>
        </w:rPr>
        <w:t xml:space="preserve">The original completed M/WBE Documents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M/WBE Documents</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169</w:t>
      </w:r>
      <w:r w:rsidRPr="00CB22C2">
        <w:rPr>
          <w:rFonts w:ascii="Arial" w:hAnsi="Arial"/>
          <w:b/>
          <w:bCs/>
        </w:rPr>
        <w:t>.</w:t>
      </w:r>
      <w:r>
        <w:rPr>
          <w:rFonts w:ascii="Arial" w:hAnsi="Arial"/>
          <w:bCs/>
        </w:rPr>
        <w:t xml:space="preserve"> </w:t>
      </w:r>
      <w:r w:rsidRPr="00CB22C2">
        <w:rPr>
          <w:rFonts w:ascii="Arial" w:hAnsi="Arial" w:cs="Arial"/>
        </w:rPr>
        <w:t>Please return the documents listed for the compliance method bidder has achieved:</w:t>
      </w:r>
    </w:p>
    <w:p w14:paraId="73144F3D" w14:textId="77777777" w:rsidR="00C97C81" w:rsidRPr="00CB22C2" w:rsidRDefault="00C97C81" w:rsidP="00D45D8C">
      <w:pPr>
        <w:rPr>
          <w:rFonts w:ascii="Arial" w:hAnsi="Arial" w:cs="Arial"/>
        </w:rPr>
      </w:pPr>
    </w:p>
    <w:p w14:paraId="6D30D423" w14:textId="77777777" w:rsidR="00C97C81" w:rsidRPr="00CB22C2" w:rsidRDefault="00EC3025" w:rsidP="00D45D8C">
      <w:pPr>
        <w:rPr>
          <w:rFonts w:ascii="Arial" w:hAnsi="Arial" w:cs="Arial"/>
          <w:b/>
          <w:u w:val="single"/>
        </w:rPr>
      </w:pPr>
      <w:r w:rsidRPr="00CB22C2">
        <w:rPr>
          <w:rFonts w:ascii="Arial" w:hAnsi="Arial" w:cs="Arial"/>
          <w:b/>
          <w:u w:val="single"/>
        </w:rPr>
        <w:t>Full Participation-No Request for Waiver</w:t>
      </w:r>
    </w:p>
    <w:p w14:paraId="05474206" w14:textId="77777777" w:rsidR="00C97C81" w:rsidRPr="00CB22C2" w:rsidRDefault="00EC3025" w:rsidP="00D45D8C">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19BC84AC" w14:textId="77777777" w:rsidR="00C97C81" w:rsidRPr="00CB22C2" w:rsidRDefault="00EC3025"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703A7F91" w14:textId="77777777" w:rsidR="00C97C81" w:rsidRPr="00CB22C2" w:rsidRDefault="00EC3025"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F3CC9A7" w14:textId="77777777" w:rsidR="00C97C81" w:rsidRPr="00CB22C2" w:rsidRDefault="00EC3025"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2A10B568" w14:textId="77777777" w:rsidR="00C97C81" w:rsidRPr="00CB22C2" w:rsidRDefault="00C97C81" w:rsidP="00D45D8C">
      <w:pPr>
        <w:rPr>
          <w:rFonts w:ascii="Arial" w:hAnsi="Arial" w:cs="Arial"/>
        </w:rPr>
      </w:pPr>
    </w:p>
    <w:p w14:paraId="5E0C10ED" w14:textId="77777777" w:rsidR="00C97C81" w:rsidRPr="00CB22C2" w:rsidRDefault="00EC3025"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Waiver</w:t>
      </w:r>
    </w:p>
    <w:p w14:paraId="0FF22C24" w14:textId="77777777" w:rsidR="00C97C81" w:rsidRPr="00CB22C2" w:rsidRDefault="00EC3025"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589424F6" w14:textId="77777777" w:rsidR="00C97C81" w:rsidRPr="00CB22C2" w:rsidRDefault="00EC3025"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65AE0EF" w14:textId="77777777" w:rsidR="00C97C81" w:rsidRPr="00CB22C2" w:rsidRDefault="00EC3025"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27741C6C" w14:textId="77777777" w:rsidR="00C97C81" w:rsidRPr="00CB22C2" w:rsidRDefault="00EC3025"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2C732EC8" w14:textId="77777777" w:rsidR="00C97C81" w:rsidRPr="00CB22C2" w:rsidRDefault="00EC3025" w:rsidP="00D45D8C">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59D67670" w14:textId="77777777" w:rsidR="00C97C81" w:rsidRPr="00CB22C2" w:rsidRDefault="00EC3025"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138A80FB" w14:textId="77777777" w:rsidR="00C97C81" w:rsidRPr="00CB22C2" w:rsidRDefault="00C97C81" w:rsidP="00D45D8C">
      <w:pPr>
        <w:rPr>
          <w:rFonts w:ascii="Arial" w:hAnsi="Arial" w:cs="Arial"/>
          <w:szCs w:val="24"/>
        </w:rPr>
      </w:pPr>
    </w:p>
    <w:p w14:paraId="4382CBF0" w14:textId="77777777" w:rsidR="00C97C81" w:rsidRPr="00CB22C2" w:rsidRDefault="00EC3025" w:rsidP="009E4C53">
      <w:pPr>
        <w:rPr>
          <w:rFonts w:ascii="Arial" w:hAnsi="Arial" w:cs="Arial"/>
          <w:b/>
          <w:u w:val="single"/>
        </w:rPr>
      </w:pPr>
      <w:r w:rsidRPr="00CB22C2">
        <w:rPr>
          <w:rFonts w:ascii="Arial" w:hAnsi="Arial" w:cs="Arial"/>
          <w:b/>
          <w:u w:val="single"/>
        </w:rPr>
        <w:t>No Participation-Request for Complete Waiver</w:t>
      </w:r>
    </w:p>
    <w:p w14:paraId="0BD69D38" w14:textId="77777777" w:rsidR="00C97C81" w:rsidRDefault="00EC3025"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35A1774" w14:textId="77777777" w:rsidR="00C97C81" w:rsidRPr="00CB22C2" w:rsidRDefault="00EC3025"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72429A20" w14:textId="77777777" w:rsidR="00C97C81" w:rsidRPr="00CB22C2" w:rsidRDefault="00EC3025"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w:t>
      </w:r>
      <w:r w:rsidRPr="00CB22C2">
        <w:rPr>
          <w:rFonts w:ascii="Arial" w:hAnsi="Arial" w:cs="Arial"/>
        </w:rPr>
        <w:t>1 R</w:t>
      </w:r>
      <w:r w:rsidRPr="00CB22C2">
        <w:rPr>
          <w:rFonts w:ascii="Arial" w:hAnsi="Arial" w:cs="Arial"/>
          <w:szCs w:val="24"/>
        </w:rPr>
        <w:t>equest for Waiver</w:t>
      </w:r>
    </w:p>
    <w:p w14:paraId="001FA76E" w14:textId="77777777" w:rsidR="00C97C81" w:rsidRDefault="00EC3025" w:rsidP="00EE32ED">
      <w:pPr>
        <w:rPr>
          <w:rFonts w:ascii="Arial" w:hAnsi="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p>
    <w:p w14:paraId="5966C65B" w14:textId="77777777" w:rsidR="00C97C81" w:rsidRPr="00EE32ED" w:rsidRDefault="00C97C81" w:rsidP="00EE32ED">
      <w:pPr>
        <w:rPr>
          <w:rFonts w:ascii="Arial" w:hAnsi="Arial" w:cs="Arial"/>
        </w:rPr>
        <w:sectPr w:rsidR="00C97C81" w:rsidRPr="00EE32ED" w:rsidSect="00E96815">
          <w:headerReference w:type="even" r:id="rId41"/>
          <w:headerReference w:type="default" r:id="rId42"/>
          <w:footerReference w:type="default" r:id="rId43"/>
          <w:headerReference w:type="first" r:id="rId44"/>
          <w:endnotePr>
            <w:numFmt w:val="decimal"/>
          </w:endnotePr>
          <w:pgSz w:w="12240" w:h="15840"/>
          <w:pgMar w:top="720" w:right="720" w:bottom="360" w:left="720" w:header="720" w:footer="360" w:gutter="0"/>
          <w:cols w:space="720"/>
          <w:noEndnote/>
        </w:sectPr>
      </w:pPr>
    </w:p>
    <w:p w14:paraId="56D46F05" w14:textId="77777777" w:rsidR="00C97C81" w:rsidRPr="0041264D" w:rsidRDefault="00EC3025"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2EB3F280" w14:textId="77777777" w:rsidR="00C97C81" w:rsidRPr="00CB22C2" w:rsidRDefault="00C97C81" w:rsidP="00D45D8C">
      <w:pPr>
        <w:rPr>
          <w:rFonts w:ascii="Arial" w:hAnsi="Arial"/>
        </w:rPr>
      </w:pPr>
    </w:p>
    <w:p w14:paraId="486AF09E" w14:textId="77777777" w:rsidR="00C97C81" w:rsidRPr="00CB22C2" w:rsidRDefault="00EC3025"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499DA840" w14:textId="77777777" w:rsidR="00C97C81" w:rsidRPr="00CB22C2" w:rsidRDefault="00C97C81" w:rsidP="00D45D8C">
      <w:pPr>
        <w:rPr>
          <w:rFonts w:ascii="Arial" w:hAnsi="Arial"/>
        </w:rPr>
      </w:pPr>
    </w:p>
    <w:p w14:paraId="404C8AB3" w14:textId="77777777" w:rsidR="00C97C81" w:rsidRPr="0041264D" w:rsidRDefault="00EC3025" w:rsidP="0041264D">
      <w:pPr>
        <w:pStyle w:val="Heading3"/>
        <w:rPr>
          <w:u w:val="none"/>
        </w:rPr>
      </w:pPr>
      <w:r w:rsidRPr="0041264D">
        <w:rPr>
          <w:u w:val="none"/>
        </w:rPr>
        <w:t>Criteria for Evaluating Bids</w:t>
      </w:r>
    </w:p>
    <w:p w14:paraId="5371BAA3" w14:textId="77777777" w:rsidR="00C97C81" w:rsidRPr="00CB22C2" w:rsidRDefault="00C97C81" w:rsidP="00D45D8C">
      <w:pPr>
        <w:rPr>
          <w:rFonts w:ascii="Arial" w:hAnsi="Arial"/>
        </w:rPr>
      </w:pPr>
    </w:p>
    <w:p w14:paraId="4D11CF3D" w14:textId="77777777" w:rsidR="00C97C81" w:rsidRPr="00CB22C2" w:rsidRDefault="00EC3025"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3F4830B3" w14:textId="77777777" w:rsidR="00C97C81" w:rsidRPr="00CB22C2" w:rsidRDefault="00C97C81" w:rsidP="00D45D8C">
      <w:pPr>
        <w:tabs>
          <w:tab w:val="left" w:pos="-720"/>
        </w:tabs>
        <w:suppressAutoHyphens/>
        <w:jc w:val="both"/>
        <w:rPr>
          <w:rFonts w:ascii="Arial" w:hAnsi="Arial" w:cs="Arial"/>
          <w:spacing w:val="-3"/>
        </w:rPr>
      </w:pPr>
    </w:p>
    <w:p w14:paraId="4F811F30" w14:textId="77777777" w:rsidR="00C97C81" w:rsidRPr="005C15C7" w:rsidRDefault="00EC3025"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27965E50" w14:textId="77777777" w:rsidR="00C97C81" w:rsidRDefault="00C97C81" w:rsidP="00D45D8C">
      <w:pPr>
        <w:tabs>
          <w:tab w:val="left" w:pos="-720"/>
        </w:tabs>
        <w:suppressAutoHyphens/>
        <w:jc w:val="both"/>
        <w:rPr>
          <w:rFonts w:ascii="Arial" w:hAnsi="Arial" w:cs="Arial"/>
          <w:spacing w:val="-3"/>
        </w:rPr>
      </w:pPr>
    </w:p>
    <w:p w14:paraId="4EACEFCA" w14:textId="77777777" w:rsidR="00C97C81" w:rsidRPr="00CB22C2" w:rsidRDefault="00EC3025"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5B77F238" w14:textId="77777777" w:rsidR="00C97C81" w:rsidRPr="00CB22C2" w:rsidRDefault="00C97C81" w:rsidP="00D45D8C">
      <w:pPr>
        <w:tabs>
          <w:tab w:val="left" w:pos="-720"/>
        </w:tabs>
        <w:suppressAutoHyphens/>
        <w:jc w:val="both"/>
        <w:rPr>
          <w:rFonts w:ascii="Arial" w:hAnsi="Arial" w:cs="Arial"/>
          <w:spacing w:val="-3"/>
        </w:rPr>
      </w:pPr>
    </w:p>
    <w:p w14:paraId="23944662" w14:textId="77777777" w:rsidR="00C97C81" w:rsidRPr="00CB22C2" w:rsidRDefault="00EC3025"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0A5CD0A2" w14:textId="77777777" w:rsidR="00C97C81" w:rsidRPr="00CB22C2" w:rsidRDefault="00C97C81" w:rsidP="00D45D8C">
      <w:pPr>
        <w:rPr>
          <w:rFonts w:ascii="Arial" w:hAnsi="Arial"/>
          <w:b/>
          <w:bCs/>
        </w:rPr>
      </w:pPr>
      <w:bookmarkStart w:id="1" w:name="OLE_LINK1"/>
      <w:bookmarkStart w:id="2" w:name="OLE_LINK2"/>
    </w:p>
    <w:tbl>
      <w:tblPr>
        <w:tblStyle w:val="TableGrid"/>
        <w:tblW w:w="9648" w:type="dxa"/>
        <w:tblLayout w:type="fixed"/>
        <w:tblCellMar>
          <w:top w:w="72" w:type="dxa"/>
          <w:left w:w="72" w:type="dxa"/>
          <w:bottom w:w="72" w:type="dxa"/>
          <w:right w:w="72" w:type="dxa"/>
        </w:tblCellMar>
        <w:tblLook w:val="04A0" w:firstRow="1" w:lastRow="0" w:firstColumn="1" w:lastColumn="0" w:noHBand="0" w:noVBand="1"/>
      </w:tblPr>
      <w:tblGrid>
        <w:gridCol w:w="9648"/>
      </w:tblGrid>
      <w:tr w:rsidR="00274F25" w:rsidRPr="00CC6ECF" w14:paraId="3380925D" w14:textId="77777777" w:rsidTr="00F577E5">
        <w:tc>
          <w:tcPr>
            <w:tcW w:w="9648" w:type="dxa"/>
            <w:shd w:val="clear" w:color="auto" w:fill="C6D9F1" w:themeFill="text2" w:themeFillTint="33"/>
          </w:tcPr>
          <w:bookmarkEnd w:id="1"/>
          <w:bookmarkEnd w:id="2"/>
          <w:p w14:paraId="23C76529" w14:textId="77777777" w:rsidR="00274F25" w:rsidRPr="00CC6ECF" w:rsidRDefault="00274F25" w:rsidP="00F577E5">
            <w:pPr>
              <w:rPr>
                <w:rFonts w:asciiTheme="minorHAnsi" w:hAnsiTheme="minorHAnsi" w:cstheme="minorHAnsi"/>
                <w:sz w:val="28"/>
                <w:szCs w:val="28"/>
              </w:rPr>
            </w:pPr>
            <w:r w:rsidRPr="00CC6ECF">
              <w:rPr>
                <w:rFonts w:asciiTheme="minorHAnsi" w:hAnsiTheme="minorHAnsi" w:cstheme="minorHAnsi"/>
                <w:sz w:val="28"/>
                <w:szCs w:val="28"/>
              </w:rPr>
              <w:t>Technical Proposal</w:t>
            </w:r>
          </w:p>
        </w:tc>
      </w:tr>
      <w:tr w:rsidR="00274F25" w:rsidRPr="005F766A" w14:paraId="5DBE42CD" w14:textId="77777777" w:rsidTr="00F577E5">
        <w:tc>
          <w:tcPr>
            <w:tcW w:w="9648" w:type="dxa"/>
          </w:tcPr>
          <w:p w14:paraId="667BC3AA" w14:textId="77777777" w:rsidR="00274F25" w:rsidRPr="00D737B6" w:rsidRDefault="00274F25" w:rsidP="00F577E5">
            <w:pPr>
              <w:rPr>
                <w:rFonts w:eastAsia="Times New Roman" w:cs="Calibri"/>
                <w:szCs w:val="20"/>
              </w:rPr>
            </w:pPr>
            <w:r w:rsidRPr="00D737B6">
              <w:rPr>
                <w:rFonts w:eastAsia="Times New Roman" w:cs="Calibri"/>
                <w:szCs w:val="20"/>
              </w:rPr>
              <w:t>Provide narrative information for each of the following areas to describe your proposal for the N</w:t>
            </w:r>
            <w:r>
              <w:rPr>
                <w:rFonts w:eastAsia="Times New Roman" w:cs="Calibri"/>
                <w:szCs w:val="20"/>
              </w:rPr>
              <w:t xml:space="preserve">ew </w:t>
            </w:r>
            <w:r w:rsidRPr="00D737B6">
              <w:rPr>
                <w:rFonts w:eastAsia="Times New Roman" w:cs="Calibri"/>
                <w:szCs w:val="20"/>
              </w:rPr>
              <w:t>Y</w:t>
            </w:r>
            <w:r>
              <w:rPr>
                <w:rFonts w:eastAsia="Times New Roman" w:cs="Calibri"/>
                <w:szCs w:val="20"/>
              </w:rPr>
              <w:t xml:space="preserve">ork </w:t>
            </w:r>
            <w:r w:rsidRPr="00D737B6">
              <w:rPr>
                <w:rFonts w:eastAsia="Times New Roman" w:cs="Calibri"/>
                <w:szCs w:val="20"/>
              </w:rPr>
              <w:t>S</w:t>
            </w:r>
            <w:r>
              <w:rPr>
                <w:rFonts w:eastAsia="Times New Roman" w:cs="Calibri"/>
                <w:szCs w:val="20"/>
              </w:rPr>
              <w:t>tate</w:t>
            </w:r>
            <w:r w:rsidRPr="00D737B6">
              <w:rPr>
                <w:rFonts w:eastAsia="Times New Roman" w:cs="Calibri"/>
                <w:szCs w:val="20"/>
              </w:rPr>
              <w:t xml:space="preserve"> Career and Technical Education Technical Assistance Center (</w:t>
            </w:r>
            <w:r w:rsidRPr="00D737B6">
              <w:rPr>
                <w:rFonts w:eastAsia="Times New Roman" w:cs="Calibri"/>
              </w:rPr>
              <w:t>NYS CTE TAC)</w:t>
            </w:r>
            <w:r w:rsidRPr="00D737B6">
              <w:rPr>
                <w:rFonts w:eastAsia="Times New Roman" w:cs="Calibri"/>
                <w:szCs w:val="20"/>
              </w:rPr>
              <w:t xml:space="preserve"> in no more than </w:t>
            </w:r>
            <w:r w:rsidRPr="00D737B6">
              <w:rPr>
                <w:rFonts w:eastAsia="Times New Roman" w:cs="Calibri"/>
                <w:b/>
                <w:szCs w:val="20"/>
              </w:rPr>
              <w:t xml:space="preserve">20 </w:t>
            </w:r>
            <w:r w:rsidRPr="00D737B6">
              <w:rPr>
                <w:rFonts w:eastAsia="Times New Roman" w:cs="Calibri"/>
                <w:szCs w:val="20"/>
              </w:rPr>
              <w:t xml:space="preserve">pages (1-inch margins, single space, 12-point font) for </w:t>
            </w:r>
            <w:r>
              <w:rPr>
                <w:rFonts w:eastAsia="Times New Roman" w:cs="Calibri"/>
                <w:szCs w:val="20"/>
              </w:rPr>
              <w:t>Description of Services</w:t>
            </w:r>
            <w:r w:rsidRPr="00D737B6">
              <w:rPr>
                <w:rFonts w:eastAsia="Times New Roman" w:cs="Calibri"/>
                <w:szCs w:val="20"/>
              </w:rPr>
              <w:t xml:space="preserve"> and Staffing (staff resumes and the Year One Work Plan are not part of 20-page count). Examples of proposed professional development or services to be provided should be included. The narrative should address in order, each of the following:</w:t>
            </w:r>
          </w:p>
          <w:p w14:paraId="350E2E58" w14:textId="77777777" w:rsidR="00274F25" w:rsidRPr="00153D71" w:rsidRDefault="00274F25" w:rsidP="00F577E5">
            <w:pPr>
              <w:pStyle w:val="ListParagraph"/>
              <w:numPr>
                <w:ilvl w:val="0"/>
                <w:numId w:val="42"/>
              </w:numPr>
              <w:rPr>
                <w:rFonts w:eastAsia="Times New Roman" w:cs="Calibri"/>
                <w:bCs/>
                <w:szCs w:val="20"/>
              </w:rPr>
            </w:pPr>
            <w:r w:rsidRPr="00153D71">
              <w:rPr>
                <w:rFonts w:eastAsia="Times New Roman" w:cs="Calibri"/>
                <w:bCs/>
                <w:szCs w:val="20"/>
              </w:rPr>
              <w:t>Description of Services</w:t>
            </w:r>
            <w:r>
              <w:rPr>
                <w:rFonts w:eastAsia="Times New Roman" w:cs="Calibri"/>
                <w:bCs/>
                <w:szCs w:val="20"/>
              </w:rPr>
              <w:t>,</w:t>
            </w:r>
            <w:r w:rsidRPr="00153D71">
              <w:rPr>
                <w:rFonts w:eastAsia="Times New Roman" w:cs="Calibri"/>
                <w:bCs/>
                <w:szCs w:val="20"/>
              </w:rPr>
              <w:t xml:space="preserve"> Items 1-</w:t>
            </w:r>
            <w:r>
              <w:rPr>
                <w:rFonts w:eastAsia="Times New Roman" w:cs="Calibri"/>
                <w:bCs/>
                <w:szCs w:val="20"/>
              </w:rPr>
              <w:t>7</w:t>
            </w:r>
          </w:p>
          <w:p w14:paraId="7C14BAC9" w14:textId="77777777" w:rsidR="00274F25" w:rsidRDefault="00274F25" w:rsidP="00F577E5">
            <w:pPr>
              <w:pStyle w:val="ListParagraph"/>
              <w:numPr>
                <w:ilvl w:val="0"/>
                <w:numId w:val="42"/>
              </w:numPr>
              <w:rPr>
                <w:rFonts w:eastAsia="Times New Roman" w:cs="Calibri"/>
                <w:bCs/>
                <w:szCs w:val="20"/>
              </w:rPr>
            </w:pPr>
            <w:r w:rsidRPr="00187118">
              <w:rPr>
                <w:rFonts w:eastAsia="Times New Roman" w:cs="Calibri"/>
                <w:bCs/>
                <w:szCs w:val="20"/>
              </w:rPr>
              <w:t>Staffing</w:t>
            </w:r>
            <w:r>
              <w:rPr>
                <w:rFonts w:eastAsia="Times New Roman" w:cs="Calibri"/>
                <w:bCs/>
                <w:szCs w:val="20"/>
              </w:rPr>
              <w:t>,</w:t>
            </w:r>
            <w:r w:rsidRPr="00187118">
              <w:rPr>
                <w:rFonts w:eastAsia="Times New Roman" w:cs="Calibri"/>
                <w:bCs/>
                <w:szCs w:val="20"/>
              </w:rPr>
              <w:t xml:space="preserve"> Items 8-1</w:t>
            </w:r>
            <w:r>
              <w:rPr>
                <w:rFonts w:eastAsia="Times New Roman" w:cs="Calibri"/>
                <w:bCs/>
                <w:szCs w:val="20"/>
              </w:rPr>
              <w:t>0</w:t>
            </w:r>
          </w:p>
          <w:p w14:paraId="424EA289" w14:textId="77777777" w:rsidR="00274F25" w:rsidRPr="005F766A" w:rsidRDefault="00274F25" w:rsidP="00F577E5">
            <w:pPr>
              <w:pStyle w:val="ListParagraph"/>
              <w:numPr>
                <w:ilvl w:val="0"/>
                <w:numId w:val="42"/>
              </w:numPr>
              <w:rPr>
                <w:rFonts w:eastAsia="Times New Roman" w:cs="Calibri"/>
                <w:bCs/>
                <w:szCs w:val="20"/>
              </w:rPr>
            </w:pPr>
            <w:r w:rsidRPr="00187118">
              <w:rPr>
                <w:rFonts w:eastAsia="Times New Roman" w:cs="Calibri"/>
                <w:bCs/>
                <w:szCs w:val="20"/>
              </w:rPr>
              <w:t>Annotated Year One Work Plan</w:t>
            </w:r>
          </w:p>
        </w:tc>
      </w:tr>
      <w:tr w:rsidR="00274F25" w:rsidRPr="00B13F3B" w14:paraId="41FF3BDD" w14:textId="77777777" w:rsidTr="00F577E5">
        <w:tc>
          <w:tcPr>
            <w:tcW w:w="9648" w:type="dxa"/>
            <w:shd w:val="clear" w:color="auto" w:fill="C6D9F1" w:themeFill="text2" w:themeFillTint="33"/>
          </w:tcPr>
          <w:p w14:paraId="671594ED" w14:textId="2800C679" w:rsidR="00274F25" w:rsidRPr="00B13F3B" w:rsidRDefault="00274F25" w:rsidP="00F577E5">
            <w:pPr>
              <w:rPr>
                <w:rFonts w:asciiTheme="minorHAnsi" w:hAnsiTheme="minorHAnsi" w:cstheme="minorHAnsi"/>
                <w:sz w:val="28"/>
                <w:szCs w:val="28"/>
              </w:rPr>
            </w:pPr>
            <w:r w:rsidRPr="00B13F3B">
              <w:rPr>
                <w:rFonts w:ascii="Arial" w:hAnsi="Arial" w:cs="Arial"/>
                <w:sz w:val="28"/>
                <w:szCs w:val="28"/>
              </w:rPr>
              <w:t>Description of Services (</w:t>
            </w:r>
            <w:r w:rsidR="00843997">
              <w:rPr>
                <w:rFonts w:ascii="Arial" w:hAnsi="Arial" w:cs="Arial"/>
                <w:sz w:val="28"/>
                <w:szCs w:val="28"/>
              </w:rPr>
              <w:t>49</w:t>
            </w:r>
            <w:r w:rsidR="00843997" w:rsidRPr="00B13F3B">
              <w:rPr>
                <w:rFonts w:ascii="Arial" w:hAnsi="Arial" w:cs="Arial"/>
                <w:sz w:val="28"/>
                <w:szCs w:val="28"/>
              </w:rPr>
              <w:t xml:space="preserve"> </w:t>
            </w:r>
            <w:r w:rsidRPr="00B13F3B">
              <w:rPr>
                <w:rFonts w:ascii="Arial" w:hAnsi="Arial" w:cs="Arial"/>
                <w:sz w:val="28"/>
                <w:szCs w:val="28"/>
              </w:rPr>
              <w:t>points total)</w:t>
            </w:r>
          </w:p>
        </w:tc>
      </w:tr>
      <w:tr w:rsidR="00274F25" w:rsidRPr="00B13F3B" w14:paraId="20A0CB86" w14:textId="77777777" w:rsidTr="00F577E5">
        <w:tc>
          <w:tcPr>
            <w:tcW w:w="9648" w:type="dxa"/>
          </w:tcPr>
          <w:p w14:paraId="106F807C" w14:textId="6D0273A9" w:rsidR="00274F25" w:rsidRPr="00741A18" w:rsidRDefault="00D43779" w:rsidP="008A7D20">
            <w:pPr>
              <w:pStyle w:val="ListParagraph"/>
              <w:numPr>
                <w:ilvl w:val="0"/>
                <w:numId w:val="49"/>
              </w:numPr>
              <w:rPr>
                <w:rStyle w:val="Strong"/>
                <w:rFonts w:ascii="Times New Roman" w:hAnsi="Times New Roman"/>
                <w:szCs w:val="20"/>
              </w:rPr>
            </w:pPr>
            <w:r w:rsidRPr="008A7D20">
              <w:rPr>
                <w:rStyle w:val="Strong"/>
              </w:rPr>
              <w:t xml:space="preserve"> </w:t>
            </w:r>
            <w:r w:rsidR="00843997" w:rsidRPr="008A7D20">
              <w:rPr>
                <w:rStyle w:val="Strong"/>
              </w:rPr>
              <w:t>CTE Technical Assistance (7 points)</w:t>
            </w:r>
            <w:r w:rsidR="00843997" w:rsidRPr="008A7D20">
              <w:rPr>
                <w:rStyle w:val="Strong"/>
              </w:rPr>
              <w:br/>
            </w:r>
            <w:r w:rsidR="00843997" w:rsidRPr="008A7D20">
              <w:rPr>
                <w:rStyle w:val="Strong"/>
                <w:b w:val="0"/>
                <w:bCs w:val="0"/>
              </w:rPr>
              <w:t>Demonstrate capacity and expertise to support districts and BOCES in expanding high-quality CTE, career development, and program approval—both regionally and individually, on-site and virtually.</w:t>
            </w:r>
            <w:r w:rsidR="00843997" w:rsidRPr="00741A18">
              <w:rPr>
                <w:rStyle w:val="Strong"/>
                <w:b w:val="0"/>
                <w:bCs w:val="0"/>
              </w:rPr>
              <w:t xml:space="preserve"> </w:t>
            </w:r>
          </w:p>
        </w:tc>
      </w:tr>
      <w:tr w:rsidR="00274F25" w:rsidRPr="00B13F3B" w14:paraId="28585E54" w14:textId="77777777" w:rsidTr="00F577E5">
        <w:tc>
          <w:tcPr>
            <w:tcW w:w="9648" w:type="dxa"/>
          </w:tcPr>
          <w:p w14:paraId="1D1777B7" w14:textId="57D11862" w:rsidR="00274F25" w:rsidRPr="00B13F3B" w:rsidRDefault="00843997" w:rsidP="008A7D20">
            <w:pPr>
              <w:pStyle w:val="ListParagraph"/>
              <w:numPr>
                <w:ilvl w:val="0"/>
                <w:numId w:val="49"/>
              </w:numPr>
              <w:rPr>
                <w:rFonts w:asciiTheme="minorHAnsi" w:hAnsiTheme="minorHAnsi" w:cstheme="minorHAnsi"/>
              </w:rPr>
            </w:pPr>
            <w:r>
              <w:rPr>
                <w:rStyle w:val="Strong"/>
              </w:rPr>
              <w:t>Perkins Grant Support (7 points)</w:t>
            </w:r>
            <w:r>
              <w:br/>
              <w:t>Show ability to assist secondary and postsecondary recipients with Perkins requirements, including strategies for efficient technical assistance delivery.</w:t>
            </w:r>
          </w:p>
        </w:tc>
      </w:tr>
      <w:tr w:rsidR="00274F25" w:rsidRPr="00B13F3B" w14:paraId="2F4F8383" w14:textId="77777777" w:rsidTr="00F577E5">
        <w:tc>
          <w:tcPr>
            <w:tcW w:w="9648" w:type="dxa"/>
          </w:tcPr>
          <w:p w14:paraId="46867551" w14:textId="6127D35F" w:rsidR="00274F25" w:rsidRPr="00B13F3B" w:rsidRDefault="00843997" w:rsidP="008A7D20">
            <w:pPr>
              <w:pStyle w:val="ListParagraph"/>
              <w:numPr>
                <w:ilvl w:val="0"/>
                <w:numId w:val="49"/>
              </w:numPr>
              <w:rPr>
                <w:rFonts w:asciiTheme="minorHAnsi" w:hAnsiTheme="minorHAnsi" w:cstheme="minorHAnsi"/>
              </w:rPr>
            </w:pPr>
            <w:r>
              <w:rPr>
                <w:rStyle w:val="Strong"/>
              </w:rPr>
              <w:lastRenderedPageBreak/>
              <w:t>Support for Special Populations (7 points)</w:t>
            </w:r>
            <w:r>
              <w:br/>
              <w:t xml:space="preserve">Provide examples of evidence-based interventions for students with disabilities and English language learners. Include professional development strategies and </w:t>
            </w:r>
            <w:proofErr w:type="gramStart"/>
            <w:r>
              <w:t>past experience</w:t>
            </w:r>
            <w:proofErr w:type="gramEnd"/>
            <w:r>
              <w:t>.</w:t>
            </w:r>
          </w:p>
        </w:tc>
      </w:tr>
      <w:tr w:rsidR="00274F25" w:rsidRPr="00B13F3B" w14:paraId="5B73D89C" w14:textId="77777777" w:rsidTr="00F577E5">
        <w:tc>
          <w:tcPr>
            <w:tcW w:w="9648" w:type="dxa"/>
          </w:tcPr>
          <w:p w14:paraId="1874FF53" w14:textId="2906D79C" w:rsidR="00274F25" w:rsidRPr="00B13F3B" w:rsidRDefault="00843997" w:rsidP="008A7D20">
            <w:pPr>
              <w:pStyle w:val="ListParagraph"/>
              <w:numPr>
                <w:ilvl w:val="0"/>
                <w:numId w:val="49"/>
              </w:numPr>
              <w:rPr>
                <w:rFonts w:asciiTheme="minorHAnsi" w:hAnsiTheme="minorHAnsi" w:cstheme="minorHAnsi"/>
              </w:rPr>
            </w:pPr>
            <w:r>
              <w:rPr>
                <w:rStyle w:val="Strong"/>
              </w:rPr>
              <w:t>Regional Collaboration (7 points)</w:t>
            </w:r>
            <w:r>
              <w:br/>
              <w:t>Describe capacity to develop tools and processes that foster collaboration among CTE programs and industry partners.</w:t>
            </w:r>
          </w:p>
        </w:tc>
      </w:tr>
      <w:tr w:rsidR="00274F25" w:rsidRPr="00B13F3B" w14:paraId="5682A40B" w14:textId="77777777" w:rsidTr="00F577E5">
        <w:tc>
          <w:tcPr>
            <w:tcW w:w="9648" w:type="dxa"/>
          </w:tcPr>
          <w:p w14:paraId="0649C120" w14:textId="000E61A9" w:rsidR="00274F25" w:rsidRPr="00D43779" w:rsidRDefault="00843997" w:rsidP="008A7D20">
            <w:pPr>
              <w:pStyle w:val="ListParagraph"/>
              <w:numPr>
                <w:ilvl w:val="0"/>
                <w:numId w:val="49"/>
              </w:numPr>
              <w:tabs>
                <w:tab w:val="left" w:pos="-720"/>
                <w:tab w:val="left" w:pos="5940"/>
              </w:tabs>
              <w:suppressAutoHyphens/>
              <w:spacing w:before="90" w:after="54"/>
              <w:rPr>
                <w:rFonts w:asciiTheme="minorHAnsi" w:hAnsiTheme="minorHAnsi" w:cstheme="minorHAnsi"/>
                <w:color w:val="FF0000"/>
                <w:sz w:val="22"/>
              </w:rPr>
            </w:pPr>
            <w:r w:rsidRPr="008A7D20">
              <w:rPr>
                <w:rStyle w:val="Strong"/>
                <w:rFonts w:eastAsia="MS Mincho"/>
                <w:szCs w:val="22"/>
              </w:rPr>
              <w:t>Logistical Support (7 points)</w:t>
            </w:r>
            <w:r w:rsidRPr="008A7D20">
              <w:rPr>
                <w:rFonts w:eastAsia="MS Mincho"/>
                <w:szCs w:val="22"/>
              </w:rPr>
              <w:br/>
              <w:t>Demonstrate ability to manage logistics for statewide workshops, webinars, training modules, and meetings—both in-person and virtually.</w:t>
            </w:r>
          </w:p>
        </w:tc>
      </w:tr>
      <w:tr w:rsidR="00274F25" w:rsidRPr="00B13F3B" w14:paraId="522E27B3" w14:textId="77777777" w:rsidTr="00F577E5">
        <w:tc>
          <w:tcPr>
            <w:tcW w:w="9648" w:type="dxa"/>
          </w:tcPr>
          <w:p w14:paraId="6CDC1568" w14:textId="2A7AA3ED" w:rsidR="00274F25" w:rsidRPr="00B13F3B" w:rsidRDefault="00843997" w:rsidP="008A7D20">
            <w:pPr>
              <w:pStyle w:val="ListParagraph"/>
              <w:numPr>
                <w:ilvl w:val="0"/>
                <w:numId w:val="49"/>
              </w:numPr>
              <w:rPr>
                <w:rFonts w:asciiTheme="minorHAnsi" w:hAnsiTheme="minorHAnsi" w:cstheme="minorHAnsi"/>
              </w:rPr>
            </w:pPr>
            <w:r>
              <w:rPr>
                <w:rStyle w:val="Strong"/>
              </w:rPr>
              <w:t>Technical Support &amp; Website Development (7 points)</w:t>
            </w:r>
            <w:r>
              <w:br/>
              <w:t>Show experience in supporting NYSED or similar agencies, including building a comprehensive website with resources and training tools. Include examples of technical writing expertise</w:t>
            </w:r>
          </w:p>
        </w:tc>
      </w:tr>
      <w:tr w:rsidR="00274F25" w:rsidRPr="00B13F3B" w14:paraId="0CA042E9" w14:textId="77777777" w:rsidTr="00F577E5">
        <w:tc>
          <w:tcPr>
            <w:tcW w:w="9648" w:type="dxa"/>
          </w:tcPr>
          <w:p w14:paraId="4FB5CDAD" w14:textId="4AA713BE" w:rsidR="00274F25" w:rsidRPr="00B13F3B" w:rsidRDefault="00843997" w:rsidP="008A7D20">
            <w:pPr>
              <w:pStyle w:val="ListParagraph"/>
              <w:numPr>
                <w:ilvl w:val="0"/>
                <w:numId w:val="49"/>
              </w:numPr>
              <w:rPr>
                <w:rFonts w:asciiTheme="minorHAnsi" w:hAnsiTheme="minorHAnsi" w:cstheme="minorHAnsi"/>
              </w:rPr>
            </w:pPr>
            <w:r>
              <w:rPr>
                <w:rStyle w:val="Strong"/>
              </w:rPr>
              <w:t>Communication Strategy (7 points)</w:t>
            </w:r>
            <w:r>
              <w:br/>
              <w:t>Describe experience in creating multimedia materials to promote CTE. Include sample strategies, messages, and target audiences.</w:t>
            </w:r>
          </w:p>
        </w:tc>
      </w:tr>
      <w:tr w:rsidR="00274F25" w:rsidRPr="00B13F3B" w14:paraId="08CF475D" w14:textId="77777777" w:rsidTr="00F577E5">
        <w:tc>
          <w:tcPr>
            <w:tcW w:w="9648" w:type="dxa"/>
            <w:shd w:val="clear" w:color="auto" w:fill="C6D9F1" w:themeFill="text2" w:themeFillTint="33"/>
          </w:tcPr>
          <w:p w14:paraId="7B33AF0C" w14:textId="77777777" w:rsidR="00274F25" w:rsidRPr="00B13F3B" w:rsidRDefault="00274F25" w:rsidP="00F577E5">
            <w:pPr>
              <w:rPr>
                <w:rFonts w:asciiTheme="minorHAnsi" w:hAnsiTheme="minorHAnsi" w:cstheme="minorHAnsi"/>
                <w:sz w:val="28"/>
                <w:szCs w:val="28"/>
              </w:rPr>
            </w:pPr>
            <w:r w:rsidRPr="00B13F3B">
              <w:rPr>
                <w:rFonts w:asciiTheme="minorHAnsi" w:eastAsia="Times New Roman" w:hAnsiTheme="minorHAnsi" w:cstheme="minorHAnsi"/>
                <w:sz w:val="28"/>
                <w:szCs w:val="28"/>
              </w:rPr>
              <w:t>Staffing (</w:t>
            </w:r>
            <w:r>
              <w:rPr>
                <w:rFonts w:asciiTheme="minorHAnsi" w:eastAsia="Times New Roman" w:hAnsiTheme="minorHAnsi" w:cstheme="minorHAnsi"/>
                <w:sz w:val="28"/>
                <w:szCs w:val="28"/>
              </w:rPr>
              <w:t>15</w:t>
            </w:r>
            <w:r w:rsidRPr="00B13F3B">
              <w:rPr>
                <w:rFonts w:asciiTheme="minorHAnsi" w:eastAsia="Times New Roman" w:hAnsiTheme="minorHAnsi" w:cstheme="minorHAnsi"/>
                <w:sz w:val="28"/>
                <w:szCs w:val="28"/>
              </w:rPr>
              <w:t xml:space="preserve"> points total)</w:t>
            </w:r>
          </w:p>
        </w:tc>
      </w:tr>
      <w:tr w:rsidR="00274F25" w:rsidRPr="00B13F3B" w14:paraId="53CC4A40" w14:textId="77777777" w:rsidTr="00F577E5">
        <w:tc>
          <w:tcPr>
            <w:tcW w:w="9648" w:type="dxa"/>
          </w:tcPr>
          <w:p w14:paraId="12F172C2" w14:textId="40EA69EE" w:rsidR="00274F25" w:rsidRPr="008A7D20" w:rsidRDefault="00843997" w:rsidP="008A7D20">
            <w:pPr>
              <w:pStyle w:val="ListParagraph"/>
              <w:numPr>
                <w:ilvl w:val="0"/>
                <w:numId w:val="49"/>
              </w:numPr>
              <w:rPr>
                <w:rFonts w:asciiTheme="minorHAnsi" w:eastAsia="MS Mincho" w:hAnsiTheme="minorHAnsi" w:cstheme="minorHAnsi"/>
                <w:szCs w:val="22"/>
              </w:rPr>
            </w:pPr>
            <w:r w:rsidRPr="008A7D20">
              <w:rPr>
                <w:rStyle w:val="Strong"/>
                <w:rFonts w:eastAsia="MS Mincho"/>
                <w:szCs w:val="22"/>
              </w:rPr>
              <w:t>Director Qualifications (5 points)</w:t>
            </w:r>
            <w:r w:rsidRPr="008A7D20">
              <w:rPr>
                <w:rFonts w:eastAsia="MS Mincho"/>
                <w:szCs w:val="22"/>
              </w:rPr>
              <w:br/>
              <w:t>Identify a full-time Director with a master’s degree and relevant experience in strategic planning, fiscal and project management.</w:t>
            </w:r>
          </w:p>
        </w:tc>
      </w:tr>
      <w:tr w:rsidR="00274F25" w:rsidRPr="00B13F3B" w14:paraId="1E248714" w14:textId="77777777" w:rsidTr="00F577E5">
        <w:tc>
          <w:tcPr>
            <w:tcW w:w="9648" w:type="dxa"/>
          </w:tcPr>
          <w:p w14:paraId="5F4967EB" w14:textId="19D16372" w:rsidR="00274F25" w:rsidRPr="00B13F3B" w:rsidRDefault="00843997" w:rsidP="008A7D20">
            <w:pPr>
              <w:pStyle w:val="ListParagraph"/>
              <w:numPr>
                <w:ilvl w:val="0"/>
                <w:numId w:val="49"/>
              </w:numPr>
              <w:rPr>
                <w:rFonts w:asciiTheme="minorHAnsi" w:hAnsiTheme="minorHAnsi" w:cstheme="minorHAnsi"/>
              </w:rPr>
            </w:pPr>
            <w:r>
              <w:rPr>
                <w:rStyle w:val="Strong"/>
              </w:rPr>
              <w:t>Center Staff/Program Specialists (5 points)</w:t>
            </w:r>
            <w:r>
              <w:br/>
              <w:t>Detail staff roles and expertise in areas like data analysis, technical writing, website management, training development, and logistics. Include FTEs.</w:t>
            </w:r>
          </w:p>
        </w:tc>
      </w:tr>
      <w:tr w:rsidR="00274F25" w:rsidRPr="00B13F3B" w14:paraId="2059EB6C" w14:textId="77777777" w:rsidTr="00F577E5">
        <w:tc>
          <w:tcPr>
            <w:tcW w:w="9648" w:type="dxa"/>
          </w:tcPr>
          <w:p w14:paraId="7A5EC289" w14:textId="32892CDC" w:rsidR="00274F25" w:rsidRPr="00B13F3B" w:rsidRDefault="00843997" w:rsidP="008A7D20">
            <w:pPr>
              <w:pStyle w:val="ListParagraph"/>
              <w:numPr>
                <w:ilvl w:val="0"/>
                <w:numId w:val="49"/>
              </w:numPr>
              <w:rPr>
                <w:rFonts w:asciiTheme="minorHAnsi" w:hAnsiTheme="minorHAnsi" w:cstheme="minorHAnsi"/>
              </w:rPr>
            </w:pPr>
            <w:r>
              <w:rPr>
                <w:rStyle w:val="Strong"/>
              </w:rPr>
              <w:t>Field Staff Network (5 points)</w:t>
            </w:r>
            <w:r>
              <w:br/>
              <w:t>Describe a network of specialists capable of supporting all CTE content areas and delivering technical assistance efficiently via in-person and virtual formats.</w:t>
            </w:r>
          </w:p>
        </w:tc>
      </w:tr>
      <w:tr w:rsidR="00274F25" w:rsidRPr="00B13F3B" w14:paraId="5CF72D07" w14:textId="77777777" w:rsidTr="00F577E5">
        <w:tc>
          <w:tcPr>
            <w:tcW w:w="9648" w:type="dxa"/>
            <w:shd w:val="clear" w:color="auto" w:fill="C6D9F1" w:themeFill="text2" w:themeFillTint="33"/>
          </w:tcPr>
          <w:p w14:paraId="34A94635" w14:textId="77777777" w:rsidR="00274F25" w:rsidRPr="00B13F3B" w:rsidRDefault="00274F25" w:rsidP="00F577E5">
            <w:pPr>
              <w:rPr>
                <w:rFonts w:asciiTheme="minorHAnsi" w:hAnsiTheme="minorHAnsi" w:cstheme="minorHAnsi"/>
                <w:sz w:val="28"/>
                <w:szCs w:val="28"/>
              </w:rPr>
            </w:pPr>
            <w:r w:rsidRPr="00B13F3B">
              <w:rPr>
                <w:rFonts w:asciiTheme="minorHAnsi" w:eastAsia="Times New Roman" w:hAnsiTheme="minorHAnsi" w:cstheme="minorHAnsi"/>
                <w:sz w:val="28"/>
                <w:szCs w:val="28"/>
              </w:rPr>
              <w:t>Year One Work Plan (</w:t>
            </w:r>
            <w:r>
              <w:rPr>
                <w:rFonts w:asciiTheme="minorHAnsi" w:eastAsia="Times New Roman" w:hAnsiTheme="minorHAnsi" w:cstheme="minorHAnsi"/>
                <w:sz w:val="28"/>
                <w:szCs w:val="28"/>
              </w:rPr>
              <w:t>6</w:t>
            </w:r>
            <w:r w:rsidRPr="00B13F3B">
              <w:rPr>
                <w:rFonts w:asciiTheme="minorHAnsi" w:eastAsia="Times New Roman" w:hAnsiTheme="minorHAnsi" w:cstheme="minorHAnsi"/>
                <w:sz w:val="28"/>
                <w:szCs w:val="28"/>
              </w:rPr>
              <w:t xml:space="preserve"> points)</w:t>
            </w:r>
          </w:p>
        </w:tc>
      </w:tr>
      <w:tr w:rsidR="00274F25" w:rsidRPr="00B13F3B" w14:paraId="0FB68053" w14:textId="77777777" w:rsidTr="00F577E5">
        <w:tc>
          <w:tcPr>
            <w:tcW w:w="9648" w:type="dxa"/>
          </w:tcPr>
          <w:p w14:paraId="11875437" w14:textId="538AD028" w:rsidR="00274F25" w:rsidRPr="00B13F3B" w:rsidRDefault="00843997" w:rsidP="00F577E5">
            <w:pPr>
              <w:rPr>
                <w:rFonts w:asciiTheme="minorHAnsi" w:hAnsiTheme="minorHAnsi" w:cstheme="minorHAnsi"/>
              </w:rPr>
            </w:pPr>
            <w:r>
              <w:rPr>
                <w:rStyle w:val="Strong"/>
              </w:rPr>
              <w:t>Work Plan Details</w:t>
            </w:r>
            <w:r>
              <w:br/>
              <w:t>Present a month-by-month breakdown of activities and services with clear benchmarks and deadlines.</w:t>
            </w:r>
          </w:p>
        </w:tc>
      </w:tr>
    </w:tbl>
    <w:p w14:paraId="4B55FE3C" w14:textId="77777777" w:rsidR="00C97C81" w:rsidRPr="00CB22C2" w:rsidRDefault="00C97C81" w:rsidP="00D45D8C">
      <w:pPr>
        <w:rPr>
          <w:rFonts w:ascii="Arial" w:hAnsi="Arial"/>
          <w:bCs/>
        </w:rPr>
      </w:pPr>
    </w:p>
    <w:p w14:paraId="3D070FC6" w14:textId="77777777" w:rsidR="00C97C81" w:rsidRPr="0041264D" w:rsidRDefault="00EC3025"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52F4FFD0" w14:textId="77777777" w:rsidR="00C97C81" w:rsidRPr="00CB22C2" w:rsidRDefault="00C97C81" w:rsidP="00D45D8C">
      <w:pPr>
        <w:rPr>
          <w:rFonts w:ascii="Arial" w:hAnsi="Arial"/>
          <w:b/>
          <w:bCs/>
        </w:rPr>
      </w:pPr>
    </w:p>
    <w:p w14:paraId="45AB3246" w14:textId="04034E7C" w:rsidR="00C97C81" w:rsidRPr="00DA0A06" w:rsidRDefault="00EC3025" w:rsidP="00D45D8C">
      <w:pPr>
        <w:rPr>
          <w:rFonts w:ascii="Arial" w:hAnsi="Arial"/>
        </w:rPr>
      </w:pPr>
      <w:r w:rsidRPr="008A7D20">
        <w:rPr>
          <w:rFonts w:ascii="Arial" w:hAnsi="Arial" w:cs="Arial"/>
          <w:szCs w:val="24"/>
        </w:rPr>
        <w:t xml:space="preserve">The Financial Criteria portion of this RFP will be scored based upon the grand total for the </w:t>
      </w:r>
      <w:r w:rsidR="00D43779" w:rsidRPr="008A7D20">
        <w:rPr>
          <w:rFonts w:ascii="Arial" w:hAnsi="Arial" w:cs="Arial"/>
          <w:szCs w:val="24"/>
        </w:rPr>
        <w:t>5-year</w:t>
      </w:r>
      <w:r w:rsidRPr="008A7D20">
        <w:rPr>
          <w:rFonts w:ascii="Arial" w:hAnsi="Arial" w:cs="Arial"/>
          <w:szCs w:val="24"/>
        </w:rPr>
        <w:t xml:space="preserve"> budget summary.</w:t>
      </w:r>
      <w:r w:rsidRPr="008A7D20">
        <w:rPr>
          <w:rFonts w:ascii="Arial" w:hAnsi="Arial"/>
        </w:rPr>
        <w:fldChar w:fldCharType="begin"/>
      </w:r>
      <w:r w:rsidRPr="008A7D20">
        <w:rPr>
          <w:rFonts w:ascii="Arial" w:hAnsi="Arial"/>
        </w:rPr>
        <w:instrText xml:space="preserve">  </w:instrText>
      </w:r>
      <w:r w:rsidRPr="008A7D20">
        <w:rPr>
          <w:rFonts w:ascii="Arial" w:hAnsi="Arial"/>
        </w:rPr>
        <w:fldChar w:fldCharType="end"/>
      </w:r>
    </w:p>
    <w:p w14:paraId="53B47282" w14:textId="77777777" w:rsidR="00C97C81" w:rsidRPr="00CB22C2" w:rsidRDefault="00EC3025"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4C99BF37" w14:textId="77777777" w:rsidR="00C97C81" w:rsidRPr="00CB22C2" w:rsidRDefault="00EC3025" w:rsidP="00147B50">
      <w:pPr>
        <w:jc w:val="both"/>
        <w:rPr>
          <w:rFonts w:ascii="Arial" w:hAnsi="Arial"/>
        </w:rPr>
      </w:pPr>
      <w:r w:rsidRPr="00CB22C2">
        <w:rPr>
          <w:rFonts w:ascii="Arial" w:hAnsi="Arial"/>
        </w:rPr>
        <w:lastRenderedPageBreak/>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41498097" w14:textId="77777777" w:rsidR="00C97C81" w:rsidRPr="00CB22C2" w:rsidRDefault="00C97C81" w:rsidP="00D45D8C">
      <w:pPr>
        <w:ind w:left="360" w:hanging="360"/>
        <w:jc w:val="both"/>
        <w:rPr>
          <w:rFonts w:ascii="Arial" w:hAnsi="Arial"/>
        </w:rPr>
      </w:pPr>
    </w:p>
    <w:p w14:paraId="3BD6F201" w14:textId="77777777" w:rsidR="00C97C81" w:rsidRPr="00CB22C2" w:rsidRDefault="00EC3025"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400EDF57" w14:textId="77777777" w:rsidR="00C97C81" w:rsidRPr="00CB22C2" w:rsidRDefault="00C97C81" w:rsidP="00D45D8C">
      <w:pPr>
        <w:pStyle w:val="BodyTextIndent3"/>
        <w:jc w:val="both"/>
      </w:pPr>
    </w:p>
    <w:p w14:paraId="159AD151" w14:textId="77777777" w:rsidR="00C97C81" w:rsidRPr="00CB22C2" w:rsidRDefault="00EC3025" w:rsidP="00147B50">
      <w:pPr>
        <w:jc w:val="both"/>
      </w:pPr>
      <w:r w:rsidRPr="00147B50">
        <w:rPr>
          <w:rFonts w:ascii="Arial" w:hAnsi="Arial"/>
        </w:rPr>
        <w:t>NYSED reserves the right to request best and final offers. In the event NYSED exercises this right, all responsive bidders will be asked to provide a best and final offer. The Contract Administration Unit will recalculate the financial score.</w:t>
      </w:r>
    </w:p>
    <w:p w14:paraId="6F5CD98E" w14:textId="77777777" w:rsidR="00C97C81" w:rsidRPr="00CB22C2" w:rsidRDefault="00C97C81" w:rsidP="00D45D8C">
      <w:pPr>
        <w:pStyle w:val="Header"/>
        <w:tabs>
          <w:tab w:val="clear" w:pos="4320"/>
          <w:tab w:val="clear" w:pos="8640"/>
        </w:tabs>
        <w:rPr>
          <w:rFonts w:ascii="Arial" w:hAnsi="Arial"/>
        </w:rPr>
      </w:pPr>
    </w:p>
    <w:p w14:paraId="58130137" w14:textId="77777777" w:rsidR="00C97C81" w:rsidRPr="0041264D" w:rsidRDefault="00EC3025" w:rsidP="0041264D">
      <w:pPr>
        <w:pStyle w:val="Heading3"/>
        <w:rPr>
          <w:u w:val="none"/>
        </w:rPr>
      </w:pPr>
      <w:r w:rsidRPr="0041264D">
        <w:rPr>
          <w:u w:val="none"/>
        </w:rPr>
        <w:t>Method of Award</w:t>
      </w:r>
    </w:p>
    <w:p w14:paraId="6C2272B8" w14:textId="77777777" w:rsidR="00C97C81" w:rsidRPr="00CB22C2" w:rsidRDefault="00C97C81" w:rsidP="00D45D8C"/>
    <w:p w14:paraId="0097F196" w14:textId="77777777" w:rsidR="00C97C81" w:rsidRPr="00CB22C2" w:rsidRDefault="00EC3025" w:rsidP="00D45D8C">
      <w:pPr>
        <w:jc w:val="both"/>
        <w:rPr>
          <w:rFonts w:ascii="Arial" w:hAnsi="Arial"/>
        </w:rPr>
      </w:pPr>
      <w:r w:rsidRPr="00CB22C2">
        <w:rPr>
          <w:rFonts w:ascii="Arial" w:hAnsi="Arial"/>
        </w:rPr>
        <w:t xml:space="preserve">The aggregate score of all the criteria listed will be calculated for each proposal received. </w:t>
      </w:r>
    </w:p>
    <w:p w14:paraId="601BBAF7" w14:textId="77777777" w:rsidR="00C97C81" w:rsidRPr="00CB22C2" w:rsidRDefault="00C97C81" w:rsidP="00D45D8C">
      <w:pPr>
        <w:jc w:val="both"/>
        <w:rPr>
          <w:rFonts w:ascii="Arial" w:hAnsi="Arial"/>
        </w:rPr>
      </w:pPr>
    </w:p>
    <w:p w14:paraId="22E08DC5" w14:textId="77777777" w:rsidR="00C97C81" w:rsidRPr="00CB22C2" w:rsidRDefault="00EC3025"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1BAB7D0F" w14:textId="77777777" w:rsidR="00C97C81" w:rsidRPr="00CB22C2" w:rsidRDefault="00C97C81" w:rsidP="00D45D8C">
      <w:pPr>
        <w:jc w:val="both"/>
        <w:rPr>
          <w:rFonts w:ascii="Arial" w:hAnsi="Arial"/>
        </w:rPr>
      </w:pPr>
    </w:p>
    <w:p w14:paraId="1CE96EA9" w14:textId="77777777" w:rsidR="00C97C81" w:rsidRPr="00CB22C2" w:rsidRDefault="00EC3025"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42470470" w14:textId="77777777" w:rsidR="00C97C81" w:rsidRPr="00613A1D" w:rsidRDefault="00C97C81" w:rsidP="00D45D8C">
      <w:pPr>
        <w:pStyle w:val="Header"/>
        <w:tabs>
          <w:tab w:val="clear" w:pos="4320"/>
          <w:tab w:val="clear" w:pos="8640"/>
        </w:tabs>
        <w:rPr>
          <w:rFonts w:ascii="Arial" w:hAnsi="Arial"/>
          <w:szCs w:val="24"/>
        </w:rPr>
      </w:pPr>
    </w:p>
    <w:p w14:paraId="39821B9F" w14:textId="77777777" w:rsidR="00C97C81" w:rsidRPr="0041264D" w:rsidRDefault="00EC3025" w:rsidP="0041264D">
      <w:pPr>
        <w:pStyle w:val="Heading3"/>
        <w:rPr>
          <w:u w:val="none"/>
        </w:rPr>
      </w:pPr>
      <w:r w:rsidRPr="0041264D">
        <w:rPr>
          <w:u w:val="none"/>
        </w:rPr>
        <w:t>NYSED’s Reservation of Rights</w:t>
      </w:r>
    </w:p>
    <w:p w14:paraId="4F6A81EC" w14:textId="77777777" w:rsidR="00C97C81" w:rsidRPr="00CB22C2" w:rsidRDefault="00C97C81" w:rsidP="00D45D8C">
      <w:pPr>
        <w:pStyle w:val="Header"/>
        <w:tabs>
          <w:tab w:val="clear" w:pos="4320"/>
          <w:tab w:val="clear" w:pos="8640"/>
        </w:tabs>
        <w:rPr>
          <w:rFonts w:ascii="Arial" w:hAnsi="Arial"/>
        </w:rPr>
      </w:pPr>
    </w:p>
    <w:p w14:paraId="4407086F" w14:textId="77777777" w:rsidR="00C97C81" w:rsidRDefault="00EC3025"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08054B48" w14:textId="77777777" w:rsidR="008A7D20" w:rsidRDefault="008A7D20" w:rsidP="00D45D8C">
      <w:pPr>
        <w:autoSpaceDE w:val="0"/>
        <w:autoSpaceDN w:val="0"/>
        <w:adjustRightInd w:val="0"/>
        <w:jc w:val="both"/>
        <w:rPr>
          <w:rFonts w:ascii="Arial" w:hAnsi="Arial" w:cs="Arial"/>
          <w:szCs w:val="24"/>
        </w:rPr>
      </w:pPr>
    </w:p>
    <w:p w14:paraId="377387C2" w14:textId="77777777" w:rsidR="008A7D20" w:rsidRPr="00CB22C2" w:rsidRDefault="008A7D20" w:rsidP="00D45D8C">
      <w:pPr>
        <w:autoSpaceDE w:val="0"/>
        <w:autoSpaceDN w:val="0"/>
        <w:adjustRightInd w:val="0"/>
        <w:jc w:val="both"/>
        <w:rPr>
          <w:rFonts w:ascii="Arial" w:hAnsi="Arial" w:cs="Arial"/>
          <w:szCs w:val="24"/>
        </w:rPr>
      </w:pPr>
    </w:p>
    <w:p w14:paraId="5CDB7206" w14:textId="77777777" w:rsidR="00C97C81" w:rsidRPr="00613A1D" w:rsidRDefault="00C97C81" w:rsidP="00D45D8C">
      <w:pPr>
        <w:pStyle w:val="Header"/>
        <w:tabs>
          <w:tab w:val="clear" w:pos="4320"/>
          <w:tab w:val="clear" w:pos="8640"/>
        </w:tabs>
        <w:rPr>
          <w:rFonts w:ascii="Arial" w:hAnsi="Arial" w:cs="Arial"/>
          <w:szCs w:val="24"/>
        </w:rPr>
      </w:pPr>
    </w:p>
    <w:p w14:paraId="69B23901" w14:textId="77777777" w:rsidR="00C97C81" w:rsidRPr="0041264D" w:rsidRDefault="00EC3025" w:rsidP="0041264D">
      <w:pPr>
        <w:pStyle w:val="Heading3"/>
        <w:rPr>
          <w:u w:val="none"/>
        </w:rPr>
      </w:pPr>
      <w:r w:rsidRPr="0041264D">
        <w:rPr>
          <w:u w:val="none"/>
        </w:rPr>
        <w:lastRenderedPageBreak/>
        <w:t>Post Selection Procedures</w:t>
      </w:r>
    </w:p>
    <w:p w14:paraId="7541B99F" w14:textId="77777777" w:rsidR="00C97C81" w:rsidRPr="00613A1D" w:rsidRDefault="00C97C81" w:rsidP="00D45D8C">
      <w:pPr>
        <w:jc w:val="both"/>
        <w:rPr>
          <w:rFonts w:ascii="Arial" w:hAnsi="Arial"/>
          <w:b/>
          <w:bCs/>
          <w:szCs w:val="24"/>
        </w:rPr>
      </w:pPr>
    </w:p>
    <w:p w14:paraId="757AF5EE" w14:textId="77777777" w:rsidR="00C97C81" w:rsidRPr="00CB22C2" w:rsidRDefault="00EC3025"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09399E54" w14:textId="77777777" w:rsidR="00C97C81" w:rsidRPr="00CB22C2" w:rsidRDefault="00C97C81" w:rsidP="00D45D8C">
      <w:pPr>
        <w:jc w:val="both"/>
        <w:rPr>
          <w:rFonts w:ascii="Arial" w:hAnsi="Arial" w:cs="Arial"/>
        </w:rPr>
      </w:pPr>
    </w:p>
    <w:p w14:paraId="027BC187" w14:textId="77777777" w:rsidR="00C97C81" w:rsidRPr="0041264D" w:rsidRDefault="00EC3025" w:rsidP="0041264D">
      <w:pPr>
        <w:pStyle w:val="Heading3"/>
        <w:rPr>
          <w:u w:val="none"/>
        </w:rPr>
      </w:pPr>
      <w:r w:rsidRPr="0041264D">
        <w:rPr>
          <w:u w:val="none"/>
        </w:rPr>
        <w:t>Debriefing Procedures</w:t>
      </w:r>
    </w:p>
    <w:p w14:paraId="60BC16AE" w14:textId="77777777" w:rsidR="00C97C81" w:rsidRPr="00CB22C2" w:rsidRDefault="00C97C81" w:rsidP="00D45D8C">
      <w:pPr>
        <w:jc w:val="both"/>
        <w:rPr>
          <w:rFonts w:ascii="Arial" w:hAnsi="Arial"/>
        </w:rPr>
      </w:pPr>
    </w:p>
    <w:p w14:paraId="2ABF0BB9" w14:textId="77777777" w:rsidR="00C97C81" w:rsidRDefault="00EC3025"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7E318202" w14:textId="77777777" w:rsidR="00C97C81" w:rsidRDefault="00C97C81" w:rsidP="00700A16">
      <w:pPr>
        <w:rPr>
          <w:rFonts w:ascii="Arial" w:hAnsi="Arial"/>
        </w:rPr>
      </w:pPr>
    </w:p>
    <w:p w14:paraId="4C5583B5" w14:textId="77777777" w:rsidR="00C97C81" w:rsidRPr="00CF7BA6" w:rsidRDefault="00EC3025" w:rsidP="001D5F8D">
      <w:pPr>
        <w:pStyle w:val="ListParagraph"/>
        <w:numPr>
          <w:ilvl w:val="0"/>
          <w:numId w:val="11"/>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45" w:history="1">
        <w:r w:rsidRPr="006F5748">
          <w:rPr>
            <w:rStyle w:val="Hyperlink"/>
            <w:rFonts w:ascii="Arial" w:hAnsi="Arial"/>
          </w:rPr>
          <w:t>online form</w:t>
        </w:r>
      </w:hyperlink>
      <w:r>
        <w:rPr>
          <w:rFonts w:ascii="Arial" w:hAnsi="Arial"/>
        </w:rPr>
        <w:t>.</w:t>
      </w:r>
    </w:p>
    <w:p w14:paraId="07AA8FB3" w14:textId="77777777" w:rsidR="00C97C81" w:rsidRDefault="00C97C81" w:rsidP="00700A16">
      <w:pPr>
        <w:rPr>
          <w:rFonts w:ascii="Arial" w:hAnsi="Arial"/>
        </w:rPr>
      </w:pPr>
    </w:p>
    <w:p w14:paraId="35576A72" w14:textId="77777777" w:rsidR="00C97C81" w:rsidRPr="00CF7BA6" w:rsidRDefault="00EC3025" w:rsidP="001D5F8D">
      <w:pPr>
        <w:pStyle w:val="ListParagraph"/>
        <w:numPr>
          <w:ilvl w:val="0"/>
          <w:numId w:val="11"/>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759B5587" w14:textId="77777777" w:rsidR="00C97C81" w:rsidRDefault="00C97C81" w:rsidP="00700A16">
      <w:pPr>
        <w:rPr>
          <w:rFonts w:ascii="Arial" w:hAnsi="Arial"/>
        </w:rPr>
      </w:pPr>
    </w:p>
    <w:p w14:paraId="632D0C22" w14:textId="77777777" w:rsidR="00C97C81" w:rsidRPr="00CF7BA6" w:rsidRDefault="00EC3025" w:rsidP="001D5F8D">
      <w:pPr>
        <w:pStyle w:val="ListParagraph"/>
        <w:numPr>
          <w:ilvl w:val="0"/>
          <w:numId w:val="11"/>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52376A5D" w14:textId="77777777" w:rsidR="00C97C81" w:rsidRPr="00613A1D" w:rsidRDefault="00C97C81" w:rsidP="00D45D8C">
      <w:pPr>
        <w:jc w:val="both"/>
        <w:rPr>
          <w:rFonts w:ascii="Arial" w:hAnsi="Arial"/>
        </w:rPr>
      </w:pPr>
    </w:p>
    <w:p w14:paraId="32F84ED9" w14:textId="77777777" w:rsidR="00C97C81" w:rsidRPr="0041264D" w:rsidRDefault="00EC3025" w:rsidP="0041264D">
      <w:pPr>
        <w:pStyle w:val="Heading3"/>
        <w:rPr>
          <w:u w:val="none"/>
        </w:rPr>
      </w:pPr>
      <w:r w:rsidRPr="0041264D">
        <w:rPr>
          <w:u w:val="none"/>
        </w:rPr>
        <w:t>Contract Award Protest Procedures</w:t>
      </w:r>
    </w:p>
    <w:p w14:paraId="7AF5A53C" w14:textId="77777777" w:rsidR="00C97C81" w:rsidRPr="00CB22C2" w:rsidRDefault="00C97C81" w:rsidP="00D45D8C">
      <w:pPr>
        <w:jc w:val="both"/>
        <w:rPr>
          <w:rFonts w:ascii="Arial" w:hAnsi="Arial"/>
        </w:rPr>
      </w:pPr>
    </w:p>
    <w:p w14:paraId="3CD0D6CC" w14:textId="77777777" w:rsidR="00C97C81" w:rsidRPr="00CB22C2" w:rsidRDefault="00EC3025"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32CD2E72" w14:textId="77777777" w:rsidR="00C97C81" w:rsidRPr="00CB22C2" w:rsidRDefault="00C97C81" w:rsidP="00D45D8C">
      <w:pPr>
        <w:jc w:val="both"/>
        <w:rPr>
          <w:rFonts w:ascii="Arial" w:hAnsi="Arial"/>
        </w:rPr>
      </w:pPr>
    </w:p>
    <w:p w14:paraId="047B9932" w14:textId="77777777" w:rsidR="00C97C81" w:rsidRPr="00CB22C2" w:rsidRDefault="00EC3025" w:rsidP="001D5F8D">
      <w:pPr>
        <w:numPr>
          <w:ilvl w:val="0"/>
          <w:numId w:val="1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14B0B51C" w14:textId="77777777" w:rsidR="00C97C81" w:rsidRPr="00CB22C2" w:rsidRDefault="00C97C81" w:rsidP="00700A16">
      <w:pPr>
        <w:ind w:left="720"/>
        <w:jc w:val="both"/>
        <w:rPr>
          <w:rFonts w:ascii="Arial" w:hAnsi="Arial"/>
        </w:rPr>
      </w:pPr>
    </w:p>
    <w:p w14:paraId="5A20B183" w14:textId="77777777" w:rsidR="00C97C81" w:rsidRPr="00CB22C2" w:rsidRDefault="00EC3025" w:rsidP="001D5F8D">
      <w:pPr>
        <w:numPr>
          <w:ilvl w:val="0"/>
          <w:numId w:val="12"/>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46" w:history="1">
        <w:r w:rsidRPr="006F5748">
          <w:rPr>
            <w:rStyle w:val="Hyperlink"/>
            <w:rFonts w:ascii="Arial" w:hAnsi="Arial"/>
          </w:rPr>
          <w:t>online form</w:t>
        </w:r>
      </w:hyperlink>
      <w:r>
        <w:rPr>
          <w:rFonts w:ascii="Arial" w:hAnsi="Arial"/>
        </w:rPr>
        <w:t>.</w:t>
      </w:r>
    </w:p>
    <w:p w14:paraId="3346CD3A" w14:textId="77777777" w:rsidR="00C97C81" w:rsidRPr="00CB22C2" w:rsidRDefault="00C97C81" w:rsidP="00D45D8C">
      <w:pPr>
        <w:jc w:val="both"/>
        <w:rPr>
          <w:rFonts w:ascii="Arial" w:hAnsi="Arial"/>
        </w:rPr>
      </w:pPr>
    </w:p>
    <w:p w14:paraId="3E3BED5B" w14:textId="77777777" w:rsidR="00C97C81" w:rsidRPr="00CB22C2" w:rsidRDefault="00EC3025" w:rsidP="001D5F8D">
      <w:pPr>
        <w:numPr>
          <w:ilvl w:val="0"/>
          <w:numId w:val="12"/>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xml:space="preserve">) business days of the receipt of the protest. The original </w:t>
      </w:r>
      <w:r w:rsidRPr="00CB22C2">
        <w:rPr>
          <w:rFonts w:ascii="Arial" w:hAnsi="Arial"/>
        </w:rPr>
        <w:lastRenderedPageBreak/>
        <w:t>protest and decision will be filed with OSC when the contract procurement record is submitted for approval and CAU will advise OSC that a protest was filed.</w:t>
      </w:r>
    </w:p>
    <w:p w14:paraId="1C0D9A3F" w14:textId="77777777" w:rsidR="00C97C81" w:rsidRPr="00CB22C2" w:rsidRDefault="00C97C81" w:rsidP="00700A16">
      <w:pPr>
        <w:ind w:left="720" w:hanging="360"/>
        <w:jc w:val="both"/>
        <w:rPr>
          <w:rFonts w:ascii="Arial" w:hAnsi="Arial"/>
        </w:rPr>
      </w:pPr>
    </w:p>
    <w:p w14:paraId="50E322BA" w14:textId="77777777" w:rsidR="00C97C81" w:rsidRPr="00CB22C2" w:rsidRDefault="00EC3025"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34B80A1F" w14:textId="77777777" w:rsidR="00C97C81" w:rsidRPr="00613A1D" w:rsidRDefault="00C97C81" w:rsidP="00D45D8C">
      <w:pPr>
        <w:pStyle w:val="Header"/>
        <w:tabs>
          <w:tab w:val="clear" w:pos="4320"/>
          <w:tab w:val="clear" w:pos="8640"/>
        </w:tabs>
        <w:rPr>
          <w:rFonts w:ascii="Arial" w:hAnsi="Arial"/>
          <w:szCs w:val="24"/>
        </w:rPr>
      </w:pPr>
    </w:p>
    <w:p w14:paraId="136904DB" w14:textId="77777777" w:rsidR="00C97C81" w:rsidRPr="0041264D" w:rsidRDefault="00EC3025" w:rsidP="0041264D">
      <w:pPr>
        <w:pStyle w:val="Heading3"/>
        <w:rPr>
          <w:u w:val="none"/>
        </w:rPr>
      </w:pPr>
      <w:r w:rsidRPr="0041264D">
        <w:rPr>
          <w:u w:val="none"/>
        </w:rPr>
        <w:t>Vendor Responsibility</w:t>
      </w:r>
    </w:p>
    <w:p w14:paraId="3EEC04E0" w14:textId="77777777" w:rsidR="00C97C81" w:rsidRPr="00CB22C2" w:rsidRDefault="00C97C81" w:rsidP="00D45D8C">
      <w:pPr>
        <w:jc w:val="both"/>
        <w:rPr>
          <w:rFonts w:ascii="Arial" w:hAnsi="Arial" w:cs="Arial"/>
        </w:rPr>
      </w:pPr>
    </w:p>
    <w:p w14:paraId="7F83CB81" w14:textId="77777777" w:rsidR="00C97C81" w:rsidRPr="00CB22C2" w:rsidRDefault="00EC3025"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47"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48" w:history="1">
        <w:r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7E2314A9" w14:textId="77777777" w:rsidR="00C97C81" w:rsidRPr="00CB22C2" w:rsidRDefault="00C97C81" w:rsidP="00D45D8C">
      <w:pPr>
        <w:pStyle w:val="Default"/>
        <w:jc w:val="both"/>
        <w:rPr>
          <w:color w:val="auto"/>
        </w:rPr>
      </w:pPr>
    </w:p>
    <w:p w14:paraId="22DCA0E4" w14:textId="77777777" w:rsidR="00C97C81" w:rsidRPr="00CB22C2" w:rsidRDefault="00EC3025"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49" w:history="1">
        <w:proofErr w:type="spellStart"/>
        <w:r w:rsidRPr="00455ED3">
          <w:rPr>
            <w:rStyle w:val="Hyperlink"/>
          </w:rPr>
          <w:t>VendRep</w:t>
        </w:r>
        <w:proofErr w:type="spellEnd"/>
        <w:r w:rsidRPr="00455ED3">
          <w:rPr>
            <w:rStyle w:val="Hyperlink"/>
          </w:rPr>
          <w:t xml:space="preserve"> System Instructions</w:t>
        </w:r>
      </w:hyperlink>
      <w:r w:rsidRPr="00CB22C2">
        <w:rPr>
          <w:color w:val="auto"/>
        </w:rPr>
        <w:t xml:space="preserve"> or go directly to the </w:t>
      </w:r>
      <w:hyperlink r:id="rId50" w:history="1">
        <w:proofErr w:type="spellStart"/>
        <w:r w:rsidRPr="00455ED3">
          <w:rPr>
            <w:rStyle w:val="Hyperlink"/>
          </w:rPr>
          <w:t>VendRep</w:t>
        </w:r>
        <w:proofErr w:type="spellEnd"/>
        <w:r w:rsidRPr="00455ED3">
          <w:rPr>
            <w:rStyle w:val="Hyperlink"/>
          </w:rPr>
          <w:t xml:space="preserve"> System on the Office of the State Comptroller's website</w:t>
        </w:r>
      </w:hyperlink>
      <w:r w:rsidRPr="00CB22C2">
        <w:rPr>
          <w:color w:val="auto"/>
        </w:rPr>
        <w:t>.</w:t>
      </w:r>
    </w:p>
    <w:p w14:paraId="05150A4C" w14:textId="77777777" w:rsidR="00C97C81" w:rsidRPr="00CB22C2" w:rsidRDefault="00C97C81" w:rsidP="00D45D8C">
      <w:pPr>
        <w:pStyle w:val="Default"/>
        <w:jc w:val="both"/>
        <w:rPr>
          <w:color w:val="auto"/>
        </w:rPr>
      </w:pPr>
    </w:p>
    <w:p w14:paraId="1338B352" w14:textId="77777777" w:rsidR="00C97C81" w:rsidRPr="00CB22C2" w:rsidRDefault="00EC3025"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51"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52" w:history="1">
        <w:r w:rsidRPr="00CB24F4">
          <w:rPr>
            <w:rStyle w:val="Hyperlink"/>
          </w:rPr>
          <w:t>ITServiceDesk@osc.ny.gov</w:t>
        </w:r>
      </w:hyperlink>
      <w:r w:rsidRPr="00CB22C2">
        <w:rPr>
          <w:color w:val="auto"/>
        </w:rPr>
        <w:t>.</w:t>
      </w:r>
    </w:p>
    <w:p w14:paraId="0143FCA0" w14:textId="77777777" w:rsidR="00C97C81" w:rsidRPr="00CB22C2" w:rsidRDefault="00C97C81" w:rsidP="00D45D8C">
      <w:pPr>
        <w:pStyle w:val="Default"/>
        <w:jc w:val="both"/>
        <w:rPr>
          <w:color w:val="auto"/>
        </w:rPr>
      </w:pPr>
    </w:p>
    <w:p w14:paraId="283F4391" w14:textId="77777777" w:rsidR="00C97C81" w:rsidRPr="00CB22C2" w:rsidRDefault="00EC3025"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53" w:history="1">
        <w:proofErr w:type="spellStart"/>
        <w:r w:rsidRPr="00455ED3">
          <w:rPr>
            <w:rStyle w:val="Hyperlink"/>
          </w:rPr>
          <w:t>VendRep</w:t>
        </w:r>
        <w:proofErr w:type="spellEnd"/>
        <w:r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1E0FE96C" w14:textId="77777777" w:rsidR="00C97C81" w:rsidRPr="00CB22C2" w:rsidRDefault="00C97C81" w:rsidP="00D45D8C">
      <w:pPr>
        <w:pStyle w:val="Default"/>
        <w:jc w:val="both"/>
        <w:rPr>
          <w:color w:val="auto"/>
        </w:rPr>
      </w:pPr>
    </w:p>
    <w:p w14:paraId="637A87BF" w14:textId="77777777" w:rsidR="00C97C81" w:rsidRPr="00CB22C2" w:rsidRDefault="00EC3025" w:rsidP="006B1254">
      <w:pPr>
        <w:rPr>
          <w:rFonts w:ascii="Arial" w:hAnsi="Arial" w:cs="Arial"/>
          <w:b/>
          <w:szCs w:val="24"/>
        </w:rPr>
      </w:pPr>
      <w:bookmarkStart w:id="3" w:name="2"/>
      <w:bookmarkEnd w:id="3"/>
      <w:r w:rsidRPr="00CB22C2">
        <w:rPr>
          <w:rFonts w:ascii="Arial" w:hAnsi="Arial" w:cs="Arial"/>
          <w:b/>
          <w:szCs w:val="24"/>
        </w:rPr>
        <w:t>Subcontractors:</w:t>
      </w:r>
    </w:p>
    <w:p w14:paraId="6EB692B9" w14:textId="77777777" w:rsidR="00C97C81" w:rsidRPr="00CB22C2" w:rsidRDefault="00EC3025"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6D27ADC1" w14:textId="77777777" w:rsidR="00C97C81" w:rsidRPr="00CB22C2" w:rsidRDefault="00C97C81" w:rsidP="006B1254">
      <w:pPr>
        <w:rPr>
          <w:rFonts w:ascii="Arial" w:hAnsi="Arial" w:cs="Arial"/>
          <w:szCs w:val="24"/>
        </w:rPr>
      </w:pPr>
    </w:p>
    <w:p w14:paraId="2641AA58"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4030B4BB"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27923DB5" w14:textId="77777777" w:rsidR="00C97C81" w:rsidRPr="00CB22C2" w:rsidRDefault="00EC3025"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3055FF14" w14:textId="77777777" w:rsidR="00C97C81" w:rsidRPr="00CB22C2" w:rsidRDefault="00C97C81" w:rsidP="00EE7DE2">
      <w:pPr>
        <w:ind w:left="360"/>
        <w:rPr>
          <w:rFonts w:ascii="Arial" w:hAnsi="Arial" w:cs="Arial"/>
          <w:szCs w:val="24"/>
        </w:rPr>
      </w:pPr>
    </w:p>
    <w:p w14:paraId="6E277030" w14:textId="77777777" w:rsidR="00C97C81" w:rsidRPr="00CB22C2" w:rsidRDefault="00EC3025"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7A07DE0A" w14:textId="77777777" w:rsidR="00C97C81" w:rsidRPr="00CB22C2" w:rsidRDefault="00C97C81" w:rsidP="00D45D8C">
      <w:pPr>
        <w:autoSpaceDE w:val="0"/>
        <w:autoSpaceDN w:val="0"/>
        <w:adjustRightInd w:val="0"/>
        <w:rPr>
          <w:rFonts w:ascii="Arial" w:hAnsi="Arial" w:cs="Arial"/>
          <w:szCs w:val="16"/>
          <w:u w:val="single"/>
        </w:rPr>
      </w:pPr>
    </w:p>
    <w:p w14:paraId="1ADE2889" w14:textId="77777777" w:rsidR="00C97C81" w:rsidRPr="0041264D" w:rsidRDefault="00EC3025" w:rsidP="0041264D">
      <w:pPr>
        <w:pStyle w:val="Heading3"/>
        <w:rPr>
          <w:u w:val="none"/>
        </w:rPr>
      </w:pPr>
      <w:r w:rsidRPr="0041264D">
        <w:rPr>
          <w:u w:val="none"/>
        </w:rPr>
        <w:t>Procurement Lobbying Law</w:t>
      </w:r>
    </w:p>
    <w:p w14:paraId="57C5CFD5" w14:textId="77777777" w:rsidR="00C97C81" w:rsidRPr="00CB22C2" w:rsidRDefault="00C97C81" w:rsidP="00D45D8C">
      <w:pPr>
        <w:autoSpaceDE w:val="0"/>
        <w:autoSpaceDN w:val="0"/>
        <w:adjustRightInd w:val="0"/>
        <w:rPr>
          <w:rFonts w:ascii="Arial" w:hAnsi="Arial" w:cs="Arial"/>
          <w:szCs w:val="16"/>
          <w:u w:val="single"/>
        </w:rPr>
      </w:pPr>
    </w:p>
    <w:p w14:paraId="5AC303D5" w14:textId="77777777" w:rsidR="00C97C81" w:rsidRPr="00CB22C2" w:rsidRDefault="00EC3025" w:rsidP="008A7D20">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 xml:space="preserve">/bidder is restricted from making contacts from the earliest notice of the solicitation through final award and approval of the Procurement Contract by NYSED and, if applicable, Office of the State Comptroller (“restricted period”) to other than </w:t>
      </w:r>
      <w:r w:rsidRPr="00CB22C2">
        <w:rPr>
          <w:rFonts w:ascii="Arial" w:hAnsi="Arial" w:cs="Arial"/>
          <w:szCs w:val="16"/>
        </w:rPr>
        <w:lastRenderedPageBreak/>
        <w:t>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Designated staff, as of the date hereof, is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54"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0676D9F9" w14:textId="77777777" w:rsidR="00C97C81" w:rsidRPr="00CB22C2" w:rsidRDefault="00C97C81" w:rsidP="008A7D20">
      <w:pPr>
        <w:autoSpaceDE w:val="0"/>
        <w:autoSpaceDN w:val="0"/>
        <w:adjustRightInd w:val="0"/>
        <w:jc w:val="both"/>
        <w:rPr>
          <w:rFonts w:ascii="Arial" w:hAnsi="Arial" w:cs="Arial"/>
          <w:szCs w:val="16"/>
        </w:rPr>
      </w:pPr>
    </w:p>
    <w:p w14:paraId="1894E5E6" w14:textId="77777777" w:rsidR="00C97C81" w:rsidRPr="00CB22C2" w:rsidRDefault="00EC3025"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23446420" w14:textId="77777777" w:rsidR="00C97C81" w:rsidRPr="00CB22C2" w:rsidRDefault="00EC3025"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Amy Cox</w:t>
      </w:r>
    </w:p>
    <w:p w14:paraId="11C1E29D" w14:textId="7928FC66" w:rsidR="00C97C81" w:rsidRPr="00CB22C2" w:rsidRDefault="00EC3025"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252B10">
        <w:rPr>
          <w:rFonts w:ascii="Arial" w:hAnsi="Arial" w:cs="Arial"/>
          <w:b/>
          <w:szCs w:val="16"/>
        </w:rPr>
        <w:t>Karen Somide</w:t>
      </w:r>
    </w:p>
    <w:p w14:paraId="561F6358" w14:textId="447B7E3A" w:rsidR="00C97C81" w:rsidRPr="00CB22C2" w:rsidRDefault="00EC3025" w:rsidP="00D45D8C">
      <w:pPr>
        <w:autoSpaceDE w:val="0"/>
        <w:autoSpaceDN w:val="0"/>
        <w:adjustRightInd w:val="0"/>
        <w:rPr>
          <w:rFonts w:ascii="Arial" w:hAnsi="Arial" w:cs="Arial"/>
          <w:szCs w:val="16"/>
        </w:rPr>
      </w:pPr>
      <w:r w:rsidRPr="00CB22C2">
        <w:rPr>
          <w:rFonts w:ascii="Arial" w:hAnsi="Arial" w:cs="Arial"/>
          <w:szCs w:val="16"/>
        </w:rPr>
        <w:t xml:space="preserve">M/WBE – </w:t>
      </w:r>
      <w:r w:rsidR="00252B10">
        <w:rPr>
          <w:rFonts w:ascii="Arial" w:hAnsi="Arial" w:cs="Arial"/>
          <w:b/>
          <w:szCs w:val="16"/>
        </w:rPr>
        <w:t>Thomas McBride</w:t>
      </w:r>
    </w:p>
    <w:p w14:paraId="0D331DA9" w14:textId="77777777" w:rsidR="00C97C81" w:rsidRPr="00CB22C2" w:rsidRDefault="00C97C81" w:rsidP="00D45D8C">
      <w:pPr>
        <w:autoSpaceDE w:val="0"/>
        <w:autoSpaceDN w:val="0"/>
        <w:adjustRightInd w:val="0"/>
        <w:rPr>
          <w:rFonts w:ascii="Arial" w:hAnsi="Arial" w:cs="Arial"/>
          <w:szCs w:val="16"/>
          <w:u w:val="single"/>
        </w:rPr>
      </w:pPr>
    </w:p>
    <w:p w14:paraId="7D058514" w14:textId="77777777" w:rsidR="00C97C81" w:rsidRPr="0041264D" w:rsidRDefault="00EC3025" w:rsidP="00613A1D">
      <w:pPr>
        <w:pStyle w:val="Heading3"/>
        <w:rPr>
          <w:u w:val="none"/>
        </w:rPr>
      </w:pPr>
      <w:r w:rsidRPr="0041264D">
        <w:rPr>
          <w:u w:val="none"/>
        </w:rPr>
        <w:t>Consultant Disclosure Legislation</w:t>
      </w:r>
    </w:p>
    <w:p w14:paraId="57CF424E" w14:textId="77777777" w:rsidR="00C97C81" w:rsidRDefault="00C97C81" w:rsidP="00613A1D">
      <w:pPr>
        <w:pStyle w:val="NormalWeb"/>
        <w:spacing w:before="0" w:beforeAutospacing="0" w:after="0" w:afterAutospacing="0"/>
        <w:jc w:val="both"/>
        <w:rPr>
          <w:rFonts w:ascii="Arial" w:hAnsi="Arial" w:cs="Arial"/>
          <w:sz w:val="24"/>
        </w:rPr>
      </w:pPr>
    </w:p>
    <w:p w14:paraId="452F95DC" w14:textId="77777777" w:rsidR="00C97C81" w:rsidRPr="00CB22C2" w:rsidRDefault="00EC3025"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4D94E580" w14:textId="77777777" w:rsidR="00C97C81" w:rsidRDefault="00C97C81" w:rsidP="00613A1D">
      <w:pPr>
        <w:pStyle w:val="NormalWeb"/>
        <w:spacing w:before="0" w:beforeAutospacing="0" w:after="0" w:afterAutospacing="0"/>
        <w:jc w:val="both"/>
        <w:rPr>
          <w:rFonts w:ascii="Arial" w:hAnsi="Arial" w:cs="Arial"/>
          <w:sz w:val="24"/>
          <w:szCs w:val="17"/>
        </w:rPr>
      </w:pPr>
    </w:p>
    <w:p w14:paraId="64352B67" w14:textId="77777777" w:rsidR="00C97C81" w:rsidRPr="00CB22C2" w:rsidRDefault="00EC3025"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w:t>
      </w:r>
      <w:proofErr w:type="gramStart"/>
      <w:r w:rsidRPr="00CB22C2">
        <w:rPr>
          <w:rFonts w:ascii="Arial" w:hAnsi="Arial" w:cs="Arial"/>
          <w:sz w:val="24"/>
          <w:szCs w:val="17"/>
        </w:rPr>
        <w:t>entered into</w:t>
      </w:r>
      <w:proofErr w:type="gramEnd"/>
      <w:r w:rsidRPr="00CB22C2">
        <w:rPr>
          <w:rFonts w:ascii="Arial" w:hAnsi="Arial" w:cs="Arial"/>
          <w:sz w:val="24"/>
          <w:szCs w:val="17"/>
        </w:rPr>
        <w:t xml:space="preserve"> by a State agency for analysis, evaluation, research, training, data processing, computer programming, engineering, environmental, health, and mental health services, accounting, auditing, paralegal, legal, or similar services.</w:t>
      </w:r>
    </w:p>
    <w:p w14:paraId="66CEE854" w14:textId="77777777" w:rsidR="00C97C81" w:rsidRDefault="00C97C81" w:rsidP="00613A1D">
      <w:pPr>
        <w:pStyle w:val="NormalWeb"/>
        <w:spacing w:before="0" w:beforeAutospacing="0" w:after="0" w:afterAutospacing="0"/>
        <w:jc w:val="both"/>
        <w:rPr>
          <w:rFonts w:ascii="Arial" w:hAnsi="Arial" w:cs="Arial"/>
          <w:sz w:val="24"/>
        </w:rPr>
      </w:pPr>
    </w:p>
    <w:p w14:paraId="2AB3DD85" w14:textId="77777777" w:rsidR="00C97C81" w:rsidRPr="00CB22C2" w:rsidRDefault="00EC3025"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51460C96" w14:textId="77777777" w:rsidR="00C97C81" w:rsidRDefault="00C97C81" w:rsidP="00613A1D">
      <w:pPr>
        <w:pStyle w:val="NormalWeb"/>
        <w:spacing w:before="0" w:beforeAutospacing="0" w:after="0" w:afterAutospacing="0"/>
        <w:jc w:val="both"/>
      </w:pPr>
    </w:p>
    <w:p w14:paraId="075DA519" w14:textId="77777777" w:rsidR="00C97C81" w:rsidRDefault="00000000" w:rsidP="00613A1D">
      <w:pPr>
        <w:pStyle w:val="NormalWeb"/>
        <w:spacing w:before="0" w:beforeAutospacing="0" w:after="0" w:afterAutospacing="0"/>
        <w:jc w:val="both"/>
        <w:rPr>
          <w:rStyle w:val="Hyperlink"/>
          <w:rFonts w:ascii="Arial" w:hAnsi="Arial" w:cs="Arial"/>
          <w:sz w:val="24"/>
        </w:rPr>
      </w:pPr>
      <w:hyperlink r:id="rId55" w:history="1">
        <w:r w:rsidR="00EC3025" w:rsidRPr="002C60C1">
          <w:rPr>
            <w:rStyle w:val="Hyperlink"/>
            <w:rFonts w:ascii="Arial" w:hAnsi="Arial" w:cs="Arial"/>
            <w:sz w:val="24"/>
          </w:rPr>
          <w:t>Form A</w:t>
        </w:r>
      </w:hyperlink>
      <w:r w:rsidR="00EC3025">
        <w:rPr>
          <w:rFonts w:ascii="Arial" w:hAnsi="Arial" w:cs="Arial"/>
          <w:sz w:val="24"/>
        </w:rPr>
        <w:t xml:space="preserve"> is available on </w:t>
      </w:r>
      <w:r w:rsidR="00EC3025" w:rsidRPr="002C60C1">
        <w:rPr>
          <w:rFonts w:ascii="Arial" w:hAnsi="Arial" w:cs="Arial"/>
          <w:sz w:val="24"/>
        </w:rPr>
        <w:t>OSC’s website</w:t>
      </w:r>
      <w:r w:rsidR="00EC3025">
        <w:rPr>
          <w:rFonts w:ascii="Arial" w:hAnsi="Arial" w:cs="Arial"/>
          <w:sz w:val="24"/>
        </w:rPr>
        <w:t>.</w:t>
      </w:r>
    </w:p>
    <w:p w14:paraId="2E9351F3" w14:textId="77777777" w:rsidR="00C97C81" w:rsidRDefault="00C97C81" w:rsidP="00613A1D">
      <w:pPr>
        <w:pStyle w:val="NormalWeb"/>
        <w:spacing w:before="0" w:beforeAutospacing="0" w:after="0" w:afterAutospacing="0"/>
        <w:jc w:val="both"/>
        <w:rPr>
          <w:rFonts w:ascii="Arial" w:hAnsi="Arial" w:cs="Arial"/>
          <w:b/>
          <w:sz w:val="24"/>
          <w:szCs w:val="24"/>
        </w:rPr>
      </w:pPr>
    </w:p>
    <w:p w14:paraId="64BBB503" w14:textId="77777777" w:rsidR="00C97C81" w:rsidRPr="00CB22C2" w:rsidRDefault="00EC3025"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101C16D9" w14:textId="77777777" w:rsidR="00C97C81" w:rsidRPr="00CB22C2" w:rsidRDefault="00EC3025"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20A545BF" w14:textId="77777777" w:rsidR="00C97C81" w:rsidRDefault="00C97C81" w:rsidP="00613A1D">
      <w:pPr>
        <w:pStyle w:val="NormalWeb"/>
        <w:spacing w:before="0" w:beforeAutospacing="0" w:after="0" w:afterAutospacing="0"/>
        <w:jc w:val="both"/>
      </w:pPr>
    </w:p>
    <w:p w14:paraId="7F716BBA" w14:textId="77777777" w:rsidR="00C97C81" w:rsidRDefault="00000000" w:rsidP="00613A1D">
      <w:pPr>
        <w:pStyle w:val="NormalWeb"/>
        <w:spacing w:before="0" w:beforeAutospacing="0" w:after="0" w:afterAutospacing="0"/>
        <w:jc w:val="both"/>
        <w:rPr>
          <w:rStyle w:val="Hyperlink"/>
          <w:rFonts w:ascii="Arial" w:hAnsi="Arial" w:cs="Arial"/>
          <w:sz w:val="24"/>
        </w:rPr>
      </w:pPr>
      <w:hyperlink r:id="rId56" w:history="1">
        <w:r w:rsidR="00EC3025" w:rsidRPr="002C60C1">
          <w:rPr>
            <w:rStyle w:val="Hyperlink"/>
            <w:rFonts w:ascii="Arial" w:hAnsi="Arial" w:cs="Arial"/>
            <w:sz w:val="24"/>
          </w:rPr>
          <w:t>Form B</w:t>
        </w:r>
      </w:hyperlink>
      <w:r w:rsidR="00EC3025">
        <w:rPr>
          <w:rFonts w:ascii="Arial" w:hAnsi="Arial" w:cs="Arial"/>
          <w:sz w:val="24"/>
        </w:rPr>
        <w:t xml:space="preserve"> is available on </w:t>
      </w:r>
      <w:r w:rsidR="00EC3025" w:rsidRPr="002C60C1">
        <w:rPr>
          <w:rFonts w:ascii="Arial" w:hAnsi="Arial" w:cs="Arial"/>
          <w:sz w:val="24"/>
        </w:rPr>
        <w:t>OSC’s website</w:t>
      </w:r>
      <w:r w:rsidR="00EC3025">
        <w:rPr>
          <w:rFonts w:ascii="Arial" w:hAnsi="Arial" w:cs="Arial"/>
          <w:sz w:val="24"/>
        </w:rPr>
        <w:t>.</w:t>
      </w:r>
    </w:p>
    <w:p w14:paraId="3D3EB961" w14:textId="77777777" w:rsidR="00C97C81" w:rsidRDefault="00C97C81" w:rsidP="00613A1D">
      <w:pPr>
        <w:pStyle w:val="NormalWeb"/>
        <w:spacing w:before="0" w:beforeAutospacing="0" w:after="0" w:afterAutospacing="0"/>
        <w:jc w:val="both"/>
        <w:rPr>
          <w:rFonts w:ascii="Arial" w:hAnsi="Arial" w:cs="Arial"/>
          <w:sz w:val="24"/>
        </w:rPr>
      </w:pPr>
    </w:p>
    <w:p w14:paraId="2A5A8CFD" w14:textId="77777777" w:rsidR="00C97C81" w:rsidRPr="00CB22C2" w:rsidRDefault="00EC3025"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57" w:history="1">
        <w:r>
          <w:rPr>
            <w:rStyle w:val="Hyperlink"/>
            <w:rFonts w:ascii="Arial" w:hAnsi="Arial" w:cs="Arial"/>
            <w:sz w:val="24"/>
          </w:rPr>
          <w:t>OSC Guide to Financial Operations.</w:t>
        </w:r>
      </w:hyperlink>
    </w:p>
    <w:p w14:paraId="6EDF9C13" w14:textId="77777777" w:rsidR="00C97C81" w:rsidRDefault="00C97C81" w:rsidP="0041264D">
      <w:pPr>
        <w:pStyle w:val="Heading3"/>
        <w:rPr>
          <w:u w:val="none"/>
        </w:rPr>
      </w:pPr>
    </w:p>
    <w:p w14:paraId="137380C3" w14:textId="77777777" w:rsidR="00C97C81" w:rsidRPr="0041264D" w:rsidRDefault="00EC3025" w:rsidP="0041264D">
      <w:pPr>
        <w:pStyle w:val="Heading3"/>
        <w:rPr>
          <w:u w:val="none"/>
        </w:rPr>
      </w:pPr>
      <w:r w:rsidRPr="0041264D">
        <w:rPr>
          <w:u w:val="none"/>
        </w:rPr>
        <w:t xml:space="preserve">Public Officer’s Law Section 73 </w:t>
      </w:r>
    </w:p>
    <w:p w14:paraId="511F760E" w14:textId="77777777" w:rsidR="00C97C81" w:rsidRPr="00CB22C2" w:rsidRDefault="00C97C81" w:rsidP="00D45D8C"/>
    <w:p w14:paraId="3F00E049" w14:textId="77777777" w:rsidR="00C97C81" w:rsidRPr="00CB22C2" w:rsidRDefault="00EC3025" w:rsidP="00D45D8C">
      <w:pPr>
        <w:rPr>
          <w:rFonts w:ascii="Arial" w:hAnsi="Arial" w:cs="Arial"/>
        </w:rPr>
      </w:pPr>
      <w:r w:rsidRPr="00CB22C2">
        <w:rPr>
          <w:rFonts w:ascii="Arial" w:hAnsi="Arial" w:cs="Arial"/>
        </w:rPr>
        <w:t>All bidders must comply with Public Officer’s Law Section 73 (4)(a), as follows:</w:t>
      </w:r>
    </w:p>
    <w:p w14:paraId="1FA92B43" w14:textId="77777777" w:rsidR="00C97C81" w:rsidRPr="00CB22C2" w:rsidRDefault="00C97C81" w:rsidP="00D45D8C">
      <w:pPr>
        <w:rPr>
          <w:rFonts w:ascii="Arial" w:hAnsi="Arial" w:cs="Arial"/>
        </w:rPr>
      </w:pPr>
    </w:p>
    <w:p w14:paraId="37ED5B8B" w14:textId="77777777" w:rsidR="00C97C81" w:rsidRPr="00CB22C2" w:rsidRDefault="00EC3025"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27DDB1CC" w14:textId="77777777" w:rsidR="00C97C81" w:rsidRPr="00CB22C2" w:rsidRDefault="00C97C81" w:rsidP="00D45D8C">
      <w:pPr>
        <w:rPr>
          <w:rFonts w:ascii="Arial" w:hAnsi="Arial" w:cs="Arial"/>
        </w:rPr>
      </w:pPr>
    </w:p>
    <w:p w14:paraId="7EFAB1D4" w14:textId="77777777" w:rsidR="00C97C81" w:rsidRPr="00CB22C2" w:rsidRDefault="00EC3025" w:rsidP="00D45D8C">
      <w:pPr>
        <w:jc w:val="both"/>
        <w:rPr>
          <w:rFonts w:ascii="Arial" w:hAnsi="Arial" w:cs="Arial"/>
        </w:rPr>
      </w:pPr>
      <w:r w:rsidRPr="00CB22C2">
        <w:rPr>
          <w:rFonts w:ascii="Arial" w:hAnsi="Arial" w:cs="Arial"/>
        </w:rPr>
        <w:t>(i) The term "state officer or employee" shall mean:</w:t>
      </w:r>
    </w:p>
    <w:p w14:paraId="7285003B" w14:textId="77777777" w:rsidR="00C97C81" w:rsidRDefault="00EC3025" w:rsidP="00A82D8E">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7366DF20" w14:textId="77777777" w:rsidR="00C97C81" w:rsidRDefault="00EC3025"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4C8ACD07" w14:textId="77777777" w:rsidR="00C97C81" w:rsidRDefault="00EC3025"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03E86FDF" w14:textId="77777777" w:rsidR="00C97C81" w:rsidRPr="00CB22C2" w:rsidRDefault="00EC3025"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071867D3" w14:textId="77777777" w:rsidR="00C97C81" w:rsidRPr="00CB22C2" w:rsidRDefault="00C97C81" w:rsidP="00D45D8C">
      <w:pPr>
        <w:rPr>
          <w:rFonts w:ascii="Arial" w:hAnsi="Arial" w:cs="Arial"/>
        </w:rPr>
      </w:pPr>
    </w:p>
    <w:p w14:paraId="4E53CAC4" w14:textId="0DE69EE7" w:rsidR="00C97C81" w:rsidRPr="00B1560E" w:rsidRDefault="00EC3025" w:rsidP="00B1560E">
      <w:pPr>
        <w:rPr>
          <w:rFonts w:ascii="Tahoma" w:hAnsi="Tahoma" w:cs="Tahoma"/>
          <w:sz w:val="20"/>
        </w:rPr>
      </w:pPr>
      <w:r w:rsidRPr="0054768A">
        <w:rPr>
          <w:rFonts w:ascii="Arial" w:hAnsi="Arial" w:cs="Arial"/>
        </w:rPr>
        <w:t xml:space="preserve">Review </w:t>
      </w:r>
      <w:hyperlink r:id="rId58" w:history="1">
        <w:r w:rsidRPr="00393A7C">
          <w:rPr>
            <w:rStyle w:val="Hyperlink"/>
            <w:rFonts w:ascii="Arial" w:hAnsi="Arial" w:cs="Arial"/>
          </w:rPr>
          <w:t>Public Officer’s Law Section 73</w:t>
        </w:r>
      </w:hyperlink>
      <w:r w:rsidRPr="00CB22C2">
        <w:rPr>
          <w:rFonts w:ascii="Arial" w:hAnsi="Arial" w:cs="Arial"/>
        </w:rPr>
        <w:t>.</w:t>
      </w:r>
    </w:p>
    <w:p w14:paraId="7F96951F" w14:textId="77777777" w:rsidR="00C97C81" w:rsidRPr="00CB22C2" w:rsidRDefault="00C97C81" w:rsidP="00D45D8C">
      <w:pPr>
        <w:pStyle w:val="Header"/>
        <w:tabs>
          <w:tab w:val="clear" w:pos="4320"/>
          <w:tab w:val="clear" w:pos="8640"/>
        </w:tabs>
        <w:rPr>
          <w:rFonts w:ascii="Arial" w:hAnsi="Arial"/>
          <w:sz w:val="28"/>
        </w:rPr>
      </w:pPr>
    </w:p>
    <w:p w14:paraId="4EE3B0E2" w14:textId="77777777" w:rsidR="00C97C81" w:rsidRPr="0041264D" w:rsidRDefault="00EC3025" w:rsidP="0041264D">
      <w:pPr>
        <w:pStyle w:val="Heading3"/>
        <w:rPr>
          <w:u w:val="none"/>
        </w:rPr>
      </w:pPr>
      <w:r w:rsidRPr="0041264D">
        <w:rPr>
          <w:u w:val="none"/>
        </w:rPr>
        <w:t>NYSED Substitute Form W-9</w:t>
      </w:r>
    </w:p>
    <w:p w14:paraId="1005BA3A" w14:textId="77777777" w:rsidR="00C97C81" w:rsidRPr="00CB22C2" w:rsidRDefault="00C97C81" w:rsidP="00D45D8C">
      <w:pPr>
        <w:pStyle w:val="Header"/>
        <w:tabs>
          <w:tab w:val="clear" w:pos="4320"/>
          <w:tab w:val="clear" w:pos="8640"/>
        </w:tabs>
        <w:rPr>
          <w:rFonts w:ascii="Arial" w:hAnsi="Arial" w:cs="Arial"/>
          <w:szCs w:val="24"/>
        </w:rPr>
      </w:pPr>
    </w:p>
    <w:p w14:paraId="46C5FAAB" w14:textId="77777777" w:rsidR="00C97C81" w:rsidRPr="00CB22C2" w:rsidRDefault="00EC3025"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342E436B" w14:textId="77777777" w:rsidR="00C97C81" w:rsidRPr="00CB22C2" w:rsidRDefault="00C97C81" w:rsidP="00D45D8C">
      <w:pPr>
        <w:pStyle w:val="Header"/>
        <w:tabs>
          <w:tab w:val="clear" w:pos="4320"/>
          <w:tab w:val="clear" w:pos="8640"/>
        </w:tabs>
        <w:rPr>
          <w:rFonts w:ascii="Arial" w:hAnsi="Arial" w:cs="Arial"/>
          <w:szCs w:val="24"/>
        </w:rPr>
      </w:pPr>
    </w:p>
    <w:p w14:paraId="6DDD3CC8" w14:textId="482290B8" w:rsidR="00C97C81" w:rsidRPr="00CB22C2" w:rsidRDefault="00EC3025" w:rsidP="00FF058C">
      <w:pPr>
        <w:pStyle w:val="Default"/>
        <w:jc w:val="both"/>
        <w:rPr>
          <w:bCs/>
        </w:rPr>
      </w:pPr>
      <w:r w:rsidRPr="00CB22C2">
        <w:rPr>
          <w:bCs/>
        </w:rPr>
        <w:t xml:space="preserve">The NYS Education Department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5B71A77C" w14:textId="77777777" w:rsidR="00C97C81" w:rsidRDefault="00C97C81" w:rsidP="0041264D"/>
    <w:p w14:paraId="3233305E" w14:textId="77777777" w:rsidR="00C97C81" w:rsidRDefault="00EC3025" w:rsidP="00A70FCB">
      <w:pPr>
        <w:rPr>
          <w:rFonts w:ascii="Arial" w:hAnsi="Arial" w:cs="Arial"/>
          <w:b/>
          <w:bCs/>
          <w:color w:val="000000"/>
        </w:rPr>
      </w:pPr>
      <w:r w:rsidRPr="00A70FCB">
        <w:rPr>
          <w:rFonts w:ascii="Arial" w:hAnsi="Arial" w:cs="Arial"/>
          <w:b/>
          <w:bCs/>
          <w:color w:val="000000"/>
        </w:rPr>
        <w:t>Workers’ Compensation Coverage</w:t>
      </w:r>
    </w:p>
    <w:p w14:paraId="70D34456" w14:textId="77777777" w:rsidR="00C97C81" w:rsidRPr="00A70FCB" w:rsidRDefault="00C97C81" w:rsidP="00A70FCB">
      <w:pPr>
        <w:rPr>
          <w:rFonts w:ascii="Arial" w:hAnsi="Arial" w:cs="Arial"/>
          <w:color w:val="000000"/>
          <w:sz w:val="22"/>
        </w:rPr>
      </w:pPr>
    </w:p>
    <w:p w14:paraId="73F18E4D" w14:textId="77777777" w:rsidR="00C97C81" w:rsidRDefault="00EC3025"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14ED11F1" w14:textId="77777777" w:rsidR="00C97C81" w:rsidRPr="00A70FCB" w:rsidRDefault="00C97C81" w:rsidP="00A70FCB">
      <w:pPr>
        <w:jc w:val="both"/>
        <w:rPr>
          <w:rFonts w:ascii="Arial" w:hAnsi="Arial" w:cs="Arial"/>
          <w:color w:val="000000"/>
        </w:rPr>
      </w:pPr>
    </w:p>
    <w:p w14:paraId="65D608AA" w14:textId="77777777" w:rsidR="00C97C81" w:rsidRDefault="00EC3025"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5F1751D9" w14:textId="77777777" w:rsidR="00C97C81" w:rsidRPr="00A70FCB" w:rsidRDefault="00C97C81" w:rsidP="00A70FCB">
      <w:pPr>
        <w:jc w:val="both"/>
        <w:rPr>
          <w:rFonts w:ascii="Arial" w:hAnsi="Arial" w:cs="Arial"/>
          <w:color w:val="000000"/>
        </w:rPr>
      </w:pPr>
    </w:p>
    <w:p w14:paraId="1CABE7D9" w14:textId="77777777" w:rsidR="00C97C81" w:rsidRPr="00A70FCB" w:rsidRDefault="00EC3025"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09EA2689" w14:textId="77777777" w:rsidR="00C97C81" w:rsidRDefault="00C97C81" w:rsidP="00A70FCB">
      <w:pPr>
        <w:jc w:val="both"/>
        <w:rPr>
          <w:rFonts w:ascii="Arial" w:hAnsi="Arial" w:cs="Arial"/>
          <w:b/>
          <w:bCs/>
          <w:color w:val="000000"/>
        </w:rPr>
      </w:pPr>
    </w:p>
    <w:p w14:paraId="76D4F9CF" w14:textId="77777777" w:rsidR="00C97C81" w:rsidRPr="00A70FCB" w:rsidRDefault="00EC3025" w:rsidP="00A70FCB">
      <w:pPr>
        <w:jc w:val="both"/>
        <w:rPr>
          <w:rFonts w:ascii="Arial" w:hAnsi="Arial" w:cs="Arial"/>
          <w:color w:val="000000"/>
        </w:rPr>
      </w:pPr>
      <w:r w:rsidRPr="00A70FCB">
        <w:rPr>
          <w:rFonts w:ascii="Arial" w:hAnsi="Arial" w:cs="Arial"/>
          <w:b/>
          <w:bCs/>
          <w:color w:val="000000"/>
        </w:rPr>
        <w:t>Proof of Workers’ Compensation Coverage</w:t>
      </w:r>
    </w:p>
    <w:p w14:paraId="63806233" w14:textId="77777777" w:rsidR="00C97C81" w:rsidRDefault="00C97C81" w:rsidP="00A70FCB">
      <w:pPr>
        <w:jc w:val="both"/>
        <w:rPr>
          <w:rFonts w:ascii="Arial" w:hAnsi="Arial" w:cs="Arial"/>
          <w:color w:val="000000"/>
        </w:rPr>
      </w:pPr>
    </w:p>
    <w:p w14:paraId="4F441CDD" w14:textId="77777777" w:rsidR="00C97C81" w:rsidRDefault="00EC3025"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03141811" w14:textId="77777777" w:rsidR="00C97C81" w:rsidRPr="00A70FCB" w:rsidRDefault="00C97C81" w:rsidP="00A70FCB">
      <w:pPr>
        <w:jc w:val="both"/>
        <w:rPr>
          <w:rFonts w:ascii="Arial" w:hAnsi="Arial" w:cs="Arial"/>
          <w:color w:val="000000"/>
        </w:rPr>
      </w:pPr>
    </w:p>
    <w:p w14:paraId="34EBE61F" w14:textId="77777777" w:rsidR="00C97C81" w:rsidRPr="00A70FCB" w:rsidRDefault="00EC3025" w:rsidP="00A70FCB">
      <w:pPr>
        <w:numPr>
          <w:ilvl w:val="0"/>
          <w:numId w:val="30"/>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58E7F19A" w14:textId="77777777" w:rsidR="00C97C81" w:rsidRPr="00A70FCB" w:rsidRDefault="00EC3025" w:rsidP="00A70FCB">
      <w:pPr>
        <w:numPr>
          <w:ilvl w:val="0"/>
          <w:numId w:val="30"/>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552C9695" w14:textId="77777777" w:rsidR="00C97C81" w:rsidRDefault="00EC3025" w:rsidP="00A70FCB">
      <w:pPr>
        <w:numPr>
          <w:ilvl w:val="0"/>
          <w:numId w:val="30"/>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2A99B2B7" w14:textId="77777777" w:rsidR="00C97C81" w:rsidRPr="00A70FCB" w:rsidRDefault="00C97C81" w:rsidP="00A70FCB">
      <w:pPr>
        <w:ind w:left="720"/>
        <w:jc w:val="both"/>
        <w:rPr>
          <w:rFonts w:ascii="Arial" w:hAnsi="Arial" w:cs="Arial"/>
          <w:color w:val="000000"/>
        </w:rPr>
      </w:pPr>
    </w:p>
    <w:p w14:paraId="6569CF20" w14:textId="77777777" w:rsidR="00C97C81" w:rsidRDefault="00EC3025"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273BE4C1" w14:textId="77777777" w:rsidR="00C97C81" w:rsidRPr="00A70FCB" w:rsidRDefault="00C97C81" w:rsidP="00A70FCB">
      <w:pPr>
        <w:jc w:val="both"/>
        <w:rPr>
          <w:rFonts w:ascii="Arial" w:hAnsi="Arial" w:cs="Arial"/>
          <w:color w:val="000000"/>
        </w:rPr>
      </w:pPr>
    </w:p>
    <w:p w14:paraId="3FC389B1" w14:textId="77777777" w:rsidR="00C97C81" w:rsidRDefault="00EC3025"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B863360" w14:textId="77777777" w:rsidR="00C97C81" w:rsidRPr="00A70FCB" w:rsidRDefault="00C97C81" w:rsidP="00A70FCB">
      <w:pPr>
        <w:jc w:val="both"/>
        <w:rPr>
          <w:rFonts w:ascii="Arial" w:hAnsi="Arial" w:cs="Arial"/>
          <w:color w:val="000000"/>
        </w:rPr>
      </w:pPr>
    </w:p>
    <w:p w14:paraId="766DCF2D" w14:textId="77777777" w:rsidR="00C97C81" w:rsidRPr="00A70FCB" w:rsidRDefault="00EC3025" w:rsidP="00A70FCB">
      <w:pPr>
        <w:numPr>
          <w:ilvl w:val="0"/>
          <w:numId w:val="31"/>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6DB1E15D" w14:textId="77777777" w:rsidR="00C97C81" w:rsidRPr="00A70FCB" w:rsidRDefault="00EC3025" w:rsidP="00A70FCB">
      <w:pPr>
        <w:numPr>
          <w:ilvl w:val="0"/>
          <w:numId w:val="31"/>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5C1F9BE7" w14:textId="77777777" w:rsidR="00C97C81" w:rsidRDefault="00EC3025" w:rsidP="00A70FCB">
      <w:pPr>
        <w:numPr>
          <w:ilvl w:val="0"/>
          <w:numId w:val="31"/>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43ACD525" w14:textId="77777777" w:rsidR="00C97C81" w:rsidRPr="00A70FCB" w:rsidRDefault="00C97C81" w:rsidP="00A70FCB">
      <w:pPr>
        <w:ind w:left="720"/>
        <w:jc w:val="both"/>
        <w:rPr>
          <w:rFonts w:ascii="Arial" w:hAnsi="Arial" w:cs="Arial"/>
          <w:color w:val="000000"/>
        </w:rPr>
      </w:pPr>
    </w:p>
    <w:p w14:paraId="5879B951" w14:textId="77777777" w:rsidR="00C97C81" w:rsidRPr="00A70FCB" w:rsidRDefault="00EC3025"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59"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50C74033" w14:textId="77777777" w:rsidR="00C97C81" w:rsidRDefault="00C97C81" w:rsidP="00613A1D">
      <w:pPr>
        <w:pStyle w:val="NormalWeb"/>
        <w:spacing w:before="0" w:beforeAutospacing="0" w:after="0" w:afterAutospacing="0"/>
        <w:jc w:val="both"/>
        <w:rPr>
          <w:rFonts w:ascii="Arial" w:hAnsi="Arial" w:cs="Arial"/>
          <w:b/>
          <w:sz w:val="24"/>
          <w:szCs w:val="24"/>
        </w:rPr>
      </w:pPr>
    </w:p>
    <w:p w14:paraId="06F6D453" w14:textId="77777777" w:rsidR="00C97C81" w:rsidRPr="00A70FCB" w:rsidRDefault="00EC3025"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463C27EE" w14:textId="77777777" w:rsidR="00C97C81" w:rsidRDefault="00C97C81" w:rsidP="00613A1D">
      <w:pPr>
        <w:pStyle w:val="Heading3"/>
        <w:rPr>
          <w:u w:val="none"/>
        </w:rPr>
      </w:pPr>
    </w:p>
    <w:p w14:paraId="0CD49CA5" w14:textId="77777777" w:rsidR="00C97C81" w:rsidRPr="0041264D" w:rsidRDefault="00EC3025" w:rsidP="00613A1D">
      <w:pPr>
        <w:pStyle w:val="Heading3"/>
        <w:rPr>
          <w:u w:val="none"/>
        </w:rPr>
      </w:pPr>
      <w:r w:rsidRPr="0041264D">
        <w:rPr>
          <w:u w:val="none"/>
        </w:rPr>
        <w:t xml:space="preserve">Sales and Compensating Use Tax Certification (Tax Law, § 5-a) </w:t>
      </w:r>
    </w:p>
    <w:p w14:paraId="538A2ED9" w14:textId="77777777" w:rsidR="00C97C81" w:rsidRPr="00CB22C2" w:rsidRDefault="00C97C81" w:rsidP="004E36B6">
      <w:pPr>
        <w:pStyle w:val="Default"/>
      </w:pPr>
    </w:p>
    <w:p w14:paraId="77340A8D" w14:textId="77777777" w:rsidR="00C97C81" w:rsidRPr="00CB22C2" w:rsidRDefault="00EC3025"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2285CD9E" w14:textId="77777777" w:rsidR="00C97C81" w:rsidRPr="00CB22C2" w:rsidRDefault="00C97C81" w:rsidP="004E36B6">
      <w:pPr>
        <w:pStyle w:val="Default"/>
      </w:pPr>
    </w:p>
    <w:p w14:paraId="022DECC3" w14:textId="77777777" w:rsidR="00C97C81" w:rsidRPr="00CB22C2" w:rsidRDefault="00EC3025" w:rsidP="004E36B6">
      <w:pPr>
        <w:pStyle w:val="Default"/>
        <w:jc w:val="both"/>
      </w:pPr>
      <w:r w:rsidRPr="00CB22C2">
        <w:lastRenderedPageBreak/>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60"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36E09775" w14:textId="77777777" w:rsidR="00C97C81" w:rsidRPr="00CB22C2" w:rsidRDefault="00EC3025" w:rsidP="004E36B6">
      <w:pPr>
        <w:pStyle w:val="Default"/>
        <w:spacing w:after="66"/>
      </w:pPr>
      <w:r w:rsidRPr="00CB22C2">
        <w:t xml:space="preserve">• </w:t>
      </w:r>
      <w:hyperlink r:id="rId61" w:history="1">
        <w:r w:rsidRPr="00C33D40">
          <w:rPr>
            <w:rStyle w:val="Hyperlink"/>
          </w:rPr>
          <w:t>ST-220 CA</w:t>
        </w:r>
      </w:hyperlink>
    </w:p>
    <w:p w14:paraId="611F3A32" w14:textId="77777777" w:rsidR="00C97C81" w:rsidRPr="00CB22C2" w:rsidRDefault="00EC3025" w:rsidP="004E36B6">
      <w:pPr>
        <w:pStyle w:val="Default"/>
      </w:pPr>
      <w:r w:rsidRPr="00CB22C2">
        <w:t xml:space="preserve">• </w:t>
      </w:r>
      <w:hyperlink r:id="rId62" w:history="1">
        <w:r w:rsidRPr="00A949E2">
          <w:rPr>
            <w:rStyle w:val="Hyperlink"/>
          </w:rPr>
          <w:t>ST-220 TD</w:t>
        </w:r>
      </w:hyperlink>
    </w:p>
    <w:p w14:paraId="06088714" w14:textId="77777777" w:rsidR="00C97C81" w:rsidRPr="00CB22C2" w:rsidRDefault="00C97C81" w:rsidP="004E36B6">
      <w:pPr>
        <w:pStyle w:val="Default"/>
      </w:pPr>
    </w:p>
    <w:p w14:paraId="1032C7DC" w14:textId="77777777" w:rsidR="00C97C81" w:rsidRPr="00E7346A" w:rsidRDefault="00EC3025"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072A023D" w14:textId="77777777" w:rsidR="00C97C81" w:rsidRDefault="00C97C81" w:rsidP="00D45D8C">
      <w:pPr>
        <w:rPr>
          <w:rFonts w:ascii="Arial" w:hAnsi="Arial"/>
          <w:b/>
          <w:sz w:val="28"/>
        </w:rPr>
        <w:sectPr w:rsidR="00C97C81" w:rsidSect="00E96815">
          <w:endnotePr>
            <w:numFmt w:val="decimal"/>
          </w:endnotePr>
          <w:pgSz w:w="12240" w:h="15840"/>
          <w:pgMar w:top="720" w:right="720" w:bottom="360" w:left="720" w:header="720" w:footer="360" w:gutter="0"/>
          <w:cols w:space="720"/>
          <w:noEndnote/>
        </w:sectPr>
      </w:pPr>
    </w:p>
    <w:p w14:paraId="71A4A44A" w14:textId="77777777" w:rsidR="00C97C81" w:rsidRPr="0041264D" w:rsidRDefault="00EC3025"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543FABAF" w14:textId="77777777" w:rsidR="00C97C81" w:rsidRPr="00CB22C2" w:rsidRDefault="00C97C81" w:rsidP="00D45D8C">
      <w:pPr>
        <w:rPr>
          <w:rFonts w:ascii="Arial" w:hAnsi="Arial"/>
          <w:u w:val="single"/>
        </w:rPr>
      </w:pPr>
    </w:p>
    <w:p w14:paraId="29AA3BB5" w14:textId="77777777" w:rsidR="00C97C81" w:rsidRPr="00CB22C2" w:rsidRDefault="00EC3025"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02C14E26" w14:textId="77777777" w:rsidR="00C97C81" w:rsidRPr="00CB22C2" w:rsidRDefault="00C97C81" w:rsidP="00D45D8C">
      <w:pPr>
        <w:ind w:firstLine="720"/>
        <w:jc w:val="both"/>
        <w:rPr>
          <w:rFonts w:ascii="Arial" w:hAnsi="Arial"/>
          <w:b/>
        </w:rPr>
      </w:pPr>
    </w:p>
    <w:p w14:paraId="4CDFAE8B" w14:textId="77777777" w:rsidR="00C97C81" w:rsidRPr="00CB22C2" w:rsidRDefault="00EC3025"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3C37E0D1" w14:textId="77777777" w:rsidR="00C97C81" w:rsidRPr="00CB22C2" w:rsidRDefault="00C97C81" w:rsidP="0041264D"/>
    <w:p w14:paraId="46B885FF" w14:textId="77777777" w:rsidR="00C97C81" w:rsidRPr="00CB22C2" w:rsidRDefault="00EC3025"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2FF959D6" w14:textId="77777777" w:rsidR="00C97C81" w:rsidRPr="00CB22C2" w:rsidRDefault="00EC3025" w:rsidP="00147B50">
      <w:pPr>
        <w:numPr>
          <w:ilvl w:val="0"/>
          <w:numId w:val="9"/>
        </w:numPr>
        <w:rPr>
          <w:rFonts w:ascii="Arial" w:hAnsi="Arial" w:cs="Arial"/>
          <w:szCs w:val="24"/>
        </w:rPr>
      </w:pPr>
      <w:r w:rsidRPr="00CB22C2">
        <w:rPr>
          <w:rFonts w:ascii="Arial" w:hAnsi="Arial" w:cs="Arial"/>
          <w:szCs w:val="24"/>
        </w:rPr>
        <w:t>MacBride Certification</w:t>
      </w:r>
    </w:p>
    <w:p w14:paraId="0BF82430" w14:textId="77777777" w:rsidR="00C97C81" w:rsidRPr="00CB22C2" w:rsidRDefault="00EC3025"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4990F6D1" w14:textId="77777777" w:rsidR="00C97C81" w:rsidRPr="00CB22C2" w:rsidRDefault="00EC3025"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59597E4D" w14:textId="77777777" w:rsidR="00C97C81" w:rsidRPr="00CB22C2" w:rsidRDefault="00EC3025" w:rsidP="00147B50">
      <w:pPr>
        <w:numPr>
          <w:ilvl w:val="0"/>
          <w:numId w:val="9"/>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594F29A9" w14:textId="77777777" w:rsidR="00C97C81" w:rsidRPr="00CB22C2" w:rsidRDefault="00EC3025" w:rsidP="00147B50">
      <w:pPr>
        <w:numPr>
          <w:ilvl w:val="0"/>
          <w:numId w:val="9"/>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4CFE227E" w14:textId="77777777" w:rsidR="00C97C81" w:rsidRDefault="00EC3025"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4C7E1D68" w14:textId="77777777" w:rsidR="00C97C81" w:rsidRDefault="00EC3025"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1D3AEC42" w14:textId="77777777" w:rsidR="00C97C81" w:rsidRPr="00CB22C2" w:rsidRDefault="00EC3025"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788672C5" w14:textId="77777777" w:rsidR="00C97C81" w:rsidRPr="00CB22C2" w:rsidRDefault="00C97C81" w:rsidP="00C73B83">
      <w:pPr>
        <w:tabs>
          <w:tab w:val="left" w:pos="1440"/>
        </w:tabs>
        <w:jc w:val="both"/>
        <w:rPr>
          <w:rFonts w:ascii="Arial" w:hAnsi="Arial"/>
          <w:b/>
        </w:rPr>
      </w:pPr>
    </w:p>
    <w:p w14:paraId="58EDE4C1" w14:textId="77777777" w:rsidR="00C97C81" w:rsidRPr="00CB22C2" w:rsidRDefault="00EC3025"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396D9D40" w14:textId="77777777" w:rsidR="00C97C81" w:rsidRPr="00CB22C2" w:rsidRDefault="00EC3025" w:rsidP="009E4C53">
      <w:pPr>
        <w:rPr>
          <w:rFonts w:ascii="Arial" w:hAnsi="Arial" w:cs="Arial"/>
        </w:rPr>
      </w:pPr>
      <w:r w:rsidRPr="00CB22C2">
        <w:rPr>
          <w:rFonts w:ascii="Arial" w:hAnsi="Arial" w:cs="Arial"/>
        </w:rPr>
        <w:t>Please return the documents listed for the compliance method bidder has achieved:</w:t>
      </w:r>
    </w:p>
    <w:p w14:paraId="3D36719F" w14:textId="77777777" w:rsidR="00C97C81" w:rsidRPr="00CB22C2" w:rsidRDefault="00C97C81" w:rsidP="009E4C53">
      <w:pPr>
        <w:rPr>
          <w:rFonts w:ascii="Arial" w:hAnsi="Arial" w:cs="Arial"/>
        </w:rPr>
      </w:pPr>
    </w:p>
    <w:p w14:paraId="6CB1C4A4" w14:textId="77777777" w:rsidR="00C97C81" w:rsidRPr="00CB22C2" w:rsidRDefault="00EC3025" w:rsidP="009C7222">
      <w:pPr>
        <w:rPr>
          <w:rFonts w:ascii="Arial" w:hAnsi="Arial" w:cs="Arial"/>
          <w:b/>
        </w:rPr>
      </w:pPr>
      <w:r w:rsidRPr="00CB22C2">
        <w:rPr>
          <w:rFonts w:ascii="Arial" w:hAnsi="Arial" w:cs="Arial"/>
          <w:b/>
          <w:u w:val="single"/>
        </w:rPr>
        <w:t>Full Participation-No Request for Waive</w:t>
      </w:r>
      <w:r>
        <w:rPr>
          <w:rFonts w:ascii="Arial" w:hAnsi="Arial" w:cs="Arial"/>
          <w:b/>
          <w:u w:val="single"/>
        </w:rPr>
        <w:t>r</w:t>
      </w:r>
    </w:p>
    <w:p w14:paraId="7AD1A649" w14:textId="77777777" w:rsidR="00C97C81" w:rsidRPr="00CB22C2" w:rsidRDefault="00EC3025" w:rsidP="009E4C53">
      <w:pPr>
        <w:rPr>
          <w:rFonts w:ascii="Arial" w:hAnsi="Arial" w:cs="Arial"/>
        </w:rPr>
      </w:pPr>
      <w:r>
        <w:rPr>
          <w:rFonts w:ascii="Arial" w:hAnsi="Arial" w:cs="Arial"/>
        </w:rPr>
        <w:t>1. M/WBE Cover Letter</w:t>
      </w:r>
    </w:p>
    <w:p w14:paraId="57E52F23" w14:textId="77777777" w:rsidR="00C97C81" w:rsidRPr="00CB22C2" w:rsidRDefault="00EC3025"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E4E2BDB" w14:textId="77777777" w:rsidR="00C97C81" w:rsidRPr="00CB22C2" w:rsidRDefault="00EC3025"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67F537BD" w14:textId="77777777" w:rsidR="00C97C81" w:rsidRPr="00CB22C2" w:rsidRDefault="00EC3025"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5683CEE" w14:textId="77777777" w:rsidR="00C97C81" w:rsidRPr="00CB22C2" w:rsidRDefault="00C97C81" w:rsidP="009E4C53">
      <w:pPr>
        <w:rPr>
          <w:rFonts w:ascii="Arial" w:hAnsi="Arial" w:cs="Arial"/>
        </w:rPr>
      </w:pPr>
    </w:p>
    <w:p w14:paraId="4AF6462F" w14:textId="77777777" w:rsidR="00C97C81" w:rsidRPr="00CB22C2" w:rsidRDefault="00EC3025"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w:t>
      </w:r>
      <w:r>
        <w:rPr>
          <w:rFonts w:ascii="Arial" w:hAnsi="Arial" w:cs="Arial"/>
          <w:b/>
          <w:u w:val="single"/>
        </w:rPr>
        <w:t>r</w:t>
      </w:r>
    </w:p>
    <w:p w14:paraId="64EF5D1A" w14:textId="77777777" w:rsidR="00C97C81" w:rsidRPr="00CB22C2" w:rsidRDefault="00EC3025" w:rsidP="009E4C53">
      <w:pPr>
        <w:rPr>
          <w:rFonts w:ascii="Arial" w:hAnsi="Arial" w:cs="Arial"/>
          <w:b/>
        </w:rPr>
      </w:pPr>
      <w:r w:rsidRPr="00CB22C2">
        <w:rPr>
          <w:rFonts w:ascii="Arial" w:hAnsi="Arial" w:cs="Arial"/>
        </w:rPr>
        <w:t>1. M/WBE Cover Letter</w:t>
      </w:r>
    </w:p>
    <w:p w14:paraId="4DD39B17" w14:textId="77777777" w:rsidR="00C97C81" w:rsidRPr="00CB22C2" w:rsidRDefault="00EC3025"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9F1A9BB" w14:textId="77777777" w:rsidR="00C97C81" w:rsidRPr="00CB22C2" w:rsidRDefault="00EC3025"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570945BF" w14:textId="77777777" w:rsidR="00C97C81" w:rsidRPr="00CB22C2" w:rsidRDefault="00EC3025" w:rsidP="009E4C53">
      <w:pPr>
        <w:rPr>
          <w:rFonts w:ascii="Arial" w:hAnsi="Arial" w:cs="Arial"/>
        </w:rPr>
      </w:pPr>
      <w:r w:rsidRPr="00CB22C2">
        <w:rPr>
          <w:rFonts w:ascii="Arial" w:hAnsi="Arial" w:cs="Arial"/>
        </w:rPr>
        <w:t xml:space="preserve">4. </w:t>
      </w:r>
      <w:r w:rsidRPr="00CB22C2">
        <w:rPr>
          <w:rFonts w:ascii="Arial" w:hAnsi="Arial" w:cs="Arial"/>
          <w:b/>
        </w:rPr>
        <w:t>EEO 100</w:t>
      </w:r>
      <w:r>
        <w:rPr>
          <w:rFonts w:ascii="Arial" w:hAnsi="Arial" w:cs="Arial"/>
        </w:rPr>
        <w:t xml:space="preserve"> Staffing Plan</w:t>
      </w:r>
    </w:p>
    <w:p w14:paraId="19C58FEC" w14:textId="77777777" w:rsidR="00C97C81" w:rsidRPr="00CB22C2" w:rsidRDefault="00EC3025" w:rsidP="009E4C53">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B2F1AEA" w14:textId="77777777" w:rsidR="00C97C81" w:rsidRPr="00CB22C2" w:rsidRDefault="00EC3025"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6928561A" w14:textId="77777777" w:rsidR="00C97C81" w:rsidRPr="00CB22C2" w:rsidRDefault="00C97C81" w:rsidP="009E4C53">
      <w:pPr>
        <w:rPr>
          <w:rFonts w:ascii="Arial" w:hAnsi="Arial" w:cs="Arial"/>
          <w:szCs w:val="24"/>
        </w:rPr>
      </w:pPr>
    </w:p>
    <w:p w14:paraId="4B7C0E25" w14:textId="77777777" w:rsidR="00C97C81" w:rsidRPr="00CB22C2" w:rsidRDefault="00EC3025" w:rsidP="009E4C53">
      <w:pPr>
        <w:rPr>
          <w:rFonts w:ascii="Arial" w:hAnsi="Arial" w:cs="Arial"/>
          <w:b/>
          <w:u w:val="single"/>
        </w:rPr>
      </w:pPr>
      <w:r w:rsidRPr="00CB22C2">
        <w:rPr>
          <w:rFonts w:ascii="Arial" w:hAnsi="Arial" w:cs="Arial"/>
          <w:b/>
          <w:u w:val="single"/>
        </w:rPr>
        <w:t>No Participation-Request for Complete Waiver</w:t>
      </w:r>
    </w:p>
    <w:p w14:paraId="71376E17" w14:textId="77777777" w:rsidR="00C97C81" w:rsidRDefault="00EC3025" w:rsidP="009E4C53">
      <w:pPr>
        <w:rPr>
          <w:rFonts w:ascii="Arial" w:hAnsi="Arial" w:cs="Arial"/>
        </w:rPr>
      </w:pPr>
      <w:r w:rsidRPr="00CB22C2">
        <w:rPr>
          <w:rFonts w:ascii="Arial" w:hAnsi="Arial" w:cs="Arial"/>
        </w:rPr>
        <w:t>1. M/WBE Cover Letter</w:t>
      </w:r>
    </w:p>
    <w:p w14:paraId="76876196" w14:textId="77777777" w:rsidR="00C97C81" w:rsidRPr="00CB22C2" w:rsidRDefault="00EC3025"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42B7B3CC" w14:textId="77777777" w:rsidR="00C97C81" w:rsidRPr="00CB22C2" w:rsidRDefault="00EC3025"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1C798023" w14:textId="77777777" w:rsidR="00C97C81" w:rsidRPr="00CB22C2" w:rsidRDefault="00EC3025" w:rsidP="009E4C53">
      <w:pPr>
        <w:rPr>
          <w:rFonts w:ascii="Arial" w:hAnsi="Arial" w:cs="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p>
    <w:p w14:paraId="7C358F2F" w14:textId="77777777" w:rsidR="00C97C81" w:rsidRPr="00CB22C2" w:rsidRDefault="00C97C81" w:rsidP="00D45D8C">
      <w:pPr>
        <w:jc w:val="center"/>
        <w:rPr>
          <w:rFonts w:ascii="Arial" w:hAnsi="Arial"/>
          <w:b/>
        </w:rPr>
        <w:sectPr w:rsidR="00C97C81" w:rsidRPr="00CB22C2" w:rsidSect="00E96815">
          <w:endnotePr>
            <w:numFmt w:val="decimal"/>
          </w:endnotePr>
          <w:pgSz w:w="12240" w:h="15840"/>
          <w:pgMar w:top="720" w:right="720" w:bottom="360" w:left="720" w:header="720" w:footer="360" w:gutter="0"/>
          <w:cols w:space="720"/>
          <w:noEndnote/>
        </w:sectPr>
      </w:pPr>
    </w:p>
    <w:p w14:paraId="2DC3016D" w14:textId="77777777" w:rsidR="00C97C81" w:rsidRPr="00DA0A06" w:rsidRDefault="00EC3025" w:rsidP="0041264D">
      <w:pPr>
        <w:pStyle w:val="Heading2"/>
        <w:rPr>
          <w:rFonts w:cs="Arial"/>
          <w:bCs/>
          <w:szCs w:val="24"/>
        </w:rPr>
      </w:pPr>
      <w:r w:rsidRPr="00DA0A06">
        <w:rPr>
          <w:rFonts w:cs="Arial"/>
          <w:bCs/>
          <w:szCs w:val="24"/>
        </w:rPr>
        <w:lastRenderedPageBreak/>
        <w:t>STATE OF NEW YORK AGREEMENT</w:t>
      </w:r>
    </w:p>
    <w:p w14:paraId="2D1A761C" w14:textId="77777777" w:rsidR="00C97C81" w:rsidRPr="00DA0A06" w:rsidRDefault="00C97C81" w:rsidP="00D45D8C">
      <w:pPr>
        <w:rPr>
          <w:rFonts w:ascii="Arial" w:hAnsi="Arial" w:cs="Arial"/>
          <w:szCs w:val="24"/>
        </w:rPr>
      </w:pPr>
    </w:p>
    <w:p w14:paraId="6B31DCE5" w14:textId="77777777" w:rsidR="00C97C81" w:rsidRPr="00DA0A06" w:rsidRDefault="00EC3025"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72F43D64" w14:textId="77777777" w:rsidR="00C97C81" w:rsidRPr="00DA0A06" w:rsidRDefault="00C97C81" w:rsidP="00D45D8C">
      <w:pPr>
        <w:rPr>
          <w:rFonts w:ascii="Arial" w:hAnsi="Arial" w:cs="Arial"/>
          <w:szCs w:val="24"/>
        </w:rPr>
      </w:pPr>
    </w:p>
    <w:p w14:paraId="1EE41D71" w14:textId="77777777" w:rsidR="00C97C81" w:rsidRPr="00DA0A06" w:rsidRDefault="00EC3025" w:rsidP="00A82D8E">
      <w:pPr>
        <w:ind w:left="288"/>
        <w:rPr>
          <w:rFonts w:ascii="Arial" w:hAnsi="Arial" w:cs="Arial"/>
          <w:szCs w:val="24"/>
        </w:rPr>
      </w:pPr>
      <w:r w:rsidRPr="00DA0A06">
        <w:rPr>
          <w:rFonts w:ascii="Arial" w:hAnsi="Arial" w:cs="Arial"/>
          <w:szCs w:val="24"/>
        </w:rPr>
        <w:t>WITNESSETH:</w:t>
      </w:r>
    </w:p>
    <w:p w14:paraId="304A321F" w14:textId="77777777" w:rsidR="00C97C81" w:rsidRPr="00DA0A06" w:rsidRDefault="00EC3025"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2971A056" w14:textId="77777777" w:rsidR="00C97C81" w:rsidRPr="00DA0A06" w:rsidRDefault="00C97C81" w:rsidP="00D45D8C">
      <w:pPr>
        <w:rPr>
          <w:rFonts w:ascii="Arial" w:hAnsi="Arial" w:cs="Arial"/>
          <w:szCs w:val="24"/>
        </w:rPr>
      </w:pPr>
    </w:p>
    <w:p w14:paraId="0720CB41" w14:textId="77777777" w:rsidR="00C97C81" w:rsidRPr="00DA0A06" w:rsidRDefault="00EC3025" w:rsidP="00613A1D">
      <w:pPr>
        <w:ind w:firstLine="720"/>
        <w:rPr>
          <w:rFonts w:ascii="Arial" w:hAnsi="Arial" w:cs="Arial"/>
          <w:szCs w:val="24"/>
        </w:rPr>
      </w:pPr>
      <w:r w:rsidRPr="00DA0A06">
        <w:rPr>
          <w:rFonts w:ascii="Arial" w:hAnsi="Arial" w:cs="Arial"/>
          <w:szCs w:val="24"/>
        </w:rPr>
        <w:t xml:space="preserve">WHEREAS,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10221F15" w14:textId="77777777" w:rsidR="00C97C81" w:rsidRPr="00DA0A06" w:rsidRDefault="00C97C81" w:rsidP="00D45D8C">
      <w:pPr>
        <w:rPr>
          <w:rFonts w:ascii="Arial" w:hAnsi="Arial" w:cs="Arial"/>
          <w:szCs w:val="24"/>
        </w:rPr>
      </w:pPr>
    </w:p>
    <w:p w14:paraId="080F3163" w14:textId="77777777" w:rsidR="00C97C81" w:rsidRPr="00DA0A06" w:rsidRDefault="00EC3025"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49E664C0" w14:textId="77777777" w:rsidR="00C97C81" w:rsidRPr="00DA0A06" w:rsidRDefault="00C97C81" w:rsidP="00D45D8C">
      <w:pPr>
        <w:rPr>
          <w:rFonts w:ascii="Arial" w:hAnsi="Arial" w:cs="Arial"/>
          <w:szCs w:val="24"/>
        </w:rPr>
      </w:pPr>
    </w:p>
    <w:p w14:paraId="26B40606" w14:textId="77777777" w:rsidR="00C97C81" w:rsidRPr="00DA0A06" w:rsidRDefault="00EC3025"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6357D9B6" w14:textId="77777777" w:rsidR="00C97C81" w:rsidRPr="00DA0A06" w:rsidRDefault="00C97C81" w:rsidP="00D45D8C">
      <w:pPr>
        <w:rPr>
          <w:rFonts w:ascii="Arial" w:hAnsi="Arial" w:cs="Arial"/>
          <w:szCs w:val="24"/>
        </w:rPr>
      </w:pPr>
    </w:p>
    <w:p w14:paraId="3C480A89" w14:textId="77777777" w:rsidR="00C97C81" w:rsidRPr="00DA0A06" w:rsidRDefault="00EC3025"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32C9076E" w14:textId="77777777" w:rsidR="00C97C81" w:rsidRPr="00DA0A06" w:rsidRDefault="00C97C81" w:rsidP="00D45D8C">
      <w:pPr>
        <w:rPr>
          <w:rFonts w:ascii="Arial" w:hAnsi="Arial" w:cs="Arial"/>
          <w:szCs w:val="24"/>
        </w:rPr>
      </w:pPr>
    </w:p>
    <w:p w14:paraId="652EE2BF" w14:textId="77777777" w:rsidR="00C97C81" w:rsidRPr="00DA0A06" w:rsidRDefault="00EC3025"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52BDA6C8" w14:textId="77777777" w:rsidR="00C97C81" w:rsidRPr="00DA0A06" w:rsidRDefault="00C97C81" w:rsidP="00D45D8C">
      <w:pPr>
        <w:rPr>
          <w:rFonts w:ascii="Arial" w:hAnsi="Arial" w:cs="Arial"/>
          <w:szCs w:val="24"/>
        </w:rPr>
      </w:pPr>
    </w:p>
    <w:p w14:paraId="50B427FD" w14:textId="77777777" w:rsidR="00C97C81" w:rsidRPr="00DA0A06" w:rsidRDefault="00EC3025"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2A6EECE1" w14:textId="77777777" w:rsidR="00C97C81" w:rsidRPr="00DA0A06" w:rsidRDefault="00C97C81" w:rsidP="00D45D8C">
      <w:pPr>
        <w:rPr>
          <w:rFonts w:ascii="Arial" w:hAnsi="Arial" w:cs="Arial"/>
          <w:szCs w:val="24"/>
        </w:rPr>
      </w:pPr>
    </w:p>
    <w:p w14:paraId="7C8230A7" w14:textId="77777777" w:rsidR="00C97C81" w:rsidRPr="00DA0A06" w:rsidRDefault="00EC3025"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29916A5C" w14:textId="77777777" w:rsidR="00C97C81" w:rsidRPr="00DA0A06" w:rsidRDefault="00C97C81" w:rsidP="00D45D8C">
      <w:pPr>
        <w:rPr>
          <w:rFonts w:ascii="Arial" w:hAnsi="Arial" w:cs="Arial"/>
          <w:szCs w:val="24"/>
        </w:rPr>
      </w:pPr>
    </w:p>
    <w:p w14:paraId="4AAA1048" w14:textId="77777777" w:rsidR="00C97C81" w:rsidRPr="00DA0A06" w:rsidRDefault="00EC3025"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793F7138" w14:textId="77777777" w:rsidR="00C97C81" w:rsidRPr="00DA0A06" w:rsidRDefault="00C97C81" w:rsidP="00613A1D">
      <w:pPr>
        <w:ind w:firstLine="720"/>
        <w:rPr>
          <w:rFonts w:ascii="Arial" w:hAnsi="Arial" w:cs="Arial"/>
          <w:szCs w:val="24"/>
        </w:rPr>
      </w:pPr>
    </w:p>
    <w:p w14:paraId="11E77419" w14:textId="77777777" w:rsidR="00C97C81" w:rsidRPr="00DA0A06" w:rsidRDefault="00EC3025"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775D9535" w14:textId="77777777" w:rsidR="00C97C81" w:rsidRPr="00DA0A06" w:rsidRDefault="00C97C81" w:rsidP="00613A1D">
      <w:pPr>
        <w:ind w:firstLine="720"/>
        <w:rPr>
          <w:rFonts w:ascii="Arial" w:hAnsi="Arial" w:cs="Arial"/>
          <w:szCs w:val="24"/>
        </w:rPr>
      </w:pPr>
    </w:p>
    <w:p w14:paraId="5C31FFF3" w14:textId="77777777" w:rsidR="00C97C81" w:rsidRPr="00DA0A06" w:rsidRDefault="00EC3025"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0534E420" w14:textId="77777777" w:rsidR="00C97C81" w:rsidRPr="00DA0A06" w:rsidRDefault="00C97C81" w:rsidP="00613A1D">
      <w:pPr>
        <w:ind w:firstLine="720"/>
        <w:rPr>
          <w:rFonts w:ascii="Arial" w:hAnsi="Arial" w:cs="Arial"/>
          <w:szCs w:val="24"/>
        </w:rPr>
      </w:pPr>
    </w:p>
    <w:p w14:paraId="592040BE" w14:textId="77777777" w:rsidR="00C97C81" w:rsidRPr="00DA0A06" w:rsidRDefault="00EC3025"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45609DCD" w14:textId="77777777" w:rsidR="00C97C81" w:rsidRPr="00DA0A06" w:rsidRDefault="00C97C81" w:rsidP="00D45D8C">
      <w:pPr>
        <w:rPr>
          <w:rFonts w:ascii="Arial" w:hAnsi="Arial" w:cs="Arial"/>
          <w:szCs w:val="24"/>
        </w:rPr>
      </w:pPr>
    </w:p>
    <w:p w14:paraId="2692A714" w14:textId="77777777" w:rsidR="00C97C81" w:rsidRPr="00DA0A06" w:rsidRDefault="00EC3025"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6320696E" w14:textId="77777777" w:rsidR="00C97C81" w:rsidRPr="00DA0A06" w:rsidRDefault="00C97C81" w:rsidP="00D45D8C">
      <w:pPr>
        <w:rPr>
          <w:rFonts w:ascii="Arial" w:hAnsi="Arial" w:cs="Arial"/>
          <w:szCs w:val="24"/>
        </w:rPr>
      </w:pPr>
    </w:p>
    <w:p w14:paraId="6D797F85" w14:textId="77777777" w:rsidR="00C97C81" w:rsidRPr="00DA0A06" w:rsidRDefault="00EC3025"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691DF3FF" w14:textId="77777777" w:rsidR="00C97C81" w:rsidRPr="00DA0A06" w:rsidRDefault="00C97C81" w:rsidP="00613A1D">
      <w:pPr>
        <w:ind w:firstLine="720"/>
        <w:rPr>
          <w:rFonts w:ascii="Arial" w:hAnsi="Arial" w:cs="Arial"/>
          <w:szCs w:val="24"/>
        </w:rPr>
      </w:pPr>
    </w:p>
    <w:p w14:paraId="3D266005" w14:textId="77777777" w:rsidR="00C97C81" w:rsidRPr="00DA0A06" w:rsidRDefault="00EC3025"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043E6641" w14:textId="77777777" w:rsidR="00C97C81" w:rsidRPr="00DA0A06" w:rsidRDefault="00C97C81" w:rsidP="00613A1D">
      <w:pPr>
        <w:ind w:firstLine="720"/>
        <w:rPr>
          <w:rFonts w:ascii="Arial" w:hAnsi="Arial" w:cs="Arial"/>
          <w:szCs w:val="24"/>
        </w:rPr>
      </w:pPr>
    </w:p>
    <w:p w14:paraId="68E57532" w14:textId="77777777" w:rsidR="00C97C81" w:rsidRPr="00DA0A06" w:rsidRDefault="00EC3025"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45CDF819" w14:textId="77777777" w:rsidR="00C97C81" w:rsidRPr="00DA0A06" w:rsidRDefault="00C97C81" w:rsidP="00D45D8C">
      <w:pPr>
        <w:rPr>
          <w:rFonts w:ascii="Arial" w:hAnsi="Arial" w:cs="Arial"/>
          <w:szCs w:val="24"/>
        </w:rPr>
      </w:pPr>
    </w:p>
    <w:p w14:paraId="09B3B75E" w14:textId="77777777" w:rsidR="00C97C81" w:rsidRPr="00DA0A06" w:rsidRDefault="00EC3025"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E8E5449" w14:textId="77777777" w:rsidR="00C97C81" w:rsidRPr="00DA0A06" w:rsidRDefault="00C97C81" w:rsidP="00D45D8C">
      <w:pPr>
        <w:rPr>
          <w:rFonts w:ascii="Arial" w:hAnsi="Arial" w:cs="Arial"/>
          <w:szCs w:val="24"/>
        </w:rPr>
      </w:pPr>
    </w:p>
    <w:p w14:paraId="454444C5" w14:textId="77777777" w:rsidR="00C97C81" w:rsidRPr="00DA0A06" w:rsidRDefault="00EC3025"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670F01A5" w14:textId="77777777" w:rsidR="00C97C81" w:rsidRPr="00DA0A06" w:rsidRDefault="00C97C81" w:rsidP="00613A1D">
      <w:pPr>
        <w:ind w:firstLine="720"/>
        <w:rPr>
          <w:rFonts w:ascii="Arial" w:hAnsi="Arial" w:cs="Arial"/>
          <w:szCs w:val="24"/>
        </w:rPr>
      </w:pPr>
    </w:p>
    <w:p w14:paraId="45BF0D1A" w14:textId="77777777" w:rsidR="00C97C81" w:rsidRPr="00DA0A06" w:rsidRDefault="00EC3025"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4D668971" w14:textId="77777777" w:rsidR="00C97C81" w:rsidRPr="00DA0A06" w:rsidRDefault="00C97C81" w:rsidP="00613A1D">
      <w:pPr>
        <w:ind w:firstLine="720"/>
        <w:rPr>
          <w:rFonts w:ascii="Arial" w:hAnsi="Arial" w:cs="Arial"/>
          <w:szCs w:val="24"/>
        </w:rPr>
      </w:pPr>
    </w:p>
    <w:p w14:paraId="71B39C93" w14:textId="77777777" w:rsidR="00C97C81" w:rsidRPr="00DA0A06" w:rsidRDefault="00EC3025"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128A9C28" w14:textId="77777777" w:rsidR="00C97C81" w:rsidRPr="00DA0A06" w:rsidRDefault="00C97C81" w:rsidP="00613A1D">
      <w:pPr>
        <w:ind w:firstLine="720"/>
        <w:rPr>
          <w:rFonts w:ascii="Arial" w:hAnsi="Arial" w:cs="Arial"/>
          <w:szCs w:val="24"/>
        </w:rPr>
      </w:pPr>
    </w:p>
    <w:p w14:paraId="6A955B9B" w14:textId="77777777" w:rsidR="00C97C81" w:rsidRPr="00DA0A06" w:rsidRDefault="00EC3025"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7EE84889" w14:textId="77777777" w:rsidR="00C97C81" w:rsidRPr="00DA0A06" w:rsidRDefault="00C97C81" w:rsidP="00613A1D">
      <w:pPr>
        <w:ind w:firstLine="720"/>
        <w:rPr>
          <w:rFonts w:ascii="Arial" w:hAnsi="Arial" w:cs="Arial"/>
          <w:szCs w:val="24"/>
        </w:rPr>
      </w:pPr>
    </w:p>
    <w:p w14:paraId="303399F2" w14:textId="77777777" w:rsidR="00C97C81" w:rsidRPr="00DA0A06" w:rsidRDefault="00EC3025"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6A59B3A" w14:textId="77777777" w:rsidR="00C97C81" w:rsidRPr="00DA0A06" w:rsidRDefault="00C97C81" w:rsidP="00D45D8C">
      <w:pPr>
        <w:rPr>
          <w:rFonts w:ascii="Arial" w:hAnsi="Arial" w:cs="Arial"/>
          <w:szCs w:val="24"/>
        </w:rPr>
      </w:pPr>
    </w:p>
    <w:p w14:paraId="5A40D064" w14:textId="77777777" w:rsidR="00C97C81" w:rsidRPr="00DA0A06" w:rsidRDefault="00EC3025"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038781BF" w14:textId="77777777" w:rsidR="00C97C81" w:rsidRPr="00DA0A06" w:rsidRDefault="00C97C81" w:rsidP="00D45D8C">
      <w:pPr>
        <w:rPr>
          <w:rFonts w:ascii="Arial" w:hAnsi="Arial" w:cs="Arial"/>
          <w:szCs w:val="24"/>
        </w:rPr>
      </w:pPr>
    </w:p>
    <w:p w14:paraId="008921B5" w14:textId="77777777" w:rsidR="00C97C81" w:rsidRPr="00DA0A06" w:rsidRDefault="00EC3025"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27DEBB67" w14:textId="77777777" w:rsidR="00C97C81" w:rsidRPr="00DA0A06" w:rsidRDefault="00C97C81" w:rsidP="00D45D8C">
      <w:pPr>
        <w:rPr>
          <w:rFonts w:ascii="Arial" w:hAnsi="Arial" w:cs="Arial"/>
          <w:szCs w:val="24"/>
        </w:rPr>
      </w:pPr>
    </w:p>
    <w:p w14:paraId="26C81D10" w14:textId="77777777" w:rsidR="00C97C81" w:rsidRPr="00DA0A06" w:rsidRDefault="00EC3025"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660FA818" w14:textId="77777777" w:rsidR="00C97C81" w:rsidRPr="00DA0A06" w:rsidRDefault="00C97C81" w:rsidP="00D45D8C">
      <w:pPr>
        <w:rPr>
          <w:rFonts w:ascii="Arial" w:hAnsi="Arial" w:cs="Arial"/>
          <w:szCs w:val="24"/>
        </w:rPr>
      </w:pPr>
    </w:p>
    <w:p w14:paraId="01B08889" w14:textId="77777777" w:rsidR="00C97C81" w:rsidRPr="00DA0A06" w:rsidRDefault="00EC3025"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6C72A976" w14:textId="77777777" w:rsidR="00C97C81" w:rsidRPr="00DA0A06" w:rsidRDefault="00C97C81" w:rsidP="00D45D8C">
      <w:pPr>
        <w:rPr>
          <w:rFonts w:ascii="Arial" w:hAnsi="Arial" w:cs="Arial"/>
          <w:szCs w:val="24"/>
        </w:rPr>
      </w:pPr>
    </w:p>
    <w:p w14:paraId="05DC0ED5" w14:textId="77777777" w:rsidR="00C97C81" w:rsidRPr="00DA0A06" w:rsidRDefault="00EC3025"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6631A844" w14:textId="77777777" w:rsidR="00C97C81" w:rsidRPr="00DA0A06" w:rsidRDefault="00C97C81" w:rsidP="00D45D8C">
      <w:pPr>
        <w:rPr>
          <w:rFonts w:ascii="Arial" w:hAnsi="Arial" w:cs="Arial"/>
          <w:szCs w:val="24"/>
        </w:rPr>
      </w:pPr>
    </w:p>
    <w:p w14:paraId="1A111CF6" w14:textId="77777777" w:rsidR="00C97C81" w:rsidRPr="00DA0A06" w:rsidRDefault="00EC3025"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1D90BE32" w14:textId="77777777" w:rsidR="00C97C81" w:rsidRPr="00DA0A06" w:rsidRDefault="00C97C81" w:rsidP="00D45D8C">
      <w:pPr>
        <w:rPr>
          <w:rFonts w:ascii="Arial" w:hAnsi="Arial" w:cs="Arial"/>
          <w:szCs w:val="24"/>
        </w:rPr>
      </w:pPr>
    </w:p>
    <w:p w14:paraId="54DD39D0" w14:textId="77777777" w:rsidR="00C97C81" w:rsidRPr="00DA0A06" w:rsidRDefault="00EC3025"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45FFBC80" w14:textId="77777777" w:rsidR="00C97C81" w:rsidRPr="00DA0A06" w:rsidRDefault="00C97C81" w:rsidP="00D45D8C">
      <w:pPr>
        <w:rPr>
          <w:rFonts w:ascii="Arial" w:hAnsi="Arial" w:cs="Arial"/>
          <w:szCs w:val="24"/>
        </w:rPr>
      </w:pPr>
    </w:p>
    <w:p w14:paraId="7EEF4F77" w14:textId="77777777" w:rsidR="00C97C81" w:rsidRPr="00DA0A06" w:rsidRDefault="00EC3025"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particular religious beliefs.</w:t>
      </w:r>
    </w:p>
    <w:p w14:paraId="3DC887AF" w14:textId="77777777" w:rsidR="00C97C81" w:rsidRPr="00DA0A06" w:rsidRDefault="00C97C81" w:rsidP="00D45D8C">
      <w:pPr>
        <w:rPr>
          <w:rFonts w:ascii="Arial" w:hAnsi="Arial" w:cs="Arial"/>
          <w:szCs w:val="24"/>
        </w:rPr>
      </w:pPr>
    </w:p>
    <w:p w14:paraId="510A1D5D" w14:textId="77777777" w:rsidR="00C97C81" w:rsidRPr="00DA0A06" w:rsidRDefault="00EC3025"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0C155BFE" w14:textId="77777777" w:rsidR="00C97C81" w:rsidRPr="00DA0A06" w:rsidRDefault="00C97C81" w:rsidP="00D45D8C">
      <w:pPr>
        <w:rPr>
          <w:rFonts w:ascii="Arial" w:hAnsi="Arial" w:cs="Arial"/>
          <w:szCs w:val="24"/>
        </w:rPr>
      </w:pPr>
    </w:p>
    <w:p w14:paraId="2A76E5A2" w14:textId="77777777" w:rsidR="00C97C81" w:rsidRPr="00DA0A06" w:rsidRDefault="00EC3025"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2E5440D5" w14:textId="77777777" w:rsidR="00C97C81" w:rsidRPr="00DA0A06" w:rsidRDefault="00C97C81" w:rsidP="00D45D8C">
      <w:pPr>
        <w:rPr>
          <w:rFonts w:ascii="Arial" w:hAnsi="Arial" w:cs="Arial"/>
          <w:b/>
          <w:noProof/>
          <w:szCs w:val="24"/>
          <w:u w:val="single"/>
        </w:rPr>
        <w:sectPr w:rsidR="00C97C81" w:rsidRPr="00DA0A06" w:rsidSect="00D45D8C">
          <w:pgSz w:w="12240" w:h="15840"/>
          <w:pgMar w:top="1440" w:right="720" w:bottom="1440" w:left="720" w:header="432" w:footer="432" w:gutter="0"/>
          <w:cols w:space="720"/>
        </w:sectPr>
      </w:pPr>
    </w:p>
    <w:p w14:paraId="71480211" w14:textId="77777777" w:rsidR="00C97C81" w:rsidRPr="00DA0A06" w:rsidRDefault="00EC3025"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72844C72" w14:textId="77777777" w:rsidR="00C97C81" w:rsidRPr="00DA0A06" w:rsidRDefault="00EC3025"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58759E6F" w14:textId="77777777" w:rsidR="00C97C81" w:rsidRPr="00DA0A06" w:rsidRDefault="00C97C81" w:rsidP="003B3E78">
      <w:pPr>
        <w:tabs>
          <w:tab w:val="left" w:pos="720"/>
          <w:tab w:val="center" w:pos="4680"/>
          <w:tab w:val="right" w:pos="9900"/>
        </w:tabs>
        <w:jc w:val="both"/>
        <w:rPr>
          <w:rFonts w:ascii="Arial" w:hAnsi="Arial" w:cs="Arial"/>
          <w:noProof/>
          <w:szCs w:val="24"/>
        </w:rPr>
      </w:pPr>
    </w:p>
    <w:p w14:paraId="334BED41" w14:textId="77777777" w:rsidR="00C97C81" w:rsidRPr="00DA0A06" w:rsidRDefault="00EC3025"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02D9A3CB"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26D59AA"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6815D46E"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288372AE" w14:textId="77777777" w:rsidR="00C97C81" w:rsidRPr="00DA0A06" w:rsidRDefault="00EC3025"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55D33435"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2286BB88"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25D527ED"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D696890"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FDD68BA"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C0790B1" w14:textId="77777777" w:rsidR="00C97C81" w:rsidRPr="00DA0A06" w:rsidRDefault="00EC3025"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946D06F" w14:textId="77777777" w:rsidR="00C97C81" w:rsidRPr="00DA0A06" w:rsidRDefault="00C97C81" w:rsidP="003B3E78">
      <w:pPr>
        <w:tabs>
          <w:tab w:val="left" w:pos="720"/>
        </w:tabs>
        <w:jc w:val="both"/>
        <w:rPr>
          <w:rFonts w:ascii="Arial" w:hAnsi="Arial" w:cs="Arial"/>
          <w:b/>
          <w:noProof/>
          <w:color w:val="000000" w:themeColor="text1"/>
          <w:szCs w:val="24"/>
        </w:rPr>
      </w:pPr>
    </w:p>
    <w:p w14:paraId="3CB70F29" w14:textId="77777777" w:rsidR="00C97C81" w:rsidRPr="00DA0A06" w:rsidRDefault="00EC3025"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55CD73C1" w14:textId="77777777" w:rsidR="00C97C81" w:rsidRPr="00DA0A06" w:rsidRDefault="00C97C81" w:rsidP="003B3E78">
      <w:pPr>
        <w:tabs>
          <w:tab w:val="left" w:pos="720"/>
        </w:tabs>
        <w:jc w:val="both"/>
        <w:rPr>
          <w:rFonts w:ascii="Arial" w:hAnsi="Arial" w:cs="Arial"/>
          <w:color w:val="000000" w:themeColor="text1"/>
          <w:szCs w:val="24"/>
        </w:rPr>
      </w:pPr>
    </w:p>
    <w:p w14:paraId="45DEA77A"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09CBD089"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6B0BC9BF"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3E478425"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58A55EAD"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5B2DE784"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0B179689"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22F6C89C" w14:textId="77777777" w:rsidR="00C97C81" w:rsidRPr="00DA0A06" w:rsidRDefault="00C97C81" w:rsidP="003B3E78">
      <w:pPr>
        <w:tabs>
          <w:tab w:val="left" w:pos="1080"/>
          <w:tab w:val="left" w:pos="1620"/>
        </w:tabs>
        <w:jc w:val="both"/>
        <w:rPr>
          <w:rFonts w:ascii="Arial" w:hAnsi="Arial" w:cs="Arial"/>
          <w:b/>
          <w:noProof/>
          <w:szCs w:val="24"/>
        </w:rPr>
      </w:pPr>
    </w:p>
    <w:p w14:paraId="707ABD0B" w14:textId="77777777" w:rsidR="00C97C81" w:rsidRPr="00DA0A06" w:rsidRDefault="00EC3025"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2FB34DED" w14:textId="77777777" w:rsidR="00C97C81" w:rsidRPr="00DA0A06" w:rsidRDefault="00C97C81" w:rsidP="003B3E78">
      <w:pPr>
        <w:pStyle w:val="PlainText"/>
        <w:jc w:val="both"/>
        <w:rPr>
          <w:rFonts w:ascii="Arial" w:hAnsi="Arial" w:cs="Arial"/>
          <w:sz w:val="24"/>
          <w:szCs w:val="24"/>
        </w:rPr>
      </w:pPr>
    </w:p>
    <w:p w14:paraId="0CC14B8D" w14:textId="77777777" w:rsidR="00C97C81" w:rsidRPr="00DA0A06" w:rsidRDefault="00EC3025"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6E7C1A84" w14:textId="77777777" w:rsidR="00C97C81" w:rsidRPr="00DA0A06" w:rsidRDefault="00C97C81" w:rsidP="003B3E78">
      <w:pPr>
        <w:tabs>
          <w:tab w:val="left" w:pos="1080"/>
          <w:tab w:val="left" w:pos="1620"/>
        </w:tabs>
        <w:jc w:val="both"/>
        <w:rPr>
          <w:rFonts w:ascii="Arial" w:hAnsi="Arial" w:cs="Arial"/>
          <w:noProof/>
          <w:szCs w:val="24"/>
        </w:rPr>
      </w:pPr>
    </w:p>
    <w:p w14:paraId="2A121FEF"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145FCF8C"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3AA9D86B"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20E0614E"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5B01BE68"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6CF28A26"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2FAAC300"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45079FC1"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50889743"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231FD19D"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16B93992"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5AE25F18"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3966F961"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3E79DA07"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63AE0593"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2618B9BC"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1D9A3944"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4093A29F"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AD27B16"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77C8E636" w14:textId="77777777" w:rsidR="00C97C81" w:rsidRPr="00DA0A06" w:rsidRDefault="00C97C81" w:rsidP="003B3E78">
      <w:pPr>
        <w:tabs>
          <w:tab w:val="left" w:pos="720"/>
        </w:tabs>
        <w:jc w:val="both"/>
        <w:rPr>
          <w:rFonts w:ascii="Arial" w:hAnsi="Arial" w:cs="Arial"/>
          <w:noProof/>
          <w:color w:val="000000" w:themeColor="text1"/>
          <w:szCs w:val="24"/>
        </w:rPr>
      </w:pPr>
    </w:p>
    <w:p w14:paraId="7134A31F" w14:textId="77777777" w:rsidR="00C97C81" w:rsidRPr="00DA0A06" w:rsidRDefault="00EC3025"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B62BFB2" w14:textId="77777777" w:rsidR="00C97C81" w:rsidRPr="00DA0A06" w:rsidRDefault="00C97C81" w:rsidP="003B3E78">
      <w:pPr>
        <w:tabs>
          <w:tab w:val="left" w:pos="720"/>
        </w:tabs>
        <w:jc w:val="both"/>
        <w:rPr>
          <w:rFonts w:ascii="Arial" w:hAnsi="Arial" w:cs="Arial"/>
          <w:noProof/>
          <w:color w:val="000000" w:themeColor="text1"/>
          <w:szCs w:val="24"/>
        </w:rPr>
      </w:pPr>
    </w:p>
    <w:p w14:paraId="6660C4A3" w14:textId="77777777" w:rsidR="00C97C81" w:rsidRPr="00DA0A06" w:rsidRDefault="00EC3025"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29648B2A" w14:textId="77777777" w:rsidR="00C97C81" w:rsidRPr="00DA0A06" w:rsidRDefault="00C97C81" w:rsidP="003B3E78">
      <w:pPr>
        <w:tabs>
          <w:tab w:val="left" w:pos="720"/>
          <w:tab w:val="left" w:pos="1080"/>
          <w:tab w:val="left" w:pos="1620"/>
        </w:tabs>
        <w:jc w:val="both"/>
        <w:rPr>
          <w:rFonts w:ascii="Arial" w:hAnsi="Arial" w:cs="Arial"/>
          <w:b/>
          <w:noProof/>
          <w:color w:val="000000" w:themeColor="text1"/>
          <w:szCs w:val="24"/>
        </w:rPr>
      </w:pPr>
    </w:p>
    <w:p w14:paraId="113B9DF5" w14:textId="77777777" w:rsidR="00C97C81" w:rsidRPr="00DA0A06" w:rsidRDefault="00EC3025"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37276F5C"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EE7EE77"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22B44777"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792659FF"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4F578D90"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6CDEA5F3" w14:textId="77777777" w:rsidR="00C97C81" w:rsidRPr="00DA0A06" w:rsidRDefault="00EC3025"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349156E9" w14:textId="77777777" w:rsidR="00C97C81" w:rsidRPr="00DA0A06" w:rsidRDefault="00EC3025"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46BFF765" w14:textId="77777777" w:rsidR="00C97C81" w:rsidRPr="00DA0A06" w:rsidRDefault="00EC302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4D82B3DC" w14:textId="77777777" w:rsidR="00C97C81" w:rsidRPr="00DA0A06" w:rsidRDefault="00EC302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2A3AD46B" w14:textId="77777777" w:rsidR="00C97C81" w:rsidRPr="00DA0A06" w:rsidRDefault="00EC302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2DF3CA04" w14:textId="77777777" w:rsidR="00C97C81" w:rsidRPr="00DA0A06" w:rsidRDefault="00C97C81" w:rsidP="003B3E78">
      <w:pPr>
        <w:tabs>
          <w:tab w:val="left" w:pos="720"/>
          <w:tab w:val="left" w:pos="1080"/>
          <w:tab w:val="left" w:pos="1620"/>
        </w:tabs>
        <w:ind w:left="288"/>
        <w:jc w:val="both"/>
        <w:rPr>
          <w:rFonts w:ascii="Arial" w:hAnsi="Arial" w:cs="Arial"/>
          <w:noProof/>
          <w:szCs w:val="24"/>
        </w:rPr>
      </w:pPr>
    </w:p>
    <w:p w14:paraId="7C99B751" w14:textId="77777777" w:rsidR="00C97C81" w:rsidRPr="00DA0A06" w:rsidRDefault="00EC3025"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301AA3A6" w14:textId="77777777" w:rsidR="00C97C81" w:rsidRPr="00DA0A06" w:rsidRDefault="00C97C81" w:rsidP="003B3E78">
      <w:pPr>
        <w:tabs>
          <w:tab w:val="left" w:pos="720"/>
          <w:tab w:val="left" w:pos="1080"/>
          <w:tab w:val="left" w:pos="1620"/>
        </w:tabs>
        <w:jc w:val="both"/>
        <w:rPr>
          <w:rFonts w:ascii="Arial" w:hAnsi="Arial" w:cs="Arial"/>
          <w:noProof/>
          <w:szCs w:val="24"/>
        </w:rPr>
      </w:pPr>
    </w:p>
    <w:p w14:paraId="0904EFA6" w14:textId="77777777" w:rsidR="00C97C81" w:rsidRPr="00DA0A06" w:rsidRDefault="00EC3025"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1D6A6CB4" w14:textId="77777777" w:rsidR="00C97C81" w:rsidRPr="00DA0A06" w:rsidRDefault="00EC3025"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16D8EE1D" w14:textId="77777777" w:rsidR="00C97C81" w:rsidRPr="00DA0A06" w:rsidRDefault="00EC3025" w:rsidP="003B3E78">
      <w:pPr>
        <w:pStyle w:val="Default"/>
        <w:ind w:left="288"/>
        <w:rPr>
          <w:color w:val="auto"/>
        </w:rPr>
      </w:pPr>
      <w:r w:rsidRPr="00DA0A06">
        <w:rPr>
          <w:color w:val="auto"/>
        </w:rPr>
        <w:t>633 Third Avenue 33rd Floor</w:t>
      </w:r>
    </w:p>
    <w:p w14:paraId="1B339545" w14:textId="77777777" w:rsidR="00C97C81" w:rsidRPr="00DA0A06" w:rsidRDefault="00EC3025" w:rsidP="003B3E78">
      <w:pPr>
        <w:pStyle w:val="Default"/>
        <w:ind w:left="288"/>
        <w:rPr>
          <w:color w:val="auto"/>
        </w:rPr>
      </w:pPr>
      <w:r w:rsidRPr="00DA0A06">
        <w:rPr>
          <w:color w:val="auto"/>
        </w:rPr>
        <w:t>New York, NY 10017</w:t>
      </w:r>
    </w:p>
    <w:p w14:paraId="24F23D87" w14:textId="77777777" w:rsidR="00C97C81" w:rsidRPr="00DA0A06" w:rsidRDefault="00EC3025" w:rsidP="003B3E78">
      <w:pPr>
        <w:pStyle w:val="Default"/>
        <w:ind w:left="288"/>
        <w:rPr>
          <w:color w:val="auto"/>
        </w:rPr>
      </w:pPr>
      <w:r w:rsidRPr="00DA0A06">
        <w:rPr>
          <w:color w:val="auto"/>
        </w:rPr>
        <w:t>646-846-7364</w:t>
      </w:r>
    </w:p>
    <w:p w14:paraId="7C2F2620" w14:textId="77777777" w:rsidR="00C97C81" w:rsidRPr="00DA0A06" w:rsidRDefault="00EC3025" w:rsidP="003B3E78">
      <w:pPr>
        <w:pStyle w:val="Default"/>
        <w:ind w:left="288"/>
        <w:rPr>
          <w:color w:val="auto"/>
        </w:rPr>
      </w:pPr>
      <w:r w:rsidRPr="00DA0A06">
        <w:rPr>
          <w:color w:val="auto"/>
        </w:rPr>
        <w:t xml:space="preserve">email: </w:t>
      </w:r>
      <w:hyperlink r:id="rId63" w:history="1">
        <w:r w:rsidRPr="00DA0A06">
          <w:rPr>
            <w:rStyle w:val="Hyperlink"/>
          </w:rPr>
          <w:t>mwbebusinessdev@esd.ny.gov</w:t>
        </w:r>
      </w:hyperlink>
      <w:r w:rsidRPr="00DA0A06">
        <w:rPr>
          <w:rStyle w:val="Hyperlink"/>
          <w:color w:val="auto"/>
        </w:rPr>
        <w:t xml:space="preserve"> </w:t>
      </w:r>
    </w:p>
    <w:p w14:paraId="37D6A1C5" w14:textId="77777777" w:rsidR="00C97C81" w:rsidRPr="00DA0A06" w:rsidRDefault="00000000" w:rsidP="003B3E78">
      <w:pPr>
        <w:tabs>
          <w:tab w:val="left" w:pos="720"/>
          <w:tab w:val="left" w:pos="1080"/>
          <w:tab w:val="left" w:pos="1620"/>
        </w:tabs>
        <w:ind w:left="288"/>
        <w:jc w:val="both"/>
        <w:rPr>
          <w:rFonts w:ascii="Arial" w:hAnsi="Arial" w:cs="Arial"/>
          <w:szCs w:val="24"/>
        </w:rPr>
      </w:pPr>
      <w:hyperlink r:id="rId64" w:history="1">
        <w:r w:rsidR="00EC3025" w:rsidRPr="00DA0A06">
          <w:rPr>
            <w:rStyle w:val="Hyperlink"/>
            <w:rFonts w:ascii="Arial" w:hAnsi="Arial" w:cs="Arial"/>
            <w:color w:val="0563C1"/>
            <w:szCs w:val="24"/>
          </w:rPr>
          <w:t>NYS M/WBE Directory</w:t>
        </w:r>
      </w:hyperlink>
    </w:p>
    <w:p w14:paraId="4008DE0E"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2F3B909C"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1B277C21"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54D1AE17"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0B1099BA"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16E6213B"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159591CE"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2607363F" w14:textId="77777777" w:rsidR="00C97C81" w:rsidRPr="00DA0A06" w:rsidRDefault="00EC302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7DB8E161" w14:textId="77777777" w:rsidR="00C97C81" w:rsidRPr="00DA0A06" w:rsidRDefault="00C97C81" w:rsidP="003B3E78">
      <w:pPr>
        <w:tabs>
          <w:tab w:val="left" w:pos="720"/>
          <w:tab w:val="left" w:pos="1080"/>
          <w:tab w:val="left" w:pos="1620"/>
        </w:tabs>
        <w:jc w:val="both"/>
        <w:rPr>
          <w:rFonts w:ascii="Arial" w:hAnsi="Arial" w:cs="Arial"/>
          <w:noProof/>
          <w:color w:val="000000" w:themeColor="text1"/>
          <w:szCs w:val="24"/>
        </w:rPr>
      </w:pPr>
    </w:p>
    <w:p w14:paraId="38AB45EB" w14:textId="77777777" w:rsidR="00C97C81" w:rsidRPr="00DA0A06" w:rsidRDefault="00EC3025"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1DA60FA1" w14:textId="77777777" w:rsidR="00C97C81" w:rsidRPr="00DA0A06" w:rsidRDefault="00C97C81" w:rsidP="003B3E78">
      <w:pPr>
        <w:tabs>
          <w:tab w:val="left" w:pos="720"/>
          <w:tab w:val="left" w:pos="1080"/>
          <w:tab w:val="left" w:pos="1620"/>
        </w:tabs>
        <w:jc w:val="both"/>
        <w:rPr>
          <w:rFonts w:ascii="Arial" w:hAnsi="Arial" w:cs="Arial"/>
          <w:b/>
          <w:noProof/>
          <w:color w:val="000000" w:themeColor="text1"/>
          <w:szCs w:val="24"/>
        </w:rPr>
      </w:pPr>
    </w:p>
    <w:p w14:paraId="06B2635E" w14:textId="77777777" w:rsidR="00C97C81" w:rsidRPr="00DA0A06" w:rsidRDefault="00EC3025"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049AB264" w14:textId="77777777" w:rsidR="00C97C81" w:rsidRPr="00DA0A06" w:rsidRDefault="00C97C81" w:rsidP="003B3E78">
      <w:pPr>
        <w:tabs>
          <w:tab w:val="left" w:pos="720"/>
        </w:tabs>
        <w:jc w:val="both"/>
        <w:rPr>
          <w:rFonts w:ascii="Arial" w:hAnsi="Arial" w:cs="Arial"/>
          <w:noProof/>
          <w:color w:val="000000" w:themeColor="text1"/>
          <w:szCs w:val="24"/>
        </w:rPr>
      </w:pPr>
    </w:p>
    <w:p w14:paraId="3DBA645F" w14:textId="77777777" w:rsidR="00C97C81" w:rsidRPr="00DA0A06" w:rsidRDefault="00EC3025"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32A95346" w14:textId="77777777" w:rsidR="00C97C81" w:rsidRPr="00DA0A06" w:rsidRDefault="00C97C81" w:rsidP="003B3E78">
      <w:pPr>
        <w:pStyle w:val="Header"/>
        <w:tabs>
          <w:tab w:val="left" w:pos="720"/>
        </w:tabs>
        <w:jc w:val="both"/>
        <w:rPr>
          <w:rFonts w:ascii="Arial" w:hAnsi="Arial" w:cs="Arial"/>
          <w:color w:val="000000" w:themeColor="text1"/>
          <w:szCs w:val="24"/>
        </w:rPr>
      </w:pPr>
    </w:p>
    <w:p w14:paraId="24EC7834" w14:textId="77777777" w:rsidR="00C97C81" w:rsidRPr="00DA0A06" w:rsidRDefault="00EC3025"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1ECC1937" w14:textId="77777777" w:rsidR="00C97C81" w:rsidRPr="00DA0A06" w:rsidRDefault="00C97C81" w:rsidP="003B3E78">
      <w:pPr>
        <w:tabs>
          <w:tab w:val="left" w:pos="450"/>
          <w:tab w:val="left" w:pos="720"/>
        </w:tabs>
        <w:autoSpaceDE w:val="0"/>
        <w:autoSpaceDN w:val="0"/>
        <w:adjustRightInd w:val="0"/>
        <w:jc w:val="both"/>
        <w:rPr>
          <w:rFonts w:ascii="Arial" w:hAnsi="Arial" w:cs="Arial"/>
          <w:b/>
          <w:color w:val="000000" w:themeColor="text1"/>
          <w:szCs w:val="24"/>
        </w:rPr>
      </w:pPr>
    </w:p>
    <w:p w14:paraId="16F020E9" w14:textId="77777777" w:rsidR="00C97C81" w:rsidRPr="00DA0A06" w:rsidRDefault="00EC3025"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152B3A87" w14:textId="77777777" w:rsidR="00C97C81" w:rsidRPr="00DA0A06" w:rsidRDefault="00C97C81" w:rsidP="003B3E78">
      <w:pPr>
        <w:tabs>
          <w:tab w:val="left" w:pos="450"/>
          <w:tab w:val="left" w:pos="720"/>
        </w:tabs>
        <w:autoSpaceDE w:val="0"/>
        <w:autoSpaceDN w:val="0"/>
        <w:adjustRightInd w:val="0"/>
        <w:jc w:val="both"/>
        <w:rPr>
          <w:rFonts w:ascii="Arial" w:hAnsi="Arial" w:cs="Arial"/>
          <w:color w:val="000000" w:themeColor="text1"/>
          <w:szCs w:val="24"/>
        </w:rPr>
      </w:pPr>
    </w:p>
    <w:p w14:paraId="36710324" w14:textId="77777777" w:rsidR="00C97C81" w:rsidRPr="00DA0A06" w:rsidRDefault="00EC3025"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28925B77" w14:textId="77777777" w:rsidR="00C97C81" w:rsidRPr="00DA0A06" w:rsidRDefault="00EC3025"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11CBA07A" w14:textId="77777777" w:rsidR="00C97C81" w:rsidRPr="00DA0A06" w:rsidRDefault="00C97C81" w:rsidP="003B3E78">
      <w:pPr>
        <w:tabs>
          <w:tab w:val="left" w:pos="720"/>
        </w:tabs>
        <w:autoSpaceDE w:val="0"/>
        <w:autoSpaceDN w:val="0"/>
        <w:adjustRightInd w:val="0"/>
        <w:jc w:val="both"/>
        <w:rPr>
          <w:rFonts w:ascii="Arial" w:hAnsi="Arial" w:cs="Arial"/>
          <w:color w:val="000000" w:themeColor="text1"/>
          <w:szCs w:val="24"/>
        </w:rPr>
      </w:pPr>
    </w:p>
    <w:p w14:paraId="4BD81D4B" w14:textId="77777777" w:rsidR="00C97C81" w:rsidRPr="00DA0A06" w:rsidRDefault="00EC3025"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65"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3CE8B032" w14:textId="77777777" w:rsidR="00C97C81" w:rsidRPr="00DA0A06" w:rsidRDefault="00C97C81" w:rsidP="003B3E78">
      <w:pPr>
        <w:autoSpaceDE w:val="0"/>
        <w:autoSpaceDN w:val="0"/>
        <w:jc w:val="both"/>
        <w:rPr>
          <w:rFonts w:ascii="Arial" w:eastAsiaTheme="minorHAnsi" w:hAnsi="Arial" w:cs="Arial"/>
          <w:szCs w:val="24"/>
        </w:rPr>
      </w:pPr>
    </w:p>
    <w:p w14:paraId="45BC41DC" w14:textId="77777777" w:rsidR="00C97C81" w:rsidRPr="00DA0A06" w:rsidRDefault="00EC3025"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62376AA3" w14:textId="77777777" w:rsidR="00C97C81" w:rsidRPr="00DA0A06" w:rsidRDefault="00C97C81" w:rsidP="003B3E78">
      <w:pPr>
        <w:autoSpaceDE w:val="0"/>
        <w:autoSpaceDN w:val="0"/>
        <w:jc w:val="both"/>
        <w:rPr>
          <w:rFonts w:ascii="Arial" w:eastAsiaTheme="minorHAnsi" w:hAnsi="Arial" w:cs="Arial"/>
          <w:szCs w:val="24"/>
        </w:rPr>
      </w:pPr>
    </w:p>
    <w:p w14:paraId="0302E7A1" w14:textId="77777777" w:rsidR="00C97C81" w:rsidRPr="00DA0A06" w:rsidRDefault="00EC3025"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17CBAFF" w14:textId="77777777" w:rsidR="00C97C81" w:rsidRPr="00DA0A06" w:rsidRDefault="00C97C81" w:rsidP="003B3E78">
      <w:pPr>
        <w:jc w:val="both"/>
        <w:rPr>
          <w:rFonts w:ascii="Arial" w:eastAsiaTheme="minorHAnsi" w:hAnsi="Arial" w:cs="Arial"/>
          <w:color w:val="000000"/>
          <w:szCs w:val="24"/>
        </w:rPr>
      </w:pPr>
    </w:p>
    <w:p w14:paraId="491E8242" w14:textId="77777777" w:rsidR="00C97C81" w:rsidRPr="00DA0A06" w:rsidRDefault="00EC3025"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3278029B" w14:textId="77777777" w:rsidR="00C97C81" w:rsidRPr="00DA0A06" w:rsidRDefault="00C97C81" w:rsidP="003B3E78">
      <w:pPr>
        <w:jc w:val="both"/>
        <w:rPr>
          <w:rFonts w:ascii="Arial" w:eastAsiaTheme="minorHAnsi" w:hAnsi="Arial" w:cs="Arial"/>
          <w:szCs w:val="24"/>
        </w:rPr>
      </w:pPr>
    </w:p>
    <w:p w14:paraId="4108CBFA" w14:textId="77777777" w:rsidR="00C97C81" w:rsidRPr="00DA0A06" w:rsidRDefault="00EC3025"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0985FD3B" w14:textId="77777777" w:rsidR="00C97C81" w:rsidRPr="00DA0A06" w:rsidRDefault="00C97C81" w:rsidP="003B3E78">
      <w:pPr>
        <w:jc w:val="both"/>
        <w:rPr>
          <w:rFonts w:ascii="Arial" w:eastAsiaTheme="minorHAnsi" w:hAnsi="Arial" w:cs="Arial"/>
          <w:szCs w:val="24"/>
        </w:rPr>
      </w:pPr>
    </w:p>
    <w:p w14:paraId="745077E1" w14:textId="77777777" w:rsidR="00C97C81" w:rsidRPr="00DA0A06" w:rsidRDefault="00EC3025"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4E13DC76" w14:textId="77777777" w:rsidR="00C97C81" w:rsidRDefault="00C97C81" w:rsidP="00F33229">
      <w:pPr>
        <w:tabs>
          <w:tab w:val="left" w:pos="720"/>
        </w:tabs>
        <w:autoSpaceDE w:val="0"/>
        <w:autoSpaceDN w:val="0"/>
        <w:adjustRightInd w:val="0"/>
        <w:jc w:val="right"/>
        <w:rPr>
          <w:color w:val="000000"/>
          <w:sz w:val="20"/>
        </w:rPr>
      </w:pPr>
    </w:p>
    <w:p w14:paraId="6AFD8018" w14:textId="77777777" w:rsidR="00C97C81" w:rsidRDefault="00C97C81" w:rsidP="00F33229">
      <w:pPr>
        <w:tabs>
          <w:tab w:val="left" w:pos="720"/>
        </w:tabs>
        <w:autoSpaceDE w:val="0"/>
        <w:autoSpaceDN w:val="0"/>
        <w:adjustRightInd w:val="0"/>
        <w:jc w:val="right"/>
        <w:rPr>
          <w:color w:val="000000"/>
          <w:sz w:val="20"/>
        </w:rPr>
      </w:pPr>
    </w:p>
    <w:p w14:paraId="1A2801C5" w14:textId="77777777" w:rsidR="00C97C81" w:rsidRPr="00CB22C2" w:rsidRDefault="00C97C81" w:rsidP="003B3E78">
      <w:pPr>
        <w:tabs>
          <w:tab w:val="left" w:pos="720"/>
        </w:tabs>
        <w:autoSpaceDE w:val="0"/>
        <w:autoSpaceDN w:val="0"/>
        <w:adjustRightInd w:val="0"/>
        <w:rPr>
          <w:color w:val="000000"/>
          <w:sz w:val="20"/>
        </w:rPr>
      </w:pPr>
    </w:p>
    <w:p w14:paraId="0BD8AF85" w14:textId="77777777" w:rsidR="00C97C81" w:rsidRPr="00CB22C2" w:rsidRDefault="00C97C81" w:rsidP="008C73E7">
      <w:pPr>
        <w:tabs>
          <w:tab w:val="left" w:pos="720"/>
        </w:tabs>
        <w:autoSpaceDE w:val="0"/>
        <w:autoSpaceDN w:val="0"/>
        <w:adjustRightInd w:val="0"/>
        <w:jc w:val="both"/>
        <w:rPr>
          <w:noProof/>
        </w:rPr>
        <w:sectPr w:rsidR="00C97C81" w:rsidRPr="00CB22C2" w:rsidSect="00E96815">
          <w:headerReference w:type="even" r:id="rId66"/>
          <w:headerReference w:type="default" r:id="rId67"/>
          <w:footerReference w:type="default" r:id="rId68"/>
          <w:headerReference w:type="first" r:id="rId69"/>
          <w:endnotePr>
            <w:numFmt w:val="decimal"/>
          </w:endnotePr>
          <w:pgSz w:w="12240" w:h="15840" w:code="1"/>
          <w:pgMar w:top="720" w:right="533" w:bottom="720" w:left="907" w:header="432" w:footer="432" w:gutter="0"/>
          <w:cols w:num="2" w:sep="1" w:space="288"/>
        </w:sectPr>
      </w:pPr>
    </w:p>
    <w:p w14:paraId="138E3CA6" w14:textId="7A371798" w:rsidR="00A020A3" w:rsidRPr="008A7D20" w:rsidRDefault="00A020A3" w:rsidP="00A020A3">
      <w:pPr>
        <w:tabs>
          <w:tab w:val="center" w:pos="5040"/>
        </w:tabs>
        <w:suppressAutoHyphens/>
        <w:jc w:val="both"/>
        <w:rPr>
          <w:rFonts w:ascii="Arial" w:hAnsi="Arial" w:cs="Arial"/>
          <w:b/>
          <w:bCs/>
          <w:spacing w:val="-3"/>
          <w:szCs w:val="24"/>
        </w:rPr>
      </w:pPr>
      <w:r>
        <w:rPr>
          <w:rFonts w:ascii="Dutch Roman 12pt" w:hAnsi="Dutch Roman 12pt"/>
          <w:snapToGrid w:val="0"/>
          <w:sz w:val="16"/>
          <w:szCs w:val="16"/>
        </w:rPr>
        <w:lastRenderedPageBreak/>
        <w:tab/>
        <w:t xml:space="preserve">              </w:t>
      </w:r>
      <w:r w:rsidRPr="008A7D20">
        <w:rPr>
          <w:rFonts w:ascii="Arial" w:hAnsi="Arial" w:cs="Arial"/>
          <w:b/>
          <w:bCs/>
          <w:spacing w:val="-3"/>
          <w:szCs w:val="24"/>
        </w:rPr>
        <w:t>APPENDIX A-1</w:t>
      </w:r>
    </w:p>
    <w:p w14:paraId="2E3EBAFF" w14:textId="5EA4BC9B" w:rsidR="00A020A3" w:rsidRPr="008A7D20" w:rsidRDefault="00A020A3" w:rsidP="00A020A3">
      <w:pPr>
        <w:tabs>
          <w:tab w:val="center" w:pos="5040"/>
        </w:tabs>
        <w:suppressAutoHyphens/>
        <w:jc w:val="center"/>
        <w:rPr>
          <w:rFonts w:ascii="Arial" w:hAnsi="Arial" w:cs="Arial"/>
          <w:b/>
          <w:bCs/>
          <w:spacing w:val="-3"/>
          <w:szCs w:val="24"/>
        </w:rPr>
      </w:pPr>
      <w:r w:rsidRPr="008A7D20">
        <w:rPr>
          <w:rFonts w:ascii="Arial" w:hAnsi="Arial" w:cs="Arial"/>
          <w:b/>
          <w:bCs/>
          <w:spacing w:val="-3"/>
          <w:szCs w:val="24"/>
        </w:rPr>
        <w:t>Agency-specific Clauses</w:t>
      </w:r>
    </w:p>
    <w:p w14:paraId="52B97103" w14:textId="77777777" w:rsidR="00A020A3" w:rsidRPr="00C11A24" w:rsidRDefault="00A020A3" w:rsidP="00A020A3">
      <w:pPr>
        <w:tabs>
          <w:tab w:val="left" w:pos="0"/>
        </w:tabs>
        <w:suppressAutoHyphens/>
        <w:jc w:val="center"/>
        <w:rPr>
          <w:rFonts w:ascii="Arial" w:hAnsi="Arial" w:cs="Arial"/>
          <w:spacing w:val="-3"/>
          <w:szCs w:val="24"/>
        </w:rPr>
      </w:pPr>
    </w:p>
    <w:p w14:paraId="2F316F96" w14:textId="77777777" w:rsidR="00A020A3" w:rsidRPr="00C11A24" w:rsidRDefault="00A020A3" w:rsidP="00A020A3">
      <w:pPr>
        <w:tabs>
          <w:tab w:val="left" w:pos="0"/>
        </w:tabs>
        <w:suppressAutoHyphens/>
        <w:jc w:val="both"/>
        <w:rPr>
          <w:rFonts w:ascii="Arial" w:hAnsi="Arial" w:cs="Arial"/>
          <w:spacing w:val="-3"/>
          <w:szCs w:val="24"/>
        </w:rPr>
      </w:pPr>
      <w:r w:rsidRPr="00C11A24">
        <w:rPr>
          <w:rFonts w:ascii="Arial" w:hAnsi="Arial" w:cs="Arial"/>
          <w:spacing w:val="-3"/>
          <w:szCs w:val="24"/>
          <w:u w:val="single"/>
        </w:rPr>
        <w:t>Payment and Reporting</w:t>
      </w:r>
    </w:p>
    <w:p w14:paraId="16928BC3" w14:textId="77777777" w:rsidR="00A020A3" w:rsidRPr="00C11A24" w:rsidRDefault="00A020A3" w:rsidP="00A020A3">
      <w:pPr>
        <w:tabs>
          <w:tab w:val="left" w:pos="0"/>
        </w:tabs>
        <w:suppressAutoHyphens/>
        <w:jc w:val="both"/>
        <w:rPr>
          <w:rFonts w:ascii="Arial" w:hAnsi="Arial" w:cs="Arial"/>
          <w:spacing w:val="-3"/>
          <w:szCs w:val="24"/>
        </w:rPr>
      </w:pPr>
    </w:p>
    <w:p w14:paraId="0F086925" w14:textId="77777777" w:rsidR="00A020A3" w:rsidRPr="00C11A24" w:rsidRDefault="00A020A3" w:rsidP="00A020A3">
      <w:pPr>
        <w:widowControl w:val="0"/>
        <w:numPr>
          <w:ilvl w:val="0"/>
          <w:numId w:val="4"/>
        </w:numPr>
        <w:tabs>
          <w:tab w:val="clear" w:pos="360"/>
          <w:tab w:val="left" w:pos="0"/>
        </w:tabs>
        <w:suppressAutoHyphens/>
        <w:jc w:val="both"/>
        <w:rPr>
          <w:rFonts w:ascii="Arial" w:hAnsi="Arial" w:cs="Arial"/>
          <w:spacing w:val="-3"/>
          <w:szCs w:val="24"/>
        </w:rPr>
      </w:pPr>
      <w:r w:rsidRPr="00C11A24">
        <w:rPr>
          <w:rFonts w:ascii="Arial" w:hAnsi="Arial" w:cs="Arial"/>
          <w:spacing w:val="-3"/>
          <w:szCs w:val="24"/>
        </w:rPr>
        <w:t xml:space="preserve">In the event that Contractor </w:t>
      </w:r>
      <w:proofErr w:type="gramStart"/>
      <w:r w:rsidRPr="00C11A24">
        <w:rPr>
          <w:rFonts w:ascii="Arial" w:hAnsi="Arial" w:cs="Arial"/>
          <w:spacing w:val="-3"/>
          <w:szCs w:val="24"/>
        </w:rPr>
        <w:t>shall receive,</w:t>
      </w:r>
      <w:proofErr w:type="gramEnd"/>
      <w:r w:rsidRPr="00C11A24">
        <w:rPr>
          <w:rFonts w:ascii="Arial" w:hAnsi="Arial" w:cs="Arial"/>
          <w:spacing w:val="-3"/>
          <w:szCs w:val="24"/>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50B677D9" w14:textId="77777777" w:rsidR="00A020A3" w:rsidRPr="00C11A24" w:rsidRDefault="00A020A3" w:rsidP="00A020A3">
      <w:pPr>
        <w:tabs>
          <w:tab w:val="left" w:pos="0"/>
        </w:tabs>
        <w:suppressAutoHyphens/>
        <w:jc w:val="both"/>
        <w:rPr>
          <w:rFonts w:ascii="Arial" w:hAnsi="Arial" w:cs="Arial"/>
          <w:spacing w:val="-3"/>
          <w:szCs w:val="24"/>
        </w:rPr>
      </w:pPr>
      <w:r w:rsidRPr="00C11A24">
        <w:rPr>
          <w:rFonts w:ascii="Arial" w:hAnsi="Arial" w:cs="Arial"/>
          <w:spacing w:val="-3"/>
          <w:szCs w:val="24"/>
        </w:rPr>
        <w:t xml:space="preserve"> </w:t>
      </w:r>
    </w:p>
    <w:p w14:paraId="03209DA5" w14:textId="77777777" w:rsidR="00A020A3" w:rsidRPr="00C11A24" w:rsidRDefault="00A020A3" w:rsidP="00A020A3">
      <w:pPr>
        <w:widowControl w:val="0"/>
        <w:numPr>
          <w:ilvl w:val="0"/>
          <w:numId w:val="4"/>
        </w:numPr>
        <w:tabs>
          <w:tab w:val="left" w:pos="0"/>
        </w:tabs>
        <w:suppressAutoHyphens/>
        <w:jc w:val="both"/>
        <w:rPr>
          <w:rFonts w:ascii="Arial" w:hAnsi="Arial" w:cs="Arial"/>
          <w:spacing w:val="-3"/>
          <w:szCs w:val="24"/>
        </w:rPr>
      </w:pPr>
      <w:r w:rsidRPr="00C11A24">
        <w:rPr>
          <w:rFonts w:ascii="Arial" w:hAnsi="Arial" w:cs="Arial"/>
          <w:spacing w:val="-3"/>
          <w:szCs w:val="24"/>
        </w:rPr>
        <w:t xml:space="preserve">Variations in each budget category not exceeding ten percent (10%) of such category may be approved by the Commissioner of Education.  Any such variations shall be reflected in the final expenditure report and filed in the Office of the State Comptroller. Variations in each budget category which do exceed ten percent (10%) of such category must be submitted to the Office of the State Comptroller for approval. </w:t>
      </w:r>
    </w:p>
    <w:p w14:paraId="154C864E" w14:textId="77777777" w:rsidR="00A020A3" w:rsidRPr="00C11A24" w:rsidRDefault="00A020A3" w:rsidP="00A020A3">
      <w:pPr>
        <w:pStyle w:val="ListParagraph"/>
        <w:jc w:val="both"/>
        <w:rPr>
          <w:rFonts w:ascii="Arial" w:hAnsi="Arial" w:cs="Arial"/>
          <w:spacing w:val="-3"/>
        </w:rPr>
      </w:pPr>
    </w:p>
    <w:p w14:paraId="33C91D21" w14:textId="77777777" w:rsidR="00A020A3" w:rsidRPr="00C11A24" w:rsidRDefault="00A020A3" w:rsidP="00A020A3">
      <w:pPr>
        <w:widowControl w:val="0"/>
        <w:numPr>
          <w:ilvl w:val="0"/>
          <w:numId w:val="4"/>
        </w:numPr>
        <w:tabs>
          <w:tab w:val="clear" w:pos="360"/>
          <w:tab w:val="left" w:pos="0"/>
        </w:tabs>
        <w:suppressAutoHyphens/>
        <w:jc w:val="both"/>
        <w:rPr>
          <w:rFonts w:ascii="Arial" w:hAnsi="Arial" w:cs="Arial"/>
          <w:spacing w:val="-3"/>
          <w:szCs w:val="24"/>
        </w:rPr>
      </w:pPr>
      <w:r w:rsidRPr="00C11A24">
        <w:rPr>
          <w:rFonts w:ascii="Arial" w:hAnsi="Arial" w:cs="Arial"/>
          <w:szCs w:val="24"/>
        </w:rPr>
        <w:t xml:space="preserve">For </w:t>
      </w:r>
      <w:proofErr w:type="gramStart"/>
      <w:r w:rsidRPr="00C11A24">
        <w:rPr>
          <w:rFonts w:ascii="Arial" w:hAnsi="Arial" w:cs="Arial"/>
          <w:szCs w:val="24"/>
        </w:rPr>
        <w:t>each individual</w:t>
      </w:r>
      <w:proofErr w:type="gramEnd"/>
      <w:r w:rsidRPr="00C11A24">
        <w:rPr>
          <w:rFonts w:ascii="Arial" w:hAnsi="Arial" w:cs="Arial"/>
          <w:szCs w:val="24"/>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456F4DB6" w14:textId="77777777" w:rsidR="00A020A3" w:rsidRPr="00C11A24" w:rsidRDefault="00A020A3" w:rsidP="00A020A3">
      <w:pPr>
        <w:pStyle w:val="ListParagraph"/>
        <w:tabs>
          <w:tab w:val="left" w:pos="0"/>
        </w:tabs>
        <w:suppressAutoHyphens/>
        <w:ind w:left="360"/>
        <w:jc w:val="both"/>
        <w:rPr>
          <w:rFonts w:ascii="Arial" w:hAnsi="Arial" w:cs="Arial"/>
          <w:spacing w:val="-3"/>
        </w:rPr>
      </w:pPr>
    </w:p>
    <w:p w14:paraId="5A0506F9" w14:textId="77777777" w:rsidR="00A020A3" w:rsidRPr="00C11A24" w:rsidRDefault="00A020A3" w:rsidP="00A020A3">
      <w:pPr>
        <w:tabs>
          <w:tab w:val="left" w:pos="0"/>
        </w:tabs>
        <w:suppressAutoHyphens/>
        <w:jc w:val="both"/>
        <w:rPr>
          <w:rFonts w:ascii="Arial" w:hAnsi="Arial" w:cs="Arial"/>
          <w:spacing w:val="-3"/>
          <w:szCs w:val="24"/>
        </w:rPr>
      </w:pPr>
      <w:r w:rsidRPr="00C11A24">
        <w:rPr>
          <w:rFonts w:ascii="Arial" w:hAnsi="Arial" w:cs="Arial"/>
          <w:spacing w:val="-3"/>
          <w:szCs w:val="24"/>
          <w:u w:val="single"/>
        </w:rPr>
        <w:t>Terminations</w:t>
      </w:r>
    </w:p>
    <w:p w14:paraId="0DE95FB8" w14:textId="77777777" w:rsidR="00A020A3" w:rsidRPr="00C11A24" w:rsidRDefault="00A020A3" w:rsidP="00A020A3">
      <w:pPr>
        <w:tabs>
          <w:tab w:val="left" w:pos="0"/>
        </w:tabs>
        <w:suppressAutoHyphens/>
        <w:jc w:val="both"/>
        <w:rPr>
          <w:rFonts w:ascii="Arial" w:hAnsi="Arial" w:cs="Arial"/>
          <w:spacing w:val="-3"/>
          <w:szCs w:val="24"/>
        </w:rPr>
      </w:pPr>
    </w:p>
    <w:p w14:paraId="4D09C07A" w14:textId="77777777" w:rsidR="00A020A3" w:rsidRPr="00C11A24" w:rsidRDefault="00A020A3" w:rsidP="00A020A3">
      <w:pPr>
        <w:widowControl w:val="0"/>
        <w:numPr>
          <w:ilvl w:val="0"/>
          <w:numId w:val="5"/>
        </w:numPr>
        <w:tabs>
          <w:tab w:val="left" w:pos="0"/>
        </w:tabs>
        <w:suppressAutoHyphens/>
        <w:jc w:val="both"/>
        <w:rPr>
          <w:rFonts w:ascii="Arial" w:hAnsi="Arial" w:cs="Arial"/>
          <w:spacing w:val="-3"/>
          <w:szCs w:val="24"/>
        </w:rPr>
      </w:pPr>
      <w:r w:rsidRPr="00C11A24">
        <w:rPr>
          <w:rFonts w:ascii="Arial" w:hAnsi="Arial" w:cs="Arial"/>
          <w:spacing w:val="-3"/>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0A29EFBA" w14:textId="77777777" w:rsidR="00A020A3" w:rsidRPr="00C11A24" w:rsidRDefault="00A020A3" w:rsidP="00A020A3">
      <w:pPr>
        <w:tabs>
          <w:tab w:val="left" w:pos="0"/>
        </w:tabs>
        <w:suppressAutoHyphens/>
        <w:jc w:val="both"/>
        <w:rPr>
          <w:rFonts w:ascii="Arial" w:hAnsi="Arial" w:cs="Arial"/>
          <w:spacing w:val="-3"/>
          <w:szCs w:val="24"/>
        </w:rPr>
      </w:pPr>
    </w:p>
    <w:p w14:paraId="05DE592A" w14:textId="77777777" w:rsidR="00A020A3" w:rsidRPr="00C11A24" w:rsidRDefault="00A020A3" w:rsidP="00A020A3">
      <w:pPr>
        <w:pStyle w:val="BodyText3"/>
        <w:widowControl w:val="0"/>
        <w:numPr>
          <w:ilvl w:val="0"/>
          <w:numId w:val="5"/>
        </w:numPr>
        <w:tabs>
          <w:tab w:val="left" w:pos="90"/>
        </w:tabs>
        <w:suppressAutoHyphens/>
        <w:jc w:val="both"/>
        <w:rPr>
          <w:rFonts w:cs="Arial"/>
          <w:sz w:val="24"/>
          <w:szCs w:val="24"/>
        </w:rPr>
      </w:pPr>
      <w:r w:rsidRPr="00C11A24">
        <w:rPr>
          <w:rFonts w:cs="Arial"/>
          <w:sz w:val="24"/>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3E0F4247" w14:textId="77777777" w:rsidR="00A020A3" w:rsidRPr="00C11A24" w:rsidRDefault="00A020A3" w:rsidP="00A020A3">
      <w:pPr>
        <w:pStyle w:val="ListParagraph"/>
        <w:jc w:val="both"/>
        <w:rPr>
          <w:rFonts w:ascii="Arial" w:hAnsi="Arial" w:cs="Arial"/>
        </w:rPr>
      </w:pPr>
    </w:p>
    <w:p w14:paraId="6A6E6319" w14:textId="77777777" w:rsidR="00A020A3" w:rsidRPr="00C11A24" w:rsidRDefault="00A020A3" w:rsidP="00A020A3">
      <w:pPr>
        <w:pStyle w:val="BodyText3"/>
        <w:widowControl w:val="0"/>
        <w:numPr>
          <w:ilvl w:val="0"/>
          <w:numId w:val="5"/>
        </w:numPr>
        <w:tabs>
          <w:tab w:val="left" w:pos="90"/>
        </w:tabs>
        <w:suppressAutoHyphens/>
        <w:jc w:val="both"/>
        <w:rPr>
          <w:rFonts w:cs="Arial"/>
          <w:sz w:val="24"/>
          <w:szCs w:val="24"/>
        </w:rPr>
      </w:pPr>
      <w:r w:rsidRPr="00C11A24">
        <w:rPr>
          <w:rFonts w:cs="Arial"/>
          <w:sz w:val="24"/>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27DCB6F6" w14:textId="77777777" w:rsidR="00A020A3" w:rsidRPr="00C11A24" w:rsidRDefault="00A020A3" w:rsidP="00A020A3">
      <w:pPr>
        <w:pStyle w:val="BodyText3"/>
        <w:tabs>
          <w:tab w:val="left" w:pos="360"/>
        </w:tabs>
        <w:ind w:left="360" w:hanging="360"/>
        <w:rPr>
          <w:rFonts w:cs="Arial"/>
          <w:sz w:val="24"/>
          <w:szCs w:val="24"/>
        </w:rPr>
      </w:pPr>
    </w:p>
    <w:p w14:paraId="5963BF07" w14:textId="77777777" w:rsidR="00A020A3" w:rsidRPr="00C11A24" w:rsidRDefault="00A020A3" w:rsidP="00A020A3">
      <w:pPr>
        <w:jc w:val="both"/>
        <w:rPr>
          <w:rFonts w:ascii="Arial" w:hAnsi="Arial" w:cs="Arial"/>
          <w:szCs w:val="24"/>
        </w:rPr>
      </w:pPr>
      <w:r w:rsidRPr="00C11A24">
        <w:rPr>
          <w:rFonts w:ascii="Arial" w:hAnsi="Arial" w:cs="Arial"/>
          <w:szCs w:val="24"/>
          <w:u w:val="single"/>
        </w:rPr>
        <w:t>Responsibility Provision</w:t>
      </w:r>
      <w:r w:rsidRPr="00C11A24">
        <w:rPr>
          <w:rFonts w:ascii="Arial" w:hAnsi="Arial" w:cs="Arial"/>
          <w:szCs w:val="24"/>
        </w:rPr>
        <w:t>s</w:t>
      </w:r>
    </w:p>
    <w:p w14:paraId="62A44A34" w14:textId="77777777" w:rsidR="00A020A3" w:rsidRPr="00C11A24" w:rsidRDefault="00A020A3" w:rsidP="00A020A3">
      <w:pPr>
        <w:jc w:val="both"/>
        <w:rPr>
          <w:rFonts w:ascii="Arial" w:hAnsi="Arial" w:cs="Arial"/>
          <w:szCs w:val="24"/>
        </w:rPr>
      </w:pPr>
    </w:p>
    <w:p w14:paraId="53BFA4DA" w14:textId="77777777" w:rsidR="00A020A3" w:rsidRPr="00C11A24" w:rsidRDefault="00A020A3" w:rsidP="00A020A3">
      <w:pPr>
        <w:pStyle w:val="ListParagraph"/>
        <w:tabs>
          <w:tab w:val="left" w:pos="360"/>
        </w:tabs>
        <w:ind w:left="0"/>
        <w:jc w:val="both"/>
        <w:rPr>
          <w:rFonts w:ascii="Arial" w:hAnsi="Arial" w:cs="Arial"/>
        </w:rPr>
      </w:pPr>
      <w:r w:rsidRPr="00C11A24">
        <w:rPr>
          <w:rFonts w:ascii="Arial" w:hAnsi="Arial" w:cs="Arial"/>
        </w:rPr>
        <w:t xml:space="preserve">A. </w:t>
      </w:r>
      <w:r w:rsidRPr="00C11A24">
        <w:rPr>
          <w:rFonts w:ascii="Arial" w:hAnsi="Arial" w:cs="Arial"/>
        </w:rPr>
        <w:tab/>
        <w:t>General Responsibility Language</w:t>
      </w:r>
    </w:p>
    <w:p w14:paraId="7A24119D" w14:textId="77777777" w:rsidR="00A020A3" w:rsidRPr="00C11A24" w:rsidRDefault="00A020A3" w:rsidP="00A020A3">
      <w:pPr>
        <w:pStyle w:val="ListParagraph"/>
        <w:ind w:left="360"/>
        <w:jc w:val="both"/>
        <w:rPr>
          <w:rFonts w:ascii="Arial" w:hAnsi="Arial" w:cs="Arial"/>
        </w:rPr>
      </w:pPr>
      <w:r w:rsidRPr="00C11A24">
        <w:rPr>
          <w:rFonts w:ascii="Arial" w:hAnsi="Arial" w:cs="Arial"/>
        </w:rPr>
        <w:t xml:space="preserve">The Contractor </w:t>
      </w:r>
      <w:proofErr w:type="gramStart"/>
      <w:r w:rsidRPr="00C11A24">
        <w:rPr>
          <w:rFonts w:ascii="Arial" w:hAnsi="Arial" w:cs="Arial"/>
        </w:rPr>
        <w:t>shall at all times</w:t>
      </w:r>
      <w:proofErr w:type="gramEnd"/>
      <w:r w:rsidRPr="00C11A24">
        <w:rPr>
          <w:rFonts w:ascii="Arial" w:hAnsi="Arial" w:cs="Arial"/>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54C4ACBE" w14:textId="77777777" w:rsidR="00A020A3" w:rsidRPr="00C11A24" w:rsidRDefault="00A020A3" w:rsidP="00A020A3">
      <w:pPr>
        <w:pStyle w:val="ListParagraph"/>
        <w:jc w:val="both"/>
        <w:rPr>
          <w:rFonts w:ascii="Arial" w:hAnsi="Arial" w:cs="Arial"/>
        </w:rPr>
      </w:pPr>
    </w:p>
    <w:p w14:paraId="1823E6D8" w14:textId="77777777" w:rsidR="00A020A3" w:rsidRPr="00C11A24" w:rsidRDefault="00A020A3" w:rsidP="00A020A3">
      <w:pPr>
        <w:pStyle w:val="ListParagraph"/>
        <w:tabs>
          <w:tab w:val="left" w:pos="360"/>
        </w:tabs>
        <w:ind w:left="0"/>
        <w:jc w:val="both"/>
        <w:rPr>
          <w:rFonts w:ascii="Arial" w:hAnsi="Arial" w:cs="Arial"/>
        </w:rPr>
      </w:pPr>
      <w:r w:rsidRPr="00C11A24">
        <w:rPr>
          <w:rFonts w:ascii="Arial" w:hAnsi="Arial" w:cs="Arial"/>
        </w:rPr>
        <w:t xml:space="preserve">B. </w:t>
      </w:r>
      <w:r w:rsidRPr="00C11A24">
        <w:rPr>
          <w:rFonts w:ascii="Arial" w:hAnsi="Arial" w:cs="Arial"/>
        </w:rPr>
        <w:tab/>
        <w:t>Suspension of Work (for Non-Responsibility)</w:t>
      </w:r>
    </w:p>
    <w:p w14:paraId="345B9C93" w14:textId="77777777" w:rsidR="00A020A3" w:rsidRPr="00C11A24" w:rsidRDefault="00A020A3" w:rsidP="00A020A3">
      <w:pPr>
        <w:pStyle w:val="ListParagraph"/>
        <w:tabs>
          <w:tab w:val="left" w:pos="360"/>
        </w:tabs>
        <w:ind w:left="360"/>
        <w:jc w:val="both"/>
        <w:rPr>
          <w:rFonts w:ascii="Arial" w:hAnsi="Arial" w:cs="Arial"/>
        </w:rPr>
      </w:pPr>
      <w:r w:rsidRPr="00C11A24">
        <w:rPr>
          <w:rFonts w:ascii="Arial" w:hAnsi="Arial" w:cs="Arial"/>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9927E68" w14:textId="77777777" w:rsidR="00A020A3" w:rsidRPr="00C11A24" w:rsidRDefault="00A020A3" w:rsidP="00A020A3">
      <w:pPr>
        <w:pStyle w:val="ListParagraph"/>
        <w:tabs>
          <w:tab w:val="left" w:pos="360"/>
        </w:tabs>
        <w:ind w:left="0"/>
        <w:jc w:val="both"/>
        <w:rPr>
          <w:rFonts w:ascii="Arial" w:hAnsi="Arial" w:cs="Arial"/>
        </w:rPr>
      </w:pPr>
    </w:p>
    <w:p w14:paraId="44082ECD" w14:textId="77777777" w:rsidR="00A020A3" w:rsidRPr="00C11A24" w:rsidRDefault="00A020A3" w:rsidP="00A020A3">
      <w:pPr>
        <w:pStyle w:val="ListParagraph"/>
        <w:tabs>
          <w:tab w:val="left" w:pos="360"/>
        </w:tabs>
        <w:ind w:left="0"/>
        <w:jc w:val="both"/>
        <w:rPr>
          <w:rFonts w:ascii="Arial" w:hAnsi="Arial" w:cs="Arial"/>
        </w:rPr>
      </w:pPr>
      <w:r w:rsidRPr="00C11A24">
        <w:rPr>
          <w:rFonts w:ascii="Arial" w:hAnsi="Arial" w:cs="Arial"/>
        </w:rPr>
        <w:t xml:space="preserve">C. </w:t>
      </w:r>
      <w:r w:rsidRPr="00C11A24">
        <w:rPr>
          <w:rFonts w:ascii="Arial" w:hAnsi="Arial" w:cs="Arial"/>
        </w:rPr>
        <w:tab/>
        <w:t>Termination (for Non-Responsibility)</w:t>
      </w:r>
    </w:p>
    <w:p w14:paraId="08F85235" w14:textId="77777777" w:rsidR="00A020A3" w:rsidRPr="00C11A24" w:rsidRDefault="00A020A3" w:rsidP="00A020A3">
      <w:pPr>
        <w:pStyle w:val="ListParagraph"/>
        <w:tabs>
          <w:tab w:val="left" w:pos="360"/>
        </w:tabs>
        <w:ind w:left="360"/>
        <w:jc w:val="both"/>
        <w:rPr>
          <w:rFonts w:ascii="Arial" w:hAnsi="Arial" w:cs="Arial"/>
        </w:rPr>
      </w:pPr>
      <w:r w:rsidRPr="00C11A24">
        <w:rPr>
          <w:rFonts w:ascii="Arial" w:hAnsi="Arial" w:cs="Arial"/>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397665AA" w14:textId="77777777" w:rsidR="00A020A3" w:rsidRPr="00C11A24" w:rsidRDefault="00A020A3" w:rsidP="00A020A3">
      <w:pPr>
        <w:tabs>
          <w:tab w:val="left" w:pos="0"/>
        </w:tabs>
        <w:suppressAutoHyphens/>
        <w:jc w:val="both"/>
        <w:rPr>
          <w:rFonts w:ascii="Arial" w:hAnsi="Arial" w:cs="Arial"/>
          <w:spacing w:val="-3"/>
          <w:szCs w:val="24"/>
        </w:rPr>
      </w:pPr>
    </w:p>
    <w:p w14:paraId="0E26FD42" w14:textId="77777777" w:rsidR="00A020A3" w:rsidRPr="00C11A24" w:rsidRDefault="00A020A3" w:rsidP="00A020A3">
      <w:pPr>
        <w:tabs>
          <w:tab w:val="left" w:pos="0"/>
        </w:tabs>
        <w:suppressAutoHyphens/>
        <w:jc w:val="both"/>
        <w:rPr>
          <w:rFonts w:ascii="Arial" w:hAnsi="Arial" w:cs="Arial"/>
          <w:spacing w:val="-3"/>
          <w:szCs w:val="24"/>
        </w:rPr>
      </w:pPr>
      <w:r w:rsidRPr="00C11A24">
        <w:rPr>
          <w:rFonts w:ascii="Arial" w:hAnsi="Arial" w:cs="Arial"/>
          <w:spacing w:val="-3"/>
          <w:szCs w:val="24"/>
          <w:u w:val="single"/>
        </w:rPr>
        <w:t>Property</w:t>
      </w:r>
    </w:p>
    <w:p w14:paraId="08CE7FEE" w14:textId="77777777" w:rsidR="00A020A3" w:rsidRPr="00C11A24" w:rsidRDefault="00A020A3" w:rsidP="00A020A3">
      <w:pPr>
        <w:tabs>
          <w:tab w:val="left" w:pos="0"/>
        </w:tabs>
        <w:suppressAutoHyphens/>
        <w:jc w:val="both"/>
        <w:rPr>
          <w:rFonts w:ascii="Arial" w:hAnsi="Arial" w:cs="Arial"/>
          <w:spacing w:val="-3"/>
          <w:szCs w:val="24"/>
        </w:rPr>
      </w:pPr>
    </w:p>
    <w:p w14:paraId="750E94B7" w14:textId="77777777" w:rsidR="00A020A3" w:rsidRPr="00C11A24" w:rsidRDefault="00A020A3" w:rsidP="00A020A3">
      <w:pPr>
        <w:tabs>
          <w:tab w:val="left" w:pos="360"/>
        </w:tabs>
        <w:suppressAutoHyphens/>
        <w:ind w:left="360" w:hanging="360"/>
        <w:jc w:val="both"/>
        <w:rPr>
          <w:rFonts w:ascii="Arial" w:hAnsi="Arial" w:cs="Arial"/>
          <w:spacing w:val="-3"/>
          <w:szCs w:val="24"/>
        </w:rPr>
      </w:pPr>
      <w:r w:rsidRPr="00C11A24">
        <w:rPr>
          <w:rFonts w:ascii="Arial" w:hAnsi="Arial" w:cs="Arial"/>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00C11A24">
        <w:rPr>
          <w:rFonts w:ascii="Arial" w:hAnsi="Arial" w:cs="Arial"/>
          <w:spacing w:val="-3"/>
          <w:szCs w:val="24"/>
        </w:rPr>
        <w:t>any and all</w:t>
      </w:r>
      <w:proofErr w:type="gramEnd"/>
      <w:r w:rsidRPr="00C11A24">
        <w:rPr>
          <w:rFonts w:ascii="Arial" w:hAnsi="Arial" w:cs="Arial"/>
          <w:spacing w:val="-3"/>
          <w:szCs w:val="24"/>
        </w:rPr>
        <w:t xml:space="preserve"> assets which are not consumed during the term of this agreement and which have a cost of One Thousand Dollars ($1,000) or more.</w:t>
      </w:r>
    </w:p>
    <w:p w14:paraId="4B6C26B8" w14:textId="77777777" w:rsidR="00A020A3" w:rsidRPr="00C11A24" w:rsidRDefault="00A020A3" w:rsidP="00A020A3">
      <w:pPr>
        <w:tabs>
          <w:tab w:val="left" w:pos="0"/>
        </w:tabs>
        <w:suppressAutoHyphens/>
        <w:jc w:val="both"/>
        <w:rPr>
          <w:rFonts w:ascii="Arial" w:hAnsi="Arial" w:cs="Arial"/>
          <w:spacing w:val="-3"/>
          <w:szCs w:val="24"/>
        </w:rPr>
      </w:pPr>
    </w:p>
    <w:p w14:paraId="0F162C99" w14:textId="77777777" w:rsidR="00A020A3" w:rsidRPr="00C11A24" w:rsidRDefault="00A020A3" w:rsidP="00A020A3">
      <w:pPr>
        <w:tabs>
          <w:tab w:val="left" w:pos="360"/>
        </w:tabs>
        <w:suppressAutoHyphens/>
        <w:ind w:left="360"/>
        <w:jc w:val="both"/>
        <w:rPr>
          <w:rFonts w:ascii="Arial" w:hAnsi="Arial" w:cs="Arial"/>
          <w:spacing w:val="-3"/>
          <w:szCs w:val="24"/>
        </w:rPr>
      </w:pPr>
      <w:r w:rsidRPr="00C11A24">
        <w:rPr>
          <w:rFonts w:ascii="Arial" w:hAnsi="Arial" w:cs="Arial"/>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60B9B58F" w14:textId="77777777" w:rsidR="00A020A3" w:rsidRPr="00C11A24" w:rsidRDefault="00A020A3" w:rsidP="00A020A3">
      <w:pPr>
        <w:tabs>
          <w:tab w:val="left" w:pos="360"/>
        </w:tabs>
        <w:suppressAutoHyphens/>
        <w:ind w:left="360"/>
        <w:jc w:val="both"/>
        <w:rPr>
          <w:rFonts w:ascii="Arial" w:hAnsi="Arial" w:cs="Arial"/>
          <w:spacing w:val="-3"/>
          <w:szCs w:val="24"/>
        </w:rPr>
      </w:pPr>
      <w:r w:rsidRPr="00C11A24">
        <w:rPr>
          <w:rFonts w:ascii="Arial" w:hAnsi="Arial" w:cs="Arial"/>
          <w:spacing w:val="-3"/>
          <w:szCs w:val="24"/>
        </w:rPr>
        <w:tab/>
      </w:r>
    </w:p>
    <w:p w14:paraId="4F770FD5" w14:textId="77777777" w:rsidR="00A020A3" w:rsidRPr="00C11A24" w:rsidRDefault="00A020A3" w:rsidP="00A020A3">
      <w:pPr>
        <w:tabs>
          <w:tab w:val="left" w:pos="360"/>
        </w:tabs>
        <w:suppressAutoHyphens/>
        <w:ind w:left="360"/>
        <w:jc w:val="both"/>
        <w:rPr>
          <w:rFonts w:ascii="Arial" w:hAnsi="Arial" w:cs="Arial"/>
          <w:spacing w:val="-3"/>
          <w:szCs w:val="24"/>
        </w:rPr>
      </w:pPr>
      <w:r w:rsidRPr="00C11A24">
        <w:rPr>
          <w:rFonts w:ascii="Arial" w:hAnsi="Arial" w:cs="Arial"/>
          <w:spacing w:val="-3"/>
          <w:szCs w:val="24"/>
        </w:rPr>
        <w:t xml:space="preserve">The Contractor shall not at any time sell, trade, convey or otherwise dispose of any non-expendable assets having a market value </w:t>
      </w:r>
      <w:proofErr w:type="gramStart"/>
      <w:r w:rsidRPr="00C11A24">
        <w:rPr>
          <w:rFonts w:ascii="Arial" w:hAnsi="Arial" w:cs="Arial"/>
          <w:spacing w:val="-3"/>
          <w:szCs w:val="24"/>
        </w:rPr>
        <w:t>in excess of</w:t>
      </w:r>
      <w:proofErr w:type="gramEnd"/>
      <w:r w:rsidRPr="00C11A24">
        <w:rPr>
          <w:rFonts w:ascii="Arial" w:hAnsi="Arial" w:cs="Arial"/>
          <w:spacing w:val="-3"/>
          <w:szCs w:val="24"/>
        </w:rPr>
        <w:t xml:space="preserve"> Two Thousand Dollars ($2,000) at the time of the desired disposition without the express permission of the State.  The Contractor may seek permission in writing by certified mail to the State. </w:t>
      </w:r>
    </w:p>
    <w:p w14:paraId="25A732E6" w14:textId="77777777" w:rsidR="00A020A3" w:rsidRPr="00C11A24" w:rsidRDefault="00A020A3" w:rsidP="00A020A3">
      <w:pPr>
        <w:tabs>
          <w:tab w:val="left" w:pos="360"/>
        </w:tabs>
        <w:suppressAutoHyphens/>
        <w:ind w:left="360"/>
        <w:jc w:val="both"/>
        <w:rPr>
          <w:rFonts w:ascii="Arial" w:hAnsi="Arial" w:cs="Arial"/>
          <w:spacing w:val="-3"/>
          <w:szCs w:val="24"/>
        </w:rPr>
      </w:pPr>
    </w:p>
    <w:p w14:paraId="1A587733" w14:textId="77777777" w:rsidR="00A020A3" w:rsidRPr="00C11A24" w:rsidRDefault="00A020A3" w:rsidP="00A020A3">
      <w:pPr>
        <w:tabs>
          <w:tab w:val="left" w:pos="360"/>
        </w:tabs>
        <w:suppressAutoHyphens/>
        <w:ind w:left="360"/>
        <w:jc w:val="both"/>
        <w:rPr>
          <w:rFonts w:ascii="Arial" w:hAnsi="Arial" w:cs="Arial"/>
          <w:spacing w:val="-3"/>
          <w:szCs w:val="24"/>
        </w:rPr>
      </w:pPr>
      <w:r w:rsidRPr="00C11A24">
        <w:rPr>
          <w:rFonts w:ascii="Arial" w:hAnsi="Arial" w:cs="Arial"/>
          <w:spacing w:val="-3"/>
          <w:szCs w:val="24"/>
        </w:rPr>
        <w:t>The Contractor shall not at any time use or allow to be used any non-expendable assets in a manner inconsistent with the purposes of this agreement.</w:t>
      </w:r>
    </w:p>
    <w:p w14:paraId="4EE1AA9B" w14:textId="77777777" w:rsidR="00A020A3" w:rsidRPr="00C11A24" w:rsidRDefault="00A020A3" w:rsidP="00A020A3">
      <w:pPr>
        <w:tabs>
          <w:tab w:val="left" w:pos="0"/>
        </w:tabs>
        <w:suppressAutoHyphens/>
        <w:jc w:val="both"/>
        <w:rPr>
          <w:rFonts w:ascii="Arial" w:hAnsi="Arial" w:cs="Arial"/>
          <w:spacing w:val="-3"/>
          <w:szCs w:val="24"/>
        </w:rPr>
      </w:pPr>
    </w:p>
    <w:p w14:paraId="425AD64C" w14:textId="77777777" w:rsidR="00A020A3" w:rsidRPr="00C11A24" w:rsidRDefault="00A020A3" w:rsidP="00A020A3">
      <w:pPr>
        <w:tabs>
          <w:tab w:val="left" w:pos="360"/>
        </w:tabs>
        <w:suppressAutoHyphens/>
        <w:ind w:left="360" w:hanging="360"/>
        <w:jc w:val="both"/>
        <w:rPr>
          <w:rFonts w:ascii="Arial" w:hAnsi="Arial" w:cs="Arial"/>
          <w:spacing w:val="-3"/>
          <w:szCs w:val="24"/>
        </w:rPr>
      </w:pPr>
      <w:r w:rsidRPr="00C11A24">
        <w:rPr>
          <w:rFonts w:ascii="Arial" w:hAnsi="Arial" w:cs="Arial"/>
          <w:spacing w:val="-3"/>
          <w:szCs w:val="24"/>
        </w:rPr>
        <w:t>B.</w:t>
      </w:r>
      <w:r w:rsidRPr="00C11A24">
        <w:rPr>
          <w:rFonts w:ascii="Arial" w:hAnsi="Arial" w:cs="Arial"/>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31DC0138" w14:textId="77777777" w:rsidR="00A020A3" w:rsidRPr="00C11A24" w:rsidRDefault="00A020A3" w:rsidP="00A020A3">
      <w:pPr>
        <w:tabs>
          <w:tab w:val="left" w:pos="0"/>
        </w:tabs>
        <w:suppressAutoHyphens/>
        <w:jc w:val="both"/>
        <w:rPr>
          <w:rFonts w:ascii="Arial" w:hAnsi="Arial" w:cs="Arial"/>
          <w:spacing w:val="-3"/>
          <w:szCs w:val="24"/>
        </w:rPr>
      </w:pPr>
    </w:p>
    <w:p w14:paraId="6027927D" w14:textId="77777777" w:rsidR="00A020A3" w:rsidRPr="00C11A24" w:rsidRDefault="00A020A3" w:rsidP="00A020A3">
      <w:pPr>
        <w:pStyle w:val="BodyTextIndent2"/>
        <w:rPr>
          <w:rFonts w:cs="Arial"/>
          <w:szCs w:val="24"/>
        </w:rPr>
      </w:pPr>
      <w:r w:rsidRPr="00C11A24">
        <w:rPr>
          <w:rFonts w:cs="Arial"/>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w:t>
      </w:r>
      <w:r w:rsidRPr="00C11A24">
        <w:rPr>
          <w:rFonts w:cs="Arial"/>
          <w:szCs w:val="24"/>
        </w:rPr>
        <w:lastRenderedPageBreak/>
        <w:t xml:space="preserve">the Contractor.  The State upon obtaining such non-expendable assets may arrange for their further use in the public interest as it in its discretion may decide.  </w:t>
      </w:r>
    </w:p>
    <w:p w14:paraId="692BBABF" w14:textId="77777777" w:rsidR="00A020A3" w:rsidRPr="00C11A24" w:rsidRDefault="00A020A3" w:rsidP="00A020A3">
      <w:pPr>
        <w:tabs>
          <w:tab w:val="left" w:pos="0"/>
        </w:tabs>
        <w:suppressAutoHyphens/>
        <w:jc w:val="both"/>
        <w:rPr>
          <w:rFonts w:ascii="Arial" w:hAnsi="Arial" w:cs="Arial"/>
          <w:spacing w:val="-3"/>
          <w:szCs w:val="24"/>
        </w:rPr>
      </w:pPr>
    </w:p>
    <w:p w14:paraId="4DA81C75" w14:textId="77777777" w:rsidR="00A020A3" w:rsidRPr="00C11A24" w:rsidRDefault="00A020A3" w:rsidP="00A020A3">
      <w:pPr>
        <w:tabs>
          <w:tab w:val="left" w:pos="360"/>
        </w:tabs>
        <w:suppressAutoHyphens/>
        <w:ind w:left="360" w:hanging="360"/>
        <w:jc w:val="both"/>
        <w:rPr>
          <w:rFonts w:ascii="Arial" w:hAnsi="Arial" w:cs="Arial"/>
          <w:spacing w:val="-3"/>
          <w:szCs w:val="24"/>
        </w:rPr>
      </w:pPr>
      <w:r w:rsidRPr="00C11A24">
        <w:rPr>
          <w:rFonts w:ascii="Arial" w:hAnsi="Arial" w:cs="Arial"/>
          <w:spacing w:val="-3"/>
          <w:szCs w:val="24"/>
        </w:rPr>
        <w:t>C.</w:t>
      </w:r>
      <w:r w:rsidRPr="00C11A24">
        <w:rPr>
          <w:rFonts w:ascii="Arial" w:hAnsi="Arial" w:cs="Arial"/>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4558A3FF" w14:textId="77777777" w:rsidR="00A020A3" w:rsidRPr="00C11A24" w:rsidRDefault="00A020A3" w:rsidP="00A020A3">
      <w:pPr>
        <w:tabs>
          <w:tab w:val="left" w:pos="0"/>
        </w:tabs>
        <w:suppressAutoHyphens/>
        <w:jc w:val="both"/>
        <w:rPr>
          <w:rFonts w:ascii="Arial" w:hAnsi="Arial" w:cs="Arial"/>
          <w:spacing w:val="-3"/>
          <w:szCs w:val="24"/>
        </w:rPr>
      </w:pPr>
    </w:p>
    <w:p w14:paraId="74985243" w14:textId="77777777" w:rsidR="00A020A3" w:rsidRPr="00C11A24" w:rsidRDefault="00A020A3" w:rsidP="00A020A3">
      <w:pPr>
        <w:tabs>
          <w:tab w:val="left" w:pos="360"/>
        </w:tabs>
        <w:suppressAutoHyphens/>
        <w:ind w:left="360" w:hanging="360"/>
        <w:jc w:val="both"/>
        <w:rPr>
          <w:rFonts w:ascii="Arial" w:hAnsi="Arial" w:cs="Arial"/>
          <w:spacing w:val="-3"/>
          <w:szCs w:val="24"/>
        </w:rPr>
      </w:pPr>
      <w:r w:rsidRPr="00C11A24">
        <w:rPr>
          <w:rFonts w:ascii="Arial" w:hAnsi="Arial" w:cs="Arial"/>
          <w:spacing w:val="-3"/>
          <w:szCs w:val="24"/>
        </w:rPr>
        <w:t>D.</w:t>
      </w:r>
      <w:r w:rsidRPr="00C11A24">
        <w:rPr>
          <w:rFonts w:ascii="Arial" w:hAnsi="Arial" w:cs="Arial"/>
          <w:spacing w:val="-3"/>
          <w:szCs w:val="24"/>
        </w:rPr>
        <w:tab/>
        <w:t>The terms and conditions set forth herein regarding non-expendable assets shall survive the expiration or termination, for whatever reason, of this agreement.</w:t>
      </w:r>
    </w:p>
    <w:p w14:paraId="1298D25F" w14:textId="77777777" w:rsidR="00A020A3" w:rsidRPr="00C11A24" w:rsidRDefault="00A020A3" w:rsidP="00A020A3">
      <w:pPr>
        <w:tabs>
          <w:tab w:val="left" w:pos="0"/>
        </w:tabs>
        <w:suppressAutoHyphens/>
        <w:jc w:val="both"/>
        <w:rPr>
          <w:rFonts w:ascii="Arial" w:hAnsi="Arial" w:cs="Arial"/>
          <w:spacing w:val="-3"/>
          <w:szCs w:val="24"/>
        </w:rPr>
      </w:pPr>
    </w:p>
    <w:p w14:paraId="0BCB4E12" w14:textId="77777777" w:rsidR="00A020A3" w:rsidRPr="00C11A24" w:rsidRDefault="00A020A3" w:rsidP="00A020A3">
      <w:pPr>
        <w:tabs>
          <w:tab w:val="left" w:pos="0"/>
        </w:tabs>
        <w:suppressAutoHyphens/>
        <w:jc w:val="both"/>
        <w:rPr>
          <w:rFonts w:ascii="Arial" w:hAnsi="Arial" w:cs="Arial"/>
          <w:spacing w:val="-3"/>
          <w:szCs w:val="24"/>
        </w:rPr>
      </w:pPr>
      <w:r w:rsidRPr="00C11A24">
        <w:rPr>
          <w:rFonts w:ascii="Arial" w:hAnsi="Arial" w:cs="Arial"/>
          <w:spacing w:val="-3"/>
          <w:szCs w:val="24"/>
          <w:u w:val="single"/>
        </w:rPr>
        <w:t>Safeguards for Services and Confidentiality</w:t>
      </w:r>
    </w:p>
    <w:p w14:paraId="117ECDED" w14:textId="77777777" w:rsidR="00A020A3" w:rsidRPr="00C11A24" w:rsidRDefault="00A020A3" w:rsidP="00A020A3">
      <w:pPr>
        <w:tabs>
          <w:tab w:val="left" w:pos="0"/>
        </w:tabs>
        <w:suppressAutoHyphens/>
        <w:jc w:val="both"/>
        <w:rPr>
          <w:rFonts w:ascii="Arial" w:hAnsi="Arial" w:cs="Arial"/>
          <w:spacing w:val="-3"/>
          <w:szCs w:val="24"/>
        </w:rPr>
      </w:pPr>
    </w:p>
    <w:p w14:paraId="48AEB837"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1DDFBE1" w14:textId="77777777" w:rsidR="00A020A3" w:rsidRPr="00C11A24" w:rsidRDefault="00A020A3" w:rsidP="00A020A3">
      <w:pPr>
        <w:tabs>
          <w:tab w:val="left" w:pos="0"/>
        </w:tabs>
        <w:suppressAutoHyphens/>
        <w:ind w:left="360"/>
        <w:jc w:val="both"/>
        <w:rPr>
          <w:rFonts w:ascii="Arial" w:hAnsi="Arial" w:cs="Arial"/>
          <w:spacing w:val="-3"/>
          <w:szCs w:val="24"/>
        </w:rPr>
      </w:pPr>
    </w:p>
    <w:p w14:paraId="6C14E823"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791A7B3A" w14:textId="77777777" w:rsidR="00A020A3" w:rsidRPr="00C11A24" w:rsidRDefault="00A020A3" w:rsidP="00A020A3">
      <w:pPr>
        <w:pStyle w:val="ListParagraph"/>
        <w:rPr>
          <w:rFonts w:ascii="Arial" w:hAnsi="Arial" w:cs="Arial"/>
          <w:spacing w:val="-3"/>
        </w:rPr>
      </w:pPr>
    </w:p>
    <w:p w14:paraId="07F64B4C"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0EB35364" w14:textId="77777777" w:rsidR="00A020A3" w:rsidRPr="00C11A24" w:rsidRDefault="00A020A3" w:rsidP="00A020A3">
      <w:pPr>
        <w:tabs>
          <w:tab w:val="left" w:pos="0"/>
        </w:tabs>
        <w:suppressAutoHyphens/>
        <w:jc w:val="both"/>
        <w:rPr>
          <w:rFonts w:ascii="Arial" w:hAnsi="Arial" w:cs="Arial"/>
          <w:spacing w:val="-3"/>
          <w:szCs w:val="24"/>
        </w:rPr>
      </w:pPr>
    </w:p>
    <w:p w14:paraId="1092E053"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 xml:space="preserve">All reports of research, studies, publications, workshops, announcements, and other activities funded </w:t>
      </w:r>
      <w:proofErr w:type="gramStart"/>
      <w:r w:rsidRPr="00C11A24">
        <w:rPr>
          <w:rFonts w:ascii="Arial" w:hAnsi="Arial" w:cs="Arial"/>
          <w:spacing w:val="-3"/>
          <w:szCs w:val="24"/>
        </w:rPr>
        <w:t>as a result of</w:t>
      </w:r>
      <w:proofErr w:type="gramEnd"/>
      <w:r w:rsidRPr="00C11A24">
        <w:rPr>
          <w:rFonts w:ascii="Arial" w:hAnsi="Arial" w:cs="Arial"/>
          <w:spacing w:val="-3"/>
          <w:szCs w:val="24"/>
        </w:rPr>
        <w:t xml:space="preserve"> this proposal will acknowledge the support provided by the State of New York.</w:t>
      </w:r>
    </w:p>
    <w:p w14:paraId="6DB47E15" w14:textId="77777777" w:rsidR="00A020A3" w:rsidRPr="00C11A24" w:rsidRDefault="00A020A3" w:rsidP="00A020A3">
      <w:pPr>
        <w:tabs>
          <w:tab w:val="left" w:pos="0"/>
        </w:tabs>
        <w:suppressAutoHyphens/>
        <w:jc w:val="both"/>
        <w:rPr>
          <w:rFonts w:ascii="Arial" w:hAnsi="Arial" w:cs="Arial"/>
          <w:spacing w:val="-3"/>
          <w:szCs w:val="24"/>
        </w:rPr>
      </w:pPr>
    </w:p>
    <w:p w14:paraId="4055D2BB"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This agreement cannot be modified, amended, or otherwise changed except by a writing signed by all parties to this contract.</w:t>
      </w:r>
    </w:p>
    <w:p w14:paraId="37822760" w14:textId="77777777" w:rsidR="00A020A3" w:rsidRPr="00C11A24" w:rsidRDefault="00A020A3" w:rsidP="00A020A3">
      <w:pPr>
        <w:tabs>
          <w:tab w:val="left" w:pos="0"/>
        </w:tabs>
        <w:suppressAutoHyphens/>
        <w:jc w:val="both"/>
        <w:rPr>
          <w:rFonts w:ascii="Arial" w:hAnsi="Arial" w:cs="Arial"/>
          <w:spacing w:val="-3"/>
          <w:szCs w:val="24"/>
        </w:rPr>
      </w:pPr>
    </w:p>
    <w:p w14:paraId="172D66BE"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3CB4AD5" w14:textId="77777777" w:rsidR="00A020A3" w:rsidRPr="00C11A24" w:rsidRDefault="00A020A3" w:rsidP="00A020A3">
      <w:pPr>
        <w:tabs>
          <w:tab w:val="left" w:pos="0"/>
        </w:tabs>
        <w:suppressAutoHyphens/>
        <w:jc w:val="both"/>
        <w:rPr>
          <w:rFonts w:ascii="Arial" w:hAnsi="Arial" w:cs="Arial"/>
          <w:spacing w:val="-3"/>
          <w:szCs w:val="24"/>
        </w:rPr>
      </w:pPr>
    </w:p>
    <w:p w14:paraId="6902B5FA"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Expenses for travel, lodging, and subsistence shall be reimbursed at the per diem rate in effect at the time for New York State Management/Confidential employees.</w:t>
      </w:r>
    </w:p>
    <w:p w14:paraId="280C278A" w14:textId="77777777" w:rsidR="00A020A3" w:rsidRPr="00C11A24" w:rsidRDefault="00A020A3" w:rsidP="00A020A3">
      <w:pPr>
        <w:tabs>
          <w:tab w:val="left" w:pos="0"/>
        </w:tabs>
        <w:suppressAutoHyphens/>
        <w:jc w:val="both"/>
        <w:rPr>
          <w:rFonts w:ascii="Arial" w:hAnsi="Arial" w:cs="Arial"/>
          <w:spacing w:val="-3"/>
          <w:szCs w:val="24"/>
        </w:rPr>
      </w:pPr>
    </w:p>
    <w:p w14:paraId="7555AC4D"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No fees shall be charged by the Contractor for training provided under this agreement.</w:t>
      </w:r>
    </w:p>
    <w:p w14:paraId="72BFF7A3" w14:textId="77777777" w:rsidR="00A020A3" w:rsidRPr="00C11A24" w:rsidRDefault="00A020A3" w:rsidP="00A020A3">
      <w:pPr>
        <w:pStyle w:val="ListParagraph"/>
        <w:jc w:val="both"/>
        <w:rPr>
          <w:rFonts w:ascii="Arial" w:hAnsi="Arial" w:cs="Arial"/>
          <w:spacing w:val="-3"/>
        </w:rPr>
      </w:pPr>
    </w:p>
    <w:p w14:paraId="498C172F"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1E62405D" w14:textId="77777777" w:rsidR="00A020A3" w:rsidRPr="00C11A24" w:rsidRDefault="00A020A3" w:rsidP="00A020A3">
      <w:pPr>
        <w:tabs>
          <w:tab w:val="left" w:pos="0"/>
        </w:tabs>
        <w:suppressAutoHyphens/>
        <w:jc w:val="both"/>
        <w:rPr>
          <w:rFonts w:ascii="Arial" w:hAnsi="Arial" w:cs="Arial"/>
          <w:spacing w:val="-3"/>
          <w:szCs w:val="24"/>
        </w:rPr>
      </w:pPr>
    </w:p>
    <w:p w14:paraId="3A4C04E8"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Nothing herein shall require the State to adopt the curriculum developed pursuant to this agreement.</w:t>
      </w:r>
    </w:p>
    <w:p w14:paraId="1164F8F3" w14:textId="77777777" w:rsidR="00A020A3" w:rsidRPr="00C11A24" w:rsidRDefault="00A020A3" w:rsidP="00A020A3">
      <w:pPr>
        <w:tabs>
          <w:tab w:val="left" w:pos="0"/>
        </w:tabs>
        <w:suppressAutoHyphens/>
        <w:jc w:val="both"/>
        <w:rPr>
          <w:rFonts w:ascii="Arial" w:hAnsi="Arial" w:cs="Arial"/>
          <w:spacing w:val="-3"/>
          <w:szCs w:val="24"/>
        </w:rPr>
      </w:pPr>
    </w:p>
    <w:p w14:paraId="69AF2C63" w14:textId="77777777" w:rsidR="00A020A3" w:rsidRPr="00C11A24" w:rsidRDefault="00A020A3" w:rsidP="00A020A3">
      <w:pPr>
        <w:widowControl w:val="0"/>
        <w:numPr>
          <w:ilvl w:val="0"/>
          <w:numId w:val="6"/>
        </w:numPr>
        <w:tabs>
          <w:tab w:val="left" w:pos="0"/>
        </w:tabs>
        <w:suppressAutoHyphens/>
        <w:jc w:val="both"/>
        <w:rPr>
          <w:rFonts w:ascii="Arial" w:hAnsi="Arial" w:cs="Arial"/>
          <w:spacing w:val="-3"/>
          <w:szCs w:val="24"/>
        </w:rPr>
      </w:pPr>
      <w:r w:rsidRPr="00C11A24">
        <w:rPr>
          <w:rFonts w:ascii="Arial" w:hAnsi="Arial" w:cs="Arial"/>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0046AEF4" w14:textId="77777777" w:rsidR="00A020A3" w:rsidRPr="00C11A24" w:rsidRDefault="00A020A3" w:rsidP="00A020A3">
      <w:pPr>
        <w:tabs>
          <w:tab w:val="left" w:pos="0"/>
        </w:tabs>
        <w:suppressAutoHyphens/>
        <w:jc w:val="both"/>
        <w:rPr>
          <w:rFonts w:ascii="Arial" w:hAnsi="Arial" w:cs="Arial"/>
          <w:spacing w:val="-3"/>
          <w:szCs w:val="24"/>
        </w:rPr>
      </w:pPr>
    </w:p>
    <w:p w14:paraId="32B28A14" w14:textId="77777777" w:rsidR="00A020A3" w:rsidRPr="00C11A24" w:rsidRDefault="00A020A3" w:rsidP="00A020A3">
      <w:pPr>
        <w:tabs>
          <w:tab w:val="left" w:pos="0"/>
        </w:tabs>
        <w:suppressAutoHyphens/>
        <w:jc w:val="both"/>
        <w:rPr>
          <w:rFonts w:ascii="Arial" w:hAnsi="Arial" w:cs="Arial"/>
          <w:spacing w:val="-3"/>
          <w:szCs w:val="24"/>
          <w:u w:val="single"/>
        </w:rPr>
      </w:pPr>
      <w:r w:rsidRPr="00C11A24">
        <w:rPr>
          <w:rFonts w:ascii="Arial" w:hAnsi="Arial" w:cs="Arial"/>
          <w:spacing w:val="-3"/>
          <w:szCs w:val="24"/>
          <w:u w:val="single"/>
        </w:rPr>
        <w:t>Data Privacy Provisions</w:t>
      </w:r>
    </w:p>
    <w:p w14:paraId="0667E707" w14:textId="77777777" w:rsidR="00A020A3" w:rsidRPr="00C11A24" w:rsidRDefault="00A020A3" w:rsidP="00A020A3">
      <w:pPr>
        <w:tabs>
          <w:tab w:val="left" w:pos="0"/>
        </w:tabs>
        <w:suppressAutoHyphens/>
        <w:jc w:val="both"/>
        <w:rPr>
          <w:rFonts w:ascii="Arial" w:hAnsi="Arial" w:cs="Arial"/>
          <w:b/>
          <w:bCs/>
          <w:spacing w:val="-3"/>
          <w:szCs w:val="24"/>
        </w:rPr>
      </w:pPr>
    </w:p>
    <w:p w14:paraId="5B16BD86" w14:textId="77777777" w:rsidR="00A020A3" w:rsidRPr="00C11A24" w:rsidRDefault="00A020A3" w:rsidP="00A020A3">
      <w:pPr>
        <w:pStyle w:val="ListParagraph"/>
        <w:numPr>
          <w:ilvl w:val="0"/>
          <w:numId w:val="45"/>
        </w:numPr>
        <w:tabs>
          <w:tab w:val="left" w:pos="0"/>
        </w:tabs>
        <w:suppressAutoHyphens/>
        <w:ind w:left="360"/>
        <w:jc w:val="both"/>
        <w:rPr>
          <w:rFonts w:ascii="Arial" w:hAnsi="Arial" w:cs="Arial"/>
          <w:b/>
          <w:bCs/>
          <w:spacing w:val="-3"/>
        </w:rPr>
      </w:pPr>
      <w:r w:rsidRPr="00C11A24">
        <w:rPr>
          <w:rFonts w:ascii="Arial" w:hAnsi="Arial" w:cs="Arial"/>
          <w:spacing w:val="-3"/>
        </w:rPr>
        <w:t>Definitions</w:t>
      </w:r>
    </w:p>
    <w:p w14:paraId="1271B08C"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Access:  </w:t>
      </w:r>
      <w:r w:rsidRPr="00C11A24">
        <w:rPr>
          <w:rFonts w:ascii="Arial" w:hAnsi="Arial" w:cs="Arial"/>
          <w:spacing w:val="-3"/>
        </w:rPr>
        <w:t>The ability to view or otherwise obtain, but not copy or save, data arising from the on-site use of an information system or from a personal meeting</w:t>
      </w:r>
      <w:r w:rsidRPr="00C11A24">
        <w:rPr>
          <w:rFonts w:ascii="Arial" w:hAnsi="Arial" w:cs="Arial"/>
          <w:b/>
          <w:bCs/>
          <w:spacing w:val="-3"/>
        </w:rPr>
        <w:t>.</w:t>
      </w:r>
    </w:p>
    <w:p w14:paraId="2E8EAFCB"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Breach: </w:t>
      </w:r>
      <w:r w:rsidRPr="00C11A24">
        <w:rPr>
          <w:rFonts w:ascii="Arial" w:hAnsi="Arial" w:cs="Arial"/>
          <w:spacing w:val="-3"/>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32FADCC8"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Confidential Information: </w:t>
      </w:r>
      <w:r w:rsidRPr="00C11A24">
        <w:rPr>
          <w:rFonts w:ascii="Arial" w:hAnsi="Arial" w:cs="Arial"/>
          <w:spacing w:val="-3"/>
        </w:rPr>
        <w:t xml:space="preserve">Means (a) Personal Information; (b) information, the disclosure of which is regulated under one of the laws or regulations cited </w:t>
      </w:r>
      <w:proofErr w:type="gramStart"/>
      <w:r w:rsidRPr="00C11A24">
        <w:rPr>
          <w:rFonts w:ascii="Arial" w:hAnsi="Arial" w:cs="Arial"/>
          <w:spacing w:val="-3"/>
        </w:rPr>
        <w:t>in  Subsection</w:t>
      </w:r>
      <w:proofErr w:type="gramEnd"/>
      <w:r w:rsidRPr="00C11A24">
        <w:rPr>
          <w:rFonts w:ascii="Arial" w:hAnsi="Arial" w:cs="Arial"/>
          <w:spacing w:val="-3"/>
        </w:rPr>
        <w:t xml:space="preserve"> B of this section(c) information determined to be proprietary by the New York State Education Department (NYSED); and (d) any information so designated within the terms of this Agreement.</w:t>
      </w:r>
    </w:p>
    <w:p w14:paraId="5CF4BCEC"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Disclose or Disclosure: </w:t>
      </w:r>
      <w:r w:rsidRPr="00C11A24">
        <w:rPr>
          <w:rFonts w:ascii="Arial" w:hAnsi="Arial" w:cs="Arial"/>
          <w:spacing w:val="-3"/>
        </w:rPr>
        <w:t xml:space="preserve">The intentional or unintentional release, transfer, or communication of Confidential Information by any means, including oral, written, or electronic. </w:t>
      </w:r>
    </w:p>
    <w:p w14:paraId="34008287"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Personal Information:  </w:t>
      </w:r>
      <w:r w:rsidRPr="00C11A24">
        <w:rPr>
          <w:rFonts w:ascii="Arial" w:hAnsi="Arial" w:cs="Arial"/>
          <w:spacing w:val="-3"/>
        </w:rPr>
        <w:t xml:space="preserve">Information concerning a natural person which, because of name, number, personal mark, or </w:t>
      </w:r>
      <w:proofErr w:type="gramStart"/>
      <w:r w:rsidRPr="00C11A24">
        <w:rPr>
          <w:rFonts w:ascii="Arial" w:hAnsi="Arial" w:cs="Arial"/>
          <w:spacing w:val="-3"/>
        </w:rPr>
        <w:t>other</w:t>
      </w:r>
      <w:proofErr w:type="gramEnd"/>
      <w:r w:rsidRPr="00C11A24">
        <w:rPr>
          <w:rFonts w:ascii="Arial" w:hAnsi="Arial" w:cs="Arial"/>
          <w:spacing w:val="-3"/>
        </w:rPr>
        <w:t xml:space="preserve"> identifier, can be used to identify such natural person.</w:t>
      </w:r>
      <w:r w:rsidRPr="00C11A24">
        <w:rPr>
          <w:rFonts w:ascii="Arial" w:hAnsi="Arial" w:cs="Arial"/>
          <w:b/>
          <w:bCs/>
          <w:spacing w:val="-3"/>
        </w:rPr>
        <w:t xml:space="preserve"> </w:t>
      </w:r>
    </w:p>
    <w:p w14:paraId="129C31E3" w14:textId="77777777" w:rsidR="00A020A3" w:rsidRPr="00C11A24" w:rsidRDefault="00A020A3" w:rsidP="00A020A3">
      <w:pPr>
        <w:pStyle w:val="ListParagraph"/>
        <w:numPr>
          <w:ilvl w:val="1"/>
          <w:numId w:val="45"/>
        </w:numPr>
        <w:jc w:val="both"/>
        <w:rPr>
          <w:rFonts w:ascii="Arial" w:hAnsi="Arial" w:cs="Arial"/>
          <w:b/>
          <w:bCs/>
          <w:spacing w:val="-3"/>
        </w:rPr>
      </w:pPr>
      <w:r w:rsidRPr="00C11A24">
        <w:rPr>
          <w:rFonts w:ascii="Arial" w:hAnsi="Arial" w:cs="Arial"/>
          <w:b/>
          <w:bCs/>
          <w:spacing w:val="-3"/>
        </w:rPr>
        <w:t xml:space="preserve">Services: </w:t>
      </w:r>
      <w:r w:rsidRPr="00C11A24">
        <w:rPr>
          <w:rFonts w:ascii="Arial" w:hAnsi="Arial" w:cs="Arial"/>
          <w:spacing w:val="-3"/>
        </w:rPr>
        <w:t xml:space="preserve">Services provided by Contractor pursuant to this Agreement. </w:t>
      </w:r>
    </w:p>
    <w:p w14:paraId="0D3297D3" w14:textId="77777777" w:rsidR="00A020A3" w:rsidRPr="00C11A24" w:rsidRDefault="00A020A3" w:rsidP="00A020A3">
      <w:pPr>
        <w:pStyle w:val="ListParagraph"/>
        <w:numPr>
          <w:ilvl w:val="1"/>
          <w:numId w:val="45"/>
        </w:numPr>
        <w:jc w:val="both"/>
        <w:rPr>
          <w:rFonts w:ascii="Arial" w:hAnsi="Arial" w:cs="Arial"/>
          <w:spacing w:val="-3"/>
        </w:rPr>
      </w:pPr>
      <w:r w:rsidRPr="00C11A24">
        <w:rPr>
          <w:rFonts w:ascii="Arial" w:hAnsi="Arial" w:cs="Arial"/>
          <w:b/>
          <w:bCs/>
          <w:spacing w:val="-3"/>
        </w:rPr>
        <w:t xml:space="preserve">Subcontractor: </w:t>
      </w:r>
      <w:r w:rsidRPr="00C11A24">
        <w:rPr>
          <w:rFonts w:ascii="Arial" w:hAnsi="Arial" w:cs="Arial"/>
          <w:spacing w:val="-3"/>
        </w:rPr>
        <w:t xml:space="preserve">Contractor’s non-employee agents, consultants, and volunteers (including student interns) who are engaged in the provision of Services pursuant to an agreement with or at the direction of the Contractor. </w:t>
      </w:r>
    </w:p>
    <w:p w14:paraId="68F742A1" w14:textId="77777777" w:rsidR="00A020A3" w:rsidRPr="00C11A24" w:rsidRDefault="00A020A3" w:rsidP="00A020A3">
      <w:pPr>
        <w:pStyle w:val="ListParagraph"/>
        <w:ind w:left="1440"/>
        <w:jc w:val="both"/>
        <w:rPr>
          <w:rFonts w:ascii="Arial" w:hAnsi="Arial" w:cs="Arial"/>
          <w:spacing w:val="-3"/>
        </w:rPr>
      </w:pPr>
    </w:p>
    <w:p w14:paraId="70C4178A" w14:textId="77777777" w:rsidR="00A020A3" w:rsidRPr="00C11A24" w:rsidRDefault="00A020A3" w:rsidP="00A020A3">
      <w:pPr>
        <w:pStyle w:val="ListParagraph"/>
        <w:numPr>
          <w:ilvl w:val="0"/>
          <w:numId w:val="45"/>
        </w:numPr>
        <w:tabs>
          <w:tab w:val="left" w:pos="0"/>
        </w:tabs>
        <w:suppressAutoHyphens/>
        <w:jc w:val="both"/>
        <w:rPr>
          <w:rFonts w:ascii="Arial" w:hAnsi="Arial" w:cs="Arial"/>
          <w:spacing w:val="-3"/>
        </w:rPr>
      </w:pPr>
      <w:r w:rsidRPr="00C11A24">
        <w:rPr>
          <w:rFonts w:ascii="Arial" w:hAnsi="Arial" w:cs="Arial"/>
          <w:spacing w:val="-3"/>
        </w:rPr>
        <w:lastRenderedPageBreak/>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2DC80F68" w14:textId="77777777" w:rsidR="00A020A3" w:rsidRPr="00C11A24" w:rsidRDefault="00A020A3" w:rsidP="00A020A3">
      <w:pPr>
        <w:pStyle w:val="ListParagraph"/>
        <w:tabs>
          <w:tab w:val="left" w:pos="0"/>
        </w:tabs>
        <w:suppressAutoHyphens/>
        <w:jc w:val="both"/>
        <w:rPr>
          <w:rFonts w:ascii="Arial" w:hAnsi="Arial" w:cs="Arial"/>
          <w:spacing w:val="-3"/>
        </w:rPr>
      </w:pPr>
      <w:r w:rsidRPr="00C11A24">
        <w:rPr>
          <w:rFonts w:ascii="Arial" w:hAnsi="Arial" w:cs="Arial"/>
          <w:spacing w:val="-3"/>
        </w:rPr>
        <w:t xml:space="preserve"> </w:t>
      </w:r>
    </w:p>
    <w:p w14:paraId="6F03CF70" w14:textId="77777777" w:rsidR="00A020A3" w:rsidRPr="00C11A24" w:rsidRDefault="00A020A3" w:rsidP="00A020A3">
      <w:pPr>
        <w:pStyle w:val="ListParagraph"/>
        <w:numPr>
          <w:ilvl w:val="0"/>
          <w:numId w:val="45"/>
        </w:numPr>
        <w:jc w:val="both"/>
        <w:rPr>
          <w:rFonts w:ascii="Arial" w:hAnsi="Arial" w:cs="Arial"/>
          <w:spacing w:val="-3"/>
        </w:rPr>
      </w:pPr>
      <w:r w:rsidRPr="00C11A24">
        <w:rPr>
          <w:rFonts w:ascii="Arial" w:hAnsi="Arial" w:cs="Arial"/>
          <w:spacing w:val="-3"/>
        </w:rPr>
        <w:t>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Accessed by or Disclosed to Subcontractor for the purpose of assisting Contractor in providing Services.</w:t>
      </w:r>
    </w:p>
    <w:p w14:paraId="0039E08C" w14:textId="77777777" w:rsidR="00A020A3" w:rsidRPr="00C11A24" w:rsidRDefault="00A020A3" w:rsidP="00A020A3">
      <w:pPr>
        <w:jc w:val="both"/>
        <w:rPr>
          <w:rFonts w:ascii="Arial" w:hAnsi="Arial" w:cs="Arial"/>
          <w:spacing w:val="-3"/>
          <w:szCs w:val="24"/>
        </w:rPr>
      </w:pPr>
    </w:p>
    <w:p w14:paraId="4767FADB" w14:textId="77777777" w:rsidR="00A020A3" w:rsidRPr="00C11A24" w:rsidRDefault="00A020A3" w:rsidP="00A020A3">
      <w:pPr>
        <w:pStyle w:val="ListParagraph"/>
        <w:numPr>
          <w:ilvl w:val="0"/>
          <w:numId w:val="45"/>
        </w:numPr>
        <w:jc w:val="both"/>
        <w:rPr>
          <w:rFonts w:ascii="Arial" w:hAnsi="Arial" w:cs="Arial"/>
          <w:spacing w:val="-3"/>
        </w:rPr>
      </w:pPr>
      <w:r w:rsidRPr="00C11A24">
        <w:rPr>
          <w:rFonts w:ascii="Arial" w:hAnsi="Arial" w:cs="Arial"/>
          <w:spacing w:val="-3"/>
        </w:rPr>
        <w:t>Contractor shall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7B0F6C89" w14:textId="77777777" w:rsidR="00A020A3" w:rsidRPr="00C11A24" w:rsidRDefault="00A020A3" w:rsidP="00A020A3">
      <w:pPr>
        <w:jc w:val="both"/>
        <w:rPr>
          <w:rFonts w:ascii="Arial" w:hAnsi="Arial" w:cs="Arial"/>
          <w:spacing w:val="-3"/>
          <w:szCs w:val="24"/>
        </w:rPr>
      </w:pPr>
      <w:r w:rsidRPr="00C11A24">
        <w:rPr>
          <w:rFonts w:ascii="Arial" w:hAnsi="Arial" w:cs="Arial"/>
          <w:spacing w:val="-3"/>
          <w:szCs w:val="24"/>
        </w:rPr>
        <w:t xml:space="preserve"> </w:t>
      </w:r>
    </w:p>
    <w:p w14:paraId="19C3CF37" w14:textId="77777777" w:rsidR="00A020A3" w:rsidRPr="00C11A24" w:rsidRDefault="00A020A3" w:rsidP="00A020A3">
      <w:pPr>
        <w:pStyle w:val="ListParagraph"/>
        <w:numPr>
          <w:ilvl w:val="0"/>
          <w:numId w:val="45"/>
        </w:numPr>
        <w:jc w:val="both"/>
        <w:rPr>
          <w:rFonts w:ascii="Arial" w:hAnsi="Arial" w:cs="Arial"/>
          <w:spacing w:val="-3"/>
        </w:rPr>
      </w:pPr>
      <w:r w:rsidRPr="00C11A24">
        <w:rPr>
          <w:rFonts w:ascii="Arial" w:hAnsi="Arial" w:cs="Arial"/>
          <w:spacing w:val="-3"/>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07F125CF" w14:textId="77777777" w:rsidR="00A020A3" w:rsidRPr="00C11A24" w:rsidRDefault="00A020A3" w:rsidP="00A020A3">
      <w:pPr>
        <w:jc w:val="both"/>
        <w:rPr>
          <w:rFonts w:ascii="Arial" w:hAnsi="Arial" w:cs="Arial"/>
          <w:spacing w:val="-3"/>
          <w:szCs w:val="24"/>
        </w:rPr>
      </w:pPr>
    </w:p>
    <w:p w14:paraId="49442BD9" w14:textId="77777777" w:rsidR="00A020A3" w:rsidRPr="00C11A24" w:rsidRDefault="00A020A3" w:rsidP="00A020A3">
      <w:pPr>
        <w:pStyle w:val="ListParagraph"/>
        <w:numPr>
          <w:ilvl w:val="0"/>
          <w:numId w:val="45"/>
        </w:numPr>
        <w:jc w:val="both"/>
        <w:rPr>
          <w:rFonts w:ascii="Arial" w:hAnsi="Arial" w:cs="Arial"/>
          <w:spacing w:val="-3"/>
        </w:rPr>
      </w:pPr>
      <w:r w:rsidRPr="00C11A24">
        <w:rPr>
          <w:rFonts w:ascii="Arial" w:hAnsi="Arial" w:cs="Arial"/>
          <w:spacing w:val="-3"/>
          <w:u w:val="single"/>
        </w:rPr>
        <w:t>Subcontractors</w:t>
      </w:r>
    </w:p>
    <w:p w14:paraId="5752FFC5" w14:textId="77777777" w:rsidR="00A020A3" w:rsidRPr="00C11A24" w:rsidRDefault="00A020A3" w:rsidP="00A020A3">
      <w:pPr>
        <w:pStyle w:val="ListParagraph"/>
        <w:jc w:val="both"/>
        <w:rPr>
          <w:rFonts w:ascii="Arial" w:hAnsi="Arial" w:cs="Arial"/>
          <w:spacing w:val="-3"/>
        </w:rPr>
      </w:pPr>
    </w:p>
    <w:p w14:paraId="262AFD89" w14:textId="77777777" w:rsidR="00A020A3" w:rsidRPr="00C11A24" w:rsidRDefault="00A020A3" w:rsidP="00A020A3">
      <w:pPr>
        <w:pStyle w:val="ListParagraph"/>
        <w:numPr>
          <w:ilvl w:val="1"/>
          <w:numId w:val="45"/>
        </w:numPr>
        <w:jc w:val="both"/>
        <w:rPr>
          <w:rFonts w:ascii="Arial" w:hAnsi="Arial" w:cs="Arial"/>
          <w:spacing w:val="-3"/>
        </w:rPr>
      </w:pPr>
      <w:r w:rsidRPr="00C11A24">
        <w:rPr>
          <w:rFonts w:ascii="Arial" w:hAnsi="Arial" w:cs="Arial"/>
          <w:spacing w:val="-3"/>
        </w:rPr>
        <w:t xml:space="preserve">Access to or Disclosure of Confidential Information shall only be provided to Contractor’s employees and Subcontractors who need to know the Confidential Information to provide the Services and such Access and/or Disclosure of Confidential Information shall be limited to the extent necessary to provide such Services.  </w:t>
      </w:r>
    </w:p>
    <w:p w14:paraId="5A4D49DC" w14:textId="77777777" w:rsidR="00A020A3" w:rsidRPr="00C11A24" w:rsidRDefault="00A020A3" w:rsidP="00A020A3">
      <w:pPr>
        <w:jc w:val="both"/>
        <w:rPr>
          <w:rFonts w:ascii="Arial" w:hAnsi="Arial" w:cs="Arial"/>
          <w:spacing w:val="-3"/>
          <w:szCs w:val="24"/>
        </w:rPr>
      </w:pPr>
    </w:p>
    <w:p w14:paraId="621755A3" w14:textId="77777777" w:rsidR="00A020A3" w:rsidRPr="00C11A24" w:rsidRDefault="00A020A3" w:rsidP="00A020A3">
      <w:pPr>
        <w:pStyle w:val="ListParagraph"/>
        <w:numPr>
          <w:ilvl w:val="2"/>
          <w:numId w:val="45"/>
        </w:numPr>
        <w:jc w:val="both"/>
        <w:rPr>
          <w:rFonts w:ascii="Arial" w:hAnsi="Arial" w:cs="Arial"/>
          <w:spacing w:val="-3"/>
        </w:rPr>
      </w:pPr>
      <w:r w:rsidRPr="00C11A24">
        <w:rPr>
          <w:rFonts w:ascii="Arial" w:hAnsi="Arial" w:cs="Arial"/>
          <w:spacing w:val="-3"/>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343D2A74" w14:textId="77777777" w:rsidR="00A020A3" w:rsidRPr="00C11A24" w:rsidRDefault="00A020A3" w:rsidP="00A020A3">
      <w:pPr>
        <w:jc w:val="both"/>
        <w:rPr>
          <w:rFonts w:ascii="Arial" w:hAnsi="Arial" w:cs="Arial"/>
          <w:spacing w:val="-3"/>
          <w:szCs w:val="24"/>
        </w:rPr>
      </w:pPr>
    </w:p>
    <w:p w14:paraId="29926E9F" w14:textId="77777777" w:rsidR="00A020A3" w:rsidRPr="00C11A24" w:rsidRDefault="00A020A3" w:rsidP="00A020A3">
      <w:pPr>
        <w:pStyle w:val="ListParagraph"/>
        <w:jc w:val="both"/>
        <w:rPr>
          <w:rFonts w:ascii="Arial" w:hAnsi="Arial" w:cs="Arial"/>
          <w:spacing w:val="-3"/>
        </w:rPr>
      </w:pPr>
    </w:p>
    <w:p w14:paraId="71AA925D" w14:textId="77777777" w:rsidR="00A020A3" w:rsidRPr="00C11A24" w:rsidRDefault="00A020A3" w:rsidP="00A020A3">
      <w:pPr>
        <w:pStyle w:val="ListParagraph"/>
        <w:numPr>
          <w:ilvl w:val="0"/>
          <w:numId w:val="45"/>
        </w:numPr>
        <w:jc w:val="both"/>
        <w:rPr>
          <w:rFonts w:ascii="Arial" w:hAnsi="Arial" w:cs="Arial"/>
          <w:spacing w:val="-3"/>
        </w:rPr>
      </w:pPr>
      <w:r w:rsidRPr="00C11A24">
        <w:rPr>
          <w:rFonts w:ascii="Arial" w:hAnsi="Arial" w:cs="Arial"/>
          <w:b/>
          <w:bCs/>
          <w:spacing w:val="-3"/>
        </w:rPr>
        <w:t xml:space="preserve">Data Return and Destruction of Data </w:t>
      </w:r>
    </w:p>
    <w:p w14:paraId="37BDFA5D" w14:textId="77777777" w:rsidR="00A020A3" w:rsidRPr="00C11A24" w:rsidRDefault="00A020A3" w:rsidP="00A020A3">
      <w:pPr>
        <w:pStyle w:val="ListParagraph"/>
        <w:jc w:val="both"/>
        <w:rPr>
          <w:rFonts w:ascii="Arial" w:hAnsi="Arial" w:cs="Arial"/>
          <w:spacing w:val="-3"/>
        </w:rPr>
      </w:pPr>
    </w:p>
    <w:p w14:paraId="0E3A8FF0" w14:textId="77777777" w:rsidR="00A020A3" w:rsidRPr="00C11A24" w:rsidRDefault="00A020A3" w:rsidP="00A020A3">
      <w:pPr>
        <w:pStyle w:val="ListParagraph"/>
        <w:numPr>
          <w:ilvl w:val="1"/>
          <w:numId w:val="45"/>
        </w:numPr>
        <w:jc w:val="both"/>
        <w:rPr>
          <w:rFonts w:ascii="Arial" w:hAnsi="Arial" w:cs="Arial"/>
          <w:spacing w:val="-3"/>
        </w:rPr>
      </w:pPr>
      <w:r w:rsidRPr="00C11A24">
        <w:rPr>
          <w:rFonts w:ascii="Arial" w:hAnsi="Arial" w:cs="Arial"/>
          <w:spacing w:val="-3"/>
        </w:rPr>
        <w:t xml:space="preserve">Contractor is prohibited from retaining Disclosed Confidential Information or continuing to Access Confidential Information, including any copy, summary or extract of Confidential </w:t>
      </w:r>
      <w:r w:rsidRPr="00C11A24">
        <w:rPr>
          <w:rFonts w:ascii="Arial" w:hAnsi="Arial" w:cs="Arial"/>
          <w:spacing w:val="-3"/>
        </w:rPr>
        <w:lastRenderedPageBreak/>
        <w:t xml:space="preserve">Information, on any storage medium (including, without limitation, hard copies, and 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77B0AEF8" w14:textId="77777777" w:rsidR="00A020A3" w:rsidRPr="00C11A24" w:rsidRDefault="00A020A3" w:rsidP="00A020A3">
      <w:pPr>
        <w:pStyle w:val="ListParagraph"/>
        <w:ind w:left="1440"/>
        <w:jc w:val="both"/>
        <w:rPr>
          <w:rFonts w:ascii="Arial" w:hAnsi="Arial" w:cs="Arial"/>
          <w:spacing w:val="-3"/>
        </w:rPr>
      </w:pPr>
    </w:p>
    <w:p w14:paraId="5035568E" w14:textId="77777777" w:rsidR="00A020A3" w:rsidRPr="00C11A24" w:rsidRDefault="00A020A3" w:rsidP="00A020A3">
      <w:pPr>
        <w:pStyle w:val="ListParagraph"/>
        <w:numPr>
          <w:ilvl w:val="2"/>
          <w:numId w:val="46"/>
        </w:numPr>
        <w:ind w:left="1800"/>
        <w:jc w:val="both"/>
        <w:rPr>
          <w:rFonts w:ascii="Arial" w:hAnsi="Arial" w:cs="Arial"/>
          <w:spacing w:val="-3"/>
        </w:rPr>
      </w:pPr>
      <w:r w:rsidRPr="00C11A24">
        <w:rPr>
          <w:rFonts w:ascii="Arial" w:hAnsi="Arial" w:cs="Arial"/>
        </w:rPr>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2946662C" w14:textId="77777777" w:rsidR="00A020A3" w:rsidRPr="00C11A24" w:rsidRDefault="00A020A3" w:rsidP="00A020A3">
      <w:pPr>
        <w:pStyle w:val="ListParagraph"/>
        <w:ind w:left="1800"/>
        <w:jc w:val="both"/>
        <w:rPr>
          <w:rFonts w:ascii="Arial" w:hAnsi="Arial" w:cs="Arial"/>
          <w:spacing w:val="-3"/>
        </w:rPr>
      </w:pPr>
    </w:p>
    <w:p w14:paraId="0CCA5EA2" w14:textId="77777777" w:rsidR="00A020A3" w:rsidRPr="00C11A24" w:rsidRDefault="00A020A3" w:rsidP="00A020A3">
      <w:pPr>
        <w:pStyle w:val="ListParagraph"/>
        <w:numPr>
          <w:ilvl w:val="2"/>
          <w:numId w:val="46"/>
        </w:numPr>
        <w:ind w:left="1800"/>
        <w:jc w:val="both"/>
        <w:rPr>
          <w:rFonts w:ascii="Arial" w:hAnsi="Arial" w:cs="Arial"/>
          <w:spacing w:val="-3"/>
        </w:rPr>
      </w:pPr>
      <w:r w:rsidRPr="00C11A24">
        <w:rPr>
          <w:rFonts w:ascii="Arial" w:hAnsi="Arial" w:cs="Arial"/>
        </w:rPr>
        <w:t xml:space="preserve">Upon request by NYSED, Contractor may be required to provide NYSED with a written certification of secure destruction of Confidential Information held by the Contractor and Subcontractors. </w:t>
      </w:r>
    </w:p>
    <w:p w14:paraId="4A9D2C9D" w14:textId="77777777" w:rsidR="00A020A3" w:rsidRPr="00C11A24" w:rsidRDefault="00A020A3" w:rsidP="00A020A3">
      <w:pPr>
        <w:jc w:val="both"/>
        <w:rPr>
          <w:rFonts w:ascii="Arial" w:hAnsi="Arial" w:cs="Arial"/>
          <w:szCs w:val="24"/>
        </w:rPr>
      </w:pPr>
    </w:p>
    <w:p w14:paraId="0AC572FB" w14:textId="77777777" w:rsidR="00A020A3" w:rsidRPr="00C11A24" w:rsidRDefault="00A020A3" w:rsidP="00A020A3">
      <w:pPr>
        <w:pStyle w:val="ListParagraph"/>
        <w:ind w:left="2160"/>
        <w:jc w:val="both"/>
        <w:rPr>
          <w:rFonts w:ascii="Arial" w:hAnsi="Arial" w:cs="Arial"/>
        </w:rPr>
      </w:pPr>
    </w:p>
    <w:p w14:paraId="53D8C8E5" w14:textId="77777777" w:rsidR="00A020A3" w:rsidRPr="00C11A24" w:rsidRDefault="00A020A3" w:rsidP="00A020A3">
      <w:pPr>
        <w:pStyle w:val="ListParagraph"/>
        <w:numPr>
          <w:ilvl w:val="0"/>
          <w:numId w:val="45"/>
        </w:numPr>
        <w:jc w:val="both"/>
        <w:rPr>
          <w:rFonts w:ascii="Arial" w:hAnsi="Arial" w:cs="Arial"/>
        </w:rPr>
      </w:pPr>
      <w:r w:rsidRPr="00C11A24">
        <w:rPr>
          <w:rFonts w:ascii="Arial" w:hAnsi="Arial" w:cs="Arial"/>
          <w:b/>
          <w:bCs/>
        </w:rPr>
        <w:t>Breach</w:t>
      </w:r>
    </w:p>
    <w:p w14:paraId="3E9FDE7F" w14:textId="77777777" w:rsidR="00A020A3" w:rsidRPr="00C11A24" w:rsidRDefault="00A020A3" w:rsidP="00A020A3">
      <w:pPr>
        <w:pStyle w:val="ListParagraph"/>
        <w:jc w:val="both"/>
        <w:rPr>
          <w:rFonts w:ascii="Arial" w:hAnsi="Arial" w:cs="Arial"/>
        </w:rPr>
      </w:pPr>
    </w:p>
    <w:p w14:paraId="162777CB" w14:textId="77777777" w:rsidR="00A020A3" w:rsidRPr="00C11A24" w:rsidRDefault="00A020A3" w:rsidP="00A020A3">
      <w:pPr>
        <w:pStyle w:val="ListParagraph"/>
        <w:numPr>
          <w:ilvl w:val="1"/>
          <w:numId w:val="45"/>
        </w:numPr>
        <w:jc w:val="both"/>
        <w:rPr>
          <w:rFonts w:ascii="Arial" w:hAnsi="Arial" w:cs="Arial"/>
        </w:rPr>
      </w:pPr>
      <w:r w:rsidRPr="00C11A24">
        <w:rPr>
          <w:rFonts w:ascii="Arial" w:hAnsi="Arial" w:cs="Arial"/>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032B6F6E" w14:textId="77777777" w:rsidR="00A020A3" w:rsidRPr="00C11A24" w:rsidRDefault="00A020A3" w:rsidP="00A020A3">
      <w:pPr>
        <w:pStyle w:val="ListParagraph"/>
        <w:numPr>
          <w:ilvl w:val="1"/>
          <w:numId w:val="45"/>
        </w:numPr>
        <w:jc w:val="both"/>
        <w:rPr>
          <w:rFonts w:ascii="Arial" w:hAnsi="Arial" w:cs="Arial"/>
        </w:rPr>
      </w:pPr>
      <w:r w:rsidRPr="00C11A24">
        <w:rPr>
          <w:rFonts w:ascii="Arial" w:hAnsi="Arial" w:cs="Arial"/>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345E89C8" w14:textId="77777777" w:rsidR="00A020A3" w:rsidRPr="00C11A24" w:rsidRDefault="00A020A3" w:rsidP="00A020A3">
      <w:pPr>
        <w:pStyle w:val="ListParagraph"/>
        <w:numPr>
          <w:ilvl w:val="1"/>
          <w:numId w:val="45"/>
        </w:numPr>
        <w:jc w:val="both"/>
        <w:rPr>
          <w:rFonts w:ascii="Arial" w:hAnsi="Arial" w:cs="Arial"/>
        </w:rPr>
      </w:pPr>
      <w:r w:rsidRPr="00C11A24">
        <w:rPr>
          <w:rFonts w:ascii="Arial" w:hAnsi="Arial" w:cs="Arial"/>
        </w:rPr>
        <w:t>Contractor and its Subcontractors will cooperate with NYSED, and law enforcement where necessary, in any investigations into a Breach.</w:t>
      </w:r>
    </w:p>
    <w:p w14:paraId="29D887B0" w14:textId="77777777" w:rsidR="00A020A3" w:rsidRPr="00C11A24" w:rsidRDefault="00A020A3" w:rsidP="00A020A3">
      <w:pPr>
        <w:widowControl w:val="0"/>
        <w:numPr>
          <w:ilvl w:val="1"/>
          <w:numId w:val="45"/>
        </w:numPr>
        <w:jc w:val="both"/>
        <w:rPr>
          <w:rFonts w:ascii="Arial" w:hAnsi="Arial" w:cs="Arial"/>
          <w:spacing w:val="-3"/>
          <w:szCs w:val="24"/>
        </w:rPr>
      </w:pPr>
      <w:r w:rsidRPr="00C11A24">
        <w:rPr>
          <w:rFonts w:ascii="Arial" w:hAnsi="Arial" w:cs="Arial"/>
          <w:spacing w:val="-3"/>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72DA4719" w14:textId="77777777" w:rsidR="00A020A3" w:rsidRPr="00C11A24" w:rsidRDefault="00A020A3" w:rsidP="00A020A3">
      <w:pPr>
        <w:jc w:val="both"/>
        <w:rPr>
          <w:rFonts w:ascii="Arial" w:hAnsi="Arial" w:cs="Arial"/>
          <w:szCs w:val="24"/>
        </w:rPr>
      </w:pPr>
    </w:p>
    <w:p w14:paraId="3AE673F5" w14:textId="77777777" w:rsidR="00A020A3" w:rsidRPr="00C11A24" w:rsidRDefault="00A020A3" w:rsidP="00A020A3">
      <w:pPr>
        <w:pStyle w:val="ListParagraph"/>
        <w:numPr>
          <w:ilvl w:val="0"/>
          <w:numId w:val="45"/>
        </w:numPr>
        <w:jc w:val="both"/>
        <w:rPr>
          <w:rFonts w:ascii="Arial" w:hAnsi="Arial" w:cs="Arial"/>
        </w:rPr>
      </w:pPr>
      <w:r w:rsidRPr="00C11A24">
        <w:rPr>
          <w:rFonts w:ascii="Arial" w:hAnsi="Arial" w:cs="Arial"/>
          <w:b/>
          <w:bCs/>
        </w:rPr>
        <w:t>Termination</w:t>
      </w:r>
    </w:p>
    <w:p w14:paraId="35FB4ACE" w14:textId="77777777" w:rsidR="00A020A3" w:rsidRPr="00C11A24" w:rsidRDefault="00A020A3" w:rsidP="00A020A3">
      <w:pPr>
        <w:pStyle w:val="ListParagraph"/>
        <w:jc w:val="both"/>
        <w:rPr>
          <w:rFonts w:ascii="Arial" w:hAnsi="Arial" w:cs="Arial"/>
        </w:rPr>
      </w:pPr>
    </w:p>
    <w:p w14:paraId="0471A1A6" w14:textId="77777777" w:rsidR="00A020A3" w:rsidRPr="00C11A24" w:rsidRDefault="00A020A3" w:rsidP="00A020A3">
      <w:pPr>
        <w:jc w:val="both"/>
        <w:rPr>
          <w:rFonts w:ascii="Arial" w:hAnsi="Arial" w:cs="Arial"/>
          <w:spacing w:val="-3"/>
          <w:szCs w:val="24"/>
        </w:rPr>
      </w:pPr>
      <w:r w:rsidRPr="00C11A24">
        <w:rPr>
          <w:rFonts w:ascii="Arial" w:eastAsia="Calibri" w:hAnsi="Arial" w:cs="Arial"/>
          <w:szCs w:val="24"/>
        </w:rPr>
        <w:t>The foregoing data privacy provisions of shall survive any termination of this Agreement and shall continue for as long as Contractor or its Subcontractors retain Access to Confidential Information.</w:t>
      </w:r>
    </w:p>
    <w:p w14:paraId="1653047F" w14:textId="77777777" w:rsidR="00A020A3" w:rsidRPr="00C11A24" w:rsidRDefault="00A020A3" w:rsidP="00A020A3">
      <w:pPr>
        <w:pStyle w:val="ListParagraph"/>
        <w:jc w:val="both"/>
        <w:rPr>
          <w:rFonts w:ascii="Arial" w:hAnsi="Arial" w:cs="Arial"/>
          <w:spacing w:val="-3"/>
        </w:rPr>
      </w:pPr>
    </w:p>
    <w:p w14:paraId="09E02F8B" w14:textId="77777777" w:rsidR="00A020A3" w:rsidRPr="00C11A24" w:rsidRDefault="00A020A3" w:rsidP="00A020A3">
      <w:pPr>
        <w:pStyle w:val="Heading3"/>
        <w:jc w:val="both"/>
        <w:rPr>
          <w:rFonts w:cs="Arial"/>
          <w:szCs w:val="24"/>
        </w:rPr>
      </w:pPr>
      <w:r w:rsidRPr="00C11A24">
        <w:rPr>
          <w:rFonts w:cs="Arial"/>
          <w:szCs w:val="24"/>
        </w:rPr>
        <w:lastRenderedPageBreak/>
        <w:t>The parties to this agreement intend the foregoing writing to be the final, complete, and exclusive expression of all the terms of their agreement.</w:t>
      </w:r>
    </w:p>
    <w:p w14:paraId="788C8BD5" w14:textId="77777777" w:rsidR="00A020A3" w:rsidRPr="00C11A24" w:rsidRDefault="00A020A3" w:rsidP="00A020A3">
      <w:pPr>
        <w:pStyle w:val="Heading3"/>
        <w:jc w:val="both"/>
        <w:rPr>
          <w:rFonts w:cs="Arial"/>
          <w:szCs w:val="24"/>
        </w:rPr>
      </w:pPr>
      <w:r w:rsidRPr="00C11A24">
        <w:rPr>
          <w:rFonts w:cs="Arial"/>
          <w:szCs w:val="24"/>
        </w:rPr>
        <w:t>Certifications</w:t>
      </w:r>
    </w:p>
    <w:p w14:paraId="42DD6E41" w14:textId="77777777" w:rsidR="00A020A3" w:rsidRPr="00C11A24" w:rsidRDefault="00A020A3" w:rsidP="00A020A3">
      <w:pPr>
        <w:tabs>
          <w:tab w:val="left" w:pos="0"/>
        </w:tabs>
        <w:suppressAutoHyphens/>
        <w:jc w:val="both"/>
        <w:rPr>
          <w:rFonts w:ascii="Arial" w:hAnsi="Arial" w:cs="Arial"/>
          <w:spacing w:val="-3"/>
          <w:szCs w:val="24"/>
          <w:u w:val="single"/>
        </w:rPr>
      </w:pPr>
    </w:p>
    <w:p w14:paraId="43DB8177" w14:textId="77777777" w:rsidR="00A020A3" w:rsidRPr="00C11A24" w:rsidRDefault="00A020A3" w:rsidP="00A020A3">
      <w:pPr>
        <w:widowControl w:val="0"/>
        <w:numPr>
          <w:ilvl w:val="0"/>
          <w:numId w:val="7"/>
        </w:numPr>
        <w:tabs>
          <w:tab w:val="left" w:pos="0"/>
        </w:tabs>
        <w:suppressAutoHyphens/>
        <w:jc w:val="both"/>
        <w:rPr>
          <w:rFonts w:ascii="Arial" w:hAnsi="Arial" w:cs="Arial"/>
          <w:szCs w:val="24"/>
        </w:rPr>
      </w:pPr>
      <w:r w:rsidRPr="00C11A24">
        <w:rPr>
          <w:rFonts w:ascii="Arial" w:hAnsi="Arial" w:cs="Arial"/>
          <w:szCs w:val="24"/>
        </w:rPr>
        <w:t>Contractor certifies that it has met the disclosure requirements of State Finance Law §139-k and that all information provided to the State Education Department with respect to State Finance Law §139-k is complete, true and accurate.</w:t>
      </w:r>
    </w:p>
    <w:p w14:paraId="57028181" w14:textId="77777777" w:rsidR="00A020A3" w:rsidRPr="00C11A24" w:rsidRDefault="00A020A3" w:rsidP="00A020A3">
      <w:pPr>
        <w:tabs>
          <w:tab w:val="left" w:pos="0"/>
        </w:tabs>
        <w:suppressAutoHyphens/>
        <w:jc w:val="both"/>
        <w:rPr>
          <w:rFonts w:ascii="Arial" w:hAnsi="Arial" w:cs="Arial"/>
          <w:szCs w:val="24"/>
        </w:rPr>
      </w:pPr>
    </w:p>
    <w:p w14:paraId="162F1273" w14:textId="77777777" w:rsidR="00A020A3" w:rsidRPr="00C11A24" w:rsidRDefault="00A020A3" w:rsidP="00A020A3">
      <w:pPr>
        <w:widowControl w:val="0"/>
        <w:numPr>
          <w:ilvl w:val="0"/>
          <w:numId w:val="7"/>
        </w:numPr>
        <w:tabs>
          <w:tab w:val="left" w:pos="0"/>
        </w:tabs>
        <w:suppressAutoHyphens/>
        <w:jc w:val="both"/>
        <w:rPr>
          <w:rFonts w:ascii="Arial" w:hAnsi="Arial" w:cs="Arial"/>
          <w:szCs w:val="24"/>
        </w:rPr>
      </w:pPr>
      <w:r w:rsidRPr="00C11A24">
        <w:rPr>
          <w:rFonts w:ascii="Arial" w:hAnsi="Arial" w:cs="Arial"/>
          <w:szCs w:val="24"/>
        </w:rPr>
        <w:t>Contractor certifies that it has not knowingly and willfully violated the prohibitions against impermissible contacts found in State Finance Law §139-j.</w:t>
      </w:r>
    </w:p>
    <w:p w14:paraId="26E37E6D" w14:textId="77777777" w:rsidR="00A020A3" w:rsidRPr="00C11A24" w:rsidRDefault="00A020A3" w:rsidP="00A020A3">
      <w:pPr>
        <w:tabs>
          <w:tab w:val="left" w:pos="0"/>
        </w:tabs>
        <w:suppressAutoHyphens/>
        <w:jc w:val="both"/>
        <w:rPr>
          <w:rFonts w:ascii="Arial" w:hAnsi="Arial" w:cs="Arial"/>
          <w:szCs w:val="24"/>
        </w:rPr>
      </w:pPr>
    </w:p>
    <w:p w14:paraId="0075DB5E" w14:textId="77777777" w:rsidR="00A020A3" w:rsidRPr="00C11A24" w:rsidRDefault="00A020A3" w:rsidP="00A020A3">
      <w:pPr>
        <w:widowControl w:val="0"/>
        <w:numPr>
          <w:ilvl w:val="0"/>
          <w:numId w:val="7"/>
        </w:numPr>
        <w:tabs>
          <w:tab w:val="left" w:pos="0"/>
        </w:tabs>
        <w:suppressAutoHyphens/>
        <w:jc w:val="both"/>
        <w:rPr>
          <w:rFonts w:ascii="Arial" w:hAnsi="Arial" w:cs="Arial"/>
          <w:spacing w:val="-3"/>
          <w:szCs w:val="24"/>
        </w:rPr>
      </w:pPr>
      <w:r w:rsidRPr="00C11A24">
        <w:rPr>
          <w:rFonts w:ascii="Arial" w:hAnsi="Arial" w:cs="Arial"/>
          <w:szCs w:val="24"/>
        </w:rPr>
        <w:t xml:space="preserve">Contractor certifies that no governmental entity has made a finding of </w:t>
      </w:r>
      <w:proofErr w:type="spellStart"/>
      <w:r w:rsidRPr="00C11A24">
        <w:rPr>
          <w:rFonts w:ascii="Arial" w:hAnsi="Arial" w:cs="Arial"/>
          <w:szCs w:val="24"/>
        </w:rPr>
        <w:t>nonresponsibility</w:t>
      </w:r>
      <w:proofErr w:type="spellEnd"/>
      <w:r w:rsidRPr="00C11A24">
        <w:rPr>
          <w:rFonts w:ascii="Arial" w:hAnsi="Arial" w:cs="Arial"/>
          <w:szCs w:val="24"/>
        </w:rPr>
        <w:t xml:space="preserve"> regarding the Contractor in the previous four years.</w:t>
      </w:r>
    </w:p>
    <w:p w14:paraId="446D485D" w14:textId="77777777" w:rsidR="00A020A3" w:rsidRPr="00C11A24" w:rsidRDefault="00A020A3" w:rsidP="00A020A3">
      <w:pPr>
        <w:tabs>
          <w:tab w:val="left" w:pos="0"/>
        </w:tabs>
        <w:suppressAutoHyphens/>
        <w:jc w:val="both"/>
        <w:rPr>
          <w:rFonts w:ascii="Arial" w:hAnsi="Arial" w:cs="Arial"/>
          <w:spacing w:val="-3"/>
          <w:szCs w:val="24"/>
        </w:rPr>
      </w:pPr>
    </w:p>
    <w:p w14:paraId="2F7DFFDD" w14:textId="77777777" w:rsidR="00A020A3" w:rsidRPr="00C11A24" w:rsidRDefault="00A020A3" w:rsidP="00A020A3">
      <w:pPr>
        <w:widowControl w:val="0"/>
        <w:numPr>
          <w:ilvl w:val="0"/>
          <w:numId w:val="7"/>
        </w:numPr>
        <w:tabs>
          <w:tab w:val="left" w:pos="0"/>
        </w:tabs>
        <w:suppressAutoHyphens/>
        <w:jc w:val="both"/>
        <w:rPr>
          <w:rFonts w:ascii="Arial" w:hAnsi="Arial" w:cs="Arial"/>
          <w:spacing w:val="-3"/>
          <w:szCs w:val="24"/>
        </w:rPr>
      </w:pPr>
      <w:r w:rsidRPr="00C11A24">
        <w:rPr>
          <w:rFonts w:ascii="Arial" w:hAnsi="Arial" w:cs="Arial"/>
          <w:szCs w:val="24"/>
        </w:rPr>
        <w:t>Contractor certifies that no governmental entity or other governmental agency has terminated or withheld a procurement contract with the Contractor due to the intentional provision of false or incomplete information.</w:t>
      </w:r>
    </w:p>
    <w:p w14:paraId="0FCD8BB1" w14:textId="77777777" w:rsidR="00A020A3" w:rsidRPr="00C11A24" w:rsidRDefault="00A020A3" w:rsidP="00A020A3">
      <w:pPr>
        <w:tabs>
          <w:tab w:val="left" w:pos="0"/>
        </w:tabs>
        <w:suppressAutoHyphens/>
        <w:jc w:val="both"/>
        <w:rPr>
          <w:rFonts w:ascii="Arial" w:hAnsi="Arial" w:cs="Arial"/>
          <w:spacing w:val="-3"/>
          <w:szCs w:val="24"/>
        </w:rPr>
      </w:pPr>
    </w:p>
    <w:p w14:paraId="5B74C6F0" w14:textId="77777777" w:rsidR="00A020A3" w:rsidRPr="00C11A24" w:rsidRDefault="00A020A3" w:rsidP="00A020A3">
      <w:pPr>
        <w:widowControl w:val="0"/>
        <w:numPr>
          <w:ilvl w:val="0"/>
          <w:numId w:val="7"/>
        </w:numPr>
        <w:tabs>
          <w:tab w:val="left" w:pos="0"/>
        </w:tabs>
        <w:suppressAutoHyphens/>
        <w:jc w:val="both"/>
        <w:rPr>
          <w:rFonts w:ascii="Arial" w:hAnsi="Arial" w:cs="Arial"/>
          <w:spacing w:val="-3"/>
          <w:szCs w:val="24"/>
        </w:rPr>
      </w:pPr>
      <w:r w:rsidRPr="00C11A24">
        <w:rPr>
          <w:rFonts w:ascii="Arial" w:hAnsi="Arial" w:cs="Arial"/>
          <w:szCs w:val="24"/>
        </w:rPr>
        <w:t>Contractor affirms that it understands and agrees to comply with the procedures of the STATE relative to permissible contacts as required by State Finance Law §139-j (3) and §139-j (6)(b).</w:t>
      </w:r>
    </w:p>
    <w:p w14:paraId="2A00C386" w14:textId="77777777" w:rsidR="00A020A3" w:rsidRPr="00C11A24" w:rsidRDefault="00A020A3" w:rsidP="00A020A3">
      <w:pPr>
        <w:tabs>
          <w:tab w:val="left" w:pos="0"/>
        </w:tabs>
        <w:suppressAutoHyphens/>
        <w:jc w:val="both"/>
        <w:rPr>
          <w:rFonts w:ascii="Arial" w:hAnsi="Arial" w:cs="Arial"/>
          <w:szCs w:val="24"/>
        </w:rPr>
      </w:pPr>
    </w:p>
    <w:p w14:paraId="7A59B974" w14:textId="77777777" w:rsidR="00A020A3" w:rsidRPr="00C11A24" w:rsidRDefault="00A020A3" w:rsidP="00A020A3">
      <w:pPr>
        <w:widowControl w:val="0"/>
        <w:numPr>
          <w:ilvl w:val="0"/>
          <w:numId w:val="7"/>
        </w:numPr>
        <w:tabs>
          <w:tab w:val="left" w:pos="0"/>
        </w:tabs>
        <w:suppressAutoHyphens/>
        <w:jc w:val="both"/>
        <w:rPr>
          <w:rFonts w:ascii="Arial" w:hAnsi="Arial" w:cs="Arial"/>
          <w:spacing w:val="-3"/>
          <w:szCs w:val="24"/>
        </w:rPr>
      </w:pPr>
      <w:r w:rsidRPr="00C11A24">
        <w:rPr>
          <w:rFonts w:ascii="Arial" w:hAnsi="Arial" w:cs="Arial"/>
          <w:szCs w:val="24"/>
        </w:rPr>
        <w:t xml:space="preserve">Contractor certifies that it </w:t>
      </w:r>
      <w:proofErr w:type="gramStart"/>
      <w:r w:rsidRPr="00C11A24">
        <w:rPr>
          <w:rFonts w:ascii="Arial" w:hAnsi="Arial" w:cs="Arial"/>
          <w:szCs w:val="24"/>
        </w:rPr>
        <w:t>is in compliance with</w:t>
      </w:r>
      <w:proofErr w:type="gramEnd"/>
      <w:r w:rsidRPr="00C11A24">
        <w:rPr>
          <w:rFonts w:ascii="Arial" w:hAnsi="Arial" w:cs="Arial"/>
          <w:szCs w:val="24"/>
        </w:rPr>
        <w:t xml:space="preserve"> NYS Public Officers Law, including but not limited to, §73(4)(a).</w:t>
      </w:r>
    </w:p>
    <w:p w14:paraId="5F2C85CF" w14:textId="77777777" w:rsidR="00A020A3" w:rsidRPr="00C11A24" w:rsidRDefault="00A020A3" w:rsidP="00A020A3">
      <w:pPr>
        <w:pStyle w:val="Heading3"/>
        <w:jc w:val="both"/>
        <w:rPr>
          <w:rFonts w:cs="Arial"/>
          <w:szCs w:val="24"/>
        </w:rPr>
      </w:pPr>
      <w:r w:rsidRPr="00C11A24">
        <w:rPr>
          <w:rFonts w:cs="Arial"/>
          <w:szCs w:val="24"/>
        </w:rPr>
        <w:t>Notices</w:t>
      </w:r>
    </w:p>
    <w:p w14:paraId="4A163AFA" w14:textId="77777777" w:rsidR="00A020A3" w:rsidRPr="00C11A24" w:rsidRDefault="00A020A3" w:rsidP="00A020A3">
      <w:pPr>
        <w:tabs>
          <w:tab w:val="left" w:pos="0"/>
        </w:tabs>
        <w:suppressAutoHyphens/>
        <w:jc w:val="both"/>
        <w:rPr>
          <w:rFonts w:ascii="Arial" w:hAnsi="Arial" w:cs="Arial"/>
          <w:spacing w:val="-3"/>
          <w:szCs w:val="24"/>
        </w:rPr>
      </w:pPr>
    </w:p>
    <w:p w14:paraId="51E16E6C" w14:textId="77777777" w:rsidR="00A020A3" w:rsidRPr="00C11A24" w:rsidRDefault="00A020A3" w:rsidP="00A020A3">
      <w:pPr>
        <w:pStyle w:val="BodyText2"/>
        <w:tabs>
          <w:tab w:val="left" w:pos="-2610"/>
        </w:tabs>
        <w:jc w:val="both"/>
        <w:rPr>
          <w:rFonts w:ascii="Arial" w:hAnsi="Arial" w:cs="Arial"/>
          <w:sz w:val="24"/>
          <w:szCs w:val="24"/>
        </w:rPr>
      </w:pPr>
      <w:r w:rsidRPr="00C11A24">
        <w:rPr>
          <w:rFonts w:ascii="Arial" w:hAnsi="Arial" w:cs="Arial"/>
          <w:sz w:val="24"/>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50560AC3" w14:textId="77777777" w:rsidR="00A020A3" w:rsidRPr="00C11A24" w:rsidRDefault="00A020A3" w:rsidP="00A020A3">
      <w:pPr>
        <w:pStyle w:val="BodyText2"/>
        <w:ind w:right="1440"/>
        <w:jc w:val="both"/>
        <w:rPr>
          <w:rFonts w:ascii="Arial" w:hAnsi="Arial" w:cs="Arial"/>
          <w:sz w:val="24"/>
          <w:szCs w:val="24"/>
        </w:rPr>
      </w:pPr>
    </w:p>
    <w:p w14:paraId="0FE7B967" w14:textId="77777777" w:rsidR="00A020A3" w:rsidRPr="00C11A24" w:rsidRDefault="00A020A3" w:rsidP="00A020A3">
      <w:pPr>
        <w:pStyle w:val="BodyText2"/>
        <w:jc w:val="both"/>
        <w:rPr>
          <w:rFonts w:ascii="Arial" w:hAnsi="Arial" w:cs="Arial"/>
          <w:sz w:val="24"/>
          <w:szCs w:val="24"/>
          <w:u w:val="single"/>
        </w:rPr>
      </w:pPr>
      <w:r w:rsidRPr="00C11A24">
        <w:rPr>
          <w:rFonts w:ascii="Arial" w:hAnsi="Arial" w:cs="Arial"/>
          <w:sz w:val="24"/>
          <w:szCs w:val="24"/>
          <w:u w:val="single"/>
        </w:rPr>
        <w:t>Miscellaneous</w:t>
      </w:r>
    </w:p>
    <w:p w14:paraId="47C060BC" w14:textId="77777777" w:rsidR="00A020A3" w:rsidRPr="00C11A24" w:rsidRDefault="00A020A3" w:rsidP="00A020A3">
      <w:pPr>
        <w:pStyle w:val="BodyText2"/>
        <w:jc w:val="both"/>
        <w:rPr>
          <w:rFonts w:ascii="Arial" w:hAnsi="Arial" w:cs="Arial"/>
          <w:sz w:val="24"/>
          <w:szCs w:val="24"/>
          <w:u w:val="single"/>
        </w:rPr>
      </w:pPr>
    </w:p>
    <w:p w14:paraId="3A4BEE9A" w14:textId="77777777" w:rsidR="00A020A3" w:rsidRPr="00C11A24" w:rsidRDefault="00A020A3" w:rsidP="00A020A3">
      <w:pPr>
        <w:jc w:val="both"/>
        <w:rPr>
          <w:rFonts w:ascii="Arial" w:hAnsi="Arial" w:cs="Arial"/>
          <w:spacing w:val="-3"/>
          <w:szCs w:val="24"/>
        </w:rPr>
      </w:pPr>
    </w:p>
    <w:p w14:paraId="0E0D6FC7" w14:textId="77777777" w:rsidR="00A020A3" w:rsidRPr="00C11A24" w:rsidRDefault="00A020A3" w:rsidP="00A020A3">
      <w:pPr>
        <w:widowControl w:val="0"/>
        <w:numPr>
          <w:ilvl w:val="0"/>
          <w:numId w:val="44"/>
        </w:numPr>
        <w:tabs>
          <w:tab w:val="clear" w:pos="1080"/>
          <w:tab w:val="num" w:pos="360"/>
        </w:tabs>
        <w:ind w:left="360" w:hanging="360"/>
        <w:jc w:val="both"/>
        <w:rPr>
          <w:rFonts w:ascii="Arial" w:hAnsi="Arial" w:cs="Arial"/>
          <w:spacing w:val="-3"/>
          <w:szCs w:val="24"/>
        </w:rPr>
      </w:pPr>
      <w:r w:rsidRPr="00C11A24">
        <w:rPr>
          <w:rFonts w:ascii="Arial" w:hAnsi="Arial" w:cs="Arial"/>
          <w:spacing w:val="-3"/>
          <w:szCs w:val="24"/>
        </w:rPr>
        <w:t xml:space="preserve">If required by the Office of State Comptroller (“OSC”) Guide to Financial Operations, XI.18.C Consultant Disclosure and </w:t>
      </w:r>
      <w:r w:rsidRPr="00C11A24">
        <w:rPr>
          <w:rFonts w:ascii="Arial" w:hAnsi="Arial" w:cs="Arial"/>
          <w:szCs w:val="24"/>
        </w:rPr>
        <w:t>State Finance Law §§ 8 and 163</w:t>
      </w:r>
      <w:r w:rsidRPr="00C11A24">
        <w:rPr>
          <w:rFonts w:ascii="Arial" w:hAnsi="Arial" w:cs="Arial"/>
          <w:spacing w:val="-3"/>
          <w:szCs w:val="24"/>
        </w:rPr>
        <w:t>, Contractor agrees to submit an initial planned employment data report on Form A and an annual employment report on Form B.  State will furnish Form A and Form B to Contractor if required.</w:t>
      </w:r>
    </w:p>
    <w:p w14:paraId="3485D300" w14:textId="77777777" w:rsidR="00A020A3" w:rsidRPr="00C11A24" w:rsidRDefault="00A020A3" w:rsidP="00A020A3">
      <w:pPr>
        <w:jc w:val="both"/>
        <w:rPr>
          <w:rFonts w:ascii="Arial" w:hAnsi="Arial" w:cs="Arial"/>
          <w:spacing w:val="-3"/>
          <w:szCs w:val="24"/>
        </w:rPr>
      </w:pPr>
    </w:p>
    <w:p w14:paraId="0CFC7933" w14:textId="77777777" w:rsidR="00A020A3" w:rsidRPr="00C11A24" w:rsidRDefault="00A020A3" w:rsidP="00A020A3">
      <w:pPr>
        <w:tabs>
          <w:tab w:val="num" w:pos="360"/>
        </w:tabs>
        <w:ind w:left="360"/>
        <w:jc w:val="both"/>
        <w:rPr>
          <w:rFonts w:ascii="Arial" w:hAnsi="Arial" w:cs="Arial"/>
          <w:spacing w:val="-3"/>
          <w:szCs w:val="24"/>
        </w:rPr>
      </w:pPr>
      <w:r w:rsidRPr="00C11A24">
        <w:rPr>
          <w:rFonts w:ascii="Arial" w:hAnsi="Arial" w:cs="Arial"/>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4CC256F8" w14:textId="77777777" w:rsidR="00A020A3" w:rsidRPr="00C11A24" w:rsidRDefault="00A020A3" w:rsidP="00A020A3">
      <w:pPr>
        <w:pStyle w:val="EndnoteText"/>
        <w:jc w:val="both"/>
        <w:rPr>
          <w:rFonts w:ascii="Arial" w:hAnsi="Arial" w:cs="Arial"/>
          <w:szCs w:val="24"/>
        </w:rPr>
      </w:pPr>
    </w:p>
    <w:p w14:paraId="568F3FD5" w14:textId="77777777" w:rsidR="00A020A3" w:rsidRPr="00C11A24" w:rsidRDefault="00A020A3" w:rsidP="00A020A3">
      <w:pPr>
        <w:ind w:left="360"/>
        <w:jc w:val="both"/>
        <w:rPr>
          <w:rFonts w:ascii="Arial" w:hAnsi="Arial" w:cs="Arial"/>
          <w:szCs w:val="24"/>
        </w:rPr>
      </w:pPr>
      <w:r w:rsidRPr="00C11A24">
        <w:rPr>
          <w:rFonts w:ascii="Arial" w:hAnsi="Arial" w:cs="Arial"/>
          <w:szCs w:val="24"/>
        </w:rPr>
        <w:t>Reports may be submitted to OSC by either method listed below:</w:t>
      </w:r>
    </w:p>
    <w:p w14:paraId="5090C31E" w14:textId="77777777" w:rsidR="00A020A3" w:rsidRPr="00C11A24" w:rsidRDefault="00A020A3" w:rsidP="00A020A3">
      <w:pPr>
        <w:ind w:left="360"/>
        <w:jc w:val="both"/>
        <w:rPr>
          <w:rFonts w:ascii="Arial" w:hAnsi="Arial" w:cs="Arial"/>
          <w:szCs w:val="24"/>
        </w:rPr>
      </w:pPr>
    </w:p>
    <w:p w14:paraId="5C9A2F96" w14:textId="77777777" w:rsidR="00A020A3" w:rsidRPr="00C11A24" w:rsidRDefault="00A020A3" w:rsidP="00A020A3">
      <w:pPr>
        <w:ind w:left="360"/>
        <w:jc w:val="both"/>
        <w:rPr>
          <w:rFonts w:ascii="Arial" w:hAnsi="Arial" w:cs="Arial"/>
          <w:szCs w:val="24"/>
        </w:rPr>
      </w:pPr>
      <w:r w:rsidRPr="00C11A24">
        <w:rPr>
          <w:rFonts w:ascii="Arial" w:hAnsi="Arial" w:cs="Arial"/>
          <w:szCs w:val="24"/>
        </w:rPr>
        <w:t xml:space="preserve">By email (preferred method): Please send a signed, scanned copy to </w:t>
      </w:r>
      <w:hyperlink r:id="rId70" w:history="1">
        <w:r w:rsidRPr="00C11A24">
          <w:rPr>
            <w:rStyle w:val="Hyperlink"/>
            <w:rFonts w:ascii="Arial" w:hAnsi="Arial" w:cs="Arial"/>
            <w:szCs w:val="24"/>
          </w:rPr>
          <w:t>CDMOST@osc.ny.gov</w:t>
        </w:r>
      </w:hyperlink>
      <w:r w:rsidRPr="00C11A24">
        <w:rPr>
          <w:rFonts w:ascii="Arial" w:hAnsi="Arial" w:cs="Arial"/>
          <w:szCs w:val="24"/>
        </w:rPr>
        <w:t xml:space="preserve"> with “Consultant Disclosure Form B” in the subject line, or,</w:t>
      </w:r>
    </w:p>
    <w:p w14:paraId="22207798" w14:textId="77777777" w:rsidR="00A020A3" w:rsidRPr="00C11A24" w:rsidRDefault="00A020A3" w:rsidP="00A020A3">
      <w:pPr>
        <w:ind w:left="360"/>
        <w:jc w:val="both"/>
        <w:rPr>
          <w:rFonts w:ascii="Arial" w:hAnsi="Arial" w:cs="Arial"/>
          <w:szCs w:val="24"/>
        </w:rPr>
      </w:pPr>
    </w:p>
    <w:p w14:paraId="5298BD7C" w14:textId="77777777" w:rsidR="00A020A3" w:rsidRPr="00C11A24" w:rsidRDefault="00A020A3" w:rsidP="00A020A3">
      <w:pPr>
        <w:ind w:left="360"/>
        <w:jc w:val="both"/>
        <w:rPr>
          <w:rFonts w:ascii="Arial" w:hAnsi="Arial" w:cs="Arial"/>
          <w:szCs w:val="24"/>
        </w:rPr>
      </w:pPr>
      <w:r w:rsidRPr="00C11A24">
        <w:rPr>
          <w:rFonts w:ascii="Arial" w:hAnsi="Arial" w:cs="Arial"/>
          <w:szCs w:val="24"/>
        </w:rPr>
        <w:t>By mail:</w:t>
      </w:r>
      <w:r w:rsidRPr="00C11A24">
        <w:rPr>
          <w:rFonts w:ascii="Arial" w:hAnsi="Arial" w:cs="Arial"/>
          <w:szCs w:val="24"/>
        </w:rPr>
        <w:tab/>
        <w:t>NYS Office of the State Comptroller</w:t>
      </w:r>
    </w:p>
    <w:p w14:paraId="48AA31E3"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lastRenderedPageBreak/>
        <w:t>Bureau of Contracts</w:t>
      </w:r>
    </w:p>
    <w:p w14:paraId="4448A443"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110 State Street, 11th Floor</w:t>
      </w:r>
    </w:p>
    <w:p w14:paraId="31D26D2A"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Albany, NY 12236</w:t>
      </w:r>
    </w:p>
    <w:p w14:paraId="70B2C164"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Attn: Consultant Reporting</w:t>
      </w:r>
    </w:p>
    <w:p w14:paraId="14B21111" w14:textId="77777777" w:rsidR="00A020A3" w:rsidRPr="00C11A24" w:rsidRDefault="00A020A3" w:rsidP="00A020A3">
      <w:pPr>
        <w:ind w:left="360"/>
        <w:jc w:val="both"/>
        <w:rPr>
          <w:rFonts w:ascii="Arial" w:hAnsi="Arial" w:cs="Arial"/>
          <w:szCs w:val="24"/>
        </w:rPr>
      </w:pPr>
    </w:p>
    <w:p w14:paraId="0E4576D8" w14:textId="77777777" w:rsidR="00A020A3" w:rsidRPr="00C11A24" w:rsidRDefault="00A020A3" w:rsidP="00A020A3">
      <w:pPr>
        <w:ind w:left="360"/>
        <w:jc w:val="both"/>
        <w:rPr>
          <w:rFonts w:ascii="Arial" w:hAnsi="Arial" w:cs="Arial"/>
          <w:szCs w:val="24"/>
        </w:rPr>
      </w:pPr>
      <w:r w:rsidRPr="00C11A24">
        <w:rPr>
          <w:rFonts w:ascii="Arial" w:hAnsi="Arial" w:cs="Arial"/>
          <w:szCs w:val="24"/>
        </w:rPr>
        <w:t>Reports may be submitted to DCS by either method listed below:</w:t>
      </w:r>
    </w:p>
    <w:p w14:paraId="19ED02C1" w14:textId="77777777" w:rsidR="00A020A3" w:rsidRPr="00C11A24" w:rsidRDefault="00A020A3" w:rsidP="00A020A3">
      <w:pPr>
        <w:ind w:left="360"/>
        <w:jc w:val="both"/>
        <w:rPr>
          <w:rFonts w:ascii="Arial" w:hAnsi="Arial" w:cs="Arial"/>
          <w:szCs w:val="24"/>
        </w:rPr>
      </w:pPr>
    </w:p>
    <w:p w14:paraId="348F6820" w14:textId="77777777" w:rsidR="00A020A3" w:rsidRPr="00C11A24" w:rsidRDefault="00A020A3" w:rsidP="00A020A3">
      <w:pPr>
        <w:ind w:left="360"/>
        <w:jc w:val="both"/>
        <w:rPr>
          <w:rFonts w:ascii="Arial" w:hAnsi="Arial" w:cs="Arial"/>
          <w:szCs w:val="24"/>
        </w:rPr>
      </w:pPr>
      <w:r w:rsidRPr="00C11A24">
        <w:rPr>
          <w:rFonts w:ascii="Arial" w:hAnsi="Arial" w:cs="Arial"/>
          <w:szCs w:val="24"/>
        </w:rPr>
        <w:t xml:space="preserve">By email (preferred method): Please send a signed, scanned copy to </w:t>
      </w:r>
      <w:hyperlink r:id="rId71" w:history="1">
        <w:r w:rsidRPr="00C11A24">
          <w:rPr>
            <w:rStyle w:val="Hyperlink"/>
            <w:rFonts w:ascii="Arial" w:hAnsi="Arial" w:cs="Arial"/>
            <w:szCs w:val="24"/>
          </w:rPr>
          <w:t>SubmitformB@cs.ny.gov</w:t>
        </w:r>
      </w:hyperlink>
      <w:r w:rsidRPr="00C11A24">
        <w:rPr>
          <w:rFonts w:ascii="Arial" w:hAnsi="Arial" w:cs="Arial"/>
          <w:szCs w:val="24"/>
        </w:rPr>
        <w:t xml:space="preserve"> with “Consultant Disclosure Form B” in the subject line, or, </w:t>
      </w:r>
    </w:p>
    <w:p w14:paraId="7C9A6E6F" w14:textId="77777777" w:rsidR="00A020A3" w:rsidRPr="00C11A24" w:rsidRDefault="00A020A3" w:rsidP="00A020A3">
      <w:pPr>
        <w:ind w:left="360"/>
        <w:jc w:val="both"/>
        <w:rPr>
          <w:rFonts w:ascii="Arial" w:hAnsi="Arial" w:cs="Arial"/>
          <w:szCs w:val="24"/>
        </w:rPr>
      </w:pPr>
    </w:p>
    <w:p w14:paraId="4B8B9E38" w14:textId="77777777" w:rsidR="00A020A3" w:rsidRPr="00C11A24" w:rsidRDefault="00A020A3" w:rsidP="00A020A3">
      <w:pPr>
        <w:ind w:left="360"/>
        <w:jc w:val="both"/>
        <w:rPr>
          <w:rFonts w:ascii="Arial" w:hAnsi="Arial" w:cs="Arial"/>
          <w:szCs w:val="24"/>
        </w:rPr>
      </w:pPr>
      <w:r w:rsidRPr="00C11A24">
        <w:rPr>
          <w:rFonts w:ascii="Arial" w:hAnsi="Arial" w:cs="Arial"/>
          <w:szCs w:val="24"/>
        </w:rPr>
        <w:t>By mail:</w:t>
      </w:r>
      <w:r w:rsidRPr="00C11A24">
        <w:rPr>
          <w:rFonts w:ascii="Arial" w:hAnsi="Arial" w:cs="Arial"/>
          <w:szCs w:val="24"/>
        </w:rPr>
        <w:tab/>
        <w:t>NYS Department of Civil Service</w:t>
      </w:r>
    </w:p>
    <w:p w14:paraId="4641BAF6"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Alfred E. Smith Office Building</w:t>
      </w:r>
    </w:p>
    <w:p w14:paraId="62AE496E"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Albany, NY 12239</w:t>
      </w:r>
    </w:p>
    <w:p w14:paraId="5343E789" w14:textId="77777777" w:rsidR="00A020A3" w:rsidRPr="00C11A24" w:rsidRDefault="00A020A3" w:rsidP="00A020A3">
      <w:pPr>
        <w:ind w:left="720" w:firstLine="720"/>
        <w:jc w:val="both"/>
        <w:rPr>
          <w:rFonts w:ascii="Arial" w:hAnsi="Arial" w:cs="Arial"/>
          <w:szCs w:val="24"/>
        </w:rPr>
      </w:pPr>
      <w:r w:rsidRPr="00C11A24">
        <w:rPr>
          <w:rFonts w:ascii="Arial" w:hAnsi="Arial" w:cs="Arial"/>
          <w:szCs w:val="24"/>
        </w:rPr>
        <w:t>Attn: Executive Office</w:t>
      </w:r>
    </w:p>
    <w:p w14:paraId="6F166628" w14:textId="77777777" w:rsidR="00A020A3" w:rsidRPr="00C11A24" w:rsidRDefault="00A020A3" w:rsidP="00A020A3">
      <w:pPr>
        <w:jc w:val="both"/>
        <w:rPr>
          <w:rFonts w:ascii="Arial" w:hAnsi="Arial" w:cs="Arial"/>
          <w:szCs w:val="24"/>
        </w:rPr>
      </w:pPr>
    </w:p>
    <w:p w14:paraId="495A023E" w14:textId="77777777" w:rsidR="00A020A3" w:rsidRPr="00C11A24" w:rsidRDefault="00A020A3" w:rsidP="00A020A3">
      <w:pPr>
        <w:ind w:left="360"/>
        <w:jc w:val="both"/>
        <w:rPr>
          <w:rFonts w:ascii="Arial" w:hAnsi="Arial" w:cs="Arial"/>
          <w:szCs w:val="24"/>
        </w:rPr>
      </w:pPr>
      <w:r w:rsidRPr="00C11A24">
        <w:rPr>
          <w:rFonts w:ascii="Arial" w:hAnsi="Arial" w:cs="Arial"/>
          <w:szCs w:val="24"/>
        </w:rPr>
        <w:t>Reports may be submitted to NYSED by either method listed below:</w:t>
      </w:r>
    </w:p>
    <w:p w14:paraId="1D14EC27" w14:textId="77777777" w:rsidR="00A020A3" w:rsidRPr="00C11A24" w:rsidRDefault="00A020A3" w:rsidP="00A020A3">
      <w:pPr>
        <w:ind w:left="360"/>
        <w:jc w:val="both"/>
        <w:rPr>
          <w:rFonts w:ascii="Arial" w:hAnsi="Arial" w:cs="Arial"/>
          <w:szCs w:val="24"/>
        </w:rPr>
      </w:pPr>
    </w:p>
    <w:p w14:paraId="46B44FA9" w14:textId="77777777" w:rsidR="00A020A3" w:rsidRPr="00C11A24" w:rsidRDefault="00A020A3" w:rsidP="00A020A3">
      <w:pPr>
        <w:ind w:left="360"/>
        <w:jc w:val="both"/>
        <w:rPr>
          <w:rFonts w:ascii="Arial" w:hAnsi="Arial" w:cs="Arial"/>
          <w:szCs w:val="24"/>
        </w:rPr>
      </w:pPr>
      <w:r w:rsidRPr="00C11A24">
        <w:rPr>
          <w:rFonts w:ascii="Arial" w:hAnsi="Arial" w:cs="Arial"/>
          <w:szCs w:val="24"/>
        </w:rPr>
        <w:t xml:space="preserve">By email (preferred method): Please send a signed, scanned copy to </w:t>
      </w:r>
      <w:hyperlink r:id="rId72" w:history="1">
        <w:r w:rsidRPr="00C11A24">
          <w:rPr>
            <w:rStyle w:val="Hyperlink"/>
            <w:rFonts w:ascii="Arial" w:hAnsi="Arial" w:cs="Arial"/>
            <w:szCs w:val="24"/>
          </w:rPr>
          <w:t>CAU@nysed.gov</w:t>
        </w:r>
      </w:hyperlink>
      <w:r w:rsidRPr="00C11A24">
        <w:rPr>
          <w:rFonts w:ascii="Arial" w:hAnsi="Arial" w:cs="Arial"/>
          <w:szCs w:val="24"/>
        </w:rPr>
        <w:t xml:space="preserve"> with “Consultant Disclosure Form B” in the subject line, or,</w:t>
      </w:r>
    </w:p>
    <w:p w14:paraId="0E60E8C7" w14:textId="77777777" w:rsidR="00A020A3" w:rsidRPr="00C11A24" w:rsidRDefault="00A020A3" w:rsidP="00A020A3">
      <w:pPr>
        <w:ind w:left="360"/>
        <w:jc w:val="both"/>
        <w:rPr>
          <w:rFonts w:ascii="Arial" w:hAnsi="Arial" w:cs="Arial"/>
          <w:szCs w:val="24"/>
        </w:rPr>
      </w:pPr>
    </w:p>
    <w:p w14:paraId="36CEE0BA" w14:textId="77777777" w:rsidR="00A020A3" w:rsidRPr="00C11A24" w:rsidRDefault="00A020A3" w:rsidP="00A020A3">
      <w:pPr>
        <w:ind w:left="360"/>
        <w:jc w:val="both"/>
        <w:rPr>
          <w:rFonts w:ascii="Arial" w:hAnsi="Arial" w:cs="Arial"/>
          <w:szCs w:val="24"/>
        </w:rPr>
      </w:pPr>
      <w:r w:rsidRPr="00C11A24">
        <w:rPr>
          <w:rFonts w:ascii="Arial" w:hAnsi="Arial" w:cs="Arial"/>
          <w:szCs w:val="24"/>
        </w:rPr>
        <w:t>By mail:</w:t>
      </w:r>
      <w:r w:rsidRPr="00C11A24">
        <w:rPr>
          <w:rFonts w:ascii="Arial" w:hAnsi="Arial" w:cs="Arial"/>
          <w:szCs w:val="24"/>
        </w:rPr>
        <w:tab/>
        <w:t>NYS Education Department</w:t>
      </w:r>
    </w:p>
    <w:p w14:paraId="39900F85" w14:textId="77777777" w:rsidR="00A020A3" w:rsidRPr="00C11A24" w:rsidRDefault="00A020A3" w:rsidP="00A020A3">
      <w:pPr>
        <w:ind w:left="360"/>
        <w:jc w:val="both"/>
        <w:rPr>
          <w:rFonts w:ascii="Arial" w:hAnsi="Arial" w:cs="Arial"/>
          <w:szCs w:val="24"/>
        </w:rPr>
      </w:pPr>
      <w:r w:rsidRPr="00C11A24">
        <w:rPr>
          <w:rFonts w:ascii="Arial" w:hAnsi="Arial" w:cs="Arial"/>
          <w:szCs w:val="24"/>
        </w:rPr>
        <w:tab/>
      </w:r>
      <w:r w:rsidRPr="00C11A24">
        <w:rPr>
          <w:rFonts w:ascii="Arial" w:hAnsi="Arial" w:cs="Arial"/>
          <w:szCs w:val="24"/>
        </w:rPr>
        <w:tab/>
        <w:t>Contract Administration Unit</w:t>
      </w:r>
    </w:p>
    <w:p w14:paraId="66B033E3" w14:textId="77777777" w:rsidR="00A020A3" w:rsidRPr="00C11A24" w:rsidRDefault="00A020A3" w:rsidP="00A020A3">
      <w:pPr>
        <w:ind w:left="360"/>
        <w:jc w:val="both"/>
        <w:rPr>
          <w:rFonts w:ascii="Arial" w:hAnsi="Arial" w:cs="Arial"/>
          <w:szCs w:val="24"/>
          <w:lang w:val="pl-PL"/>
        </w:rPr>
      </w:pPr>
      <w:r w:rsidRPr="00C11A24">
        <w:rPr>
          <w:rFonts w:ascii="Arial" w:hAnsi="Arial" w:cs="Arial"/>
          <w:szCs w:val="24"/>
        </w:rPr>
        <w:tab/>
      </w:r>
      <w:r w:rsidRPr="00C11A24">
        <w:rPr>
          <w:rFonts w:ascii="Arial" w:hAnsi="Arial" w:cs="Arial"/>
          <w:szCs w:val="24"/>
        </w:rPr>
        <w:tab/>
      </w:r>
      <w:r w:rsidRPr="00C11A24">
        <w:rPr>
          <w:rFonts w:ascii="Arial" w:hAnsi="Arial" w:cs="Arial"/>
          <w:szCs w:val="24"/>
          <w:lang w:val="pl-PL"/>
        </w:rPr>
        <w:t>Room 505 W EB</w:t>
      </w:r>
    </w:p>
    <w:p w14:paraId="10C36BC0" w14:textId="77777777" w:rsidR="00A020A3" w:rsidRPr="00C11A24" w:rsidRDefault="00A020A3" w:rsidP="00A020A3">
      <w:pPr>
        <w:ind w:left="360"/>
        <w:jc w:val="both"/>
        <w:rPr>
          <w:rFonts w:ascii="Arial" w:hAnsi="Arial" w:cs="Arial"/>
          <w:szCs w:val="24"/>
          <w:lang w:val="pl-PL"/>
        </w:rPr>
      </w:pPr>
      <w:r w:rsidRPr="00C11A24">
        <w:rPr>
          <w:rFonts w:ascii="Arial" w:hAnsi="Arial" w:cs="Arial"/>
          <w:szCs w:val="24"/>
          <w:lang w:val="pl-PL"/>
        </w:rPr>
        <w:tab/>
      </w:r>
      <w:r w:rsidRPr="00C11A24">
        <w:rPr>
          <w:rFonts w:ascii="Arial" w:hAnsi="Arial" w:cs="Arial"/>
          <w:szCs w:val="24"/>
          <w:lang w:val="pl-PL"/>
        </w:rPr>
        <w:tab/>
        <w:t>Albany, NY 12234</w:t>
      </w:r>
    </w:p>
    <w:p w14:paraId="340967E3" w14:textId="77777777" w:rsidR="00A020A3" w:rsidRPr="00C11A24" w:rsidRDefault="00A020A3" w:rsidP="00A020A3">
      <w:pPr>
        <w:jc w:val="both"/>
        <w:rPr>
          <w:rFonts w:ascii="Arial" w:hAnsi="Arial" w:cs="Arial"/>
          <w:szCs w:val="24"/>
        </w:rPr>
      </w:pPr>
    </w:p>
    <w:p w14:paraId="67E33FB6" w14:textId="636AABB4" w:rsidR="00A020A3" w:rsidRPr="00C11A24" w:rsidRDefault="008A7D20" w:rsidP="00A020A3">
      <w:pPr>
        <w:tabs>
          <w:tab w:val="left" w:pos="360"/>
        </w:tabs>
        <w:autoSpaceDE w:val="0"/>
        <w:autoSpaceDN w:val="0"/>
        <w:adjustRightInd w:val="0"/>
        <w:ind w:left="360" w:hanging="360"/>
        <w:jc w:val="both"/>
        <w:rPr>
          <w:rFonts w:ascii="Arial" w:hAnsi="Arial" w:cs="Arial"/>
          <w:szCs w:val="24"/>
        </w:rPr>
      </w:pPr>
      <w:r>
        <w:rPr>
          <w:rFonts w:ascii="Arial" w:hAnsi="Arial" w:cs="Arial"/>
          <w:spacing w:val="-3"/>
          <w:szCs w:val="24"/>
        </w:rPr>
        <w:t>B</w:t>
      </w:r>
      <w:r w:rsidR="00A020A3" w:rsidRPr="00C11A24">
        <w:rPr>
          <w:rFonts w:ascii="Arial" w:hAnsi="Arial" w:cs="Arial"/>
          <w:spacing w:val="-3"/>
          <w:szCs w:val="24"/>
        </w:rPr>
        <w:t>.</w:t>
      </w:r>
      <w:r w:rsidR="00A020A3" w:rsidRPr="00C11A24">
        <w:rPr>
          <w:rFonts w:ascii="Arial" w:hAnsi="Arial" w:cs="Arial"/>
          <w:spacing w:val="-3"/>
          <w:szCs w:val="24"/>
        </w:rPr>
        <w:tab/>
      </w:r>
      <w:r w:rsidR="00A020A3" w:rsidRPr="00C11A24">
        <w:rPr>
          <w:rFonts w:ascii="Arial" w:hAnsi="Arial" w:cs="Arial"/>
          <w:szCs w:val="24"/>
          <w:u w:val="single"/>
        </w:rPr>
        <w:t>Consultant Staff Changes</w:t>
      </w:r>
      <w:r w:rsidR="00A020A3" w:rsidRPr="00C11A24">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14101791"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p>
    <w:p w14:paraId="4864BF1C" w14:textId="0E4A038B" w:rsidR="00A020A3" w:rsidRPr="00C11A24" w:rsidRDefault="008A7D20" w:rsidP="00A020A3">
      <w:pPr>
        <w:tabs>
          <w:tab w:val="left" w:pos="360"/>
        </w:tabs>
        <w:autoSpaceDE w:val="0"/>
        <w:autoSpaceDN w:val="0"/>
        <w:adjustRightInd w:val="0"/>
        <w:ind w:left="360" w:hanging="360"/>
        <w:jc w:val="both"/>
        <w:rPr>
          <w:rFonts w:ascii="Arial" w:hAnsi="Arial" w:cs="Arial"/>
          <w:szCs w:val="24"/>
        </w:rPr>
      </w:pPr>
      <w:r>
        <w:rPr>
          <w:rFonts w:ascii="Arial" w:hAnsi="Arial" w:cs="Arial"/>
          <w:szCs w:val="24"/>
        </w:rPr>
        <w:t>C</w:t>
      </w:r>
      <w:r w:rsidR="00A020A3" w:rsidRPr="00C11A24">
        <w:rPr>
          <w:rFonts w:ascii="Arial" w:hAnsi="Arial" w:cs="Arial"/>
          <w:szCs w:val="24"/>
        </w:rPr>
        <w:t>.</w:t>
      </w:r>
      <w:r w:rsidR="00A020A3" w:rsidRPr="00C11A24">
        <w:rPr>
          <w:rFonts w:ascii="Arial" w:hAnsi="Arial" w:cs="Arial"/>
          <w:szCs w:val="24"/>
        </w:rPr>
        <w:tab/>
      </w:r>
      <w:r w:rsidR="00A020A3" w:rsidRPr="00C11A24">
        <w:rPr>
          <w:rFonts w:ascii="Arial" w:hAnsi="Arial" w:cs="Arial"/>
          <w:szCs w:val="24"/>
          <w:u w:val="single"/>
        </w:rPr>
        <w:t>Order of Precedence</w:t>
      </w:r>
      <w:r w:rsidR="00A020A3" w:rsidRPr="00C11A24">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5C04802B"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p>
    <w:p w14:paraId="33B5DA26"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1.</w:t>
      </w:r>
      <w:r w:rsidRPr="00C11A24">
        <w:rPr>
          <w:rFonts w:ascii="Arial" w:hAnsi="Arial" w:cs="Arial"/>
          <w:szCs w:val="24"/>
        </w:rPr>
        <w:tab/>
        <w:t xml:space="preserve">Appendix A - Standard Clauses for all State Contracts </w:t>
      </w:r>
    </w:p>
    <w:p w14:paraId="627EA630"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2.</w:t>
      </w:r>
      <w:r w:rsidRPr="00C11A24">
        <w:rPr>
          <w:rFonts w:ascii="Arial" w:hAnsi="Arial" w:cs="Arial"/>
          <w:szCs w:val="24"/>
        </w:rPr>
        <w:tab/>
        <w:t>State of New York Agreement</w:t>
      </w:r>
    </w:p>
    <w:p w14:paraId="2FBA7D18" w14:textId="77777777" w:rsidR="00A020A3" w:rsidRPr="00C11A24" w:rsidRDefault="00A020A3" w:rsidP="00A020A3">
      <w:pPr>
        <w:tabs>
          <w:tab w:val="left" w:pos="360"/>
        </w:tabs>
        <w:autoSpaceDE w:val="0"/>
        <w:autoSpaceDN w:val="0"/>
        <w:adjustRightInd w:val="0"/>
        <w:ind w:left="360" w:hanging="360"/>
        <w:jc w:val="both"/>
        <w:rPr>
          <w:rFonts w:ascii="Arial" w:hAnsi="Arial" w:cs="Arial"/>
          <w:spacing w:val="-3"/>
          <w:szCs w:val="24"/>
        </w:rPr>
      </w:pPr>
      <w:r w:rsidRPr="00C11A24">
        <w:rPr>
          <w:rFonts w:ascii="Arial" w:hAnsi="Arial" w:cs="Arial"/>
          <w:szCs w:val="24"/>
        </w:rPr>
        <w:tab/>
        <w:t>3.</w:t>
      </w:r>
      <w:r w:rsidRPr="00C11A24">
        <w:rPr>
          <w:rFonts w:ascii="Arial" w:hAnsi="Arial" w:cs="Arial"/>
          <w:szCs w:val="24"/>
        </w:rPr>
        <w:tab/>
        <w:t>Appendix A-1 – Agency-Specific Clauses</w:t>
      </w:r>
      <w:r w:rsidRPr="00C11A24">
        <w:rPr>
          <w:rFonts w:ascii="Arial" w:hAnsi="Arial" w:cs="Arial"/>
          <w:spacing w:val="-3"/>
          <w:szCs w:val="24"/>
        </w:rPr>
        <w:t xml:space="preserve"> </w:t>
      </w:r>
    </w:p>
    <w:p w14:paraId="205DCCA6"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pacing w:val="-3"/>
          <w:szCs w:val="24"/>
        </w:rPr>
        <w:tab/>
        <w:t>4.</w:t>
      </w:r>
      <w:r w:rsidRPr="00C11A24">
        <w:rPr>
          <w:rFonts w:ascii="Arial" w:hAnsi="Arial" w:cs="Arial"/>
          <w:spacing w:val="-3"/>
          <w:szCs w:val="24"/>
        </w:rPr>
        <w:tab/>
        <w:t>Appendix X - Sample Modification Agreement Form (where applicable)</w:t>
      </w:r>
    </w:p>
    <w:p w14:paraId="4980C85B"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5.</w:t>
      </w:r>
      <w:r w:rsidRPr="00C11A24">
        <w:rPr>
          <w:rFonts w:ascii="Arial" w:hAnsi="Arial" w:cs="Arial"/>
          <w:szCs w:val="24"/>
        </w:rPr>
        <w:tab/>
        <w:t>Appendix A-3 - Minority/Women-owned Business Enterprise Requirements (where applicable)</w:t>
      </w:r>
    </w:p>
    <w:p w14:paraId="6C9332E8"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6.</w:t>
      </w:r>
      <w:r w:rsidRPr="00C11A24">
        <w:rPr>
          <w:rFonts w:ascii="Arial" w:hAnsi="Arial" w:cs="Arial"/>
          <w:szCs w:val="24"/>
        </w:rPr>
        <w:tab/>
        <w:t>Appendix B - Budget</w:t>
      </w:r>
    </w:p>
    <w:p w14:paraId="6614E50A"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7.</w:t>
      </w:r>
      <w:r w:rsidRPr="00C11A24">
        <w:rPr>
          <w:rFonts w:ascii="Arial" w:hAnsi="Arial" w:cs="Arial"/>
          <w:szCs w:val="24"/>
        </w:rPr>
        <w:tab/>
        <w:t>Appendix C - Payment and Reporting Schedule</w:t>
      </w:r>
    </w:p>
    <w:p w14:paraId="4AA3AD17"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8.</w:t>
      </w:r>
      <w:r w:rsidRPr="00C11A24">
        <w:rPr>
          <w:rFonts w:ascii="Arial" w:hAnsi="Arial" w:cs="Arial"/>
          <w:szCs w:val="24"/>
        </w:rPr>
        <w:tab/>
        <w:t>Appendix R –Security and Privacy Plan (where applicable)</w:t>
      </w:r>
    </w:p>
    <w:p w14:paraId="043419E2" w14:textId="77777777" w:rsidR="00A020A3" w:rsidRPr="00C11A24" w:rsidRDefault="00A020A3" w:rsidP="00A020A3">
      <w:pPr>
        <w:tabs>
          <w:tab w:val="left" w:pos="360"/>
        </w:tabs>
        <w:autoSpaceDE w:val="0"/>
        <w:autoSpaceDN w:val="0"/>
        <w:adjustRightInd w:val="0"/>
        <w:ind w:left="360" w:hanging="360"/>
        <w:jc w:val="both"/>
        <w:rPr>
          <w:rFonts w:ascii="Arial" w:hAnsi="Arial" w:cs="Arial"/>
          <w:szCs w:val="24"/>
        </w:rPr>
      </w:pPr>
      <w:r w:rsidRPr="00C11A24">
        <w:rPr>
          <w:rFonts w:ascii="Arial" w:hAnsi="Arial" w:cs="Arial"/>
          <w:szCs w:val="24"/>
        </w:rPr>
        <w:tab/>
        <w:t>9.</w:t>
      </w:r>
      <w:r w:rsidRPr="00C11A24">
        <w:rPr>
          <w:rFonts w:ascii="Arial" w:hAnsi="Arial" w:cs="Arial"/>
          <w:szCs w:val="24"/>
        </w:rPr>
        <w:tab/>
        <w:t xml:space="preserve">Appendix D - Program Work Plan </w:t>
      </w:r>
    </w:p>
    <w:p w14:paraId="5DD1B45D" w14:textId="77777777" w:rsidR="00A020A3" w:rsidRPr="00C11A24" w:rsidRDefault="00A020A3" w:rsidP="00A020A3">
      <w:pPr>
        <w:jc w:val="both"/>
        <w:rPr>
          <w:rFonts w:ascii="Arial" w:hAnsi="Arial" w:cs="Arial"/>
          <w:szCs w:val="24"/>
        </w:rPr>
      </w:pPr>
    </w:p>
    <w:p w14:paraId="510135A4" w14:textId="77777777" w:rsidR="00A020A3" w:rsidRPr="00C11A24" w:rsidRDefault="00A020A3" w:rsidP="00A020A3">
      <w:pPr>
        <w:jc w:val="both"/>
        <w:rPr>
          <w:rFonts w:ascii="Arial" w:hAnsi="Arial" w:cs="Arial"/>
          <w:szCs w:val="24"/>
        </w:rPr>
      </w:pPr>
      <w:r w:rsidRPr="00C11A24">
        <w:rPr>
          <w:rFonts w:ascii="Arial" w:hAnsi="Arial" w:cs="Arial"/>
          <w:szCs w:val="24"/>
        </w:rPr>
        <w:t>Revised 08/20/25</w:t>
      </w:r>
    </w:p>
    <w:p w14:paraId="21FFE451" w14:textId="3673B6F6" w:rsidR="00C97C81" w:rsidRDefault="00C97C81" w:rsidP="00A020A3">
      <w:pPr>
        <w:widowControl w:val="0"/>
        <w:tabs>
          <w:tab w:val="left" w:pos="345"/>
        </w:tabs>
        <w:rPr>
          <w:rFonts w:ascii="Dutch Roman 12pt" w:hAnsi="Dutch Roman 12pt"/>
          <w:snapToGrid w:val="0"/>
          <w:sz w:val="16"/>
          <w:szCs w:val="16"/>
        </w:rPr>
      </w:pPr>
    </w:p>
    <w:sectPr w:rsidR="00C97C81" w:rsidSect="000E35CD">
      <w:headerReference w:type="even" r:id="rId73"/>
      <w:headerReference w:type="default" r:id="rId74"/>
      <w:headerReference w:type="first" r:id="rId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66A5" w14:textId="77777777" w:rsidR="00F875DC" w:rsidRDefault="00F875DC">
      <w:r>
        <w:separator/>
      </w:r>
    </w:p>
  </w:endnote>
  <w:endnote w:type="continuationSeparator" w:id="0">
    <w:p w14:paraId="15435191" w14:textId="77777777" w:rsidR="00F875DC" w:rsidRDefault="00F875DC">
      <w:r>
        <w:continuationSeparator/>
      </w:r>
    </w:p>
  </w:endnote>
  <w:endnote w:type="continuationNotice" w:id="1">
    <w:p w14:paraId="66457C33" w14:textId="77777777" w:rsidR="00F875DC" w:rsidRDefault="00F87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BC6A" w14:textId="77777777" w:rsidR="00C97C81" w:rsidRDefault="00EC3025"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7FFE61" w14:textId="77777777" w:rsidR="00C97C81" w:rsidRDefault="00C97C8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CC4C" w14:textId="77777777" w:rsidR="00C97C81" w:rsidRDefault="00C97C81">
    <w:pPr>
      <w:pStyle w:val="Footer"/>
      <w:framePr w:wrap="around" w:vAnchor="text" w:hAnchor="margin" w:xAlign="center" w:y="1"/>
      <w:rPr>
        <w:rStyle w:val="PageNumber"/>
      </w:rPr>
    </w:pPr>
  </w:p>
  <w:p w14:paraId="2EE8425F" w14:textId="77777777" w:rsidR="00C97C81" w:rsidRDefault="00EC3025"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048F" w14:textId="77777777" w:rsidR="00C97C81" w:rsidRDefault="00C97C81">
    <w:pPr>
      <w:pStyle w:val="Footer"/>
      <w:framePr w:wrap="around" w:vAnchor="text" w:hAnchor="margin" w:xAlign="center" w:y="1"/>
      <w:rPr>
        <w:rStyle w:val="PageNumber"/>
      </w:rPr>
    </w:pPr>
  </w:p>
  <w:p w14:paraId="7D7FB052" w14:textId="77777777" w:rsidR="00C97C81" w:rsidRDefault="00EC3025"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B78D" w14:textId="77777777" w:rsidR="00C97C81" w:rsidRDefault="00EC3025"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CDD6E7F" w14:textId="77777777" w:rsidR="00C97C81" w:rsidRPr="00E96815" w:rsidRDefault="00C97C81"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DAE8" w14:textId="77777777" w:rsidR="00C97C81" w:rsidRDefault="00EC3025"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D52CE78" w14:textId="77777777" w:rsidR="00C97C81" w:rsidRDefault="00C97C81"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9EA3" w14:textId="77777777" w:rsidR="00F875DC" w:rsidRDefault="00F875DC">
      <w:r>
        <w:separator/>
      </w:r>
    </w:p>
  </w:footnote>
  <w:footnote w:type="continuationSeparator" w:id="0">
    <w:p w14:paraId="5AA92222" w14:textId="77777777" w:rsidR="00F875DC" w:rsidRDefault="00F875DC">
      <w:r>
        <w:continuationSeparator/>
      </w:r>
    </w:p>
  </w:footnote>
  <w:footnote w:type="continuationNotice" w:id="1">
    <w:p w14:paraId="05C10199" w14:textId="77777777" w:rsidR="00F875DC" w:rsidRDefault="00F875DC"/>
  </w:footnote>
  <w:footnote w:id="2">
    <w:p w14:paraId="25C68588" w14:textId="77777777" w:rsidR="00C97C81" w:rsidRDefault="00EC3025"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500B" w14:textId="77777777" w:rsidR="00C97C81" w:rsidRDefault="00000000">
    <w:pPr>
      <w:pStyle w:val="Header"/>
    </w:pPr>
    <w:r>
      <w:rPr>
        <w:noProof/>
      </w:rPr>
      <w:pict w14:anchorId="4515B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7" o:spid="_x0000_s1030" type="#_x0000_t136" style="position:absolute;margin-left:0;margin-top:0;width:705pt;height:56.4pt;rotation:315;z-index:-251658239;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297D" w14:textId="77777777" w:rsidR="00C97C81" w:rsidRDefault="00000000">
    <w:pPr>
      <w:pStyle w:val="Header"/>
    </w:pPr>
    <w:r>
      <w:rPr>
        <w:noProof/>
      </w:rPr>
      <w:pict w14:anchorId="79F55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6" o:spid="_x0000_s1039" type="#_x0000_t136" style="position:absolute;margin-left:0;margin-top:0;width:705pt;height:56.4pt;rotation:315;z-index:-25165823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C035" w14:textId="01B4F003" w:rsidR="00C97C81" w:rsidRDefault="00C97C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BE9E" w14:textId="77777777" w:rsidR="00C97C81" w:rsidRDefault="00000000">
    <w:pPr>
      <w:pStyle w:val="Header"/>
    </w:pPr>
    <w:r>
      <w:rPr>
        <w:noProof/>
      </w:rPr>
      <w:pict w14:anchorId="10C61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5" o:spid="_x0000_s1038" type="#_x0000_t136" style="position:absolute;margin-left:0;margin-top:0;width:705pt;height:56.4pt;rotation:315;z-index:-251658231;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0EC3" w14:textId="77777777" w:rsidR="00C97C81" w:rsidRDefault="00000000">
    <w:pPr>
      <w:pStyle w:val="Header"/>
    </w:pPr>
    <w:r>
      <w:rPr>
        <w:noProof/>
      </w:rPr>
      <w:pict w14:anchorId="1B332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9" o:spid="_x0000_s1042" type="#_x0000_t136" style="position:absolute;margin-left:0;margin-top:0;width:705pt;height:56.4pt;rotation:315;z-index:-251658227;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5813" w14:textId="347182D5" w:rsidR="00C97C81" w:rsidRPr="00D3584F" w:rsidRDefault="00C97C81" w:rsidP="00D35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5359" w14:textId="77777777" w:rsidR="00C97C81" w:rsidRDefault="00000000">
    <w:pPr>
      <w:pStyle w:val="Header"/>
    </w:pPr>
    <w:r>
      <w:rPr>
        <w:noProof/>
      </w:rPr>
      <w:pict w14:anchorId="11989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8" o:spid="_x0000_s1041" type="#_x0000_t136" style="position:absolute;margin-left:0;margin-top:0;width:705pt;height:56.4pt;rotation:315;z-index:-25165822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3D46" w14:textId="74100967" w:rsidR="00C97C81" w:rsidRDefault="00C97C81">
    <w:pPr>
      <w:pStyle w:val="Header"/>
      <w:rPr>
        <w:sz w:val="28"/>
      </w:rPr>
    </w:pPr>
  </w:p>
  <w:p w14:paraId="2F7D7734" w14:textId="77777777" w:rsidR="00C97C81" w:rsidRDefault="00EC3025" w:rsidP="00237061">
    <w:pPr>
      <w:pStyle w:val="Header"/>
      <w:rPr>
        <w:rFonts w:ascii="Arial" w:hAnsi="Arial"/>
      </w:rPr>
    </w:pPr>
    <w:r>
      <w:rPr>
        <w:rFonts w:ascii="Arial" w:hAnsi="Arial"/>
        <w:sz w:val="28"/>
      </w:rPr>
      <w:t>RFP #169</w:t>
    </w:r>
  </w:p>
  <w:p w14:paraId="7B52D862" w14:textId="77777777" w:rsidR="00C97C81" w:rsidRDefault="00C97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48D9" w14:textId="77777777" w:rsidR="00C97C81" w:rsidRDefault="00000000">
    <w:pPr>
      <w:pStyle w:val="Header"/>
    </w:pPr>
    <w:r>
      <w:rPr>
        <w:noProof/>
      </w:rPr>
      <w:pict w14:anchorId="0DB1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6" o:spid="_x0000_s1029" type="#_x0000_t136" style="position:absolute;margin-left:0;margin-top:0;width:705pt;height:56.4pt;rotation:315;z-index:-25165824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E4C7" w14:textId="77777777" w:rsidR="00C97C81" w:rsidRDefault="00000000">
    <w:pPr>
      <w:pStyle w:val="Header"/>
    </w:pPr>
    <w:r>
      <w:rPr>
        <w:noProof/>
      </w:rPr>
      <w:pict w14:anchorId="002DF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0" o:spid="_x0000_s1033" type="#_x0000_t136" style="position:absolute;margin-left:0;margin-top:0;width:705pt;height:56.4pt;rotation:315;z-index:-25165823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E439" w14:textId="302F3016" w:rsidR="00C97C81" w:rsidRDefault="00C97C81">
    <w:pPr>
      <w:pStyle w:val="Header"/>
      <w:rPr>
        <w:sz w:val="28"/>
      </w:rPr>
    </w:pPr>
  </w:p>
  <w:p w14:paraId="760E1EC5" w14:textId="715BEA12" w:rsidR="00C97C81" w:rsidRDefault="00EC3025">
    <w:pPr>
      <w:pStyle w:val="Header"/>
      <w:rPr>
        <w:rFonts w:ascii="Arial" w:hAnsi="Arial"/>
      </w:rPr>
    </w:pPr>
    <w:r>
      <w:rPr>
        <w:rFonts w:ascii="Arial" w:hAnsi="Arial"/>
        <w:sz w:val="28"/>
      </w:rPr>
      <w:t>RFP 169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D747" w14:textId="77777777" w:rsidR="00C97C81" w:rsidRDefault="00000000">
    <w:pPr>
      <w:pStyle w:val="Header"/>
    </w:pPr>
    <w:r>
      <w:rPr>
        <w:noProof/>
      </w:rPr>
      <w:pict w14:anchorId="10D40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9" o:spid="_x0000_s1032" type="#_x0000_t136" style="position:absolute;margin-left:0;margin-top:0;width:705pt;height:56.4pt;rotation:315;z-index:-251658237;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970C" w14:textId="77777777" w:rsidR="00C97C81" w:rsidRDefault="00000000">
    <w:pPr>
      <w:pStyle w:val="Header"/>
    </w:pPr>
    <w:r>
      <w:rPr>
        <w:noProof/>
      </w:rPr>
      <w:pict w14:anchorId="32566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3" o:spid="_x0000_s1036" type="#_x0000_t136" style="position:absolute;margin-left:0;margin-top:0;width:705pt;height:56.4pt;rotation:315;z-index:-251658233;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7EB6" w14:textId="29B085F6" w:rsidR="00C97C81" w:rsidRDefault="00C97C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87A" w14:textId="77777777" w:rsidR="00C97C81" w:rsidRDefault="00000000">
    <w:pPr>
      <w:pStyle w:val="Header"/>
    </w:pPr>
    <w:r>
      <w:rPr>
        <w:noProof/>
      </w:rPr>
      <w:pict w14:anchorId="17AD9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2" o:spid="_x0000_s1035" type="#_x0000_t136" style="position:absolute;margin-left:0;margin-top:0;width:705pt;height:56.4pt;rotation:315;z-index:-25165823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3"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F01E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6"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8" w15:restartNumberingAfterBreak="0">
    <w:nsid w:val="1B6D5CBC"/>
    <w:multiLevelType w:val="hybridMultilevel"/>
    <w:tmpl w:val="3962AC38"/>
    <w:lvl w:ilvl="0" w:tplc="627E033A">
      <w:start w:val="1"/>
      <w:numFmt w:val="decimal"/>
      <w:lvlText w:val="%1."/>
      <w:lvlJc w:val="left"/>
      <w:pPr>
        <w:ind w:left="720" w:hanging="360"/>
      </w:pPr>
      <w:rPr>
        <w:color w:val="auto"/>
      </w:r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9" w15:restartNumberingAfterBreak="0">
    <w:nsid w:val="25C831F2"/>
    <w:multiLevelType w:val="hybridMultilevel"/>
    <w:tmpl w:val="4F140834"/>
    <w:lvl w:ilvl="0" w:tplc="0CDC9D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1" w15:restartNumberingAfterBreak="0">
    <w:nsid w:val="25FC7FA7"/>
    <w:multiLevelType w:val="hybridMultilevel"/>
    <w:tmpl w:val="7AEAF76A"/>
    <w:lvl w:ilvl="0" w:tplc="58EA909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A95613"/>
    <w:multiLevelType w:val="hybridMultilevel"/>
    <w:tmpl w:val="6E844E4A"/>
    <w:lvl w:ilvl="0" w:tplc="C57CAF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6" w15:restartNumberingAfterBreak="0">
    <w:nsid w:val="3B317786"/>
    <w:multiLevelType w:val="hybridMultilevel"/>
    <w:tmpl w:val="EBD86D6C"/>
    <w:lvl w:ilvl="0" w:tplc="526ED22A">
      <w:start w:val="1"/>
      <w:numFmt w:val="decimal"/>
      <w:lvlText w:val="%1."/>
      <w:lvlJc w:val="left"/>
      <w:pPr>
        <w:ind w:left="920" w:hanging="360"/>
      </w:pPr>
      <w:rPr>
        <w:rFonts w:ascii="Arial Bold" w:eastAsia="Times New Roman" w:hAnsi="Arial Bold"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C25F2D"/>
    <w:multiLevelType w:val="hybridMultilevel"/>
    <w:tmpl w:val="088C3958"/>
    <w:lvl w:ilvl="0" w:tplc="DF101D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092450"/>
    <w:multiLevelType w:val="hybridMultilevel"/>
    <w:tmpl w:val="B24CA612"/>
    <w:lvl w:ilvl="0" w:tplc="0B8082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9" w15:restartNumberingAfterBreak="0">
    <w:nsid w:val="51E03CE7"/>
    <w:multiLevelType w:val="hybridMultilevel"/>
    <w:tmpl w:val="920ECAB0"/>
    <w:lvl w:ilvl="0" w:tplc="EB4C4F7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FB2893"/>
    <w:multiLevelType w:val="hybridMultilevel"/>
    <w:tmpl w:val="68D66DA8"/>
    <w:lvl w:ilvl="0" w:tplc="1F7E7CAE">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5C35514"/>
    <w:multiLevelType w:val="hybridMultilevel"/>
    <w:tmpl w:val="3CC8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9" w15:restartNumberingAfterBreak="0">
    <w:nsid w:val="6FD748CB"/>
    <w:multiLevelType w:val="hybridMultilevel"/>
    <w:tmpl w:val="083066B0"/>
    <w:lvl w:ilvl="0" w:tplc="0DDAA29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1"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15104"/>
    <w:multiLevelType w:val="hybridMultilevel"/>
    <w:tmpl w:val="2EFE0D22"/>
    <w:lvl w:ilvl="0" w:tplc="10AE2476">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AE568E1"/>
    <w:multiLevelType w:val="hybridMultilevel"/>
    <w:tmpl w:val="D998203E"/>
    <w:lvl w:ilvl="0" w:tplc="4BDEEE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A3F50"/>
    <w:multiLevelType w:val="hybridMultilevel"/>
    <w:tmpl w:val="B54812BE"/>
    <w:lvl w:ilvl="0" w:tplc="31A61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09056E"/>
    <w:multiLevelType w:val="hybridMultilevel"/>
    <w:tmpl w:val="B756E6A0"/>
    <w:lvl w:ilvl="0" w:tplc="31A618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8"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40"/>
  </w:num>
  <w:num w:numId="2" w16cid:durableId="1134762226">
    <w:abstractNumId w:val="31"/>
  </w:num>
  <w:num w:numId="3" w16cid:durableId="2040353804">
    <w:abstractNumId w:val="45"/>
  </w:num>
  <w:num w:numId="4" w16cid:durableId="767578767">
    <w:abstractNumId w:val="24"/>
  </w:num>
  <w:num w:numId="5" w16cid:durableId="1741977903">
    <w:abstractNumId w:val="21"/>
  </w:num>
  <w:num w:numId="6" w16cid:durableId="499466784">
    <w:abstractNumId w:val="27"/>
  </w:num>
  <w:num w:numId="7" w16cid:durableId="1421832423">
    <w:abstractNumId w:val="6"/>
  </w:num>
  <w:num w:numId="8" w16cid:durableId="29040108">
    <w:abstractNumId w:val="34"/>
  </w:num>
  <w:num w:numId="9" w16cid:durableId="1925842673">
    <w:abstractNumId w:val="48"/>
  </w:num>
  <w:num w:numId="10" w16cid:durableId="425350558">
    <w:abstractNumId w:val="17"/>
  </w:num>
  <w:num w:numId="11" w16cid:durableId="108741985">
    <w:abstractNumId w:val="41"/>
  </w:num>
  <w:num w:numId="12" w16cid:durableId="803541786">
    <w:abstractNumId w:val="12"/>
  </w:num>
  <w:num w:numId="13" w16cid:durableId="2007172630">
    <w:abstractNumId w:val="20"/>
  </w:num>
  <w:num w:numId="14" w16cid:durableId="568030560">
    <w:abstractNumId w:val="33"/>
  </w:num>
  <w:num w:numId="15" w16cid:durableId="1293290793">
    <w:abstractNumId w:val="8"/>
  </w:num>
  <w:num w:numId="16" w16cid:durableId="554002357">
    <w:abstractNumId w:val="7"/>
  </w:num>
  <w:num w:numId="17" w16cid:durableId="960963148">
    <w:abstractNumId w:val="15"/>
  </w:num>
  <w:num w:numId="18" w16cid:durableId="557857210">
    <w:abstractNumId w:val="28"/>
  </w:num>
  <w:num w:numId="19" w16cid:durableId="173228940">
    <w:abstractNumId w:val="26"/>
  </w:num>
  <w:num w:numId="20" w16cid:durableId="1500005193">
    <w:abstractNumId w:val="0"/>
  </w:num>
  <w:num w:numId="21" w16cid:durableId="448816404">
    <w:abstractNumId w:val="46"/>
  </w:num>
  <w:num w:numId="22" w16cid:durableId="648903095">
    <w:abstractNumId w:val="10"/>
  </w:num>
  <w:num w:numId="23" w16cid:durableId="1569850259">
    <w:abstractNumId w:val="2"/>
  </w:num>
  <w:num w:numId="24" w16cid:durableId="208079771">
    <w:abstractNumId w:val="22"/>
  </w:num>
  <w:num w:numId="25" w16cid:durableId="1527020535">
    <w:abstractNumId w:val="38"/>
  </w:num>
  <w:num w:numId="26" w16cid:durableId="1533953604">
    <w:abstractNumId w:val="25"/>
  </w:num>
  <w:num w:numId="27" w16cid:durableId="715809962">
    <w:abstractNumId w:val="35"/>
  </w:num>
  <w:num w:numId="28" w16cid:durableId="2072389504">
    <w:abstractNumId w:val="36"/>
  </w:num>
  <w:num w:numId="29" w16cid:durableId="2138982652">
    <w:abstractNumId w:val="5"/>
  </w:num>
  <w:num w:numId="30" w16cid:durableId="355471700">
    <w:abstractNumId w:val="3"/>
  </w:num>
  <w:num w:numId="31" w16cid:durableId="1071847065">
    <w:abstractNumId w:val="1"/>
  </w:num>
  <w:num w:numId="32" w16cid:durableId="540821847">
    <w:abstractNumId w:val="37"/>
  </w:num>
  <w:num w:numId="33" w16cid:durableId="1712025982">
    <w:abstractNumId w:val="16"/>
  </w:num>
  <w:num w:numId="34" w16cid:durableId="125898571">
    <w:abstractNumId w:val="30"/>
  </w:num>
  <w:num w:numId="35" w16cid:durableId="353386579">
    <w:abstractNumId w:val="39"/>
  </w:num>
  <w:num w:numId="36" w16cid:durableId="982467921">
    <w:abstractNumId w:val="44"/>
  </w:num>
  <w:num w:numId="37" w16cid:durableId="531384271">
    <w:abstractNumId w:val="47"/>
  </w:num>
  <w:num w:numId="38" w16cid:durableId="446966696">
    <w:abstractNumId w:val="43"/>
  </w:num>
  <w:num w:numId="39" w16cid:durableId="1379475482">
    <w:abstractNumId w:val="23"/>
  </w:num>
  <w:num w:numId="40" w16cid:durableId="1727221606">
    <w:abstractNumId w:val="13"/>
  </w:num>
  <w:num w:numId="41" w16cid:durableId="809323235">
    <w:abstractNumId w:val="9"/>
  </w:num>
  <w:num w:numId="42" w16cid:durableId="261231809">
    <w:abstractNumId w:val="32"/>
  </w:num>
  <w:num w:numId="43" w16cid:durableId="1191725641">
    <w:abstractNumId w:val="29"/>
  </w:num>
  <w:num w:numId="44" w16cid:durableId="1642807686">
    <w:abstractNumId w:val="19"/>
  </w:num>
  <w:num w:numId="45" w16cid:durableId="681933942">
    <w:abstractNumId w:val="11"/>
  </w:num>
  <w:num w:numId="46" w16cid:durableId="872689868">
    <w:abstractNumId w:val="14"/>
  </w:num>
  <w:num w:numId="47" w16cid:durableId="1877423335">
    <w:abstractNumId w:val="18"/>
  </w:num>
  <w:num w:numId="48" w16cid:durableId="1326665156">
    <w:abstractNumId w:val="4"/>
  </w:num>
  <w:num w:numId="49" w16cid:durableId="1170028743">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88"/>
    <w:rsid w:val="00002453"/>
    <w:rsid w:val="000032F7"/>
    <w:rsid w:val="00007C1E"/>
    <w:rsid w:val="00010041"/>
    <w:rsid w:val="00050565"/>
    <w:rsid w:val="000769B5"/>
    <w:rsid w:val="000A302A"/>
    <w:rsid w:val="000C76D6"/>
    <w:rsid w:val="000D4952"/>
    <w:rsid w:val="00116C26"/>
    <w:rsid w:val="0016047E"/>
    <w:rsid w:val="002129C5"/>
    <w:rsid w:val="00217A3F"/>
    <w:rsid w:val="00225CF9"/>
    <w:rsid w:val="00252B10"/>
    <w:rsid w:val="00274F25"/>
    <w:rsid w:val="002B0139"/>
    <w:rsid w:val="002B6ED0"/>
    <w:rsid w:val="00374746"/>
    <w:rsid w:val="00393373"/>
    <w:rsid w:val="0039730C"/>
    <w:rsid w:val="003B2C1E"/>
    <w:rsid w:val="004146DD"/>
    <w:rsid w:val="004D6EDA"/>
    <w:rsid w:val="0051208C"/>
    <w:rsid w:val="00545EEA"/>
    <w:rsid w:val="00586B05"/>
    <w:rsid w:val="005D3F88"/>
    <w:rsid w:val="005D4AA0"/>
    <w:rsid w:val="00632869"/>
    <w:rsid w:val="00650822"/>
    <w:rsid w:val="0068148A"/>
    <w:rsid w:val="006B5806"/>
    <w:rsid w:val="0071459B"/>
    <w:rsid w:val="00734E58"/>
    <w:rsid w:val="00741A18"/>
    <w:rsid w:val="0078362A"/>
    <w:rsid w:val="00783D01"/>
    <w:rsid w:val="007D166A"/>
    <w:rsid w:val="007D5F17"/>
    <w:rsid w:val="007D6F00"/>
    <w:rsid w:val="007F56BD"/>
    <w:rsid w:val="00802A19"/>
    <w:rsid w:val="00812F7A"/>
    <w:rsid w:val="00843997"/>
    <w:rsid w:val="00850CDD"/>
    <w:rsid w:val="00860208"/>
    <w:rsid w:val="00880AB3"/>
    <w:rsid w:val="00890EE4"/>
    <w:rsid w:val="008A7D20"/>
    <w:rsid w:val="008A7D85"/>
    <w:rsid w:val="008B6475"/>
    <w:rsid w:val="008D1B82"/>
    <w:rsid w:val="008D32FA"/>
    <w:rsid w:val="00913AE9"/>
    <w:rsid w:val="0094622D"/>
    <w:rsid w:val="009651D5"/>
    <w:rsid w:val="0097252D"/>
    <w:rsid w:val="00A020A3"/>
    <w:rsid w:val="00A11089"/>
    <w:rsid w:val="00A372ED"/>
    <w:rsid w:val="00A626F9"/>
    <w:rsid w:val="00AB7257"/>
    <w:rsid w:val="00AD2BB5"/>
    <w:rsid w:val="00AF010D"/>
    <w:rsid w:val="00B34E6F"/>
    <w:rsid w:val="00B36F45"/>
    <w:rsid w:val="00B73CFA"/>
    <w:rsid w:val="00B90550"/>
    <w:rsid w:val="00B967BB"/>
    <w:rsid w:val="00BA4A49"/>
    <w:rsid w:val="00BC4A1A"/>
    <w:rsid w:val="00BC5FC2"/>
    <w:rsid w:val="00BD73A5"/>
    <w:rsid w:val="00BE4712"/>
    <w:rsid w:val="00BF2220"/>
    <w:rsid w:val="00C334AD"/>
    <w:rsid w:val="00C400C7"/>
    <w:rsid w:val="00C573F9"/>
    <w:rsid w:val="00C97C81"/>
    <w:rsid w:val="00CE4EAC"/>
    <w:rsid w:val="00D0785F"/>
    <w:rsid w:val="00D43779"/>
    <w:rsid w:val="00D47B3C"/>
    <w:rsid w:val="00DE1017"/>
    <w:rsid w:val="00DF5709"/>
    <w:rsid w:val="00E14C88"/>
    <w:rsid w:val="00E20A63"/>
    <w:rsid w:val="00E353E7"/>
    <w:rsid w:val="00E42E65"/>
    <w:rsid w:val="00E56075"/>
    <w:rsid w:val="00E645AA"/>
    <w:rsid w:val="00E72432"/>
    <w:rsid w:val="00E72906"/>
    <w:rsid w:val="00EC3025"/>
    <w:rsid w:val="00ED1FFE"/>
    <w:rsid w:val="00EE4A36"/>
    <w:rsid w:val="00EF1279"/>
    <w:rsid w:val="00F044DB"/>
    <w:rsid w:val="00F11918"/>
    <w:rsid w:val="00F35A30"/>
    <w:rsid w:val="00F473A0"/>
    <w:rsid w:val="00F638AB"/>
    <w:rsid w:val="00F875DC"/>
    <w:rsid w:val="00FB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AB7DA"/>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5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c2735f64-7a7b-491c-be2a-bffafe815ad4" TargetMode="External"/><Relationship Id="rId18" Type="http://schemas.openxmlformats.org/officeDocument/2006/relationships/header" Target="header2.xml"/><Relationship Id="rId26" Type="http://schemas.openxmlformats.org/officeDocument/2006/relationships/hyperlink" Target="https://www.ogs.ny.gov/veterans" TargetMode="External"/><Relationship Id="rId39"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https://ny.newnycontracts.com/FrontEnd/searchcertifieddirectory.asp" TargetMode="External"/><Relationship Id="rId42" Type="http://schemas.openxmlformats.org/officeDocument/2006/relationships/header" Target="header8.xml"/><Relationship Id="rId47" Type="http://schemas.openxmlformats.org/officeDocument/2006/relationships/hyperlink" Target="https://www.osc.state.ny.us/state-vendors/vendrep/file-your-vendor-responsibility-questionnaire" TargetMode="External"/><Relationship Id="rId50" Type="http://schemas.openxmlformats.org/officeDocument/2006/relationships/hyperlink" Target="https://onlineservices.osc.state.ny.us/" TargetMode="External"/><Relationship Id="rId55" Type="http://schemas.openxmlformats.org/officeDocument/2006/relationships/hyperlink" Target="https://www.osc.state.ny.us/agencies/forms/ac3271s.doc" TargetMode="External"/><Relationship Id="rId63" Type="http://schemas.openxmlformats.org/officeDocument/2006/relationships/hyperlink" Target="mailto:mwbebusinessdev@esd.ny.gov" TargetMode="External"/><Relationship Id="rId68" Type="http://schemas.openxmlformats.org/officeDocument/2006/relationships/footer" Target="footer5.xm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mailto:SubmitformB@cs.ny.gov" TargetMode="External"/><Relationship Id="rId2" Type="http://schemas.openxmlformats.org/officeDocument/2006/relationships/customXml" Target="../customXml/item2.xml"/><Relationship Id="rId16" Type="http://schemas.openxmlformats.org/officeDocument/2006/relationships/hyperlink" Target="https://nysedcau.highq.com/nysedcau/renderSmartForm.action?formId=663e254e-7122-4150-9b89-4eb7e1220253" TargetMode="External"/><Relationship Id="rId29" Type="http://schemas.openxmlformats.org/officeDocument/2006/relationships/hyperlink" Target="http://www.federalregister.gov/articles/2013/12/26/2013-30465/uniform-administrative-requirements-cost-principles-and-audit-requirements-for-federal-awards" TargetMode="External"/><Relationship Id="rId11" Type="http://schemas.openxmlformats.org/officeDocument/2006/relationships/footnotes" Target="footnotes.xml"/><Relationship Id="rId24" Type="http://schemas.openxmlformats.org/officeDocument/2006/relationships/hyperlink" Target="http://www.oms.nysed.gov/fiscal/MWBE/Forms.html" TargetMode="External"/><Relationship Id="rId32" Type="http://schemas.openxmlformats.org/officeDocument/2006/relationships/hyperlink" Target="https://www.nysed.gov/webaccess/nysed-web-accessibility-policy" TargetMode="External"/><Relationship Id="rId37" Type="http://schemas.openxmlformats.org/officeDocument/2006/relationships/header" Target="header5.xml"/><Relationship Id="rId40" Type="http://schemas.openxmlformats.org/officeDocument/2006/relationships/hyperlink" Target="https://nysedcau.highq.com/nysedcau/renderSmartForm.action?formId=663e254e-7122-4150-9b89-4eb7e1220253" TargetMode="External"/><Relationship Id="rId45" Type="http://schemas.openxmlformats.org/officeDocument/2006/relationships/hyperlink" Target="https://nysedcau.highq.com/nysedcau/renderSmartForm.action?formId=cd414bce-5822-4744-91df-d4f321cb4d3b" TargetMode="External"/><Relationship Id="rId53" Type="http://schemas.openxmlformats.org/officeDocument/2006/relationships/hyperlink" Target="https://www.osc.state.ny.us/state-vendors/vendrep/vendor-responsibility-forms" TargetMode="External"/><Relationship Id="rId58" Type="http://schemas.openxmlformats.org/officeDocument/2006/relationships/hyperlink" Target="https://ethics.ny.gov/sites/g/files/oee1281/files/documents/2017/09/public-officers-law-73.pdf" TargetMode="External"/><Relationship Id="rId66" Type="http://schemas.openxmlformats.org/officeDocument/2006/relationships/header" Target="header10.xml"/><Relationship Id="rId74"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yperlink" Target="https://nysedcau.highq.com/nysedcau/renderSmartForm.action?formId=663e254e-7122-4150-9b89-4eb7e1220253" TargetMode="External"/><Relationship Id="rId23" Type="http://schemas.openxmlformats.org/officeDocument/2006/relationships/hyperlink" Target="https://ny.newnycontracts.com/FrontEnd/searchcertifieddirectory.asp" TargetMode="External"/><Relationship Id="rId28" Type="http://schemas.openxmlformats.org/officeDocument/2006/relationships/hyperlink" Target="https://www.ecfr.gov/cgi-bin/text-idx?node=2:1.1.2.2.1.5&amp;rgn=div6" TargetMode="External"/><Relationship Id="rId36" Type="http://schemas.openxmlformats.org/officeDocument/2006/relationships/header" Target="header4.xml"/><Relationship Id="rId49" Type="http://schemas.openxmlformats.org/officeDocument/2006/relationships/hyperlink" Target="https://www.osc.state.ny.us/state-vendors/vendrep/vendrep-system" TargetMode="External"/><Relationship Id="rId57" Type="http://schemas.openxmlformats.org/officeDocument/2006/relationships/hyperlink" Target="https://web.osc.state.ny.us/agencies/guide/MyWebHelp/Default.htm" TargetMode="External"/><Relationship Id="rId61" Type="http://schemas.openxmlformats.org/officeDocument/2006/relationships/hyperlink" Target="https://www.tax.ny.gov/pdf/current_forms/st/st220ca_fill_in.pdf"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ysed.gov/webaccess/nysed-web-accessibility-policy" TargetMode="External"/><Relationship Id="rId44" Type="http://schemas.openxmlformats.org/officeDocument/2006/relationships/header" Target="header9.xml"/><Relationship Id="rId52" Type="http://schemas.openxmlformats.org/officeDocument/2006/relationships/hyperlink" Target="mailto:ITServiceDesk@osc.ny.gov" TargetMode="External"/><Relationship Id="rId60" Type="http://schemas.openxmlformats.org/officeDocument/2006/relationships/hyperlink" Target="https://www.tax.ny.gov/pdf/publications/sales/pub223.pdf" TargetMode="External"/><Relationship Id="rId65" Type="http://schemas.openxmlformats.org/officeDocument/2006/relationships/hyperlink" Target="https://ogs.ny.gov/iran-divestment-act-2012" TargetMode="External"/><Relationship Id="rId73"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ysed.gov/funding-opportunities-procurements/procurements" TargetMode="External"/><Relationship Id="rId22" Type="http://schemas.openxmlformats.org/officeDocument/2006/relationships/hyperlink" Target="https://ny.newnycontracts.com/FrontEnd/searchcertifieddirectory.asp" TargetMode="External"/><Relationship Id="rId27" Type="http://schemas.openxmlformats.org/officeDocument/2006/relationships/hyperlink" Target="https://www.nysed.gov/career-technical-education/perkins-overview" TargetMode="External"/><Relationship Id="rId30" Type="http://schemas.openxmlformats.org/officeDocument/2006/relationships/hyperlink" Target="https://www.gsa.gov/" TargetMode="External"/><Relationship Id="rId35" Type="http://schemas.openxmlformats.org/officeDocument/2006/relationships/hyperlink" Target="https://ny.newnycontracts.com/FrontEnd/StartCertification.asp?TN=ny&amp;XID=2029" TargetMode="External"/><Relationship Id="rId43" Type="http://schemas.openxmlformats.org/officeDocument/2006/relationships/footer" Target="footer4.xml"/><Relationship Id="rId48" Type="http://schemas.openxmlformats.org/officeDocument/2006/relationships/hyperlink" Target="https://www.osc.state.ny.us/state-vendors/vendrep/vendor-responsibility-documentation" TargetMode="External"/><Relationship Id="rId56" Type="http://schemas.openxmlformats.org/officeDocument/2006/relationships/hyperlink" Target="https://www.osc.state.ny.us/agencies/forms/ac3272s.doc" TargetMode="External"/><Relationship Id="rId64"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69" Type="http://schemas.openxmlformats.org/officeDocument/2006/relationships/header" Target="header1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osc.state.ny.us/online-services/get-help" TargetMode="External"/><Relationship Id="rId72" Type="http://schemas.openxmlformats.org/officeDocument/2006/relationships/hyperlink" Target="mailto:CAU@nysed.gov"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nysenate.gov/legislation/laws/VET/A3" TargetMode="External"/><Relationship Id="rId33" Type="http://schemas.openxmlformats.org/officeDocument/2006/relationships/hyperlink" Target="https://ny.newnycontracts.com/FrontEnd/searchcertifieddirectory.asp" TargetMode="External"/><Relationship Id="rId38" Type="http://schemas.openxmlformats.org/officeDocument/2006/relationships/footer" Target="footer3.xml"/><Relationship Id="rId46" Type="http://schemas.openxmlformats.org/officeDocument/2006/relationships/hyperlink" Target="https://nysedcau.highq.com/nysedcau/renderSmartForm.action?formId=ac36072d-62e2-4373-a0ba-48da64a4a7f3" TargetMode="External"/><Relationship Id="rId59" Type="http://schemas.openxmlformats.org/officeDocument/2006/relationships/hyperlink" Target="https://www.wcb.ny.gov/content/main/Employers/lp_permits-licenses-contracts.jsp" TargetMode="External"/><Relationship Id="rId67" Type="http://schemas.openxmlformats.org/officeDocument/2006/relationships/header" Target="header11.xml"/><Relationship Id="rId20" Type="http://schemas.openxmlformats.org/officeDocument/2006/relationships/footer" Target="footer2.xml"/><Relationship Id="rId41" Type="http://schemas.openxmlformats.org/officeDocument/2006/relationships/header" Target="header7.xml"/><Relationship Id="rId54" Type="http://schemas.openxmlformats.org/officeDocument/2006/relationships/hyperlink" Target="http://www.oms.nysed.gov/fiscal/cau/PLL/procurementpolicy.htm" TargetMode="External"/><Relationship Id="rId62" Type="http://schemas.openxmlformats.org/officeDocument/2006/relationships/hyperlink" Target="https://www.tax.ny.gov/pdf/current_forms/st/st220td_fill_in.pdf" TargetMode="External"/><Relationship Id="rId70" Type="http://schemas.openxmlformats.org/officeDocument/2006/relationships/hyperlink" Target="mailto:CDMOST@osc.ny.gov" TargetMode="External"/><Relationship Id="rId75"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Dictionary xmlns="http://schemas.business-integrity.com/dealbuilder/2006/dictionary" SavedByVersion="10.7.47618.0" MinimumVersion="7.2.0.0"/>
</file>

<file path=customXml/item6.xml><?xml version="1.0" encoding="utf-8"?>
<p:properties xmlns:p="http://schemas.microsoft.com/office/2006/metadata/properties" xmlns:xsi="http://www.w3.org/2001/XMLSchema-instance" xmlns:pc="http://schemas.microsoft.com/office/infopath/2007/PartnerControls">
  <documentManagement>
    <TaxCatchAll xmlns="8bc5e8d8-60e2-4b51-8087-ec112cc94b36"/>
    <lcf76f155ced4ddcb4097134ff3c332f xmlns="2b275b62-acea-4b0c-8140-af8b624ad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73D37-5410-4446-897E-31DFF1564CE0}">
  <ds:schemaRefs>
    <ds:schemaRef ds:uri="http://schemas.business-integrity.com/dealbuilder/2006/answers"/>
  </ds:schemaRefs>
</ds:datastoreItem>
</file>

<file path=customXml/itemProps2.xml><?xml version="1.0" encoding="utf-8"?>
<ds:datastoreItem xmlns:ds="http://schemas.openxmlformats.org/officeDocument/2006/customXml" ds:itemID="{AD138288-E316-4229-BAB3-AC8CDE3FF1F0}">
  <ds:schemaRefs>
    <ds:schemaRef ds:uri="http://schemas.microsoft.com/sharepoint/v3/contenttype/forms"/>
  </ds:schemaRefs>
</ds:datastoreItem>
</file>

<file path=customXml/itemProps3.xml><?xml version="1.0" encoding="utf-8"?>
<ds:datastoreItem xmlns:ds="http://schemas.openxmlformats.org/officeDocument/2006/customXml" ds:itemID="{227AE6EE-B86C-4803-9290-8195FEA2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5.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6.xml><?xml version="1.0" encoding="utf-8"?>
<ds:datastoreItem xmlns:ds="http://schemas.openxmlformats.org/officeDocument/2006/customXml" ds:itemID="{043425B3-009E-402C-B89B-9089B6EC006A}">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464</TotalTime>
  <Pages>1</Pages>
  <Words>22879</Words>
  <Characters>130412</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RFP 169 - NYS State Career and Technical Education Technical Assistance Center</vt:lpstr>
    </vt:vector>
  </TitlesOfParts>
  <Company/>
  <LinksUpToDate>false</LinksUpToDate>
  <CharactersWithSpaces>152986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169 - NYS State Career and Technical Education Technical Assistance Center</dc:title>
  <dc:creator>nysed@NYSED.onmicrosoft.com</dc:creator>
  <cp:lastModifiedBy>Thomas McBride</cp:lastModifiedBy>
  <cp:revision>18</cp:revision>
  <dcterms:created xsi:type="dcterms:W3CDTF">2025-08-27T19:51:00Z</dcterms:created>
  <dcterms:modified xsi:type="dcterms:W3CDTF">2025-10-10T19:56:00Z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609169</vt:lpwstr>
  </property>
  <property fmtid="{D5CDD505-2E9C-101B-9397-08002B2CF9AE}" pid="3" name="db_contract_version">
    <vt:lpwstr>AAAAAAAyvdA=</vt:lpwstr>
  </property>
  <property fmtid="{D5CDD505-2E9C-101B-9397-08002B2CF9AE}" pid="4" name="ContentTypeId">
    <vt:lpwstr>0x010100F6F14D168BC277439648787FAD41E74A</vt:lpwstr>
  </property>
  <property fmtid="{D5CDD505-2E9C-101B-9397-08002B2CF9AE}" pid="5" name="MediaServiceImageTags">
    <vt:lpwstr/>
  </property>
</Properties>
</file>