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1782"/>
      </w:tblGrid>
      <w:tr w:rsidR="00053C3F" w14:paraId="231F7AC9" w14:textId="77777777" w:rsidTr="00C1469F">
        <w:tc>
          <w:tcPr>
            <w:tcW w:w="2063" w:type="dxa"/>
            <w:tcBorders>
              <w:top w:val="double" w:sz="4" w:space="0" w:color="auto"/>
              <w:left w:val="double" w:sz="4" w:space="0" w:color="auto"/>
            </w:tcBorders>
          </w:tcPr>
          <w:p w14:paraId="5320E7B4" w14:textId="77777777" w:rsidR="00915184" w:rsidRDefault="00915184" w:rsidP="00C44EB7">
            <w:pPr>
              <w:jc w:val="both"/>
              <w:rPr>
                <w:rFonts w:cs="Arial"/>
                <w:b/>
              </w:rPr>
            </w:pPr>
          </w:p>
          <w:p w14:paraId="5F036D3B" w14:textId="0B122BA4" w:rsidR="00053C3F" w:rsidRDefault="00053C3F" w:rsidP="00C44EB7">
            <w:pPr>
              <w:jc w:val="both"/>
              <w:rPr>
                <w:rFonts w:cs="Arial"/>
                <w:b/>
              </w:rPr>
            </w:pPr>
            <w:r>
              <w:rPr>
                <w:rFonts w:cs="Arial"/>
                <w:b/>
              </w:rPr>
              <w:t>Name of Bidder:</w:t>
            </w:r>
          </w:p>
        </w:tc>
        <w:tc>
          <w:tcPr>
            <w:tcW w:w="11782" w:type="dxa"/>
            <w:tcBorders>
              <w:top w:val="double" w:sz="4" w:space="0" w:color="auto"/>
              <w:bottom w:val="single" w:sz="4" w:space="0" w:color="auto"/>
              <w:right w:val="double" w:sz="4" w:space="0" w:color="auto"/>
            </w:tcBorders>
          </w:tcPr>
          <w:p w14:paraId="218269BF" w14:textId="54C8A825" w:rsidR="00053C3F" w:rsidRDefault="00053C3F" w:rsidP="00586C00">
            <w:pPr>
              <w:jc w:val="both"/>
              <w:rPr>
                <w:rFonts w:cs="Arial"/>
                <w:b/>
              </w:rPr>
            </w:pPr>
          </w:p>
        </w:tc>
      </w:tr>
      <w:tr w:rsidR="00C44EB7" w14:paraId="399A1207" w14:textId="77777777" w:rsidTr="00C1469F">
        <w:tc>
          <w:tcPr>
            <w:tcW w:w="2063" w:type="dxa"/>
            <w:tcBorders>
              <w:left w:val="double" w:sz="4" w:space="0" w:color="auto"/>
            </w:tcBorders>
          </w:tcPr>
          <w:p w14:paraId="40CAC1AB" w14:textId="77777777" w:rsidR="00C44EB7" w:rsidRDefault="00C44EB7" w:rsidP="00586C00">
            <w:pPr>
              <w:jc w:val="both"/>
              <w:rPr>
                <w:rFonts w:cs="Arial"/>
                <w:b/>
              </w:rPr>
            </w:pPr>
          </w:p>
        </w:tc>
        <w:tc>
          <w:tcPr>
            <w:tcW w:w="11782" w:type="dxa"/>
            <w:tcBorders>
              <w:top w:val="single" w:sz="4" w:space="0" w:color="auto"/>
              <w:right w:val="double" w:sz="4" w:space="0" w:color="auto"/>
            </w:tcBorders>
          </w:tcPr>
          <w:p w14:paraId="3D748188" w14:textId="77777777" w:rsidR="00C44EB7" w:rsidRDefault="00C44EB7" w:rsidP="00586C00">
            <w:pPr>
              <w:jc w:val="both"/>
              <w:rPr>
                <w:rFonts w:cs="Arial"/>
                <w:b/>
              </w:rPr>
            </w:pPr>
          </w:p>
        </w:tc>
      </w:tr>
      <w:tr w:rsidR="00915184" w14:paraId="51158245" w14:textId="77777777" w:rsidTr="00C1469F">
        <w:tc>
          <w:tcPr>
            <w:tcW w:w="13845" w:type="dxa"/>
            <w:gridSpan w:val="2"/>
            <w:tcBorders>
              <w:left w:val="double" w:sz="4" w:space="0" w:color="auto"/>
              <w:bottom w:val="double" w:sz="4" w:space="0" w:color="auto"/>
              <w:right w:val="double" w:sz="4" w:space="0" w:color="auto"/>
            </w:tcBorders>
          </w:tcPr>
          <w:p w14:paraId="41EA6700" w14:textId="025F77A0" w:rsidR="00915184" w:rsidRPr="00001C66" w:rsidRDefault="00915184" w:rsidP="00915184">
            <w:pPr>
              <w:jc w:val="both"/>
              <w:rPr>
                <w:rFonts w:cs="Arial"/>
              </w:rPr>
            </w:pPr>
            <w:r w:rsidRPr="00001C66">
              <w:rPr>
                <w:rFonts w:cs="Arial"/>
              </w:rPr>
              <w:t>A workplan is completed each year of the project, including the first year in response to the R</w:t>
            </w:r>
            <w:r w:rsidR="0059248D">
              <w:rPr>
                <w:rFonts w:cs="Arial"/>
              </w:rPr>
              <w:t>equest for Proposal (R</w:t>
            </w:r>
            <w:r w:rsidRPr="00001C66">
              <w:rPr>
                <w:rFonts w:cs="Arial"/>
              </w:rPr>
              <w:t>FP</w:t>
            </w:r>
            <w:r w:rsidR="0059248D">
              <w:rPr>
                <w:rFonts w:cs="Arial"/>
              </w:rPr>
              <w:t>)</w:t>
            </w:r>
            <w:r w:rsidRPr="00001C66">
              <w:rPr>
                <w:rFonts w:cs="Arial"/>
              </w:rPr>
              <w:t xml:space="preserve">, and must accompany the annual budget. It describes the </w:t>
            </w:r>
            <w:r>
              <w:rPr>
                <w:rFonts w:cs="Arial"/>
              </w:rPr>
              <w:t xml:space="preserve">proposed </w:t>
            </w:r>
            <w:r w:rsidRPr="00001C66">
              <w:rPr>
                <w:rFonts w:cs="Arial"/>
              </w:rPr>
              <w:t xml:space="preserve">activities </w:t>
            </w:r>
            <w:r>
              <w:rPr>
                <w:rFonts w:cs="Arial"/>
              </w:rPr>
              <w:t xml:space="preserve">the bidder </w:t>
            </w:r>
            <w:r w:rsidRPr="00001C66">
              <w:rPr>
                <w:rFonts w:cs="Arial"/>
              </w:rPr>
              <w:t>will engage in to meet the deliverables</w:t>
            </w:r>
            <w:r>
              <w:rPr>
                <w:rFonts w:cs="Arial"/>
              </w:rPr>
              <w:t>, a schedule of implementation of those activities, as well as how the program will progress monitor their work</w:t>
            </w:r>
            <w:r w:rsidRPr="00001C66">
              <w:rPr>
                <w:rFonts w:cs="Arial"/>
              </w:rPr>
              <w:t xml:space="preserve">. </w:t>
            </w:r>
          </w:p>
          <w:p w14:paraId="587E51A7" w14:textId="77777777" w:rsidR="00915184" w:rsidRDefault="00915184" w:rsidP="00915184">
            <w:pPr>
              <w:jc w:val="both"/>
              <w:rPr>
                <w:rFonts w:cs="Arial"/>
              </w:rPr>
            </w:pPr>
          </w:p>
          <w:p w14:paraId="49009D76" w14:textId="21E54F32" w:rsidR="00915184" w:rsidRDefault="00915184" w:rsidP="00915184">
            <w:pPr>
              <w:jc w:val="both"/>
              <w:rPr>
                <w:rFonts w:cs="Arial"/>
              </w:rPr>
            </w:pPr>
            <w:r>
              <w:rPr>
                <w:rFonts w:cs="Arial"/>
              </w:rPr>
              <w:t>Deliverables from the RFP have already been included. Bidders should include relevant information in the tables below.</w:t>
            </w:r>
            <w:r w:rsidR="003B3C9B">
              <w:rPr>
                <w:rFonts w:cs="Arial"/>
              </w:rPr>
              <w:t xml:space="preserve"> Please add/delete rows from the tables as necessary.</w:t>
            </w:r>
          </w:p>
          <w:p w14:paraId="5F6216E7" w14:textId="3065B5EA" w:rsidR="00915184" w:rsidRDefault="00915184" w:rsidP="00915184">
            <w:pPr>
              <w:jc w:val="both"/>
              <w:rPr>
                <w:rFonts w:cs="Arial"/>
                <w:b/>
              </w:rPr>
            </w:pPr>
          </w:p>
        </w:tc>
      </w:tr>
    </w:tbl>
    <w:p w14:paraId="5800F090" w14:textId="77777777" w:rsidR="00863B4C" w:rsidRDefault="00863B4C" w:rsidP="00586C00">
      <w:pPr>
        <w:jc w:val="both"/>
        <w:rPr>
          <w:rFonts w:cs="Arial"/>
          <w:b/>
        </w:rPr>
      </w:pPr>
    </w:p>
    <w:p w14:paraId="1217B60E" w14:textId="516755EF" w:rsidR="008D112E" w:rsidRPr="008A3F24" w:rsidRDefault="00DA26F4" w:rsidP="008A3F24">
      <w:pPr>
        <w:shd w:val="clear" w:color="auto" w:fill="0D0D0D" w:themeFill="text1" w:themeFillTint="F2"/>
        <w:rPr>
          <w:rFonts w:cs="Arial"/>
          <w:b/>
        </w:rPr>
      </w:pPr>
      <w:r w:rsidRPr="00DA26F4">
        <w:rPr>
          <w:rFonts w:cs="Arial"/>
          <w:b/>
        </w:rPr>
        <w:t>Deliverable 1</w:t>
      </w:r>
      <w:r w:rsidR="00220069">
        <w:rPr>
          <w:rFonts w:cs="Arial"/>
          <w:b/>
        </w:rPr>
        <w:t xml:space="preserve">: </w:t>
      </w:r>
      <w:r w:rsidR="00D555A8">
        <w:rPr>
          <w:rFonts w:cs="Arial"/>
          <w:b/>
        </w:rPr>
        <w:t>Professional Development</w:t>
      </w:r>
      <w:r w:rsidR="009D4ED4" w:rsidRPr="009D4ED4">
        <w:rPr>
          <w:rFonts w:cs="Arial"/>
          <w:b/>
        </w:rPr>
        <w:t xml:space="preserve"> </w:t>
      </w:r>
    </w:p>
    <w:p w14:paraId="6D416440" w14:textId="77777777" w:rsidR="0039049B" w:rsidRDefault="0039049B" w:rsidP="0039049B">
      <w:pPr>
        <w:pStyle w:val="ListParagraph"/>
        <w:tabs>
          <w:tab w:val="left" w:pos="-360"/>
          <w:tab w:val="center" w:pos="0"/>
        </w:tabs>
        <w:ind w:left="1080"/>
        <w:jc w:val="both"/>
        <w:rPr>
          <w:rFonts w:cs="Arial"/>
          <w:bCs/>
          <w:color w:val="000000"/>
          <w:szCs w:val="24"/>
        </w:rPr>
      </w:pPr>
    </w:p>
    <w:p w14:paraId="3AA43A1D" w14:textId="70D317B5"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 xml:space="preserve">Deliver up to (4) four annual virtual mandatory 2 full day training(s) for new special education mediators. </w:t>
      </w:r>
    </w:p>
    <w:p w14:paraId="4956371D" w14:textId="38DC51C8"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Deliver annual (1) all-day virtual mandatory training for all special education mediators (recorded and made available as needed).</w:t>
      </w:r>
    </w:p>
    <w:p w14:paraId="0B8D1F71" w14:textId="77777777"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Plan, develop and facilitate quarterly online learning opportunities for special education mediators.</w:t>
      </w:r>
    </w:p>
    <w:p w14:paraId="3FFBE59A" w14:textId="77777777"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Develop and host an introductory webinar (recorded and made available as needed), a minimum of 1 hour in length that will provide all stakeholders with a basic understanding of special education mediation as a dispute resolution option.</w:t>
      </w:r>
    </w:p>
    <w:p w14:paraId="3DA41D96" w14:textId="77777777"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 xml:space="preserve">Plan, develop and deliver minimally three (3) annual half day virtual trainings for stakeholders as identified by NYSED (e.g., </w:t>
      </w:r>
      <w:hyperlink r:id="rId7" w:history="1">
        <w:r w:rsidRPr="00D555A8">
          <w:rPr>
            <w:color w:val="000000"/>
          </w:rPr>
          <w:t>other funded contracts</w:t>
        </w:r>
      </w:hyperlink>
      <w:r w:rsidRPr="00D555A8">
        <w:rPr>
          <w:rFonts w:cs="Arial"/>
          <w:bCs/>
          <w:color w:val="000000"/>
          <w:szCs w:val="24"/>
        </w:rPr>
        <w:t>,  NYSED staff, Districts, Families, etc.)</w:t>
      </w:r>
    </w:p>
    <w:p w14:paraId="5C0FD8C2" w14:textId="77777777"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 xml:space="preserve">Annually conduct one (1) virtual statewide all-day forum </w:t>
      </w:r>
      <w:bookmarkStart w:id="0" w:name="_Hlk130477891"/>
      <w:r w:rsidRPr="00D555A8">
        <w:rPr>
          <w:rFonts w:cs="Arial"/>
          <w:bCs/>
          <w:color w:val="000000"/>
          <w:szCs w:val="24"/>
        </w:rPr>
        <w:t>that focuses on supporting the prevention and resolution of disputes in special education.</w:t>
      </w:r>
      <w:bookmarkEnd w:id="0"/>
    </w:p>
    <w:p w14:paraId="66FB7F70" w14:textId="77777777" w:rsidR="00D555A8" w:rsidRPr="00D555A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Provide ongoing technical assistance to CDRCs and all stakeholders via e-mail and phone.</w:t>
      </w:r>
    </w:p>
    <w:p w14:paraId="6198F967" w14:textId="6C27D91A" w:rsidR="00160F38" w:rsidRDefault="00D555A8" w:rsidP="00D555A8">
      <w:pPr>
        <w:pStyle w:val="ListParagraph"/>
        <w:numPr>
          <w:ilvl w:val="1"/>
          <w:numId w:val="30"/>
        </w:numPr>
        <w:tabs>
          <w:tab w:val="left" w:pos="-360"/>
          <w:tab w:val="center" w:pos="0"/>
        </w:tabs>
        <w:jc w:val="both"/>
        <w:rPr>
          <w:rFonts w:cs="Arial"/>
          <w:bCs/>
          <w:color w:val="000000"/>
          <w:szCs w:val="24"/>
        </w:rPr>
      </w:pPr>
      <w:r w:rsidRPr="00D555A8">
        <w:rPr>
          <w:rFonts w:cs="Arial"/>
          <w:bCs/>
          <w:color w:val="000000"/>
          <w:szCs w:val="24"/>
        </w:rPr>
        <w:t>Each year, in collaboration with NYSED, the Special Education Dispute Resolution Center will be responsible for developing and analyzing a needs assessment.</w:t>
      </w:r>
    </w:p>
    <w:p w14:paraId="0AD59AE3" w14:textId="77777777" w:rsidR="0039049B" w:rsidRPr="00D555A8" w:rsidRDefault="0039049B" w:rsidP="0039049B">
      <w:pPr>
        <w:pStyle w:val="ListParagraph"/>
        <w:tabs>
          <w:tab w:val="left" w:pos="-360"/>
          <w:tab w:val="center" w:pos="0"/>
        </w:tabs>
        <w:ind w:left="1080"/>
        <w:jc w:val="both"/>
        <w:rPr>
          <w:rFonts w:cs="Arial"/>
          <w:bCs/>
          <w:color w:val="000000"/>
          <w:szCs w:val="24"/>
        </w:rPr>
      </w:pPr>
    </w:p>
    <w:tbl>
      <w:tblPr>
        <w:tblStyle w:val="TableGrid"/>
        <w:tblW w:w="13855" w:type="dxa"/>
        <w:tblLook w:val="04A0" w:firstRow="1" w:lastRow="0" w:firstColumn="1" w:lastColumn="0" w:noHBand="0" w:noVBand="1"/>
      </w:tblPr>
      <w:tblGrid>
        <w:gridCol w:w="4618"/>
        <w:gridCol w:w="4618"/>
        <w:gridCol w:w="4619"/>
      </w:tblGrid>
      <w:tr w:rsidR="00D555A8" w14:paraId="6118A366" w14:textId="77777777" w:rsidTr="00D555A8">
        <w:tc>
          <w:tcPr>
            <w:tcW w:w="4618" w:type="dxa"/>
            <w:shd w:val="clear" w:color="auto" w:fill="D9D9D9" w:themeFill="background1" w:themeFillShade="D9"/>
          </w:tcPr>
          <w:p w14:paraId="31D70A71" w14:textId="603CD242" w:rsidR="00D555A8" w:rsidRPr="00431A8D" w:rsidRDefault="00D555A8" w:rsidP="00A91C30">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148AF747" w14:textId="77777777" w:rsidR="00D555A8" w:rsidRPr="00431A8D" w:rsidRDefault="00D555A8" w:rsidP="00431A8D">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21B853BD" w14:textId="5AF53199" w:rsidR="00D555A8" w:rsidRDefault="00D555A8" w:rsidP="00431A8D">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37714676" w14:textId="035BB22F" w:rsidR="00D555A8" w:rsidRPr="00320A75" w:rsidRDefault="00D555A8" w:rsidP="00320A75">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D555A8" w14:paraId="1A58FE5D" w14:textId="77777777" w:rsidTr="00D555A8">
        <w:tc>
          <w:tcPr>
            <w:tcW w:w="4618" w:type="dxa"/>
          </w:tcPr>
          <w:p w14:paraId="094159D3"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2B1F97FF"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7616C8C8" w14:textId="77777777" w:rsidR="00D555A8" w:rsidRDefault="00D555A8" w:rsidP="00431518">
            <w:pPr>
              <w:tabs>
                <w:tab w:val="left" w:pos="-360"/>
                <w:tab w:val="center" w:pos="0"/>
              </w:tabs>
              <w:contextualSpacing/>
              <w:jc w:val="both"/>
              <w:rPr>
                <w:rFonts w:cs="Arial"/>
                <w:color w:val="000000"/>
                <w:szCs w:val="24"/>
              </w:rPr>
            </w:pPr>
          </w:p>
        </w:tc>
      </w:tr>
      <w:tr w:rsidR="00D555A8" w14:paraId="6A88A7EC" w14:textId="77777777" w:rsidTr="00D555A8">
        <w:tc>
          <w:tcPr>
            <w:tcW w:w="4618" w:type="dxa"/>
          </w:tcPr>
          <w:p w14:paraId="6322F6F9"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4F698958"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1EC6DB79" w14:textId="77777777" w:rsidR="00D555A8" w:rsidRDefault="00D555A8" w:rsidP="00431518">
            <w:pPr>
              <w:tabs>
                <w:tab w:val="left" w:pos="-360"/>
                <w:tab w:val="center" w:pos="0"/>
              </w:tabs>
              <w:contextualSpacing/>
              <w:jc w:val="both"/>
              <w:rPr>
                <w:rFonts w:cs="Arial"/>
                <w:color w:val="000000"/>
                <w:szCs w:val="24"/>
              </w:rPr>
            </w:pPr>
          </w:p>
        </w:tc>
      </w:tr>
      <w:tr w:rsidR="00D555A8" w14:paraId="55EA2D64" w14:textId="77777777" w:rsidTr="00D555A8">
        <w:tc>
          <w:tcPr>
            <w:tcW w:w="4618" w:type="dxa"/>
          </w:tcPr>
          <w:p w14:paraId="179EEFEA"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47669C0E"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467D99D4" w14:textId="77777777" w:rsidR="00D555A8" w:rsidRDefault="00D555A8" w:rsidP="00431518">
            <w:pPr>
              <w:tabs>
                <w:tab w:val="left" w:pos="-360"/>
                <w:tab w:val="center" w:pos="0"/>
              </w:tabs>
              <w:contextualSpacing/>
              <w:jc w:val="both"/>
              <w:rPr>
                <w:rFonts w:cs="Arial"/>
                <w:color w:val="000000"/>
                <w:szCs w:val="24"/>
              </w:rPr>
            </w:pPr>
          </w:p>
        </w:tc>
      </w:tr>
      <w:tr w:rsidR="00D555A8" w14:paraId="0E404992" w14:textId="77777777" w:rsidTr="00D555A8">
        <w:tc>
          <w:tcPr>
            <w:tcW w:w="4618" w:type="dxa"/>
          </w:tcPr>
          <w:p w14:paraId="700B86A1"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0538C9C0"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6EA07695" w14:textId="77777777" w:rsidR="00D555A8" w:rsidRDefault="00D555A8" w:rsidP="00431518">
            <w:pPr>
              <w:tabs>
                <w:tab w:val="left" w:pos="-360"/>
                <w:tab w:val="center" w:pos="0"/>
              </w:tabs>
              <w:contextualSpacing/>
              <w:jc w:val="both"/>
              <w:rPr>
                <w:rFonts w:cs="Arial"/>
                <w:color w:val="000000"/>
                <w:szCs w:val="24"/>
              </w:rPr>
            </w:pPr>
          </w:p>
        </w:tc>
      </w:tr>
      <w:tr w:rsidR="00D555A8" w14:paraId="5B24903C" w14:textId="77777777" w:rsidTr="00D555A8">
        <w:tc>
          <w:tcPr>
            <w:tcW w:w="4618" w:type="dxa"/>
          </w:tcPr>
          <w:p w14:paraId="423B2801"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727A8BF2"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6257BE18" w14:textId="77777777" w:rsidR="00D555A8" w:rsidRDefault="00D555A8" w:rsidP="00431518">
            <w:pPr>
              <w:tabs>
                <w:tab w:val="left" w:pos="-360"/>
                <w:tab w:val="center" w:pos="0"/>
              </w:tabs>
              <w:contextualSpacing/>
              <w:jc w:val="both"/>
              <w:rPr>
                <w:rFonts w:cs="Arial"/>
                <w:color w:val="000000"/>
                <w:szCs w:val="24"/>
              </w:rPr>
            </w:pPr>
          </w:p>
        </w:tc>
      </w:tr>
      <w:tr w:rsidR="00D555A8" w14:paraId="25861D0C" w14:textId="77777777" w:rsidTr="00D555A8">
        <w:tc>
          <w:tcPr>
            <w:tcW w:w="4618" w:type="dxa"/>
          </w:tcPr>
          <w:p w14:paraId="24BE2EC2"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2F147D9A"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40234E78" w14:textId="77777777" w:rsidR="00D555A8" w:rsidRDefault="00D555A8" w:rsidP="00431518">
            <w:pPr>
              <w:tabs>
                <w:tab w:val="left" w:pos="-360"/>
                <w:tab w:val="center" w:pos="0"/>
              </w:tabs>
              <w:contextualSpacing/>
              <w:jc w:val="both"/>
              <w:rPr>
                <w:rFonts w:cs="Arial"/>
                <w:color w:val="000000"/>
                <w:szCs w:val="24"/>
              </w:rPr>
            </w:pPr>
          </w:p>
        </w:tc>
      </w:tr>
      <w:tr w:rsidR="00D555A8" w14:paraId="5315E679" w14:textId="77777777" w:rsidTr="00D555A8">
        <w:tc>
          <w:tcPr>
            <w:tcW w:w="4618" w:type="dxa"/>
          </w:tcPr>
          <w:p w14:paraId="25152BD4" w14:textId="77777777" w:rsidR="00D555A8" w:rsidRDefault="00D555A8" w:rsidP="00431518">
            <w:pPr>
              <w:tabs>
                <w:tab w:val="left" w:pos="-360"/>
                <w:tab w:val="center" w:pos="0"/>
              </w:tabs>
              <w:contextualSpacing/>
              <w:jc w:val="both"/>
              <w:rPr>
                <w:rFonts w:cs="Arial"/>
                <w:color w:val="000000"/>
                <w:szCs w:val="24"/>
              </w:rPr>
            </w:pPr>
          </w:p>
        </w:tc>
        <w:tc>
          <w:tcPr>
            <w:tcW w:w="4618" w:type="dxa"/>
          </w:tcPr>
          <w:p w14:paraId="383F2F05"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6AFBA5D6" w14:textId="77777777" w:rsidR="00D555A8" w:rsidRDefault="00D555A8" w:rsidP="00431518">
            <w:pPr>
              <w:tabs>
                <w:tab w:val="left" w:pos="-360"/>
                <w:tab w:val="center" w:pos="0"/>
              </w:tabs>
              <w:contextualSpacing/>
              <w:jc w:val="both"/>
              <w:rPr>
                <w:rFonts w:cs="Arial"/>
                <w:color w:val="000000"/>
                <w:szCs w:val="24"/>
              </w:rPr>
            </w:pPr>
          </w:p>
        </w:tc>
      </w:tr>
      <w:tr w:rsidR="00D555A8" w14:paraId="0448B442" w14:textId="77777777" w:rsidTr="00D555A8">
        <w:tc>
          <w:tcPr>
            <w:tcW w:w="4618" w:type="dxa"/>
          </w:tcPr>
          <w:p w14:paraId="0A3780CF" w14:textId="2981B4F0" w:rsidR="00D555A8" w:rsidRDefault="00D555A8" w:rsidP="00431518">
            <w:pPr>
              <w:tabs>
                <w:tab w:val="left" w:pos="-360"/>
                <w:tab w:val="center" w:pos="0"/>
              </w:tabs>
              <w:contextualSpacing/>
              <w:jc w:val="both"/>
              <w:rPr>
                <w:rFonts w:cs="Arial"/>
                <w:color w:val="000000"/>
                <w:szCs w:val="24"/>
              </w:rPr>
            </w:pPr>
            <w:r>
              <w:rPr>
                <w:rFonts w:cs="Arial"/>
                <w:color w:val="000000"/>
                <w:szCs w:val="24"/>
              </w:rPr>
              <w:t>{Add</w:t>
            </w:r>
            <w:r w:rsidR="0039049B">
              <w:rPr>
                <w:rFonts w:cs="Arial"/>
                <w:color w:val="000000"/>
                <w:szCs w:val="24"/>
              </w:rPr>
              <w:t>/delete</w:t>
            </w:r>
            <w:r>
              <w:rPr>
                <w:rFonts w:cs="Arial"/>
                <w:color w:val="000000"/>
                <w:szCs w:val="24"/>
              </w:rPr>
              <w:t xml:space="preserve"> rows as necessary}</w:t>
            </w:r>
          </w:p>
        </w:tc>
        <w:tc>
          <w:tcPr>
            <w:tcW w:w="4618" w:type="dxa"/>
          </w:tcPr>
          <w:p w14:paraId="0E55384E" w14:textId="77777777" w:rsidR="00D555A8" w:rsidRDefault="00D555A8" w:rsidP="00431518">
            <w:pPr>
              <w:tabs>
                <w:tab w:val="left" w:pos="-360"/>
                <w:tab w:val="center" w:pos="0"/>
              </w:tabs>
              <w:contextualSpacing/>
              <w:jc w:val="both"/>
              <w:rPr>
                <w:rFonts w:cs="Arial"/>
                <w:color w:val="000000"/>
                <w:szCs w:val="24"/>
              </w:rPr>
            </w:pPr>
          </w:p>
        </w:tc>
        <w:tc>
          <w:tcPr>
            <w:tcW w:w="4619" w:type="dxa"/>
          </w:tcPr>
          <w:p w14:paraId="765DB72A" w14:textId="77777777" w:rsidR="00D555A8" w:rsidRDefault="00D555A8" w:rsidP="00431518">
            <w:pPr>
              <w:tabs>
                <w:tab w:val="left" w:pos="-360"/>
                <w:tab w:val="center" w:pos="0"/>
              </w:tabs>
              <w:contextualSpacing/>
              <w:jc w:val="both"/>
              <w:rPr>
                <w:rFonts w:cs="Arial"/>
                <w:color w:val="000000"/>
                <w:szCs w:val="24"/>
              </w:rPr>
            </w:pPr>
          </w:p>
        </w:tc>
      </w:tr>
    </w:tbl>
    <w:p w14:paraId="1534B82E" w14:textId="77777777" w:rsidR="00B71537" w:rsidRPr="00CA0C9C" w:rsidRDefault="00B71537" w:rsidP="00D555A8">
      <w:pPr>
        <w:tabs>
          <w:tab w:val="left" w:pos="-360"/>
          <w:tab w:val="center" w:pos="0"/>
        </w:tabs>
        <w:contextualSpacing/>
        <w:jc w:val="both"/>
        <w:rPr>
          <w:rFonts w:cs="Arial"/>
          <w:color w:val="000000"/>
          <w:szCs w:val="24"/>
        </w:rPr>
      </w:pPr>
    </w:p>
    <w:p w14:paraId="79D51DF4" w14:textId="072012AC" w:rsidR="00DA26F4" w:rsidRDefault="00C1469F" w:rsidP="00D2218D">
      <w:pPr>
        <w:shd w:val="clear" w:color="auto" w:fill="0D0D0D" w:themeFill="text1" w:themeFillTint="F2"/>
        <w:rPr>
          <w:rFonts w:cs="Arial"/>
          <w:b/>
        </w:rPr>
      </w:pPr>
      <w:r w:rsidRPr="00DA26F4">
        <w:rPr>
          <w:rFonts w:cs="Arial"/>
          <w:b/>
        </w:rPr>
        <w:t xml:space="preserve">Deliverable </w:t>
      </w:r>
      <w:r>
        <w:rPr>
          <w:rFonts w:cs="Arial"/>
          <w:b/>
        </w:rPr>
        <w:t xml:space="preserve">2: </w:t>
      </w:r>
      <w:r w:rsidR="00D555A8">
        <w:rPr>
          <w:rFonts w:cs="Arial"/>
          <w:b/>
        </w:rPr>
        <w:t>Curriculum and Material Development</w:t>
      </w:r>
    </w:p>
    <w:p w14:paraId="149FB674" w14:textId="1BC49EBD" w:rsidR="00D555A8" w:rsidRPr="00D555A8" w:rsidRDefault="00D555A8" w:rsidP="00D2218D">
      <w:pPr>
        <w:shd w:val="clear" w:color="auto" w:fill="0D0D0D" w:themeFill="text1" w:themeFillTint="F2"/>
        <w:rPr>
          <w:rFonts w:cs="Arial"/>
          <w:b/>
          <w:bCs/>
        </w:rPr>
      </w:pPr>
      <w:r w:rsidRPr="00D555A8">
        <w:rPr>
          <w:rFonts w:cs="Arial"/>
          <w:b/>
          <w:bCs/>
        </w:rPr>
        <w:t>Develop and/or review materials and revise as necessary, under the direction of NYSED. As appropriate to the content, the materials may consist of full training packages (such as slide decks, handouts, webcasts/other multi-media) or core messages presented in alternative formats (such as infographics, flip charts, webcasts/other multi-media).  NYSED will have final approval of materials and curricula.</w:t>
      </w:r>
    </w:p>
    <w:p w14:paraId="447B1ECB" w14:textId="42592451" w:rsidR="0039049B" w:rsidRDefault="0039049B" w:rsidP="0039049B">
      <w:pPr>
        <w:pStyle w:val="ListParagraph"/>
        <w:tabs>
          <w:tab w:val="left" w:pos="-360"/>
          <w:tab w:val="center" w:pos="0"/>
        </w:tabs>
        <w:ind w:left="1080"/>
        <w:jc w:val="both"/>
        <w:rPr>
          <w:rFonts w:cs="Arial"/>
          <w:bCs/>
          <w:color w:val="000000"/>
          <w:szCs w:val="24"/>
        </w:rPr>
      </w:pPr>
    </w:p>
    <w:p w14:paraId="33BB8BEB" w14:textId="3479ECB8" w:rsidR="00D555A8" w:rsidRPr="00D555A8" w:rsidRDefault="00D555A8" w:rsidP="00D555A8">
      <w:pPr>
        <w:pStyle w:val="ListParagraph"/>
        <w:numPr>
          <w:ilvl w:val="1"/>
          <w:numId w:val="35"/>
        </w:numPr>
        <w:tabs>
          <w:tab w:val="left" w:pos="-360"/>
          <w:tab w:val="center" w:pos="0"/>
        </w:tabs>
        <w:jc w:val="both"/>
        <w:rPr>
          <w:rFonts w:cs="Arial"/>
          <w:bCs/>
          <w:color w:val="000000"/>
          <w:szCs w:val="24"/>
        </w:rPr>
      </w:pPr>
      <w:r w:rsidRPr="00D555A8">
        <w:rPr>
          <w:rFonts w:cs="Arial"/>
          <w:bCs/>
          <w:color w:val="000000"/>
          <w:szCs w:val="24"/>
        </w:rPr>
        <w:t xml:space="preserve">Develop and/or review materials for the provision of professional development to mediators in the area of special </w:t>
      </w:r>
      <w:r w:rsidR="008D09BB" w:rsidRPr="00D555A8">
        <w:rPr>
          <w:rFonts w:cs="Arial"/>
          <w:bCs/>
          <w:color w:val="000000"/>
          <w:szCs w:val="24"/>
        </w:rPr>
        <w:t>education. Training</w:t>
      </w:r>
      <w:r w:rsidRPr="00D555A8">
        <w:rPr>
          <w:rFonts w:cs="Arial"/>
          <w:bCs/>
          <w:color w:val="000000"/>
          <w:szCs w:val="24"/>
        </w:rPr>
        <w:t xml:space="preserve"> content for new special education mediators must include information on the </w:t>
      </w:r>
      <w:bookmarkStart w:id="1" w:name="_Hlk132359116"/>
      <w:r w:rsidRPr="00D555A8">
        <w:rPr>
          <w:rFonts w:cs="Arial"/>
          <w:bCs/>
          <w:color w:val="000000"/>
          <w:szCs w:val="24"/>
        </w:rPr>
        <w:t>IDEA, New York State laws, regulations and policy related to special education and students with disabilities</w:t>
      </w:r>
      <w:bookmarkEnd w:id="1"/>
      <w:r w:rsidRPr="00D555A8">
        <w:rPr>
          <w:rFonts w:cs="Arial"/>
          <w:bCs/>
          <w:color w:val="000000"/>
          <w:szCs w:val="24"/>
        </w:rPr>
        <w:t>, and the application of the specialty content in special education mediation.</w:t>
      </w:r>
    </w:p>
    <w:p w14:paraId="3CF3740A" w14:textId="41264C7B" w:rsidR="00D555A8" w:rsidRDefault="00D555A8" w:rsidP="00D555A8">
      <w:pPr>
        <w:pStyle w:val="ListParagraph"/>
        <w:numPr>
          <w:ilvl w:val="1"/>
          <w:numId w:val="35"/>
        </w:numPr>
        <w:tabs>
          <w:tab w:val="left" w:pos="-360"/>
          <w:tab w:val="center" w:pos="0"/>
        </w:tabs>
        <w:jc w:val="both"/>
        <w:rPr>
          <w:rFonts w:cs="Arial"/>
          <w:bCs/>
          <w:color w:val="000000"/>
          <w:szCs w:val="24"/>
        </w:rPr>
      </w:pPr>
      <w:r w:rsidRPr="00D555A8">
        <w:rPr>
          <w:rFonts w:cs="Arial"/>
          <w:bCs/>
          <w:color w:val="000000"/>
          <w:szCs w:val="24"/>
        </w:rPr>
        <w:t>Develop and/or review materials for the provision of professional development to all special education mediators. Training content for all special education mediators must include, but may not be limited to, updates on the IDEA, New York State laws, regulations and policy related to special education and students with disabilities and the application of the specialty content in special education mediation.</w:t>
      </w:r>
    </w:p>
    <w:p w14:paraId="314B579D" w14:textId="77777777" w:rsidR="008D09BB" w:rsidRDefault="008D09BB" w:rsidP="008D09BB">
      <w:pPr>
        <w:pStyle w:val="ListParagraph"/>
        <w:numPr>
          <w:ilvl w:val="1"/>
          <w:numId w:val="35"/>
        </w:numPr>
        <w:jc w:val="both"/>
        <w:rPr>
          <w:bCs/>
        </w:rPr>
      </w:pPr>
      <w:r w:rsidRPr="00043126">
        <w:rPr>
          <w:bCs/>
        </w:rPr>
        <w:t xml:space="preserve">Develop and/or review materials for the provision of professional development </w:t>
      </w:r>
      <w:r>
        <w:rPr>
          <w:bCs/>
        </w:rPr>
        <w:t>for</w:t>
      </w:r>
      <w:r w:rsidRPr="00043126">
        <w:rPr>
          <w:bCs/>
        </w:rPr>
        <w:t xml:space="preserve"> stakeholders (families, educators, community providers, etc.). </w:t>
      </w:r>
    </w:p>
    <w:p w14:paraId="326CEEB0" w14:textId="77777777" w:rsidR="008D09BB" w:rsidRDefault="008D09BB" w:rsidP="008D09BB">
      <w:pPr>
        <w:pStyle w:val="ListParagraph"/>
        <w:numPr>
          <w:ilvl w:val="1"/>
          <w:numId w:val="35"/>
        </w:numPr>
        <w:jc w:val="both"/>
        <w:rPr>
          <w:bCs/>
        </w:rPr>
      </w:pPr>
      <w:r w:rsidRPr="00043126">
        <w:rPr>
          <w:bCs/>
        </w:rPr>
        <w:t>Develop and/or review Administrative Procedures</w:t>
      </w:r>
      <w:r>
        <w:rPr>
          <w:bCs/>
        </w:rPr>
        <w:t xml:space="preserve"> and forms</w:t>
      </w:r>
      <w:r w:rsidRPr="00043126">
        <w:rPr>
          <w:bCs/>
        </w:rPr>
        <w:t xml:space="preserve"> for NYS</w:t>
      </w:r>
      <w:r>
        <w:rPr>
          <w:bCs/>
        </w:rPr>
        <w:t>ED’s</w:t>
      </w:r>
      <w:r w:rsidRPr="00043126">
        <w:rPr>
          <w:bCs/>
        </w:rPr>
        <w:t xml:space="preserve"> Special Education Mediation Program.</w:t>
      </w:r>
    </w:p>
    <w:p w14:paraId="6E29E73B" w14:textId="10FC9241" w:rsidR="008D09BB" w:rsidRPr="008D09BB" w:rsidRDefault="008D09BB" w:rsidP="008D09BB">
      <w:pPr>
        <w:pStyle w:val="ListParagraph"/>
        <w:numPr>
          <w:ilvl w:val="1"/>
          <w:numId w:val="35"/>
        </w:numPr>
        <w:jc w:val="both"/>
        <w:rPr>
          <w:bCs/>
        </w:rPr>
      </w:pPr>
      <w:r w:rsidRPr="00EB395E">
        <w:rPr>
          <w:bCs/>
        </w:rPr>
        <w:t>Allocate funding for not more than 15 minutes of high-quality video per year.</w:t>
      </w:r>
    </w:p>
    <w:p w14:paraId="28104081" w14:textId="77777777" w:rsidR="007C5CCC" w:rsidRDefault="007C5CCC" w:rsidP="007C5CCC">
      <w:pPr>
        <w:tabs>
          <w:tab w:val="left" w:pos="-360"/>
          <w:tab w:val="center" w:pos="0"/>
        </w:tabs>
        <w:contextualSpacing/>
        <w:jc w:val="both"/>
        <w:rPr>
          <w:rFonts w:cs="Arial"/>
          <w:color w:val="000000"/>
          <w:szCs w:val="24"/>
        </w:rPr>
      </w:pPr>
    </w:p>
    <w:tbl>
      <w:tblPr>
        <w:tblStyle w:val="TableGrid"/>
        <w:tblW w:w="13855" w:type="dxa"/>
        <w:tblLook w:val="04A0" w:firstRow="1" w:lastRow="0" w:firstColumn="1" w:lastColumn="0" w:noHBand="0" w:noVBand="1"/>
      </w:tblPr>
      <w:tblGrid>
        <w:gridCol w:w="4618"/>
        <w:gridCol w:w="4618"/>
        <w:gridCol w:w="4619"/>
      </w:tblGrid>
      <w:tr w:rsidR="0039049B" w14:paraId="4CF0EB65" w14:textId="77777777" w:rsidTr="0039049B">
        <w:tc>
          <w:tcPr>
            <w:tcW w:w="4618" w:type="dxa"/>
            <w:shd w:val="clear" w:color="auto" w:fill="D9D9D9" w:themeFill="background1" w:themeFillShade="D9"/>
          </w:tcPr>
          <w:p w14:paraId="611BFB1D"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097D64AD"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2A8BEBDC" w14:textId="77777777" w:rsidR="0039049B" w:rsidRDefault="0039049B" w:rsidP="005854FA">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54E41470" w14:textId="77777777" w:rsidR="0039049B" w:rsidRPr="00320A75" w:rsidRDefault="0039049B" w:rsidP="005854FA">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39049B" w14:paraId="48F782E6" w14:textId="77777777" w:rsidTr="0039049B">
        <w:tc>
          <w:tcPr>
            <w:tcW w:w="4618" w:type="dxa"/>
          </w:tcPr>
          <w:p w14:paraId="5183724F"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3AC51AC3"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36A0916B" w14:textId="77777777" w:rsidR="0039049B" w:rsidRDefault="0039049B" w:rsidP="005854FA">
            <w:pPr>
              <w:tabs>
                <w:tab w:val="left" w:pos="-360"/>
                <w:tab w:val="center" w:pos="0"/>
              </w:tabs>
              <w:contextualSpacing/>
              <w:jc w:val="both"/>
              <w:rPr>
                <w:rFonts w:cs="Arial"/>
                <w:color w:val="000000"/>
                <w:szCs w:val="24"/>
              </w:rPr>
            </w:pPr>
          </w:p>
        </w:tc>
      </w:tr>
      <w:tr w:rsidR="0039049B" w14:paraId="41930030" w14:textId="77777777" w:rsidTr="0039049B">
        <w:tc>
          <w:tcPr>
            <w:tcW w:w="4618" w:type="dxa"/>
          </w:tcPr>
          <w:p w14:paraId="5A6580E7"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30F0579"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251A77B" w14:textId="77777777" w:rsidR="0039049B" w:rsidRDefault="0039049B" w:rsidP="005854FA">
            <w:pPr>
              <w:tabs>
                <w:tab w:val="left" w:pos="-360"/>
                <w:tab w:val="center" w:pos="0"/>
              </w:tabs>
              <w:contextualSpacing/>
              <w:jc w:val="both"/>
              <w:rPr>
                <w:rFonts w:cs="Arial"/>
                <w:color w:val="000000"/>
                <w:szCs w:val="24"/>
              </w:rPr>
            </w:pPr>
          </w:p>
        </w:tc>
      </w:tr>
      <w:tr w:rsidR="0039049B" w14:paraId="6506B4FB" w14:textId="77777777" w:rsidTr="0039049B">
        <w:tc>
          <w:tcPr>
            <w:tcW w:w="4618" w:type="dxa"/>
          </w:tcPr>
          <w:p w14:paraId="3F7B0E93"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6EEAEEC6"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5D705CF" w14:textId="77777777" w:rsidR="0039049B" w:rsidRDefault="0039049B" w:rsidP="005854FA">
            <w:pPr>
              <w:tabs>
                <w:tab w:val="left" w:pos="-360"/>
                <w:tab w:val="center" w:pos="0"/>
              </w:tabs>
              <w:contextualSpacing/>
              <w:jc w:val="both"/>
              <w:rPr>
                <w:rFonts w:cs="Arial"/>
                <w:color w:val="000000"/>
                <w:szCs w:val="24"/>
              </w:rPr>
            </w:pPr>
          </w:p>
        </w:tc>
      </w:tr>
      <w:tr w:rsidR="0039049B" w14:paraId="77559336" w14:textId="77777777" w:rsidTr="0039049B">
        <w:tc>
          <w:tcPr>
            <w:tcW w:w="4618" w:type="dxa"/>
          </w:tcPr>
          <w:p w14:paraId="4D59F8C5"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FA97383"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2C1292D" w14:textId="77777777" w:rsidR="0039049B" w:rsidRDefault="0039049B" w:rsidP="005854FA">
            <w:pPr>
              <w:tabs>
                <w:tab w:val="left" w:pos="-360"/>
                <w:tab w:val="center" w:pos="0"/>
              </w:tabs>
              <w:contextualSpacing/>
              <w:jc w:val="both"/>
              <w:rPr>
                <w:rFonts w:cs="Arial"/>
                <w:color w:val="000000"/>
                <w:szCs w:val="24"/>
              </w:rPr>
            </w:pPr>
          </w:p>
        </w:tc>
      </w:tr>
      <w:tr w:rsidR="0039049B" w14:paraId="3EC7E377" w14:textId="77777777" w:rsidTr="0039049B">
        <w:tc>
          <w:tcPr>
            <w:tcW w:w="4618" w:type="dxa"/>
          </w:tcPr>
          <w:p w14:paraId="28FD862A"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110C35D"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1B2392EA" w14:textId="77777777" w:rsidR="0039049B" w:rsidRDefault="0039049B" w:rsidP="005854FA">
            <w:pPr>
              <w:tabs>
                <w:tab w:val="left" w:pos="-360"/>
                <w:tab w:val="center" w:pos="0"/>
              </w:tabs>
              <w:contextualSpacing/>
              <w:jc w:val="both"/>
              <w:rPr>
                <w:rFonts w:cs="Arial"/>
                <w:color w:val="000000"/>
                <w:szCs w:val="24"/>
              </w:rPr>
            </w:pPr>
          </w:p>
        </w:tc>
      </w:tr>
      <w:tr w:rsidR="0039049B" w14:paraId="32F35541" w14:textId="77777777" w:rsidTr="0039049B">
        <w:tc>
          <w:tcPr>
            <w:tcW w:w="4618" w:type="dxa"/>
          </w:tcPr>
          <w:p w14:paraId="156E1883"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3BAF099F"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510DCCC" w14:textId="77777777" w:rsidR="0039049B" w:rsidRDefault="0039049B" w:rsidP="005854FA">
            <w:pPr>
              <w:tabs>
                <w:tab w:val="left" w:pos="-360"/>
                <w:tab w:val="center" w:pos="0"/>
              </w:tabs>
              <w:contextualSpacing/>
              <w:jc w:val="both"/>
              <w:rPr>
                <w:rFonts w:cs="Arial"/>
                <w:color w:val="000000"/>
                <w:szCs w:val="24"/>
              </w:rPr>
            </w:pPr>
          </w:p>
        </w:tc>
      </w:tr>
      <w:tr w:rsidR="0039049B" w14:paraId="72A397CC" w14:textId="77777777" w:rsidTr="0039049B">
        <w:tc>
          <w:tcPr>
            <w:tcW w:w="4618" w:type="dxa"/>
          </w:tcPr>
          <w:p w14:paraId="3C1A5B9B"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5A391D9A"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5C31840C" w14:textId="77777777" w:rsidR="0039049B" w:rsidRDefault="0039049B" w:rsidP="005854FA">
            <w:pPr>
              <w:tabs>
                <w:tab w:val="left" w:pos="-360"/>
                <w:tab w:val="center" w:pos="0"/>
              </w:tabs>
              <w:contextualSpacing/>
              <w:jc w:val="both"/>
              <w:rPr>
                <w:rFonts w:cs="Arial"/>
                <w:color w:val="000000"/>
                <w:szCs w:val="24"/>
              </w:rPr>
            </w:pPr>
          </w:p>
        </w:tc>
      </w:tr>
      <w:tr w:rsidR="0039049B" w14:paraId="3B419F4F" w14:textId="77777777" w:rsidTr="0039049B">
        <w:tc>
          <w:tcPr>
            <w:tcW w:w="4618" w:type="dxa"/>
          </w:tcPr>
          <w:p w14:paraId="09036C57" w14:textId="0BCD0B02" w:rsidR="0039049B" w:rsidRDefault="0039049B" w:rsidP="005854FA">
            <w:pPr>
              <w:tabs>
                <w:tab w:val="left" w:pos="-360"/>
                <w:tab w:val="center" w:pos="0"/>
              </w:tabs>
              <w:contextualSpacing/>
              <w:jc w:val="both"/>
              <w:rPr>
                <w:rFonts w:cs="Arial"/>
                <w:color w:val="000000"/>
                <w:szCs w:val="24"/>
              </w:rPr>
            </w:pPr>
            <w:r>
              <w:rPr>
                <w:rFonts w:cs="Arial"/>
                <w:color w:val="000000"/>
                <w:szCs w:val="24"/>
              </w:rPr>
              <w:t>{Add/delete rows as necessary}</w:t>
            </w:r>
          </w:p>
        </w:tc>
        <w:tc>
          <w:tcPr>
            <w:tcW w:w="4618" w:type="dxa"/>
          </w:tcPr>
          <w:p w14:paraId="63600990"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65BCFD9" w14:textId="77777777" w:rsidR="0039049B" w:rsidRDefault="0039049B" w:rsidP="005854FA">
            <w:pPr>
              <w:tabs>
                <w:tab w:val="left" w:pos="-360"/>
                <w:tab w:val="center" w:pos="0"/>
              </w:tabs>
              <w:contextualSpacing/>
              <w:jc w:val="both"/>
              <w:rPr>
                <w:rFonts w:cs="Arial"/>
                <w:color w:val="000000"/>
                <w:szCs w:val="24"/>
              </w:rPr>
            </w:pPr>
          </w:p>
        </w:tc>
      </w:tr>
    </w:tbl>
    <w:p w14:paraId="406AB7E7" w14:textId="77777777" w:rsidR="008D09BB" w:rsidRDefault="008D09BB" w:rsidP="0038707A">
      <w:pPr>
        <w:jc w:val="both"/>
        <w:rPr>
          <w:rFonts w:cs="Arial"/>
          <w:b/>
        </w:rPr>
      </w:pPr>
    </w:p>
    <w:p w14:paraId="4211E294" w14:textId="6E9757AB" w:rsidR="0038707A" w:rsidRPr="00F043AC" w:rsidRDefault="0038707A" w:rsidP="0038707A">
      <w:pPr>
        <w:shd w:val="clear" w:color="auto" w:fill="0D0D0D" w:themeFill="text1" w:themeFillTint="F2"/>
        <w:rPr>
          <w:rFonts w:cs="Arial"/>
          <w:b/>
        </w:rPr>
      </w:pPr>
      <w:r w:rsidRPr="00DA26F4">
        <w:rPr>
          <w:rFonts w:cs="Arial"/>
          <w:b/>
        </w:rPr>
        <w:lastRenderedPageBreak/>
        <w:t xml:space="preserve">Deliverable </w:t>
      </w:r>
      <w:r>
        <w:rPr>
          <w:rFonts w:cs="Arial"/>
          <w:b/>
        </w:rPr>
        <w:t xml:space="preserve">3: </w:t>
      </w:r>
      <w:r w:rsidR="008D09BB">
        <w:rPr>
          <w:rFonts w:cs="Arial"/>
          <w:b/>
        </w:rPr>
        <w:t>Administer NYSED Specia</w:t>
      </w:r>
      <w:r w:rsidR="00AE7A53">
        <w:rPr>
          <w:rFonts w:cs="Arial"/>
          <w:b/>
        </w:rPr>
        <w:t>l</w:t>
      </w:r>
      <w:r w:rsidR="008D09BB">
        <w:rPr>
          <w:rFonts w:cs="Arial"/>
          <w:b/>
        </w:rPr>
        <w:t xml:space="preserve"> Education Mediation Program</w:t>
      </w:r>
    </w:p>
    <w:p w14:paraId="35DC0BB8" w14:textId="77777777" w:rsidR="0039049B" w:rsidRDefault="0039049B" w:rsidP="0039049B">
      <w:pPr>
        <w:pStyle w:val="ListParagraph"/>
        <w:ind w:left="1080"/>
        <w:jc w:val="both"/>
        <w:rPr>
          <w:bCs/>
        </w:rPr>
      </w:pPr>
    </w:p>
    <w:p w14:paraId="75EF6AA2" w14:textId="542BF828" w:rsidR="008D09BB" w:rsidRPr="008D09BB" w:rsidRDefault="008D09BB" w:rsidP="008D09BB">
      <w:pPr>
        <w:pStyle w:val="ListParagraph"/>
        <w:numPr>
          <w:ilvl w:val="1"/>
          <w:numId w:val="37"/>
        </w:numPr>
        <w:jc w:val="both"/>
        <w:rPr>
          <w:bCs/>
        </w:rPr>
      </w:pPr>
      <w:r w:rsidRPr="008D09BB">
        <w:rPr>
          <w:bCs/>
        </w:rPr>
        <w:t xml:space="preserve">Develop and manage a </w:t>
      </w:r>
      <w:bookmarkStart w:id="2" w:name="_Hlk130478598"/>
      <w:r w:rsidRPr="008D09BB">
        <w:rPr>
          <w:bCs/>
        </w:rPr>
        <w:t xml:space="preserve">centralized system to oversee requests for and intake of special education mediations across NYS </w:t>
      </w:r>
      <w:bookmarkEnd w:id="2"/>
      <w:r w:rsidRPr="008D09BB">
        <w:rPr>
          <w:bCs/>
        </w:rPr>
        <w:t>including:</w:t>
      </w:r>
    </w:p>
    <w:p w14:paraId="7CDABCFD" w14:textId="3BC06D39" w:rsidR="008D09BB" w:rsidRPr="008D09BB" w:rsidRDefault="008D09BB" w:rsidP="008D09BB">
      <w:pPr>
        <w:pStyle w:val="ListParagraph"/>
        <w:numPr>
          <w:ilvl w:val="2"/>
          <w:numId w:val="37"/>
        </w:numPr>
        <w:tabs>
          <w:tab w:val="left" w:pos="-360"/>
          <w:tab w:val="center" w:pos="0"/>
        </w:tabs>
        <w:jc w:val="both"/>
        <w:rPr>
          <w:rFonts w:cs="Arial"/>
          <w:bCs/>
          <w:color w:val="000000"/>
          <w:szCs w:val="24"/>
        </w:rPr>
      </w:pPr>
      <w:r w:rsidRPr="008D09BB">
        <w:rPr>
          <w:rFonts w:cs="Arial"/>
          <w:bCs/>
          <w:color w:val="000000"/>
          <w:szCs w:val="24"/>
        </w:rPr>
        <w:t>Establishing a dedicated phone number and e-mail account to receive all mediation requests from parties (school districts and parents). Special Education Dispute Resolution Center staff must be available to receive phone calls and emails, with the goal of most phone calls and emails being handled within 24 hours.</w:t>
      </w:r>
    </w:p>
    <w:p w14:paraId="6E9124BA"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Initiating a brief intake using a format approved by NYSED.</w:t>
      </w:r>
    </w:p>
    <w:p w14:paraId="513AE649"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 xml:space="preserve">Contacting the CDRC in the location of the parties and ensuring that the mediation is scheduled in a timely manner, with the goal of most mediations being scheduled within 1 week of request. </w:t>
      </w:r>
    </w:p>
    <w:p w14:paraId="5BA15BF4"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 xml:space="preserve">Collect and report data utilizing a database established by NYSED, on all data related to special education mediations. </w:t>
      </w:r>
    </w:p>
    <w:p w14:paraId="58518CE3" w14:textId="77777777" w:rsidR="008D09BB" w:rsidRPr="008D09BB" w:rsidRDefault="008D09BB" w:rsidP="008D09BB">
      <w:pPr>
        <w:numPr>
          <w:ilvl w:val="1"/>
          <w:numId w:val="37"/>
        </w:numPr>
        <w:tabs>
          <w:tab w:val="left" w:pos="-360"/>
          <w:tab w:val="center" w:pos="0"/>
        </w:tabs>
        <w:contextualSpacing/>
        <w:jc w:val="both"/>
        <w:rPr>
          <w:rFonts w:cs="Arial"/>
          <w:bCs/>
          <w:color w:val="000000"/>
          <w:szCs w:val="24"/>
        </w:rPr>
      </w:pPr>
      <w:r w:rsidRPr="008D09BB">
        <w:rPr>
          <w:rFonts w:cs="Arial"/>
          <w:bCs/>
          <w:color w:val="000000"/>
          <w:szCs w:val="24"/>
        </w:rPr>
        <w:t xml:space="preserve">Maintain records of special education mediator training sessions and participant attendance, monitor and track completion of required training by special education mediators, and track completion of mandatory mediator training requirements for new special education mediators through communication with the CDRCs. Training requirements for new special education mediators will be determined in collaboration with NYSED. </w:t>
      </w:r>
    </w:p>
    <w:p w14:paraId="4B96B3DC" w14:textId="77777777" w:rsidR="008D09BB" w:rsidRPr="008D09BB" w:rsidRDefault="008D09BB" w:rsidP="008D09BB">
      <w:pPr>
        <w:numPr>
          <w:ilvl w:val="1"/>
          <w:numId w:val="37"/>
        </w:numPr>
        <w:tabs>
          <w:tab w:val="left" w:pos="-360"/>
          <w:tab w:val="center" w:pos="0"/>
        </w:tabs>
        <w:contextualSpacing/>
        <w:jc w:val="both"/>
        <w:rPr>
          <w:rFonts w:cs="Arial"/>
          <w:bCs/>
          <w:color w:val="000000"/>
          <w:szCs w:val="24"/>
        </w:rPr>
      </w:pPr>
      <w:r w:rsidRPr="008D09BB">
        <w:rPr>
          <w:rFonts w:cs="Arial"/>
          <w:bCs/>
          <w:color w:val="000000"/>
          <w:szCs w:val="24"/>
        </w:rPr>
        <w:t>Reimburse to the CDRCs the administrative costs related to conducting special education mediation services including:</w:t>
      </w:r>
    </w:p>
    <w:p w14:paraId="6F7EDF21"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Maintaining a data system to track claims for payment of mediation services by each CDRC.</w:t>
      </w:r>
    </w:p>
    <w:p w14:paraId="7142D784"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Reimbursing the CDRCs for the mediation services conducted.</w:t>
      </w:r>
    </w:p>
    <w:p w14:paraId="2C52DDC3" w14:textId="77777777" w:rsidR="008D09BB" w:rsidRPr="008D09BB" w:rsidRDefault="008D09BB" w:rsidP="008D09BB">
      <w:pPr>
        <w:numPr>
          <w:ilvl w:val="0"/>
          <w:numId w:val="36"/>
        </w:numPr>
        <w:tabs>
          <w:tab w:val="left" w:pos="-360"/>
          <w:tab w:val="center" w:pos="0"/>
        </w:tabs>
        <w:contextualSpacing/>
        <w:jc w:val="both"/>
        <w:rPr>
          <w:rFonts w:cs="Arial"/>
          <w:bCs/>
          <w:color w:val="000000"/>
          <w:szCs w:val="24"/>
        </w:rPr>
      </w:pPr>
      <w:r w:rsidRPr="008D09BB">
        <w:rPr>
          <w:rFonts w:cs="Arial"/>
          <w:bCs/>
          <w:color w:val="000000"/>
          <w:szCs w:val="24"/>
        </w:rPr>
        <w:t xml:space="preserve">For bidding purposes, the applicant should budget $1,000,000 for special education mediation reimbursement costs over the 5 contract years. </w:t>
      </w:r>
    </w:p>
    <w:p w14:paraId="02125098" w14:textId="77777777" w:rsidR="008D09BB" w:rsidRPr="008D09BB" w:rsidRDefault="008D09BB" w:rsidP="008D09BB">
      <w:pPr>
        <w:numPr>
          <w:ilvl w:val="0"/>
          <w:numId w:val="36"/>
        </w:numPr>
        <w:tabs>
          <w:tab w:val="left" w:pos="-360"/>
          <w:tab w:val="center" w:pos="0"/>
        </w:tabs>
        <w:contextualSpacing/>
        <w:jc w:val="both"/>
        <w:rPr>
          <w:rFonts w:cs="Arial"/>
          <w:bCs/>
          <w:color w:val="000000"/>
          <w:szCs w:val="24"/>
        </w:rPr>
      </w:pPr>
      <w:r w:rsidRPr="008D09BB">
        <w:rPr>
          <w:rFonts w:cs="Arial"/>
          <w:bCs/>
          <w:color w:val="000000"/>
          <w:szCs w:val="24"/>
        </w:rPr>
        <w:t>Reimbursement rates for administrative costs of cases are determined by NYSED.</w:t>
      </w:r>
    </w:p>
    <w:p w14:paraId="13AA8707" w14:textId="77777777" w:rsidR="008D09BB" w:rsidRPr="008D09BB" w:rsidRDefault="008D09BB" w:rsidP="008D09BB">
      <w:pPr>
        <w:numPr>
          <w:ilvl w:val="0"/>
          <w:numId w:val="36"/>
        </w:numPr>
        <w:tabs>
          <w:tab w:val="left" w:pos="-360"/>
          <w:tab w:val="center" w:pos="0"/>
        </w:tabs>
        <w:contextualSpacing/>
        <w:jc w:val="both"/>
        <w:rPr>
          <w:rFonts w:cs="Arial"/>
          <w:bCs/>
          <w:color w:val="000000"/>
          <w:szCs w:val="24"/>
        </w:rPr>
      </w:pPr>
      <w:r w:rsidRPr="008D09BB">
        <w:rPr>
          <w:rFonts w:cs="Arial"/>
          <w:bCs/>
          <w:color w:val="000000"/>
          <w:szCs w:val="24"/>
        </w:rPr>
        <w:t>In NYS, the number of special education mediation cases per year has ranged from 298 to 355 with a goal of increasing the number of special education mediation requests over the life of this contract.</w:t>
      </w:r>
    </w:p>
    <w:p w14:paraId="100AC6AE" w14:textId="77777777" w:rsidR="008D09BB" w:rsidRPr="008D09BB" w:rsidRDefault="008D09BB" w:rsidP="008D09BB">
      <w:pPr>
        <w:numPr>
          <w:ilvl w:val="2"/>
          <w:numId w:val="37"/>
        </w:numPr>
        <w:tabs>
          <w:tab w:val="left" w:pos="-360"/>
          <w:tab w:val="center" w:pos="0"/>
        </w:tabs>
        <w:contextualSpacing/>
        <w:jc w:val="both"/>
        <w:rPr>
          <w:rFonts w:cs="Arial"/>
          <w:bCs/>
          <w:color w:val="000000"/>
          <w:szCs w:val="24"/>
        </w:rPr>
      </w:pPr>
      <w:r w:rsidRPr="008D09BB">
        <w:rPr>
          <w:rFonts w:cs="Arial"/>
          <w:bCs/>
          <w:color w:val="000000"/>
          <w:szCs w:val="24"/>
        </w:rPr>
        <w:t>Submitting these costs to NYSED on a quarterly basis as part of the voucher and expenditure report.</w:t>
      </w:r>
    </w:p>
    <w:p w14:paraId="1513EBF9" w14:textId="0874AEFF" w:rsidR="00411ED3" w:rsidRDefault="00411ED3" w:rsidP="008D09BB">
      <w:pPr>
        <w:tabs>
          <w:tab w:val="left" w:pos="-360"/>
          <w:tab w:val="center" w:pos="0"/>
        </w:tabs>
        <w:ind w:left="720"/>
        <w:contextualSpacing/>
        <w:jc w:val="both"/>
      </w:pPr>
    </w:p>
    <w:tbl>
      <w:tblPr>
        <w:tblStyle w:val="TableGrid"/>
        <w:tblW w:w="13855" w:type="dxa"/>
        <w:tblLook w:val="04A0" w:firstRow="1" w:lastRow="0" w:firstColumn="1" w:lastColumn="0" w:noHBand="0" w:noVBand="1"/>
      </w:tblPr>
      <w:tblGrid>
        <w:gridCol w:w="4618"/>
        <w:gridCol w:w="4618"/>
        <w:gridCol w:w="4619"/>
      </w:tblGrid>
      <w:tr w:rsidR="0039049B" w14:paraId="554F27F2" w14:textId="77777777" w:rsidTr="005854FA">
        <w:tc>
          <w:tcPr>
            <w:tcW w:w="4618" w:type="dxa"/>
            <w:shd w:val="clear" w:color="auto" w:fill="D9D9D9" w:themeFill="background1" w:themeFillShade="D9"/>
          </w:tcPr>
          <w:p w14:paraId="033272CE"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416AFEB6"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40BA5699" w14:textId="77777777" w:rsidR="0039049B" w:rsidRDefault="0039049B" w:rsidP="005854FA">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47990B31" w14:textId="77777777" w:rsidR="0039049B" w:rsidRPr="00320A75" w:rsidRDefault="0039049B" w:rsidP="005854FA">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39049B" w14:paraId="682B69C8" w14:textId="77777777" w:rsidTr="005854FA">
        <w:tc>
          <w:tcPr>
            <w:tcW w:w="4618" w:type="dxa"/>
          </w:tcPr>
          <w:p w14:paraId="58BC6440"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4E5ED652"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2750F749" w14:textId="77777777" w:rsidR="0039049B" w:rsidRDefault="0039049B" w:rsidP="005854FA">
            <w:pPr>
              <w:tabs>
                <w:tab w:val="left" w:pos="-360"/>
                <w:tab w:val="center" w:pos="0"/>
              </w:tabs>
              <w:contextualSpacing/>
              <w:jc w:val="both"/>
              <w:rPr>
                <w:rFonts w:cs="Arial"/>
                <w:color w:val="000000"/>
                <w:szCs w:val="24"/>
              </w:rPr>
            </w:pPr>
          </w:p>
        </w:tc>
      </w:tr>
      <w:tr w:rsidR="0039049B" w14:paraId="20CE9B05" w14:textId="77777777" w:rsidTr="005854FA">
        <w:tc>
          <w:tcPr>
            <w:tcW w:w="4618" w:type="dxa"/>
          </w:tcPr>
          <w:p w14:paraId="64861BAF"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7E0F659"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5C576BC7" w14:textId="77777777" w:rsidR="0039049B" w:rsidRDefault="0039049B" w:rsidP="005854FA">
            <w:pPr>
              <w:tabs>
                <w:tab w:val="left" w:pos="-360"/>
                <w:tab w:val="center" w:pos="0"/>
              </w:tabs>
              <w:contextualSpacing/>
              <w:jc w:val="both"/>
              <w:rPr>
                <w:rFonts w:cs="Arial"/>
                <w:color w:val="000000"/>
                <w:szCs w:val="24"/>
              </w:rPr>
            </w:pPr>
          </w:p>
        </w:tc>
      </w:tr>
      <w:tr w:rsidR="0039049B" w14:paraId="2560EDAF" w14:textId="77777777" w:rsidTr="005854FA">
        <w:tc>
          <w:tcPr>
            <w:tcW w:w="4618" w:type="dxa"/>
          </w:tcPr>
          <w:p w14:paraId="311DCD9C"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5F659563"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5720EE40" w14:textId="77777777" w:rsidR="0039049B" w:rsidRDefault="0039049B" w:rsidP="005854FA">
            <w:pPr>
              <w:tabs>
                <w:tab w:val="left" w:pos="-360"/>
                <w:tab w:val="center" w:pos="0"/>
              </w:tabs>
              <w:contextualSpacing/>
              <w:jc w:val="both"/>
              <w:rPr>
                <w:rFonts w:cs="Arial"/>
                <w:color w:val="000000"/>
                <w:szCs w:val="24"/>
              </w:rPr>
            </w:pPr>
          </w:p>
        </w:tc>
      </w:tr>
      <w:tr w:rsidR="0039049B" w14:paraId="7F1541F1" w14:textId="77777777" w:rsidTr="005854FA">
        <w:tc>
          <w:tcPr>
            <w:tcW w:w="4618" w:type="dxa"/>
          </w:tcPr>
          <w:p w14:paraId="128B23A6"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7EE35F4F"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3CC48E4" w14:textId="77777777" w:rsidR="0039049B" w:rsidRDefault="0039049B" w:rsidP="005854FA">
            <w:pPr>
              <w:tabs>
                <w:tab w:val="left" w:pos="-360"/>
                <w:tab w:val="center" w:pos="0"/>
              </w:tabs>
              <w:contextualSpacing/>
              <w:jc w:val="both"/>
              <w:rPr>
                <w:rFonts w:cs="Arial"/>
                <w:color w:val="000000"/>
                <w:szCs w:val="24"/>
              </w:rPr>
            </w:pPr>
          </w:p>
        </w:tc>
      </w:tr>
      <w:tr w:rsidR="0039049B" w14:paraId="247B1A10" w14:textId="77777777" w:rsidTr="005854FA">
        <w:tc>
          <w:tcPr>
            <w:tcW w:w="4618" w:type="dxa"/>
          </w:tcPr>
          <w:p w14:paraId="6D8FC923"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40243708"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85FF65D" w14:textId="77777777" w:rsidR="0039049B" w:rsidRDefault="0039049B" w:rsidP="005854FA">
            <w:pPr>
              <w:tabs>
                <w:tab w:val="left" w:pos="-360"/>
                <w:tab w:val="center" w:pos="0"/>
              </w:tabs>
              <w:contextualSpacing/>
              <w:jc w:val="both"/>
              <w:rPr>
                <w:rFonts w:cs="Arial"/>
                <w:color w:val="000000"/>
                <w:szCs w:val="24"/>
              </w:rPr>
            </w:pPr>
          </w:p>
        </w:tc>
      </w:tr>
      <w:tr w:rsidR="0039049B" w14:paraId="0A18C28A" w14:textId="77777777" w:rsidTr="005854FA">
        <w:tc>
          <w:tcPr>
            <w:tcW w:w="4618" w:type="dxa"/>
          </w:tcPr>
          <w:p w14:paraId="21A3AE35"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1F5EEB4B"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17754D07" w14:textId="77777777" w:rsidR="0039049B" w:rsidRDefault="0039049B" w:rsidP="005854FA">
            <w:pPr>
              <w:tabs>
                <w:tab w:val="left" w:pos="-360"/>
                <w:tab w:val="center" w:pos="0"/>
              </w:tabs>
              <w:contextualSpacing/>
              <w:jc w:val="both"/>
              <w:rPr>
                <w:rFonts w:cs="Arial"/>
                <w:color w:val="000000"/>
                <w:szCs w:val="24"/>
              </w:rPr>
            </w:pPr>
          </w:p>
        </w:tc>
      </w:tr>
      <w:tr w:rsidR="0039049B" w14:paraId="35DF36A5" w14:textId="77777777" w:rsidTr="005854FA">
        <w:tc>
          <w:tcPr>
            <w:tcW w:w="4618" w:type="dxa"/>
          </w:tcPr>
          <w:p w14:paraId="72EBD610" w14:textId="5DD9D9A7" w:rsidR="0039049B" w:rsidRDefault="0039049B" w:rsidP="005854FA">
            <w:pPr>
              <w:tabs>
                <w:tab w:val="left" w:pos="-360"/>
                <w:tab w:val="center" w:pos="0"/>
              </w:tabs>
              <w:contextualSpacing/>
              <w:jc w:val="both"/>
              <w:rPr>
                <w:rFonts w:cs="Arial"/>
                <w:color w:val="000000"/>
                <w:szCs w:val="24"/>
              </w:rPr>
            </w:pPr>
            <w:r>
              <w:rPr>
                <w:rFonts w:cs="Arial"/>
                <w:color w:val="000000"/>
                <w:szCs w:val="24"/>
              </w:rPr>
              <w:t>{Add rows as necessary}</w:t>
            </w:r>
          </w:p>
        </w:tc>
        <w:tc>
          <w:tcPr>
            <w:tcW w:w="4618" w:type="dxa"/>
          </w:tcPr>
          <w:p w14:paraId="5C800AEA"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372F8A73" w14:textId="77777777" w:rsidR="0039049B" w:rsidRDefault="0039049B" w:rsidP="005854FA">
            <w:pPr>
              <w:tabs>
                <w:tab w:val="left" w:pos="-360"/>
                <w:tab w:val="center" w:pos="0"/>
              </w:tabs>
              <w:contextualSpacing/>
              <w:jc w:val="both"/>
              <w:rPr>
                <w:rFonts w:cs="Arial"/>
                <w:color w:val="000000"/>
                <w:szCs w:val="24"/>
              </w:rPr>
            </w:pPr>
          </w:p>
        </w:tc>
      </w:tr>
    </w:tbl>
    <w:p w14:paraId="3F4F4A9C" w14:textId="77777777" w:rsidR="0038707A" w:rsidRDefault="0038707A" w:rsidP="0038707A">
      <w:pPr>
        <w:jc w:val="both"/>
        <w:rPr>
          <w:rFonts w:cs="Arial"/>
          <w:b/>
        </w:rPr>
      </w:pPr>
    </w:p>
    <w:p w14:paraId="08C452FB" w14:textId="7BCC8437" w:rsidR="0038707A" w:rsidRPr="00F043AC" w:rsidRDefault="0038707A" w:rsidP="0038707A">
      <w:pPr>
        <w:shd w:val="clear" w:color="auto" w:fill="0D0D0D" w:themeFill="text1" w:themeFillTint="F2"/>
        <w:rPr>
          <w:rFonts w:cs="Arial"/>
          <w:b/>
        </w:rPr>
      </w:pPr>
      <w:r w:rsidRPr="00DA26F4">
        <w:rPr>
          <w:rFonts w:cs="Arial"/>
          <w:b/>
        </w:rPr>
        <w:t xml:space="preserve">Deliverable </w:t>
      </w:r>
      <w:r w:rsidR="003709FA">
        <w:rPr>
          <w:rFonts w:cs="Arial"/>
          <w:b/>
        </w:rPr>
        <w:t>4</w:t>
      </w:r>
      <w:r>
        <w:rPr>
          <w:rFonts w:cs="Arial"/>
          <w:b/>
        </w:rPr>
        <w:t xml:space="preserve">: </w:t>
      </w:r>
      <w:r w:rsidR="005037C5">
        <w:rPr>
          <w:rFonts w:cs="Arial"/>
          <w:b/>
        </w:rPr>
        <w:t>Website</w:t>
      </w:r>
    </w:p>
    <w:p w14:paraId="60ABA8DC" w14:textId="77777777" w:rsidR="0039049B" w:rsidRDefault="0039049B" w:rsidP="005037C5">
      <w:pPr>
        <w:tabs>
          <w:tab w:val="left" w:pos="-360"/>
          <w:tab w:val="center" w:pos="0"/>
        </w:tabs>
        <w:ind w:left="720"/>
        <w:jc w:val="both"/>
        <w:rPr>
          <w:rFonts w:cs="Arial"/>
          <w:bCs/>
          <w:color w:val="000000"/>
          <w:szCs w:val="24"/>
        </w:rPr>
      </w:pPr>
    </w:p>
    <w:p w14:paraId="3D05E9D4" w14:textId="056722B8" w:rsidR="005037C5" w:rsidRPr="005037C5" w:rsidRDefault="005037C5" w:rsidP="005037C5">
      <w:pPr>
        <w:tabs>
          <w:tab w:val="left" w:pos="-360"/>
          <w:tab w:val="center" w:pos="0"/>
        </w:tabs>
        <w:ind w:left="720"/>
        <w:jc w:val="both"/>
        <w:rPr>
          <w:rFonts w:cs="Arial"/>
          <w:bCs/>
          <w:color w:val="000000"/>
          <w:szCs w:val="24"/>
        </w:rPr>
      </w:pPr>
      <w:r w:rsidRPr="005037C5">
        <w:rPr>
          <w:rFonts w:cs="Arial"/>
          <w:bCs/>
          <w:color w:val="000000"/>
          <w:szCs w:val="24"/>
        </w:rPr>
        <w:t>Under the direction of NYSED, the Special Education Dispute Resolution Center will design, develop, and maintain a website to promote special education mediation. The first phase of the website must be available within the first year of the contract term.</w:t>
      </w:r>
      <w:r w:rsidRPr="005037C5">
        <w:rPr>
          <w:rFonts w:cs="Arial"/>
          <w:b/>
          <w:color w:val="000000"/>
          <w:szCs w:val="24"/>
        </w:rPr>
        <w:t xml:space="preserve"> </w:t>
      </w:r>
      <w:r w:rsidRPr="005037C5">
        <w:rPr>
          <w:rFonts w:cs="Arial"/>
          <w:bCs/>
          <w:color w:val="000000"/>
          <w:szCs w:val="24"/>
        </w:rPr>
        <w:t>Domain name to be determined in collaboration with NYSED. The website will be accessible to the public, including families, parents/guardians, education professionals. All web content (print, video, documents) will be prepared to meet compliance standards under Section 508 of the Rehabilitation Act of 1973. Website content includes but is not limited to:</w:t>
      </w:r>
    </w:p>
    <w:p w14:paraId="26E82E94" w14:textId="77777777" w:rsidR="005037C5" w:rsidRPr="005037C5" w:rsidRDefault="005037C5" w:rsidP="005037C5">
      <w:pPr>
        <w:numPr>
          <w:ilvl w:val="0"/>
          <w:numId w:val="36"/>
        </w:numPr>
        <w:tabs>
          <w:tab w:val="left" w:pos="-360"/>
          <w:tab w:val="center" w:pos="0"/>
        </w:tabs>
        <w:jc w:val="both"/>
        <w:rPr>
          <w:rFonts w:cs="Arial"/>
          <w:bCs/>
          <w:color w:val="000000"/>
          <w:szCs w:val="24"/>
        </w:rPr>
      </w:pPr>
      <w:r w:rsidRPr="005037C5">
        <w:rPr>
          <w:rFonts w:cs="Arial"/>
          <w:bCs/>
          <w:color w:val="000000"/>
          <w:szCs w:val="24"/>
        </w:rPr>
        <w:t xml:space="preserve">Resources, curated by the Special Education Dispute Resolution Center, to include research-based articles and tools, as well as other materials, such as direct links to NYSED, and other national/state-funded technical assistance resources, as appropriate. </w:t>
      </w:r>
    </w:p>
    <w:p w14:paraId="344F9EF6" w14:textId="77777777" w:rsidR="005037C5" w:rsidRPr="005037C5" w:rsidRDefault="005037C5" w:rsidP="005037C5">
      <w:pPr>
        <w:numPr>
          <w:ilvl w:val="0"/>
          <w:numId w:val="36"/>
        </w:numPr>
        <w:tabs>
          <w:tab w:val="left" w:pos="-360"/>
          <w:tab w:val="center" w:pos="0"/>
        </w:tabs>
        <w:jc w:val="both"/>
        <w:rPr>
          <w:rFonts w:cs="Arial"/>
          <w:bCs/>
          <w:color w:val="000000"/>
          <w:szCs w:val="24"/>
        </w:rPr>
      </w:pPr>
      <w:r w:rsidRPr="005037C5">
        <w:rPr>
          <w:rFonts w:cs="Arial"/>
          <w:bCs/>
          <w:color w:val="000000"/>
          <w:szCs w:val="24"/>
        </w:rPr>
        <w:t xml:space="preserve">Featured section, that includes, but is not limited to: </w:t>
      </w:r>
    </w:p>
    <w:p w14:paraId="6D9209DF" w14:textId="77777777" w:rsidR="005037C5" w:rsidRPr="005037C5" w:rsidRDefault="005037C5" w:rsidP="005037C5">
      <w:pPr>
        <w:numPr>
          <w:ilvl w:val="1"/>
          <w:numId w:val="36"/>
        </w:numPr>
        <w:tabs>
          <w:tab w:val="left" w:pos="-360"/>
          <w:tab w:val="center" w:pos="0"/>
        </w:tabs>
        <w:jc w:val="both"/>
        <w:rPr>
          <w:rFonts w:cs="Arial"/>
          <w:bCs/>
          <w:color w:val="000000"/>
          <w:szCs w:val="24"/>
        </w:rPr>
      </w:pPr>
      <w:r w:rsidRPr="005037C5">
        <w:rPr>
          <w:rFonts w:cs="Arial"/>
          <w:bCs/>
          <w:color w:val="000000"/>
          <w:szCs w:val="24"/>
        </w:rPr>
        <w:t>Upcoming events, both within and outside of the Special Education Dispute Resolution Center.</w:t>
      </w:r>
    </w:p>
    <w:p w14:paraId="1691AD4B" w14:textId="77777777" w:rsidR="005037C5" w:rsidRPr="005037C5" w:rsidRDefault="005037C5" w:rsidP="005037C5">
      <w:pPr>
        <w:numPr>
          <w:ilvl w:val="1"/>
          <w:numId w:val="36"/>
        </w:numPr>
        <w:tabs>
          <w:tab w:val="left" w:pos="-360"/>
          <w:tab w:val="center" w:pos="0"/>
        </w:tabs>
        <w:jc w:val="both"/>
        <w:rPr>
          <w:rFonts w:cs="Arial"/>
          <w:bCs/>
          <w:color w:val="000000"/>
          <w:szCs w:val="24"/>
        </w:rPr>
      </w:pPr>
      <w:r w:rsidRPr="005037C5">
        <w:rPr>
          <w:rFonts w:cs="Arial"/>
          <w:bCs/>
          <w:color w:val="000000"/>
          <w:szCs w:val="24"/>
        </w:rPr>
        <w:t>The release of new content/critical documents created by the Special Education Dispute Resolution Center.</w:t>
      </w:r>
    </w:p>
    <w:p w14:paraId="6DB1E4B2" w14:textId="77777777" w:rsidR="005037C5" w:rsidRPr="005037C5" w:rsidRDefault="005037C5" w:rsidP="005037C5">
      <w:pPr>
        <w:numPr>
          <w:ilvl w:val="1"/>
          <w:numId w:val="36"/>
        </w:numPr>
        <w:tabs>
          <w:tab w:val="left" w:pos="-360"/>
          <w:tab w:val="center" w:pos="0"/>
        </w:tabs>
        <w:jc w:val="both"/>
        <w:rPr>
          <w:rFonts w:cs="Arial"/>
          <w:bCs/>
          <w:color w:val="000000"/>
          <w:szCs w:val="24"/>
        </w:rPr>
      </w:pPr>
      <w:r w:rsidRPr="005037C5">
        <w:rPr>
          <w:rFonts w:cs="Arial"/>
          <w:bCs/>
          <w:color w:val="000000"/>
          <w:szCs w:val="24"/>
        </w:rPr>
        <w:t>Pertinent emerging trends and issues in the field.</w:t>
      </w:r>
    </w:p>
    <w:p w14:paraId="5C9F6152" w14:textId="77777777" w:rsidR="005037C5" w:rsidRPr="005037C5" w:rsidRDefault="005037C5" w:rsidP="005037C5">
      <w:pPr>
        <w:numPr>
          <w:ilvl w:val="0"/>
          <w:numId w:val="36"/>
        </w:numPr>
        <w:tabs>
          <w:tab w:val="left" w:pos="-360"/>
          <w:tab w:val="center" w:pos="0"/>
        </w:tabs>
        <w:jc w:val="both"/>
        <w:rPr>
          <w:rFonts w:cs="Arial"/>
          <w:bCs/>
          <w:color w:val="000000"/>
          <w:szCs w:val="24"/>
        </w:rPr>
      </w:pPr>
      <w:r w:rsidRPr="005037C5">
        <w:rPr>
          <w:rFonts w:cs="Arial"/>
          <w:bCs/>
          <w:color w:val="000000"/>
          <w:szCs w:val="24"/>
        </w:rPr>
        <w:t>Success stories/promising practices/data trends from across NYS.</w:t>
      </w:r>
    </w:p>
    <w:p w14:paraId="69656CEA" w14:textId="77777777" w:rsidR="005037C5" w:rsidRPr="005037C5" w:rsidRDefault="005037C5" w:rsidP="005037C5">
      <w:pPr>
        <w:numPr>
          <w:ilvl w:val="0"/>
          <w:numId w:val="36"/>
        </w:numPr>
        <w:tabs>
          <w:tab w:val="left" w:pos="-360"/>
          <w:tab w:val="center" w:pos="0"/>
        </w:tabs>
        <w:jc w:val="both"/>
        <w:rPr>
          <w:rFonts w:cs="Arial"/>
          <w:bCs/>
          <w:color w:val="000000"/>
          <w:szCs w:val="24"/>
        </w:rPr>
      </w:pPr>
      <w:r w:rsidRPr="005037C5">
        <w:rPr>
          <w:rFonts w:cs="Arial"/>
          <w:bCs/>
          <w:color w:val="000000"/>
          <w:szCs w:val="24"/>
        </w:rPr>
        <w:t xml:space="preserve">The main page of the website will include a password-protected site for members of the Special Education Dispute Resolution Center and others as appropriate. </w:t>
      </w:r>
    </w:p>
    <w:p w14:paraId="73EEEF30" w14:textId="77777777" w:rsidR="00B61656" w:rsidRPr="0059051A" w:rsidRDefault="00B61656" w:rsidP="0059051A">
      <w:pPr>
        <w:tabs>
          <w:tab w:val="left" w:pos="-360"/>
          <w:tab w:val="center" w:pos="0"/>
        </w:tabs>
        <w:ind w:left="720"/>
        <w:jc w:val="both"/>
        <w:rPr>
          <w:rFonts w:cs="Arial"/>
          <w:color w:val="000000"/>
          <w:szCs w:val="24"/>
        </w:rPr>
      </w:pPr>
    </w:p>
    <w:tbl>
      <w:tblPr>
        <w:tblStyle w:val="TableGrid"/>
        <w:tblW w:w="13855" w:type="dxa"/>
        <w:tblLook w:val="04A0" w:firstRow="1" w:lastRow="0" w:firstColumn="1" w:lastColumn="0" w:noHBand="0" w:noVBand="1"/>
      </w:tblPr>
      <w:tblGrid>
        <w:gridCol w:w="4618"/>
        <w:gridCol w:w="4618"/>
        <w:gridCol w:w="4619"/>
      </w:tblGrid>
      <w:tr w:rsidR="0039049B" w14:paraId="7B42EACA" w14:textId="77777777" w:rsidTr="005854FA">
        <w:tc>
          <w:tcPr>
            <w:tcW w:w="4618" w:type="dxa"/>
            <w:shd w:val="clear" w:color="auto" w:fill="D9D9D9" w:themeFill="background1" w:themeFillShade="D9"/>
          </w:tcPr>
          <w:p w14:paraId="680D147E"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58D814AB"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49DB75D" w14:textId="77777777" w:rsidR="0039049B" w:rsidRDefault="0039049B" w:rsidP="005854FA">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6190636B" w14:textId="77777777" w:rsidR="0039049B" w:rsidRPr="00320A75" w:rsidRDefault="0039049B" w:rsidP="005854FA">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39049B" w14:paraId="0D0CEA33" w14:textId="77777777" w:rsidTr="005854FA">
        <w:tc>
          <w:tcPr>
            <w:tcW w:w="4618" w:type="dxa"/>
          </w:tcPr>
          <w:p w14:paraId="51364F4D"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B8D29FF"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6190DA20" w14:textId="77777777" w:rsidR="0039049B" w:rsidRDefault="0039049B" w:rsidP="005854FA">
            <w:pPr>
              <w:tabs>
                <w:tab w:val="left" w:pos="-360"/>
                <w:tab w:val="center" w:pos="0"/>
              </w:tabs>
              <w:contextualSpacing/>
              <w:jc w:val="both"/>
              <w:rPr>
                <w:rFonts w:cs="Arial"/>
                <w:color w:val="000000"/>
                <w:szCs w:val="24"/>
              </w:rPr>
            </w:pPr>
          </w:p>
        </w:tc>
      </w:tr>
      <w:tr w:rsidR="0039049B" w14:paraId="3DF36A19" w14:textId="77777777" w:rsidTr="005854FA">
        <w:tc>
          <w:tcPr>
            <w:tcW w:w="4618" w:type="dxa"/>
          </w:tcPr>
          <w:p w14:paraId="43816192"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5588FCF9"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035DBB9F" w14:textId="77777777" w:rsidR="0039049B" w:rsidRDefault="0039049B" w:rsidP="005854FA">
            <w:pPr>
              <w:tabs>
                <w:tab w:val="left" w:pos="-360"/>
                <w:tab w:val="center" w:pos="0"/>
              </w:tabs>
              <w:contextualSpacing/>
              <w:jc w:val="both"/>
              <w:rPr>
                <w:rFonts w:cs="Arial"/>
                <w:color w:val="000000"/>
                <w:szCs w:val="24"/>
              </w:rPr>
            </w:pPr>
          </w:p>
        </w:tc>
      </w:tr>
      <w:tr w:rsidR="0039049B" w14:paraId="150217B9" w14:textId="77777777" w:rsidTr="005854FA">
        <w:tc>
          <w:tcPr>
            <w:tcW w:w="4618" w:type="dxa"/>
          </w:tcPr>
          <w:p w14:paraId="3E3A28C9"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583B697B"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A4A71F1" w14:textId="77777777" w:rsidR="0039049B" w:rsidRDefault="0039049B" w:rsidP="005854FA">
            <w:pPr>
              <w:tabs>
                <w:tab w:val="left" w:pos="-360"/>
                <w:tab w:val="center" w:pos="0"/>
              </w:tabs>
              <w:contextualSpacing/>
              <w:jc w:val="both"/>
              <w:rPr>
                <w:rFonts w:cs="Arial"/>
                <w:color w:val="000000"/>
                <w:szCs w:val="24"/>
              </w:rPr>
            </w:pPr>
          </w:p>
        </w:tc>
      </w:tr>
      <w:tr w:rsidR="0039049B" w14:paraId="66A37DBD" w14:textId="77777777" w:rsidTr="005854FA">
        <w:tc>
          <w:tcPr>
            <w:tcW w:w="4618" w:type="dxa"/>
          </w:tcPr>
          <w:p w14:paraId="0C54E0B6"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F3D6B0D"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6240AFC2" w14:textId="77777777" w:rsidR="0039049B" w:rsidRDefault="0039049B" w:rsidP="005854FA">
            <w:pPr>
              <w:tabs>
                <w:tab w:val="left" w:pos="-360"/>
                <w:tab w:val="center" w:pos="0"/>
              </w:tabs>
              <w:contextualSpacing/>
              <w:jc w:val="both"/>
              <w:rPr>
                <w:rFonts w:cs="Arial"/>
                <w:color w:val="000000"/>
                <w:szCs w:val="24"/>
              </w:rPr>
            </w:pPr>
          </w:p>
        </w:tc>
      </w:tr>
      <w:tr w:rsidR="0039049B" w14:paraId="53772C14" w14:textId="77777777" w:rsidTr="005854FA">
        <w:tc>
          <w:tcPr>
            <w:tcW w:w="4618" w:type="dxa"/>
          </w:tcPr>
          <w:p w14:paraId="291BBAD1"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7DAA0C5"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09566BEE" w14:textId="77777777" w:rsidR="0039049B" w:rsidRDefault="0039049B" w:rsidP="005854FA">
            <w:pPr>
              <w:tabs>
                <w:tab w:val="left" w:pos="-360"/>
                <w:tab w:val="center" w:pos="0"/>
              </w:tabs>
              <w:contextualSpacing/>
              <w:jc w:val="both"/>
              <w:rPr>
                <w:rFonts w:cs="Arial"/>
                <w:color w:val="000000"/>
                <w:szCs w:val="24"/>
              </w:rPr>
            </w:pPr>
          </w:p>
        </w:tc>
      </w:tr>
      <w:tr w:rsidR="0039049B" w14:paraId="00D4549E" w14:textId="77777777" w:rsidTr="005854FA">
        <w:tc>
          <w:tcPr>
            <w:tcW w:w="4618" w:type="dxa"/>
          </w:tcPr>
          <w:p w14:paraId="1DE2D1F6"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19D83EA"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32DA6EAB" w14:textId="77777777" w:rsidR="0039049B" w:rsidRDefault="0039049B" w:rsidP="005854FA">
            <w:pPr>
              <w:tabs>
                <w:tab w:val="left" w:pos="-360"/>
                <w:tab w:val="center" w:pos="0"/>
              </w:tabs>
              <w:contextualSpacing/>
              <w:jc w:val="both"/>
              <w:rPr>
                <w:rFonts w:cs="Arial"/>
                <w:color w:val="000000"/>
                <w:szCs w:val="24"/>
              </w:rPr>
            </w:pPr>
          </w:p>
        </w:tc>
      </w:tr>
      <w:tr w:rsidR="0039049B" w14:paraId="5EF74B02" w14:textId="77777777" w:rsidTr="005854FA">
        <w:tc>
          <w:tcPr>
            <w:tcW w:w="4618" w:type="dxa"/>
          </w:tcPr>
          <w:p w14:paraId="6CBED13E"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6F6E18EE"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6DBF4CEE" w14:textId="77777777" w:rsidR="0039049B" w:rsidRDefault="0039049B" w:rsidP="005854FA">
            <w:pPr>
              <w:tabs>
                <w:tab w:val="left" w:pos="-360"/>
                <w:tab w:val="center" w:pos="0"/>
              </w:tabs>
              <w:contextualSpacing/>
              <w:jc w:val="both"/>
              <w:rPr>
                <w:rFonts w:cs="Arial"/>
                <w:color w:val="000000"/>
                <w:szCs w:val="24"/>
              </w:rPr>
            </w:pPr>
          </w:p>
        </w:tc>
      </w:tr>
      <w:tr w:rsidR="0039049B" w14:paraId="43A0812B" w14:textId="77777777" w:rsidTr="005854FA">
        <w:tc>
          <w:tcPr>
            <w:tcW w:w="4618" w:type="dxa"/>
          </w:tcPr>
          <w:p w14:paraId="50057201" w14:textId="77777777" w:rsidR="0039049B" w:rsidRDefault="0039049B" w:rsidP="005854FA">
            <w:pPr>
              <w:tabs>
                <w:tab w:val="left" w:pos="-360"/>
                <w:tab w:val="center" w:pos="0"/>
              </w:tabs>
              <w:contextualSpacing/>
              <w:jc w:val="both"/>
              <w:rPr>
                <w:rFonts w:cs="Arial"/>
                <w:color w:val="000000"/>
                <w:szCs w:val="24"/>
              </w:rPr>
            </w:pPr>
            <w:r>
              <w:rPr>
                <w:rFonts w:cs="Arial"/>
                <w:color w:val="000000"/>
                <w:szCs w:val="24"/>
              </w:rPr>
              <w:t>{Add rows as necessary}</w:t>
            </w:r>
          </w:p>
        </w:tc>
        <w:tc>
          <w:tcPr>
            <w:tcW w:w="4618" w:type="dxa"/>
          </w:tcPr>
          <w:p w14:paraId="7BF367E0"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3E50292" w14:textId="77777777" w:rsidR="0039049B" w:rsidRDefault="0039049B" w:rsidP="005854FA">
            <w:pPr>
              <w:tabs>
                <w:tab w:val="left" w:pos="-360"/>
                <w:tab w:val="center" w:pos="0"/>
              </w:tabs>
              <w:contextualSpacing/>
              <w:jc w:val="both"/>
              <w:rPr>
                <w:rFonts w:cs="Arial"/>
                <w:color w:val="000000"/>
                <w:szCs w:val="24"/>
              </w:rPr>
            </w:pPr>
          </w:p>
        </w:tc>
      </w:tr>
    </w:tbl>
    <w:p w14:paraId="6EB00B72" w14:textId="24DE9849" w:rsidR="0038707A" w:rsidRDefault="0038707A" w:rsidP="003709FA">
      <w:pPr>
        <w:tabs>
          <w:tab w:val="left" w:pos="-360"/>
          <w:tab w:val="center" w:pos="540"/>
        </w:tabs>
        <w:ind w:left="450" w:hanging="450"/>
        <w:jc w:val="both"/>
      </w:pPr>
    </w:p>
    <w:p w14:paraId="526B27D3" w14:textId="77777777" w:rsidR="0038707A" w:rsidRDefault="0038707A" w:rsidP="00505768">
      <w:pPr>
        <w:shd w:val="clear" w:color="auto" w:fill="FFFFFF" w:themeFill="background1"/>
        <w:rPr>
          <w:rFonts w:cs="Arial"/>
          <w:b/>
          <w:sz w:val="16"/>
          <w:szCs w:val="16"/>
        </w:rPr>
      </w:pPr>
    </w:p>
    <w:p w14:paraId="3A63225F" w14:textId="77777777" w:rsidR="005C2CC5" w:rsidRDefault="005C2CC5" w:rsidP="00505768">
      <w:pPr>
        <w:shd w:val="clear" w:color="auto" w:fill="FFFFFF" w:themeFill="background1"/>
        <w:rPr>
          <w:rFonts w:cs="Arial"/>
          <w:b/>
          <w:sz w:val="16"/>
          <w:szCs w:val="16"/>
        </w:rPr>
      </w:pPr>
    </w:p>
    <w:p w14:paraId="60F98949" w14:textId="77777777" w:rsidR="005C2CC5" w:rsidRDefault="005C2CC5" w:rsidP="00505768">
      <w:pPr>
        <w:shd w:val="clear" w:color="auto" w:fill="FFFFFF" w:themeFill="background1"/>
        <w:rPr>
          <w:rFonts w:cs="Arial"/>
          <w:b/>
          <w:sz w:val="16"/>
          <w:szCs w:val="16"/>
        </w:rPr>
      </w:pPr>
    </w:p>
    <w:p w14:paraId="128CCE69" w14:textId="77777777" w:rsidR="005C2CC5" w:rsidRDefault="005C2CC5" w:rsidP="00505768">
      <w:pPr>
        <w:shd w:val="clear" w:color="auto" w:fill="FFFFFF" w:themeFill="background1"/>
        <w:rPr>
          <w:rFonts w:cs="Arial"/>
          <w:b/>
          <w:sz w:val="16"/>
          <w:szCs w:val="16"/>
        </w:rPr>
      </w:pPr>
    </w:p>
    <w:p w14:paraId="6770AA13" w14:textId="77777777" w:rsidR="005C2CC5" w:rsidRDefault="005C2CC5" w:rsidP="00505768">
      <w:pPr>
        <w:shd w:val="clear" w:color="auto" w:fill="FFFFFF" w:themeFill="background1"/>
        <w:rPr>
          <w:rFonts w:cs="Arial"/>
          <w:b/>
          <w:sz w:val="16"/>
          <w:szCs w:val="16"/>
        </w:rPr>
      </w:pPr>
    </w:p>
    <w:p w14:paraId="3C3C1CF8" w14:textId="10E8A923" w:rsidR="0038707A" w:rsidRPr="00CB2327" w:rsidRDefault="0038707A" w:rsidP="00CB2327">
      <w:pPr>
        <w:shd w:val="clear" w:color="auto" w:fill="000000" w:themeFill="text1"/>
        <w:rPr>
          <w:rFonts w:cs="Arial"/>
          <w:b/>
        </w:rPr>
      </w:pPr>
      <w:r w:rsidRPr="00DA26F4">
        <w:rPr>
          <w:rFonts w:cs="Arial"/>
          <w:b/>
        </w:rPr>
        <w:lastRenderedPageBreak/>
        <w:t xml:space="preserve">Deliverable </w:t>
      </w:r>
      <w:r w:rsidR="000F093E">
        <w:rPr>
          <w:rFonts w:cs="Arial"/>
          <w:b/>
        </w:rPr>
        <w:t>5</w:t>
      </w:r>
      <w:r>
        <w:rPr>
          <w:rFonts w:cs="Arial"/>
          <w:b/>
        </w:rPr>
        <w:t xml:space="preserve">: </w:t>
      </w:r>
      <w:r w:rsidR="005037C5">
        <w:rPr>
          <w:rFonts w:cs="Arial"/>
          <w:b/>
        </w:rPr>
        <w:t>Developing Expertise</w:t>
      </w:r>
    </w:p>
    <w:p w14:paraId="00124542" w14:textId="77777777" w:rsidR="005C2CC5" w:rsidRDefault="005C2CC5" w:rsidP="005C2CC5">
      <w:pPr>
        <w:pStyle w:val="ListParagraph"/>
        <w:ind w:left="1080"/>
        <w:jc w:val="both"/>
        <w:rPr>
          <w:bCs/>
        </w:rPr>
      </w:pPr>
    </w:p>
    <w:p w14:paraId="5058AECB" w14:textId="68397A36" w:rsidR="0039049B" w:rsidRPr="0039049B" w:rsidRDefault="0039049B" w:rsidP="0039049B">
      <w:pPr>
        <w:pStyle w:val="ListParagraph"/>
        <w:numPr>
          <w:ilvl w:val="1"/>
          <w:numId w:val="38"/>
        </w:numPr>
        <w:jc w:val="both"/>
        <w:rPr>
          <w:bCs/>
        </w:rPr>
      </w:pPr>
      <w:r w:rsidRPr="0039049B">
        <w:rPr>
          <w:bCs/>
        </w:rPr>
        <w:t xml:space="preserve">Each required Special Education Dispute Resolution Center staff member may attend one national conference per year, subject to NYSED prior approval. Preference should be given to conferences sponsored by a </w:t>
      </w:r>
      <w:hyperlink r:id="rId8" w:history="1">
        <w:r w:rsidRPr="0039049B">
          <w:t>federally funded technical assistance center</w:t>
        </w:r>
      </w:hyperlink>
      <w:r w:rsidRPr="0039049B">
        <w:rPr>
          <w:bCs/>
        </w:rPr>
        <w:t xml:space="preserve">. </w:t>
      </w:r>
    </w:p>
    <w:p w14:paraId="75368CF7" w14:textId="77777777" w:rsidR="0039049B" w:rsidRPr="0039049B" w:rsidRDefault="0039049B" w:rsidP="0039049B">
      <w:pPr>
        <w:pStyle w:val="ListParagraph"/>
        <w:numPr>
          <w:ilvl w:val="1"/>
          <w:numId w:val="38"/>
        </w:numPr>
        <w:jc w:val="both"/>
        <w:rPr>
          <w:bCs/>
        </w:rPr>
      </w:pPr>
      <w:r w:rsidRPr="0039049B">
        <w:rPr>
          <w:bCs/>
        </w:rPr>
        <w:t>If national conferences aren’t available, participation in webinars/distance learning related to the continuum of dispute resolution processes and practices is expected.</w:t>
      </w:r>
    </w:p>
    <w:p w14:paraId="48CADD29" w14:textId="77777777" w:rsidR="0039049B" w:rsidRPr="0039049B" w:rsidRDefault="0039049B" w:rsidP="0039049B">
      <w:pPr>
        <w:pStyle w:val="ListParagraph"/>
        <w:numPr>
          <w:ilvl w:val="1"/>
          <w:numId w:val="38"/>
        </w:numPr>
        <w:jc w:val="both"/>
        <w:rPr>
          <w:bCs/>
        </w:rPr>
      </w:pPr>
      <w:r w:rsidRPr="0039049B">
        <w:rPr>
          <w:bCs/>
        </w:rPr>
        <w:t>Annually, plan for funding up to one subject matter expert for up to four days per year as appropriate to support the vision/mission of NYSED’s dispute resolution process and practices via webinar. Subject matter experts will be selected and approved in consultation with NYSED as part of the annual work plan.</w:t>
      </w:r>
    </w:p>
    <w:p w14:paraId="0BBFB5E9" w14:textId="77777777" w:rsidR="00863B4C" w:rsidRDefault="00863B4C" w:rsidP="0038707A">
      <w:pPr>
        <w:rPr>
          <w:rFonts w:cs="Arial"/>
          <w:b/>
        </w:rPr>
      </w:pPr>
    </w:p>
    <w:tbl>
      <w:tblPr>
        <w:tblStyle w:val="TableGrid"/>
        <w:tblW w:w="13855" w:type="dxa"/>
        <w:tblLook w:val="04A0" w:firstRow="1" w:lastRow="0" w:firstColumn="1" w:lastColumn="0" w:noHBand="0" w:noVBand="1"/>
      </w:tblPr>
      <w:tblGrid>
        <w:gridCol w:w="4618"/>
        <w:gridCol w:w="4618"/>
        <w:gridCol w:w="4619"/>
      </w:tblGrid>
      <w:tr w:rsidR="0039049B" w14:paraId="03C949EC" w14:textId="77777777" w:rsidTr="005854FA">
        <w:tc>
          <w:tcPr>
            <w:tcW w:w="4618" w:type="dxa"/>
            <w:shd w:val="clear" w:color="auto" w:fill="D9D9D9" w:themeFill="background1" w:themeFillShade="D9"/>
          </w:tcPr>
          <w:p w14:paraId="01F5AD54"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490719C6"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3074ABDB" w14:textId="77777777" w:rsidR="0039049B" w:rsidRDefault="0039049B" w:rsidP="005854FA">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06F1C2C2" w14:textId="77777777" w:rsidR="0039049B" w:rsidRPr="00320A75" w:rsidRDefault="0039049B" w:rsidP="005854FA">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39049B" w14:paraId="7A6C94F9" w14:textId="77777777" w:rsidTr="005854FA">
        <w:tc>
          <w:tcPr>
            <w:tcW w:w="4618" w:type="dxa"/>
          </w:tcPr>
          <w:p w14:paraId="5C25941C"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8AFEAE9"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FD3C655" w14:textId="77777777" w:rsidR="0039049B" w:rsidRDefault="0039049B" w:rsidP="005854FA">
            <w:pPr>
              <w:tabs>
                <w:tab w:val="left" w:pos="-360"/>
                <w:tab w:val="center" w:pos="0"/>
              </w:tabs>
              <w:contextualSpacing/>
              <w:jc w:val="both"/>
              <w:rPr>
                <w:rFonts w:cs="Arial"/>
                <w:color w:val="000000"/>
                <w:szCs w:val="24"/>
              </w:rPr>
            </w:pPr>
          </w:p>
        </w:tc>
      </w:tr>
      <w:tr w:rsidR="0039049B" w14:paraId="7BEFA9E0" w14:textId="77777777" w:rsidTr="005854FA">
        <w:tc>
          <w:tcPr>
            <w:tcW w:w="4618" w:type="dxa"/>
          </w:tcPr>
          <w:p w14:paraId="329C1C74"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9FC5BB1"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51566F10" w14:textId="77777777" w:rsidR="0039049B" w:rsidRDefault="0039049B" w:rsidP="005854FA">
            <w:pPr>
              <w:tabs>
                <w:tab w:val="left" w:pos="-360"/>
                <w:tab w:val="center" w:pos="0"/>
              </w:tabs>
              <w:contextualSpacing/>
              <w:jc w:val="both"/>
              <w:rPr>
                <w:rFonts w:cs="Arial"/>
                <w:color w:val="000000"/>
                <w:szCs w:val="24"/>
              </w:rPr>
            </w:pPr>
          </w:p>
        </w:tc>
      </w:tr>
      <w:tr w:rsidR="0039049B" w14:paraId="0A11066E" w14:textId="77777777" w:rsidTr="005854FA">
        <w:tc>
          <w:tcPr>
            <w:tcW w:w="4618" w:type="dxa"/>
          </w:tcPr>
          <w:p w14:paraId="3454FA40"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3B11371A"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1E7BAFB9" w14:textId="77777777" w:rsidR="0039049B" w:rsidRDefault="0039049B" w:rsidP="005854FA">
            <w:pPr>
              <w:tabs>
                <w:tab w:val="left" w:pos="-360"/>
                <w:tab w:val="center" w:pos="0"/>
              </w:tabs>
              <w:contextualSpacing/>
              <w:jc w:val="both"/>
              <w:rPr>
                <w:rFonts w:cs="Arial"/>
                <w:color w:val="000000"/>
                <w:szCs w:val="24"/>
              </w:rPr>
            </w:pPr>
          </w:p>
        </w:tc>
      </w:tr>
      <w:tr w:rsidR="0039049B" w14:paraId="39002CC7" w14:textId="77777777" w:rsidTr="005854FA">
        <w:tc>
          <w:tcPr>
            <w:tcW w:w="4618" w:type="dxa"/>
          </w:tcPr>
          <w:p w14:paraId="4A30629B"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3D43BA70"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6A542444" w14:textId="77777777" w:rsidR="0039049B" w:rsidRDefault="0039049B" w:rsidP="005854FA">
            <w:pPr>
              <w:tabs>
                <w:tab w:val="left" w:pos="-360"/>
                <w:tab w:val="center" w:pos="0"/>
              </w:tabs>
              <w:contextualSpacing/>
              <w:jc w:val="both"/>
              <w:rPr>
                <w:rFonts w:cs="Arial"/>
                <w:color w:val="000000"/>
                <w:szCs w:val="24"/>
              </w:rPr>
            </w:pPr>
          </w:p>
        </w:tc>
      </w:tr>
      <w:tr w:rsidR="0039049B" w14:paraId="3FF7034A" w14:textId="77777777" w:rsidTr="005854FA">
        <w:tc>
          <w:tcPr>
            <w:tcW w:w="4618" w:type="dxa"/>
          </w:tcPr>
          <w:p w14:paraId="56C2B398"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670BE3E"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2E3EF2D8" w14:textId="77777777" w:rsidR="0039049B" w:rsidRDefault="0039049B" w:rsidP="005854FA">
            <w:pPr>
              <w:tabs>
                <w:tab w:val="left" w:pos="-360"/>
                <w:tab w:val="center" w:pos="0"/>
              </w:tabs>
              <w:contextualSpacing/>
              <w:jc w:val="both"/>
              <w:rPr>
                <w:rFonts w:cs="Arial"/>
                <w:color w:val="000000"/>
                <w:szCs w:val="24"/>
              </w:rPr>
            </w:pPr>
          </w:p>
        </w:tc>
      </w:tr>
      <w:tr w:rsidR="0039049B" w14:paraId="6928E66E" w14:textId="77777777" w:rsidTr="005854FA">
        <w:tc>
          <w:tcPr>
            <w:tcW w:w="4618" w:type="dxa"/>
          </w:tcPr>
          <w:p w14:paraId="0245F7EB"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5144912A"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E81EB33" w14:textId="77777777" w:rsidR="0039049B" w:rsidRDefault="0039049B" w:rsidP="005854FA">
            <w:pPr>
              <w:tabs>
                <w:tab w:val="left" w:pos="-360"/>
                <w:tab w:val="center" w:pos="0"/>
              </w:tabs>
              <w:contextualSpacing/>
              <w:jc w:val="both"/>
              <w:rPr>
                <w:rFonts w:cs="Arial"/>
                <w:color w:val="000000"/>
                <w:szCs w:val="24"/>
              </w:rPr>
            </w:pPr>
          </w:p>
        </w:tc>
      </w:tr>
      <w:tr w:rsidR="0039049B" w14:paraId="3887A617" w14:textId="77777777" w:rsidTr="005854FA">
        <w:tc>
          <w:tcPr>
            <w:tcW w:w="4618" w:type="dxa"/>
          </w:tcPr>
          <w:p w14:paraId="611D012C"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30C2CE73"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3C76E6F9" w14:textId="77777777" w:rsidR="0039049B" w:rsidRDefault="0039049B" w:rsidP="005854FA">
            <w:pPr>
              <w:tabs>
                <w:tab w:val="left" w:pos="-360"/>
                <w:tab w:val="center" w:pos="0"/>
              </w:tabs>
              <w:contextualSpacing/>
              <w:jc w:val="both"/>
              <w:rPr>
                <w:rFonts w:cs="Arial"/>
                <w:color w:val="000000"/>
                <w:szCs w:val="24"/>
              </w:rPr>
            </w:pPr>
          </w:p>
        </w:tc>
      </w:tr>
      <w:tr w:rsidR="0039049B" w14:paraId="671BEA14" w14:textId="77777777" w:rsidTr="005854FA">
        <w:tc>
          <w:tcPr>
            <w:tcW w:w="4618" w:type="dxa"/>
          </w:tcPr>
          <w:p w14:paraId="46FB8CB5" w14:textId="77777777" w:rsidR="0039049B" w:rsidRDefault="0039049B" w:rsidP="005854FA">
            <w:pPr>
              <w:tabs>
                <w:tab w:val="left" w:pos="-360"/>
                <w:tab w:val="center" w:pos="0"/>
              </w:tabs>
              <w:contextualSpacing/>
              <w:jc w:val="both"/>
              <w:rPr>
                <w:rFonts w:cs="Arial"/>
                <w:color w:val="000000"/>
                <w:szCs w:val="24"/>
              </w:rPr>
            </w:pPr>
            <w:r>
              <w:rPr>
                <w:rFonts w:cs="Arial"/>
                <w:color w:val="000000"/>
                <w:szCs w:val="24"/>
              </w:rPr>
              <w:t>{Add rows as necessary}</w:t>
            </w:r>
          </w:p>
        </w:tc>
        <w:tc>
          <w:tcPr>
            <w:tcW w:w="4618" w:type="dxa"/>
          </w:tcPr>
          <w:p w14:paraId="3B51D91D"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E0313D0" w14:textId="77777777" w:rsidR="0039049B" w:rsidRDefault="0039049B" w:rsidP="005854FA">
            <w:pPr>
              <w:tabs>
                <w:tab w:val="left" w:pos="-360"/>
                <w:tab w:val="center" w:pos="0"/>
              </w:tabs>
              <w:contextualSpacing/>
              <w:jc w:val="both"/>
              <w:rPr>
                <w:rFonts w:cs="Arial"/>
                <w:color w:val="000000"/>
                <w:szCs w:val="24"/>
              </w:rPr>
            </w:pPr>
          </w:p>
        </w:tc>
      </w:tr>
    </w:tbl>
    <w:p w14:paraId="2315449B" w14:textId="77777777" w:rsidR="0039049B" w:rsidRDefault="0039049B" w:rsidP="0038707A">
      <w:pPr>
        <w:rPr>
          <w:rFonts w:cs="Arial"/>
          <w:b/>
        </w:rPr>
      </w:pPr>
    </w:p>
    <w:p w14:paraId="62D5D5A6" w14:textId="77777777" w:rsidR="0039049B" w:rsidRDefault="0039049B" w:rsidP="0039049B">
      <w:pPr>
        <w:shd w:val="clear" w:color="auto" w:fill="FFFFFF" w:themeFill="background1"/>
        <w:rPr>
          <w:rFonts w:cs="Arial"/>
          <w:b/>
          <w:sz w:val="16"/>
          <w:szCs w:val="16"/>
        </w:rPr>
      </w:pPr>
    </w:p>
    <w:p w14:paraId="407232F9" w14:textId="4159854B" w:rsidR="0039049B" w:rsidRPr="00CB2327" w:rsidRDefault="0039049B" w:rsidP="0039049B">
      <w:pPr>
        <w:shd w:val="clear" w:color="auto" w:fill="000000" w:themeFill="text1"/>
        <w:rPr>
          <w:rFonts w:cs="Arial"/>
          <w:b/>
        </w:rPr>
      </w:pPr>
      <w:r w:rsidRPr="00DA26F4">
        <w:rPr>
          <w:rFonts w:cs="Arial"/>
          <w:b/>
        </w:rPr>
        <w:t xml:space="preserve">Deliverable </w:t>
      </w:r>
      <w:r>
        <w:rPr>
          <w:rFonts w:cs="Arial"/>
          <w:b/>
        </w:rPr>
        <w:t>6: Coordination with other partners and NYSED</w:t>
      </w:r>
    </w:p>
    <w:p w14:paraId="53DDD21D" w14:textId="77777777" w:rsidR="005C2CC5" w:rsidRDefault="005C2CC5" w:rsidP="005C2CC5">
      <w:pPr>
        <w:pStyle w:val="ListParagraph"/>
        <w:ind w:left="1080"/>
        <w:rPr>
          <w:bCs/>
        </w:rPr>
      </w:pPr>
    </w:p>
    <w:p w14:paraId="5DEE5F78" w14:textId="57F7AE12" w:rsidR="0039049B" w:rsidRPr="0039049B" w:rsidRDefault="0039049B" w:rsidP="0039049B">
      <w:pPr>
        <w:pStyle w:val="ListParagraph"/>
        <w:numPr>
          <w:ilvl w:val="1"/>
          <w:numId w:val="40"/>
        </w:numPr>
        <w:rPr>
          <w:bCs/>
        </w:rPr>
      </w:pPr>
      <w:r w:rsidRPr="0039049B">
        <w:rPr>
          <w:bCs/>
        </w:rPr>
        <w:t>Between 10/1/2024 and 12/31/2024, Special Education Dispute Resolution Center staff must plan to attend 2-3 hour bi-monthly virtual meetings with NYSED staff for the purposes of better understanding the nature of the project and the work with NYSED.</w:t>
      </w:r>
    </w:p>
    <w:p w14:paraId="1CD16792" w14:textId="3E60B061" w:rsidR="0039049B" w:rsidRPr="0039049B" w:rsidRDefault="0039049B" w:rsidP="0039049B">
      <w:pPr>
        <w:pStyle w:val="ListParagraph"/>
        <w:numPr>
          <w:ilvl w:val="1"/>
          <w:numId w:val="40"/>
        </w:numPr>
        <w:rPr>
          <w:bCs/>
        </w:rPr>
      </w:pPr>
      <w:r w:rsidRPr="0039049B">
        <w:rPr>
          <w:bCs/>
        </w:rPr>
        <w:t>Attend up to three (3) one-day meetings per year hosted by NYSED as requested by NYSED (for example, Commissioner’s Advisory Panel for Special Education Services, Statewide meeting, etc.). These meetings may be virtual or in-person at the discretion of NYSED.</w:t>
      </w:r>
    </w:p>
    <w:p w14:paraId="287F11E0" w14:textId="77777777" w:rsidR="0039049B" w:rsidRPr="0039049B" w:rsidRDefault="0039049B" w:rsidP="0039049B">
      <w:pPr>
        <w:numPr>
          <w:ilvl w:val="1"/>
          <w:numId w:val="40"/>
        </w:numPr>
        <w:rPr>
          <w:bCs/>
        </w:rPr>
      </w:pPr>
      <w:r w:rsidRPr="0039049B">
        <w:rPr>
          <w:bCs/>
        </w:rPr>
        <w:t>Establish and maintain regular communication with all 20 CDRCs via quarterly newsletter and/or virtual meetings.</w:t>
      </w:r>
    </w:p>
    <w:p w14:paraId="2DDD7CF1" w14:textId="5A5FA473" w:rsidR="0039049B" w:rsidRPr="0039049B" w:rsidRDefault="0039049B" w:rsidP="0039049B">
      <w:pPr>
        <w:pStyle w:val="ListParagraph"/>
        <w:numPr>
          <w:ilvl w:val="1"/>
          <w:numId w:val="40"/>
        </w:numPr>
        <w:rPr>
          <w:bCs/>
        </w:rPr>
      </w:pPr>
      <w:r w:rsidRPr="0039049B">
        <w:rPr>
          <w:bCs/>
        </w:rPr>
        <w:t>Coordinate and facilitate quarterly roundtable meetings with stakeholders identified in collaboration with NYSED to promote the use of special education mediation.</w:t>
      </w:r>
    </w:p>
    <w:p w14:paraId="250EF6BB" w14:textId="77777777" w:rsidR="0039049B" w:rsidRPr="0039049B" w:rsidRDefault="0039049B" w:rsidP="0039049B">
      <w:pPr>
        <w:numPr>
          <w:ilvl w:val="1"/>
          <w:numId w:val="40"/>
        </w:numPr>
        <w:rPr>
          <w:bCs/>
        </w:rPr>
      </w:pPr>
      <w:r w:rsidRPr="0039049B">
        <w:rPr>
          <w:bCs/>
        </w:rPr>
        <w:lastRenderedPageBreak/>
        <w:t>The vendor will receive ongoing training and continued support from the NYSED on the use of the NYSED database. This will minimally include one (1) annual virtual training.</w:t>
      </w:r>
    </w:p>
    <w:p w14:paraId="5156C21E" w14:textId="77777777" w:rsidR="0039049B" w:rsidRDefault="0039049B" w:rsidP="0039049B">
      <w:pPr>
        <w:rPr>
          <w:rFonts w:cs="Arial"/>
          <w:b/>
        </w:rPr>
      </w:pPr>
    </w:p>
    <w:tbl>
      <w:tblPr>
        <w:tblStyle w:val="TableGrid"/>
        <w:tblW w:w="13855" w:type="dxa"/>
        <w:tblLook w:val="04A0" w:firstRow="1" w:lastRow="0" w:firstColumn="1" w:lastColumn="0" w:noHBand="0" w:noVBand="1"/>
      </w:tblPr>
      <w:tblGrid>
        <w:gridCol w:w="4618"/>
        <w:gridCol w:w="4618"/>
        <w:gridCol w:w="4619"/>
      </w:tblGrid>
      <w:tr w:rsidR="0039049B" w14:paraId="3CA8FBD1" w14:textId="77777777" w:rsidTr="005854FA">
        <w:tc>
          <w:tcPr>
            <w:tcW w:w="4618" w:type="dxa"/>
            <w:shd w:val="clear" w:color="auto" w:fill="D9D9D9" w:themeFill="background1" w:themeFillShade="D9"/>
          </w:tcPr>
          <w:p w14:paraId="0861C88D"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 xml:space="preserve">Specific </w:t>
            </w:r>
            <w:r>
              <w:rPr>
                <w:rFonts w:cs="Arial"/>
                <w:b/>
                <w:bCs/>
                <w:color w:val="000000"/>
                <w:szCs w:val="24"/>
              </w:rPr>
              <w:t>A</w:t>
            </w:r>
            <w:r w:rsidRPr="00431A8D">
              <w:rPr>
                <w:rFonts w:cs="Arial"/>
                <w:b/>
                <w:bCs/>
                <w:color w:val="000000"/>
                <w:szCs w:val="24"/>
              </w:rPr>
              <w:t xml:space="preserve">ctivities to </w:t>
            </w:r>
            <w:r>
              <w:rPr>
                <w:rFonts w:cs="Arial"/>
                <w:b/>
                <w:bCs/>
                <w:color w:val="000000"/>
                <w:szCs w:val="24"/>
              </w:rPr>
              <w:t>M</w:t>
            </w:r>
            <w:r w:rsidRPr="00431A8D">
              <w:rPr>
                <w:rFonts w:cs="Arial"/>
                <w:b/>
                <w:bCs/>
                <w:color w:val="000000"/>
                <w:szCs w:val="24"/>
              </w:rPr>
              <w:t xml:space="preserve">eet </w:t>
            </w:r>
            <w:r>
              <w:rPr>
                <w:rFonts w:cs="Arial"/>
                <w:b/>
                <w:bCs/>
                <w:color w:val="000000"/>
                <w:szCs w:val="24"/>
              </w:rPr>
              <w:t>E</w:t>
            </w:r>
            <w:r w:rsidRPr="00431A8D">
              <w:rPr>
                <w:rFonts w:cs="Arial"/>
                <w:b/>
                <w:bCs/>
                <w:color w:val="000000"/>
                <w:szCs w:val="24"/>
              </w:rPr>
              <w:t xml:space="preserve">ach </w:t>
            </w:r>
            <w:r>
              <w:rPr>
                <w:rFonts w:cs="Arial"/>
                <w:b/>
                <w:bCs/>
                <w:color w:val="000000"/>
                <w:szCs w:val="24"/>
              </w:rPr>
              <w:t>D</w:t>
            </w:r>
            <w:r w:rsidRPr="00431A8D">
              <w:rPr>
                <w:rFonts w:cs="Arial"/>
                <w:b/>
                <w:bCs/>
                <w:color w:val="000000"/>
                <w:szCs w:val="24"/>
              </w:rPr>
              <w:t>eliverable</w:t>
            </w:r>
          </w:p>
        </w:tc>
        <w:tc>
          <w:tcPr>
            <w:tcW w:w="4618" w:type="dxa"/>
            <w:shd w:val="clear" w:color="auto" w:fill="D9D9D9" w:themeFill="background1" w:themeFillShade="D9"/>
          </w:tcPr>
          <w:p w14:paraId="2A577FEC" w14:textId="77777777" w:rsidR="0039049B" w:rsidRPr="00431A8D" w:rsidRDefault="0039049B" w:rsidP="005854FA">
            <w:pPr>
              <w:tabs>
                <w:tab w:val="left" w:pos="-360"/>
                <w:tab w:val="center" w:pos="0"/>
              </w:tabs>
              <w:contextualSpacing/>
              <w:jc w:val="center"/>
              <w:rPr>
                <w:rFonts w:cs="Arial"/>
                <w:b/>
                <w:bCs/>
                <w:color w:val="000000"/>
                <w:szCs w:val="24"/>
              </w:rPr>
            </w:pPr>
            <w:r w:rsidRPr="00431A8D">
              <w:rPr>
                <w:rFonts w:cs="Arial"/>
                <w:b/>
                <w:bCs/>
                <w:color w:val="000000"/>
                <w:szCs w:val="24"/>
              </w:rPr>
              <w:t>Schedule of Implementation</w:t>
            </w:r>
          </w:p>
          <w:p w14:paraId="79D34B23" w14:textId="77777777" w:rsidR="0039049B" w:rsidRDefault="0039049B" w:rsidP="005854FA">
            <w:pPr>
              <w:tabs>
                <w:tab w:val="left" w:pos="-360"/>
                <w:tab w:val="center" w:pos="0"/>
              </w:tabs>
              <w:contextualSpacing/>
              <w:jc w:val="center"/>
              <w:rPr>
                <w:rFonts w:cs="Arial"/>
                <w:color w:val="000000"/>
                <w:szCs w:val="24"/>
              </w:rPr>
            </w:pPr>
            <w:r w:rsidRPr="00431A8D">
              <w:rPr>
                <w:rFonts w:cs="Arial"/>
                <w:b/>
                <w:bCs/>
                <w:color w:val="000000"/>
                <w:szCs w:val="24"/>
              </w:rPr>
              <w:t>(</w:t>
            </w:r>
            <w:proofErr w:type="gramStart"/>
            <w:r w:rsidRPr="00431A8D">
              <w:rPr>
                <w:rFonts w:cs="Arial"/>
                <w:b/>
                <w:bCs/>
                <w:color w:val="000000"/>
                <w:szCs w:val="24"/>
              </w:rPr>
              <w:t>start</w:t>
            </w:r>
            <w:proofErr w:type="gramEnd"/>
            <w:r w:rsidRPr="00431A8D">
              <w:rPr>
                <w:rFonts w:cs="Arial"/>
                <w:b/>
                <w:bCs/>
                <w:color w:val="000000"/>
                <w:szCs w:val="24"/>
              </w:rPr>
              <w:t xml:space="preserve"> and end date)</w:t>
            </w:r>
          </w:p>
        </w:tc>
        <w:tc>
          <w:tcPr>
            <w:tcW w:w="4619" w:type="dxa"/>
            <w:shd w:val="clear" w:color="auto" w:fill="D9D9D9" w:themeFill="background1" w:themeFillShade="D9"/>
          </w:tcPr>
          <w:p w14:paraId="39F665B7" w14:textId="77777777" w:rsidR="0039049B" w:rsidRPr="00320A75" w:rsidRDefault="0039049B" w:rsidP="005854FA">
            <w:pPr>
              <w:tabs>
                <w:tab w:val="left" w:pos="-360"/>
                <w:tab w:val="center" w:pos="0"/>
              </w:tabs>
              <w:contextualSpacing/>
              <w:jc w:val="center"/>
              <w:rPr>
                <w:rFonts w:cs="Arial"/>
                <w:b/>
                <w:bCs/>
                <w:color w:val="000000"/>
                <w:szCs w:val="24"/>
              </w:rPr>
            </w:pPr>
            <w:r w:rsidRPr="00320A75">
              <w:rPr>
                <w:rFonts w:cs="Arial"/>
                <w:b/>
                <w:bCs/>
                <w:color w:val="000000"/>
                <w:szCs w:val="24"/>
              </w:rPr>
              <w:t>Progress Monitoring Activities</w:t>
            </w:r>
          </w:p>
        </w:tc>
      </w:tr>
      <w:tr w:rsidR="0039049B" w14:paraId="72BAB0C8" w14:textId="77777777" w:rsidTr="005854FA">
        <w:tc>
          <w:tcPr>
            <w:tcW w:w="4618" w:type="dxa"/>
          </w:tcPr>
          <w:p w14:paraId="39D14EB4"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DC517B3"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D2AEC5D" w14:textId="77777777" w:rsidR="0039049B" w:rsidRDefault="0039049B" w:rsidP="005854FA">
            <w:pPr>
              <w:tabs>
                <w:tab w:val="left" w:pos="-360"/>
                <w:tab w:val="center" w:pos="0"/>
              </w:tabs>
              <w:contextualSpacing/>
              <w:jc w:val="both"/>
              <w:rPr>
                <w:rFonts w:cs="Arial"/>
                <w:color w:val="000000"/>
                <w:szCs w:val="24"/>
              </w:rPr>
            </w:pPr>
          </w:p>
        </w:tc>
      </w:tr>
      <w:tr w:rsidR="0039049B" w14:paraId="35D8F4D4" w14:textId="77777777" w:rsidTr="005854FA">
        <w:tc>
          <w:tcPr>
            <w:tcW w:w="4618" w:type="dxa"/>
          </w:tcPr>
          <w:p w14:paraId="7F1CD260"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FBFB878"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4914965B" w14:textId="77777777" w:rsidR="0039049B" w:rsidRDefault="0039049B" w:rsidP="005854FA">
            <w:pPr>
              <w:tabs>
                <w:tab w:val="left" w:pos="-360"/>
                <w:tab w:val="center" w:pos="0"/>
              </w:tabs>
              <w:contextualSpacing/>
              <w:jc w:val="both"/>
              <w:rPr>
                <w:rFonts w:cs="Arial"/>
                <w:color w:val="000000"/>
                <w:szCs w:val="24"/>
              </w:rPr>
            </w:pPr>
          </w:p>
        </w:tc>
      </w:tr>
      <w:tr w:rsidR="0039049B" w14:paraId="2A478996" w14:textId="77777777" w:rsidTr="005854FA">
        <w:tc>
          <w:tcPr>
            <w:tcW w:w="4618" w:type="dxa"/>
          </w:tcPr>
          <w:p w14:paraId="5F3545B3"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19BFD852"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6FDA71AA" w14:textId="77777777" w:rsidR="0039049B" w:rsidRDefault="0039049B" w:rsidP="005854FA">
            <w:pPr>
              <w:tabs>
                <w:tab w:val="left" w:pos="-360"/>
                <w:tab w:val="center" w:pos="0"/>
              </w:tabs>
              <w:contextualSpacing/>
              <w:jc w:val="both"/>
              <w:rPr>
                <w:rFonts w:cs="Arial"/>
                <w:color w:val="000000"/>
                <w:szCs w:val="24"/>
              </w:rPr>
            </w:pPr>
          </w:p>
        </w:tc>
      </w:tr>
      <w:tr w:rsidR="0039049B" w14:paraId="445C89DB" w14:textId="77777777" w:rsidTr="005854FA">
        <w:tc>
          <w:tcPr>
            <w:tcW w:w="4618" w:type="dxa"/>
          </w:tcPr>
          <w:p w14:paraId="1575F8AA"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69D15BEF"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1FC0D949" w14:textId="77777777" w:rsidR="0039049B" w:rsidRDefault="0039049B" w:rsidP="005854FA">
            <w:pPr>
              <w:tabs>
                <w:tab w:val="left" w:pos="-360"/>
                <w:tab w:val="center" w:pos="0"/>
              </w:tabs>
              <w:contextualSpacing/>
              <w:jc w:val="both"/>
              <w:rPr>
                <w:rFonts w:cs="Arial"/>
                <w:color w:val="000000"/>
                <w:szCs w:val="24"/>
              </w:rPr>
            </w:pPr>
          </w:p>
        </w:tc>
      </w:tr>
      <w:tr w:rsidR="0039049B" w14:paraId="7F3EF9FA" w14:textId="77777777" w:rsidTr="005854FA">
        <w:tc>
          <w:tcPr>
            <w:tcW w:w="4618" w:type="dxa"/>
          </w:tcPr>
          <w:p w14:paraId="2D216336"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74E7E17C"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7EC24E33" w14:textId="77777777" w:rsidR="0039049B" w:rsidRDefault="0039049B" w:rsidP="005854FA">
            <w:pPr>
              <w:tabs>
                <w:tab w:val="left" w:pos="-360"/>
                <w:tab w:val="center" w:pos="0"/>
              </w:tabs>
              <w:contextualSpacing/>
              <w:jc w:val="both"/>
              <w:rPr>
                <w:rFonts w:cs="Arial"/>
                <w:color w:val="000000"/>
                <w:szCs w:val="24"/>
              </w:rPr>
            </w:pPr>
          </w:p>
        </w:tc>
      </w:tr>
      <w:tr w:rsidR="0039049B" w14:paraId="45CA8EC5" w14:textId="77777777" w:rsidTr="005854FA">
        <w:tc>
          <w:tcPr>
            <w:tcW w:w="4618" w:type="dxa"/>
          </w:tcPr>
          <w:p w14:paraId="2E08EAFA"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272B35BD"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3FB960FD" w14:textId="77777777" w:rsidR="0039049B" w:rsidRDefault="0039049B" w:rsidP="005854FA">
            <w:pPr>
              <w:tabs>
                <w:tab w:val="left" w:pos="-360"/>
                <w:tab w:val="center" w:pos="0"/>
              </w:tabs>
              <w:contextualSpacing/>
              <w:jc w:val="both"/>
              <w:rPr>
                <w:rFonts w:cs="Arial"/>
                <w:color w:val="000000"/>
                <w:szCs w:val="24"/>
              </w:rPr>
            </w:pPr>
          </w:p>
        </w:tc>
      </w:tr>
      <w:tr w:rsidR="0039049B" w14:paraId="3ABAAF21" w14:textId="77777777" w:rsidTr="005854FA">
        <w:tc>
          <w:tcPr>
            <w:tcW w:w="4618" w:type="dxa"/>
          </w:tcPr>
          <w:p w14:paraId="06D3F2A3" w14:textId="77777777" w:rsidR="0039049B" w:rsidRDefault="0039049B" w:rsidP="005854FA">
            <w:pPr>
              <w:tabs>
                <w:tab w:val="left" w:pos="-360"/>
                <w:tab w:val="center" w:pos="0"/>
              </w:tabs>
              <w:contextualSpacing/>
              <w:jc w:val="both"/>
              <w:rPr>
                <w:rFonts w:cs="Arial"/>
                <w:color w:val="000000"/>
                <w:szCs w:val="24"/>
              </w:rPr>
            </w:pPr>
          </w:p>
        </w:tc>
        <w:tc>
          <w:tcPr>
            <w:tcW w:w="4618" w:type="dxa"/>
          </w:tcPr>
          <w:p w14:paraId="0C100D3E"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5ED8B593" w14:textId="77777777" w:rsidR="0039049B" w:rsidRDefault="0039049B" w:rsidP="005854FA">
            <w:pPr>
              <w:tabs>
                <w:tab w:val="left" w:pos="-360"/>
                <w:tab w:val="center" w:pos="0"/>
              </w:tabs>
              <w:contextualSpacing/>
              <w:jc w:val="both"/>
              <w:rPr>
                <w:rFonts w:cs="Arial"/>
                <w:color w:val="000000"/>
                <w:szCs w:val="24"/>
              </w:rPr>
            </w:pPr>
          </w:p>
        </w:tc>
      </w:tr>
      <w:tr w:rsidR="0039049B" w14:paraId="54CA68C8" w14:textId="77777777" w:rsidTr="005854FA">
        <w:tc>
          <w:tcPr>
            <w:tcW w:w="4618" w:type="dxa"/>
          </w:tcPr>
          <w:p w14:paraId="26DD5FF4" w14:textId="77777777" w:rsidR="0039049B" w:rsidRDefault="0039049B" w:rsidP="005854FA">
            <w:pPr>
              <w:tabs>
                <w:tab w:val="left" w:pos="-360"/>
                <w:tab w:val="center" w:pos="0"/>
              </w:tabs>
              <w:contextualSpacing/>
              <w:jc w:val="both"/>
              <w:rPr>
                <w:rFonts w:cs="Arial"/>
                <w:color w:val="000000"/>
                <w:szCs w:val="24"/>
              </w:rPr>
            </w:pPr>
            <w:r>
              <w:rPr>
                <w:rFonts w:cs="Arial"/>
                <w:color w:val="000000"/>
                <w:szCs w:val="24"/>
              </w:rPr>
              <w:t>{Add rows as necessary}</w:t>
            </w:r>
          </w:p>
        </w:tc>
        <w:tc>
          <w:tcPr>
            <w:tcW w:w="4618" w:type="dxa"/>
          </w:tcPr>
          <w:p w14:paraId="15B6DAC0" w14:textId="77777777" w:rsidR="0039049B" w:rsidRDefault="0039049B" w:rsidP="005854FA">
            <w:pPr>
              <w:tabs>
                <w:tab w:val="left" w:pos="-360"/>
                <w:tab w:val="center" w:pos="0"/>
              </w:tabs>
              <w:contextualSpacing/>
              <w:jc w:val="both"/>
              <w:rPr>
                <w:rFonts w:cs="Arial"/>
                <w:color w:val="000000"/>
                <w:szCs w:val="24"/>
              </w:rPr>
            </w:pPr>
          </w:p>
        </w:tc>
        <w:tc>
          <w:tcPr>
            <w:tcW w:w="4619" w:type="dxa"/>
          </w:tcPr>
          <w:p w14:paraId="22F2B9B0" w14:textId="77777777" w:rsidR="0039049B" w:rsidRDefault="0039049B" w:rsidP="005854FA">
            <w:pPr>
              <w:tabs>
                <w:tab w:val="left" w:pos="-360"/>
                <w:tab w:val="center" w:pos="0"/>
              </w:tabs>
              <w:contextualSpacing/>
              <w:jc w:val="both"/>
              <w:rPr>
                <w:rFonts w:cs="Arial"/>
                <w:color w:val="000000"/>
                <w:szCs w:val="24"/>
              </w:rPr>
            </w:pPr>
          </w:p>
        </w:tc>
      </w:tr>
    </w:tbl>
    <w:p w14:paraId="499E8EB7" w14:textId="77777777" w:rsidR="0039049B" w:rsidRDefault="0039049B" w:rsidP="0038707A">
      <w:pPr>
        <w:rPr>
          <w:rFonts w:cs="Arial"/>
          <w:b/>
        </w:rPr>
      </w:pPr>
    </w:p>
    <w:sectPr w:rsidR="0039049B" w:rsidSect="00782FD9">
      <w:headerReference w:type="default" r:id="rId9"/>
      <w:footerReference w:type="even" r:id="rId10"/>
      <w:footerReference w:type="default" r:id="rId11"/>
      <w:pgSz w:w="15840" w:h="12240" w:orient="landscape" w:code="1"/>
      <w:pgMar w:top="1440"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BF3D" w14:textId="77777777" w:rsidR="003F557B" w:rsidRDefault="003F557B">
      <w:r>
        <w:separator/>
      </w:r>
    </w:p>
  </w:endnote>
  <w:endnote w:type="continuationSeparator" w:id="0">
    <w:p w14:paraId="3E6DAC54" w14:textId="77777777" w:rsidR="003F557B" w:rsidRDefault="003F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4DE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40A42" w14:textId="77777777" w:rsidR="00586C00" w:rsidRDefault="00586C00" w:rsidP="005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4C4" w14:textId="77777777" w:rsidR="00586C00" w:rsidRDefault="00586C00" w:rsidP="005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8C0">
      <w:rPr>
        <w:rStyle w:val="PageNumber"/>
        <w:noProof/>
      </w:rPr>
      <w:t>1</w:t>
    </w:r>
    <w:r>
      <w:rPr>
        <w:rStyle w:val="PageNumber"/>
      </w:rPr>
      <w:fldChar w:fldCharType="end"/>
    </w:r>
  </w:p>
  <w:p w14:paraId="70E46A01" w14:textId="77777777" w:rsidR="00586C00" w:rsidRDefault="00586C00" w:rsidP="00586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BA1A" w14:textId="77777777" w:rsidR="003F557B" w:rsidRDefault="003F557B">
      <w:r>
        <w:separator/>
      </w:r>
    </w:p>
  </w:footnote>
  <w:footnote w:type="continuationSeparator" w:id="0">
    <w:p w14:paraId="119CAA7B" w14:textId="77777777" w:rsidR="003F557B" w:rsidRDefault="003F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69F2" w14:textId="2A9F3624" w:rsidR="0039049B" w:rsidRDefault="0039049B" w:rsidP="000B648E">
    <w:pPr>
      <w:jc w:val="center"/>
      <w:rPr>
        <w:rFonts w:cs="Arial"/>
        <w:b/>
      </w:rPr>
    </w:pPr>
    <w:bookmarkStart w:id="3" w:name="_Hlk130474150"/>
    <w:r w:rsidRPr="0039049B">
      <w:rPr>
        <w:rFonts w:cs="Arial"/>
        <w:b/>
      </w:rPr>
      <w:t>New York State Special Education Dispute Resolution Center</w:t>
    </w:r>
    <w:bookmarkEnd w:id="3"/>
  </w:p>
  <w:p w14:paraId="1E9CB2DC" w14:textId="145BC17F" w:rsidR="000B648E" w:rsidRPr="00A9361E" w:rsidRDefault="00A9361E" w:rsidP="000B648E">
    <w:pPr>
      <w:jc w:val="center"/>
      <w:rPr>
        <w:rFonts w:cs="Arial"/>
        <w:b/>
      </w:rPr>
    </w:pPr>
    <w:r w:rsidRPr="00A9361E">
      <w:rPr>
        <w:rFonts w:cs="Arial"/>
        <w:b/>
      </w:rPr>
      <w:t xml:space="preserve">Workplan for </w:t>
    </w:r>
    <w:r w:rsidR="005424C1" w:rsidRPr="00A9361E">
      <w:rPr>
        <w:rFonts w:cs="Arial"/>
        <w:b/>
      </w:rPr>
      <w:t xml:space="preserve">Year </w:t>
    </w:r>
    <w:r w:rsidR="00C44EB7">
      <w:rPr>
        <w:rFonts w:cs="Arial"/>
        <w:b/>
      </w:rPr>
      <w:t>1</w:t>
    </w:r>
    <w:r w:rsidR="005424C1" w:rsidRPr="00A9361E">
      <w:rPr>
        <w:rFonts w:cs="Arial"/>
        <w:b/>
      </w:rPr>
      <w:t xml:space="preserve">, </w:t>
    </w:r>
    <w:r w:rsidR="00C44EB7">
      <w:rPr>
        <w:rFonts w:cs="Arial"/>
        <w:b/>
      </w:rPr>
      <w:t>20</w:t>
    </w:r>
    <w:r w:rsidR="004A30E8">
      <w:rPr>
        <w:rFonts w:cs="Arial"/>
        <w:b/>
      </w:rPr>
      <w:t>24</w:t>
    </w:r>
    <w:r w:rsidR="00C44EB7">
      <w:rPr>
        <w:rFonts w:cs="Arial"/>
        <w:b/>
      </w:rPr>
      <w:t>-202</w:t>
    </w:r>
    <w:r w:rsidR="004A30E8">
      <w:rPr>
        <w:rFonts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4C8"/>
    <w:multiLevelType w:val="hybridMultilevel"/>
    <w:tmpl w:val="E02808E4"/>
    <w:lvl w:ilvl="0" w:tplc="1DC68FA0">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4155A0E"/>
    <w:multiLevelType w:val="hybridMultilevel"/>
    <w:tmpl w:val="14F6A6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5F54555"/>
    <w:multiLevelType w:val="hybridMultilevel"/>
    <w:tmpl w:val="C8ACF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21938"/>
    <w:multiLevelType w:val="multilevel"/>
    <w:tmpl w:val="E8F6B72C"/>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A103B43"/>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AB62C35"/>
    <w:multiLevelType w:val="multilevel"/>
    <w:tmpl w:val="526428A2"/>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DA05B3"/>
    <w:multiLevelType w:val="hybridMultilevel"/>
    <w:tmpl w:val="B3C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57072"/>
    <w:multiLevelType w:val="multilevel"/>
    <w:tmpl w:val="7910E3DE"/>
    <w:lvl w:ilvl="0">
      <w:start w:val="1"/>
      <w:numFmt w:val="decimal"/>
      <w:lvlText w:val="%1."/>
      <w:lvlJc w:val="left"/>
      <w:pPr>
        <w:ind w:left="72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9F0B24"/>
    <w:multiLevelType w:val="multilevel"/>
    <w:tmpl w:val="4914F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040BA"/>
    <w:multiLevelType w:val="multilevel"/>
    <w:tmpl w:val="75A498A4"/>
    <w:lvl w:ilvl="0">
      <w:start w:val="3"/>
      <w:numFmt w:val="decimal"/>
      <w:lvlText w:val="%1."/>
      <w:lvlJc w:val="left"/>
      <w:pPr>
        <w:ind w:left="600" w:hanging="60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641795B"/>
    <w:multiLevelType w:val="multilevel"/>
    <w:tmpl w:val="11B46D46"/>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F86421"/>
    <w:multiLevelType w:val="multilevel"/>
    <w:tmpl w:val="E8F6B72C"/>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CA351CE"/>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F15BD7"/>
    <w:multiLevelType w:val="multilevel"/>
    <w:tmpl w:val="08ACFC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F7041F"/>
    <w:multiLevelType w:val="multilevel"/>
    <w:tmpl w:val="7BAA8BB6"/>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21B285B"/>
    <w:multiLevelType w:val="multilevel"/>
    <w:tmpl w:val="E13A213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D878C7"/>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7AB1192"/>
    <w:multiLevelType w:val="hybridMultilevel"/>
    <w:tmpl w:val="9F38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54C49"/>
    <w:multiLevelType w:val="multilevel"/>
    <w:tmpl w:val="C770B8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1B4E66"/>
    <w:multiLevelType w:val="multilevel"/>
    <w:tmpl w:val="A92438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F428DF"/>
    <w:multiLevelType w:val="multilevel"/>
    <w:tmpl w:val="7BAA8BB6"/>
    <w:lvl w:ilvl="0">
      <w:start w:val="6"/>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3117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EF70A9"/>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E1276DD"/>
    <w:multiLevelType w:val="hybridMultilevel"/>
    <w:tmpl w:val="D74E79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D52EE1"/>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8E777CC"/>
    <w:multiLevelType w:val="multilevel"/>
    <w:tmpl w:val="7BAA8BB6"/>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A364BEE"/>
    <w:multiLevelType w:val="hybridMultilevel"/>
    <w:tmpl w:val="6862E266"/>
    <w:lvl w:ilvl="0" w:tplc="E062CF90">
      <w:start w:val="1"/>
      <w:numFmt w:val="bullet"/>
      <w:lvlText w:val="•"/>
      <w:lvlJc w:val="left"/>
      <w:pPr>
        <w:tabs>
          <w:tab w:val="num" w:pos="720"/>
        </w:tabs>
        <w:ind w:left="720" w:hanging="360"/>
      </w:pPr>
      <w:rPr>
        <w:rFonts w:ascii="Times New Roman" w:hAnsi="Times New Roman" w:hint="default"/>
      </w:rPr>
    </w:lvl>
    <w:lvl w:ilvl="1" w:tplc="65F258EA" w:tentative="1">
      <w:start w:val="1"/>
      <w:numFmt w:val="bullet"/>
      <w:lvlText w:val="•"/>
      <w:lvlJc w:val="left"/>
      <w:pPr>
        <w:tabs>
          <w:tab w:val="num" w:pos="1440"/>
        </w:tabs>
        <w:ind w:left="1440" w:hanging="360"/>
      </w:pPr>
      <w:rPr>
        <w:rFonts w:ascii="Times New Roman" w:hAnsi="Times New Roman" w:hint="default"/>
      </w:rPr>
    </w:lvl>
    <w:lvl w:ilvl="2" w:tplc="6676367C" w:tentative="1">
      <w:start w:val="1"/>
      <w:numFmt w:val="bullet"/>
      <w:lvlText w:val="•"/>
      <w:lvlJc w:val="left"/>
      <w:pPr>
        <w:tabs>
          <w:tab w:val="num" w:pos="2160"/>
        </w:tabs>
        <w:ind w:left="2160" w:hanging="360"/>
      </w:pPr>
      <w:rPr>
        <w:rFonts w:ascii="Times New Roman" w:hAnsi="Times New Roman" w:hint="default"/>
      </w:rPr>
    </w:lvl>
    <w:lvl w:ilvl="3" w:tplc="A31C0954" w:tentative="1">
      <w:start w:val="1"/>
      <w:numFmt w:val="bullet"/>
      <w:lvlText w:val="•"/>
      <w:lvlJc w:val="left"/>
      <w:pPr>
        <w:tabs>
          <w:tab w:val="num" w:pos="2880"/>
        </w:tabs>
        <w:ind w:left="2880" w:hanging="360"/>
      </w:pPr>
      <w:rPr>
        <w:rFonts w:ascii="Times New Roman" w:hAnsi="Times New Roman" w:hint="default"/>
      </w:rPr>
    </w:lvl>
    <w:lvl w:ilvl="4" w:tplc="2A00A284" w:tentative="1">
      <w:start w:val="1"/>
      <w:numFmt w:val="bullet"/>
      <w:lvlText w:val="•"/>
      <w:lvlJc w:val="left"/>
      <w:pPr>
        <w:tabs>
          <w:tab w:val="num" w:pos="3600"/>
        </w:tabs>
        <w:ind w:left="3600" w:hanging="360"/>
      </w:pPr>
      <w:rPr>
        <w:rFonts w:ascii="Times New Roman" w:hAnsi="Times New Roman" w:hint="default"/>
      </w:rPr>
    </w:lvl>
    <w:lvl w:ilvl="5" w:tplc="1786C30A" w:tentative="1">
      <w:start w:val="1"/>
      <w:numFmt w:val="bullet"/>
      <w:lvlText w:val="•"/>
      <w:lvlJc w:val="left"/>
      <w:pPr>
        <w:tabs>
          <w:tab w:val="num" w:pos="4320"/>
        </w:tabs>
        <w:ind w:left="4320" w:hanging="360"/>
      </w:pPr>
      <w:rPr>
        <w:rFonts w:ascii="Times New Roman" w:hAnsi="Times New Roman" w:hint="default"/>
      </w:rPr>
    </w:lvl>
    <w:lvl w:ilvl="6" w:tplc="10968D94" w:tentative="1">
      <w:start w:val="1"/>
      <w:numFmt w:val="bullet"/>
      <w:lvlText w:val="•"/>
      <w:lvlJc w:val="left"/>
      <w:pPr>
        <w:tabs>
          <w:tab w:val="num" w:pos="5040"/>
        </w:tabs>
        <w:ind w:left="5040" w:hanging="360"/>
      </w:pPr>
      <w:rPr>
        <w:rFonts w:ascii="Times New Roman" w:hAnsi="Times New Roman" w:hint="default"/>
      </w:rPr>
    </w:lvl>
    <w:lvl w:ilvl="7" w:tplc="F8C065AE" w:tentative="1">
      <w:start w:val="1"/>
      <w:numFmt w:val="bullet"/>
      <w:lvlText w:val="•"/>
      <w:lvlJc w:val="left"/>
      <w:pPr>
        <w:tabs>
          <w:tab w:val="num" w:pos="5760"/>
        </w:tabs>
        <w:ind w:left="5760" w:hanging="360"/>
      </w:pPr>
      <w:rPr>
        <w:rFonts w:ascii="Times New Roman" w:hAnsi="Times New Roman" w:hint="default"/>
      </w:rPr>
    </w:lvl>
    <w:lvl w:ilvl="8" w:tplc="27AAF8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A8D3E8B"/>
    <w:multiLevelType w:val="hybridMultilevel"/>
    <w:tmpl w:val="6732405C"/>
    <w:lvl w:ilvl="0" w:tplc="04090001">
      <w:start w:val="1"/>
      <w:numFmt w:val="bullet"/>
      <w:lvlText w:val=""/>
      <w:lvlJc w:val="left"/>
      <w:pPr>
        <w:ind w:left="720" w:hanging="360"/>
      </w:pPr>
      <w:rPr>
        <w:rFonts w:ascii="Symbol" w:hAnsi="Symbol" w:hint="default"/>
      </w:rPr>
    </w:lvl>
    <w:lvl w:ilvl="1" w:tplc="83AA8B0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51CA9"/>
    <w:multiLevelType w:val="multilevel"/>
    <w:tmpl w:val="6582B9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F8C02FD"/>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1242A7C"/>
    <w:multiLevelType w:val="multilevel"/>
    <w:tmpl w:val="A384978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605570B"/>
    <w:multiLevelType w:val="multilevel"/>
    <w:tmpl w:val="E13A213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E42D98"/>
    <w:multiLevelType w:val="multilevel"/>
    <w:tmpl w:val="7BAA8BB6"/>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CD07389"/>
    <w:multiLevelType w:val="hybridMultilevel"/>
    <w:tmpl w:val="606A3DF4"/>
    <w:lvl w:ilvl="0" w:tplc="6E90206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8155E"/>
    <w:multiLevelType w:val="hybridMultilevel"/>
    <w:tmpl w:val="D5A6D3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ED07C7"/>
    <w:multiLevelType w:val="multilevel"/>
    <w:tmpl w:val="7BAA8BB6"/>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E33659A"/>
    <w:multiLevelType w:val="multilevel"/>
    <w:tmpl w:val="7BAA8BB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7584847"/>
    <w:multiLevelType w:val="multilevel"/>
    <w:tmpl w:val="64DCA4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hint="default"/>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A6E07"/>
    <w:multiLevelType w:val="multilevel"/>
    <w:tmpl w:val="7E501F6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E7C3CDA"/>
    <w:multiLevelType w:val="multilevel"/>
    <w:tmpl w:val="7BAA8BB6"/>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516916107">
    <w:abstractNumId w:val="33"/>
  </w:num>
  <w:num w:numId="2" w16cid:durableId="251594192">
    <w:abstractNumId w:val="0"/>
  </w:num>
  <w:num w:numId="3" w16cid:durableId="2109151467">
    <w:abstractNumId w:val="34"/>
  </w:num>
  <w:num w:numId="4" w16cid:durableId="1597977439">
    <w:abstractNumId w:val="2"/>
  </w:num>
  <w:num w:numId="5" w16cid:durableId="1301770136">
    <w:abstractNumId w:val="26"/>
  </w:num>
  <w:num w:numId="6" w16cid:durableId="1596858360">
    <w:abstractNumId w:val="27"/>
  </w:num>
  <w:num w:numId="7" w16cid:durableId="1647011339">
    <w:abstractNumId w:val="7"/>
  </w:num>
  <w:num w:numId="8" w16cid:durableId="1513296393">
    <w:abstractNumId w:val="21"/>
  </w:num>
  <w:num w:numId="9" w16cid:durableId="1562642729">
    <w:abstractNumId w:val="19"/>
  </w:num>
  <w:num w:numId="10" w16cid:durableId="59597472">
    <w:abstractNumId w:val="37"/>
  </w:num>
  <w:num w:numId="11" w16cid:durableId="365377726">
    <w:abstractNumId w:val="8"/>
  </w:num>
  <w:num w:numId="12" w16cid:durableId="33966134">
    <w:abstractNumId w:val="29"/>
  </w:num>
  <w:num w:numId="13" w16cid:durableId="160968910">
    <w:abstractNumId w:val="5"/>
  </w:num>
  <w:num w:numId="14" w16cid:durableId="896860187">
    <w:abstractNumId w:val="17"/>
  </w:num>
  <w:num w:numId="15" w16cid:durableId="1585989850">
    <w:abstractNumId w:val="6"/>
  </w:num>
  <w:num w:numId="16" w16cid:durableId="1172719383">
    <w:abstractNumId w:val="9"/>
  </w:num>
  <w:num w:numId="17" w16cid:durableId="1164055495">
    <w:abstractNumId w:val="30"/>
  </w:num>
  <w:num w:numId="18" w16cid:durableId="1718435396">
    <w:abstractNumId w:val="38"/>
  </w:num>
  <w:num w:numId="19" w16cid:durableId="44842374">
    <w:abstractNumId w:val="12"/>
  </w:num>
  <w:num w:numId="20" w16cid:durableId="1242058936">
    <w:abstractNumId w:val="16"/>
  </w:num>
  <w:num w:numId="21" w16cid:durableId="703560159">
    <w:abstractNumId w:val="24"/>
  </w:num>
  <w:num w:numId="22" w16cid:durableId="1354384176">
    <w:abstractNumId w:val="22"/>
  </w:num>
  <w:num w:numId="23" w16cid:durableId="869270179">
    <w:abstractNumId w:val="4"/>
  </w:num>
  <w:num w:numId="24" w16cid:durableId="290868258">
    <w:abstractNumId w:val="31"/>
  </w:num>
  <w:num w:numId="25" w16cid:durableId="27730330">
    <w:abstractNumId w:val="1"/>
  </w:num>
  <w:num w:numId="26" w16cid:durableId="1461143419">
    <w:abstractNumId w:val="15"/>
  </w:num>
  <w:num w:numId="27" w16cid:durableId="1089352834">
    <w:abstractNumId w:val="10"/>
  </w:num>
  <w:num w:numId="28" w16cid:durableId="703554942">
    <w:abstractNumId w:val="13"/>
  </w:num>
  <w:num w:numId="29" w16cid:durableId="823158563">
    <w:abstractNumId w:val="11"/>
  </w:num>
  <w:num w:numId="30" w16cid:durableId="669873679">
    <w:abstractNumId w:val="14"/>
  </w:num>
  <w:num w:numId="31" w16cid:durableId="952251337">
    <w:abstractNumId w:val="3"/>
  </w:num>
  <w:num w:numId="32" w16cid:durableId="821969588">
    <w:abstractNumId w:val="39"/>
  </w:num>
  <w:num w:numId="33" w16cid:durableId="105664458">
    <w:abstractNumId w:val="28"/>
  </w:num>
  <w:num w:numId="34" w16cid:durableId="1797871149">
    <w:abstractNumId w:val="18"/>
  </w:num>
  <w:num w:numId="35" w16cid:durableId="542447577">
    <w:abstractNumId w:val="36"/>
  </w:num>
  <w:num w:numId="36" w16cid:durableId="241183598">
    <w:abstractNumId w:val="23"/>
  </w:num>
  <w:num w:numId="37" w16cid:durableId="347947185">
    <w:abstractNumId w:val="25"/>
  </w:num>
  <w:num w:numId="38" w16cid:durableId="198863661">
    <w:abstractNumId w:val="35"/>
  </w:num>
  <w:num w:numId="39" w16cid:durableId="1262034345">
    <w:abstractNumId w:val="32"/>
  </w:num>
  <w:num w:numId="40" w16cid:durableId="1009790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C5"/>
    <w:rsid w:val="00001C66"/>
    <w:rsid w:val="00005493"/>
    <w:rsid w:val="00053C3F"/>
    <w:rsid w:val="00056D5F"/>
    <w:rsid w:val="00060439"/>
    <w:rsid w:val="000606DE"/>
    <w:rsid w:val="00062868"/>
    <w:rsid w:val="00081C7D"/>
    <w:rsid w:val="00081D3E"/>
    <w:rsid w:val="000B648E"/>
    <w:rsid w:val="000C2F87"/>
    <w:rsid w:val="000D1801"/>
    <w:rsid w:val="000D7685"/>
    <w:rsid w:val="000E22B9"/>
    <w:rsid w:val="000E450B"/>
    <w:rsid w:val="000F093E"/>
    <w:rsid w:val="00120417"/>
    <w:rsid w:val="00131046"/>
    <w:rsid w:val="00131267"/>
    <w:rsid w:val="00141938"/>
    <w:rsid w:val="00160F38"/>
    <w:rsid w:val="0016766F"/>
    <w:rsid w:val="001748A7"/>
    <w:rsid w:val="00176DE3"/>
    <w:rsid w:val="001C0054"/>
    <w:rsid w:val="00220069"/>
    <w:rsid w:val="00231955"/>
    <w:rsid w:val="0023507B"/>
    <w:rsid w:val="00264756"/>
    <w:rsid w:val="0026780B"/>
    <w:rsid w:val="00271D44"/>
    <w:rsid w:val="00294AF3"/>
    <w:rsid w:val="002A6C8D"/>
    <w:rsid w:val="002A7081"/>
    <w:rsid w:val="002B150B"/>
    <w:rsid w:val="002C4E71"/>
    <w:rsid w:val="002D5192"/>
    <w:rsid w:val="002E728B"/>
    <w:rsid w:val="00303046"/>
    <w:rsid w:val="00320A75"/>
    <w:rsid w:val="00323B2C"/>
    <w:rsid w:val="003709FA"/>
    <w:rsid w:val="003846A1"/>
    <w:rsid w:val="0038707A"/>
    <w:rsid w:val="0039049B"/>
    <w:rsid w:val="003B3C9B"/>
    <w:rsid w:val="003C23AE"/>
    <w:rsid w:val="003E21BA"/>
    <w:rsid w:val="003F557B"/>
    <w:rsid w:val="00404398"/>
    <w:rsid w:val="004054AC"/>
    <w:rsid w:val="0040764B"/>
    <w:rsid w:val="00411ED3"/>
    <w:rsid w:val="00431518"/>
    <w:rsid w:val="00431A8D"/>
    <w:rsid w:val="0043326E"/>
    <w:rsid w:val="004455CA"/>
    <w:rsid w:val="0046543A"/>
    <w:rsid w:val="00490A87"/>
    <w:rsid w:val="004A30E8"/>
    <w:rsid w:val="004B23C9"/>
    <w:rsid w:val="004B5E9C"/>
    <w:rsid w:val="004B7A5D"/>
    <w:rsid w:val="004C4A3E"/>
    <w:rsid w:val="004E38F4"/>
    <w:rsid w:val="004F14C1"/>
    <w:rsid w:val="005037C5"/>
    <w:rsid w:val="00505768"/>
    <w:rsid w:val="00532EE7"/>
    <w:rsid w:val="005424C1"/>
    <w:rsid w:val="005453F3"/>
    <w:rsid w:val="00560084"/>
    <w:rsid w:val="00581880"/>
    <w:rsid w:val="00584C7D"/>
    <w:rsid w:val="00584FC7"/>
    <w:rsid w:val="005854C4"/>
    <w:rsid w:val="00586C00"/>
    <w:rsid w:val="0059051A"/>
    <w:rsid w:val="0059248D"/>
    <w:rsid w:val="005A1376"/>
    <w:rsid w:val="005B08C6"/>
    <w:rsid w:val="005B547C"/>
    <w:rsid w:val="005C2CC5"/>
    <w:rsid w:val="005E7A1C"/>
    <w:rsid w:val="0062530A"/>
    <w:rsid w:val="0067077D"/>
    <w:rsid w:val="00672011"/>
    <w:rsid w:val="00673EA8"/>
    <w:rsid w:val="0068561D"/>
    <w:rsid w:val="006C3AD1"/>
    <w:rsid w:val="006E610F"/>
    <w:rsid w:val="006F6C5E"/>
    <w:rsid w:val="0074051F"/>
    <w:rsid w:val="007468BC"/>
    <w:rsid w:val="007752C3"/>
    <w:rsid w:val="00777B61"/>
    <w:rsid w:val="00782FD9"/>
    <w:rsid w:val="007A1739"/>
    <w:rsid w:val="007C027B"/>
    <w:rsid w:val="007C5CCC"/>
    <w:rsid w:val="007C5E80"/>
    <w:rsid w:val="007D1DDA"/>
    <w:rsid w:val="007F3872"/>
    <w:rsid w:val="007F4E6A"/>
    <w:rsid w:val="00821A68"/>
    <w:rsid w:val="00826268"/>
    <w:rsid w:val="00827DC1"/>
    <w:rsid w:val="00843926"/>
    <w:rsid w:val="00856CB8"/>
    <w:rsid w:val="00863B4C"/>
    <w:rsid w:val="008843E0"/>
    <w:rsid w:val="00892B1A"/>
    <w:rsid w:val="00892D29"/>
    <w:rsid w:val="00896210"/>
    <w:rsid w:val="008A3F24"/>
    <w:rsid w:val="008B13D3"/>
    <w:rsid w:val="008D09BB"/>
    <w:rsid w:val="008D112E"/>
    <w:rsid w:val="008E5C9B"/>
    <w:rsid w:val="008F6CD9"/>
    <w:rsid w:val="008F75BB"/>
    <w:rsid w:val="00915184"/>
    <w:rsid w:val="0094759C"/>
    <w:rsid w:val="00951531"/>
    <w:rsid w:val="009B603D"/>
    <w:rsid w:val="009B6B31"/>
    <w:rsid w:val="009D259D"/>
    <w:rsid w:val="009D2F81"/>
    <w:rsid w:val="009D4ED4"/>
    <w:rsid w:val="009D742B"/>
    <w:rsid w:val="009F5517"/>
    <w:rsid w:val="00A14239"/>
    <w:rsid w:val="00A14366"/>
    <w:rsid w:val="00A27687"/>
    <w:rsid w:val="00A3304E"/>
    <w:rsid w:val="00A661FF"/>
    <w:rsid w:val="00A81F0D"/>
    <w:rsid w:val="00A84183"/>
    <w:rsid w:val="00A91C30"/>
    <w:rsid w:val="00A9361E"/>
    <w:rsid w:val="00A937F1"/>
    <w:rsid w:val="00AB4564"/>
    <w:rsid w:val="00AB57BB"/>
    <w:rsid w:val="00AC10DC"/>
    <w:rsid w:val="00AE7A53"/>
    <w:rsid w:val="00B06878"/>
    <w:rsid w:val="00B238B0"/>
    <w:rsid w:val="00B240F1"/>
    <w:rsid w:val="00B56488"/>
    <w:rsid w:val="00B61656"/>
    <w:rsid w:val="00B66B52"/>
    <w:rsid w:val="00B71537"/>
    <w:rsid w:val="00B73C21"/>
    <w:rsid w:val="00BA071F"/>
    <w:rsid w:val="00BB0740"/>
    <w:rsid w:val="00BB3191"/>
    <w:rsid w:val="00BD24BD"/>
    <w:rsid w:val="00C13780"/>
    <w:rsid w:val="00C1469F"/>
    <w:rsid w:val="00C14D47"/>
    <w:rsid w:val="00C32F95"/>
    <w:rsid w:val="00C44EB7"/>
    <w:rsid w:val="00C462AB"/>
    <w:rsid w:val="00C62B83"/>
    <w:rsid w:val="00C71D26"/>
    <w:rsid w:val="00C91F89"/>
    <w:rsid w:val="00CA0C9C"/>
    <w:rsid w:val="00CA33B8"/>
    <w:rsid w:val="00CA3EBD"/>
    <w:rsid w:val="00CB2327"/>
    <w:rsid w:val="00CD41B5"/>
    <w:rsid w:val="00D020C6"/>
    <w:rsid w:val="00D122C0"/>
    <w:rsid w:val="00D15A83"/>
    <w:rsid w:val="00D2218D"/>
    <w:rsid w:val="00D24BD2"/>
    <w:rsid w:val="00D3241D"/>
    <w:rsid w:val="00D4350D"/>
    <w:rsid w:val="00D45825"/>
    <w:rsid w:val="00D555A8"/>
    <w:rsid w:val="00D62E4F"/>
    <w:rsid w:val="00DA26F4"/>
    <w:rsid w:val="00DB4FD3"/>
    <w:rsid w:val="00DB7877"/>
    <w:rsid w:val="00DC009D"/>
    <w:rsid w:val="00DC2821"/>
    <w:rsid w:val="00DC3096"/>
    <w:rsid w:val="00DC3A61"/>
    <w:rsid w:val="00DC5323"/>
    <w:rsid w:val="00DD2055"/>
    <w:rsid w:val="00DD49AF"/>
    <w:rsid w:val="00E21C4B"/>
    <w:rsid w:val="00E238C0"/>
    <w:rsid w:val="00E471F6"/>
    <w:rsid w:val="00E566D8"/>
    <w:rsid w:val="00E62EC5"/>
    <w:rsid w:val="00E9671D"/>
    <w:rsid w:val="00EA2367"/>
    <w:rsid w:val="00EB4117"/>
    <w:rsid w:val="00EC5989"/>
    <w:rsid w:val="00ED7C28"/>
    <w:rsid w:val="00EE03DF"/>
    <w:rsid w:val="00F0417C"/>
    <w:rsid w:val="00F043AC"/>
    <w:rsid w:val="00F07958"/>
    <w:rsid w:val="00F207CD"/>
    <w:rsid w:val="00F636FF"/>
    <w:rsid w:val="00F8270F"/>
    <w:rsid w:val="00F84133"/>
    <w:rsid w:val="00FD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BA668"/>
  <w15:docId w15:val="{37B2BB2C-DB61-4810-8517-568CA68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EC5"/>
    <w:rPr>
      <w:rFonts w:ascii="Arial" w:hAnsi="Arial"/>
      <w:sz w:val="24"/>
    </w:rPr>
  </w:style>
  <w:style w:type="paragraph" w:styleId="Heading1">
    <w:name w:val="heading 1"/>
    <w:basedOn w:val="Normal"/>
    <w:next w:val="Normal"/>
    <w:qFormat/>
    <w:rsid w:val="00E62EC5"/>
    <w:pPr>
      <w:keepNext/>
      <w:outlineLvl w:val="0"/>
    </w:pPr>
    <w:rPr>
      <w:b/>
    </w:rPr>
  </w:style>
  <w:style w:type="paragraph" w:styleId="Heading2">
    <w:name w:val="heading 2"/>
    <w:basedOn w:val="Normal"/>
    <w:next w:val="Normal"/>
    <w:qFormat/>
    <w:rsid w:val="00E62EC5"/>
    <w:pPr>
      <w:keepNext/>
      <w:jc w:val="center"/>
      <w:outlineLvl w:val="1"/>
    </w:pPr>
    <w:rPr>
      <w:b/>
    </w:rPr>
  </w:style>
  <w:style w:type="paragraph" w:styleId="Heading3">
    <w:name w:val="heading 3"/>
    <w:basedOn w:val="Normal"/>
    <w:next w:val="Normal"/>
    <w:qFormat/>
    <w:rsid w:val="00E62EC5"/>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2F3"/>
    <w:pPr>
      <w:tabs>
        <w:tab w:val="center" w:pos="4320"/>
        <w:tab w:val="right" w:pos="8640"/>
      </w:tabs>
    </w:pPr>
  </w:style>
  <w:style w:type="paragraph" w:styleId="Footer">
    <w:name w:val="footer"/>
    <w:basedOn w:val="Normal"/>
    <w:rsid w:val="00DB52F3"/>
    <w:pPr>
      <w:tabs>
        <w:tab w:val="center" w:pos="4320"/>
        <w:tab w:val="right" w:pos="8640"/>
      </w:tabs>
    </w:pPr>
  </w:style>
  <w:style w:type="character" w:styleId="PageNumber">
    <w:name w:val="page number"/>
    <w:basedOn w:val="DefaultParagraphFont"/>
    <w:rsid w:val="00217ACC"/>
  </w:style>
  <w:style w:type="table" w:styleId="TableGrid">
    <w:name w:val="Table Grid"/>
    <w:basedOn w:val="TableNormal"/>
    <w:rsid w:val="00A6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6D8"/>
    <w:pPr>
      <w:ind w:left="720"/>
      <w:contextualSpacing/>
    </w:pPr>
  </w:style>
  <w:style w:type="character" w:styleId="CommentReference">
    <w:name w:val="annotation reference"/>
    <w:uiPriority w:val="99"/>
    <w:semiHidden/>
    <w:rsid w:val="00E566D8"/>
    <w:rPr>
      <w:sz w:val="16"/>
      <w:szCs w:val="16"/>
    </w:rPr>
  </w:style>
  <w:style w:type="paragraph" w:styleId="CommentText">
    <w:name w:val="annotation text"/>
    <w:basedOn w:val="Normal"/>
    <w:link w:val="CommentTextChar"/>
    <w:uiPriority w:val="99"/>
    <w:semiHidden/>
    <w:rsid w:val="00E566D8"/>
    <w:rPr>
      <w:rFonts w:ascii="Times New Roman" w:hAnsi="Times New Roman"/>
      <w:sz w:val="20"/>
    </w:rPr>
  </w:style>
  <w:style w:type="character" w:customStyle="1" w:styleId="CommentTextChar">
    <w:name w:val="Comment Text Char"/>
    <w:basedOn w:val="DefaultParagraphFont"/>
    <w:link w:val="CommentText"/>
    <w:uiPriority w:val="99"/>
    <w:semiHidden/>
    <w:rsid w:val="00E566D8"/>
  </w:style>
  <w:style w:type="paragraph" w:styleId="BalloonText">
    <w:name w:val="Balloon Text"/>
    <w:basedOn w:val="Normal"/>
    <w:link w:val="BalloonTextChar"/>
    <w:rsid w:val="00E566D8"/>
    <w:rPr>
      <w:rFonts w:ascii="Segoe UI" w:hAnsi="Segoe UI" w:cs="Segoe UI"/>
      <w:sz w:val="18"/>
      <w:szCs w:val="18"/>
    </w:rPr>
  </w:style>
  <w:style w:type="character" w:customStyle="1" w:styleId="BalloonTextChar">
    <w:name w:val="Balloon Text Char"/>
    <w:basedOn w:val="DefaultParagraphFont"/>
    <w:link w:val="BalloonText"/>
    <w:rsid w:val="00E566D8"/>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EB4117"/>
    <w:rPr>
      <w:rFonts w:ascii="Arial" w:hAnsi="Arial"/>
      <w:b/>
      <w:bCs/>
    </w:rPr>
  </w:style>
  <w:style w:type="character" w:customStyle="1" w:styleId="CommentSubjectChar">
    <w:name w:val="Comment Subject Char"/>
    <w:basedOn w:val="CommentTextChar"/>
    <w:link w:val="CommentSubject"/>
    <w:semiHidden/>
    <w:rsid w:val="00EB4117"/>
    <w:rPr>
      <w:rFonts w:ascii="Arial" w:hAnsi="Arial"/>
      <w:b/>
      <w:bCs/>
    </w:rPr>
  </w:style>
  <w:style w:type="character" w:styleId="Hyperlink">
    <w:name w:val="Hyperlink"/>
    <w:basedOn w:val="DefaultParagraphFont"/>
    <w:unhideWhenUsed/>
    <w:rsid w:val="00D555A8"/>
    <w:rPr>
      <w:color w:val="0000FF" w:themeColor="hyperlink"/>
      <w:u w:val="single"/>
    </w:rPr>
  </w:style>
  <w:style w:type="character" w:styleId="UnresolvedMention">
    <w:name w:val="Unresolved Mention"/>
    <w:basedOn w:val="DefaultParagraphFont"/>
    <w:uiPriority w:val="99"/>
    <w:semiHidden/>
    <w:unhideWhenUsed/>
    <w:rsid w:val="00D5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033">
      <w:bodyDiv w:val="1"/>
      <w:marLeft w:val="0"/>
      <w:marRight w:val="0"/>
      <w:marTop w:val="0"/>
      <w:marBottom w:val="0"/>
      <w:divBdr>
        <w:top w:val="none" w:sz="0" w:space="0" w:color="auto"/>
        <w:left w:val="none" w:sz="0" w:space="0" w:color="auto"/>
        <w:bottom w:val="none" w:sz="0" w:space="0" w:color="auto"/>
        <w:right w:val="none" w:sz="0" w:space="0" w:color="auto"/>
      </w:divBdr>
      <w:divsChild>
        <w:div w:id="6124425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epideasthatwork.org/find-center-or-grant/find-a-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epartnership.org/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1409</Words>
  <Characters>8500</Characters>
  <Application>Microsoft Office Word</Application>
  <DocSecurity>0</DocSecurity>
  <Lines>163</Lines>
  <Paragraphs>53</Paragraphs>
  <ScaleCrop>false</ScaleCrop>
  <HeadingPairs>
    <vt:vector size="2" baseType="variant">
      <vt:variant>
        <vt:lpstr>Title</vt:lpstr>
      </vt:variant>
      <vt:variant>
        <vt:i4>1</vt:i4>
      </vt:variant>
    </vt:vector>
  </HeadingPairs>
  <TitlesOfParts>
    <vt:vector size="1" baseType="lpstr">
      <vt:lpstr>New York State Special Education Dispute Resolution Center Workplan for Year 1, 2024-2025</vt:lpstr>
    </vt:vector>
  </TitlesOfParts>
  <Company>NYSED</Company>
  <LinksUpToDate>false</LinksUpToDate>
  <CharactersWithSpaces>9856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Special Education Dispute Resolution Center Workplan for Year 1, 2024-2025</dc:title>
  <dc:creator>New York State Education Department</dc:creator>
  <cp:lastModifiedBy>Ron Gill</cp:lastModifiedBy>
  <cp:revision>6</cp:revision>
  <cp:lastPrinted>2018-11-29T19:22:00Z</cp:lastPrinted>
  <dcterms:created xsi:type="dcterms:W3CDTF">2024-02-01T16:16:00Z</dcterms:created>
  <dcterms:modified xsi:type="dcterms:W3CDTF">2024-02-07T00:48:00Z</dcterms:modified>
</cp:coreProperties>
</file>