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6D68AC71" w:rsidR="00D45D8C" w:rsidRPr="00D87231" w:rsidRDefault="00D45D8C" w:rsidP="006E0B45">
      <w:pPr>
        <w:jc w:val="center"/>
        <w:rPr>
          <w:rFonts w:ascii="Arial" w:hAnsi="Arial" w:cs="Arial"/>
        </w:rPr>
      </w:pPr>
      <w:r w:rsidRPr="00D87231">
        <w:rPr>
          <w:rFonts w:ascii="Arial" w:hAnsi="Arial" w:cs="Arial"/>
        </w:rPr>
        <w:t>REQUEST FOR PROPOSAL (RFP)</w:t>
      </w:r>
    </w:p>
    <w:p w14:paraId="391312ED" w14:textId="77777777" w:rsidR="00D45D8C" w:rsidRPr="00CB22C2" w:rsidRDefault="00D45D8C" w:rsidP="00D45D8C">
      <w:pPr>
        <w:jc w:val="center"/>
        <w:rPr>
          <w:rFonts w:ascii="Arial" w:hAnsi="Arial"/>
          <w:b/>
        </w:rPr>
      </w:pPr>
    </w:p>
    <w:p w14:paraId="2BC9D655" w14:textId="55EE1260" w:rsidR="00D45D8C" w:rsidRPr="00CB22C2" w:rsidRDefault="001445A8" w:rsidP="00D45D8C">
      <w:pPr>
        <w:jc w:val="center"/>
        <w:rPr>
          <w:rFonts w:ascii="Arial" w:hAnsi="Arial"/>
          <w:b/>
        </w:rPr>
      </w:pPr>
      <w:r w:rsidRPr="00647DEB">
        <w:rPr>
          <w:rFonts w:ascii="Arial" w:hAnsi="Arial"/>
          <w:b/>
        </w:rPr>
        <w:t>RFP #2</w:t>
      </w:r>
      <w:r w:rsidR="00EB2257" w:rsidRPr="00647DEB">
        <w:rPr>
          <w:rFonts w:ascii="Arial" w:hAnsi="Arial"/>
          <w:b/>
        </w:rPr>
        <w:t>5</w:t>
      </w:r>
      <w:r w:rsidRPr="00647DEB">
        <w:rPr>
          <w:rFonts w:ascii="Arial" w:hAnsi="Arial"/>
          <w:b/>
        </w:rPr>
        <w:t>-00</w:t>
      </w:r>
      <w:r w:rsidR="00EB2257" w:rsidRPr="00647DEB">
        <w:rPr>
          <w:rFonts w:ascii="Arial" w:hAnsi="Arial"/>
          <w:b/>
        </w:rPr>
        <w:t>5</w:t>
      </w:r>
    </w:p>
    <w:p w14:paraId="7930323F" w14:textId="77777777" w:rsidR="00D45D8C" w:rsidRPr="00CB22C2" w:rsidRDefault="00D45D8C" w:rsidP="00D45D8C">
      <w:pPr>
        <w:pStyle w:val="Header"/>
        <w:tabs>
          <w:tab w:val="clear" w:pos="4320"/>
          <w:tab w:val="clear" w:pos="8640"/>
        </w:tabs>
        <w:jc w:val="center"/>
        <w:rPr>
          <w:rFonts w:ascii="Arial" w:hAnsi="Arial"/>
          <w:b/>
        </w:rPr>
      </w:pPr>
    </w:p>
    <w:p w14:paraId="4904A401" w14:textId="77777777" w:rsidR="00D45D8C" w:rsidRPr="00CB22C2" w:rsidRDefault="00D45D8C" w:rsidP="00D45D8C">
      <w:pPr>
        <w:jc w:val="center"/>
        <w:rPr>
          <w:rFonts w:ascii="Arial" w:hAnsi="Arial"/>
          <w:b/>
        </w:rPr>
      </w:pPr>
      <w:r w:rsidRPr="00CB22C2">
        <w:rPr>
          <w:rFonts w:ascii="Arial" w:hAnsi="Arial"/>
          <w:b/>
        </w:rPr>
        <w:t>NEW YORK STATE EDUCATION DEPARTMENT</w:t>
      </w:r>
    </w:p>
    <w:p w14:paraId="5214A3C9" w14:textId="77777777" w:rsidR="00D45D8C" w:rsidRPr="00CB22C2" w:rsidRDefault="00D45D8C" w:rsidP="00D45D8C">
      <w:pPr>
        <w:jc w:val="center"/>
        <w:rPr>
          <w:rFonts w:ascii="Arial" w:hAnsi="Arial"/>
          <w:b/>
        </w:rPr>
      </w:pPr>
    </w:p>
    <w:p w14:paraId="7CDC45A9" w14:textId="39AB0161" w:rsidR="00D45D8C" w:rsidRPr="00CB22C2" w:rsidRDefault="00D45D8C" w:rsidP="00C52A3C">
      <w:pPr>
        <w:pStyle w:val="Heading1"/>
      </w:pPr>
      <w:bookmarkStart w:id="0" w:name="_Toc158730355"/>
      <w:r w:rsidRPr="00CB22C2">
        <w:t xml:space="preserve">Title: </w:t>
      </w:r>
      <w:r w:rsidRPr="00CB22C2">
        <w:tab/>
      </w:r>
      <w:bookmarkStart w:id="1" w:name="_Hlk9431865"/>
      <w:bookmarkStart w:id="2" w:name="_Hlk164403424"/>
      <w:r w:rsidR="001445A8">
        <w:t>Scoring Pilot and Field Tests</w:t>
      </w:r>
      <w:bookmarkEnd w:id="1"/>
      <w:r w:rsidRPr="00CB22C2">
        <w:t xml:space="preserve"> </w:t>
      </w:r>
      <w:r w:rsidR="001445A8">
        <w:t>for Select New York State Examinations</w:t>
      </w:r>
      <w:bookmarkEnd w:id="0"/>
      <w:bookmarkEnd w:id="2"/>
      <w:r w:rsidRPr="00CB22C2">
        <w:rPr>
          <w:u w:val="single"/>
        </w:rPr>
        <w:fldChar w:fldCharType="begin"/>
      </w:r>
      <w:r w:rsidRPr="00CB22C2">
        <w:rPr>
          <w:u w:val="single"/>
        </w:rPr>
        <w:instrText xml:space="preserve">  </w:instrText>
      </w:r>
      <w:r w:rsidRPr="00CB22C2">
        <w:rPr>
          <w:u w:val="single"/>
        </w:rPr>
        <w:fldChar w:fldCharType="end"/>
      </w:r>
    </w:p>
    <w:p w14:paraId="296956F6" w14:textId="77777777" w:rsidR="00D45D8C" w:rsidRPr="00CB22C2" w:rsidRDefault="00D45D8C" w:rsidP="00D45D8C">
      <w:pPr>
        <w:rPr>
          <w:rFonts w:ascii="Arial" w:hAnsi="Arial"/>
        </w:rPr>
      </w:pPr>
    </w:p>
    <w:p w14:paraId="4939EADE" w14:textId="6D59B7B5" w:rsidR="00D45D8C" w:rsidRPr="00CB22C2" w:rsidRDefault="00D45D8C" w:rsidP="00D45D8C">
      <w:pPr>
        <w:jc w:val="both"/>
        <w:rPr>
          <w:rFonts w:ascii="Arial" w:hAnsi="Arial"/>
        </w:rPr>
      </w:pPr>
      <w:r w:rsidRPr="00CB22C2">
        <w:rPr>
          <w:rFonts w:ascii="Arial" w:hAnsi="Arial"/>
        </w:rPr>
        <w:t xml:space="preserve">The New York State Education Department (NYSED) </w:t>
      </w:r>
      <w:r w:rsidR="001445A8" w:rsidRPr="00C451AA">
        <w:rPr>
          <w:rFonts w:ascii="Arial" w:hAnsi="Arial"/>
          <w:bCs/>
        </w:rPr>
        <w:t>Office of State Assessment</w:t>
      </w:r>
      <w:r w:rsidRPr="00C451AA">
        <w:rPr>
          <w:rFonts w:ascii="Arial" w:hAnsi="Arial"/>
          <w:bCs/>
        </w:rPr>
        <w:t xml:space="preserve"> is seeking</w:t>
      </w:r>
      <w:r w:rsidRPr="00CB22C2">
        <w:rPr>
          <w:rFonts w:ascii="Arial" w:hAnsi="Arial"/>
        </w:rPr>
        <w:t xml:space="preserve"> proposals </w:t>
      </w:r>
      <w:r w:rsidR="001445A8" w:rsidRPr="00C55E3A">
        <w:rPr>
          <w:rFonts w:ascii="Arial" w:hAnsi="Arial" w:cs="Arial"/>
          <w:szCs w:val="24"/>
        </w:rPr>
        <w:t>to score</w:t>
      </w:r>
      <w:r w:rsidR="001445A8">
        <w:rPr>
          <w:rFonts w:ascii="Arial" w:hAnsi="Arial" w:cs="Arial"/>
          <w:szCs w:val="24"/>
        </w:rPr>
        <w:t xml:space="preserve"> constructed-</w:t>
      </w:r>
      <w:r w:rsidR="001445A8" w:rsidRPr="00C55E3A">
        <w:rPr>
          <w:rFonts w:ascii="Arial" w:hAnsi="Arial" w:cs="Arial"/>
          <w:szCs w:val="24"/>
        </w:rPr>
        <w:t xml:space="preserve">response items and/or essays on </w:t>
      </w:r>
      <w:r w:rsidR="001445A8">
        <w:rPr>
          <w:rFonts w:ascii="Arial" w:hAnsi="Arial" w:cs="Arial"/>
          <w:szCs w:val="24"/>
        </w:rPr>
        <w:t>pilot and field tests for examinations including, but not limited to,</w:t>
      </w:r>
      <w:r w:rsidR="001445A8" w:rsidRPr="00C55E3A">
        <w:rPr>
          <w:rFonts w:ascii="Arial" w:hAnsi="Arial" w:cs="Arial"/>
          <w:szCs w:val="24"/>
        </w:rPr>
        <w:t xml:space="preserve"> </w:t>
      </w:r>
      <w:r w:rsidR="001445A8">
        <w:rPr>
          <w:rFonts w:ascii="Arial" w:hAnsi="Arial" w:cs="Arial"/>
          <w:szCs w:val="24"/>
        </w:rPr>
        <w:t>Regents Examinations in English, Mathematics, Science, and Social Studies. The successful bidder will provide for the scoring of pilot</w:t>
      </w:r>
      <w:r w:rsidR="001445A8" w:rsidRPr="00C55E3A">
        <w:rPr>
          <w:rFonts w:ascii="Arial" w:hAnsi="Arial" w:cs="Arial"/>
          <w:szCs w:val="24"/>
        </w:rPr>
        <w:t xml:space="preserve"> and field tests </w:t>
      </w:r>
      <w:r w:rsidR="001445A8">
        <w:rPr>
          <w:rFonts w:ascii="Arial" w:hAnsi="Arial" w:cs="Arial"/>
          <w:szCs w:val="24"/>
        </w:rPr>
        <w:t>administered during the five calendar years</w:t>
      </w:r>
      <w:r w:rsidR="001445A8" w:rsidRPr="00C55E3A">
        <w:rPr>
          <w:rFonts w:ascii="Arial" w:hAnsi="Arial" w:cs="Arial"/>
          <w:szCs w:val="24"/>
        </w:rPr>
        <w:t xml:space="preserve"> </w:t>
      </w:r>
      <w:r w:rsidR="001445A8">
        <w:rPr>
          <w:rFonts w:ascii="Arial" w:hAnsi="Arial" w:cs="Arial"/>
          <w:szCs w:val="24"/>
        </w:rPr>
        <w:t xml:space="preserve">of </w:t>
      </w:r>
      <w:r w:rsidR="001445A8" w:rsidRPr="00C40CA3">
        <w:rPr>
          <w:rFonts w:ascii="Arial" w:hAnsi="Arial" w:cs="Arial"/>
          <w:szCs w:val="24"/>
        </w:rPr>
        <w:t>20</w:t>
      </w:r>
      <w:r w:rsidR="008D13D0" w:rsidRPr="00C40CA3">
        <w:rPr>
          <w:rFonts w:ascii="Arial" w:hAnsi="Arial" w:cs="Arial"/>
          <w:szCs w:val="24"/>
        </w:rPr>
        <w:t>2</w:t>
      </w:r>
      <w:r w:rsidR="006B7BB1" w:rsidRPr="00C40CA3">
        <w:rPr>
          <w:rFonts w:ascii="Arial" w:hAnsi="Arial" w:cs="Arial"/>
          <w:szCs w:val="24"/>
        </w:rPr>
        <w:t>5</w:t>
      </w:r>
      <w:r w:rsidR="001445A8" w:rsidRPr="00C40CA3">
        <w:rPr>
          <w:rFonts w:ascii="Arial" w:hAnsi="Arial" w:cs="Arial"/>
          <w:szCs w:val="24"/>
        </w:rPr>
        <w:t>, 20</w:t>
      </w:r>
      <w:r w:rsidR="008D13D0" w:rsidRPr="00C40CA3">
        <w:rPr>
          <w:rFonts w:ascii="Arial" w:hAnsi="Arial" w:cs="Arial"/>
          <w:szCs w:val="24"/>
        </w:rPr>
        <w:t>2</w:t>
      </w:r>
      <w:r w:rsidR="006B7BB1" w:rsidRPr="00C40CA3">
        <w:rPr>
          <w:rFonts w:ascii="Arial" w:hAnsi="Arial" w:cs="Arial"/>
          <w:szCs w:val="24"/>
        </w:rPr>
        <w:t>6</w:t>
      </w:r>
      <w:r w:rsidR="001445A8" w:rsidRPr="00C40CA3">
        <w:rPr>
          <w:rFonts w:ascii="Arial" w:hAnsi="Arial" w:cs="Arial"/>
          <w:szCs w:val="24"/>
        </w:rPr>
        <w:t>, 20</w:t>
      </w:r>
      <w:r w:rsidR="008D13D0" w:rsidRPr="00C40CA3">
        <w:rPr>
          <w:rFonts w:ascii="Arial" w:hAnsi="Arial" w:cs="Arial"/>
          <w:szCs w:val="24"/>
        </w:rPr>
        <w:t>2</w:t>
      </w:r>
      <w:r w:rsidR="006B7BB1" w:rsidRPr="00C40CA3">
        <w:rPr>
          <w:rFonts w:ascii="Arial" w:hAnsi="Arial" w:cs="Arial"/>
          <w:szCs w:val="24"/>
        </w:rPr>
        <w:t>7</w:t>
      </w:r>
      <w:r w:rsidR="001445A8" w:rsidRPr="00C40CA3">
        <w:rPr>
          <w:rFonts w:ascii="Arial" w:hAnsi="Arial" w:cs="Arial"/>
          <w:szCs w:val="24"/>
        </w:rPr>
        <w:t>, 20</w:t>
      </w:r>
      <w:r w:rsidR="008D13D0" w:rsidRPr="00C40CA3">
        <w:rPr>
          <w:rFonts w:ascii="Arial" w:hAnsi="Arial" w:cs="Arial"/>
          <w:szCs w:val="24"/>
        </w:rPr>
        <w:t>2</w:t>
      </w:r>
      <w:r w:rsidR="006B7BB1" w:rsidRPr="00C40CA3">
        <w:rPr>
          <w:rFonts w:ascii="Arial" w:hAnsi="Arial" w:cs="Arial"/>
          <w:szCs w:val="24"/>
        </w:rPr>
        <w:t>8</w:t>
      </w:r>
      <w:r w:rsidR="001445A8" w:rsidRPr="00C40CA3">
        <w:rPr>
          <w:rFonts w:ascii="Arial" w:hAnsi="Arial" w:cs="Arial"/>
          <w:szCs w:val="24"/>
        </w:rPr>
        <w:t xml:space="preserve"> and 20</w:t>
      </w:r>
      <w:r w:rsidR="008D13D0" w:rsidRPr="00C40CA3">
        <w:rPr>
          <w:rFonts w:ascii="Arial" w:hAnsi="Arial" w:cs="Arial"/>
          <w:szCs w:val="24"/>
        </w:rPr>
        <w:t>2</w:t>
      </w:r>
      <w:r w:rsidR="006B7BB1" w:rsidRPr="00C40CA3">
        <w:rPr>
          <w:rFonts w:ascii="Arial" w:hAnsi="Arial" w:cs="Arial"/>
          <w:szCs w:val="24"/>
        </w:rPr>
        <w:t>9</w:t>
      </w:r>
      <w:r w:rsidR="001445A8" w:rsidRPr="00C55E3A">
        <w:rPr>
          <w:rFonts w:ascii="Arial" w:hAnsi="Arial" w:cs="Arial"/>
          <w:szCs w:val="24"/>
        </w:rPr>
        <w:t xml:space="preserve">. </w:t>
      </w:r>
      <w:r w:rsidR="001445A8">
        <w:rPr>
          <w:rFonts w:ascii="Arial" w:hAnsi="Arial" w:cs="Arial"/>
          <w:szCs w:val="24"/>
        </w:rPr>
        <w:t xml:space="preserve">Bidders must bid on the scoring of </w:t>
      </w:r>
      <w:r w:rsidR="001059C2">
        <w:rPr>
          <w:rFonts w:ascii="Arial" w:hAnsi="Arial" w:cs="Arial"/>
          <w:szCs w:val="24"/>
        </w:rPr>
        <w:t>all</w:t>
      </w:r>
      <w:r w:rsidR="001445A8">
        <w:rPr>
          <w:rFonts w:ascii="Arial" w:hAnsi="Arial" w:cs="Arial"/>
          <w:szCs w:val="24"/>
        </w:rPr>
        <w:t xml:space="preserve"> examinations selected by NYSED in the content areas listed in this RFP.</w:t>
      </w:r>
    </w:p>
    <w:p w14:paraId="4DF415C6" w14:textId="77777777" w:rsidR="00D45D8C" w:rsidRPr="00CB22C2" w:rsidRDefault="00D45D8C" w:rsidP="00D45D8C">
      <w:pPr>
        <w:jc w:val="both"/>
        <w:rPr>
          <w:rFonts w:ascii="Arial" w:hAnsi="Arial"/>
        </w:rPr>
      </w:pPr>
    </w:p>
    <w:p w14:paraId="27F41F94" w14:textId="0F4A1DF9" w:rsidR="00D45D8C" w:rsidRDefault="00D45D8C" w:rsidP="00D45D8C">
      <w:pPr>
        <w:jc w:val="both"/>
        <w:rPr>
          <w:rFonts w:ascii="Arial" w:hAnsi="Arial"/>
        </w:rPr>
      </w:pPr>
      <w:r w:rsidRPr="00CB22C2">
        <w:rPr>
          <w:rFonts w:ascii="Arial" w:hAnsi="Arial"/>
        </w:rPr>
        <w:t xml:space="preserve">The </w:t>
      </w:r>
      <w:bookmarkStart w:id="3" w:name="_Hlk10126384"/>
      <w:r w:rsidRPr="00CB22C2">
        <w:rPr>
          <w:rFonts w:ascii="Arial" w:hAnsi="Arial"/>
        </w:rPr>
        <w:t xml:space="preserve">eligible </w:t>
      </w:r>
      <w:r w:rsidRPr="00C451AA">
        <w:rPr>
          <w:rFonts w:ascii="Arial" w:hAnsi="Arial"/>
        </w:rPr>
        <w:t xml:space="preserve">applicants are </w:t>
      </w:r>
      <w:r w:rsidR="005B0C7F" w:rsidRPr="00C451AA">
        <w:rPr>
          <w:rFonts w:ascii="Arial" w:hAnsi="Arial"/>
        </w:rPr>
        <w:t>either for</w:t>
      </w:r>
      <w:r w:rsidR="00843AA0" w:rsidRPr="00C451AA">
        <w:rPr>
          <w:rFonts w:ascii="Arial" w:hAnsi="Arial"/>
        </w:rPr>
        <w:t>-</w:t>
      </w:r>
      <w:r w:rsidR="005B0C7F" w:rsidRPr="00C451AA">
        <w:rPr>
          <w:rFonts w:ascii="Arial" w:hAnsi="Arial"/>
        </w:rPr>
        <w:t>profit or not</w:t>
      </w:r>
      <w:r w:rsidR="00843AA0" w:rsidRPr="00C451AA">
        <w:rPr>
          <w:rFonts w:ascii="Arial" w:hAnsi="Arial"/>
        </w:rPr>
        <w:t>-for-profit entities</w:t>
      </w:r>
      <w:r w:rsidR="00481037" w:rsidRPr="00C451AA">
        <w:rPr>
          <w:rFonts w:ascii="Arial" w:hAnsi="Arial"/>
        </w:rPr>
        <w:t xml:space="preserve"> </w:t>
      </w:r>
      <w:r w:rsidR="00955E26">
        <w:rPr>
          <w:rFonts w:ascii="Arial" w:hAnsi="Arial"/>
        </w:rPr>
        <w:t xml:space="preserve">that </w:t>
      </w:r>
      <w:r w:rsidR="00062557">
        <w:rPr>
          <w:rFonts w:ascii="Arial" w:hAnsi="Arial"/>
        </w:rPr>
        <w:t>have a minimum of three years of experience scoring secondary-level constructed-response questions included on field test</w:t>
      </w:r>
      <w:r w:rsidR="00C451AA">
        <w:rPr>
          <w:rFonts w:ascii="Arial" w:hAnsi="Arial"/>
        </w:rPr>
        <w:t>s</w:t>
      </w:r>
      <w:r w:rsidR="00062557">
        <w:rPr>
          <w:rFonts w:ascii="Arial" w:hAnsi="Arial"/>
        </w:rPr>
        <w:t xml:space="preserve"> and/or operational </w:t>
      </w:r>
      <w:r w:rsidR="000F2699">
        <w:rPr>
          <w:rFonts w:ascii="Arial" w:hAnsi="Arial"/>
        </w:rPr>
        <w:t>large-scale</w:t>
      </w:r>
      <w:r w:rsidR="00062557">
        <w:rPr>
          <w:rFonts w:ascii="Arial" w:hAnsi="Arial"/>
        </w:rPr>
        <w:t xml:space="preserve"> secondary-level assessments in English, Mathematics, Science, and Social Studies.</w:t>
      </w:r>
      <w:bookmarkEnd w:id="3"/>
    </w:p>
    <w:p w14:paraId="319E08E2" w14:textId="3F8CC5A8" w:rsidR="00C730D0" w:rsidRDefault="00C730D0" w:rsidP="00D45D8C">
      <w:pPr>
        <w:jc w:val="both"/>
        <w:rPr>
          <w:rFonts w:ascii="Arial" w:hAnsi="Arial"/>
        </w:rPr>
      </w:pPr>
    </w:p>
    <w:p w14:paraId="270A8057" w14:textId="77777777" w:rsidR="00C730D0" w:rsidRDefault="00C730D0" w:rsidP="00C730D0">
      <w:pPr>
        <w:jc w:val="both"/>
        <w:rPr>
          <w:rFonts w:ascii="Arial" w:hAnsi="Arial" w:cs="Arial"/>
          <w:bCs/>
        </w:rPr>
      </w:pPr>
      <w:r w:rsidRPr="00CB22C2">
        <w:rPr>
          <w:rFonts w:ascii="Arial" w:hAnsi="Arial"/>
        </w:rPr>
        <w:t xml:space="preserve">Subcontracting </w:t>
      </w:r>
      <w:r w:rsidRPr="00CB22C2">
        <w:rPr>
          <w:rFonts w:ascii="Arial" w:hAnsi="Arial" w:cs="Arial"/>
        </w:rPr>
        <w:t xml:space="preserve">will be limited to thirty percent (30%) of the </w:t>
      </w:r>
      <w:r>
        <w:rPr>
          <w:rFonts w:ascii="Arial" w:hAnsi="Arial" w:cs="Arial"/>
        </w:rPr>
        <w:t>total</w:t>
      </w:r>
      <w:r w:rsidRPr="00CB22C2">
        <w:rPr>
          <w:rFonts w:ascii="Arial" w:hAnsi="Arial" w:cs="Arial"/>
        </w:rPr>
        <w:t xml:space="preserve"> contract budget.</w:t>
      </w:r>
      <w:r>
        <w:rPr>
          <w:rFonts w:ascii="Arial" w:hAnsi="Arial" w:cs="Arial"/>
        </w:rPr>
        <w:t xml:space="preserve"> </w:t>
      </w:r>
      <w:r w:rsidRPr="00CB22C2">
        <w:rPr>
          <w:rFonts w:ascii="Arial" w:hAnsi="Arial" w:cs="Arial"/>
          <w:bCs/>
          <w:spacing w:val="-3"/>
        </w:rPr>
        <w:t xml:space="preserve">Subcontracting is defined as </w:t>
      </w:r>
      <w:r w:rsidRPr="00CB22C2">
        <w:rPr>
          <w:rFonts w:ascii="Arial" w:hAnsi="Arial" w:cs="Arial"/>
          <w:bCs/>
        </w:rPr>
        <w:t>non-employee direct personal services and related incidental expenses, including travel.</w:t>
      </w:r>
    </w:p>
    <w:p w14:paraId="1687A18A" w14:textId="77777777" w:rsidR="00C730D0" w:rsidRPr="00CB22C2" w:rsidRDefault="00C730D0" w:rsidP="00D45D8C">
      <w:pPr>
        <w:jc w:val="both"/>
        <w:rPr>
          <w:rFonts w:ascii="Arial" w:hAnsi="Arial"/>
        </w:rPr>
      </w:pPr>
    </w:p>
    <w:p w14:paraId="158622D8" w14:textId="3D221A4D" w:rsidR="00AB14C8" w:rsidRDefault="00AB14C8" w:rsidP="00AB14C8">
      <w:pPr>
        <w:jc w:val="both"/>
        <w:rPr>
          <w:rFonts w:ascii="Arial" w:hAnsi="Arial" w:cs="Arial"/>
          <w:szCs w:val="24"/>
        </w:rPr>
      </w:pPr>
      <w:r w:rsidRPr="00CB22C2">
        <w:rPr>
          <w:rFonts w:ascii="Arial" w:hAnsi="Arial"/>
        </w:rPr>
        <w:t xml:space="preserve">NYSED </w:t>
      </w:r>
      <w:r>
        <w:rPr>
          <w:rFonts w:ascii="Arial" w:hAnsi="Arial"/>
        </w:rPr>
        <w:t xml:space="preserve">will </w:t>
      </w:r>
      <w:r w:rsidRPr="00CB22C2">
        <w:rPr>
          <w:rFonts w:ascii="Arial" w:hAnsi="Arial"/>
        </w:rPr>
        <w:t xml:space="preserve">award </w:t>
      </w:r>
      <w:r w:rsidRPr="00C55E3A">
        <w:rPr>
          <w:rFonts w:ascii="Arial" w:hAnsi="Arial" w:cs="Arial"/>
          <w:szCs w:val="24"/>
        </w:rPr>
        <w:t>one</w:t>
      </w:r>
      <w:r>
        <w:rPr>
          <w:rFonts w:ascii="Arial" w:hAnsi="Arial" w:cs="Arial"/>
          <w:szCs w:val="24"/>
        </w:rPr>
        <w:t xml:space="preserve"> (1)</w:t>
      </w:r>
      <w:r w:rsidRPr="00C55E3A">
        <w:rPr>
          <w:rFonts w:ascii="Arial" w:hAnsi="Arial" w:cs="Arial"/>
          <w:szCs w:val="24"/>
        </w:rPr>
        <w:t xml:space="preserve"> contract </w:t>
      </w:r>
      <w:r w:rsidRPr="00CB22C2">
        <w:rPr>
          <w:rFonts w:ascii="Arial" w:hAnsi="Arial"/>
        </w:rPr>
        <w:t>pursua</w:t>
      </w:r>
      <w:r>
        <w:rPr>
          <w:rFonts w:ascii="Arial" w:hAnsi="Arial"/>
        </w:rPr>
        <w:t>nt to this RFP. The contract</w:t>
      </w:r>
      <w:r w:rsidRPr="00CB22C2">
        <w:rPr>
          <w:rFonts w:ascii="Arial" w:hAnsi="Arial"/>
        </w:rPr>
        <w:t xml:space="preserve"> resulting from this</w:t>
      </w:r>
      <w:r>
        <w:rPr>
          <w:rFonts w:ascii="Arial" w:hAnsi="Arial"/>
        </w:rPr>
        <w:t xml:space="preserve"> </w:t>
      </w:r>
      <w:r w:rsidRPr="00CB22C2">
        <w:rPr>
          <w:rFonts w:ascii="Arial" w:hAnsi="Arial"/>
        </w:rPr>
        <w:t>RFP</w:t>
      </w:r>
      <w:r>
        <w:rPr>
          <w:rFonts w:ascii="Arial" w:hAnsi="Arial"/>
        </w:rPr>
        <w:t xml:space="preserve"> </w:t>
      </w:r>
      <w:r w:rsidR="00C730D0">
        <w:rPr>
          <w:rFonts w:ascii="Arial" w:hAnsi="Arial"/>
        </w:rPr>
        <w:t xml:space="preserve">will be for a term </w:t>
      </w:r>
      <w:r w:rsidRPr="00CB22C2">
        <w:rPr>
          <w:rFonts w:ascii="Arial" w:hAnsi="Arial"/>
        </w:rPr>
        <w:t xml:space="preserve">anticipated to </w:t>
      </w:r>
      <w:r>
        <w:rPr>
          <w:rFonts w:ascii="Arial" w:hAnsi="Arial"/>
        </w:rPr>
        <w:t xml:space="preserve">begin </w:t>
      </w:r>
      <w:r>
        <w:rPr>
          <w:rFonts w:ascii="Arial" w:hAnsi="Arial" w:cs="Arial"/>
          <w:szCs w:val="24"/>
        </w:rPr>
        <w:t>on</w:t>
      </w:r>
      <w:r w:rsidRPr="00C55E3A">
        <w:rPr>
          <w:rFonts w:ascii="Arial" w:hAnsi="Arial" w:cs="Arial"/>
          <w:szCs w:val="24"/>
        </w:rPr>
        <w:t xml:space="preserve"> </w:t>
      </w:r>
      <w:r w:rsidRPr="00C40CA3">
        <w:rPr>
          <w:rFonts w:ascii="Arial" w:hAnsi="Arial" w:cs="Arial"/>
          <w:szCs w:val="24"/>
        </w:rPr>
        <w:t>January 1, 202</w:t>
      </w:r>
      <w:r w:rsidR="006B7BB1" w:rsidRPr="00C40CA3">
        <w:rPr>
          <w:rFonts w:ascii="Arial" w:hAnsi="Arial" w:cs="Arial"/>
          <w:szCs w:val="24"/>
        </w:rPr>
        <w:t>5</w:t>
      </w:r>
      <w:r w:rsidR="00C451AA">
        <w:rPr>
          <w:rFonts w:ascii="Arial" w:hAnsi="Arial" w:cs="Arial"/>
          <w:szCs w:val="24"/>
        </w:rPr>
        <w:t>,</w:t>
      </w:r>
      <w:r>
        <w:rPr>
          <w:rFonts w:ascii="Arial" w:hAnsi="Arial" w:cs="Arial"/>
          <w:szCs w:val="24"/>
        </w:rPr>
        <w:t xml:space="preserve"> and end </w:t>
      </w:r>
      <w:r w:rsidRPr="00C40CA3">
        <w:rPr>
          <w:rFonts w:ascii="Arial" w:hAnsi="Arial" w:cs="Arial"/>
          <w:szCs w:val="24"/>
        </w:rPr>
        <w:t>December 31, 202</w:t>
      </w:r>
      <w:r w:rsidR="006B7BB1" w:rsidRPr="00C40CA3">
        <w:rPr>
          <w:rFonts w:ascii="Arial" w:hAnsi="Arial" w:cs="Arial"/>
          <w:szCs w:val="24"/>
        </w:rPr>
        <w:t>9</w:t>
      </w:r>
      <w:r w:rsidRPr="00C40CA3">
        <w:rPr>
          <w:rFonts w:ascii="Arial" w:hAnsi="Arial" w:cs="Arial"/>
          <w:szCs w:val="24"/>
        </w:rPr>
        <w:t>.</w:t>
      </w:r>
    </w:p>
    <w:p w14:paraId="2CF659F3" w14:textId="14E6AAFF" w:rsidR="00C730D0" w:rsidRDefault="00C730D0" w:rsidP="00AB14C8">
      <w:pPr>
        <w:jc w:val="both"/>
        <w:rPr>
          <w:rFonts w:ascii="Arial" w:hAnsi="Arial" w:cs="Arial"/>
          <w:szCs w:val="24"/>
        </w:rPr>
      </w:pPr>
    </w:p>
    <w:p w14:paraId="2D216263" w14:textId="77777777" w:rsidR="00C730D0" w:rsidRPr="00CB22C2" w:rsidRDefault="00C730D0" w:rsidP="00C730D0">
      <w:pPr>
        <w:jc w:val="both"/>
        <w:rPr>
          <w:rFonts w:ascii="Arial" w:hAnsi="Arial"/>
        </w:rPr>
      </w:pPr>
      <w:r w:rsidRPr="00CB22C2">
        <w:rPr>
          <w:rFonts w:ascii="Arial" w:hAnsi="Arial" w:cs="Arial"/>
          <w:szCs w:val="24"/>
        </w:rPr>
        <w:t>Bidders are required to comply with NYSED’s Minority and Women-Owned Business Enterprises (M/WBE) participation goals for this RFP through one of three methods.</w:t>
      </w:r>
      <w:r w:rsidRPr="00CB22C2">
        <w:rPr>
          <w:rFonts w:ascii="Arial" w:hAnsi="Arial"/>
        </w:rPr>
        <w:t xml:space="preserve"> Compliance methods are discussed in detail in the Minority/Women-Owned Business Enterprise (M/WBE) Participation Goals section below.</w:t>
      </w:r>
    </w:p>
    <w:p w14:paraId="703AC01E" w14:textId="77777777" w:rsidR="00C730D0" w:rsidRPr="00CB22C2" w:rsidRDefault="00C730D0" w:rsidP="00AB14C8">
      <w:pPr>
        <w:jc w:val="both"/>
        <w:rPr>
          <w:rFonts w:ascii="Arial" w:hAnsi="Arial"/>
        </w:rPr>
      </w:pPr>
    </w:p>
    <w:p w14:paraId="428D4DF3" w14:textId="1FBCB9DE" w:rsidR="00D45D8C" w:rsidRPr="00CB22C2" w:rsidRDefault="00D45D8C" w:rsidP="00D45D8C">
      <w:pPr>
        <w:jc w:val="both"/>
        <w:rPr>
          <w:rFonts w:ascii="Arial" w:hAnsi="Arial"/>
          <w:b/>
        </w:rPr>
      </w:pPr>
      <w:r w:rsidRPr="00CB22C2">
        <w:rPr>
          <w:rFonts w:ascii="Arial" w:hAnsi="Arial"/>
        </w:rPr>
        <w:t>Service Area</w:t>
      </w:r>
      <w:r w:rsidRPr="00CB22C2">
        <w:rPr>
          <w:rFonts w:ascii="Arial" w:hAnsi="Arial"/>
          <w:b/>
        </w:rPr>
        <w:t>:</w:t>
      </w:r>
      <w:r w:rsidR="009F6CE2" w:rsidRPr="00CB22C2">
        <w:rPr>
          <w:rFonts w:ascii="Arial" w:hAnsi="Arial"/>
          <w:b/>
        </w:rPr>
        <w:t xml:space="preserve"> </w:t>
      </w:r>
      <w:r w:rsidR="00D83C4A">
        <w:rPr>
          <w:rFonts w:ascii="Arial" w:hAnsi="Arial"/>
          <w:b/>
        </w:rPr>
        <w:t>S</w:t>
      </w:r>
      <w:r w:rsidR="009F6CE2" w:rsidRPr="00CB22C2">
        <w:rPr>
          <w:rFonts w:ascii="Arial" w:hAnsi="Arial"/>
          <w:b/>
        </w:rPr>
        <w:t>tatewide</w:t>
      </w:r>
    </w:p>
    <w:p w14:paraId="41F431BA" w14:textId="77777777" w:rsidR="00D45D8C" w:rsidRPr="00CB22C2" w:rsidRDefault="00D45D8C" w:rsidP="00D45D8C">
      <w:pPr>
        <w:rPr>
          <w:rFonts w:ascii="Arial" w:hAnsi="Arial"/>
        </w:rPr>
      </w:pPr>
    </w:p>
    <w:p w14:paraId="50248D3A" w14:textId="52278954" w:rsidR="00D45D8C" w:rsidRPr="00CB22C2" w:rsidRDefault="00D45D8C" w:rsidP="00D45D8C">
      <w:pPr>
        <w:rPr>
          <w:rFonts w:ascii="Arial" w:hAnsi="Arial"/>
        </w:rPr>
      </w:pPr>
      <w:r w:rsidRPr="00CB22C2">
        <w:rPr>
          <w:rFonts w:ascii="Arial" w:hAnsi="Arial"/>
          <w:b/>
        </w:rPr>
        <w:t>Mandatory Requirements</w:t>
      </w:r>
      <w:r w:rsidRPr="00CB22C2">
        <w:rPr>
          <w:rFonts w:ascii="Arial" w:hAnsi="Arial"/>
        </w:rPr>
        <w:t>:</w:t>
      </w:r>
      <w:r w:rsidR="00E7346A">
        <w:rPr>
          <w:rFonts w:ascii="Arial" w:hAnsi="Arial"/>
        </w:rPr>
        <w:t xml:space="preserve"> </w:t>
      </w:r>
      <w:r w:rsidRPr="00CB22C2">
        <w:rPr>
          <w:rFonts w:ascii="Arial" w:hAnsi="Arial"/>
        </w:rPr>
        <w:t>See Mandatory Requirements section of the RFP.</w:t>
      </w:r>
    </w:p>
    <w:p w14:paraId="268E8E82" w14:textId="77777777" w:rsidR="005B55B8" w:rsidRDefault="005B55B8" w:rsidP="005B55B8">
      <w:pPr>
        <w:jc w:val="both"/>
        <w:rPr>
          <w:rFonts w:ascii="Arial" w:hAnsi="Arial"/>
        </w:rPr>
      </w:pPr>
    </w:p>
    <w:p w14:paraId="254AD00D" w14:textId="77777777" w:rsidR="00D45D8C" w:rsidRPr="00CB22C2" w:rsidRDefault="00D45D8C" w:rsidP="00D45D8C">
      <w:pPr>
        <w:rPr>
          <w:rFonts w:ascii="Arial" w:hAnsi="Arial"/>
        </w:rPr>
      </w:pPr>
    </w:p>
    <w:p w14:paraId="421C3E5E" w14:textId="4BFDEA15" w:rsidR="00D45D8C" w:rsidRPr="00CB22C2" w:rsidRDefault="00D45D8C" w:rsidP="00D45D8C">
      <w:pPr>
        <w:rPr>
          <w:rFonts w:ascii="Arial" w:hAnsi="Arial"/>
          <w:b/>
        </w:rPr>
      </w:pPr>
      <w:r w:rsidRPr="00190481">
        <w:rPr>
          <w:rFonts w:ascii="Arial" w:hAnsi="Arial"/>
          <w:b/>
        </w:rPr>
        <w:t xml:space="preserve">Components contained in </w:t>
      </w:r>
      <w:r w:rsidRPr="00190481">
        <w:rPr>
          <w:rFonts w:ascii="Arial" w:hAnsi="Arial"/>
          <w:b/>
          <w:bCs/>
        </w:rPr>
        <w:t>RFP Proposal #</w:t>
      </w:r>
      <w:r w:rsidR="009D145B" w:rsidRPr="00664E55">
        <w:rPr>
          <w:rFonts w:ascii="Arial" w:hAnsi="Arial"/>
          <w:b/>
          <w:bCs/>
        </w:rPr>
        <w:t>2</w:t>
      </w:r>
      <w:r w:rsidR="00EB2257" w:rsidRPr="00664E55">
        <w:rPr>
          <w:rFonts w:ascii="Arial" w:hAnsi="Arial"/>
          <w:b/>
          <w:bCs/>
        </w:rPr>
        <w:t>5</w:t>
      </w:r>
      <w:r w:rsidR="009D145B" w:rsidRPr="00664E55">
        <w:rPr>
          <w:rFonts w:ascii="Arial" w:hAnsi="Arial"/>
          <w:b/>
          <w:bCs/>
        </w:rPr>
        <w:t>-00</w:t>
      </w:r>
      <w:r w:rsidR="00EB2257" w:rsidRPr="00190481">
        <w:rPr>
          <w:rFonts w:ascii="Arial" w:hAnsi="Arial"/>
          <w:b/>
          <w:bCs/>
        </w:rPr>
        <w:t>5</w:t>
      </w:r>
      <w:r w:rsidRPr="00190481">
        <w:rPr>
          <w:rFonts w:ascii="Arial" w:hAnsi="Arial"/>
        </w:rPr>
        <w:t xml:space="preserve"> </w:t>
      </w:r>
      <w:r w:rsidRPr="00190481">
        <w:rPr>
          <w:rFonts w:ascii="Arial" w:hAnsi="Arial"/>
          <w:b/>
        </w:rPr>
        <w:t>are</w:t>
      </w:r>
      <w:r w:rsidRPr="00CB22C2">
        <w:rPr>
          <w:rFonts w:ascii="Arial" w:hAnsi="Arial"/>
          <w:b/>
        </w:rPr>
        <w:t xml:space="preserve"> as follows:</w:t>
      </w:r>
    </w:p>
    <w:p w14:paraId="5091661A" w14:textId="77777777" w:rsidR="00D45D8C" w:rsidRPr="00CB22C2" w:rsidRDefault="00D45D8C" w:rsidP="00D45D8C">
      <w:pPr>
        <w:rPr>
          <w:rFonts w:ascii="Arial" w:hAnsi="Arial"/>
        </w:rPr>
      </w:pPr>
    </w:p>
    <w:p w14:paraId="3B8974A0" w14:textId="25332454" w:rsidR="005C236A" w:rsidRPr="00CB22C2" w:rsidRDefault="00D45D8C" w:rsidP="005C236A">
      <w:pPr>
        <w:numPr>
          <w:ilvl w:val="0"/>
          <w:numId w:val="1"/>
        </w:numPr>
        <w:ind w:hanging="720"/>
        <w:rPr>
          <w:rFonts w:ascii="Arial" w:hAnsi="Arial"/>
        </w:rPr>
      </w:pPr>
      <w:r w:rsidRPr="005C236A">
        <w:rPr>
          <w:rFonts w:ascii="Arial" w:hAnsi="Arial"/>
        </w:rPr>
        <w:t xml:space="preserve">Description </w:t>
      </w:r>
      <w:r w:rsidR="008D13D0" w:rsidRPr="005C236A">
        <w:rPr>
          <w:rFonts w:ascii="Arial" w:hAnsi="Arial"/>
        </w:rPr>
        <w:t>of</w:t>
      </w:r>
      <w:r w:rsidRPr="005C236A">
        <w:rPr>
          <w:rFonts w:ascii="Arial" w:hAnsi="Arial"/>
        </w:rPr>
        <w:t xml:space="preserve"> Services </w:t>
      </w:r>
      <w:r w:rsidR="00C730D0">
        <w:rPr>
          <w:rFonts w:ascii="Arial" w:hAnsi="Arial"/>
        </w:rPr>
        <w:t>t</w:t>
      </w:r>
      <w:r w:rsidRPr="005C236A">
        <w:rPr>
          <w:rFonts w:ascii="Arial" w:hAnsi="Arial"/>
        </w:rPr>
        <w:t>o Be Performed</w:t>
      </w:r>
    </w:p>
    <w:p w14:paraId="229948B3" w14:textId="41863579" w:rsidR="00D45D8C" w:rsidRPr="005C236A" w:rsidRDefault="005C236A" w:rsidP="005C236A">
      <w:pPr>
        <w:numPr>
          <w:ilvl w:val="0"/>
          <w:numId w:val="1"/>
        </w:numPr>
        <w:ind w:hanging="720"/>
        <w:rPr>
          <w:rFonts w:ascii="Arial" w:hAnsi="Arial"/>
        </w:rPr>
      </w:pPr>
      <w:r>
        <w:rPr>
          <w:rFonts w:ascii="Arial" w:hAnsi="Arial"/>
        </w:rPr>
        <w:t>Submission</w:t>
      </w:r>
    </w:p>
    <w:p w14:paraId="6D86C6A1" w14:textId="77777777" w:rsidR="00D45D8C" w:rsidRPr="00CB22C2" w:rsidRDefault="00D45D8C" w:rsidP="00D45D8C">
      <w:pPr>
        <w:numPr>
          <w:ilvl w:val="0"/>
          <w:numId w:val="1"/>
        </w:numPr>
        <w:ind w:hanging="720"/>
        <w:rPr>
          <w:rFonts w:ascii="Arial" w:hAnsi="Arial"/>
        </w:rPr>
      </w:pPr>
      <w:r w:rsidRPr="00CB22C2">
        <w:rPr>
          <w:rFonts w:ascii="Arial" w:hAnsi="Arial"/>
        </w:rPr>
        <w:t>Evaluation Criteria and Method of Award</w:t>
      </w:r>
    </w:p>
    <w:p w14:paraId="667EF2E4" w14:textId="77777777" w:rsidR="00D45D8C" w:rsidRPr="00CB22C2" w:rsidRDefault="00D45D8C" w:rsidP="00D45D8C">
      <w:pPr>
        <w:numPr>
          <w:ilvl w:val="0"/>
          <w:numId w:val="1"/>
        </w:numPr>
        <w:ind w:hanging="720"/>
        <w:rPr>
          <w:rFonts w:ascii="Arial" w:hAnsi="Arial"/>
        </w:rPr>
      </w:pPr>
      <w:r w:rsidRPr="00CB22C2">
        <w:rPr>
          <w:rFonts w:ascii="Arial" w:hAnsi="Arial"/>
        </w:rPr>
        <w:t>Assurances</w:t>
      </w:r>
    </w:p>
    <w:p w14:paraId="2F38FDF4" w14:textId="77777777" w:rsidR="00D45D8C" w:rsidRPr="00CB22C2" w:rsidRDefault="00D45D8C" w:rsidP="00D45D8C">
      <w:pPr>
        <w:numPr>
          <w:ilvl w:val="0"/>
          <w:numId w:val="1"/>
        </w:numPr>
        <w:ind w:hanging="720"/>
        <w:rPr>
          <w:rFonts w:ascii="Arial" w:hAnsi="Arial"/>
        </w:rPr>
      </w:pPr>
      <w:r w:rsidRPr="00CB22C2">
        <w:rPr>
          <w:rFonts w:ascii="Arial" w:hAnsi="Arial"/>
        </w:rPr>
        <w:t>Submission Documents (separate document)</w:t>
      </w:r>
    </w:p>
    <w:p w14:paraId="38734D69" w14:textId="3B9EBAD2" w:rsidR="00BB0400" w:rsidRDefault="00BB0400">
      <w:pPr>
        <w:rPr>
          <w:rFonts w:ascii="Arial" w:hAnsi="Arial"/>
        </w:rPr>
      </w:pPr>
      <w:r>
        <w:rPr>
          <w:rFonts w:ascii="Arial" w:hAnsi="Arial"/>
        </w:rPr>
        <w:br w:type="page"/>
      </w:r>
    </w:p>
    <w:p w14:paraId="5371D511" w14:textId="77777777" w:rsidR="00D45D8C" w:rsidRPr="00CB22C2" w:rsidRDefault="00D45D8C" w:rsidP="00D45D8C">
      <w:pPr>
        <w:rPr>
          <w:rFonts w:ascii="Arial" w:hAnsi="Arial"/>
        </w:rPr>
      </w:pPr>
    </w:p>
    <w:p w14:paraId="3A6D91D5" w14:textId="2CA7A4F3" w:rsidR="00D45D8C" w:rsidRPr="00C812FF" w:rsidRDefault="00D45D8C" w:rsidP="00D45D8C">
      <w:pPr>
        <w:pStyle w:val="p4"/>
        <w:widowControl/>
        <w:tabs>
          <w:tab w:val="clear" w:pos="720"/>
        </w:tabs>
        <w:spacing w:line="240" w:lineRule="auto"/>
        <w:rPr>
          <w:rFonts w:ascii="Arial" w:hAnsi="Arial"/>
          <w:b/>
          <w:bCs/>
        </w:rPr>
      </w:pPr>
      <w:r w:rsidRPr="00CB22C2">
        <w:rPr>
          <w:rFonts w:ascii="Arial" w:hAnsi="Arial"/>
        </w:rPr>
        <w:t xml:space="preserve">Questions regarding </w:t>
      </w:r>
      <w:r w:rsidRPr="00C812FF">
        <w:rPr>
          <w:rFonts w:ascii="Arial" w:hAnsi="Arial"/>
        </w:rPr>
        <w:t xml:space="preserve">the request must be submitted by E-mail to </w:t>
      </w:r>
      <w:hyperlink r:id="rId8" w:history="1">
        <w:r w:rsidR="00AB14C8" w:rsidRPr="00C812FF">
          <w:rPr>
            <w:rStyle w:val="Hyperlink"/>
          </w:rPr>
          <w:t>AssessmentRFP@nysed.gov</w:t>
        </w:r>
      </w:hyperlink>
      <w:r w:rsidR="00AB14C8" w:rsidRPr="00C812FF">
        <w:rPr>
          <w:rStyle w:val="Hyperlink"/>
        </w:rPr>
        <w:t xml:space="preserve"> </w:t>
      </w:r>
      <w:r w:rsidRPr="00C812FF">
        <w:rPr>
          <w:rFonts w:ascii="Arial" w:hAnsi="Arial"/>
        </w:rPr>
        <w:t xml:space="preserve">no later than the close of business </w:t>
      </w:r>
      <w:r w:rsidR="00C812FF" w:rsidRPr="00C812FF">
        <w:rPr>
          <w:rFonts w:ascii="Arial" w:hAnsi="Arial"/>
        </w:rPr>
        <w:t>June 26</w:t>
      </w:r>
      <w:r w:rsidR="00942450" w:rsidRPr="00C812FF">
        <w:rPr>
          <w:rFonts w:ascii="Arial" w:hAnsi="Arial"/>
        </w:rPr>
        <w:t>, 20</w:t>
      </w:r>
      <w:r w:rsidR="00955E26" w:rsidRPr="00C812FF">
        <w:rPr>
          <w:rFonts w:ascii="Arial" w:hAnsi="Arial"/>
        </w:rPr>
        <w:t>24</w:t>
      </w:r>
      <w:r w:rsidR="00942450" w:rsidRPr="00C812FF">
        <w:rPr>
          <w:rFonts w:ascii="Arial" w:hAnsi="Arial"/>
        </w:rPr>
        <w:t xml:space="preserve">. </w:t>
      </w:r>
      <w:r w:rsidRPr="00C812FF">
        <w:rPr>
          <w:rFonts w:ascii="Arial" w:hAnsi="Arial"/>
        </w:rPr>
        <w:t>Questions regarding this request should be identified as Program, Fiscal or M/WBE.</w:t>
      </w:r>
      <w:r w:rsidR="00E7346A" w:rsidRPr="00C812FF">
        <w:rPr>
          <w:rFonts w:ascii="Arial" w:hAnsi="Arial"/>
        </w:rPr>
        <w:t xml:space="preserve"> </w:t>
      </w:r>
      <w:r w:rsidRPr="00C812FF">
        <w:rPr>
          <w:rFonts w:ascii="Arial" w:hAnsi="Arial"/>
        </w:rPr>
        <w:t xml:space="preserve">A Questions and Answers Summary will be posted to </w:t>
      </w:r>
      <w:hyperlink r:id="rId9" w:history="1">
        <w:r w:rsidR="00C451AA" w:rsidRPr="00C812FF">
          <w:rPr>
            <w:rStyle w:val="Hyperlink"/>
            <w:rFonts w:ascii="Arial" w:hAnsi="Arial"/>
          </w:rPr>
          <w:t>P-12 Competitive Procurement webpage</w:t>
        </w:r>
      </w:hyperlink>
      <w:r w:rsidR="00AB14C8" w:rsidRPr="00C812FF">
        <w:rPr>
          <w:rFonts w:ascii="Arial" w:hAnsi="Arial"/>
        </w:rPr>
        <w:t xml:space="preserve"> </w:t>
      </w:r>
      <w:r w:rsidRPr="00C812FF">
        <w:rPr>
          <w:rFonts w:ascii="Arial" w:hAnsi="Arial"/>
        </w:rPr>
        <w:t xml:space="preserve">no later than </w:t>
      </w:r>
      <w:r w:rsidR="00E70891" w:rsidRPr="00C812FF">
        <w:rPr>
          <w:rFonts w:ascii="Arial" w:hAnsi="Arial"/>
        </w:rPr>
        <w:t xml:space="preserve">July </w:t>
      </w:r>
      <w:r w:rsidR="00C812FF" w:rsidRPr="00C812FF">
        <w:rPr>
          <w:rFonts w:ascii="Arial" w:hAnsi="Arial"/>
        </w:rPr>
        <w:t>10</w:t>
      </w:r>
      <w:r w:rsidR="00955E26" w:rsidRPr="00C812FF">
        <w:rPr>
          <w:rFonts w:ascii="Arial" w:hAnsi="Arial"/>
        </w:rPr>
        <w:t>, 2024</w:t>
      </w:r>
      <w:r w:rsidR="003D4D72" w:rsidRPr="00C812FF">
        <w:rPr>
          <w:rFonts w:ascii="Arial" w:hAnsi="Arial"/>
        </w:rPr>
        <w:t>.</w:t>
      </w:r>
      <w:r w:rsidR="00942450" w:rsidRPr="00C812FF" w:rsidDel="002575F3">
        <w:rPr>
          <w:rFonts w:ascii="Arial" w:hAnsi="Arial"/>
        </w:rPr>
        <w:t xml:space="preserve"> </w:t>
      </w:r>
      <w:r w:rsidR="004F0BC8" w:rsidRPr="00C812FF">
        <w:rPr>
          <w:rFonts w:ascii="Arial" w:hAnsi="Arial"/>
        </w:rPr>
        <w:t>The following are the designated contacts for this procurement:</w:t>
      </w:r>
    </w:p>
    <w:p w14:paraId="1880664F" w14:textId="3402E3C3" w:rsidR="007470F9" w:rsidRPr="00C812FF" w:rsidRDefault="007470F9" w:rsidP="00D45D8C">
      <w:pPr>
        <w:pStyle w:val="p4"/>
        <w:widowControl/>
        <w:tabs>
          <w:tab w:val="clear" w:pos="720"/>
        </w:tabs>
        <w:spacing w:line="240" w:lineRule="auto"/>
        <w:rPr>
          <w:rFonts w:ascii="Arial" w:hAnsi="Arial"/>
          <w:b/>
          <w:bCs/>
        </w:rPr>
      </w:pPr>
    </w:p>
    <w:tbl>
      <w:tblPr>
        <w:tblW w:w="0" w:type="auto"/>
        <w:tblLook w:val="04A0" w:firstRow="1" w:lastRow="0" w:firstColumn="1" w:lastColumn="0" w:noHBand="0" w:noVBand="1"/>
      </w:tblPr>
      <w:tblGrid>
        <w:gridCol w:w="3596"/>
        <w:gridCol w:w="3597"/>
        <w:gridCol w:w="3597"/>
      </w:tblGrid>
      <w:tr w:rsidR="004B599F" w:rsidRPr="00C812FF" w14:paraId="7B3C4BA8" w14:textId="77777777" w:rsidTr="004B599F">
        <w:tc>
          <w:tcPr>
            <w:tcW w:w="3596" w:type="dxa"/>
          </w:tcPr>
          <w:p w14:paraId="5C8FF021" w14:textId="77777777" w:rsidR="004B599F" w:rsidRPr="00C812FF" w:rsidRDefault="004B599F" w:rsidP="004B599F">
            <w:pPr>
              <w:rPr>
                <w:rFonts w:ascii="Arial" w:hAnsi="Arial"/>
                <w:u w:val="single"/>
              </w:rPr>
            </w:pPr>
            <w:r w:rsidRPr="00C812FF">
              <w:rPr>
                <w:rFonts w:ascii="Arial" w:hAnsi="Arial"/>
                <w:u w:val="single"/>
              </w:rPr>
              <w:t>Program Matters</w:t>
            </w:r>
          </w:p>
          <w:p w14:paraId="18FC1B60" w14:textId="067166E8" w:rsidR="004B599F" w:rsidRPr="00C812FF" w:rsidRDefault="009568EA" w:rsidP="004B599F">
            <w:pPr>
              <w:rPr>
                <w:rFonts w:ascii="Arial" w:hAnsi="Arial"/>
              </w:rPr>
            </w:pPr>
            <w:r w:rsidRPr="00C812FF">
              <w:rPr>
                <w:rFonts w:ascii="Arial" w:hAnsi="Arial"/>
              </w:rPr>
              <w:t>McKenzie Johnson</w:t>
            </w:r>
          </w:p>
          <w:p w14:paraId="1AB2EF3E" w14:textId="77777777" w:rsidR="004B599F" w:rsidRPr="00C812FF" w:rsidRDefault="004B599F" w:rsidP="004B599F">
            <w:pPr>
              <w:rPr>
                <w:rFonts w:ascii="Arial" w:hAnsi="Arial"/>
              </w:rPr>
            </w:pPr>
            <w:r w:rsidRPr="00C812FF">
              <w:rPr>
                <w:rFonts w:ascii="Arial" w:hAnsi="Arial"/>
              </w:rPr>
              <w:t>Email Address:</w:t>
            </w:r>
          </w:p>
          <w:p w14:paraId="6560E94D" w14:textId="5D90EE4B" w:rsidR="004B599F" w:rsidRPr="00C812FF" w:rsidRDefault="00C52A3C" w:rsidP="004B599F">
            <w:pPr>
              <w:pStyle w:val="p4"/>
              <w:widowControl/>
              <w:tabs>
                <w:tab w:val="clear" w:pos="720"/>
              </w:tabs>
              <w:spacing w:line="240" w:lineRule="auto"/>
              <w:rPr>
                <w:rFonts w:ascii="Arial" w:hAnsi="Arial"/>
              </w:rPr>
            </w:pPr>
            <w:hyperlink r:id="rId10" w:history="1">
              <w:r w:rsidR="004B599F" w:rsidRPr="00C812FF">
                <w:rPr>
                  <w:rStyle w:val="Hyperlink"/>
                </w:rPr>
                <w:t>AssessmentRFP@nysed.gov</w:t>
              </w:r>
            </w:hyperlink>
          </w:p>
        </w:tc>
        <w:tc>
          <w:tcPr>
            <w:tcW w:w="3597" w:type="dxa"/>
          </w:tcPr>
          <w:p w14:paraId="7EF670D8" w14:textId="77777777" w:rsidR="004B599F" w:rsidRPr="00C812FF" w:rsidRDefault="004B599F" w:rsidP="00D45D8C">
            <w:pPr>
              <w:pStyle w:val="p4"/>
              <w:widowControl/>
              <w:tabs>
                <w:tab w:val="clear" w:pos="720"/>
              </w:tabs>
              <w:spacing w:line="240" w:lineRule="auto"/>
              <w:rPr>
                <w:rFonts w:ascii="Arial" w:hAnsi="Arial"/>
                <w:u w:val="single"/>
              </w:rPr>
            </w:pPr>
            <w:r w:rsidRPr="00C812FF">
              <w:rPr>
                <w:rFonts w:ascii="Arial" w:hAnsi="Arial"/>
                <w:u w:val="single"/>
              </w:rPr>
              <w:t>Fiscal Matters</w:t>
            </w:r>
          </w:p>
          <w:p w14:paraId="11AEC48A" w14:textId="31611717" w:rsidR="004B599F" w:rsidRPr="00C812FF" w:rsidRDefault="00C451AA" w:rsidP="00D45D8C">
            <w:pPr>
              <w:pStyle w:val="p4"/>
              <w:widowControl/>
              <w:tabs>
                <w:tab w:val="clear" w:pos="720"/>
              </w:tabs>
              <w:spacing w:line="240" w:lineRule="auto"/>
              <w:rPr>
                <w:rFonts w:ascii="Arial" w:hAnsi="Arial"/>
              </w:rPr>
            </w:pPr>
            <w:r w:rsidRPr="00C812FF">
              <w:rPr>
                <w:rFonts w:ascii="Arial" w:hAnsi="Arial"/>
              </w:rPr>
              <w:t>Thomas McBride</w:t>
            </w:r>
          </w:p>
          <w:p w14:paraId="238B3912" w14:textId="77777777" w:rsidR="004B599F" w:rsidRPr="00C812FF" w:rsidRDefault="00610150" w:rsidP="00D45D8C">
            <w:pPr>
              <w:pStyle w:val="p4"/>
              <w:widowControl/>
              <w:tabs>
                <w:tab w:val="clear" w:pos="720"/>
              </w:tabs>
              <w:spacing w:line="240" w:lineRule="auto"/>
              <w:rPr>
                <w:rFonts w:ascii="Arial" w:hAnsi="Arial"/>
              </w:rPr>
            </w:pPr>
            <w:r w:rsidRPr="00C812FF">
              <w:rPr>
                <w:rFonts w:ascii="Arial" w:hAnsi="Arial"/>
              </w:rPr>
              <w:t>Email Address:</w:t>
            </w:r>
          </w:p>
          <w:p w14:paraId="51E30EA8" w14:textId="0F8C3290" w:rsidR="00610150" w:rsidRPr="00C812FF" w:rsidRDefault="00C52A3C" w:rsidP="00D45D8C">
            <w:pPr>
              <w:pStyle w:val="p4"/>
              <w:widowControl/>
              <w:tabs>
                <w:tab w:val="clear" w:pos="720"/>
              </w:tabs>
              <w:spacing w:line="240" w:lineRule="auto"/>
              <w:rPr>
                <w:rFonts w:ascii="Arial" w:hAnsi="Arial"/>
              </w:rPr>
            </w:pPr>
            <w:hyperlink r:id="rId11" w:history="1">
              <w:r w:rsidR="00210077" w:rsidRPr="00C812FF">
                <w:rPr>
                  <w:rStyle w:val="Hyperlink"/>
                </w:rPr>
                <w:t>AssessmentRFP@nysed.gov</w:t>
              </w:r>
            </w:hyperlink>
            <w:r w:rsidR="00210077" w:rsidRPr="00C812FF">
              <w:rPr>
                <w:rFonts w:ascii="Arial" w:hAnsi="Arial"/>
              </w:rPr>
              <w:t xml:space="preserve"> </w:t>
            </w:r>
          </w:p>
        </w:tc>
        <w:tc>
          <w:tcPr>
            <w:tcW w:w="3597" w:type="dxa"/>
          </w:tcPr>
          <w:p w14:paraId="2AB09FD9" w14:textId="77777777" w:rsidR="004B599F" w:rsidRPr="00C812FF" w:rsidRDefault="00610150" w:rsidP="00D45D8C">
            <w:pPr>
              <w:pStyle w:val="p4"/>
              <w:widowControl/>
              <w:tabs>
                <w:tab w:val="clear" w:pos="720"/>
              </w:tabs>
              <w:spacing w:line="240" w:lineRule="auto"/>
              <w:rPr>
                <w:rFonts w:ascii="Arial" w:hAnsi="Arial"/>
                <w:u w:val="single"/>
              </w:rPr>
            </w:pPr>
            <w:r w:rsidRPr="00C812FF">
              <w:rPr>
                <w:rFonts w:ascii="Arial" w:hAnsi="Arial"/>
                <w:u w:val="single"/>
              </w:rPr>
              <w:t>M/WBE Matters</w:t>
            </w:r>
          </w:p>
          <w:p w14:paraId="16DE5B1F" w14:textId="439FCD81" w:rsidR="00610150" w:rsidRPr="00C812FF" w:rsidRDefault="00C40CA3" w:rsidP="00D45D8C">
            <w:pPr>
              <w:pStyle w:val="p4"/>
              <w:widowControl/>
              <w:tabs>
                <w:tab w:val="clear" w:pos="720"/>
              </w:tabs>
              <w:spacing w:line="240" w:lineRule="auto"/>
              <w:rPr>
                <w:rFonts w:ascii="Arial" w:hAnsi="Arial"/>
              </w:rPr>
            </w:pPr>
            <w:r w:rsidRPr="00C812FF">
              <w:rPr>
                <w:rFonts w:ascii="Arial" w:hAnsi="Arial"/>
              </w:rPr>
              <w:t>Brian Hackett</w:t>
            </w:r>
          </w:p>
          <w:p w14:paraId="34600987" w14:textId="77777777" w:rsidR="00610150" w:rsidRPr="00C812FF" w:rsidRDefault="00610150" w:rsidP="00610150">
            <w:pPr>
              <w:pStyle w:val="p4"/>
              <w:rPr>
                <w:rFonts w:ascii="Arial" w:hAnsi="Arial"/>
              </w:rPr>
            </w:pPr>
            <w:r w:rsidRPr="00C812FF">
              <w:rPr>
                <w:rFonts w:ascii="Arial" w:hAnsi="Arial"/>
              </w:rPr>
              <w:t>Email Address:</w:t>
            </w:r>
          </w:p>
          <w:p w14:paraId="0EB61B26" w14:textId="5F33EF20" w:rsidR="00610150" w:rsidRPr="00C812FF" w:rsidRDefault="00C52A3C" w:rsidP="00610150">
            <w:pPr>
              <w:pStyle w:val="p4"/>
              <w:widowControl/>
              <w:tabs>
                <w:tab w:val="clear" w:pos="720"/>
              </w:tabs>
              <w:spacing w:line="240" w:lineRule="auto"/>
              <w:rPr>
                <w:rFonts w:ascii="Arial" w:hAnsi="Arial"/>
              </w:rPr>
            </w:pPr>
            <w:hyperlink r:id="rId12" w:history="1">
              <w:r w:rsidR="00210077" w:rsidRPr="00C812FF">
                <w:rPr>
                  <w:rStyle w:val="Hyperlink"/>
                </w:rPr>
                <w:t>AssessmentRFP@nysed.gov</w:t>
              </w:r>
            </w:hyperlink>
            <w:r w:rsidR="00210077" w:rsidRPr="00C812FF">
              <w:rPr>
                <w:rFonts w:ascii="Arial" w:hAnsi="Arial"/>
              </w:rPr>
              <w:t xml:space="preserve"> </w:t>
            </w:r>
          </w:p>
        </w:tc>
      </w:tr>
    </w:tbl>
    <w:p w14:paraId="061FC4E9" w14:textId="77777777" w:rsidR="004B599F" w:rsidRPr="00C812FF" w:rsidRDefault="004B599F" w:rsidP="00D45D8C">
      <w:pPr>
        <w:pStyle w:val="p4"/>
        <w:widowControl/>
        <w:tabs>
          <w:tab w:val="clear" w:pos="720"/>
        </w:tabs>
        <w:spacing w:line="240" w:lineRule="auto"/>
        <w:rPr>
          <w:rFonts w:ascii="Arial" w:hAnsi="Arial"/>
          <w:b/>
          <w:bCs/>
        </w:rPr>
      </w:pPr>
    </w:p>
    <w:p w14:paraId="4C4B9B24" w14:textId="046590E4" w:rsidR="009568EA" w:rsidRPr="00232A4E" w:rsidRDefault="009568EA" w:rsidP="00E70891">
      <w:pPr>
        <w:pStyle w:val="Header"/>
        <w:tabs>
          <w:tab w:val="left" w:pos="2160"/>
        </w:tabs>
        <w:jc w:val="both"/>
        <w:rPr>
          <w:rFonts w:ascii="Arial" w:hAnsi="Arial"/>
        </w:rPr>
      </w:pPr>
      <w:r w:rsidRPr="00C812FF">
        <w:rPr>
          <w:rFonts w:ascii="Arial" w:hAnsi="Arial"/>
        </w:rPr>
        <w:t>Bidders are requested to submit their bids electronically. The following documents should be submitted by email as detailed in the Submission section of the RF</w:t>
      </w:r>
      <w:r w:rsidR="00664E55" w:rsidRPr="00C812FF">
        <w:rPr>
          <w:rFonts w:ascii="Arial" w:hAnsi="Arial"/>
        </w:rPr>
        <w:t>P</w:t>
      </w:r>
      <w:r w:rsidRPr="00C812FF">
        <w:rPr>
          <w:rFonts w:ascii="Arial" w:hAnsi="Arial"/>
        </w:rPr>
        <w:t xml:space="preserve"> and must be received at NYSED no later than </w:t>
      </w:r>
      <w:r w:rsidR="00C812FF" w:rsidRPr="00C812FF">
        <w:rPr>
          <w:rFonts w:ascii="Arial" w:hAnsi="Arial"/>
          <w:b/>
          <w:bCs/>
        </w:rPr>
        <w:t>July 3</w:t>
      </w:r>
      <w:r w:rsidR="00F83E77" w:rsidRPr="00C812FF">
        <w:rPr>
          <w:rFonts w:ascii="Arial" w:hAnsi="Arial"/>
          <w:b/>
          <w:bCs/>
        </w:rPr>
        <w:t>1</w:t>
      </w:r>
      <w:r w:rsidR="00955E26" w:rsidRPr="00C812FF">
        <w:rPr>
          <w:rFonts w:ascii="Arial" w:hAnsi="Arial"/>
          <w:b/>
          <w:bCs/>
        </w:rPr>
        <w:t>, 2024</w:t>
      </w:r>
      <w:r w:rsidR="00C451AA" w:rsidRPr="00C812FF">
        <w:rPr>
          <w:rFonts w:ascii="Arial" w:hAnsi="Arial"/>
          <w:b/>
          <w:bCs/>
        </w:rPr>
        <w:t>. Bids are due</w:t>
      </w:r>
      <w:r w:rsidRPr="00C812FF">
        <w:rPr>
          <w:rFonts w:ascii="Arial" w:hAnsi="Arial"/>
        </w:rPr>
        <w:t xml:space="preserve"> </w:t>
      </w:r>
      <w:r w:rsidRPr="00C812FF">
        <w:rPr>
          <w:rFonts w:ascii="Arial" w:hAnsi="Arial"/>
          <w:b/>
          <w:bCs/>
        </w:rPr>
        <w:t>by 3:00 PM Eastern Time</w:t>
      </w:r>
      <w:r w:rsidR="00C451AA" w:rsidRPr="00C812FF">
        <w:rPr>
          <w:rFonts w:ascii="Arial" w:hAnsi="Arial"/>
          <w:b/>
          <w:bCs/>
        </w:rPr>
        <w:t>.</w:t>
      </w:r>
    </w:p>
    <w:p w14:paraId="0B8B87DB" w14:textId="77777777" w:rsidR="009568EA" w:rsidRPr="00232A4E" w:rsidRDefault="009568EA" w:rsidP="009568EA">
      <w:pPr>
        <w:pStyle w:val="Header"/>
        <w:tabs>
          <w:tab w:val="left" w:pos="2160"/>
        </w:tabs>
        <w:ind w:left="4320"/>
        <w:rPr>
          <w:rFonts w:ascii="Arial" w:hAnsi="Arial"/>
        </w:rPr>
      </w:pPr>
    </w:p>
    <w:p w14:paraId="02E78386" w14:textId="506A56B5" w:rsidR="009568EA" w:rsidRPr="00E87B4F" w:rsidRDefault="009568EA" w:rsidP="009568EA">
      <w:pPr>
        <w:pStyle w:val="Header"/>
        <w:numPr>
          <w:ilvl w:val="0"/>
          <w:numId w:val="58"/>
        </w:numPr>
        <w:tabs>
          <w:tab w:val="left" w:pos="2160"/>
        </w:tabs>
        <w:rPr>
          <w:rFonts w:ascii="Arial" w:hAnsi="Arial"/>
        </w:rPr>
      </w:pPr>
      <w:r w:rsidRPr="00232A4E">
        <w:rPr>
          <w:rFonts w:ascii="Arial" w:hAnsi="Arial"/>
        </w:rPr>
        <w:t xml:space="preserve">Submission Documents labeled </w:t>
      </w:r>
      <w:r w:rsidRPr="00232A4E">
        <w:rPr>
          <w:rFonts w:ascii="Arial" w:hAnsi="Arial"/>
          <w:b/>
          <w:bCs/>
        </w:rPr>
        <w:t>[name of bidder]</w:t>
      </w:r>
      <w:r w:rsidRPr="00232A4E">
        <w:rPr>
          <w:rFonts w:ascii="Arial" w:hAnsi="Arial"/>
        </w:rPr>
        <w:t xml:space="preserve"> </w:t>
      </w:r>
      <w:r w:rsidRPr="00232A4E">
        <w:rPr>
          <w:rFonts w:ascii="Arial" w:hAnsi="Arial"/>
          <w:b/>
          <w:bCs/>
        </w:rPr>
        <w:t>Submission Documents R</w:t>
      </w:r>
      <w:r w:rsidRPr="00E87B4F">
        <w:rPr>
          <w:rFonts w:ascii="Arial" w:hAnsi="Arial"/>
          <w:b/>
          <w:bCs/>
        </w:rPr>
        <w:t>FP #</w:t>
      </w:r>
      <w:r w:rsidR="00C451AA" w:rsidRPr="00E70891">
        <w:rPr>
          <w:rFonts w:ascii="Arial" w:hAnsi="Arial"/>
          <w:b/>
          <w:bCs/>
        </w:rPr>
        <w:t>25</w:t>
      </w:r>
      <w:r w:rsidRPr="00E70891">
        <w:rPr>
          <w:rFonts w:ascii="Arial" w:hAnsi="Arial"/>
          <w:b/>
          <w:bCs/>
        </w:rPr>
        <w:t>-</w:t>
      </w:r>
      <w:proofErr w:type="gramStart"/>
      <w:r w:rsidR="00C451AA" w:rsidRPr="00E87B4F">
        <w:rPr>
          <w:rFonts w:ascii="Arial" w:hAnsi="Arial"/>
          <w:b/>
          <w:bCs/>
        </w:rPr>
        <w:t>005</w:t>
      </w:r>
      <w:proofErr w:type="gramEnd"/>
      <w:r w:rsidR="00C451AA" w:rsidRPr="00E87B4F">
        <w:rPr>
          <w:rFonts w:ascii="Arial" w:hAnsi="Arial"/>
          <w:b/>
          <w:bCs/>
        </w:rPr>
        <w:t xml:space="preserve"> </w:t>
      </w:r>
    </w:p>
    <w:p w14:paraId="06AD708B" w14:textId="02515AE3" w:rsidR="009568EA" w:rsidRPr="00E87B4F" w:rsidRDefault="009568EA" w:rsidP="009568EA">
      <w:pPr>
        <w:pStyle w:val="Header"/>
        <w:numPr>
          <w:ilvl w:val="0"/>
          <w:numId w:val="58"/>
        </w:numPr>
        <w:tabs>
          <w:tab w:val="left" w:pos="2160"/>
        </w:tabs>
        <w:rPr>
          <w:rFonts w:ascii="Arial" w:hAnsi="Arial"/>
        </w:rPr>
      </w:pPr>
      <w:r w:rsidRPr="00E87B4F">
        <w:rPr>
          <w:rFonts w:ascii="Arial" w:hAnsi="Arial"/>
        </w:rPr>
        <w:t xml:space="preserve">Technical Proposal labeled </w:t>
      </w:r>
      <w:r w:rsidRPr="00E87B4F">
        <w:rPr>
          <w:rFonts w:ascii="Arial" w:hAnsi="Arial"/>
          <w:b/>
          <w:bCs/>
        </w:rPr>
        <w:t>[name of bidder]</w:t>
      </w:r>
      <w:r w:rsidRPr="00E87B4F">
        <w:rPr>
          <w:rFonts w:ascii="Arial" w:hAnsi="Arial"/>
        </w:rPr>
        <w:t xml:space="preserve"> </w:t>
      </w:r>
      <w:r w:rsidRPr="00E87B4F">
        <w:rPr>
          <w:rFonts w:ascii="Arial" w:hAnsi="Arial"/>
          <w:b/>
          <w:bCs/>
        </w:rPr>
        <w:t>Technical Proposal RFP #</w:t>
      </w:r>
      <w:r w:rsidR="00C451AA" w:rsidRPr="00E70891">
        <w:rPr>
          <w:rFonts w:ascii="Arial" w:hAnsi="Arial"/>
          <w:b/>
          <w:bCs/>
        </w:rPr>
        <w:t>25</w:t>
      </w:r>
      <w:r w:rsidRPr="00E70891">
        <w:rPr>
          <w:rFonts w:ascii="Arial" w:hAnsi="Arial"/>
          <w:b/>
          <w:bCs/>
        </w:rPr>
        <w:t>-</w:t>
      </w:r>
      <w:proofErr w:type="gramStart"/>
      <w:r w:rsidR="00C451AA" w:rsidRPr="00E87B4F">
        <w:rPr>
          <w:rFonts w:ascii="Arial" w:hAnsi="Arial"/>
          <w:b/>
          <w:bCs/>
        </w:rPr>
        <w:t>005</w:t>
      </w:r>
      <w:proofErr w:type="gramEnd"/>
      <w:r w:rsidR="00C451AA" w:rsidRPr="00E87B4F">
        <w:rPr>
          <w:rFonts w:ascii="Arial" w:hAnsi="Arial"/>
          <w:b/>
          <w:bCs/>
        </w:rPr>
        <w:t xml:space="preserve"> </w:t>
      </w:r>
    </w:p>
    <w:p w14:paraId="46C33534" w14:textId="6ED9546D" w:rsidR="009568EA" w:rsidRPr="00E87B4F" w:rsidRDefault="009568EA" w:rsidP="009568EA">
      <w:pPr>
        <w:pStyle w:val="Header"/>
        <w:numPr>
          <w:ilvl w:val="0"/>
          <w:numId w:val="58"/>
        </w:numPr>
        <w:tabs>
          <w:tab w:val="left" w:pos="2160"/>
        </w:tabs>
        <w:rPr>
          <w:rFonts w:ascii="Arial" w:hAnsi="Arial"/>
        </w:rPr>
      </w:pPr>
      <w:r w:rsidRPr="00E87B4F">
        <w:rPr>
          <w:rFonts w:ascii="Arial" w:hAnsi="Arial"/>
        </w:rPr>
        <w:t xml:space="preserve">Cost Proposal labeled </w:t>
      </w:r>
      <w:r w:rsidRPr="00E87B4F">
        <w:rPr>
          <w:rFonts w:ascii="Arial" w:hAnsi="Arial"/>
          <w:b/>
          <w:bCs/>
        </w:rPr>
        <w:t>[name of bidder]</w:t>
      </w:r>
      <w:r w:rsidRPr="00E87B4F">
        <w:rPr>
          <w:rFonts w:ascii="Arial" w:hAnsi="Arial"/>
        </w:rPr>
        <w:t xml:space="preserve"> </w:t>
      </w:r>
      <w:r w:rsidRPr="00E87B4F">
        <w:rPr>
          <w:rFonts w:ascii="Arial" w:hAnsi="Arial"/>
          <w:b/>
          <w:bCs/>
        </w:rPr>
        <w:t>Cost Proposal RFP #</w:t>
      </w:r>
      <w:r w:rsidR="00C451AA" w:rsidRPr="00E70891">
        <w:rPr>
          <w:rFonts w:ascii="Arial" w:hAnsi="Arial"/>
          <w:b/>
          <w:bCs/>
        </w:rPr>
        <w:t>25</w:t>
      </w:r>
      <w:r w:rsidRPr="00E70891">
        <w:rPr>
          <w:rFonts w:ascii="Arial" w:hAnsi="Arial"/>
          <w:b/>
          <w:bCs/>
        </w:rPr>
        <w:t>-</w:t>
      </w:r>
      <w:proofErr w:type="gramStart"/>
      <w:r w:rsidR="00C451AA" w:rsidRPr="00E87B4F">
        <w:rPr>
          <w:rFonts w:ascii="Arial" w:hAnsi="Arial"/>
          <w:b/>
          <w:bCs/>
        </w:rPr>
        <w:t>005</w:t>
      </w:r>
      <w:proofErr w:type="gramEnd"/>
    </w:p>
    <w:p w14:paraId="49DCD8E8" w14:textId="79BB43AF" w:rsidR="009568EA" w:rsidRPr="00E87B4F" w:rsidRDefault="009568EA" w:rsidP="009568EA">
      <w:pPr>
        <w:pStyle w:val="Header"/>
        <w:numPr>
          <w:ilvl w:val="0"/>
          <w:numId w:val="58"/>
        </w:numPr>
        <w:tabs>
          <w:tab w:val="left" w:pos="2160"/>
        </w:tabs>
        <w:rPr>
          <w:rFonts w:ascii="Arial" w:hAnsi="Arial"/>
          <w:b/>
          <w:bCs/>
        </w:rPr>
      </w:pPr>
      <w:r w:rsidRPr="00E87B4F">
        <w:rPr>
          <w:rFonts w:ascii="Arial" w:hAnsi="Arial"/>
        </w:rPr>
        <w:t xml:space="preserve">M/WBE Documents labeled </w:t>
      </w:r>
      <w:r w:rsidRPr="00E87B4F">
        <w:rPr>
          <w:rFonts w:ascii="Arial" w:hAnsi="Arial"/>
          <w:b/>
          <w:bCs/>
        </w:rPr>
        <w:t>[name of bidder] M/WBE Documents RFP #</w:t>
      </w:r>
      <w:r w:rsidR="00C451AA" w:rsidRPr="00E70891">
        <w:rPr>
          <w:rFonts w:ascii="Arial" w:hAnsi="Arial"/>
          <w:b/>
          <w:bCs/>
        </w:rPr>
        <w:t>25</w:t>
      </w:r>
      <w:r w:rsidRPr="00E70891">
        <w:rPr>
          <w:rFonts w:ascii="Arial" w:hAnsi="Arial"/>
          <w:b/>
          <w:bCs/>
        </w:rPr>
        <w:t>-</w:t>
      </w:r>
      <w:proofErr w:type="gramStart"/>
      <w:r w:rsidR="00C451AA" w:rsidRPr="00E87B4F">
        <w:rPr>
          <w:rFonts w:ascii="Arial" w:hAnsi="Arial"/>
          <w:b/>
          <w:bCs/>
        </w:rPr>
        <w:t>005</w:t>
      </w:r>
      <w:proofErr w:type="gramEnd"/>
      <w:r w:rsidR="00C451AA" w:rsidRPr="00E87B4F">
        <w:rPr>
          <w:rFonts w:ascii="Arial" w:hAnsi="Arial"/>
          <w:b/>
          <w:bCs/>
        </w:rPr>
        <w:t xml:space="preserve"> </w:t>
      </w:r>
    </w:p>
    <w:p w14:paraId="387A22B6" w14:textId="77777777" w:rsidR="009568EA" w:rsidRPr="00232A4E" w:rsidRDefault="009568EA" w:rsidP="009568EA">
      <w:pPr>
        <w:pStyle w:val="Header"/>
        <w:tabs>
          <w:tab w:val="left" w:pos="2160"/>
        </w:tabs>
        <w:ind w:left="4320"/>
        <w:rPr>
          <w:rFonts w:ascii="Arial" w:hAnsi="Arial"/>
        </w:rPr>
      </w:pPr>
    </w:p>
    <w:p w14:paraId="40925F35" w14:textId="77777777" w:rsidR="009568EA" w:rsidRPr="00232A4E" w:rsidRDefault="009568EA" w:rsidP="009568EA">
      <w:pPr>
        <w:pStyle w:val="Header"/>
        <w:tabs>
          <w:tab w:val="left" w:pos="2160"/>
        </w:tabs>
        <w:rPr>
          <w:rFonts w:ascii="Arial" w:hAnsi="Arial"/>
        </w:rPr>
      </w:pPr>
      <w:r w:rsidRPr="00232A4E">
        <w:rPr>
          <w:rFonts w:ascii="Arial" w:hAnsi="Arial"/>
        </w:rPr>
        <w:t xml:space="preserve">The email address for all the documentation is </w:t>
      </w:r>
      <w:hyperlink r:id="rId13" w:history="1">
        <w:r w:rsidRPr="00232A4E">
          <w:rPr>
            <w:rStyle w:val="Hyperlink"/>
            <w:rFonts w:ascii="Arial" w:hAnsi="Arial"/>
          </w:rPr>
          <w:t>cau@nysed.gov</w:t>
        </w:r>
      </w:hyperlink>
      <w:r w:rsidRPr="00232A4E">
        <w:rPr>
          <w:rFonts w:ascii="Arial" w:hAnsi="Arial"/>
        </w:rPr>
        <w:t>.</w:t>
      </w:r>
    </w:p>
    <w:p w14:paraId="4A5B4BD8" w14:textId="77777777" w:rsidR="009568EA" w:rsidRPr="00232A4E" w:rsidRDefault="009568EA" w:rsidP="009568EA">
      <w:pPr>
        <w:pStyle w:val="Header"/>
        <w:tabs>
          <w:tab w:val="left" w:pos="2160"/>
        </w:tabs>
        <w:ind w:left="4320"/>
        <w:rPr>
          <w:rFonts w:ascii="Arial" w:hAnsi="Arial"/>
        </w:rPr>
      </w:pPr>
    </w:p>
    <w:p w14:paraId="2B798446" w14:textId="77777777" w:rsidR="009568EA" w:rsidRPr="00232A4E" w:rsidRDefault="009568EA" w:rsidP="009568EA">
      <w:pPr>
        <w:pStyle w:val="Header"/>
        <w:tabs>
          <w:tab w:val="left" w:pos="2160"/>
        </w:tabs>
        <w:rPr>
          <w:rFonts w:ascii="Arial" w:hAnsi="Arial"/>
          <w:b/>
          <w:bCs/>
        </w:rPr>
      </w:pPr>
      <w:r>
        <w:rPr>
          <w:rFonts w:ascii="Arial" w:hAnsi="Arial"/>
        </w:rPr>
        <w:t>I</w:t>
      </w:r>
      <w:r w:rsidRPr="00232A4E">
        <w:rPr>
          <w:rFonts w:ascii="Arial" w:hAnsi="Arial"/>
        </w:rPr>
        <w:t xml:space="preserve">nstructions </w:t>
      </w:r>
      <w:r>
        <w:rPr>
          <w:rFonts w:ascii="Arial" w:hAnsi="Arial"/>
        </w:rPr>
        <w:t>for</w:t>
      </w:r>
      <w:r w:rsidRPr="00232A4E">
        <w:rPr>
          <w:rFonts w:ascii="Arial" w:hAnsi="Arial"/>
        </w:rPr>
        <w:t xml:space="preserve"> </w:t>
      </w:r>
      <w:r>
        <w:rPr>
          <w:rFonts w:ascii="Arial" w:hAnsi="Arial"/>
        </w:rPr>
        <w:t>S</w:t>
      </w:r>
      <w:r w:rsidRPr="00232A4E">
        <w:rPr>
          <w:rFonts w:ascii="Arial" w:hAnsi="Arial"/>
        </w:rPr>
        <w:t xml:space="preserve">ubmitting an </w:t>
      </w:r>
      <w:r>
        <w:rPr>
          <w:rFonts w:ascii="Arial" w:hAnsi="Arial"/>
        </w:rPr>
        <w:t>E</w:t>
      </w:r>
      <w:r w:rsidRPr="00232A4E">
        <w:rPr>
          <w:rFonts w:ascii="Arial" w:hAnsi="Arial"/>
        </w:rPr>
        <w:t xml:space="preserve">lectronic </w:t>
      </w:r>
      <w:r>
        <w:rPr>
          <w:rFonts w:ascii="Arial" w:hAnsi="Arial"/>
        </w:rPr>
        <w:t>B</w:t>
      </w:r>
      <w:r w:rsidRPr="00232A4E">
        <w:rPr>
          <w:rFonts w:ascii="Arial" w:hAnsi="Arial"/>
        </w:rPr>
        <w:t>id</w:t>
      </w:r>
      <w:r>
        <w:rPr>
          <w:rFonts w:ascii="Arial" w:hAnsi="Arial"/>
        </w:rPr>
        <w:t>:</w:t>
      </w:r>
      <w:r w:rsidRPr="00232A4E">
        <w:rPr>
          <w:rFonts w:ascii="Arial" w:hAnsi="Arial"/>
        </w:rPr>
        <w:t> </w:t>
      </w:r>
    </w:p>
    <w:p w14:paraId="6FD42CFF" w14:textId="77777777" w:rsidR="009568EA" w:rsidRPr="00232A4E" w:rsidRDefault="009568EA" w:rsidP="009568EA">
      <w:pPr>
        <w:pStyle w:val="Header"/>
        <w:tabs>
          <w:tab w:val="left" w:pos="2160"/>
        </w:tabs>
        <w:ind w:left="4320"/>
        <w:rPr>
          <w:rFonts w:ascii="Arial" w:hAnsi="Arial"/>
          <w:b/>
          <w:bCs/>
        </w:rPr>
      </w:pPr>
    </w:p>
    <w:p w14:paraId="39CF1BFD" w14:textId="77777777" w:rsidR="009568EA" w:rsidRPr="00232A4E" w:rsidRDefault="009568EA" w:rsidP="009D0499">
      <w:pPr>
        <w:pStyle w:val="Header"/>
        <w:numPr>
          <w:ilvl w:val="0"/>
          <w:numId w:val="57"/>
        </w:numPr>
        <w:tabs>
          <w:tab w:val="left" w:pos="2160"/>
        </w:tabs>
        <w:jc w:val="both"/>
        <w:rPr>
          <w:rFonts w:ascii="Arial" w:hAnsi="Arial"/>
        </w:rPr>
      </w:pPr>
      <w:r>
        <w:rPr>
          <w:rFonts w:ascii="Arial" w:hAnsi="Arial"/>
        </w:rPr>
        <w:t xml:space="preserve">The </w:t>
      </w:r>
      <w:r w:rsidRPr="00232A4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59717B5F" w14:textId="77777777" w:rsidR="009568EA" w:rsidRPr="00232A4E" w:rsidRDefault="009568EA" w:rsidP="009D0499">
      <w:pPr>
        <w:pStyle w:val="Header"/>
        <w:numPr>
          <w:ilvl w:val="0"/>
          <w:numId w:val="57"/>
        </w:numPr>
        <w:tabs>
          <w:tab w:val="left" w:pos="2160"/>
        </w:tabs>
        <w:jc w:val="both"/>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7196C9C5" w14:textId="77777777" w:rsidR="009568EA" w:rsidRPr="00232A4E" w:rsidRDefault="009568EA" w:rsidP="009D0499">
      <w:pPr>
        <w:pStyle w:val="Header"/>
        <w:numPr>
          <w:ilvl w:val="0"/>
          <w:numId w:val="57"/>
        </w:numPr>
        <w:tabs>
          <w:tab w:val="left" w:pos="2160"/>
        </w:tabs>
        <w:jc w:val="both"/>
        <w:rPr>
          <w:rFonts w:ascii="Arial" w:hAnsi="Arial"/>
        </w:rPr>
      </w:pPr>
      <w:r w:rsidRPr="00232A4E">
        <w:rPr>
          <w:rFonts w:ascii="Arial" w:hAnsi="Arial"/>
        </w:rPr>
        <w:t>The following forms of e-signatures are acceptable:</w:t>
      </w:r>
    </w:p>
    <w:p w14:paraId="40C777BD" w14:textId="77777777" w:rsidR="009568EA" w:rsidRPr="00232A4E" w:rsidRDefault="009568EA" w:rsidP="009D0499">
      <w:pPr>
        <w:pStyle w:val="Header"/>
        <w:numPr>
          <w:ilvl w:val="1"/>
          <w:numId w:val="56"/>
        </w:numPr>
        <w:tabs>
          <w:tab w:val="left" w:pos="2160"/>
        </w:tabs>
        <w:jc w:val="both"/>
        <w:rPr>
          <w:rFonts w:ascii="Arial" w:hAnsi="Arial"/>
        </w:rPr>
      </w:pPr>
      <w:r w:rsidRPr="00232A4E">
        <w:rPr>
          <w:rFonts w:ascii="Arial" w:hAnsi="Arial"/>
        </w:rPr>
        <w:t>handwritten signatures on faxed or scanned documents</w:t>
      </w:r>
    </w:p>
    <w:p w14:paraId="3F495A2A" w14:textId="77777777" w:rsidR="009568EA" w:rsidRPr="00232A4E" w:rsidRDefault="009568EA" w:rsidP="009D0499">
      <w:pPr>
        <w:pStyle w:val="Header"/>
        <w:numPr>
          <w:ilvl w:val="1"/>
          <w:numId w:val="56"/>
        </w:numPr>
        <w:tabs>
          <w:tab w:val="left" w:pos="2160"/>
        </w:tabs>
        <w:jc w:val="both"/>
        <w:rPr>
          <w:rFonts w:ascii="Arial" w:hAnsi="Arial"/>
        </w:rPr>
      </w:pPr>
      <w:r w:rsidRPr="00232A4E">
        <w:rPr>
          <w:rFonts w:ascii="Arial" w:hAnsi="Arial"/>
        </w:rPr>
        <w:t>e-signatures that have been authenticated by a third-party digital software, such as DocuSign and Adobe Sign</w:t>
      </w:r>
    </w:p>
    <w:p w14:paraId="7C14C230" w14:textId="77777777" w:rsidR="009568EA" w:rsidRPr="00232A4E" w:rsidRDefault="009568EA" w:rsidP="009D0499">
      <w:pPr>
        <w:pStyle w:val="Header"/>
        <w:numPr>
          <w:ilvl w:val="1"/>
          <w:numId w:val="56"/>
        </w:numPr>
        <w:tabs>
          <w:tab w:val="left" w:pos="2160"/>
        </w:tabs>
        <w:jc w:val="both"/>
        <w:rPr>
          <w:rFonts w:ascii="Arial" w:hAnsi="Arial"/>
        </w:rPr>
      </w:pPr>
      <w:r w:rsidRPr="00232A4E">
        <w:rPr>
          <w:rFonts w:ascii="Arial" w:hAnsi="Arial"/>
        </w:rPr>
        <w:t xml:space="preserve">stored copies of the images of signatures that are placed on a document by copying and pasting or otherwise inserting them into the </w:t>
      </w:r>
      <w:proofErr w:type="gramStart"/>
      <w:r w:rsidRPr="00232A4E">
        <w:rPr>
          <w:rFonts w:ascii="Arial" w:hAnsi="Arial"/>
        </w:rPr>
        <w:t>documents</w:t>
      </w:r>
      <w:proofErr w:type="gramEnd"/>
      <w:r w:rsidRPr="00232A4E">
        <w:rPr>
          <w:rFonts w:ascii="Arial" w:hAnsi="Arial"/>
        </w:rPr>
        <w:t> </w:t>
      </w:r>
    </w:p>
    <w:p w14:paraId="436AAFD6" w14:textId="77777777" w:rsidR="009568EA" w:rsidRPr="00232A4E" w:rsidRDefault="009568EA" w:rsidP="009D0499">
      <w:pPr>
        <w:pStyle w:val="Header"/>
        <w:numPr>
          <w:ilvl w:val="0"/>
          <w:numId w:val="55"/>
        </w:numPr>
        <w:tabs>
          <w:tab w:val="left" w:pos="2160"/>
        </w:tabs>
        <w:jc w:val="both"/>
        <w:rPr>
          <w:rFonts w:ascii="Arial" w:hAnsi="Arial"/>
        </w:rPr>
      </w:pPr>
      <w:r w:rsidRPr="00232A4E">
        <w:rPr>
          <w:rFonts w:ascii="Arial" w:hAnsi="Arial"/>
        </w:rPr>
        <w:t>Unacceptable forms of e-signatures include:</w:t>
      </w:r>
    </w:p>
    <w:p w14:paraId="6EE87D15" w14:textId="77777777" w:rsidR="009568EA" w:rsidRPr="00232A4E" w:rsidRDefault="009568EA" w:rsidP="009D0499">
      <w:pPr>
        <w:pStyle w:val="Header"/>
        <w:numPr>
          <w:ilvl w:val="1"/>
          <w:numId w:val="54"/>
        </w:numPr>
        <w:tabs>
          <w:tab w:val="left" w:pos="2160"/>
        </w:tabs>
        <w:jc w:val="both"/>
        <w:rPr>
          <w:rFonts w:ascii="Arial" w:hAnsi="Arial"/>
        </w:rPr>
      </w:pPr>
      <w:r w:rsidRPr="00232A4E">
        <w:rPr>
          <w:rFonts w:ascii="Arial" w:hAnsi="Arial"/>
        </w:rPr>
        <w:t>a typed name, including a signature created by selecting a script or calligraphy font for the typed name of the person “</w:t>
      </w:r>
      <w:proofErr w:type="gramStart"/>
      <w:r w:rsidRPr="00232A4E">
        <w:rPr>
          <w:rFonts w:ascii="Arial" w:hAnsi="Arial"/>
        </w:rPr>
        <w:t>signing</w:t>
      </w:r>
      <w:proofErr w:type="gramEnd"/>
      <w:r w:rsidRPr="00232A4E">
        <w:rPr>
          <w:rFonts w:ascii="Arial" w:hAnsi="Arial"/>
        </w:rPr>
        <w:t>”</w:t>
      </w:r>
    </w:p>
    <w:p w14:paraId="68136E63" w14:textId="77777777" w:rsidR="009568EA" w:rsidRPr="00232A4E" w:rsidRDefault="009568EA" w:rsidP="009D0499">
      <w:pPr>
        <w:pStyle w:val="Header"/>
        <w:numPr>
          <w:ilvl w:val="0"/>
          <w:numId w:val="55"/>
        </w:numPr>
        <w:tabs>
          <w:tab w:val="left" w:pos="2160"/>
        </w:tabs>
        <w:jc w:val="both"/>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email the following attestation: </w:t>
      </w:r>
      <w:r>
        <w:rPr>
          <w:rFonts w:ascii="Arial" w:hAnsi="Arial"/>
        </w:rPr>
        <w:t>“</w:t>
      </w:r>
      <w:r w:rsidRPr="00232A4E">
        <w:rPr>
          <w:rFonts w:ascii="Arial" w:hAnsi="Arial"/>
        </w:rPr>
        <w:t>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Pr>
          <w:rFonts w:ascii="Arial" w:hAnsi="Arial"/>
        </w:rPr>
        <w:t>”</w:t>
      </w:r>
    </w:p>
    <w:p w14:paraId="4C7EAB33" w14:textId="4AEF5D66" w:rsidR="009568EA" w:rsidRPr="00232A4E" w:rsidRDefault="009568EA" w:rsidP="009D0499">
      <w:pPr>
        <w:pStyle w:val="Header"/>
        <w:numPr>
          <w:ilvl w:val="0"/>
          <w:numId w:val="55"/>
        </w:numPr>
        <w:tabs>
          <w:tab w:val="left" w:pos="2160"/>
        </w:tabs>
        <w:jc w:val="both"/>
        <w:rPr>
          <w:rFonts w:ascii="Arial" w:hAnsi="Arial"/>
        </w:rPr>
      </w:pPr>
      <w:proofErr w:type="gramStart"/>
      <w:r w:rsidRPr="00232A4E">
        <w:rPr>
          <w:rFonts w:ascii="Arial" w:hAnsi="Arial"/>
        </w:rPr>
        <w:t>In order to</w:t>
      </w:r>
      <w:proofErr w:type="gramEnd"/>
      <w:r w:rsidRPr="00232A4E">
        <w:rPr>
          <w:rFonts w:ascii="Arial" w:hAnsi="Arial"/>
        </w:rPr>
        <w:t xml:space="preserve"> ensure the timely receipt of your bid, please use the subject line </w:t>
      </w:r>
      <w:r w:rsidRPr="00955E26">
        <w:rPr>
          <w:rFonts w:ascii="Arial" w:hAnsi="Arial"/>
          <w:b/>
          <w:bCs/>
        </w:rPr>
        <w:t xml:space="preserve">“BID SUBMISSION RFP </w:t>
      </w:r>
      <w:r w:rsidR="00C451AA" w:rsidRPr="00955E26">
        <w:rPr>
          <w:rFonts w:ascii="Arial" w:hAnsi="Arial"/>
          <w:b/>
          <w:bCs/>
        </w:rPr>
        <w:t>25-005</w:t>
      </w:r>
      <w:r w:rsidRPr="00955E26">
        <w:rPr>
          <w:rFonts w:ascii="Arial" w:hAnsi="Arial"/>
          <w:b/>
          <w:bCs/>
        </w:rPr>
        <w:t>”</w:t>
      </w:r>
      <w:r w:rsidR="00C451AA" w:rsidRPr="00955E26">
        <w:rPr>
          <w:rFonts w:ascii="Arial" w:hAnsi="Arial"/>
        </w:rPr>
        <w:t>.</w:t>
      </w:r>
      <w:r w:rsidRPr="00232A4E">
        <w:rPr>
          <w:rFonts w:ascii="Arial" w:hAnsi="Arial"/>
        </w:rPr>
        <w:t xml:space="preserve"> </w:t>
      </w:r>
      <w:r w:rsidR="00C451AA">
        <w:rPr>
          <w:rFonts w:ascii="Arial" w:hAnsi="Arial"/>
        </w:rPr>
        <w:t>F</w:t>
      </w:r>
      <w:r w:rsidRPr="00232A4E">
        <w:rPr>
          <w:rFonts w:ascii="Arial" w:hAnsi="Arial"/>
        </w:rPr>
        <w:t xml:space="preserve">ailure to appropriately label your bid or submitting a bid to any email address </w:t>
      </w:r>
      <w:r w:rsidRPr="00232A4E">
        <w:rPr>
          <w:rFonts w:ascii="Arial" w:hAnsi="Arial"/>
        </w:rPr>
        <w:lastRenderedPageBreak/>
        <w:t xml:space="preserve">other than the one identified above may result in the bid not being received by the deadline </w:t>
      </w:r>
      <w:r>
        <w:rPr>
          <w:rFonts w:ascii="Arial" w:hAnsi="Arial"/>
        </w:rPr>
        <w:t>or</w:t>
      </w:r>
      <w:r w:rsidRPr="00232A4E">
        <w:rPr>
          <w:rFonts w:ascii="Arial" w:hAnsi="Arial"/>
        </w:rPr>
        <w:t xml:space="preserve"> considered for award.</w:t>
      </w:r>
    </w:p>
    <w:p w14:paraId="6C26BAE6" w14:textId="77777777" w:rsidR="00E87B4F" w:rsidRPr="004D6659" w:rsidRDefault="00E87B4F" w:rsidP="00DB242F">
      <w:pPr>
        <w:pStyle w:val="Header"/>
        <w:numPr>
          <w:ilvl w:val="0"/>
          <w:numId w:val="55"/>
        </w:numPr>
        <w:tabs>
          <w:tab w:val="left" w:pos="2160"/>
        </w:tabs>
        <w:jc w:val="both"/>
        <w:rPr>
          <w:rFonts w:ascii="Arial" w:hAnsi="Arial" w:cs="Arial"/>
          <w:b/>
          <w:bCs/>
        </w:rPr>
      </w:pPr>
      <w:r w:rsidRPr="004D6659">
        <w:rPr>
          <w:rFonts w:ascii="Arial" w:hAnsi="Arial" w:cs="Arial"/>
          <w:b/>
          <w:bCs/>
        </w:rPr>
        <w:t>Bids must be received by the due date.</w:t>
      </w:r>
      <w:r>
        <w:rPr>
          <w:rFonts w:ascii="Arial" w:hAnsi="Arial" w:cs="Arial"/>
          <w:b/>
          <w:bCs/>
        </w:rPr>
        <w:t xml:space="preserve"> Bids should be received by 3:00 p.m. Eastern Time.</w:t>
      </w:r>
    </w:p>
    <w:p w14:paraId="791F616C" w14:textId="550E16FD" w:rsidR="00FC5B00" w:rsidRDefault="00FC5B00">
      <w:r>
        <w:br w:type="page"/>
      </w:r>
    </w:p>
    <w:sdt>
      <w:sdtPr>
        <w:rPr>
          <w:rFonts w:ascii="Times New Roman" w:eastAsia="Times New Roman" w:hAnsi="Times New Roman" w:cs="Times New Roman"/>
          <w:color w:val="auto"/>
          <w:sz w:val="24"/>
          <w:szCs w:val="20"/>
        </w:rPr>
        <w:id w:val="67624238"/>
        <w:docPartObj>
          <w:docPartGallery w:val="Table of Contents"/>
          <w:docPartUnique/>
        </w:docPartObj>
      </w:sdtPr>
      <w:sdtEndPr>
        <w:rPr>
          <w:b/>
          <w:bCs/>
          <w:noProof/>
        </w:rPr>
      </w:sdtEndPr>
      <w:sdtContent>
        <w:p w14:paraId="5504555E" w14:textId="191CD42A" w:rsidR="00FC5B00" w:rsidRDefault="00FC5B00">
          <w:pPr>
            <w:pStyle w:val="TOCHeading"/>
          </w:pPr>
          <w:r>
            <w:t>Contents</w:t>
          </w:r>
        </w:p>
        <w:p w14:paraId="687FCD83" w14:textId="60186595" w:rsidR="00084A40" w:rsidRDefault="00FC5B00" w:rsidP="00601CE8">
          <w:pPr>
            <w:pStyle w:val="TOC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8730355" w:history="1">
            <w:r w:rsidR="00084A40" w:rsidRPr="00EE29B1">
              <w:rPr>
                <w:rStyle w:val="Hyperlink"/>
                <w:noProof/>
              </w:rPr>
              <w:t xml:space="preserve">Title: </w:t>
            </w:r>
            <w:r w:rsidR="00084A40">
              <w:rPr>
                <w:rFonts w:asciiTheme="minorHAnsi" w:eastAsiaTheme="minorEastAsia" w:hAnsiTheme="minorHAnsi" w:cstheme="minorBidi"/>
                <w:noProof/>
                <w:sz w:val="22"/>
                <w:szCs w:val="22"/>
              </w:rPr>
              <w:tab/>
            </w:r>
            <w:r w:rsidR="00084A40" w:rsidRPr="00EE29B1">
              <w:rPr>
                <w:rStyle w:val="Hyperlink"/>
                <w:noProof/>
              </w:rPr>
              <w:t>Scoring Pilot and Field Tests for Select New York State Examinations</w:t>
            </w:r>
            <w:r w:rsidR="00084A40">
              <w:rPr>
                <w:noProof/>
                <w:webHidden/>
              </w:rPr>
              <w:tab/>
            </w:r>
            <w:r w:rsidR="00084A40">
              <w:rPr>
                <w:noProof/>
                <w:webHidden/>
              </w:rPr>
              <w:fldChar w:fldCharType="begin"/>
            </w:r>
            <w:r w:rsidR="00084A40">
              <w:rPr>
                <w:noProof/>
                <w:webHidden/>
              </w:rPr>
              <w:instrText xml:space="preserve"> PAGEREF _Toc158730355 \h </w:instrText>
            </w:r>
            <w:r w:rsidR="00084A40">
              <w:rPr>
                <w:noProof/>
                <w:webHidden/>
              </w:rPr>
            </w:r>
            <w:r w:rsidR="00084A40">
              <w:rPr>
                <w:noProof/>
                <w:webHidden/>
              </w:rPr>
              <w:fldChar w:fldCharType="separate"/>
            </w:r>
            <w:r w:rsidR="00601CE8">
              <w:rPr>
                <w:noProof/>
                <w:webHidden/>
              </w:rPr>
              <w:t>1</w:t>
            </w:r>
            <w:r w:rsidR="00084A40">
              <w:rPr>
                <w:noProof/>
                <w:webHidden/>
              </w:rPr>
              <w:fldChar w:fldCharType="end"/>
            </w:r>
          </w:hyperlink>
        </w:p>
        <w:p w14:paraId="09FC17E0" w14:textId="264ABD87" w:rsidR="00084A40" w:rsidRDefault="00C52A3C" w:rsidP="00601CE8">
          <w:pPr>
            <w:pStyle w:val="TOC2"/>
            <w:rPr>
              <w:rFonts w:asciiTheme="minorHAnsi" w:eastAsiaTheme="minorEastAsia" w:hAnsiTheme="minorHAnsi" w:cstheme="minorBidi"/>
              <w:noProof/>
              <w:sz w:val="22"/>
              <w:szCs w:val="22"/>
            </w:rPr>
          </w:pPr>
          <w:hyperlink w:anchor="_Toc158730356" w:history="1">
            <w:r w:rsidR="00084A40" w:rsidRPr="00EE29B1">
              <w:rPr>
                <w:rStyle w:val="Hyperlink"/>
                <w:noProof/>
              </w:rPr>
              <w:t>1.)</w:t>
            </w:r>
            <w:r w:rsidR="00084A40">
              <w:rPr>
                <w:rFonts w:asciiTheme="minorHAnsi" w:eastAsiaTheme="minorEastAsia" w:hAnsiTheme="minorHAnsi" w:cstheme="minorBidi"/>
                <w:noProof/>
                <w:sz w:val="22"/>
                <w:szCs w:val="22"/>
              </w:rPr>
              <w:tab/>
            </w:r>
            <w:r w:rsidR="00084A40" w:rsidRPr="00EE29B1">
              <w:rPr>
                <w:rStyle w:val="Hyperlink"/>
                <w:noProof/>
              </w:rPr>
              <w:t>Description of Services to be Performed</w:t>
            </w:r>
            <w:r w:rsidR="00084A40">
              <w:rPr>
                <w:noProof/>
                <w:webHidden/>
              </w:rPr>
              <w:tab/>
            </w:r>
            <w:r w:rsidR="0069719E">
              <w:rPr>
                <w:noProof/>
                <w:webHidden/>
              </w:rPr>
              <w:t>6</w:t>
            </w:r>
          </w:hyperlink>
        </w:p>
        <w:p w14:paraId="272C9477" w14:textId="690BAD42" w:rsidR="00084A40" w:rsidRDefault="00C52A3C" w:rsidP="00601CE8">
          <w:pPr>
            <w:pStyle w:val="TOC3"/>
            <w:rPr>
              <w:rFonts w:asciiTheme="minorHAnsi" w:eastAsiaTheme="minorEastAsia" w:hAnsiTheme="minorHAnsi" w:cstheme="minorBidi"/>
              <w:noProof/>
              <w:sz w:val="22"/>
              <w:szCs w:val="22"/>
            </w:rPr>
          </w:pPr>
          <w:hyperlink w:anchor="_Toc158730357" w:history="1">
            <w:r w:rsidR="00084A40" w:rsidRPr="00EE29B1">
              <w:rPr>
                <w:rStyle w:val="Hyperlink"/>
                <w:noProof/>
              </w:rPr>
              <w:t>Work Statement and Specifications</w:t>
            </w:r>
            <w:r w:rsidR="00084A40">
              <w:rPr>
                <w:noProof/>
                <w:webHidden/>
              </w:rPr>
              <w:tab/>
            </w:r>
            <w:r w:rsidR="0069719E">
              <w:rPr>
                <w:noProof/>
                <w:webHidden/>
              </w:rPr>
              <w:t>6</w:t>
            </w:r>
          </w:hyperlink>
        </w:p>
        <w:p w14:paraId="74485386" w14:textId="01E738FE" w:rsidR="00084A40" w:rsidRDefault="00C52A3C" w:rsidP="00601CE8">
          <w:pPr>
            <w:pStyle w:val="TOC3"/>
            <w:rPr>
              <w:rFonts w:asciiTheme="minorHAnsi" w:eastAsiaTheme="minorEastAsia" w:hAnsiTheme="minorHAnsi" w:cstheme="minorBidi"/>
              <w:noProof/>
              <w:sz w:val="22"/>
              <w:szCs w:val="22"/>
            </w:rPr>
          </w:pPr>
          <w:hyperlink w:anchor="_Toc158730358" w:history="1">
            <w:r w:rsidR="00084A40" w:rsidRPr="00EE29B1">
              <w:rPr>
                <w:rStyle w:val="Hyperlink"/>
                <w:noProof/>
              </w:rPr>
              <w:t>Mandatory Requirements</w:t>
            </w:r>
            <w:r w:rsidR="00084A40">
              <w:rPr>
                <w:noProof/>
                <w:webHidden/>
              </w:rPr>
              <w:tab/>
            </w:r>
            <w:r w:rsidR="0069719E">
              <w:rPr>
                <w:noProof/>
                <w:webHidden/>
              </w:rPr>
              <w:t>6</w:t>
            </w:r>
          </w:hyperlink>
        </w:p>
        <w:p w14:paraId="15B921A9" w14:textId="01EAE331" w:rsidR="00084A40" w:rsidRDefault="00C52A3C" w:rsidP="00601CE8">
          <w:pPr>
            <w:pStyle w:val="TOC3"/>
            <w:rPr>
              <w:rFonts w:asciiTheme="minorHAnsi" w:eastAsiaTheme="minorEastAsia" w:hAnsiTheme="minorHAnsi" w:cstheme="minorBidi"/>
              <w:noProof/>
              <w:sz w:val="22"/>
              <w:szCs w:val="22"/>
            </w:rPr>
          </w:pPr>
          <w:hyperlink w:anchor="_Toc158730359" w:history="1">
            <w:r w:rsidR="00084A40" w:rsidRPr="00EE29B1">
              <w:rPr>
                <w:rStyle w:val="Hyperlink"/>
                <w:noProof/>
              </w:rPr>
              <w:t>Minority and Women-Owned Business Enterprise (M/WBE) Participation Goals Pursuant to Article 15-A of the New York State Executive Law</w:t>
            </w:r>
            <w:r w:rsidR="00084A40">
              <w:rPr>
                <w:noProof/>
                <w:webHidden/>
              </w:rPr>
              <w:tab/>
            </w:r>
            <w:r w:rsidR="0069719E">
              <w:rPr>
                <w:noProof/>
                <w:webHidden/>
              </w:rPr>
              <w:t>6</w:t>
            </w:r>
          </w:hyperlink>
        </w:p>
        <w:p w14:paraId="7A4D0C1C" w14:textId="21C130BC" w:rsidR="00084A40" w:rsidRDefault="00C52A3C" w:rsidP="00601CE8">
          <w:pPr>
            <w:pStyle w:val="TOC3"/>
            <w:rPr>
              <w:rFonts w:asciiTheme="minorHAnsi" w:eastAsiaTheme="minorEastAsia" w:hAnsiTheme="minorHAnsi" w:cstheme="minorBidi"/>
              <w:noProof/>
              <w:sz w:val="22"/>
              <w:szCs w:val="22"/>
            </w:rPr>
          </w:pPr>
          <w:hyperlink w:anchor="_Toc158730360" w:history="1">
            <w:r w:rsidR="00084A40" w:rsidRPr="00EE29B1">
              <w:rPr>
                <w:rStyle w:val="Hyperlink"/>
                <w:noProof/>
              </w:rPr>
              <w:t>Service-Disabled Veteran-Owned Business (SDVOB) Participation Goals Pursuant to Article 3 of the Veterans’ Services Law</w:t>
            </w:r>
            <w:r w:rsidR="00084A40">
              <w:rPr>
                <w:noProof/>
                <w:webHidden/>
              </w:rPr>
              <w:tab/>
            </w:r>
            <w:r w:rsidR="00C57731">
              <w:rPr>
                <w:noProof/>
                <w:webHidden/>
              </w:rPr>
              <w:t>8</w:t>
            </w:r>
          </w:hyperlink>
        </w:p>
        <w:p w14:paraId="78D68574" w14:textId="7FF09A69" w:rsidR="00084A40" w:rsidRDefault="00C52A3C" w:rsidP="00601CE8">
          <w:pPr>
            <w:pStyle w:val="TOC3"/>
            <w:rPr>
              <w:rFonts w:asciiTheme="minorHAnsi" w:eastAsiaTheme="minorEastAsia" w:hAnsiTheme="minorHAnsi" w:cstheme="minorBidi"/>
              <w:noProof/>
              <w:sz w:val="22"/>
              <w:szCs w:val="22"/>
            </w:rPr>
          </w:pPr>
          <w:hyperlink w:anchor="_Toc158730361" w:history="1">
            <w:r w:rsidR="00084A40" w:rsidRPr="00EE29B1">
              <w:rPr>
                <w:rStyle w:val="Hyperlink"/>
                <w:noProof/>
              </w:rPr>
              <w:t>Background</w:t>
            </w:r>
            <w:r w:rsidR="00084A40">
              <w:rPr>
                <w:noProof/>
                <w:webHidden/>
              </w:rPr>
              <w:tab/>
            </w:r>
            <w:r w:rsidR="00C57731">
              <w:rPr>
                <w:noProof/>
                <w:webHidden/>
              </w:rPr>
              <w:t>8</w:t>
            </w:r>
          </w:hyperlink>
        </w:p>
        <w:p w14:paraId="58CAB9EF" w14:textId="33EDBF6D" w:rsidR="00084A40" w:rsidRDefault="00C52A3C" w:rsidP="00601CE8">
          <w:pPr>
            <w:pStyle w:val="TOC3"/>
            <w:rPr>
              <w:rFonts w:asciiTheme="minorHAnsi" w:eastAsiaTheme="minorEastAsia" w:hAnsiTheme="minorHAnsi" w:cstheme="minorBidi"/>
              <w:noProof/>
              <w:sz w:val="22"/>
              <w:szCs w:val="22"/>
            </w:rPr>
          </w:pPr>
          <w:hyperlink w:anchor="_Toc158730362" w:history="1">
            <w:r w:rsidR="00084A40" w:rsidRPr="00EE29B1">
              <w:rPr>
                <w:rStyle w:val="Hyperlink"/>
                <w:noProof/>
              </w:rPr>
              <w:t>Deliverables and/or Project Description</w:t>
            </w:r>
            <w:r w:rsidR="00084A40">
              <w:rPr>
                <w:noProof/>
                <w:webHidden/>
              </w:rPr>
              <w:tab/>
            </w:r>
            <w:r w:rsidR="00C57731">
              <w:rPr>
                <w:noProof/>
                <w:webHidden/>
              </w:rPr>
              <w:t>9</w:t>
            </w:r>
          </w:hyperlink>
        </w:p>
        <w:p w14:paraId="744BFD55" w14:textId="227AB01B" w:rsidR="00084A40" w:rsidRDefault="001E0FFF" w:rsidP="00601CE8">
          <w:pPr>
            <w:pStyle w:val="TOC1"/>
            <w:rPr>
              <w:rFonts w:asciiTheme="minorHAnsi" w:eastAsiaTheme="minorEastAsia" w:hAnsiTheme="minorHAnsi" w:cstheme="minorBidi"/>
              <w:noProof/>
              <w:sz w:val="22"/>
              <w:szCs w:val="22"/>
            </w:rPr>
          </w:pPr>
          <w:r>
            <w:rPr>
              <w:rStyle w:val="Hyperlink"/>
              <w:noProof/>
            </w:rPr>
            <w:t xml:space="preserve">        </w:t>
          </w:r>
          <w:hyperlink w:anchor="_Toc158730363" w:history="1">
            <w:r w:rsidR="00084A40" w:rsidRPr="00EE29B1">
              <w:rPr>
                <w:rStyle w:val="Hyperlink"/>
                <w:rFonts w:cs="Arial"/>
                <w:bCs/>
                <w:noProof/>
              </w:rPr>
              <w:t>Monitoring and Evaluation</w:t>
            </w:r>
            <w:r w:rsidR="00084A40">
              <w:rPr>
                <w:noProof/>
                <w:webHidden/>
              </w:rPr>
              <w:tab/>
            </w:r>
            <w:r w:rsidR="00601CE8">
              <w:rPr>
                <w:noProof/>
                <w:webHidden/>
              </w:rPr>
              <w:t>14</w:t>
            </w:r>
          </w:hyperlink>
        </w:p>
        <w:p w14:paraId="22429B38" w14:textId="339A8EDE" w:rsidR="00084A40" w:rsidRDefault="001E0FFF" w:rsidP="00601CE8">
          <w:pPr>
            <w:pStyle w:val="TOC1"/>
            <w:rPr>
              <w:rFonts w:asciiTheme="minorHAnsi" w:eastAsiaTheme="minorEastAsia" w:hAnsiTheme="minorHAnsi" w:cstheme="minorBidi"/>
              <w:noProof/>
              <w:sz w:val="22"/>
              <w:szCs w:val="22"/>
            </w:rPr>
          </w:pPr>
          <w:r>
            <w:rPr>
              <w:rStyle w:val="Hyperlink"/>
              <w:noProof/>
            </w:rPr>
            <w:t xml:space="preserve">        </w:t>
          </w:r>
          <w:hyperlink w:anchor="_Toc158730364" w:history="1">
            <w:r w:rsidR="00084A40" w:rsidRPr="00EE29B1">
              <w:rPr>
                <w:rStyle w:val="Hyperlink"/>
                <w:rFonts w:cs="Arial"/>
                <w:bCs/>
                <w:noProof/>
              </w:rPr>
              <w:t>Quality Control</w:t>
            </w:r>
            <w:r w:rsidR="00084A40">
              <w:rPr>
                <w:noProof/>
                <w:webHidden/>
              </w:rPr>
              <w:tab/>
            </w:r>
            <w:r>
              <w:rPr>
                <w:noProof/>
                <w:webHidden/>
              </w:rPr>
              <w:t>15</w:t>
            </w:r>
          </w:hyperlink>
        </w:p>
        <w:p w14:paraId="70497833" w14:textId="03A6DEC7" w:rsidR="00084A40" w:rsidRDefault="00C52A3C" w:rsidP="00601CE8">
          <w:pPr>
            <w:pStyle w:val="TOC3"/>
            <w:rPr>
              <w:rFonts w:asciiTheme="minorHAnsi" w:eastAsiaTheme="minorEastAsia" w:hAnsiTheme="minorHAnsi" w:cstheme="minorBidi"/>
              <w:noProof/>
              <w:sz w:val="22"/>
              <w:szCs w:val="22"/>
            </w:rPr>
          </w:pPr>
          <w:hyperlink w:anchor="_Toc158730365" w:history="1">
            <w:r w:rsidR="00084A40" w:rsidRPr="00EE29B1">
              <w:rPr>
                <w:rStyle w:val="Hyperlink"/>
                <w:noProof/>
              </w:rPr>
              <w:t>Payments and Reports</w:t>
            </w:r>
            <w:r w:rsidR="00084A40">
              <w:rPr>
                <w:noProof/>
                <w:webHidden/>
              </w:rPr>
              <w:tab/>
            </w:r>
            <w:r w:rsidR="00A6701C">
              <w:rPr>
                <w:noProof/>
                <w:webHidden/>
              </w:rPr>
              <w:t>16</w:t>
            </w:r>
          </w:hyperlink>
        </w:p>
        <w:p w14:paraId="4D9539F5" w14:textId="66438D3A" w:rsidR="00084A40" w:rsidRDefault="00C52A3C" w:rsidP="00601CE8">
          <w:pPr>
            <w:pStyle w:val="TOC3"/>
            <w:rPr>
              <w:rFonts w:asciiTheme="minorHAnsi" w:eastAsiaTheme="minorEastAsia" w:hAnsiTheme="minorHAnsi" w:cstheme="minorBidi"/>
              <w:noProof/>
              <w:sz w:val="22"/>
              <w:szCs w:val="22"/>
            </w:rPr>
          </w:pPr>
          <w:hyperlink w:anchor="_Toc158730366" w:history="1">
            <w:r w:rsidR="00084A40" w:rsidRPr="00EE29B1">
              <w:rPr>
                <w:rStyle w:val="Hyperlink"/>
                <w:noProof/>
              </w:rPr>
              <w:t>Requirements of Education Law Section 2-d</w:t>
            </w:r>
            <w:r w:rsidR="00084A40">
              <w:rPr>
                <w:noProof/>
                <w:webHidden/>
              </w:rPr>
              <w:tab/>
            </w:r>
            <w:r w:rsidR="00601CE8">
              <w:rPr>
                <w:noProof/>
                <w:webHidden/>
              </w:rPr>
              <w:t>16</w:t>
            </w:r>
          </w:hyperlink>
        </w:p>
        <w:p w14:paraId="70DD488A" w14:textId="06337EAF" w:rsidR="00084A40" w:rsidRDefault="00C52A3C" w:rsidP="00601CE8">
          <w:pPr>
            <w:pStyle w:val="TOC3"/>
            <w:rPr>
              <w:rFonts w:asciiTheme="minorHAnsi" w:eastAsiaTheme="minorEastAsia" w:hAnsiTheme="minorHAnsi" w:cstheme="minorBidi"/>
              <w:noProof/>
              <w:sz w:val="22"/>
              <w:szCs w:val="22"/>
            </w:rPr>
          </w:pPr>
          <w:hyperlink w:anchor="_Toc158730367" w:history="1">
            <w:r w:rsidR="00084A40" w:rsidRPr="00EE29B1">
              <w:rPr>
                <w:rStyle w:val="Hyperlink"/>
                <w:noProof/>
              </w:rPr>
              <w:t>Accessibility of Web-Based Information and Applications</w:t>
            </w:r>
            <w:r w:rsidR="00084A40">
              <w:rPr>
                <w:noProof/>
                <w:webHidden/>
              </w:rPr>
              <w:tab/>
            </w:r>
            <w:r w:rsidR="00601CE8">
              <w:rPr>
                <w:noProof/>
                <w:webHidden/>
              </w:rPr>
              <w:t>17</w:t>
            </w:r>
          </w:hyperlink>
        </w:p>
        <w:p w14:paraId="7434BC7B" w14:textId="008FBD52" w:rsidR="00084A40" w:rsidRDefault="00C52A3C" w:rsidP="00601CE8">
          <w:pPr>
            <w:pStyle w:val="TOC3"/>
            <w:rPr>
              <w:rFonts w:asciiTheme="minorHAnsi" w:eastAsiaTheme="minorEastAsia" w:hAnsiTheme="minorHAnsi" w:cstheme="minorBidi"/>
              <w:noProof/>
              <w:sz w:val="22"/>
              <w:szCs w:val="22"/>
            </w:rPr>
          </w:pPr>
          <w:hyperlink w:anchor="_Toc158730368" w:history="1">
            <w:r w:rsidR="00084A40" w:rsidRPr="00EE29B1">
              <w:rPr>
                <w:rStyle w:val="Hyperlink"/>
                <w:noProof/>
              </w:rPr>
              <w:t>Subcontracting Limit</w:t>
            </w:r>
            <w:r w:rsidR="00084A40">
              <w:rPr>
                <w:noProof/>
                <w:webHidden/>
              </w:rPr>
              <w:tab/>
            </w:r>
            <w:r w:rsidR="00601CE8">
              <w:rPr>
                <w:noProof/>
                <w:webHidden/>
              </w:rPr>
              <w:t>17</w:t>
            </w:r>
          </w:hyperlink>
        </w:p>
        <w:p w14:paraId="262FBFAF" w14:textId="4480995F" w:rsidR="00084A40" w:rsidRDefault="00C52A3C" w:rsidP="00601CE8">
          <w:pPr>
            <w:pStyle w:val="TOC3"/>
            <w:rPr>
              <w:rFonts w:asciiTheme="minorHAnsi" w:eastAsiaTheme="minorEastAsia" w:hAnsiTheme="minorHAnsi" w:cstheme="minorBidi"/>
              <w:noProof/>
              <w:sz w:val="22"/>
              <w:szCs w:val="22"/>
            </w:rPr>
          </w:pPr>
          <w:hyperlink w:anchor="_Toc158730369" w:history="1">
            <w:r w:rsidR="00084A40" w:rsidRPr="00EE29B1">
              <w:rPr>
                <w:rStyle w:val="Hyperlink"/>
                <w:noProof/>
              </w:rPr>
              <w:t>Staff Changes</w:t>
            </w:r>
            <w:r w:rsidR="00084A40">
              <w:rPr>
                <w:noProof/>
                <w:webHidden/>
              </w:rPr>
              <w:tab/>
            </w:r>
            <w:r w:rsidR="00FF2A5C">
              <w:rPr>
                <w:noProof/>
                <w:webHidden/>
              </w:rPr>
              <w:t>18</w:t>
            </w:r>
          </w:hyperlink>
        </w:p>
        <w:p w14:paraId="10D95FF0" w14:textId="020DACAC" w:rsidR="00084A40" w:rsidRDefault="00C52A3C" w:rsidP="00601CE8">
          <w:pPr>
            <w:pStyle w:val="TOC3"/>
            <w:rPr>
              <w:rFonts w:asciiTheme="minorHAnsi" w:eastAsiaTheme="minorEastAsia" w:hAnsiTheme="minorHAnsi" w:cstheme="minorBidi"/>
              <w:noProof/>
              <w:sz w:val="22"/>
              <w:szCs w:val="22"/>
            </w:rPr>
          </w:pPr>
          <w:hyperlink w:anchor="_Toc158730370" w:history="1">
            <w:r w:rsidR="00084A40" w:rsidRPr="00EE29B1">
              <w:rPr>
                <w:rStyle w:val="Hyperlink"/>
                <w:noProof/>
              </w:rPr>
              <w:t>Contract Period</w:t>
            </w:r>
            <w:r w:rsidR="00084A40">
              <w:rPr>
                <w:noProof/>
                <w:webHidden/>
              </w:rPr>
              <w:tab/>
            </w:r>
            <w:r w:rsidR="00FF2A5C">
              <w:rPr>
                <w:noProof/>
                <w:webHidden/>
              </w:rPr>
              <w:t>18</w:t>
            </w:r>
          </w:hyperlink>
        </w:p>
        <w:p w14:paraId="4D90B0E7" w14:textId="776C4FAF" w:rsidR="00084A40" w:rsidRDefault="00C52A3C" w:rsidP="00601CE8">
          <w:pPr>
            <w:pStyle w:val="TOC3"/>
            <w:rPr>
              <w:rFonts w:asciiTheme="minorHAnsi" w:eastAsiaTheme="minorEastAsia" w:hAnsiTheme="minorHAnsi" w:cstheme="minorBidi"/>
              <w:noProof/>
              <w:sz w:val="22"/>
              <w:szCs w:val="22"/>
            </w:rPr>
          </w:pPr>
          <w:hyperlink w:anchor="_Toc158730372" w:history="1">
            <w:r w:rsidR="00084A40" w:rsidRPr="00EE29B1">
              <w:rPr>
                <w:rStyle w:val="Hyperlink"/>
                <w:noProof/>
              </w:rPr>
              <w:t>Electronic Processing of Payments</w:t>
            </w:r>
            <w:r w:rsidR="00084A40">
              <w:rPr>
                <w:noProof/>
                <w:webHidden/>
              </w:rPr>
              <w:tab/>
            </w:r>
            <w:r w:rsidR="00FF2A5C">
              <w:rPr>
                <w:noProof/>
                <w:webHidden/>
              </w:rPr>
              <w:t>18</w:t>
            </w:r>
          </w:hyperlink>
        </w:p>
        <w:p w14:paraId="42DF5EEA" w14:textId="255E99AE" w:rsidR="00084A40" w:rsidRDefault="00C52A3C" w:rsidP="00601CE8">
          <w:pPr>
            <w:pStyle w:val="TOC3"/>
            <w:rPr>
              <w:rFonts w:asciiTheme="minorHAnsi" w:eastAsiaTheme="minorEastAsia" w:hAnsiTheme="minorHAnsi" w:cstheme="minorBidi"/>
              <w:noProof/>
              <w:sz w:val="22"/>
              <w:szCs w:val="22"/>
            </w:rPr>
          </w:pPr>
          <w:hyperlink w:anchor="_Toc158730373" w:history="1">
            <w:r w:rsidR="00084A40" w:rsidRPr="00EE29B1">
              <w:rPr>
                <w:rStyle w:val="Hyperlink"/>
                <w:noProof/>
              </w:rPr>
              <w:t>M/WBE and Equal Employment Opportunities Requirements</w:t>
            </w:r>
            <w:r w:rsidR="00084A40">
              <w:rPr>
                <w:noProof/>
                <w:webHidden/>
              </w:rPr>
              <w:tab/>
            </w:r>
          </w:hyperlink>
          <w:r w:rsidR="00601CE8">
            <w:rPr>
              <w:noProof/>
            </w:rPr>
            <w:t>18</w:t>
          </w:r>
        </w:p>
        <w:p w14:paraId="44269BB6" w14:textId="67806247" w:rsidR="00084A40" w:rsidRDefault="00C52A3C" w:rsidP="00601CE8">
          <w:pPr>
            <w:pStyle w:val="TOC2"/>
            <w:rPr>
              <w:rFonts w:asciiTheme="minorHAnsi" w:eastAsiaTheme="minorEastAsia" w:hAnsiTheme="minorHAnsi" w:cstheme="minorBidi"/>
              <w:noProof/>
              <w:sz w:val="22"/>
              <w:szCs w:val="22"/>
            </w:rPr>
          </w:pPr>
          <w:hyperlink w:anchor="_Toc158730407" w:history="1">
            <w:r w:rsidR="00084A40" w:rsidRPr="00EE29B1">
              <w:rPr>
                <w:rStyle w:val="Hyperlink"/>
                <w:noProof/>
              </w:rPr>
              <w:t>2.)</w:t>
            </w:r>
            <w:r w:rsidR="00084A40">
              <w:rPr>
                <w:rFonts w:asciiTheme="minorHAnsi" w:eastAsiaTheme="minorEastAsia" w:hAnsiTheme="minorHAnsi" w:cstheme="minorBidi"/>
                <w:noProof/>
                <w:sz w:val="22"/>
                <w:szCs w:val="22"/>
              </w:rPr>
              <w:tab/>
            </w:r>
            <w:r w:rsidR="00084A40" w:rsidRPr="00EE29B1">
              <w:rPr>
                <w:rStyle w:val="Hyperlink"/>
                <w:noProof/>
              </w:rPr>
              <w:t>Submission</w:t>
            </w:r>
            <w:r w:rsidR="00084A40">
              <w:rPr>
                <w:noProof/>
                <w:webHidden/>
              </w:rPr>
              <w:tab/>
            </w:r>
            <w:r w:rsidR="00A82BE9">
              <w:rPr>
                <w:noProof/>
                <w:webHidden/>
              </w:rPr>
              <w:t>22</w:t>
            </w:r>
          </w:hyperlink>
        </w:p>
        <w:p w14:paraId="42C844D6" w14:textId="5338350B" w:rsidR="00084A40" w:rsidRDefault="00C52A3C" w:rsidP="00601CE8">
          <w:pPr>
            <w:pStyle w:val="TOC2"/>
            <w:rPr>
              <w:rFonts w:asciiTheme="minorHAnsi" w:eastAsiaTheme="minorEastAsia" w:hAnsiTheme="minorHAnsi" w:cstheme="minorBidi"/>
              <w:noProof/>
              <w:sz w:val="22"/>
              <w:szCs w:val="22"/>
            </w:rPr>
          </w:pPr>
          <w:hyperlink w:anchor="_Toc158730421" w:history="1">
            <w:r w:rsidR="00084A40" w:rsidRPr="00EE29B1">
              <w:rPr>
                <w:rStyle w:val="Hyperlink"/>
                <w:noProof/>
              </w:rPr>
              <w:t>3.)</w:t>
            </w:r>
            <w:r w:rsidR="00084A40">
              <w:rPr>
                <w:rFonts w:asciiTheme="minorHAnsi" w:eastAsiaTheme="minorEastAsia" w:hAnsiTheme="minorHAnsi" w:cstheme="minorBidi"/>
                <w:noProof/>
                <w:sz w:val="22"/>
                <w:szCs w:val="22"/>
              </w:rPr>
              <w:tab/>
            </w:r>
            <w:r w:rsidR="00084A40" w:rsidRPr="00EE29B1">
              <w:rPr>
                <w:rStyle w:val="Hyperlink"/>
                <w:noProof/>
              </w:rPr>
              <w:t>Evaluation Criteria and Method of Award</w:t>
            </w:r>
            <w:r w:rsidR="00084A40">
              <w:rPr>
                <w:noProof/>
                <w:webHidden/>
              </w:rPr>
              <w:tab/>
            </w:r>
            <w:r w:rsidR="00A82BE9">
              <w:rPr>
                <w:noProof/>
                <w:webHidden/>
              </w:rPr>
              <w:t>26</w:t>
            </w:r>
          </w:hyperlink>
        </w:p>
        <w:p w14:paraId="18059625" w14:textId="75C4EB12" w:rsidR="00084A40" w:rsidRDefault="00C52A3C" w:rsidP="00601CE8">
          <w:pPr>
            <w:pStyle w:val="TOC3"/>
            <w:rPr>
              <w:rFonts w:asciiTheme="minorHAnsi" w:eastAsiaTheme="minorEastAsia" w:hAnsiTheme="minorHAnsi" w:cstheme="minorBidi"/>
              <w:noProof/>
              <w:sz w:val="22"/>
              <w:szCs w:val="22"/>
            </w:rPr>
          </w:pPr>
          <w:hyperlink w:anchor="_Toc158730422" w:history="1">
            <w:r w:rsidR="00084A40" w:rsidRPr="00EE29B1">
              <w:rPr>
                <w:rStyle w:val="Hyperlink"/>
                <w:noProof/>
              </w:rPr>
              <w:t>Criteria for Evaluating Bids</w:t>
            </w:r>
            <w:r w:rsidR="00084A40">
              <w:rPr>
                <w:noProof/>
                <w:webHidden/>
              </w:rPr>
              <w:tab/>
            </w:r>
            <w:r w:rsidR="0094430C">
              <w:rPr>
                <w:noProof/>
                <w:webHidden/>
              </w:rPr>
              <w:t>26</w:t>
            </w:r>
          </w:hyperlink>
        </w:p>
        <w:p w14:paraId="295DB919" w14:textId="15B6F96B" w:rsidR="00084A40" w:rsidRDefault="00C52A3C" w:rsidP="00601CE8">
          <w:pPr>
            <w:pStyle w:val="TOC3"/>
            <w:rPr>
              <w:rFonts w:asciiTheme="minorHAnsi" w:eastAsiaTheme="minorEastAsia" w:hAnsiTheme="minorHAnsi" w:cstheme="minorBidi"/>
              <w:noProof/>
              <w:sz w:val="22"/>
              <w:szCs w:val="22"/>
            </w:rPr>
          </w:pPr>
          <w:hyperlink w:anchor="_Toc158730423" w:history="1">
            <w:r w:rsidR="00084A40" w:rsidRPr="00EE29B1">
              <w:rPr>
                <w:rStyle w:val="Hyperlink"/>
                <w:noProof/>
              </w:rPr>
              <w:t>Technical Criteria</w:t>
            </w:r>
            <w:r w:rsidR="00084A40">
              <w:rPr>
                <w:noProof/>
                <w:webHidden/>
              </w:rPr>
              <w:tab/>
            </w:r>
            <w:r w:rsidR="0094430C">
              <w:rPr>
                <w:noProof/>
                <w:webHidden/>
              </w:rPr>
              <w:t>26</w:t>
            </w:r>
          </w:hyperlink>
        </w:p>
        <w:p w14:paraId="0B92BBA4" w14:textId="393A661B" w:rsidR="00084A40" w:rsidRDefault="00C52A3C" w:rsidP="00601CE8">
          <w:pPr>
            <w:pStyle w:val="TOC3"/>
            <w:rPr>
              <w:rFonts w:asciiTheme="minorHAnsi" w:eastAsiaTheme="minorEastAsia" w:hAnsiTheme="minorHAnsi" w:cstheme="minorBidi"/>
              <w:noProof/>
              <w:sz w:val="22"/>
              <w:szCs w:val="22"/>
            </w:rPr>
          </w:pPr>
          <w:hyperlink w:anchor="_Toc158730424" w:history="1">
            <w:r w:rsidR="00084A40" w:rsidRPr="00EE29B1">
              <w:rPr>
                <w:rStyle w:val="Hyperlink"/>
                <w:noProof/>
              </w:rPr>
              <w:t>Financial Criteria</w:t>
            </w:r>
            <w:r w:rsidR="00084A40">
              <w:rPr>
                <w:rFonts w:asciiTheme="minorHAnsi" w:eastAsiaTheme="minorEastAsia" w:hAnsiTheme="minorHAnsi" w:cstheme="minorBidi"/>
                <w:noProof/>
                <w:sz w:val="22"/>
                <w:szCs w:val="22"/>
              </w:rPr>
              <w:tab/>
            </w:r>
            <w:r w:rsidR="00084A40">
              <w:rPr>
                <w:noProof/>
                <w:webHidden/>
              </w:rPr>
              <w:tab/>
            </w:r>
            <w:r w:rsidR="00601CE8">
              <w:rPr>
                <w:noProof/>
                <w:webHidden/>
              </w:rPr>
              <w:t>26</w:t>
            </w:r>
          </w:hyperlink>
        </w:p>
        <w:p w14:paraId="173547F7" w14:textId="280A5CF1" w:rsidR="00084A40" w:rsidRDefault="00C52A3C" w:rsidP="00601CE8">
          <w:pPr>
            <w:pStyle w:val="TOC3"/>
            <w:rPr>
              <w:rFonts w:asciiTheme="minorHAnsi" w:eastAsiaTheme="minorEastAsia" w:hAnsiTheme="minorHAnsi" w:cstheme="minorBidi"/>
              <w:noProof/>
              <w:sz w:val="22"/>
              <w:szCs w:val="22"/>
            </w:rPr>
          </w:pPr>
          <w:hyperlink w:anchor="_Toc158730425" w:history="1">
            <w:r w:rsidR="00084A40" w:rsidRPr="00EE29B1">
              <w:rPr>
                <w:rStyle w:val="Hyperlink"/>
                <w:noProof/>
              </w:rPr>
              <w:t>Method of Award</w:t>
            </w:r>
            <w:r w:rsidR="00084A40">
              <w:rPr>
                <w:noProof/>
                <w:webHidden/>
              </w:rPr>
              <w:tab/>
            </w:r>
            <w:r w:rsidR="0094430C">
              <w:rPr>
                <w:noProof/>
                <w:webHidden/>
              </w:rPr>
              <w:t>27</w:t>
            </w:r>
          </w:hyperlink>
        </w:p>
        <w:p w14:paraId="721689D9" w14:textId="55306F20" w:rsidR="00084A40" w:rsidRDefault="00C52A3C" w:rsidP="00601CE8">
          <w:pPr>
            <w:pStyle w:val="TOC3"/>
            <w:rPr>
              <w:rFonts w:asciiTheme="minorHAnsi" w:eastAsiaTheme="minorEastAsia" w:hAnsiTheme="minorHAnsi" w:cstheme="minorBidi"/>
              <w:noProof/>
              <w:sz w:val="22"/>
              <w:szCs w:val="22"/>
            </w:rPr>
          </w:pPr>
          <w:hyperlink w:anchor="_Toc158730426" w:history="1">
            <w:r w:rsidR="00084A40" w:rsidRPr="00EE29B1">
              <w:rPr>
                <w:rStyle w:val="Hyperlink"/>
                <w:noProof/>
              </w:rPr>
              <w:t>NYSED’s Reservation of Rights</w:t>
            </w:r>
            <w:r w:rsidR="00084A40">
              <w:rPr>
                <w:noProof/>
                <w:webHidden/>
              </w:rPr>
              <w:tab/>
            </w:r>
            <w:r w:rsidR="0094430C">
              <w:rPr>
                <w:noProof/>
                <w:webHidden/>
              </w:rPr>
              <w:t>27</w:t>
            </w:r>
          </w:hyperlink>
        </w:p>
        <w:p w14:paraId="65B32FBC" w14:textId="112801EA" w:rsidR="00084A40" w:rsidRDefault="00C52A3C" w:rsidP="00601CE8">
          <w:pPr>
            <w:pStyle w:val="TOC3"/>
            <w:rPr>
              <w:rFonts w:asciiTheme="minorHAnsi" w:eastAsiaTheme="minorEastAsia" w:hAnsiTheme="minorHAnsi" w:cstheme="minorBidi"/>
              <w:noProof/>
              <w:sz w:val="22"/>
              <w:szCs w:val="22"/>
            </w:rPr>
          </w:pPr>
          <w:hyperlink w:anchor="_Toc158730427" w:history="1">
            <w:r w:rsidR="00084A40" w:rsidRPr="00EE29B1">
              <w:rPr>
                <w:rStyle w:val="Hyperlink"/>
                <w:noProof/>
              </w:rPr>
              <w:t>Post Selection Procedures</w:t>
            </w:r>
            <w:r w:rsidR="00084A40">
              <w:rPr>
                <w:noProof/>
                <w:webHidden/>
              </w:rPr>
              <w:tab/>
            </w:r>
            <w:r w:rsidR="0094430C">
              <w:rPr>
                <w:noProof/>
                <w:webHidden/>
              </w:rPr>
              <w:t>28</w:t>
            </w:r>
          </w:hyperlink>
        </w:p>
        <w:p w14:paraId="263B1A56" w14:textId="6C7E4D26" w:rsidR="00084A40" w:rsidRDefault="00C52A3C" w:rsidP="00601CE8">
          <w:pPr>
            <w:pStyle w:val="TOC3"/>
            <w:rPr>
              <w:rFonts w:asciiTheme="minorHAnsi" w:eastAsiaTheme="minorEastAsia" w:hAnsiTheme="minorHAnsi" w:cstheme="minorBidi"/>
              <w:noProof/>
              <w:sz w:val="22"/>
              <w:szCs w:val="22"/>
            </w:rPr>
          </w:pPr>
          <w:hyperlink w:anchor="_Toc158730428" w:history="1">
            <w:r w:rsidR="00084A40" w:rsidRPr="00EE29B1">
              <w:rPr>
                <w:rStyle w:val="Hyperlink"/>
                <w:noProof/>
              </w:rPr>
              <w:t>Debriefing Procedures</w:t>
            </w:r>
            <w:r w:rsidR="00084A40">
              <w:rPr>
                <w:noProof/>
                <w:webHidden/>
              </w:rPr>
              <w:tab/>
            </w:r>
            <w:r w:rsidR="0094430C">
              <w:rPr>
                <w:noProof/>
                <w:webHidden/>
              </w:rPr>
              <w:t>28</w:t>
            </w:r>
          </w:hyperlink>
        </w:p>
        <w:p w14:paraId="446E2351" w14:textId="045867E0" w:rsidR="00084A40" w:rsidRDefault="00C52A3C" w:rsidP="00601CE8">
          <w:pPr>
            <w:pStyle w:val="TOC3"/>
            <w:rPr>
              <w:rFonts w:asciiTheme="minorHAnsi" w:eastAsiaTheme="minorEastAsia" w:hAnsiTheme="minorHAnsi" w:cstheme="minorBidi"/>
              <w:noProof/>
              <w:sz w:val="22"/>
              <w:szCs w:val="22"/>
            </w:rPr>
          </w:pPr>
          <w:hyperlink w:anchor="_Toc158730429" w:history="1">
            <w:r w:rsidR="00084A40" w:rsidRPr="00EE29B1">
              <w:rPr>
                <w:rStyle w:val="Hyperlink"/>
                <w:noProof/>
              </w:rPr>
              <w:t>Contract Award Protest Procedures</w:t>
            </w:r>
            <w:r w:rsidR="00084A40">
              <w:rPr>
                <w:noProof/>
                <w:webHidden/>
              </w:rPr>
              <w:tab/>
            </w:r>
            <w:r w:rsidR="0094430C">
              <w:rPr>
                <w:noProof/>
                <w:webHidden/>
              </w:rPr>
              <w:t>28</w:t>
            </w:r>
          </w:hyperlink>
        </w:p>
        <w:p w14:paraId="504DBE9B" w14:textId="3B2D72D1" w:rsidR="00084A40" w:rsidRDefault="00C52A3C" w:rsidP="00601CE8">
          <w:pPr>
            <w:pStyle w:val="TOC3"/>
            <w:rPr>
              <w:rFonts w:asciiTheme="minorHAnsi" w:eastAsiaTheme="minorEastAsia" w:hAnsiTheme="minorHAnsi" w:cstheme="minorBidi"/>
              <w:noProof/>
              <w:sz w:val="22"/>
              <w:szCs w:val="22"/>
            </w:rPr>
          </w:pPr>
          <w:hyperlink w:anchor="_Toc158730430" w:history="1">
            <w:r w:rsidR="00084A40" w:rsidRPr="00EE29B1">
              <w:rPr>
                <w:rStyle w:val="Hyperlink"/>
                <w:noProof/>
              </w:rPr>
              <w:t>Vendor Responsibility</w:t>
            </w:r>
            <w:r w:rsidR="00084A40">
              <w:rPr>
                <w:noProof/>
                <w:webHidden/>
              </w:rPr>
              <w:tab/>
            </w:r>
            <w:r w:rsidR="0094430C">
              <w:rPr>
                <w:noProof/>
                <w:webHidden/>
              </w:rPr>
              <w:t>29</w:t>
            </w:r>
          </w:hyperlink>
        </w:p>
        <w:p w14:paraId="51961487" w14:textId="5AB32F97" w:rsidR="00084A40" w:rsidRDefault="00C52A3C" w:rsidP="00601CE8">
          <w:pPr>
            <w:pStyle w:val="TOC3"/>
            <w:rPr>
              <w:rFonts w:asciiTheme="minorHAnsi" w:eastAsiaTheme="minorEastAsia" w:hAnsiTheme="minorHAnsi" w:cstheme="minorBidi"/>
              <w:noProof/>
              <w:sz w:val="22"/>
              <w:szCs w:val="22"/>
            </w:rPr>
          </w:pPr>
          <w:hyperlink w:anchor="_Toc158730431" w:history="1">
            <w:r w:rsidR="00084A40" w:rsidRPr="00EE29B1">
              <w:rPr>
                <w:rStyle w:val="Hyperlink"/>
                <w:noProof/>
              </w:rPr>
              <w:t>Procurement Lobbying Law</w:t>
            </w:r>
            <w:r w:rsidR="00084A40">
              <w:rPr>
                <w:noProof/>
                <w:webHidden/>
              </w:rPr>
              <w:tab/>
            </w:r>
            <w:r w:rsidR="00084A40">
              <w:rPr>
                <w:noProof/>
                <w:webHidden/>
              </w:rPr>
              <w:fldChar w:fldCharType="begin"/>
            </w:r>
            <w:r w:rsidR="00084A40">
              <w:rPr>
                <w:noProof/>
                <w:webHidden/>
              </w:rPr>
              <w:instrText xml:space="preserve"> PAGEREF _Toc158730431 \h </w:instrText>
            </w:r>
            <w:r w:rsidR="00084A40">
              <w:rPr>
                <w:noProof/>
                <w:webHidden/>
              </w:rPr>
            </w:r>
            <w:r w:rsidR="00084A40">
              <w:rPr>
                <w:noProof/>
                <w:webHidden/>
              </w:rPr>
              <w:fldChar w:fldCharType="separate"/>
            </w:r>
            <w:r w:rsidR="00601CE8">
              <w:rPr>
                <w:noProof/>
                <w:webHidden/>
              </w:rPr>
              <w:t>29</w:t>
            </w:r>
            <w:r w:rsidR="00084A40">
              <w:rPr>
                <w:noProof/>
                <w:webHidden/>
              </w:rPr>
              <w:fldChar w:fldCharType="end"/>
            </w:r>
          </w:hyperlink>
        </w:p>
        <w:p w14:paraId="059E5F2E" w14:textId="4BAC614B" w:rsidR="00084A40" w:rsidRDefault="00C52A3C" w:rsidP="00601CE8">
          <w:pPr>
            <w:pStyle w:val="TOC3"/>
            <w:rPr>
              <w:rFonts w:asciiTheme="minorHAnsi" w:eastAsiaTheme="minorEastAsia" w:hAnsiTheme="minorHAnsi" w:cstheme="minorBidi"/>
              <w:noProof/>
              <w:sz w:val="22"/>
              <w:szCs w:val="22"/>
            </w:rPr>
          </w:pPr>
          <w:hyperlink w:anchor="_Toc158730432" w:history="1">
            <w:r w:rsidR="00084A40" w:rsidRPr="00EE29B1">
              <w:rPr>
                <w:rStyle w:val="Hyperlink"/>
                <w:noProof/>
              </w:rPr>
              <w:t>Consultant Disclosure Legislation</w:t>
            </w:r>
            <w:r w:rsidR="00084A40">
              <w:rPr>
                <w:noProof/>
                <w:webHidden/>
              </w:rPr>
              <w:tab/>
            </w:r>
            <w:r w:rsidR="00084A40">
              <w:rPr>
                <w:noProof/>
                <w:webHidden/>
              </w:rPr>
              <w:fldChar w:fldCharType="begin"/>
            </w:r>
            <w:r w:rsidR="00084A40">
              <w:rPr>
                <w:noProof/>
                <w:webHidden/>
              </w:rPr>
              <w:instrText xml:space="preserve"> PAGEREF _Toc158730432 \h </w:instrText>
            </w:r>
            <w:r w:rsidR="00084A40">
              <w:rPr>
                <w:noProof/>
                <w:webHidden/>
              </w:rPr>
            </w:r>
            <w:r w:rsidR="00084A40">
              <w:rPr>
                <w:noProof/>
                <w:webHidden/>
              </w:rPr>
              <w:fldChar w:fldCharType="separate"/>
            </w:r>
            <w:r w:rsidR="00601CE8">
              <w:rPr>
                <w:noProof/>
                <w:webHidden/>
              </w:rPr>
              <w:t>30</w:t>
            </w:r>
            <w:r w:rsidR="00084A40">
              <w:rPr>
                <w:noProof/>
                <w:webHidden/>
              </w:rPr>
              <w:fldChar w:fldCharType="end"/>
            </w:r>
          </w:hyperlink>
        </w:p>
        <w:p w14:paraId="27B61CE9" w14:textId="249E5F5E" w:rsidR="00084A40" w:rsidRDefault="00C52A3C" w:rsidP="00601CE8">
          <w:pPr>
            <w:pStyle w:val="TOC3"/>
            <w:rPr>
              <w:rFonts w:asciiTheme="minorHAnsi" w:eastAsiaTheme="minorEastAsia" w:hAnsiTheme="minorHAnsi" w:cstheme="minorBidi"/>
              <w:noProof/>
              <w:sz w:val="22"/>
              <w:szCs w:val="22"/>
            </w:rPr>
          </w:pPr>
          <w:hyperlink w:anchor="_Toc158730433" w:history="1">
            <w:r w:rsidR="00084A40" w:rsidRPr="00EE29B1">
              <w:rPr>
                <w:rStyle w:val="Hyperlink"/>
                <w:noProof/>
              </w:rPr>
              <w:t>Public Officer’s Law Section 73</w:t>
            </w:r>
            <w:r w:rsidR="00084A40">
              <w:rPr>
                <w:noProof/>
                <w:webHidden/>
              </w:rPr>
              <w:tab/>
            </w:r>
            <w:r w:rsidR="00537EAA">
              <w:rPr>
                <w:noProof/>
                <w:webHidden/>
              </w:rPr>
              <w:t>31</w:t>
            </w:r>
          </w:hyperlink>
        </w:p>
        <w:p w14:paraId="107FEF23" w14:textId="14ADF077" w:rsidR="00084A40" w:rsidRDefault="00C52A3C" w:rsidP="00601CE8">
          <w:pPr>
            <w:pStyle w:val="TOC3"/>
            <w:rPr>
              <w:rFonts w:asciiTheme="minorHAnsi" w:eastAsiaTheme="minorEastAsia" w:hAnsiTheme="minorHAnsi" w:cstheme="minorBidi"/>
              <w:noProof/>
              <w:sz w:val="22"/>
              <w:szCs w:val="22"/>
            </w:rPr>
          </w:pPr>
          <w:hyperlink w:anchor="_Toc158730434" w:history="1">
            <w:r w:rsidR="00084A40" w:rsidRPr="00EE29B1">
              <w:rPr>
                <w:rStyle w:val="Hyperlink"/>
                <w:noProof/>
              </w:rPr>
              <w:t>NYSED Substitute Form W-9</w:t>
            </w:r>
            <w:r w:rsidR="00084A40">
              <w:rPr>
                <w:noProof/>
                <w:webHidden/>
              </w:rPr>
              <w:tab/>
            </w:r>
            <w:r w:rsidR="00084A40">
              <w:rPr>
                <w:noProof/>
                <w:webHidden/>
              </w:rPr>
              <w:fldChar w:fldCharType="begin"/>
            </w:r>
            <w:r w:rsidR="00084A40">
              <w:rPr>
                <w:noProof/>
                <w:webHidden/>
              </w:rPr>
              <w:instrText xml:space="preserve"> PAGEREF _Toc158730434 \h </w:instrText>
            </w:r>
            <w:r w:rsidR="00084A40">
              <w:rPr>
                <w:noProof/>
                <w:webHidden/>
              </w:rPr>
            </w:r>
            <w:r w:rsidR="00084A40">
              <w:rPr>
                <w:noProof/>
                <w:webHidden/>
              </w:rPr>
              <w:fldChar w:fldCharType="separate"/>
            </w:r>
            <w:r w:rsidR="00601CE8">
              <w:rPr>
                <w:noProof/>
                <w:webHidden/>
              </w:rPr>
              <w:t>31</w:t>
            </w:r>
            <w:r w:rsidR="00084A40">
              <w:rPr>
                <w:noProof/>
                <w:webHidden/>
              </w:rPr>
              <w:fldChar w:fldCharType="end"/>
            </w:r>
          </w:hyperlink>
        </w:p>
        <w:p w14:paraId="1705D90D" w14:textId="3838BB00" w:rsidR="00084A40" w:rsidRDefault="00C52A3C" w:rsidP="00601CE8">
          <w:pPr>
            <w:pStyle w:val="TOC3"/>
            <w:rPr>
              <w:rFonts w:asciiTheme="minorHAnsi" w:eastAsiaTheme="minorEastAsia" w:hAnsiTheme="minorHAnsi" w:cstheme="minorBidi"/>
              <w:noProof/>
              <w:sz w:val="22"/>
              <w:szCs w:val="22"/>
            </w:rPr>
          </w:pPr>
          <w:hyperlink w:anchor="_Toc158730435" w:history="1">
            <w:r w:rsidR="00084A40" w:rsidRPr="00EE29B1">
              <w:rPr>
                <w:rStyle w:val="Hyperlink"/>
                <w:noProof/>
              </w:rPr>
              <w:t>Workers’ Compensation Coverage and Debarment</w:t>
            </w:r>
            <w:r w:rsidR="00084A40">
              <w:rPr>
                <w:noProof/>
                <w:webHidden/>
              </w:rPr>
              <w:tab/>
            </w:r>
            <w:r w:rsidR="00084A40">
              <w:rPr>
                <w:noProof/>
                <w:webHidden/>
              </w:rPr>
              <w:fldChar w:fldCharType="begin"/>
            </w:r>
            <w:r w:rsidR="00084A40">
              <w:rPr>
                <w:noProof/>
                <w:webHidden/>
              </w:rPr>
              <w:instrText xml:space="preserve"> PAGEREF _Toc158730435 \h </w:instrText>
            </w:r>
            <w:r w:rsidR="00084A40">
              <w:rPr>
                <w:noProof/>
                <w:webHidden/>
              </w:rPr>
            </w:r>
            <w:r w:rsidR="00084A40">
              <w:rPr>
                <w:noProof/>
                <w:webHidden/>
              </w:rPr>
              <w:fldChar w:fldCharType="separate"/>
            </w:r>
            <w:r w:rsidR="00601CE8">
              <w:rPr>
                <w:noProof/>
                <w:webHidden/>
              </w:rPr>
              <w:t>31</w:t>
            </w:r>
            <w:r w:rsidR="00084A40">
              <w:rPr>
                <w:noProof/>
                <w:webHidden/>
              </w:rPr>
              <w:fldChar w:fldCharType="end"/>
            </w:r>
          </w:hyperlink>
        </w:p>
        <w:p w14:paraId="56647833" w14:textId="2E42E267" w:rsidR="00084A40" w:rsidRDefault="00C52A3C" w:rsidP="00601CE8">
          <w:pPr>
            <w:pStyle w:val="TOC3"/>
            <w:rPr>
              <w:rFonts w:asciiTheme="minorHAnsi" w:eastAsiaTheme="minorEastAsia" w:hAnsiTheme="minorHAnsi" w:cstheme="minorBidi"/>
              <w:noProof/>
              <w:sz w:val="22"/>
              <w:szCs w:val="22"/>
            </w:rPr>
          </w:pPr>
          <w:hyperlink w:anchor="_Toc158730436" w:history="1">
            <w:r w:rsidR="00084A40" w:rsidRPr="00EE29B1">
              <w:rPr>
                <w:rStyle w:val="Hyperlink"/>
                <w:noProof/>
              </w:rPr>
              <w:t>P</w:t>
            </w:r>
            <w:r w:rsidR="00C212A0">
              <w:rPr>
                <w:rStyle w:val="Hyperlink"/>
                <w:noProof/>
              </w:rPr>
              <w:t>ro</w:t>
            </w:r>
            <w:r w:rsidR="00537EAA">
              <w:rPr>
                <w:rStyle w:val="Hyperlink"/>
                <w:noProof/>
              </w:rPr>
              <w:t>o</w:t>
            </w:r>
            <w:r w:rsidR="00C212A0">
              <w:rPr>
                <w:rStyle w:val="Hyperlink"/>
                <w:noProof/>
              </w:rPr>
              <w:t>f o</w:t>
            </w:r>
            <w:r w:rsidR="00537EAA">
              <w:rPr>
                <w:rStyle w:val="Hyperlink"/>
                <w:noProof/>
              </w:rPr>
              <w:t>f</w:t>
            </w:r>
            <w:r w:rsidR="00C212A0">
              <w:rPr>
                <w:rStyle w:val="Hyperlink"/>
                <w:noProof/>
              </w:rPr>
              <w:t xml:space="preserve"> Coverage Requirements</w:t>
            </w:r>
            <w:r w:rsidR="00084A40">
              <w:rPr>
                <w:noProof/>
                <w:webHidden/>
              </w:rPr>
              <w:tab/>
            </w:r>
            <w:r w:rsidR="00C123C0">
              <w:rPr>
                <w:noProof/>
                <w:webHidden/>
              </w:rPr>
              <w:t>32</w:t>
            </w:r>
          </w:hyperlink>
        </w:p>
        <w:p w14:paraId="67642A5F" w14:textId="7B6B27CE" w:rsidR="00084A40" w:rsidRDefault="00C52A3C" w:rsidP="00601CE8">
          <w:pPr>
            <w:pStyle w:val="TOC3"/>
            <w:rPr>
              <w:rFonts w:asciiTheme="minorHAnsi" w:eastAsiaTheme="minorEastAsia" w:hAnsiTheme="minorHAnsi" w:cstheme="minorBidi"/>
              <w:noProof/>
              <w:sz w:val="22"/>
              <w:szCs w:val="22"/>
            </w:rPr>
          </w:pPr>
          <w:hyperlink w:anchor="_Toc158730437" w:history="1">
            <w:r w:rsidR="00084A40" w:rsidRPr="00EE29B1">
              <w:rPr>
                <w:rStyle w:val="Hyperlink"/>
                <w:noProof/>
              </w:rPr>
              <w:t>Sales and Compensating Use Tax Certification (Tax Law, § 5-a)</w:t>
            </w:r>
            <w:r w:rsidR="00084A40">
              <w:rPr>
                <w:noProof/>
                <w:webHidden/>
              </w:rPr>
              <w:tab/>
            </w:r>
            <w:r w:rsidR="00C123C0">
              <w:rPr>
                <w:noProof/>
                <w:webHidden/>
              </w:rPr>
              <w:t>33</w:t>
            </w:r>
          </w:hyperlink>
        </w:p>
        <w:p w14:paraId="08BA634B" w14:textId="5F5A97CC" w:rsidR="00084A40" w:rsidRDefault="00C52A3C" w:rsidP="00601CE8">
          <w:pPr>
            <w:pStyle w:val="TOC2"/>
            <w:rPr>
              <w:rFonts w:asciiTheme="minorHAnsi" w:eastAsiaTheme="minorEastAsia" w:hAnsiTheme="minorHAnsi" w:cstheme="minorBidi"/>
              <w:noProof/>
              <w:sz w:val="22"/>
              <w:szCs w:val="22"/>
            </w:rPr>
          </w:pPr>
          <w:hyperlink w:anchor="_Toc158730438" w:history="1">
            <w:r w:rsidR="00084A40" w:rsidRPr="00EE29B1">
              <w:rPr>
                <w:rStyle w:val="Hyperlink"/>
                <w:noProof/>
              </w:rPr>
              <w:t>4.)</w:t>
            </w:r>
            <w:r w:rsidR="00084A40">
              <w:rPr>
                <w:rFonts w:asciiTheme="minorHAnsi" w:eastAsiaTheme="minorEastAsia" w:hAnsiTheme="minorHAnsi" w:cstheme="minorBidi"/>
                <w:noProof/>
                <w:sz w:val="22"/>
                <w:szCs w:val="22"/>
              </w:rPr>
              <w:tab/>
            </w:r>
            <w:r w:rsidR="00084A40" w:rsidRPr="00EE29B1">
              <w:rPr>
                <w:rStyle w:val="Hyperlink"/>
                <w:noProof/>
              </w:rPr>
              <w:t>Assurances</w:t>
            </w:r>
            <w:r w:rsidR="00084A40">
              <w:rPr>
                <w:noProof/>
                <w:webHidden/>
              </w:rPr>
              <w:tab/>
            </w:r>
            <w:r w:rsidR="00084A40">
              <w:rPr>
                <w:noProof/>
                <w:webHidden/>
              </w:rPr>
              <w:fldChar w:fldCharType="begin"/>
            </w:r>
            <w:r w:rsidR="00084A40">
              <w:rPr>
                <w:noProof/>
                <w:webHidden/>
              </w:rPr>
              <w:instrText xml:space="preserve"> PAGEREF _Toc158730438 \h </w:instrText>
            </w:r>
            <w:r w:rsidR="00084A40">
              <w:rPr>
                <w:noProof/>
                <w:webHidden/>
              </w:rPr>
            </w:r>
            <w:r w:rsidR="00084A40">
              <w:rPr>
                <w:noProof/>
                <w:webHidden/>
              </w:rPr>
              <w:fldChar w:fldCharType="separate"/>
            </w:r>
            <w:r w:rsidR="00601CE8">
              <w:rPr>
                <w:noProof/>
                <w:webHidden/>
              </w:rPr>
              <w:t>34</w:t>
            </w:r>
            <w:r w:rsidR="00084A40">
              <w:rPr>
                <w:noProof/>
                <w:webHidden/>
              </w:rPr>
              <w:fldChar w:fldCharType="end"/>
            </w:r>
          </w:hyperlink>
        </w:p>
        <w:p w14:paraId="717FF37C" w14:textId="57BC042F" w:rsidR="00084A40" w:rsidRDefault="00C52A3C" w:rsidP="00601CE8">
          <w:pPr>
            <w:pStyle w:val="TOC3"/>
            <w:rPr>
              <w:rFonts w:asciiTheme="minorHAnsi" w:eastAsiaTheme="minorEastAsia" w:hAnsiTheme="minorHAnsi" w:cstheme="minorBidi"/>
              <w:noProof/>
              <w:sz w:val="22"/>
              <w:szCs w:val="22"/>
            </w:rPr>
          </w:pPr>
          <w:hyperlink w:anchor="_Toc158730439" w:history="1">
            <w:r w:rsidR="00084A40" w:rsidRPr="00EE29B1">
              <w:rPr>
                <w:rStyle w:val="Hyperlink"/>
                <w:noProof/>
              </w:rPr>
              <w:t>STATE OF NEW YORK AGREEMENT</w:t>
            </w:r>
            <w:r w:rsidR="00084A40">
              <w:rPr>
                <w:noProof/>
                <w:webHidden/>
              </w:rPr>
              <w:tab/>
            </w:r>
            <w:r w:rsidR="00084A40">
              <w:rPr>
                <w:noProof/>
                <w:webHidden/>
              </w:rPr>
              <w:fldChar w:fldCharType="begin"/>
            </w:r>
            <w:r w:rsidR="00084A40">
              <w:rPr>
                <w:noProof/>
                <w:webHidden/>
              </w:rPr>
              <w:instrText xml:space="preserve"> PAGEREF _Toc158730439 \h </w:instrText>
            </w:r>
            <w:r w:rsidR="00084A40">
              <w:rPr>
                <w:noProof/>
                <w:webHidden/>
              </w:rPr>
            </w:r>
            <w:r w:rsidR="00084A40">
              <w:rPr>
                <w:noProof/>
                <w:webHidden/>
              </w:rPr>
              <w:fldChar w:fldCharType="separate"/>
            </w:r>
            <w:r w:rsidR="00601CE8">
              <w:rPr>
                <w:noProof/>
                <w:webHidden/>
              </w:rPr>
              <w:t>35</w:t>
            </w:r>
            <w:r w:rsidR="00084A40">
              <w:rPr>
                <w:noProof/>
                <w:webHidden/>
              </w:rPr>
              <w:fldChar w:fldCharType="end"/>
            </w:r>
          </w:hyperlink>
        </w:p>
        <w:p w14:paraId="54ACC193" w14:textId="3551CAA3" w:rsidR="00084A40" w:rsidRDefault="00C52A3C" w:rsidP="00601CE8">
          <w:pPr>
            <w:pStyle w:val="TOC2"/>
            <w:rPr>
              <w:rFonts w:asciiTheme="minorHAnsi" w:eastAsiaTheme="minorEastAsia" w:hAnsiTheme="minorHAnsi" w:cstheme="minorBidi"/>
              <w:noProof/>
              <w:sz w:val="22"/>
              <w:szCs w:val="22"/>
            </w:rPr>
          </w:pPr>
          <w:hyperlink w:anchor="_Toc158730440" w:history="1">
            <w:r w:rsidR="00084A40" w:rsidRPr="00EE29B1">
              <w:rPr>
                <w:rStyle w:val="Hyperlink"/>
                <w:noProof/>
              </w:rPr>
              <w:t>Appendix A</w:t>
            </w:r>
            <w:r w:rsidR="00084A40">
              <w:rPr>
                <w:noProof/>
                <w:webHidden/>
              </w:rPr>
              <w:tab/>
            </w:r>
            <w:r w:rsidR="00C123C0">
              <w:rPr>
                <w:noProof/>
                <w:webHidden/>
              </w:rPr>
              <w:t>37</w:t>
            </w:r>
          </w:hyperlink>
        </w:p>
        <w:p w14:paraId="41B2C6CB" w14:textId="106BDA23" w:rsidR="00084A40" w:rsidRDefault="00C52A3C" w:rsidP="00601CE8">
          <w:pPr>
            <w:pStyle w:val="TOC3"/>
            <w:rPr>
              <w:rFonts w:asciiTheme="minorHAnsi" w:eastAsiaTheme="minorEastAsia" w:hAnsiTheme="minorHAnsi" w:cstheme="minorBidi"/>
              <w:noProof/>
              <w:sz w:val="22"/>
              <w:szCs w:val="22"/>
            </w:rPr>
          </w:pPr>
          <w:hyperlink w:anchor="_Toc158730444" w:history="1">
            <w:r w:rsidR="00084A40" w:rsidRPr="00EE29B1">
              <w:rPr>
                <w:rStyle w:val="Hyperlink"/>
                <w:rFonts w:eastAsia="MS Gothic"/>
                <w:noProof/>
              </w:rPr>
              <w:t>APPENDIX R NEW YORK STATE EDUCATION DEPARTMENT’S DATA PRIVACY</w:t>
            </w:r>
            <w:r w:rsidR="00084A40">
              <w:rPr>
                <w:noProof/>
                <w:webHidden/>
              </w:rPr>
              <w:tab/>
            </w:r>
            <w:r w:rsidR="00601CE8">
              <w:rPr>
                <w:noProof/>
                <w:webHidden/>
              </w:rPr>
              <w:t>46</w:t>
            </w:r>
          </w:hyperlink>
        </w:p>
        <w:p w14:paraId="0281213B" w14:textId="47AC0060" w:rsidR="00084A40" w:rsidRDefault="00C52A3C" w:rsidP="00601CE8">
          <w:pPr>
            <w:pStyle w:val="TOC2"/>
            <w:rPr>
              <w:rFonts w:asciiTheme="minorHAnsi" w:eastAsiaTheme="minorEastAsia" w:hAnsiTheme="minorHAnsi" w:cstheme="minorBidi"/>
              <w:noProof/>
              <w:sz w:val="22"/>
              <w:szCs w:val="22"/>
            </w:rPr>
          </w:pPr>
          <w:hyperlink w:anchor="_Toc158730445" w:history="1">
            <w:r w:rsidR="00084A40" w:rsidRPr="00EE29B1">
              <w:rPr>
                <w:rStyle w:val="Hyperlink"/>
                <w:noProof/>
              </w:rPr>
              <w:t>5.)</w:t>
            </w:r>
            <w:r w:rsidR="00084A40">
              <w:rPr>
                <w:rFonts w:asciiTheme="minorHAnsi" w:eastAsiaTheme="minorEastAsia" w:hAnsiTheme="minorHAnsi" w:cstheme="minorBidi"/>
                <w:noProof/>
                <w:sz w:val="22"/>
                <w:szCs w:val="22"/>
              </w:rPr>
              <w:tab/>
            </w:r>
            <w:r w:rsidR="00084A40" w:rsidRPr="00EE29B1">
              <w:rPr>
                <w:rStyle w:val="Hyperlink"/>
                <w:noProof/>
              </w:rPr>
              <w:t>Attachments</w:t>
            </w:r>
            <w:r w:rsidR="00084A40">
              <w:rPr>
                <w:noProof/>
                <w:webHidden/>
              </w:rPr>
              <w:tab/>
            </w:r>
          </w:hyperlink>
          <w:r w:rsidR="00601CE8">
            <w:rPr>
              <w:rStyle w:val="Hyperlink"/>
              <w:noProof/>
              <w:color w:val="auto"/>
              <w:u w:val="none"/>
            </w:rPr>
            <w:t>58</w:t>
          </w:r>
        </w:p>
        <w:p w14:paraId="224BE2D3" w14:textId="3799C2DB" w:rsidR="00FC5B00" w:rsidRDefault="00FC5B00">
          <w:r>
            <w:rPr>
              <w:b/>
              <w:bCs/>
              <w:noProof/>
            </w:rPr>
            <w:fldChar w:fldCharType="end"/>
          </w:r>
        </w:p>
      </w:sdtContent>
    </w:sdt>
    <w:p w14:paraId="1894CC18" w14:textId="6BDAC096" w:rsidR="00300AE0" w:rsidRDefault="00300AE0">
      <w:pPr>
        <w:rPr>
          <w:rFonts w:ascii="Arial" w:hAnsi="Arial"/>
        </w:rPr>
      </w:pPr>
      <w:r>
        <w:rPr>
          <w:rFonts w:ascii="Arial" w:hAnsi="Arial"/>
        </w:rPr>
        <w:br w:type="page"/>
      </w:r>
    </w:p>
    <w:p w14:paraId="421B244B" w14:textId="77777777" w:rsidR="00FC5B00" w:rsidRDefault="00FC5B00">
      <w:pPr>
        <w:rPr>
          <w:rFonts w:ascii="Arial" w:hAnsi="Arial"/>
        </w:rPr>
      </w:pPr>
    </w:p>
    <w:p w14:paraId="6E53669A" w14:textId="77777777" w:rsidR="00D45D8C" w:rsidRPr="00CB22C2" w:rsidRDefault="00D45D8C" w:rsidP="0041264D">
      <w:pPr>
        <w:pStyle w:val="Heading2"/>
        <w:jc w:val="left"/>
      </w:pPr>
      <w:bookmarkStart w:id="4" w:name="_Toc158730356"/>
      <w:r w:rsidRPr="0041264D">
        <w:rPr>
          <w:sz w:val="28"/>
        </w:rPr>
        <w:t>1.)</w:t>
      </w:r>
      <w:r w:rsidRPr="0041264D">
        <w:rPr>
          <w:sz w:val="28"/>
        </w:rPr>
        <w:tab/>
      </w:r>
      <w:r w:rsidRPr="0041264D">
        <w:rPr>
          <w:sz w:val="28"/>
          <w:u w:val="single"/>
        </w:rPr>
        <w:t xml:space="preserve">Description of Services to be </w:t>
      </w:r>
      <w:proofErr w:type="gramStart"/>
      <w:r w:rsidRPr="0041264D">
        <w:rPr>
          <w:sz w:val="28"/>
          <w:u w:val="single"/>
        </w:rPr>
        <w:t>Performed</w:t>
      </w:r>
      <w:bookmarkEnd w:id="4"/>
      <w:proofErr w:type="gramEnd"/>
    </w:p>
    <w:p w14:paraId="1094011C" w14:textId="77777777" w:rsidR="00D45D8C" w:rsidRPr="00CB22C2" w:rsidRDefault="00D45D8C" w:rsidP="00D45D8C">
      <w:pPr>
        <w:rPr>
          <w:rFonts w:ascii="Arial" w:hAnsi="Arial"/>
        </w:rPr>
      </w:pPr>
    </w:p>
    <w:p w14:paraId="786CC0AA" w14:textId="77777777" w:rsidR="00D45D8C" w:rsidRPr="0041264D" w:rsidRDefault="00D45D8C" w:rsidP="0041264D">
      <w:pPr>
        <w:pStyle w:val="Heading3"/>
        <w:rPr>
          <w:u w:val="none"/>
        </w:rPr>
      </w:pPr>
      <w:bookmarkStart w:id="5" w:name="_Toc158730357"/>
      <w:r w:rsidRPr="0041264D">
        <w:rPr>
          <w:u w:val="none"/>
        </w:rPr>
        <w:t>Work Statement and Specifications</w:t>
      </w:r>
      <w:bookmarkEnd w:id="5"/>
    </w:p>
    <w:p w14:paraId="7F2840B3" w14:textId="77777777" w:rsidR="00D45D8C" w:rsidRPr="00CB22C2" w:rsidRDefault="00D45D8C" w:rsidP="00D45D8C">
      <w:pPr>
        <w:rPr>
          <w:rFonts w:ascii="Arial" w:hAnsi="Arial"/>
          <w:b/>
        </w:rPr>
      </w:pPr>
    </w:p>
    <w:p w14:paraId="46471879" w14:textId="7A71CFC1"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sidR="00E7346A">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sidR="00E7346A">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sidR="00E7346A">
        <w:rPr>
          <w:rFonts w:ascii="Arial" w:hAnsi="Arial"/>
        </w:rPr>
        <w:t xml:space="preserve"> </w:t>
      </w:r>
      <w:r w:rsidRPr="00CB22C2">
        <w:rPr>
          <w:rFonts w:ascii="Arial" w:hAnsi="Arial"/>
        </w:rPr>
        <w:t>Please review all terms and conditions.</w:t>
      </w:r>
    </w:p>
    <w:p w14:paraId="3082C721" w14:textId="77777777" w:rsidR="00D45D8C" w:rsidRPr="00CB22C2" w:rsidRDefault="00D45D8C" w:rsidP="00D45D8C">
      <w:pPr>
        <w:rPr>
          <w:rFonts w:ascii="Arial" w:hAnsi="Arial"/>
        </w:rPr>
      </w:pPr>
    </w:p>
    <w:p w14:paraId="241E096B" w14:textId="77777777" w:rsidR="00D45D8C" w:rsidRPr="0041264D" w:rsidRDefault="007229AB" w:rsidP="0041264D">
      <w:pPr>
        <w:pStyle w:val="Heading3"/>
        <w:rPr>
          <w:u w:val="none"/>
        </w:rPr>
      </w:pPr>
      <w:bookmarkStart w:id="6" w:name="_Toc158730358"/>
      <w:r w:rsidRPr="0041264D">
        <w:rPr>
          <w:u w:val="none"/>
        </w:rPr>
        <w:t>Mandatory Requirements</w:t>
      </w:r>
      <w:bookmarkEnd w:id="6"/>
    </w:p>
    <w:p w14:paraId="2F5C0BD7" w14:textId="77777777" w:rsidR="00D45D8C" w:rsidRPr="00CB22C2" w:rsidRDefault="00D45D8C" w:rsidP="00D45D8C">
      <w:pPr>
        <w:jc w:val="both"/>
      </w:pPr>
    </w:p>
    <w:p w14:paraId="4F9308DF" w14:textId="197D3695" w:rsidR="00B55156" w:rsidRPr="00EF6610" w:rsidRDefault="00B55156" w:rsidP="00B55156">
      <w:pPr>
        <w:jc w:val="both"/>
        <w:rPr>
          <w:rFonts w:ascii="Arial" w:hAnsi="Arial" w:cs="Arial"/>
          <w:b/>
          <w:bCs/>
        </w:rPr>
      </w:pPr>
      <w:r w:rsidRPr="00CB22C2">
        <w:rPr>
          <w:rFonts w:ascii="Arial" w:hAnsi="Arial" w:cs="Arial"/>
        </w:rPr>
        <w:t xml:space="preserve">The eligible bidder </w:t>
      </w:r>
      <w:r>
        <w:rPr>
          <w:rFonts w:ascii="Arial" w:hAnsi="Arial" w:cs="Arial"/>
        </w:rPr>
        <w:t>must</w:t>
      </w:r>
      <w:r w:rsidRPr="00CB22C2">
        <w:rPr>
          <w:rFonts w:ascii="Arial" w:hAnsi="Arial" w:cs="Arial"/>
        </w:rPr>
        <w:t xml:space="preserve"> agree to the Mandatory Requirements found below and submit the Mandatory Requirements Certification Form located in </w:t>
      </w:r>
      <w:r w:rsidRPr="000C758C">
        <w:rPr>
          <w:rFonts w:ascii="Arial" w:hAnsi="Arial" w:cs="Arial"/>
          <w:b/>
        </w:rPr>
        <w:t>5</w:t>
      </w:r>
      <w:r>
        <w:rPr>
          <w:rFonts w:ascii="Arial" w:hAnsi="Arial" w:cs="Arial"/>
          <w:b/>
        </w:rPr>
        <w:t>.</w:t>
      </w:r>
      <w:r w:rsidRPr="000C758C">
        <w:rPr>
          <w:rFonts w:ascii="Arial" w:hAnsi="Arial" w:cs="Arial"/>
          <w:b/>
        </w:rPr>
        <w:t>)</w:t>
      </w:r>
      <w:r>
        <w:rPr>
          <w:rFonts w:ascii="Arial" w:hAnsi="Arial" w:cs="Arial"/>
          <w:b/>
        </w:rPr>
        <w:t xml:space="preserve"> </w:t>
      </w:r>
      <w:r w:rsidR="000C105F" w:rsidRPr="000C758C">
        <w:rPr>
          <w:rFonts w:ascii="Arial" w:hAnsi="Arial" w:cs="Arial"/>
          <w:b/>
        </w:rPr>
        <w:t xml:space="preserve">Submission </w:t>
      </w:r>
      <w:r w:rsidR="000C105F">
        <w:rPr>
          <w:rFonts w:ascii="Arial" w:hAnsi="Arial" w:cs="Arial"/>
          <w:b/>
        </w:rPr>
        <w:t>Document</w:t>
      </w:r>
      <w:r w:rsidR="00EC1941">
        <w:rPr>
          <w:rFonts w:ascii="Arial" w:hAnsi="Arial" w:cs="Arial"/>
          <w:b/>
        </w:rPr>
        <w:t>s</w:t>
      </w:r>
      <w:r w:rsidR="00EF6610">
        <w:rPr>
          <w:rFonts w:ascii="Arial" w:hAnsi="Arial" w:cs="Arial"/>
          <w:b/>
        </w:rPr>
        <w:t xml:space="preserve">. </w:t>
      </w:r>
      <w:r w:rsidR="00EF6610" w:rsidRPr="00EF6610">
        <w:rPr>
          <w:rFonts w:ascii="Arial" w:hAnsi="Arial" w:cs="Arial"/>
          <w:bCs/>
        </w:rPr>
        <w:t>Th</w:t>
      </w:r>
      <w:r w:rsidR="00E87B4F">
        <w:rPr>
          <w:rFonts w:ascii="Arial" w:hAnsi="Arial" w:cs="Arial"/>
          <w:bCs/>
        </w:rPr>
        <w:t>is</w:t>
      </w:r>
      <w:r w:rsidR="00EF6610" w:rsidRPr="00EF6610">
        <w:rPr>
          <w:rFonts w:ascii="Arial" w:hAnsi="Arial" w:cs="Arial"/>
          <w:bCs/>
        </w:rPr>
        <w:t xml:space="preserve"> required form must be signed by an authorized person.</w:t>
      </w:r>
      <w:r w:rsidR="000C105F">
        <w:rPr>
          <w:rFonts w:ascii="Arial" w:hAnsi="Arial" w:cs="Arial"/>
          <w:b/>
        </w:rPr>
        <w:t xml:space="preserve"> </w:t>
      </w:r>
      <w:r w:rsidR="00EF6610" w:rsidRPr="00EF6610">
        <w:rPr>
          <w:rFonts w:ascii="Arial" w:hAnsi="Arial" w:cs="Arial"/>
          <w:b/>
          <w:bCs/>
          <w:shd w:val="clear" w:color="auto" w:fill="FFFFFF"/>
        </w:rPr>
        <w:t>Bids that do not comply with the Mandatory Requirements will be disqualified.</w:t>
      </w:r>
    </w:p>
    <w:p w14:paraId="3C10E244" w14:textId="1774449E" w:rsidR="007F3E24" w:rsidRPr="007F3E24" w:rsidRDefault="00136C69" w:rsidP="00D53912">
      <w:pPr>
        <w:numPr>
          <w:ilvl w:val="0"/>
          <w:numId w:val="18"/>
        </w:numPr>
        <w:spacing w:before="100" w:beforeAutospacing="1" w:after="120"/>
        <w:jc w:val="both"/>
        <w:rPr>
          <w:rFonts w:ascii="Arial" w:hAnsi="Arial" w:cs="Arial"/>
        </w:rPr>
      </w:pPr>
      <w:r w:rsidRPr="00C40CA3">
        <w:rPr>
          <w:rFonts w:ascii="Arial" w:hAnsi="Arial" w:cs="Arial"/>
        </w:rPr>
        <w:t>Bidders must be either for-profit or not-for-profit</w:t>
      </w:r>
      <w:r w:rsidRPr="00136C69">
        <w:rPr>
          <w:rFonts w:ascii="Arial" w:hAnsi="Arial" w:cs="Arial"/>
        </w:rPr>
        <w:t xml:space="preserve"> entities who have a minimum of three years of experience scoring secondary-level constructed-response questions included on field test</w:t>
      </w:r>
      <w:r w:rsidR="009943AF">
        <w:rPr>
          <w:rFonts w:ascii="Arial" w:hAnsi="Arial" w:cs="Arial"/>
        </w:rPr>
        <w:t>s</w:t>
      </w:r>
      <w:r w:rsidRPr="00136C69">
        <w:rPr>
          <w:rFonts w:ascii="Arial" w:hAnsi="Arial" w:cs="Arial"/>
        </w:rPr>
        <w:t xml:space="preserve"> and/or operational </w:t>
      </w:r>
      <w:r w:rsidR="000F2699" w:rsidRPr="00136C69">
        <w:rPr>
          <w:rFonts w:ascii="Arial" w:hAnsi="Arial" w:cs="Arial"/>
        </w:rPr>
        <w:t>large-scale</w:t>
      </w:r>
      <w:r w:rsidRPr="00136C69">
        <w:rPr>
          <w:rFonts w:ascii="Arial" w:hAnsi="Arial" w:cs="Arial"/>
        </w:rPr>
        <w:t xml:space="preserve"> secondary-level assessments in English, Mathematics, Science, and Social Studies.</w:t>
      </w:r>
    </w:p>
    <w:p w14:paraId="56C83A43" w14:textId="66DAE76B" w:rsidR="00B55156" w:rsidRPr="003C405E" w:rsidRDefault="00B55156" w:rsidP="00D53912">
      <w:pPr>
        <w:numPr>
          <w:ilvl w:val="0"/>
          <w:numId w:val="18"/>
        </w:numPr>
        <w:spacing w:before="100" w:beforeAutospacing="1" w:after="120"/>
        <w:jc w:val="both"/>
        <w:rPr>
          <w:rFonts w:ascii="Arial" w:hAnsi="Arial" w:cs="Arial"/>
        </w:rPr>
      </w:pPr>
      <w:r>
        <w:rPr>
          <w:rFonts w:ascii="Arial" w:hAnsi="Arial" w:cs="Arial"/>
          <w:szCs w:val="24"/>
        </w:rPr>
        <w:t>Bidders</w:t>
      </w:r>
      <w:r w:rsidRPr="003C405E">
        <w:rPr>
          <w:rFonts w:ascii="Arial" w:hAnsi="Arial" w:cs="Arial"/>
          <w:szCs w:val="24"/>
        </w:rPr>
        <w:t xml:space="preserve"> </w:t>
      </w:r>
      <w:r>
        <w:rPr>
          <w:rFonts w:ascii="Arial" w:hAnsi="Arial" w:cs="Arial"/>
          <w:szCs w:val="24"/>
        </w:rPr>
        <w:t>must</w:t>
      </w:r>
      <w:r w:rsidRPr="003C405E">
        <w:rPr>
          <w:rFonts w:ascii="Arial" w:hAnsi="Arial" w:cs="Arial"/>
          <w:szCs w:val="24"/>
        </w:rPr>
        <w:t xml:space="preserve"> bid on the scoring of </w:t>
      </w:r>
      <w:r w:rsidR="000C105F">
        <w:rPr>
          <w:rFonts w:ascii="Arial" w:hAnsi="Arial" w:cs="Arial"/>
          <w:szCs w:val="24"/>
        </w:rPr>
        <w:t xml:space="preserve">all </w:t>
      </w:r>
      <w:r w:rsidR="00AB7EF4">
        <w:rPr>
          <w:rFonts w:ascii="Arial" w:hAnsi="Arial" w:cs="Arial"/>
          <w:szCs w:val="24"/>
        </w:rPr>
        <w:t xml:space="preserve">pilot and field </w:t>
      </w:r>
      <w:r w:rsidR="000C105F">
        <w:rPr>
          <w:rFonts w:ascii="Arial" w:hAnsi="Arial" w:cs="Arial"/>
          <w:szCs w:val="24"/>
        </w:rPr>
        <w:t>test</w:t>
      </w:r>
      <w:r w:rsidR="00AB7EF4">
        <w:rPr>
          <w:rFonts w:ascii="Arial" w:hAnsi="Arial" w:cs="Arial"/>
          <w:szCs w:val="24"/>
        </w:rPr>
        <w:t>s</w:t>
      </w:r>
      <w:r>
        <w:rPr>
          <w:rFonts w:ascii="Arial" w:hAnsi="Arial" w:cs="Arial"/>
          <w:szCs w:val="24"/>
        </w:rPr>
        <w:t xml:space="preserve"> selected by NYSED </w:t>
      </w:r>
      <w:r w:rsidRPr="003C405E">
        <w:rPr>
          <w:rFonts w:ascii="Arial" w:hAnsi="Arial" w:cs="Arial"/>
          <w:szCs w:val="24"/>
        </w:rPr>
        <w:t xml:space="preserve">in the content areas listed in the </w:t>
      </w:r>
      <w:r w:rsidRPr="003C405E">
        <w:rPr>
          <w:rFonts w:ascii="Arial" w:hAnsi="Arial" w:cs="Arial"/>
          <w:b/>
          <w:szCs w:val="24"/>
        </w:rPr>
        <w:t>Scoring Pilot and Field Test</w:t>
      </w:r>
      <w:r w:rsidR="007A7004">
        <w:rPr>
          <w:rFonts w:ascii="Arial" w:hAnsi="Arial" w:cs="Arial"/>
          <w:b/>
          <w:szCs w:val="24"/>
        </w:rPr>
        <w:t xml:space="preserve"> Constructed Responses</w:t>
      </w:r>
      <w:r w:rsidRPr="003C405E">
        <w:rPr>
          <w:rFonts w:ascii="Arial" w:hAnsi="Arial" w:cs="Arial"/>
          <w:b/>
          <w:szCs w:val="24"/>
        </w:rPr>
        <w:t xml:space="preserve"> </w:t>
      </w:r>
      <w:r w:rsidRPr="003C405E">
        <w:rPr>
          <w:rFonts w:ascii="Arial" w:hAnsi="Arial" w:cs="Arial"/>
          <w:szCs w:val="24"/>
        </w:rPr>
        <w:t>section of this RFP. Constructed-response items and/or essays on any of the pilot and field tests for the Regents Examinations described in this RFP</w:t>
      </w:r>
      <w:r w:rsidR="009943AF">
        <w:rPr>
          <w:rFonts w:ascii="Arial" w:hAnsi="Arial" w:cs="Arial"/>
          <w:szCs w:val="24"/>
        </w:rPr>
        <w:t>,</w:t>
      </w:r>
      <w:r w:rsidRPr="003C405E">
        <w:rPr>
          <w:rFonts w:ascii="Arial" w:hAnsi="Arial" w:cs="Arial"/>
          <w:szCs w:val="24"/>
        </w:rPr>
        <w:t xml:space="preserve"> but not limited to </w:t>
      </w:r>
      <w:r>
        <w:rPr>
          <w:rFonts w:ascii="Arial" w:hAnsi="Arial" w:cs="Arial"/>
          <w:szCs w:val="24"/>
        </w:rPr>
        <w:t>those titles</w:t>
      </w:r>
      <w:r w:rsidR="009943AF">
        <w:rPr>
          <w:rFonts w:ascii="Arial" w:hAnsi="Arial" w:cs="Arial"/>
          <w:szCs w:val="24"/>
        </w:rPr>
        <w:t>,</w:t>
      </w:r>
      <w:r>
        <w:rPr>
          <w:rFonts w:ascii="Arial" w:hAnsi="Arial" w:cs="Arial"/>
          <w:szCs w:val="24"/>
        </w:rPr>
        <w:t xml:space="preserve"> </w:t>
      </w:r>
      <w:r w:rsidRPr="003C405E">
        <w:rPr>
          <w:rFonts w:ascii="Arial" w:hAnsi="Arial" w:cs="Arial"/>
          <w:szCs w:val="24"/>
        </w:rPr>
        <w:t xml:space="preserve">will be scored each year that they are administered during the five calendar years of </w:t>
      </w:r>
      <w:r w:rsidRPr="00C40CA3">
        <w:rPr>
          <w:rFonts w:ascii="Arial" w:hAnsi="Arial" w:cs="Arial"/>
          <w:szCs w:val="24"/>
        </w:rPr>
        <w:t>202</w:t>
      </w:r>
      <w:r w:rsidR="00A33347" w:rsidRPr="00C40CA3">
        <w:rPr>
          <w:rFonts w:ascii="Arial" w:hAnsi="Arial" w:cs="Arial"/>
          <w:szCs w:val="24"/>
        </w:rPr>
        <w:t>5</w:t>
      </w:r>
      <w:r w:rsidRPr="00C40CA3">
        <w:rPr>
          <w:rFonts w:ascii="Arial" w:hAnsi="Arial" w:cs="Arial"/>
          <w:szCs w:val="24"/>
        </w:rPr>
        <w:t>, 202</w:t>
      </w:r>
      <w:r w:rsidR="00A33347" w:rsidRPr="00C40CA3">
        <w:rPr>
          <w:rFonts w:ascii="Arial" w:hAnsi="Arial" w:cs="Arial"/>
          <w:szCs w:val="24"/>
        </w:rPr>
        <w:t>6</w:t>
      </w:r>
      <w:r w:rsidRPr="00C40CA3">
        <w:rPr>
          <w:rFonts w:ascii="Arial" w:hAnsi="Arial" w:cs="Arial"/>
          <w:szCs w:val="24"/>
        </w:rPr>
        <w:t>, 202</w:t>
      </w:r>
      <w:r w:rsidR="00A33347" w:rsidRPr="00C40CA3">
        <w:rPr>
          <w:rFonts w:ascii="Arial" w:hAnsi="Arial" w:cs="Arial"/>
          <w:szCs w:val="24"/>
        </w:rPr>
        <w:t>7</w:t>
      </w:r>
      <w:r w:rsidRPr="00C40CA3">
        <w:rPr>
          <w:rFonts w:ascii="Arial" w:hAnsi="Arial" w:cs="Arial"/>
          <w:szCs w:val="24"/>
        </w:rPr>
        <w:t>, 202</w:t>
      </w:r>
      <w:r w:rsidR="00A33347" w:rsidRPr="00C40CA3">
        <w:rPr>
          <w:rFonts w:ascii="Arial" w:hAnsi="Arial" w:cs="Arial"/>
          <w:szCs w:val="24"/>
        </w:rPr>
        <w:t>8</w:t>
      </w:r>
      <w:r w:rsidRPr="00C40CA3">
        <w:rPr>
          <w:rFonts w:ascii="Arial" w:hAnsi="Arial" w:cs="Arial"/>
          <w:szCs w:val="24"/>
        </w:rPr>
        <w:t>, and 202</w:t>
      </w:r>
      <w:r w:rsidR="00A33347" w:rsidRPr="00C40CA3">
        <w:rPr>
          <w:rFonts w:ascii="Arial" w:hAnsi="Arial" w:cs="Arial"/>
          <w:szCs w:val="24"/>
        </w:rPr>
        <w:t>9</w:t>
      </w:r>
      <w:r w:rsidRPr="00C40CA3">
        <w:rPr>
          <w:rFonts w:ascii="Arial" w:hAnsi="Arial" w:cs="Arial"/>
          <w:szCs w:val="24"/>
        </w:rPr>
        <w:t>.</w:t>
      </w:r>
      <w:r w:rsidRPr="003C405E">
        <w:rPr>
          <w:rFonts w:ascii="Arial" w:hAnsi="Arial" w:cs="Arial"/>
          <w:szCs w:val="24"/>
        </w:rPr>
        <w:t xml:space="preserve"> See the</w:t>
      </w:r>
      <w:r w:rsidRPr="003C405E">
        <w:rPr>
          <w:rFonts w:ascii="Arial" w:hAnsi="Arial" w:cs="Arial"/>
        </w:rPr>
        <w:t xml:space="preserve"> chart (</w:t>
      </w:r>
      <w:r w:rsidRPr="00BE2202">
        <w:rPr>
          <w:rFonts w:ascii="Arial" w:hAnsi="Arial" w:cs="Arial"/>
          <w:b/>
        </w:rPr>
        <w:t>Attachment 1</w:t>
      </w:r>
      <w:r w:rsidRPr="003C405E">
        <w:rPr>
          <w:rFonts w:ascii="Arial" w:hAnsi="Arial" w:cs="Arial"/>
        </w:rPr>
        <w:t xml:space="preserve">) in this RFP </w:t>
      </w:r>
      <w:r w:rsidR="00656031">
        <w:rPr>
          <w:rFonts w:ascii="Arial" w:hAnsi="Arial" w:cs="Arial"/>
        </w:rPr>
        <w:t>that</w:t>
      </w:r>
      <w:r w:rsidR="00656031" w:rsidRPr="003C405E">
        <w:rPr>
          <w:rFonts w:ascii="Arial" w:hAnsi="Arial" w:cs="Arial"/>
        </w:rPr>
        <w:t xml:space="preserve"> </w:t>
      </w:r>
      <w:r w:rsidRPr="003C405E">
        <w:rPr>
          <w:rFonts w:ascii="Arial" w:hAnsi="Arial" w:cs="Arial"/>
        </w:rPr>
        <w:t xml:space="preserve">indicates the estimated number of answer papers associated with the various pilot and field tests. NYSED expects the bidder to consider these estimated numbers of answer papers when computing a cost per </w:t>
      </w:r>
      <w:r w:rsidR="00AB7EF4">
        <w:rPr>
          <w:rFonts w:ascii="Arial" w:hAnsi="Arial" w:cs="Arial"/>
        </w:rPr>
        <w:t xml:space="preserve">250 or </w:t>
      </w:r>
      <w:r w:rsidRPr="003C405E">
        <w:rPr>
          <w:rFonts w:ascii="Arial" w:hAnsi="Arial" w:cs="Arial"/>
        </w:rPr>
        <w:t xml:space="preserve">500 </w:t>
      </w:r>
      <w:r w:rsidR="00E55647" w:rsidRPr="003C405E">
        <w:rPr>
          <w:rFonts w:ascii="Arial" w:hAnsi="Arial" w:cs="Arial"/>
        </w:rPr>
        <w:t>papers,</w:t>
      </w:r>
      <w:r w:rsidR="00AB7EF4">
        <w:rPr>
          <w:rFonts w:ascii="Arial" w:hAnsi="Arial" w:cs="Arial"/>
        </w:rPr>
        <w:t xml:space="preserve"> respectively</w:t>
      </w:r>
      <w:r w:rsidRPr="003C405E">
        <w:rPr>
          <w:rFonts w:ascii="Arial" w:hAnsi="Arial" w:cs="Arial"/>
        </w:rPr>
        <w:t>.</w:t>
      </w:r>
    </w:p>
    <w:p w14:paraId="15FEC078" w14:textId="1C444808" w:rsidR="00B55156" w:rsidRDefault="00B55156" w:rsidP="00D53912">
      <w:pPr>
        <w:numPr>
          <w:ilvl w:val="0"/>
          <w:numId w:val="18"/>
        </w:numPr>
        <w:spacing w:before="120" w:after="120"/>
        <w:jc w:val="both"/>
        <w:rPr>
          <w:rFonts w:ascii="Arial" w:hAnsi="Arial" w:cs="Arial"/>
          <w:szCs w:val="24"/>
        </w:rPr>
      </w:pPr>
      <w:r>
        <w:rPr>
          <w:rFonts w:ascii="Arial" w:hAnsi="Arial" w:cs="Arial"/>
          <w:szCs w:val="24"/>
        </w:rPr>
        <w:t>Bidders must identify a Pr</w:t>
      </w:r>
      <w:r w:rsidR="00B07E86">
        <w:rPr>
          <w:rFonts w:ascii="Arial" w:hAnsi="Arial" w:cs="Arial"/>
          <w:szCs w:val="24"/>
        </w:rPr>
        <w:t>o</w:t>
      </w:r>
      <w:r w:rsidR="001341A5">
        <w:rPr>
          <w:rFonts w:ascii="Arial" w:hAnsi="Arial" w:cs="Arial"/>
          <w:szCs w:val="24"/>
        </w:rPr>
        <w:t>ject</w:t>
      </w:r>
      <w:r>
        <w:rPr>
          <w:rFonts w:ascii="Arial" w:hAnsi="Arial" w:cs="Arial"/>
          <w:szCs w:val="24"/>
        </w:rPr>
        <w:t xml:space="preserve"> Manager with a </w:t>
      </w:r>
      <w:r w:rsidR="000C105F">
        <w:rPr>
          <w:rFonts w:ascii="Arial" w:hAnsi="Arial" w:cs="Arial"/>
          <w:szCs w:val="24"/>
        </w:rPr>
        <w:t>bachelor’s degree</w:t>
      </w:r>
      <w:r>
        <w:rPr>
          <w:rFonts w:ascii="Arial" w:hAnsi="Arial" w:cs="Arial"/>
          <w:szCs w:val="24"/>
        </w:rPr>
        <w:t xml:space="preserve"> or above to be the central point of contact with NYSED for this contract.</w:t>
      </w:r>
    </w:p>
    <w:p w14:paraId="2B4A5B14" w14:textId="77777777" w:rsidR="00B55156" w:rsidRDefault="00B55156" w:rsidP="00B55156">
      <w:pPr>
        <w:jc w:val="both"/>
        <w:rPr>
          <w:rFonts w:ascii="Arial" w:hAnsi="Arial"/>
          <w:b/>
        </w:rPr>
      </w:pPr>
    </w:p>
    <w:p w14:paraId="503A7110" w14:textId="77777777" w:rsidR="007776AD" w:rsidRPr="0041264D" w:rsidRDefault="007229AB" w:rsidP="0041264D">
      <w:pPr>
        <w:pStyle w:val="Heading3"/>
        <w:rPr>
          <w:u w:val="none"/>
        </w:rPr>
      </w:pPr>
      <w:bookmarkStart w:id="7" w:name="_Toc158730359"/>
      <w:r w:rsidRPr="0041264D">
        <w:rPr>
          <w:u w:val="none"/>
        </w:rPr>
        <w:t>Minority and Women-Owned Business Enterprise (M/WBE) Participation Goals Pursuant to Article 15-A of the New York State Executive Law</w:t>
      </w:r>
      <w:bookmarkEnd w:id="7"/>
      <w:r w:rsidRPr="0041264D">
        <w:rPr>
          <w:u w:val="none"/>
        </w:rPr>
        <w:t xml:space="preserve"> </w:t>
      </w:r>
    </w:p>
    <w:p w14:paraId="6D1049A7" w14:textId="77777777" w:rsidR="007776AD" w:rsidRPr="00CB22C2" w:rsidRDefault="007776AD" w:rsidP="007776AD">
      <w:pPr>
        <w:ind w:right="720"/>
        <w:rPr>
          <w:rFonts w:ascii="Arial" w:eastAsia="Calibri" w:hAnsi="Arial"/>
          <w:sz w:val="20"/>
        </w:rPr>
      </w:pPr>
    </w:p>
    <w:p w14:paraId="24E67984" w14:textId="4DD70B49" w:rsidR="007776AD" w:rsidRPr="00CB22C2" w:rsidRDefault="007776AD" w:rsidP="007229AB">
      <w:pPr>
        <w:jc w:val="both"/>
        <w:rPr>
          <w:rFonts w:ascii="Arial" w:hAnsi="Arial" w:cs="Arial"/>
        </w:rPr>
      </w:pPr>
      <w:r w:rsidRPr="00CB22C2">
        <w:rPr>
          <w:rFonts w:ascii="Arial" w:eastAsia="Calibri" w:hAnsi="Arial"/>
          <w:szCs w:val="24"/>
        </w:rPr>
        <w:t xml:space="preserve">For purposes of this procurement, NYS Education Department hereby </w:t>
      </w:r>
      <w:r w:rsidR="00C96300">
        <w:rPr>
          <w:rFonts w:ascii="Arial" w:eastAsia="Calibri" w:hAnsi="Arial"/>
          <w:szCs w:val="24"/>
        </w:rPr>
        <w:t>establishes an overall goal of 3</w:t>
      </w:r>
      <w:r w:rsidRPr="00CB22C2">
        <w:rPr>
          <w:rFonts w:ascii="Arial" w:eastAsia="Calibri" w:hAnsi="Arial"/>
          <w:szCs w:val="24"/>
        </w:rPr>
        <w:t xml:space="preserve">0% </w:t>
      </w:r>
      <w:r w:rsidR="00A448B6">
        <w:rPr>
          <w:rFonts w:ascii="Arial" w:eastAsia="Calibri" w:hAnsi="Arial"/>
          <w:szCs w:val="24"/>
        </w:rPr>
        <w:t xml:space="preserve">of the total contract amount </w:t>
      </w:r>
      <w:r w:rsidR="00C96300">
        <w:rPr>
          <w:rFonts w:ascii="Arial" w:eastAsia="Calibri" w:hAnsi="Arial"/>
          <w:szCs w:val="24"/>
        </w:rPr>
        <w:t>for M/WBE participation, 17</w:t>
      </w:r>
      <w:r w:rsidRPr="00CB22C2">
        <w:rPr>
          <w:rFonts w:ascii="Arial" w:eastAsia="Calibri" w:hAnsi="Arial"/>
          <w:szCs w:val="24"/>
        </w:rPr>
        <w:t>% for Minority-Owned Business Enterpr</w:t>
      </w:r>
      <w:r w:rsidR="00C96300">
        <w:rPr>
          <w:rFonts w:ascii="Arial" w:eastAsia="Calibri" w:hAnsi="Arial"/>
          <w:szCs w:val="24"/>
        </w:rPr>
        <w:t>ises (“MBE”) participation and 13</w:t>
      </w:r>
      <w:r w:rsidRPr="00CB22C2">
        <w:rPr>
          <w:rFonts w:ascii="Arial" w:eastAsia="Calibri" w:hAnsi="Arial"/>
          <w:szCs w:val="24"/>
        </w:rPr>
        <w:t>% for Women-Owned Business Enterprises (“WBE”) participation based on the current availabi</w:t>
      </w:r>
      <w:r w:rsidR="00055A5D">
        <w:rPr>
          <w:rFonts w:ascii="Arial" w:eastAsia="Calibri" w:hAnsi="Arial"/>
          <w:szCs w:val="24"/>
        </w:rPr>
        <w:t>lity of qualified MBEs and WBEs</w:t>
      </w:r>
      <w:r w:rsidRPr="00CB22C2">
        <w:rPr>
          <w:rFonts w:ascii="Arial" w:eastAsia="Calibri" w:hAnsi="Arial"/>
          <w:szCs w:val="24"/>
        </w:rPr>
        <w:t>.</w:t>
      </w:r>
      <w:r w:rsidR="00E7346A">
        <w:rPr>
          <w:rFonts w:ascii="Arial" w:eastAsia="Calibri" w:hAnsi="Arial"/>
          <w:szCs w:val="24"/>
        </w:rPr>
        <w:t xml:space="preserve"> </w:t>
      </w:r>
      <w:r w:rsidRPr="00CB22C2">
        <w:rPr>
          <w:rFonts w:ascii="Arial" w:hAnsi="Arial" w:cs="Arial"/>
          <w:szCs w:val="24"/>
        </w:rPr>
        <w:t>All bidders must document good faith efforts to provide meaningful participation by MWBEs as subcontractors or suppliers in the performance of this Contract</w:t>
      </w:r>
      <w:r w:rsidRPr="00CB22C2">
        <w:rPr>
          <w:rFonts w:ascii="Arial" w:hAnsi="Arial" w:cs="Arial"/>
        </w:rPr>
        <w:t xml:space="preserve">. Minority and Women-Owned Business Enterprise (M/WBE) participation includes </w:t>
      </w:r>
      <w:proofErr w:type="gramStart"/>
      <w:r w:rsidRPr="00CB22C2">
        <w:rPr>
          <w:rFonts w:ascii="Arial" w:hAnsi="Arial" w:cs="Arial"/>
        </w:rPr>
        <w:t>any and all</w:t>
      </w:r>
      <w:proofErr w:type="gramEnd"/>
      <w:r w:rsidRPr="00CB22C2">
        <w:rPr>
          <w:rFonts w:ascii="Arial" w:hAnsi="Arial" w:cs="Arial"/>
        </w:rPr>
        <w:t xml:space="preserve"> services, materials or supplies purchased from New York State certified minority and women-owned firms.</w:t>
      </w:r>
      <w:r w:rsidR="00E7346A">
        <w:rPr>
          <w:rFonts w:ascii="Arial" w:hAnsi="Arial" w:cs="Arial"/>
        </w:rPr>
        <w:t xml:space="preserve"> </w:t>
      </w:r>
      <w:r w:rsidRPr="00CB22C2">
        <w:rPr>
          <w:rFonts w:ascii="Arial" w:hAnsi="Arial" w:cs="Arial"/>
        </w:rPr>
        <w:t>Utilization of certified Minority and Women-Owned firms will be applied toward the goals.</w:t>
      </w:r>
      <w:r w:rsidR="00E7346A">
        <w:rPr>
          <w:rFonts w:ascii="Arial" w:hAnsi="Arial" w:cs="Arial"/>
        </w:rPr>
        <w:t xml:space="preserve"> </w:t>
      </w:r>
      <w:r w:rsidRPr="00CB22C2">
        <w:rPr>
          <w:rFonts w:ascii="Arial" w:hAnsi="Arial" w:cs="Arial"/>
        </w:rPr>
        <w:t>Bidders can achieve compliance with NYSED’s Minority and Women-Owned Business Enterprise goals as described below.</w:t>
      </w:r>
    </w:p>
    <w:p w14:paraId="38D07B85" w14:textId="19A49845" w:rsidR="007866B0" w:rsidRDefault="007866B0">
      <w:pPr>
        <w:rPr>
          <w:rFonts w:ascii="Arial" w:hAnsi="Arial" w:cs="Arial"/>
        </w:rPr>
      </w:pPr>
      <w:r>
        <w:rPr>
          <w:rFonts w:ascii="Arial" w:hAnsi="Arial" w:cs="Arial"/>
        </w:rPr>
        <w:br w:type="page"/>
      </w:r>
    </w:p>
    <w:p w14:paraId="311F6A7E" w14:textId="6429EFE1" w:rsidR="007776AD" w:rsidRDefault="007776AD" w:rsidP="003F3864">
      <w:pPr>
        <w:ind w:right="720"/>
        <w:rPr>
          <w:rFonts w:ascii="Arial" w:hAnsi="Arial" w:cs="Arial"/>
          <w:b/>
        </w:rPr>
      </w:pPr>
      <w:r w:rsidRPr="00CB22C2">
        <w:rPr>
          <w:rFonts w:ascii="Arial" w:hAnsi="Arial" w:cs="Arial"/>
          <w:b/>
        </w:rPr>
        <w:lastRenderedPageBreak/>
        <w:t>ACHIEVE FULL COMPLIANCE WITH PARTICIPATION GOALS (PREFERRED)</w:t>
      </w:r>
    </w:p>
    <w:p w14:paraId="37E474FD" w14:textId="77777777" w:rsidR="00100FF6" w:rsidRPr="00CB22C2" w:rsidRDefault="00100FF6" w:rsidP="003F3864">
      <w:pPr>
        <w:ind w:right="720"/>
        <w:rPr>
          <w:rFonts w:ascii="Arial" w:hAnsi="Arial" w:cs="Arial"/>
          <w:b/>
        </w:rPr>
      </w:pPr>
    </w:p>
    <w:p w14:paraId="500C4091" w14:textId="77777777" w:rsidR="00036A22" w:rsidRPr="007229AB" w:rsidRDefault="00036A22" w:rsidP="003F3864">
      <w:pPr>
        <w:jc w:val="both"/>
        <w:rPr>
          <w:rFonts w:ascii="Arial" w:hAnsi="Arial" w:cs="Arial"/>
        </w:rPr>
      </w:pPr>
      <w:r w:rsidRPr="007229AB">
        <w:rPr>
          <w:rFonts w:ascii="Arial" w:hAnsi="Arial" w:cs="Arial"/>
        </w:rPr>
        <w:t>Bidders should submit subcontracting/supplier forms that meet or exceed NYSED’s participation goals for this procurement.</w:t>
      </w:r>
      <w:r>
        <w:rPr>
          <w:rFonts w:ascii="Arial" w:hAnsi="Arial" w:cs="Arial"/>
        </w:rPr>
        <w:t xml:space="preserve"> </w:t>
      </w:r>
      <w:r w:rsidRPr="007229AB">
        <w:rPr>
          <w:rFonts w:ascii="Arial" w:hAnsi="Arial" w:cs="Arial"/>
        </w:rPr>
        <w:t>All subcontracting/supplier forms must be submitted with the bid proposal. In addition, bidders must complete and submit M/WBE 100: Utilization Plan, M/WBE 102: Notice of Intent to Participate and EEO 100: Staffing Plan.</w:t>
      </w:r>
      <w:r>
        <w:rPr>
          <w:rFonts w:ascii="Arial" w:hAnsi="Arial" w:cs="Arial"/>
        </w:rPr>
        <w:t xml:space="preserve"> </w:t>
      </w:r>
      <w:r w:rsidRPr="007229AB">
        <w:rPr>
          <w:rFonts w:ascii="Arial" w:hAnsi="Arial" w:cs="Arial"/>
          <w:szCs w:val="24"/>
        </w:rPr>
        <w:t>Instructions and copies of t</w:t>
      </w:r>
      <w:r w:rsidRPr="007229AB">
        <w:rPr>
          <w:rFonts w:ascii="Arial" w:hAnsi="Arial" w:cs="Arial"/>
        </w:rPr>
        <w:t xml:space="preserve">hese forms </w:t>
      </w:r>
      <w:proofErr w:type="gramStart"/>
      <w:r w:rsidRPr="007229AB">
        <w:rPr>
          <w:rFonts w:ascii="Arial" w:hAnsi="Arial" w:cs="Arial"/>
        </w:rPr>
        <w:t>are located in</w:t>
      </w:r>
      <w:proofErr w:type="gramEnd"/>
      <w:r w:rsidRPr="007229AB">
        <w:rPr>
          <w:rFonts w:ascii="Arial" w:hAnsi="Arial" w:cs="Arial"/>
        </w:rPr>
        <w:t xml:space="preserve"> the Submission Documents.</w:t>
      </w:r>
      <w:r>
        <w:rPr>
          <w:rFonts w:ascii="Arial" w:hAnsi="Arial" w:cs="Arial"/>
        </w:rPr>
        <w:t xml:space="preserve"> </w:t>
      </w:r>
      <w:r w:rsidRPr="007229AB">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Pr="000839BB">
        <w:rPr>
          <w:rFonts w:ascii="Arial" w:hAnsi="Arial" w:cs="Arial"/>
        </w:rPr>
        <w:t>see</w:t>
      </w:r>
      <w:r>
        <w:rPr>
          <w:rFonts w:ascii="Arial" w:hAnsi="Arial" w:cs="Arial"/>
        </w:rPr>
        <w:t xml:space="preserve"> the</w:t>
      </w:r>
      <w:r w:rsidRPr="000839BB">
        <w:rPr>
          <w:rFonts w:ascii="Arial" w:hAnsi="Arial" w:cs="Arial"/>
        </w:rPr>
        <w:t xml:space="preserve"> </w:t>
      </w:r>
      <w:hyperlink r:id="rId14" w:history="1">
        <w:r>
          <w:rPr>
            <w:rStyle w:val="Hyperlink"/>
            <w:rFonts w:ascii="Arial" w:hAnsi="Arial" w:cs="Arial"/>
          </w:rPr>
          <w:t>NYS Directory of Certified Minority and Women-Owned Business Enterprises</w:t>
        </w:r>
      </w:hyperlink>
      <w:r w:rsidRPr="007229AB">
        <w:rPr>
          <w:rFonts w:ascii="Arial" w:hAnsi="Arial" w:cs="Arial"/>
        </w:rPr>
        <w:t xml:space="preserve">. </w:t>
      </w:r>
    </w:p>
    <w:p w14:paraId="04DDBBC3" w14:textId="77777777" w:rsidR="007776AD" w:rsidRPr="00CB22C2" w:rsidRDefault="007776AD" w:rsidP="003F3864">
      <w:pPr>
        <w:pStyle w:val="BodyTextIndent2"/>
        <w:tabs>
          <w:tab w:val="left" w:pos="1620"/>
        </w:tabs>
        <w:ind w:left="0" w:right="720"/>
        <w:jc w:val="both"/>
        <w:rPr>
          <w:rFonts w:cs="Arial"/>
        </w:rPr>
      </w:pPr>
    </w:p>
    <w:p w14:paraId="4978DD1D" w14:textId="35ADC96C" w:rsidR="007776AD" w:rsidRPr="00CB22C2" w:rsidRDefault="007776AD" w:rsidP="003F3864">
      <w:pPr>
        <w:pStyle w:val="BodyTextIndent2"/>
        <w:tabs>
          <w:tab w:val="left" w:pos="1620"/>
        </w:tabs>
        <w:ind w:left="0"/>
        <w:jc w:val="both"/>
        <w:rPr>
          <w:rFonts w:cs="Arial"/>
        </w:rPr>
      </w:pPr>
      <w:r w:rsidRPr="00CB22C2">
        <w:rPr>
          <w:rFonts w:cs="Arial"/>
        </w:rPr>
        <w:t>The contact person on M/WBE matters is available throughout the application and procurement process to assist bidders in meeting the M/WBE goals.</w:t>
      </w:r>
      <w:r w:rsidR="00E7346A">
        <w:rPr>
          <w:rFonts w:cs="Arial"/>
        </w:rPr>
        <w:t xml:space="preserve"> </w:t>
      </w:r>
      <w:r w:rsidRPr="00CB22C2">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3CC780FF" w14:textId="77777777" w:rsidR="007776AD" w:rsidRPr="00CB22C2" w:rsidRDefault="007776AD" w:rsidP="003F3864">
      <w:pPr>
        <w:pStyle w:val="BodyTextIndent2"/>
        <w:tabs>
          <w:tab w:val="left" w:pos="1620"/>
        </w:tabs>
        <w:ind w:left="0" w:right="720"/>
        <w:jc w:val="both"/>
        <w:rPr>
          <w:rFonts w:cs="Arial"/>
          <w:b/>
        </w:rPr>
      </w:pPr>
    </w:p>
    <w:p w14:paraId="4CAC79D9" w14:textId="77777777" w:rsidR="007776AD" w:rsidRPr="00CB22C2" w:rsidRDefault="007776AD" w:rsidP="003F3864">
      <w:pPr>
        <w:pStyle w:val="BodyTextIndent2"/>
        <w:tabs>
          <w:tab w:val="left" w:pos="1620"/>
        </w:tabs>
        <w:ind w:left="0" w:right="720"/>
        <w:jc w:val="both"/>
        <w:rPr>
          <w:rFonts w:cs="Arial"/>
          <w:b/>
        </w:rPr>
      </w:pPr>
      <w:r w:rsidRPr="00CB22C2">
        <w:rPr>
          <w:rFonts w:cs="Arial"/>
          <w:b/>
        </w:rPr>
        <w:t>DOCUMENTATION OF GOOD FAITH EFFORTS</w:t>
      </w:r>
    </w:p>
    <w:p w14:paraId="2E6BC56B" w14:textId="77777777" w:rsidR="00392639" w:rsidRPr="00CB22C2" w:rsidRDefault="00392639" w:rsidP="003F3864">
      <w:pPr>
        <w:pStyle w:val="BodyTextIndent2"/>
        <w:tabs>
          <w:tab w:val="left" w:pos="1620"/>
        </w:tabs>
        <w:ind w:left="0"/>
        <w:jc w:val="both"/>
        <w:rPr>
          <w:rFonts w:cs="Arial"/>
        </w:rPr>
      </w:pPr>
      <w:r w:rsidRPr="00CB22C2">
        <w:rPr>
          <w:rFonts w:cs="Arial"/>
        </w:rPr>
        <w:t>Bidders must undertake a good faith effort to solicit NYS Certified M/WBE firms as subcontractors and/or suppliers in fulfillment of this procurement.</w:t>
      </w:r>
      <w:r>
        <w:rPr>
          <w:rFonts w:cs="Arial"/>
        </w:rPr>
        <w:t xml:space="preserve"> </w:t>
      </w:r>
      <w:r w:rsidRPr="00CB22C2">
        <w:rPr>
          <w:rFonts w:cs="Arial"/>
        </w:rPr>
        <w:t xml:space="preserve">Means of solicitation may include but are not limited to: advertisements in minority centered publications; solicitation of vendors found in the </w:t>
      </w:r>
      <w:hyperlink r:id="rId15" w:history="1">
        <w:r w:rsidRPr="00EB42B6">
          <w:rPr>
            <w:rStyle w:val="Hyperlink"/>
            <w:rFonts w:cs="Arial"/>
          </w:rPr>
          <w:t>NYS Directory of Certified Minority and Women-Owned Business Enterprises</w:t>
        </w:r>
      </w:hyperlink>
      <w:r w:rsidRPr="00CB22C2">
        <w:rPr>
          <w:rFonts w:cs="Arial"/>
        </w:rPr>
        <w:t>; and the solicitation of minority and women-oriented trade and labor organizations.</w:t>
      </w:r>
      <w:r>
        <w:rPr>
          <w:rFonts w:cs="Arial"/>
        </w:rPr>
        <w:t xml:space="preserve"> </w:t>
      </w:r>
      <w:r w:rsidRPr="00CB22C2">
        <w:rPr>
          <w:rFonts w:cs="Arial"/>
        </w:rPr>
        <w:t xml:space="preserve">Bidders will be required to </w:t>
      </w:r>
      <w:r w:rsidRPr="007229AB">
        <w:rPr>
          <w:rFonts w:cs="Arial"/>
        </w:rPr>
        <w:t>certify and attest to their good faith efforts by completing NYSED’s Certi</w:t>
      </w:r>
      <w:r>
        <w:rPr>
          <w:rFonts w:cs="Arial"/>
        </w:rPr>
        <w:t xml:space="preserve">fication of Good Faith Efforts </w:t>
      </w:r>
      <w:r w:rsidRPr="007229AB">
        <w:rPr>
          <w:rFonts w:cs="Arial"/>
        </w:rPr>
        <w:t>(</w:t>
      </w:r>
      <w:r w:rsidRPr="007229AB">
        <w:rPr>
          <w:rFonts w:cs="Arial"/>
          <w:szCs w:val="24"/>
        </w:rPr>
        <w:t>Form M/WBE 105).</w:t>
      </w:r>
      <w:r>
        <w:rPr>
          <w:rFonts w:cs="Arial"/>
          <w:szCs w:val="24"/>
        </w:rPr>
        <w:t xml:space="preserve"> </w:t>
      </w:r>
      <w:r w:rsidRPr="007229AB">
        <w:rPr>
          <w:rFonts w:cs="Arial"/>
        </w:rPr>
        <w:t xml:space="preserve">See </w:t>
      </w:r>
      <w:r w:rsidRPr="007229AB">
        <w:rPr>
          <w:rFonts w:cs="Arial"/>
          <w:szCs w:val="24"/>
        </w:rPr>
        <w:t>the M/WBE Submission Documents for detailed examples of and required forms to document good faith efforts.</w:t>
      </w:r>
    </w:p>
    <w:p w14:paraId="77816206" w14:textId="77777777" w:rsidR="00392639" w:rsidRPr="00CB22C2" w:rsidRDefault="00392639" w:rsidP="003F3864">
      <w:pPr>
        <w:pStyle w:val="BodyTextIndent2"/>
        <w:tabs>
          <w:tab w:val="left" w:pos="1620"/>
        </w:tabs>
        <w:ind w:left="0" w:right="720"/>
        <w:jc w:val="both"/>
        <w:rPr>
          <w:rFonts w:cs="Arial"/>
        </w:rPr>
      </w:pPr>
    </w:p>
    <w:p w14:paraId="399A7D50" w14:textId="77777777" w:rsidR="00392639" w:rsidRPr="00CB22C2" w:rsidRDefault="00392639" w:rsidP="003F3864">
      <w:pPr>
        <w:pStyle w:val="BodyTextIndent2"/>
        <w:tabs>
          <w:tab w:val="left" w:pos="1620"/>
        </w:tabs>
        <w:ind w:left="0"/>
        <w:jc w:val="both"/>
        <w:rPr>
          <w:rFonts w:cs="Arial"/>
        </w:rPr>
      </w:pPr>
      <w:r w:rsidRPr="00CB22C2">
        <w:rPr>
          <w:rFonts w:cs="Arial"/>
        </w:rPr>
        <w:t>NYSED reserves the right to reject any bid for failure to document “good faith efforts” to comply with the stated M/WBE goals.</w:t>
      </w:r>
    </w:p>
    <w:p w14:paraId="11D946DE" w14:textId="77777777" w:rsidR="007776AD" w:rsidRPr="007229AB" w:rsidRDefault="007776AD" w:rsidP="003F3864">
      <w:pPr>
        <w:pStyle w:val="BodyTextIndent2"/>
        <w:tabs>
          <w:tab w:val="left" w:pos="1620"/>
        </w:tabs>
        <w:ind w:left="0" w:right="720"/>
        <w:jc w:val="both"/>
        <w:rPr>
          <w:rFonts w:cs="Arial"/>
        </w:rPr>
      </w:pPr>
    </w:p>
    <w:p w14:paraId="57806034" w14:textId="77777777" w:rsidR="007776AD" w:rsidRPr="007229AB" w:rsidRDefault="007776AD" w:rsidP="003F3864">
      <w:pPr>
        <w:pStyle w:val="BodyTextIndent2"/>
        <w:tabs>
          <w:tab w:val="left" w:pos="1620"/>
        </w:tabs>
        <w:ind w:left="0"/>
        <w:jc w:val="both"/>
        <w:rPr>
          <w:rFonts w:cs="Arial"/>
          <w:caps/>
        </w:rPr>
      </w:pPr>
      <w:r w:rsidRPr="007229AB">
        <w:rPr>
          <w:rFonts w:cs="Arial"/>
          <w:caps/>
        </w:rPr>
        <w:t>In the event Bidders cannot comply with NYSED designated participation goals, said bidders must document their “good faith efforts” to comply and submit one of the following requests:</w:t>
      </w:r>
    </w:p>
    <w:p w14:paraId="72F79583" w14:textId="77777777" w:rsidR="007776AD" w:rsidRPr="00CB22C2" w:rsidRDefault="007776AD" w:rsidP="003F3864">
      <w:pPr>
        <w:pStyle w:val="BodyTextIndent2"/>
        <w:tabs>
          <w:tab w:val="left" w:pos="1620"/>
        </w:tabs>
        <w:ind w:left="0" w:right="720"/>
        <w:jc w:val="both"/>
        <w:rPr>
          <w:rFonts w:cs="Arial"/>
          <w:b/>
        </w:rPr>
      </w:pPr>
    </w:p>
    <w:p w14:paraId="1F2FAEA4" w14:textId="77777777" w:rsidR="007776AD" w:rsidRPr="00CB22C2" w:rsidRDefault="007776AD" w:rsidP="003F3864">
      <w:pPr>
        <w:pStyle w:val="BodyTextIndent2"/>
        <w:tabs>
          <w:tab w:val="left" w:pos="1620"/>
        </w:tabs>
        <w:ind w:left="0" w:right="720"/>
        <w:jc w:val="both"/>
        <w:rPr>
          <w:rFonts w:cs="Arial"/>
          <w:b/>
        </w:rPr>
      </w:pPr>
      <w:r w:rsidRPr="00CB22C2">
        <w:rPr>
          <w:rFonts w:cs="Arial"/>
          <w:b/>
        </w:rPr>
        <w:t>REQUEST A PARTIAL WAIVER OF PARTICIPATION GOALS</w:t>
      </w:r>
    </w:p>
    <w:p w14:paraId="034B7A5C" w14:textId="64BCE4B4" w:rsidR="007776AD" w:rsidRDefault="007776AD" w:rsidP="003F3864">
      <w:pPr>
        <w:pStyle w:val="BodyTextIndent2"/>
        <w:tabs>
          <w:tab w:val="left" w:pos="1620"/>
        </w:tabs>
        <w:ind w:left="0"/>
        <w:jc w:val="both"/>
        <w:rPr>
          <w:rFonts w:cs="Arial"/>
        </w:rPr>
      </w:pPr>
      <w:proofErr w:type="gramStart"/>
      <w:r w:rsidRPr="007229AB">
        <w:rPr>
          <w:rFonts w:cs="Arial"/>
        </w:rPr>
        <w:t>In order to</w:t>
      </w:r>
      <w:proofErr w:type="gramEnd"/>
      <w:r w:rsidRPr="007229AB">
        <w:rPr>
          <w:rFonts w:cs="Arial"/>
        </w:rPr>
        <w:t xml:space="preserve"> request a partial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Pr="007229AB">
        <w:rPr>
          <w:rFonts w:cs="Arial"/>
        </w:rPr>
        <w:t>The subcontracting forms must include the participation percentage(s) for which they seek approval.</w:t>
      </w:r>
      <w:r w:rsidR="00E7346A">
        <w:rPr>
          <w:rFonts w:cs="Arial"/>
        </w:rPr>
        <w:t xml:space="preserve"> </w:t>
      </w:r>
      <w:r w:rsidRPr="007229AB">
        <w:rPr>
          <w:rFonts w:cs="Arial"/>
        </w:rPr>
        <w:t>Bidders will be required to certify and attest to their good faith efforts.</w:t>
      </w:r>
      <w:r w:rsidR="00E7346A">
        <w:rPr>
          <w:rFonts w:cs="Arial"/>
        </w:rPr>
        <w:t xml:space="preserve"> </w:t>
      </w:r>
      <w:r w:rsidRPr="007229AB">
        <w:rPr>
          <w:rFonts w:cs="Arial"/>
        </w:rPr>
        <w:t>Bidders should submit a request for a partial waiver (Form M/WBE 101) and document their Good Faith Efforts (</w:t>
      </w:r>
      <w:r w:rsidRPr="007229AB">
        <w:rPr>
          <w:rFonts w:cs="Arial"/>
          <w:szCs w:val="24"/>
        </w:rPr>
        <w:t xml:space="preserve">Form M/WBE 105) </w:t>
      </w:r>
      <w:r w:rsidRPr="007229AB">
        <w:rPr>
          <w:rFonts w:cs="Arial"/>
        </w:rPr>
        <w:t>at the same time as the bid is submitted.</w:t>
      </w:r>
      <w:r w:rsidR="00E7346A">
        <w:rPr>
          <w:rFonts w:cs="Arial"/>
        </w:rPr>
        <w:t xml:space="preserve"> </w:t>
      </w:r>
      <w:r w:rsidRPr="007229AB">
        <w:rPr>
          <w:rFonts w:cs="Arial"/>
        </w:rPr>
        <w:t>Bidders must also complete and submit M/WBE 100: Utilization Plan, M/WBE 102: Notice of Intent to Participate and EEO 100: Staffing Plan.</w:t>
      </w:r>
      <w:r w:rsidR="00E7346A">
        <w:rPr>
          <w:rFonts w:cs="Arial"/>
        </w:rPr>
        <w:t xml:space="preserve"> </w:t>
      </w:r>
      <w:r w:rsidRPr="007229AB">
        <w:rPr>
          <w:rFonts w:cs="Arial"/>
        </w:rPr>
        <w:t>The M/WBE Coordinator is available throughout the procurement process to assist in all areas of M/WBE compliance.</w:t>
      </w:r>
    </w:p>
    <w:p w14:paraId="524C5F5B" w14:textId="589436A3" w:rsidR="00725A46" w:rsidRDefault="00725A46" w:rsidP="007229AB">
      <w:pPr>
        <w:pStyle w:val="BodyTextIndent2"/>
        <w:tabs>
          <w:tab w:val="left" w:pos="1620"/>
        </w:tabs>
        <w:ind w:left="360"/>
        <w:jc w:val="both"/>
        <w:rPr>
          <w:rFonts w:cs="Arial"/>
        </w:rPr>
      </w:pPr>
    </w:p>
    <w:p w14:paraId="38F82ECE" w14:textId="142B460B" w:rsidR="007776AD" w:rsidRDefault="007776AD" w:rsidP="003F3864">
      <w:pPr>
        <w:pStyle w:val="BodyTextIndent2"/>
        <w:tabs>
          <w:tab w:val="left" w:pos="1620"/>
        </w:tabs>
        <w:ind w:left="0" w:right="720"/>
        <w:jc w:val="both"/>
        <w:rPr>
          <w:rFonts w:cs="Arial"/>
          <w:b/>
        </w:rPr>
      </w:pPr>
      <w:r w:rsidRPr="00CB22C2">
        <w:rPr>
          <w:rFonts w:cs="Arial"/>
          <w:b/>
        </w:rPr>
        <w:t>REQUEST A COMPLETE WAIVER OF PARTICIPATION GOALS</w:t>
      </w:r>
    </w:p>
    <w:p w14:paraId="24286C93" w14:textId="5B3F53B6" w:rsidR="007776AD" w:rsidRPr="007229AB" w:rsidRDefault="007776AD" w:rsidP="003F3864">
      <w:pPr>
        <w:pStyle w:val="BodyTextIndent2"/>
        <w:tabs>
          <w:tab w:val="left" w:pos="1620"/>
        </w:tabs>
        <w:ind w:left="0"/>
        <w:jc w:val="both"/>
        <w:rPr>
          <w:rFonts w:cs="Arial"/>
        </w:rPr>
      </w:pPr>
      <w:proofErr w:type="gramStart"/>
      <w:r w:rsidRPr="007229AB">
        <w:rPr>
          <w:rFonts w:cs="Arial"/>
        </w:rPr>
        <w:t>In order to</w:t>
      </w:r>
      <w:proofErr w:type="gramEnd"/>
      <w:r w:rsidRPr="007229AB">
        <w:rPr>
          <w:rFonts w:cs="Arial"/>
        </w:rPr>
        <w:t xml:space="preserve"> request a complete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Pr="007229AB">
        <w:rPr>
          <w:rFonts w:cs="Arial"/>
        </w:rPr>
        <w:t>Bidders will be required to certify and attest to their good faith efforts.</w:t>
      </w:r>
      <w:r w:rsidR="00E7346A">
        <w:rPr>
          <w:rFonts w:cs="Arial"/>
        </w:rPr>
        <w:t xml:space="preserve"> </w:t>
      </w:r>
      <w:r w:rsidRPr="007229AB">
        <w:rPr>
          <w:rFonts w:cs="Arial"/>
        </w:rPr>
        <w:t>Bidders should submit a request for a complete waiver on Form M/WBE 101 and document their Good Faith Efforts (</w:t>
      </w:r>
      <w:r w:rsidRPr="007229AB">
        <w:rPr>
          <w:rFonts w:cs="Arial"/>
          <w:szCs w:val="24"/>
        </w:rPr>
        <w:t xml:space="preserve">Form M/WBE 105) </w:t>
      </w:r>
      <w:r w:rsidRPr="007229AB">
        <w:rPr>
          <w:rFonts w:cs="Arial"/>
        </w:rPr>
        <w:t>at the same time as they submit their bid.</w:t>
      </w:r>
      <w:r w:rsidR="00E7346A">
        <w:rPr>
          <w:rFonts w:cs="Arial"/>
        </w:rPr>
        <w:t xml:space="preserve"> </w:t>
      </w:r>
      <w:r w:rsidRPr="007229AB">
        <w:rPr>
          <w:rFonts w:cs="Arial"/>
        </w:rPr>
        <w:t xml:space="preserve">The M/WBE </w:t>
      </w:r>
      <w:r w:rsidRPr="007229AB">
        <w:rPr>
          <w:rFonts w:cs="Arial"/>
        </w:rPr>
        <w:lastRenderedPageBreak/>
        <w:t>Coordinator is available throughout the procurement process to assist in all areas of M/WBE compliance.</w:t>
      </w:r>
    </w:p>
    <w:p w14:paraId="3DD9FEAC" w14:textId="77777777" w:rsidR="007776AD" w:rsidRPr="007229AB" w:rsidRDefault="007776AD" w:rsidP="007776AD">
      <w:pPr>
        <w:pStyle w:val="BodyTextIndent2"/>
        <w:tabs>
          <w:tab w:val="left" w:pos="1620"/>
        </w:tabs>
        <w:ind w:left="0" w:right="720"/>
        <w:jc w:val="both"/>
        <w:rPr>
          <w:rFonts w:cs="Arial"/>
        </w:rPr>
      </w:pPr>
    </w:p>
    <w:p w14:paraId="6F0BD9F5" w14:textId="77777777" w:rsidR="007776AD" w:rsidRPr="007229AB" w:rsidRDefault="007776AD" w:rsidP="00BF2C9C">
      <w:pPr>
        <w:jc w:val="both"/>
        <w:rPr>
          <w:rFonts w:ascii="Arial" w:hAnsi="Arial" w:cs="Arial"/>
        </w:rPr>
      </w:pPr>
      <w:r w:rsidRPr="007229AB">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sidR="002C60C1">
        <w:rPr>
          <w:rFonts w:ascii="Arial" w:hAnsi="Arial" w:cs="Arial"/>
          <w:szCs w:val="24"/>
        </w:rPr>
        <w:t xml:space="preserve"> NYSED’s</w:t>
      </w:r>
      <w:r w:rsidRPr="007229AB">
        <w:rPr>
          <w:rFonts w:ascii="Arial" w:hAnsi="Arial" w:cs="Arial"/>
          <w:szCs w:val="24"/>
        </w:rPr>
        <w:t xml:space="preserve"> </w:t>
      </w:r>
      <w:hyperlink r:id="rId16" w:history="1">
        <w:r w:rsidR="002C60C1">
          <w:rPr>
            <w:rStyle w:val="Hyperlink"/>
            <w:rFonts w:ascii="Arial" w:hAnsi="Arial" w:cs="Arial"/>
          </w:rPr>
          <w:t>M/WBE Forms and Compliance Forms</w:t>
        </w:r>
      </w:hyperlink>
      <w:r w:rsidR="002C60C1">
        <w:rPr>
          <w:rStyle w:val="Hyperlink"/>
          <w:rFonts w:ascii="Arial" w:hAnsi="Arial" w:cs="Arial"/>
        </w:rPr>
        <w:t xml:space="preserve"> webpage.</w:t>
      </w:r>
    </w:p>
    <w:p w14:paraId="34B5852A" w14:textId="77777777" w:rsidR="000E12CE" w:rsidRDefault="000E12CE" w:rsidP="00D45D8C">
      <w:pPr>
        <w:rPr>
          <w:rFonts w:ascii="Arial" w:hAnsi="Arial"/>
          <w:b/>
        </w:rPr>
      </w:pPr>
    </w:p>
    <w:p w14:paraId="41CEB5C1" w14:textId="77777777" w:rsidR="003F716B" w:rsidRPr="0041264D" w:rsidRDefault="003F716B" w:rsidP="003F716B">
      <w:pPr>
        <w:pStyle w:val="Heading3"/>
        <w:rPr>
          <w:u w:val="none"/>
        </w:rPr>
      </w:pPr>
      <w:bookmarkStart w:id="8" w:name="_Toc158730360"/>
      <w:r w:rsidRPr="0041264D">
        <w:rPr>
          <w:u w:val="none"/>
        </w:rPr>
        <w:t xml:space="preserve">Service-Disabled Veteran-Owned Business (SDVOB) Participation Goals Pursuant to </w:t>
      </w:r>
      <w:r w:rsidRPr="0034512F">
        <w:rPr>
          <w:u w:val="none"/>
        </w:rPr>
        <w:t>Article 3 of the Veterans’ Services Law</w:t>
      </w:r>
      <w:bookmarkEnd w:id="8"/>
    </w:p>
    <w:p w14:paraId="321F895A" w14:textId="77777777" w:rsidR="003F716B" w:rsidRPr="002351C8" w:rsidRDefault="003F716B" w:rsidP="003F716B">
      <w:pPr>
        <w:rPr>
          <w:rFonts w:ascii="Arial" w:hAnsi="Arial"/>
          <w:b/>
        </w:rPr>
      </w:pPr>
    </w:p>
    <w:p w14:paraId="7EE50C2C" w14:textId="77777777" w:rsidR="003F716B" w:rsidRDefault="00C52A3C" w:rsidP="003F3864">
      <w:pPr>
        <w:jc w:val="both"/>
        <w:rPr>
          <w:rFonts w:ascii="Arial" w:hAnsi="Arial"/>
        </w:rPr>
      </w:pPr>
      <w:hyperlink r:id="rId17" w:history="1">
        <w:r w:rsidR="003F716B">
          <w:rPr>
            <w:rStyle w:val="Hyperlink"/>
            <w:rFonts w:ascii="Arial" w:hAnsi="Arial" w:cs="Arial"/>
            <w:color w:val="004DD1"/>
            <w:shd w:val="clear" w:color="auto" w:fill="FFFFFF"/>
          </w:rPr>
          <w:t>Article 3 of the Veterans’ Services Law</w:t>
        </w:r>
      </w:hyperlink>
      <w:r w:rsidR="003F716B">
        <w:rPr>
          <w:rFonts w:ascii="Arial" w:hAnsi="Arial" w:cs="Arial"/>
          <w:color w:val="000000"/>
          <w:shd w:val="clear" w:color="auto" w:fill="FFFFFF"/>
        </w:rPr>
        <w:t> allows eligible Veteran business owners to get certified as a New York State Service-Disabled Veteran-Owned Business (SDVOB). The goal of </w:t>
      </w:r>
      <w:r w:rsidR="003F716B" w:rsidRPr="0034512F">
        <w:rPr>
          <w:rFonts w:ascii="Arial" w:hAnsi="Arial" w:cs="Arial"/>
          <w:shd w:val="clear" w:color="auto" w:fill="FFFFFF"/>
        </w:rPr>
        <w:t>Article 3</w:t>
      </w:r>
      <w:r w:rsidR="003F716B">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3F716B">
        <w:rPr>
          <w:rFonts w:ascii="Arial" w:hAnsi="Arial"/>
        </w:rPr>
        <w:t xml:space="preserve"> To this end, NYSED strongly encourages bidders to make </w:t>
      </w:r>
      <w:r w:rsidR="003F716B" w:rsidRPr="00474592">
        <w:rPr>
          <w:rFonts w:ascii="Arial" w:hAnsi="Arial"/>
        </w:rPr>
        <w:t xml:space="preserve">maximum possible use of </w:t>
      </w:r>
      <w:r w:rsidR="003F716B">
        <w:rPr>
          <w:rFonts w:ascii="Arial" w:hAnsi="Arial"/>
        </w:rPr>
        <w:t>SDVOBs as subcontractors and/or suppliers under this contract,</w:t>
      </w:r>
      <w:r w:rsidR="003F716B" w:rsidRPr="00474592">
        <w:rPr>
          <w:rFonts w:ascii="Arial" w:hAnsi="Arial"/>
        </w:rPr>
        <w:t xml:space="preserve"> consistent with </w:t>
      </w:r>
      <w:r w:rsidR="003F716B">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18" w:history="1">
        <w:r w:rsidR="003F716B" w:rsidRPr="00214484">
          <w:rPr>
            <w:rStyle w:val="Hyperlink"/>
            <w:rFonts w:ascii="Arial" w:hAnsi="Arial"/>
          </w:rPr>
          <w:t>Office of General Services, Division of Service-Disabled Veterans’ Business Development website</w:t>
        </w:r>
      </w:hyperlink>
      <w:r w:rsidR="003F716B">
        <w:rPr>
          <w:rStyle w:val="Hyperlink"/>
          <w:rFonts w:ascii="Arial" w:hAnsi="Arial"/>
        </w:rPr>
        <w:t>.</w:t>
      </w:r>
    </w:p>
    <w:p w14:paraId="2E7FF463" w14:textId="77777777" w:rsidR="007229AB" w:rsidRDefault="007229AB" w:rsidP="00D45D8C">
      <w:pPr>
        <w:rPr>
          <w:rFonts w:ascii="Arial" w:hAnsi="Arial"/>
          <w:b/>
        </w:rPr>
      </w:pPr>
    </w:p>
    <w:p w14:paraId="7DCF3D8C" w14:textId="77777777" w:rsidR="00D45D8C" w:rsidRPr="0041264D" w:rsidRDefault="00D45D8C" w:rsidP="00100FF6">
      <w:pPr>
        <w:pStyle w:val="Heading3"/>
        <w:spacing w:after="120"/>
        <w:rPr>
          <w:u w:val="none"/>
        </w:rPr>
      </w:pPr>
      <w:bookmarkStart w:id="9" w:name="_Toc158730361"/>
      <w:r w:rsidRPr="0041264D">
        <w:rPr>
          <w:u w:val="none"/>
        </w:rPr>
        <w:t>Background</w:t>
      </w:r>
      <w:bookmarkEnd w:id="9"/>
    </w:p>
    <w:p w14:paraId="1F17CEFE" w14:textId="083F3189" w:rsidR="00753256" w:rsidRDefault="00753256" w:rsidP="00100FF6">
      <w:pPr>
        <w:tabs>
          <w:tab w:val="left" w:pos="720"/>
          <w:tab w:val="center" w:pos="4320"/>
          <w:tab w:val="right" w:pos="8640"/>
        </w:tabs>
        <w:spacing w:after="120"/>
        <w:jc w:val="both"/>
        <w:rPr>
          <w:rFonts w:ascii="Arial" w:hAnsi="Arial" w:cs="Arial"/>
          <w:spacing w:val="-3"/>
          <w:szCs w:val="24"/>
        </w:rPr>
      </w:pPr>
      <w:r w:rsidRPr="00FF5AE7">
        <w:rPr>
          <w:rFonts w:ascii="Arial" w:hAnsi="Arial" w:cs="Arial"/>
          <w:szCs w:val="24"/>
        </w:rPr>
        <w:t xml:space="preserve">NYSED is seeking proposals to score </w:t>
      </w:r>
      <w:r w:rsidR="005E7235">
        <w:rPr>
          <w:rFonts w:ascii="Arial" w:hAnsi="Arial" w:cs="Arial"/>
          <w:szCs w:val="24"/>
        </w:rPr>
        <w:t>constructed responses</w:t>
      </w:r>
      <w:r w:rsidRPr="00FF5AE7">
        <w:rPr>
          <w:rFonts w:ascii="Arial" w:hAnsi="Arial" w:cs="Arial"/>
          <w:szCs w:val="24"/>
        </w:rPr>
        <w:t xml:space="preserve"> on </w:t>
      </w:r>
      <w:r>
        <w:rPr>
          <w:rFonts w:ascii="Arial" w:hAnsi="Arial" w:cs="Arial"/>
          <w:szCs w:val="24"/>
        </w:rPr>
        <w:t xml:space="preserve">pilot and </w:t>
      </w:r>
      <w:r w:rsidRPr="00FF5AE7">
        <w:rPr>
          <w:rFonts w:ascii="Arial" w:hAnsi="Arial" w:cs="Arial"/>
          <w:szCs w:val="24"/>
        </w:rPr>
        <w:t xml:space="preserve">field tests for select State examinations. </w:t>
      </w:r>
      <w:r w:rsidR="00632044">
        <w:rPr>
          <w:rFonts w:ascii="Arial" w:hAnsi="Arial" w:cs="Arial"/>
          <w:szCs w:val="24"/>
        </w:rPr>
        <w:t xml:space="preserve">Pilot test forms will be similar or identical in content and format to the field test forms but NYSED expects that each pilot test form will be administered to considerably fewer students. Pilot test forms will be administered in </w:t>
      </w:r>
      <w:r w:rsidR="00AC1475">
        <w:rPr>
          <w:rFonts w:ascii="Arial" w:hAnsi="Arial" w:cs="Arial"/>
          <w:szCs w:val="24"/>
        </w:rPr>
        <w:t xml:space="preserve">English, </w:t>
      </w:r>
      <w:r w:rsidR="00841485">
        <w:rPr>
          <w:rFonts w:ascii="Arial" w:hAnsi="Arial" w:cs="Arial"/>
          <w:szCs w:val="24"/>
        </w:rPr>
        <w:t xml:space="preserve">Mathematics, </w:t>
      </w:r>
      <w:r w:rsidR="00E5310F">
        <w:rPr>
          <w:rFonts w:ascii="Arial" w:hAnsi="Arial" w:cs="Arial"/>
          <w:szCs w:val="24"/>
        </w:rPr>
        <w:t>Science,</w:t>
      </w:r>
      <w:r w:rsidR="00632044">
        <w:rPr>
          <w:rFonts w:ascii="Arial" w:hAnsi="Arial" w:cs="Arial"/>
          <w:szCs w:val="24"/>
        </w:rPr>
        <w:t xml:space="preserve"> and Social Studies. </w:t>
      </w:r>
      <w:r w:rsidRPr="00FF5AE7">
        <w:rPr>
          <w:rFonts w:ascii="Arial" w:hAnsi="Arial" w:cs="Arial"/>
          <w:szCs w:val="24"/>
        </w:rPr>
        <w:t xml:space="preserve">Specific information on the anticipated examinations, number of forms, items per form, and number of students to be tested per form is described in </w:t>
      </w:r>
      <w:r w:rsidRPr="00D754D8">
        <w:rPr>
          <w:rFonts w:ascii="Arial" w:hAnsi="Arial" w:cs="Arial"/>
          <w:b/>
          <w:szCs w:val="24"/>
        </w:rPr>
        <w:t xml:space="preserve">Attachment </w:t>
      </w:r>
      <w:r>
        <w:rPr>
          <w:rFonts w:ascii="Arial" w:hAnsi="Arial" w:cs="Arial"/>
          <w:b/>
          <w:szCs w:val="24"/>
        </w:rPr>
        <w:t>1</w:t>
      </w:r>
      <w:r w:rsidRPr="00FF5AE7">
        <w:rPr>
          <w:rFonts w:ascii="Arial" w:hAnsi="Arial" w:cs="Arial"/>
          <w:szCs w:val="24"/>
        </w:rPr>
        <w:t xml:space="preserve">. The examination titles that require scoring of </w:t>
      </w:r>
      <w:r>
        <w:rPr>
          <w:rFonts w:ascii="Arial" w:hAnsi="Arial" w:cs="Arial"/>
          <w:szCs w:val="24"/>
        </w:rPr>
        <w:t xml:space="preserve">pilot and </w:t>
      </w:r>
      <w:r w:rsidRPr="00FF5AE7">
        <w:rPr>
          <w:rFonts w:ascii="Arial" w:hAnsi="Arial" w:cs="Arial"/>
          <w:szCs w:val="24"/>
        </w:rPr>
        <w:t>field tests and the actual number of papers to be scored vary during the contract per</w:t>
      </w:r>
      <w:r>
        <w:rPr>
          <w:rFonts w:ascii="Arial" w:hAnsi="Arial" w:cs="Arial"/>
          <w:szCs w:val="24"/>
        </w:rPr>
        <w:t xml:space="preserve">iod. </w:t>
      </w:r>
      <w:r w:rsidRPr="004F09D6">
        <w:rPr>
          <w:rFonts w:ascii="Arial" w:hAnsi="Arial" w:cs="Arial"/>
          <w:spacing w:val="-3"/>
          <w:szCs w:val="24"/>
        </w:rPr>
        <w:t>It is expected that the vendor will score the constructed-response items and essays for the pilot and field tests included, but not limited to</w:t>
      </w:r>
      <w:r>
        <w:rPr>
          <w:rFonts w:ascii="Arial" w:hAnsi="Arial" w:cs="Arial"/>
          <w:spacing w:val="-3"/>
          <w:szCs w:val="24"/>
        </w:rPr>
        <w:t>,</w:t>
      </w:r>
      <w:r w:rsidRPr="004F09D6">
        <w:rPr>
          <w:rFonts w:ascii="Arial" w:hAnsi="Arial" w:cs="Arial"/>
          <w:spacing w:val="-3"/>
          <w:szCs w:val="24"/>
        </w:rPr>
        <w:t xml:space="preserve"> those listed in the following chart.</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4410"/>
        <w:gridCol w:w="2430"/>
      </w:tblGrid>
      <w:tr w:rsidR="00753256" w:rsidRPr="004C13F0" w14:paraId="26781660" w14:textId="77777777" w:rsidTr="009100E8">
        <w:trPr>
          <w:cantSplit/>
          <w:trHeight w:hRule="exact" w:val="253"/>
          <w:tblHeader/>
        </w:trPr>
        <w:tc>
          <w:tcPr>
            <w:tcW w:w="3870" w:type="dxa"/>
            <w:shd w:val="clear" w:color="auto" w:fill="auto"/>
          </w:tcPr>
          <w:p w14:paraId="35C03C00" w14:textId="77777777" w:rsidR="00753256" w:rsidRPr="0083144E" w:rsidRDefault="00753256" w:rsidP="009100E8">
            <w:pPr>
              <w:pStyle w:val="Header"/>
              <w:tabs>
                <w:tab w:val="clear" w:pos="4320"/>
                <w:tab w:val="clear" w:pos="8640"/>
                <w:tab w:val="left" w:pos="-720"/>
              </w:tabs>
              <w:suppressAutoHyphens/>
              <w:rPr>
                <w:rFonts w:ascii="Arial" w:hAnsi="Arial" w:cs="Arial"/>
                <w:b/>
                <w:spacing w:val="-3"/>
                <w:szCs w:val="24"/>
              </w:rPr>
            </w:pPr>
            <w:r w:rsidRPr="0083144E">
              <w:rPr>
                <w:rFonts w:ascii="Arial" w:hAnsi="Arial" w:cs="Arial"/>
                <w:b/>
                <w:spacing w:val="-3"/>
                <w:szCs w:val="24"/>
              </w:rPr>
              <w:t>Examination</w:t>
            </w:r>
          </w:p>
          <w:p w14:paraId="2ACA8CD1" w14:textId="77777777" w:rsidR="00753256" w:rsidRPr="0083144E" w:rsidRDefault="00753256" w:rsidP="009100E8">
            <w:pPr>
              <w:pStyle w:val="Header"/>
              <w:tabs>
                <w:tab w:val="clear" w:pos="4320"/>
                <w:tab w:val="clear" w:pos="8640"/>
                <w:tab w:val="left" w:pos="-720"/>
              </w:tabs>
              <w:suppressAutoHyphens/>
              <w:rPr>
                <w:rFonts w:ascii="Arial" w:hAnsi="Arial" w:cs="Arial"/>
                <w:b/>
                <w:spacing w:val="-3"/>
                <w:szCs w:val="24"/>
              </w:rPr>
            </w:pPr>
          </w:p>
          <w:p w14:paraId="3788E5F9" w14:textId="77777777" w:rsidR="00753256" w:rsidRPr="0083144E" w:rsidRDefault="00753256" w:rsidP="009100E8">
            <w:pPr>
              <w:pStyle w:val="Header"/>
              <w:tabs>
                <w:tab w:val="clear" w:pos="4320"/>
                <w:tab w:val="clear" w:pos="8640"/>
                <w:tab w:val="left" w:pos="-720"/>
              </w:tabs>
              <w:suppressAutoHyphens/>
              <w:rPr>
                <w:rFonts w:ascii="Arial" w:hAnsi="Arial" w:cs="Arial"/>
                <w:b/>
                <w:spacing w:val="-3"/>
                <w:szCs w:val="24"/>
              </w:rPr>
            </w:pPr>
          </w:p>
          <w:p w14:paraId="19EB5634" w14:textId="77777777" w:rsidR="00753256" w:rsidRPr="0083144E" w:rsidRDefault="00753256" w:rsidP="009100E8">
            <w:pPr>
              <w:pStyle w:val="Header"/>
              <w:tabs>
                <w:tab w:val="clear" w:pos="4320"/>
                <w:tab w:val="clear" w:pos="8640"/>
                <w:tab w:val="left" w:pos="-720"/>
              </w:tabs>
              <w:suppressAutoHyphens/>
              <w:rPr>
                <w:rFonts w:ascii="Arial" w:hAnsi="Arial" w:cs="Arial"/>
                <w:b/>
                <w:spacing w:val="-3"/>
                <w:szCs w:val="24"/>
              </w:rPr>
            </w:pPr>
          </w:p>
        </w:tc>
        <w:tc>
          <w:tcPr>
            <w:tcW w:w="4410" w:type="dxa"/>
            <w:shd w:val="clear" w:color="auto" w:fill="auto"/>
          </w:tcPr>
          <w:p w14:paraId="7456CD13" w14:textId="77777777" w:rsidR="00753256" w:rsidRPr="0083144E" w:rsidRDefault="00753256" w:rsidP="009100E8">
            <w:pPr>
              <w:pStyle w:val="Header"/>
              <w:tabs>
                <w:tab w:val="clear" w:pos="4320"/>
                <w:tab w:val="clear" w:pos="8640"/>
                <w:tab w:val="left" w:pos="-720"/>
              </w:tabs>
              <w:suppressAutoHyphens/>
              <w:rPr>
                <w:rFonts w:ascii="Arial" w:hAnsi="Arial" w:cs="Arial"/>
                <w:b/>
                <w:spacing w:val="-3"/>
                <w:szCs w:val="24"/>
              </w:rPr>
            </w:pPr>
            <w:r w:rsidRPr="0083144E">
              <w:rPr>
                <w:rFonts w:ascii="Arial" w:hAnsi="Arial" w:cs="Arial"/>
                <w:b/>
                <w:spacing w:val="-3"/>
                <w:szCs w:val="24"/>
              </w:rPr>
              <w:t>Question Types</w:t>
            </w:r>
          </w:p>
        </w:tc>
        <w:tc>
          <w:tcPr>
            <w:tcW w:w="2430" w:type="dxa"/>
            <w:shd w:val="clear" w:color="auto" w:fill="auto"/>
          </w:tcPr>
          <w:p w14:paraId="410636FB" w14:textId="7C77C98C" w:rsidR="00753256" w:rsidRPr="0083144E" w:rsidRDefault="000C105F" w:rsidP="009100E8">
            <w:pPr>
              <w:pStyle w:val="Header"/>
              <w:tabs>
                <w:tab w:val="clear" w:pos="4320"/>
                <w:tab w:val="clear" w:pos="8640"/>
                <w:tab w:val="left" w:pos="-720"/>
              </w:tabs>
              <w:suppressAutoHyphens/>
              <w:rPr>
                <w:rFonts w:ascii="Arial" w:hAnsi="Arial" w:cs="Arial"/>
                <w:b/>
                <w:szCs w:val="24"/>
              </w:rPr>
            </w:pPr>
            <w:r w:rsidRPr="0083144E">
              <w:rPr>
                <w:rFonts w:ascii="Arial" w:hAnsi="Arial" w:cs="Arial"/>
                <w:b/>
                <w:szCs w:val="24"/>
              </w:rPr>
              <w:t>Point Values</w:t>
            </w:r>
          </w:p>
        </w:tc>
      </w:tr>
      <w:tr w:rsidR="00753256" w:rsidRPr="004C13F0" w14:paraId="283180A2" w14:textId="77777777" w:rsidTr="00D0695F">
        <w:trPr>
          <w:cantSplit/>
          <w:trHeight w:val="425"/>
        </w:trPr>
        <w:tc>
          <w:tcPr>
            <w:tcW w:w="3870" w:type="dxa"/>
            <w:shd w:val="clear" w:color="auto" w:fill="auto"/>
            <w:vAlign w:val="center"/>
          </w:tcPr>
          <w:p w14:paraId="0C437676" w14:textId="34A03951" w:rsidR="00753256" w:rsidRPr="0083144E" w:rsidRDefault="00753256">
            <w:pPr>
              <w:tabs>
                <w:tab w:val="left" w:pos="-720"/>
              </w:tabs>
              <w:suppressAutoHyphens/>
              <w:rPr>
                <w:rFonts w:ascii="Arial" w:hAnsi="Arial" w:cs="Arial"/>
                <w:spacing w:val="-3"/>
                <w:sz w:val="22"/>
                <w:szCs w:val="22"/>
              </w:rPr>
            </w:pPr>
            <w:r w:rsidRPr="0083144E">
              <w:rPr>
                <w:rFonts w:ascii="Arial" w:hAnsi="Arial" w:cs="Arial"/>
                <w:spacing w:val="-3"/>
                <w:sz w:val="22"/>
                <w:szCs w:val="22"/>
              </w:rPr>
              <w:t>Global History and Geography</w:t>
            </w:r>
            <w:r w:rsidR="000743A8" w:rsidRPr="0083144E">
              <w:rPr>
                <w:rFonts w:ascii="Arial" w:hAnsi="Arial" w:cs="Arial"/>
                <w:spacing w:val="-3"/>
                <w:sz w:val="22"/>
                <w:szCs w:val="22"/>
              </w:rPr>
              <w:t xml:space="preserve"> II </w:t>
            </w:r>
          </w:p>
        </w:tc>
        <w:tc>
          <w:tcPr>
            <w:tcW w:w="4410" w:type="dxa"/>
            <w:shd w:val="clear" w:color="auto" w:fill="auto"/>
          </w:tcPr>
          <w:p w14:paraId="723980E4" w14:textId="4AF47DEA" w:rsidR="00753256" w:rsidRPr="0083144E" w:rsidRDefault="00753256"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Essays</w:t>
            </w:r>
            <w:r w:rsidR="00AC1475">
              <w:rPr>
                <w:rFonts w:ascii="Arial" w:hAnsi="Arial" w:cs="Arial"/>
                <w:spacing w:val="-3"/>
                <w:sz w:val="22"/>
                <w:szCs w:val="22"/>
              </w:rPr>
              <w:t>,</w:t>
            </w:r>
            <w:r w:rsidR="004E5F9C">
              <w:rPr>
                <w:rFonts w:ascii="Arial" w:hAnsi="Arial" w:cs="Arial"/>
                <w:spacing w:val="-3"/>
                <w:sz w:val="22"/>
                <w:szCs w:val="22"/>
              </w:rPr>
              <w:t xml:space="preserve"> </w:t>
            </w:r>
            <w:r w:rsidR="00AC1475">
              <w:rPr>
                <w:rFonts w:ascii="Arial" w:hAnsi="Arial" w:cs="Arial"/>
                <w:spacing w:val="-3"/>
                <w:sz w:val="22"/>
                <w:szCs w:val="22"/>
              </w:rPr>
              <w:t>C</w:t>
            </w:r>
            <w:r w:rsidR="00EF4951" w:rsidRPr="0083144E">
              <w:rPr>
                <w:rFonts w:ascii="Arial" w:hAnsi="Arial" w:cs="Arial"/>
                <w:spacing w:val="-3"/>
                <w:sz w:val="22"/>
                <w:szCs w:val="22"/>
              </w:rPr>
              <w:t>onstructed Response</w:t>
            </w:r>
            <w:r w:rsidR="00EE3DBD">
              <w:rPr>
                <w:rFonts w:ascii="Arial" w:hAnsi="Arial" w:cs="Arial"/>
                <w:spacing w:val="-3"/>
                <w:sz w:val="22"/>
                <w:szCs w:val="22"/>
              </w:rPr>
              <w:t>s</w:t>
            </w:r>
          </w:p>
        </w:tc>
        <w:tc>
          <w:tcPr>
            <w:tcW w:w="2430" w:type="dxa"/>
            <w:shd w:val="clear" w:color="auto" w:fill="auto"/>
          </w:tcPr>
          <w:p w14:paraId="23129AD0" w14:textId="77777777" w:rsidR="00753256" w:rsidRPr="0083144E" w:rsidRDefault="00753256"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5 credits</w:t>
            </w:r>
          </w:p>
          <w:p w14:paraId="1BC9CFB1" w14:textId="77777777" w:rsidR="00753256" w:rsidRPr="0083144E" w:rsidRDefault="00753256"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1 or 2 credits</w:t>
            </w:r>
          </w:p>
        </w:tc>
      </w:tr>
      <w:tr w:rsidR="00753256" w:rsidRPr="004C13F0" w14:paraId="40E6409C" w14:textId="77777777" w:rsidTr="00D0695F">
        <w:trPr>
          <w:cantSplit/>
          <w:trHeight w:val="69"/>
        </w:trPr>
        <w:tc>
          <w:tcPr>
            <w:tcW w:w="3870" w:type="dxa"/>
            <w:shd w:val="clear" w:color="auto" w:fill="auto"/>
            <w:vAlign w:val="center"/>
          </w:tcPr>
          <w:p w14:paraId="0E209DB2" w14:textId="7A0BB73E" w:rsidR="00753256" w:rsidRPr="0083144E" w:rsidRDefault="00753256">
            <w:pPr>
              <w:tabs>
                <w:tab w:val="left" w:pos="-720"/>
              </w:tabs>
              <w:suppressAutoHyphens/>
              <w:rPr>
                <w:rFonts w:ascii="Arial" w:hAnsi="Arial" w:cs="Arial"/>
                <w:spacing w:val="-3"/>
                <w:sz w:val="22"/>
                <w:szCs w:val="22"/>
              </w:rPr>
            </w:pPr>
            <w:r w:rsidRPr="0083144E">
              <w:rPr>
                <w:rFonts w:ascii="Arial" w:hAnsi="Arial" w:cs="Arial"/>
                <w:spacing w:val="-3"/>
                <w:sz w:val="22"/>
                <w:szCs w:val="22"/>
              </w:rPr>
              <w:t xml:space="preserve">United States History and Government </w:t>
            </w:r>
          </w:p>
        </w:tc>
        <w:tc>
          <w:tcPr>
            <w:tcW w:w="4410" w:type="dxa"/>
            <w:shd w:val="clear" w:color="auto" w:fill="auto"/>
          </w:tcPr>
          <w:p w14:paraId="144E7D26" w14:textId="74C2F8AC" w:rsidR="00753256" w:rsidRPr="0083144E" w:rsidRDefault="00753256"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Essays</w:t>
            </w:r>
            <w:r w:rsidR="00EF4951" w:rsidRPr="0083144E">
              <w:rPr>
                <w:rFonts w:ascii="Arial" w:hAnsi="Arial" w:cs="Arial"/>
                <w:spacing w:val="-3"/>
                <w:sz w:val="22"/>
                <w:szCs w:val="22"/>
              </w:rPr>
              <w:t xml:space="preserve"> (Short and Long)</w:t>
            </w:r>
          </w:p>
          <w:p w14:paraId="2223D939" w14:textId="3B695A35" w:rsidR="00753256" w:rsidRPr="0083144E" w:rsidRDefault="00EF4951"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S</w:t>
            </w:r>
            <w:r w:rsidR="00EE3DBD">
              <w:rPr>
                <w:rFonts w:ascii="Arial" w:hAnsi="Arial" w:cs="Arial"/>
                <w:spacing w:val="-3"/>
                <w:sz w:val="22"/>
                <w:szCs w:val="22"/>
              </w:rPr>
              <w:t>hort Answers</w:t>
            </w:r>
            <w:r w:rsidRPr="0083144E">
              <w:rPr>
                <w:rFonts w:ascii="Arial" w:hAnsi="Arial" w:cs="Arial"/>
                <w:spacing w:val="-3"/>
                <w:sz w:val="22"/>
                <w:szCs w:val="22"/>
              </w:rPr>
              <w:t xml:space="preserve"> </w:t>
            </w:r>
          </w:p>
        </w:tc>
        <w:tc>
          <w:tcPr>
            <w:tcW w:w="2430" w:type="dxa"/>
            <w:shd w:val="clear" w:color="auto" w:fill="auto"/>
          </w:tcPr>
          <w:p w14:paraId="54511EF2" w14:textId="77777777" w:rsidR="00753256" w:rsidRPr="0083144E" w:rsidRDefault="00753256"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5 credits</w:t>
            </w:r>
          </w:p>
          <w:p w14:paraId="471D0F71" w14:textId="77777777" w:rsidR="00753256" w:rsidRPr="0083144E" w:rsidRDefault="00753256"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1 or 2 credits</w:t>
            </w:r>
          </w:p>
        </w:tc>
      </w:tr>
      <w:tr w:rsidR="00753256" w:rsidRPr="004C13F0" w14:paraId="5006769D" w14:textId="77777777" w:rsidTr="00D0695F">
        <w:trPr>
          <w:cantSplit/>
          <w:trHeight w:val="425"/>
        </w:trPr>
        <w:tc>
          <w:tcPr>
            <w:tcW w:w="3870" w:type="dxa"/>
            <w:shd w:val="clear" w:color="auto" w:fill="auto"/>
            <w:vAlign w:val="center"/>
          </w:tcPr>
          <w:p w14:paraId="282A0144" w14:textId="394B0B78" w:rsidR="00753256" w:rsidRPr="0083144E" w:rsidRDefault="00753256">
            <w:pPr>
              <w:tabs>
                <w:tab w:val="left" w:pos="-720"/>
              </w:tabs>
              <w:suppressAutoHyphens/>
              <w:rPr>
                <w:rFonts w:ascii="Arial" w:hAnsi="Arial" w:cs="Arial"/>
                <w:b/>
                <w:spacing w:val="-3"/>
                <w:sz w:val="22"/>
                <w:szCs w:val="22"/>
              </w:rPr>
            </w:pPr>
            <w:r w:rsidRPr="0083144E">
              <w:rPr>
                <w:rFonts w:ascii="Arial" w:hAnsi="Arial" w:cs="Arial"/>
                <w:sz w:val="22"/>
                <w:szCs w:val="22"/>
              </w:rPr>
              <w:t xml:space="preserve">English Language Arts </w:t>
            </w:r>
          </w:p>
        </w:tc>
        <w:tc>
          <w:tcPr>
            <w:tcW w:w="4410" w:type="dxa"/>
            <w:shd w:val="clear" w:color="auto" w:fill="auto"/>
          </w:tcPr>
          <w:p w14:paraId="6E7F5C13" w14:textId="411D2318" w:rsidR="00753256" w:rsidRPr="0083144E" w:rsidRDefault="00753256"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Essay</w:t>
            </w:r>
            <w:r w:rsidR="004E5F9C">
              <w:rPr>
                <w:rFonts w:ascii="Arial" w:hAnsi="Arial" w:cs="Arial"/>
                <w:spacing w:val="-3"/>
                <w:sz w:val="22"/>
                <w:szCs w:val="22"/>
              </w:rPr>
              <w:t>s</w:t>
            </w:r>
          </w:p>
          <w:p w14:paraId="26FC44F5" w14:textId="53B66544" w:rsidR="00753256" w:rsidRPr="0083144E" w:rsidRDefault="00753256" w:rsidP="009100E8">
            <w:pPr>
              <w:pStyle w:val="Header"/>
              <w:tabs>
                <w:tab w:val="clear" w:pos="4320"/>
                <w:tab w:val="clear" w:pos="8640"/>
                <w:tab w:val="left" w:pos="-720"/>
              </w:tabs>
              <w:suppressAutoHyphens/>
              <w:rPr>
                <w:rFonts w:ascii="Arial" w:hAnsi="Arial" w:cs="Arial"/>
                <w:spacing w:val="-3"/>
                <w:sz w:val="22"/>
                <w:szCs w:val="22"/>
              </w:rPr>
            </w:pPr>
          </w:p>
        </w:tc>
        <w:tc>
          <w:tcPr>
            <w:tcW w:w="2430" w:type="dxa"/>
            <w:shd w:val="clear" w:color="auto" w:fill="auto"/>
          </w:tcPr>
          <w:p w14:paraId="6A86CA29" w14:textId="39F6D8A0" w:rsidR="00753256" w:rsidRPr="0083144E" w:rsidRDefault="00753256"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 xml:space="preserve">4 </w:t>
            </w:r>
            <w:r w:rsidR="004E5F9C">
              <w:rPr>
                <w:rFonts w:ascii="Arial" w:hAnsi="Arial" w:cs="Arial"/>
                <w:spacing w:val="-3"/>
                <w:sz w:val="22"/>
                <w:szCs w:val="22"/>
              </w:rPr>
              <w:t xml:space="preserve">or 6 </w:t>
            </w:r>
            <w:r w:rsidRPr="0083144E">
              <w:rPr>
                <w:rFonts w:ascii="Arial" w:hAnsi="Arial" w:cs="Arial"/>
                <w:spacing w:val="-3"/>
                <w:sz w:val="22"/>
                <w:szCs w:val="22"/>
              </w:rPr>
              <w:t>credits</w:t>
            </w:r>
          </w:p>
        </w:tc>
      </w:tr>
      <w:tr w:rsidR="00753256" w:rsidRPr="004C13F0" w14:paraId="2B6A93EF" w14:textId="77777777" w:rsidTr="00D0695F">
        <w:trPr>
          <w:cantSplit/>
          <w:trHeight w:val="390"/>
        </w:trPr>
        <w:tc>
          <w:tcPr>
            <w:tcW w:w="3870" w:type="dxa"/>
            <w:shd w:val="clear" w:color="auto" w:fill="auto"/>
            <w:vAlign w:val="center"/>
          </w:tcPr>
          <w:p w14:paraId="23013835" w14:textId="1DB7DD81" w:rsidR="00753256" w:rsidRPr="0083144E" w:rsidRDefault="00753256">
            <w:pPr>
              <w:tabs>
                <w:tab w:val="left" w:pos="-720"/>
              </w:tabs>
              <w:suppressAutoHyphens/>
              <w:rPr>
                <w:rFonts w:ascii="Arial" w:hAnsi="Arial" w:cs="Arial"/>
                <w:spacing w:val="-3"/>
                <w:sz w:val="22"/>
                <w:szCs w:val="22"/>
              </w:rPr>
            </w:pPr>
            <w:r w:rsidRPr="0083144E">
              <w:rPr>
                <w:rFonts w:ascii="Arial" w:hAnsi="Arial" w:cs="Arial"/>
                <w:sz w:val="22"/>
                <w:szCs w:val="22"/>
              </w:rPr>
              <w:t xml:space="preserve">Algebra I </w:t>
            </w:r>
          </w:p>
        </w:tc>
        <w:tc>
          <w:tcPr>
            <w:tcW w:w="4410" w:type="dxa"/>
            <w:shd w:val="clear" w:color="auto" w:fill="auto"/>
          </w:tcPr>
          <w:p w14:paraId="00D61490" w14:textId="00827B40" w:rsidR="00753256" w:rsidRPr="0083144E" w:rsidRDefault="00754682"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Constructed Response</w:t>
            </w:r>
            <w:r w:rsidR="004E5F9C">
              <w:rPr>
                <w:rFonts w:ascii="Arial" w:hAnsi="Arial" w:cs="Arial"/>
                <w:spacing w:val="-3"/>
                <w:sz w:val="22"/>
                <w:szCs w:val="22"/>
              </w:rPr>
              <w:t>s</w:t>
            </w:r>
          </w:p>
        </w:tc>
        <w:tc>
          <w:tcPr>
            <w:tcW w:w="2430" w:type="dxa"/>
            <w:shd w:val="clear" w:color="auto" w:fill="auto"/>
          </w:tcPr>
          <w:p w14:paraId="2FDF7A7B" w14:textId="77777777" w:rsidR="00753256" w:rsidRPr="0083144E" w:rsidRDefault="00753256"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2, 4, or 6 credits</w:t>
            </w:r>
          </w:p>
        </w:tc>
      </w:tr>
      <w:tr w:rsidR="00753256" w:rsidRPr="004C13F0" w14:paraId="0D406EC1" w14:textId="77777777" w:rsidTr="009100E8">
        <w:trPr>
          <w:cantSplit/>
          <w:trHeight w:val="296"/>
        </w:trPr>
        <w:tc>
          <w:tcPr>
            <w:tcW w:w="3870" w:type="dxa"/>
            <w:shd w:val="clear" w:color="auto" w:fill="auto"/>
          </w:tcPr>
          <w:p w14:paraId="32B9EF3C" w14:textId="31B956BC" w:rsidR="00753256" w:rsidRPr="0083144E" w:rsidRDefault="00753256" w:rsidP="009100E8">
            <w:pPr>
              <w:tabs>
                <w:tab w:val="left" w:pos="-720"/>
              </w:tabs>
              <w:suppressAutoHyphens/>
              <w:rPr>
                <w:rFonts w:ascii="Arial" w:hAnsi="Arial" w:cs="Arial"/>
                <w:bCs/>
                <w:spacing w:val="-3"/>
                <w:sz w:val="22"/>
                <w:szCs w:val="22"/>
              </w:rPr>
            </w:pPr>
            <w:r w:rsidRPr="0083144E">
              <w:rPr>
                <w:rFonts w:ascii="Arial" w:hAnsi="Arial" w:cs="Arial"/>
                <w:bCs/>
                <w:spacing w:val="-3"/>
                <w:sz w:val="22"/>
                <w:szCs w:val="22"/>
              </w:rPr>
              <w:t>Geometry</w:t>
            </w:r>
          </w:p>
        </w:tc>
        <w:tc>
          <w:tcPr>
            <w:tcW w:w="4410" w:type="dxa"/>
            <w:shd w:val="clear" w:color="auto" w:fill="auto"/>
          </w:tcPr>
          <w:p w14:paraId="221BA3DB" w14:textId="17D98FF4" w:rsidR="00753256" w:rsidRPr="0083144E" w:rsidRDefault="00754682"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Constructed Response</w:t>
            </w:r>
            <w:r w:rsidR="004E5F9C">
              <w:rPr>
                <w:rFonts w:ascii="Arial" w:hAnsi="Arial" w:cs="Arial"/>
                <w:spacing w:val="-3"/>
                <w:sz w:val="22"/>
                <w:szCs w:val="22"/>
              </w:rPr>
              <w:t>s</w:t>
            </w:r>
          </w:p>
        </w:tc>
        <w:tc>
          <w:tcPr>
            <w:tcW w:w="2430" w:type="dxa"/>
            <w:shd w:val="clear" w:color="auto" w:fill="auto"/>
          </w:tcPr>
          <w:p w14:paraId="1969DC98" w14:textId="77777777" w:rsidR="00753256" w:rsidRPr="0083144E" w:rsidRDefault="00753256"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2, 4, or 6 credits</w:t>
            </w:r>
          </w:p>
        </w:tc>
      </w:tr>
      <w:tr w:rsidR="007E66F5" w:rsidRPr="004C13F0" w14:paraId="030883FF" w14:textId="77777777" w:rsidTr="007C7481">
        <w:trPr>
          <w:cantSplit/>
          <w:trHeight w:val="70"/>
        </w:trPr>
        <w:tc>
          <w:tcPr>
            <w:tcW w:w="3870" w:type="dxa"/>
            <w:shd w:val="clear" w:color="auto" w:fill="auto"/>
            <w:vAlign w:val="center"/>
          </w:tcPr>
          <w:p w14:paraId="7BE58E6E" w14:textId="7B655FD4" w:rsidR="007E66F5" w:rsidRPr="0083144E" w:rsidRDefault="007E66F5">
            <w:pPr>
              <w:tabs>
                <w:tab w:val="left" w:pos="-720"/>
              </w:tabs>
              <w:suppressAutoHyphens/>
              <w:rPr>
                <w:rFonts w:ascii="Arial" w:hAnsi="Arial" w:cs="Arial"/>
                <w:spacing w:val="-3"/>
                <w:sz w:val="22"/>
                <w:szCs w:val="22"/>
              </w:rPr>
            </w:pPr>
            <w:r w:rsidRPr="0083144E">
              <w:rPr>
                <w:rFonts w:ascii="Arial" w:hAnsi="Arial" w:cs="Arial"/>
                <w:sz w:val="22"/>
                <w:szCs w:val="22"/>
              </w:rPr>
              <w:t>Algebra II</w:t>
            </w:r>
          </w:p>
        </w:tc>
        <w:tc>
          <w:tcPr>
            <w:tcW w:w="4410" w:type="dxa"/>
            <w:shd w:val="clear" w:color="auto" w:fill="auto"/>
          </w:tcPr>
          <w:p w14:paraId="30960FE1" w14:textId="5978E0CB" w:rsidR="007E66F5" w:rsidRPr="0083144E" w:rsidRDefault="00754682"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Constructed Response</w:t>
            </w:r>
            <w:r w:rsidR="004E5F9C">
              <w:rPr>
                <w:rFonts w:ascii="Arial" w:hAnsi="Arial" w:cs="Arial"/>
                <w:spacing w:val="-3"/>
                <w:sz w:val="22"/>
                <w:szCs w:val="22"/>
              </w:rPr>
              <w:t>s</w:t>
            </w:r>
          </w:p>
        </w:tc>
        <w:tc>
          <w:tcPr>
            <w:tcW w:w="2430" w:type="dxa"/>
            <w:shd w:val="clear" w:color="auto" w:fill="auto"/>
          </w:tcPr>
          <w:p w14:paraId="07EBFAFD" w14:textId="7FA09141" w:rsidR="007E66F5" w:rsidRPr="0083144E" w:rsidRDefault="007E66F5"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2, 4, or 6 credits</w:t>
            </w:r>
          </w:p>
        </w:tc>
      </w:tr>
      <w:tr w:rsidR="007E66F5" w:rsidRPr="004C13F0" w14:paraId="0724C63E" w14:textId="77777777" w:rsidTr="00D0695F">
        <w:trPr>
          <w:cantSplit/>
          <w:trHeight w:val="251"/>
        </w:trPr>
        <w:tc>
          <w:tcPr>
            <w:tcW w:w="3870" w:type="dxa"/>
            <w:shd w:val="clear" w:color="auto" w:fill="auto"/>
            <w:vAlign w:val="center"/>
          </w:tcPr>
          <w:p w14:paraId="78BC7712" w14:textId="2F0A0AD4" w:rsidR="007E66F5" w:rsidRPr="0083144E" w:rsidRDefault="00F04C71">
            <w:pPr>
              <w:pStyle w:val="Header"/>
              <w:tabs>
                <w:tab w:val="clear" w:pos="4320"/>
                <w:tab w:val="clear" w:pos="8640"/>
                <w:tab w:val="left" w:pos="-720"/>
              </w:tabs>
              <w:suppressAutoHyphens/>
              <w:rPr>
                <w:rFonts w:ascii="Arial" w:hAnsi="Arial" w:cs="Arial"/>
                <w:spacing w:val="-3"/>
                <w:sz w:val="22"/>
                <w:szCs w:val="22"/>
              </w:rPr>
            </w:pPr>
            <w:r>
              <w:rPr>
                <w:rFonts w:ascii="Arial" w:hAnsi="Arial" w:cs="Arial"/>
                <w:spacing w:val="-3"/>
                <w:sz w:val="22"/>
                <w:szCs w:val="22"/>
              </w:rPr>
              <w:t>Life Science: Biology</w:t>
            </w:r>
          </w:p>
        </w:tc>
        <w:tc>
          <w:tcPr>
            <w:tcW w:w="4410" w:type="dxa"/>
            <w:shd w:val="clear" w:color="auto" w:fill="auto"/>
          </w:tcPr>
          <w:p w14:paraId="7130D889" w14:textId="1C518A07" w:rsidR="007E66F5" w:rsidRPr="0083144E" w:rsidRDefault="007E66F5"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Short Answers, Extended Answers, Graphs</w:t>
            </w:r>
          </w:p>
        </w:tc>
        <w:tc>
          <w:tcPr>
            <w:tcW w:w="2430" w:type="dxa"/>
            <w:shd w:val="clear" w:color="auto" w:fill="auto"/>
          </w:tcPr>
          <w:p w14:paraId="79EFFF5F" w14:textId="5FA73DA6" w:rsidR="007E66F5" w:rsidRPr="0083144E" w:rsidRDefault="007E66F5" w:rsidP="009100E8">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1 credit</w:t>
            </w:r>
          </w:p>
        </w:tc>
      </w:tr>
      <w:tr w:rsidR="0083144E" w:rsidRPr="004C13F0" w14:paraId="7B7FDAD7" w14:textId="77777777" w:rsidTr="00D0695F">
        <w:trPr>
          <w:cantSplit/>
          <w:trHeight w:val="390"/>
        </w:trPr>
        <w:tc>
          <w:tcPr>
            <w:tcW w:w="3870" w:type="dxa"/>
            <w:shd w:val="clear" w:color="auto" w:fill="auto"/>
            <w:vAlign w:val="center"/>
          </w:tcPr>
          <w:p w14:paraId="28D5ED33" w14:textId="529BE146" w:rsidR="0083144E" w:rsidRPr="0083144E" w:rsidRDefault="0083144E">
            <w:pPr>
              <w:pStyle w:val="Header"/>
              <w:tabs>
                <w:tab w:val="clear" w:pos="4320"/>
                <w:tab w:val="clear" w:pos="8640"/>
                <w:tab w:val="left" w:pos="-720"/>
              </w:tabs>
              <w:suppressAutoHyphens/>
              <w:rPr>
                <w:rFonts w:ascii="Arial" w:hAnsi="Arial" w:cs="Arial"/>
                <w:sz w:val="22"/>
                <w:szCs w:val="22"/>
              </w:rPr>
            </w:pPr>
            <w:r w:rsidRPr="00D0695F">
              <w:rPr>
                <w:rFonts w:ascii="Arial" w:hAnsi="Arial" w:cs="Arial"/>
                <w:sz w:val="22"/>
                <w:szCs w:val="22"/>
              </w:rPr>
              <w:t xml:space="preserve">Earth </w:t>
            </w:r>
            <w:r w:rsidR="00F04C71">
              <w:rPr>
                <w:rFonts w:ascii="Arial" w:hAnsi="Arial" w:cs="Arial"/>
                <w:sz w:val="22"/>
                <w:szCs w:val="22"/>
              </w:rPr>
              <w:t xml:space="preserve">and Space </w:t>
            </w:r>
            <w:r w:rsidRPr="00D0695F">
              <w:rPr>
                <w:rFonts w:ascii="Arial" w:hAnsi="Arial" w:cs="Arial"/>
                <w:sz w:val="22"/>
                <w:szCs w:val="22"/>
              </w:rPr>
              <w:t>Science</w:t>
            </w:r>
            <w:r w:rsidR="00F04C71">
              <w:rPr>
                <w:rFonts w:ascii="Arial" w:hAnsi="Arial" w:cs="Arial"/>
                <w:sz w:val="22"/>
                <w:szCs w:val="22"/>
              </w:rPr>
              <w:t>s</w:t>
            </w:r>
          </w:p>
        </w:tc>
        <w:tc>
          <w:tcPr>
            <w:tcW w:w="4410" w:type="dxa"/>
            <w:shd w:val="clear" w:color="auto" w:fill="auto"/>
          </w:tcPr>
          <w:p w14:paraId="31F98B9B" w14:textId="677FAA36" w:rsidR="0083144E" w:rsidRPr="0083144E" w:rsidRDefault="0083144E" w:rsidP="0083144E">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 xml:space="preserve">Short Answers, </w:t>
            </w:r>
            <w:r w:rsidR="00F04C71">
              <w:rPr>
                <w:rFonts w:ascii="Arial" w:hAnsi="Arial" w:cs="Arial"/>
                <w:spacing w:val="-3"/>
                <w:sz w:val="22"/>
                <w:szCs w:val="22"/>
              </w:rPr>
              <w:t>Extended Answers,</w:t>
            </w:r>
            <w:r w:rsidRPr="0083144E">
              <w:rPr>
                <w:rFonts w:ascii="Arial" w:hAnsi="Arial" w:cs="Arial"/>
                <w:spacing w:val="-3"/>
                <w:sz w:val="22"/>
                <w:szCs w:val="22"/>
              </w:rPr>
              <w:t xml:space="preserve"> Graphs</w:t>
            </w:r>
          </w:p>
        </w:tc>
        <w:tc>
          <w:tcPr>
            <w:tcW w:w="2430" w:type="dxa"/>
            <w:shd w:val="clear" w:color="auto" w:fill="auto"/>
          </w:tcPr>
          <w:p w14:paraId="4D6D7720" w14:textId="3E1AEE17" w:rsidR="0083144E" w:rsidRPr="0083144E" w:rsidRDefault="0083144E" w:rsidP="0083144E">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1 credit</w:t>
            </w:r>
          </w:p>
        </w:tc>
      </w:tr>
      <w:tr w:rsidR="0083144E" w:rsidRPr="004C13F0" w14:paraId="5694A1F0" w14:textId="77777777" w:rsidTr="00D0695F">
        <w:trPr>
          <w:cantSplit/>
          <w:trHeight w:val="390"/>
        </w:trPr>
        <w:tc>
          <w:tcPr>
            <w:tcW w:w="3870" w:type="dxa"/>
            <w:shd w:val="clear" w:color="auto" w:fill="auto"/>
            <w:vAlign w:val="center"/>
          </w:tcPr>
          <w:p w14:paraId="72FB7099" w14:textId="76F8F482" w:rsidR="0083144E" w:rsidRPr="0083144E" w:rsidRDefault="0083144E">
            <w:pPr>
              <w:pStyle w:val="Header"/>
              <w:tabs>
                <w:tab w:val="clear" w:pos="4320"/>
                <w:tab w:val="clear" w:pos="8640"/>
                <w:tab w:val="left" w:pos="-720"/>
              </w:tabs>
              <w:suppressAutoHyphens/>
              <w:rPr>
                <w:rFonts w:ascii="Arial" w:hAnsi="Arial" w:cs="Arial"/>
                <w:sz w:val="22"/>
                <w:szCs w:val="22"/>
              </w:rPr>
            </w:pPr>
            <w:r w:rsidRPr="0083144E">
              <w:rPr>
                <w:rFonts w:ascii="Arial" w:hAnsi="Arial" w:cs="Arial"/>
                <w:sz w:val="22"/>
                <w:szCs w:val="22"/>
              </w:rPr>
              <w:t>Chemistry</w:t>
            </w:r>
          </w:p>
        </w:tc>
        <w:tc>
          <w:tcPr>
            <w:tcW w:w="4410" w:type="dxa"/>
            <w:shd w:val="clear" w:color="auto" w:fill="auto"/>
          </w:tcPr>
          <w:p w14:paraId="331B9F95" w14:textId="5419455C" w:rsidR="0083144E" w:rsidRPr="0083144E" w:rsidRDefault="0083144E" w:rsidP="0083144E">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Short Answers, Extended Answers, Graphs</w:t>
            </w:r>
          </w:p>
        </w:tc>
        <w:tc>
          <w:tcPr>
            <w:tcW w:w="2430" w:type="dxa"/>
            <w:shd w:val="clear" w:color="auto" w:fill="auto"/>
          </w:tcPr>
          <w:p w14:paraId="45C5F6AA" w14:textId="12D25F1C" w:rsidR="0083144E" w:rsidRPr="0083144E" w:rsidRDefault="0083144E" w:rsidP="0083144E">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1 credit</w:t>
            </w:r>
          </w:p>
        </w:tc>
      </w:tr>
      <w:tr w:rsidR="0083144E" w:rsidRPr="004C13F0" w14:paraId="117E077E" w14:textId="77777777" w:rsidTr="00D0695F">
        <w:trPr>
          <w:cantSplit/>
          <w:trHeight w:val="390"/>
        </w:trPr>
        <w:tc>
          <w:tcPr>
            <w:tcW w:w="3870" w:type="dxa"/>
            <w:shd w:val="clear" w:color="auto" w:fill="auto"/>
            <w:vAlign w:val="center"/>
          </w:tcPr>
          <w:p w14:paraId="1F154749" w14:textId="07240F07" w:rsidR="0083144E" w:rsidRPr="0083144E" w:rsidRDefault="0083144E">
            <w:pPr>
              <w:pStyle w:val="Header"/>
              <w:tabs>
                <w:tab w:val="clear" w:pos="4320"/>
                <w:tab w:val="clear" w:pos="8640"/>
                <w:tab w:val="left" w:pos="-720"/>
              </w:tabs>
              <w:suppressAutoHyphens/>
              <w:rPr>
                <w:rFonts w:ascii="Arial" w:hAnsi="Arial" w:cs="Arial"/>
                <w:sz w:val="22"/>
                <w:szCs w:val="22"/>
              </w:rPr>
            </w:pPr>
            <w:r w:rsidRPr="0083144E">
              <w:rPr>
                <w:rFonts w:ascii="Arial" w:hAnsi="Arial" w:cs="Arial"/>
                <w:sz w:val="22"/>
                <w:szCs w:val="22"/>
              </w:rPr>
              <w:t>Physics</w:t>
            </w:r>
          </w:p>
        </w:tc>
        <w:tc>
          <w:tcPr>
            <w:tcW w:w="4410" w:type="dxa"/>
            <w:shd w:val="clear" w:color="auto" w:fill="auto"/>
          </w:tcPr>
          <w:p w14:paraId="0E5C7FDC" w14:textId="11C7DF88" w:rsidR="0083144E" w:rsidRPr="0083144E" w:rsidRDefault="0083144E" w:rsidP="0083144E">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Short Answers, Extended Answers, Graphs</w:t>
            </w:r>
          </w:p>
        </w:tc>
        <w:tc>
          <w:tcPr>
            <w:tcW w:w="2430" w:type="dxa"/>
            <w:shd w:val="clear" w:color="auto" w:fill="auto"/>
          </w:tcPr>
          <w:p w14:paraId="0DA1C137" w14:textId="45183225" w:rsidR="0083144E" w:rsidRPr="0083144E" w:rsidRDefault="0083144E" w:rsidP="0083144E">
            <w:pPr>
              <w:pStyle w:val="Header"/>
              <w:tabs>
                <w:tab w:val="clear" w:pos="4320"/>
                <w:tab w:val="clear" w:pos="8640"/>
                <w:tab w:val="left" w:pos="-720"/>
              </w:tabs>
              <w:suppressAutoHyphens/>
              <w:rPr>
                <w:rFonts w:ascii="Arial" w:hAnsi="Arial" w:cs="Arial"/>
                <w:spacing w:val="-3"/>
                <w:sz w:val="22"/>
                <w:szCs w:val="22"/>
              </w:rPr>
            </w:pPr>
            <w:r w:rsidRPr="0083144E">
              <w:rPr>
                <w:rFonts w:ascii="Arial" w:hAnsi="Arial" w:cs="Arial"/>
                <w:spacing w:val="-3"/>
                <w:sz w:val="22"/>
                <w:szCs w:val="22"/>
              </w:rPr>
              <w:t>1 credit</w:t>
            </w:r>
          </w:p>
        </w:tc>
      </w:tr>
    </w:tbl>
    <w:p w14:paraId="75083701" w14:textId="77777777" w:rsidR="00EF4951" w:rsidRDefault="00EF4951" w:rsidP="00753256">
      <w:pPr>
        <w:tabs>
          <w:tab w:val="left" w:pos="720"/>
          <w:tab w:val="center" w:pos="4320"/>
          <w:tab w:val="right" w:pos="8640"/>
        </w:tabs>
        <w:jc w:val="both"/>
        <w:rPr>
          <w:rFonts w:ascii="Arial" w:hAnsi="Arial" w:cs="Arial"/>
          <w:spacing w:val="-3"/>
          <w:szCs w:val="24"/>
        </w:rPr>
      </w:pPr>
    </w:p>
    <w:p w14:paraId="181C34E7" w14:textId="3A532CE3" w:rsidR="00753256" w:rsidRPr="00FF5AE7" w:rsidRDefault="00753256" w:rsidP="00753256">
      <w:pPr>
        <w:tabs>
          <w:tab w:val="left" w:pos="-720"/>
        </w:tabs>
        <w:suppressAutoHyphens/>
        <w:jc w:val="both"/>
        <w:rPr>
          <w:rFonts w:ascii="Arial" w:hAnsi="Arial" w:cs="Arial"/>
          <w:szCs w:val="24"/>
        </w:rPr>
      </w:pPr>
      <w:r>
        <w:rPr>
          <w:rFonts w:ascii="Arial" w:hAnsi="Arial" w:cs="Arial"/>
          <w:spacing w:val="-3"/>
          <w:szCs w:val="24"/>
        </w:rPr>
        <w:lastRenderedPageBreak/>
        <w:t>T</w:t>
      </w:r>
      <w:r w:rsidRPr="00FF5AE7">
        <w:rPr>
          <w:rFonts w:ascii="Arial" w:hAnsi="Arial" w:cs="Arial"/>
          <w:spacing w:val="-3"/>
          <w:szCs w:val="24"/>
        </w:rPr>
        <w:t>h</w:t>
      </w:r>
      <w:r>
        <w:rPr>
          <w:rFonts w:ascii="Arial" w:hAnsi="Arial" w:cs="Arial"/>
          <w:spacing w:val="-3"/>
          <w:szCs w:val="24"/>
        </w:rPr>
        <w:t xml:space="preserve">is test </w:t>
      </w:r>
      <w:r w:rsidRPr="00FF5AE7">
        <w:rPr>
          <w:rFonts w:ascii="Arial" w:hAnsi="Arial" w:cs="Arial"/>
          <w:spacing w:val="-3"/>
          <w:szCs w:val="24"/>
        </w:rPr>
        <w:t xml:space="preserve">listing is subject to change as examinations </w:t>
      </w:r>
      <w:r>
        <w:rPr>
          <w:rFonts w:ascii="Arial" w:hAnsi="Arial" w:cs="Arial"/>
          <w:spacing w:val="-3"/>
          <w:szCs w:val="24"/>
        </w:rPr>
        <w:t>may be</w:t>
      </w:r>
      <w:r w:rsidRPr="00FF5AE7">
        <w:rPr>
          <w:rFonts w:ascii="Arial" w:hAnsi="Arial" w:cs="Arial"/>
          <w:spacing w:val="-3"/>
          <w:szCs w:val="24"/>
        </w:rPr>
        <w:t xml:space="preserve"> added</w:t>
      </w:r>
      <w:r>
        <w:rPr>
          <w:rFonts w:ascii="Arial" w:hAnsi="Arial" w:cs="Arial"/>
          <w:spacing w:val="-3"/>
          <w:szCs w:val="24"/>
        </w:rPr>
        <w:t xml:space="preserve">, </w:t>
      </w:r>
      <w:proofErr w:type="gramStart"/>
      <w:r w:rsidRPr="00FF5AE7">
        <w:rPr>
          <w:rFonts w:ascii="Arial" w:hAnsi="Arial" w:cs="Arial"/>
          <w:spacing w:val="-3"/>
          <w:szCs w:val="24"/>
        </w:rPr>
        <w:t>del</w:t>
      </w:r>
      <w:r>
        <w:rPr>
          <w:rFonts w:ascii="Arial" w:hAnsi="Arial" w:cs="Arial"/>
          <w:spacing w:val="-3"/>
          <w:szCs w:val="24"/>
        </w:rPr>
        <w:t>eted</w:t>
      </w:r>
      <w:proofErr w:type="gramEnd"/>
      <w:r>
        <w:rPr>
          <w:rFonts w:ascii="Arial" w:hAnsi="Arial" w:cs="Arial"/>
          <w:spacing w:val="-3"/>
          <w:szCs w:val="24"/>
        </w:rPr>
        <w:t xml:space="preserve"> or developed at the discretion of NYSED.</w:t>
      </w:r>
    </w:p>
    <w:p w14:paraId="0D26352C" w14:textId="77777777" w:rsidR="00753256" w:rsidRDefault="00753256" w:rsidP="00753256">
      <w:pPr>
        <w:tabs>
          <w:tab w:val="left" w:pos="720"/>
          <w:tab w:val="center" w:pos="4320"/>
          <w:tab w:val="right" w:pos="8640"/>
        </w:tabs>
        <w:jc w:val="both"/>
        <w:rPr>
          <w:rFonts w:ascii="Arial" w:hAnsi="Arial" w:cs="Arial"/>
          <w:spacing w:val="-3"/>
          <w:szCs w:val="24"/>
        </w:rPr>
      </w:pPr>
    </w:p>
    <w:p w14:paraId="6020E018" w14:textId="44ABEDF7" w:rsidR="00030A3F" w:rsidRDefault="009923AA" w:rsidP="00753256">
      <w:pPr>
        <w:jc w:val="both"/>
        <w:rPr>
          <w:rFonts w:ascii="Arial" w:hAnsi="Arial" w:cs="Arial"/>
          <w:szCs w:val="24"/>
        </w:rPr>
      </w:pPr>
      <w:r>
        <w:rPr>
          <w:rFonts w:ascii="Arial" w:hAnsi="Arial" w:cs="Arial"/>
          <w:szCs w:val="24"/>
        </w:rPr>
        <w:t>To</w:t>
      </w:r>
      <w:r w:rsidR="00753256" w:rsidRPr="001B38A9">
        <w:rPr>
          <w:rFonts w:ascii="Arial" w:hAnsi="Arial" w:cs="Arial"/>
          <w:szCs w:val="24"/>
        </w:rPr>
        <w:t xml:space="preserve"> determine how extensive student responses are likely to be or how much time it will take to score the items </w:t>
      </w:r>
      <w:r w:rsidR="00753256">
        <w:rPr>
          <w:rFonts w:ascii="Arial" w:hAnsi="Arial" w:cs="Arial"/>
          <w:szCs w:val="24"/>
        </w:rPr>
        <w:t xml:space="preserve">as described above and </w:t>
      </w:r>
      <w:r w:rsidR="00753256" w:rsidRPr="001B38A9">
        <w:rPr>
          <w:rFonts w:ascii="Arial" w:hAnsi="Arial" w:cs="Arial"/>
          <w:szCs w:val="24"/>
        </w:rPr>
        <w:t xml:space="preserve">in </w:t>
      </w:r>
      <w:r w:rsidR="00753256" w:rsidRPr="001B38A9">
        <w:rPr>
          <w:rFonts w:ascii="Arial" w:hAnsi="Arial" w:cs="Arial"/>
          <w:b/>
          <w:szCs w:val="24"/>
        </w:rPr>
        <w:t xml:space="preserve">Attachment </w:t>
      </w:r>
      <w:r w:rsidR="00753256">
        <w:rPr>
          <w:rFonts w:ascii="Arial" w:hAnsi="Arial" w:cs="Arial"/>
          <w:b/>
          <w:szCs w:val="24"/>
        </w:rPr>
        <w:t>1</w:t>
      </w:r>
      <w:r w:rsidR="00753256" w:rsidRPr="001B38A9">
        <w:rPr>
          <w:rFonts w:ascii="Arial" w:hAnsi="Arial" w:cs="Arial"/>
          <w:szCs w:val="24"/>
        </w:rPr>
        <w:t>, bidder</w:t>
      </w:r>
      <w:r w:rsidR="00753256">
        <w:rPr>
          <w:rFonts w:ascii="Arial" w:hAnsi="Arial" w:cs="Arial"/>
          <w:szCs w:val="24"/>
        </w:rPr>
        <w:t>s</w:t>
      </w:r>
      <w:r w:rsidR="00753256" w:rsidRPr="001B38A9">
        <w:rPr>
          <w:rFonts w:ascii="Arial" w:hAnsi="Arial" w:cs="Arial"/>
          <w:szCs w:val="24"/>
        </w:rPr>
        <w:t xml:space="preserve"> may refer to sample scoring rubrics, test samplers, and past operational tests</w:t>
      </w:r>
      <w:r w:rsidR="00030A3F">
        <w:rPr>
          <w:rFonts w:ascii="Arial" w:hAnsi="Arial" w:cs="Arial"/>
          <w:szCs w:val="24"/>
        </w:rPr>
        <w:t xml:space="preserve"> on the </w:t>
      </w:r>
      <w:hyperlink r:id="rId19" w:history="1">
        <w:r w:rsidR="00030A3F" w:rsidRPr="00030A3F">
          <w:rPr>
            <w:rStyle w:val="Hyperlink"/>
            <w:rFonts w:ascii="Arial" w:hAnsi="Arial" w:cs="Arial"/>
            <w:szCs w:val="24"/>
          </w:rPr>
          <w:t>Office of Assessment website</w:t>
        </w:r>
      </w:hyperlink>
      <w:r w:rsidR="00030A3F">
        <w:rPr>
          <w:rFonts w:ascii="Arial" w:hAnsi="Arial" w:cs="Arial"/>
          <w:szCs w:val="24"/>
        </w:rPr>
        <w:t>.</w:t>
      </w:r>
    </w:p>
    <w:p w14:paraId="2BF6A246" w14:textId="77777777" w:rsidR="00D45D8C" w:rsidRPr="00CB22C2" w:rsidRDefault="00D45D8C" w:rsidP="00D45D8C">
      <w:pPr>
        <w:rPr>
          <w:rFonts w:ascii="Arial" w:hAnsi="Arial"/>
          <w:b/>
        </w:rPr>
      </w:pPr>
    </w:p>
    <w:p w14:paraId="2FBC292E" w14:textId="77777777" w:rsidR="00D45D8C" w:rsidRPr="0041264D" w:rsidRDefault="00D45D8C" w:rsidP="0041264D">
      <w:pPr>
        <w:pStyle w:val="Heading3"/>
        <w:rPr>
          <w:u w:val="none"/>
        </w:rPr>
      </w:pPr>
      <w:bookmarkStart w:id="10" w:name="_Toc158730362"/>
      <w:r w:rsidRPr="0041264D">
        <w:rPr>
          <w:u w:val="none"/>
        </w:rPr>
        <w:t>Deliverables and/or Project Description</w:t>
      </w:r>
      <w:bookmarkEnd w:id="10"/>
    </w:p>
    <w:p w14:paraId="608483B4" w14:textId="77777777" w:rsidR="00D45D8C" w:rsidRPr="00CB22C2" w:rsidRDefault="00D45D8C" w:rsidP="00D45D8C">
      <w:pPr>
        <w:rPr>
          <w:rFonts w:ascii="Arial" w:hAnsi="Arial"/>
          <w:b/>
        </w:rPr>
      </w:pPr>
    </w:p>
    <w:p w14:paraId="1397B6E7" w14:textId="4B58E6F3" w:rsidR="00CA5314" w:rsidRDefault="001059C2" w:rsidP="00CA5314">
      <w:pPr>
        <w:tabs>
          <w:tab w:val="left" w:pos="-720"/>
          <w:tab w:val="left" w:pos="2250"/>
        </w:tabs>
        <w:suppressAutoHyphens/>
        <w:jc w:val="both"/>
        <w:rPr>
          <w:rFonts w:ascii="Arial" w:hAnsi="Arial" w:cs="Arial"/>
          <w:b/>
          <w:spacing w:val="-3"/>
          <w:szCs w:val="24"/>
        </w:rPr>
      </w:pPr>
      <w:r>
        <w:rPr>
          <w:rFonts w:ascii="Arial" w:hAnsi="Arial" w:cs="Arial"/>
          <w:b/>
          <w:spacing w:val="-3"/>
          <w:szCs w:val="24"/>
        </w:rPr>
        <w:t xml:space="preserve">Annual </w:t>
      </w:r>
      <w:r w:rsidR="00CA5314" w:rsidRPr="00836053">
        <w:rPr>
          <w:rFonts w:ascii="Arial" w:hAnsi="Arial" w:cs="Arial"/>
          <w:b/>
          <w:spacing w:val="-3"/>
          <w:szCs w:val="24"/>
        </w:rPr>
        <w:t>Timeline of Deliverables</w:t>
      </w:r>
    </w:p>
    <w:p w14:paraId="6E65B36B" w14:textId="77777777" w:rsidR="00CA3A82" w:rsidRPr="00836053" w:rsidRDefault="00CA3A82" w:rsidP="00CA5314">
      <w:pPr>
        <w:tabs>
          <w:tab w:val="left" w:pos="-720"/>
          <w:tab w:val="left" w:pos="2250"/>
        </w:tabs>
        <w:suppressAutoHyphens/>
        <w:jc w:val="both"/>
        <w:rPr>
          <w:rFonts w:ascii="Arial" w:hAnsi="Arial" w:cs="Arial"/>
          <w:b/>
          <w:spacing w:val="-3"/>
          <w:szCs w:val="24"/>
        </w:rPr>
      </w:pPr>
    </w:p>
    <w:p w14:paraId="3E506847" w14:textId="5FC24AF9" w:rsidR="00CA5314" w:rsidRDefault="00CA3A82" w:rsidP="00D0695F">
      <w:pPr>
        <w:pStyle w:val="content"/>
        <w:spacing w:before="0" w:beforeAutospacing="0" w:after="0" w:afterAutospacing="0"/>
        <w:ind w:left="0" w:right="130"/>
        <w:jc w:val="both"/>
        <w:rPr>
          <w:sz w:val="24"/>
          <w:szCs w:val="24"/>
        </w:rPr>
      </w:pPr>
      <w:proofErr w:type="gramStart"/>
      <w:r>
        <w:rPr>
          <w:sz w:val="24"/>
          <w:szCs w:val="24"/>
        </w:rPr>
        <w:t>The majority of</w:t>
      </w:r>
      <w:proofErr w:type="gramEnd"/>
      <w:r>
        <w:rPr>
          <w:sz w:val="24"/>
          <w:szCs w:val="24"/>
        </w:rPr>
        <w:t xml:space="preserve"> pilot tests and field tests will be administered to students in the spring with the timeline illustrated below.  However, some of </w:t>
      </w:r>
      <w:r w:rsidR="001341A5">
        <w:rPr>
          <w:sz w:val="24"/>
          <w:szCs w:val="24"/>
        </w:rPr>
        <w:t>either</w:t>
      </w:r>
      <w:r>
        <w:rPr>
          <w:sz w:val="24"/>
          <w:szCs w:val="24"/>
        </w:rPr>
        <w:t xml:space="preserve"> may be administered in the fall.</w:t>
      </w:r>
      <w:r w:rsidR="008D76EF" w:rsidRPr="008D76EF">
        <w:rPr>
          <w:sz w:val="24"/>
          <w:szCs w:val="24"/>
        </w:rPr>
        <w:t xml:space="preserve"> </w:t>
      </w:r>
      <w:r w:rsidR="008D76EF">
        <w:rPr>
          <w:sz w:val="24"/>
          <w:szCs w:val="24"/>
        </w:rPr>
        <w:t>For th</w:t>
      </w:r>
      <w:r w:rsidR="00325F87">
        <w:rPr>
          <w:sz w:val="24"/>
          <w:szCs w:val="24"/>
        </w:rPr>
        <w:t>e small proportion of</w:t>
      </w:r>
      <w:r w:rsidR="008D76EF">
        <w:rPr>
          <w:sz w:val="24"/>
          <w:szCs w:val="24"/>
        </w:rPr>
        <w:t xml:space="preserve"> pilot and field tests that NYSED administers in the fall (October or November) the vendor will perform the same tasks an equivalent number of months following the administration and with the same pricing as it is compensated for the scoring of </w:t>
      </w:r>
      <w:r w:rsidR="003C3D74">
        <w:rPr>
          <w:sz w:val="24"/>
          <w:szCs w:val="24"/>
        </w:rPr>
        <w:t xml:space="preserve">pilot and </w:t>
      </w:r>
      <w:r w:rsidR="008D76EF">
        <w:rPr>
          <w:sz w:val="24"/>
          <w:szCs w:val="24"/>
        </w:rPr>
        <w:t>field tests</w:t>
      </w:r>
      <w:r w:rsidR="008A34D3">
        <w:rPr>
          <w:sz w:val="24"/>
          <w:szCs w:val="24"/>
        </w:rPr>
        <w:t xml:space="preserve"> administered in the spring</w:t>
      </w:r>
      <w:r w:rsidR="008D76EF">
        <w:rPr>
          <w:sz w:val="24"/>
          <w:szCs w:val="24"/>
        </w:rPr>
        <w:t>.</w:t>
      </w:r>
    </w:p>
    <w:p w14:paraId="34500E55" w14:textId="77777777" w:rsidR="001A4D52" w:rsidRPr="00A8007B" w:rsidRDefault="001A4D52" w:rsidP="00D0695F">
      <w:pPr>
        <w:pStyle w:val="content"/>
        <w:spacing w:before="0" w:beforeAutospacing="0" w:after="0" w:afterAutospacing="0"/>
        <w:ind w:left="0" w:right="130"/>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7891"/>
        <w:gridCol w:w="2111"/>
      </w:tblGrid>
      <w:tr w:rsidR="00CA5314" w14:paraId="7E40F719" w14:textId="77777777" w:rsidTr="00E27F87">
        <w:trPr>
          <w:trHeight w:val="200"/>
        </w:trPr>
        <w:tc>
          <w:tcPr>
            <w:tcW w:w="365" w:type="pct"/>
            <w:vAlign w:val="center"/>
          </w:tcPr>
          <w:p w14:paraId="2DBD33A7" w14:textId="77777777" w:rsidR="00CA5314" w:rsidRDefault="00CA5314" w:rsidP="009100E8">
            <w:pPr>
              <w:tabs>
                <w:tab w:val="left" w:pos="-720"/>
                <w:tab w:val="left" w:pos="2250"/>
              </w:tabs>
              <w:suppressAutoHyphens/>
              <w:ind w:left="36"/>
              <w:jc w:val="center"/>
              <w:rPr>
                <w:rFonts w:ascii="Arial" w:hAnsi="Arial" w:cs="Arial"/>
                <w:b/>
                <w:spacing w:val="-3"/>
                <w:szCs w:val="24"/>
                <w:u w:val="single"/>
              </w:rPr>
            </w:pPr>
            <w:r>
              <w:rPr>
                <w:rFonts w:ascii="Arial" w:hAnsi="Arial" w:cs="Arial"/>
                <w:b/>
                <w:spacing w:val="-3"/>
                <w:szCs w:val="24"/>
                <w:u w:val="single"/>
              </w:rPr>
              <w:t>Task   #</w:t>
            </w:r>
          </w:p>
        </w:tc>
        <w:tc>
          <w:tcPr>
            <w:tcW w:w="3657" w:type="pct"/>
            <w:vAlign w:val="center"/>
          </w:tcPr>
          <w:p w14:paraId="4E734890" w14:textId="4F7F9746" w:rsidR="00CA5314" w:rsidRDefault="001059C2" w:rsidP="009100E8">
            <w:pPr>
              <w:tabs>
                <w:tab w:val="left" w:pos="-720"/>
                <w:tab w:val="left" w:pos="2250"/>
              </w:tabs>
              <w:suppressAutoHyphens/>
              <w:ind w:left="36"/>
              <w:jc w:val="center"/>
              <w:rPr>
                <w:rFonts w:ascii="Arial" w:hAnsi="Arial" w:cs="Arial"/>
                <w:b/>
                <w:spacing w:val="-3"/>
                <w:szCs w:val="24"/>
                <w:u w:val="single"/>
              </w:rPr>
            </w:pPr>
            <w:r>
              <w:rPr>
                <w:rFonts w:ascii="Arial" w:hAnsi="Arial" w:cs="Arial"/>
                <w:b/>
                <w:spacing w:val="-3"/>
                <w:szCs w:val="24"/>
                <w:u w:val="single"/>
              </w:rPr>
              <w:t xml:space="preserve">Annual </w:t>
            </w:r>
            <w:r w:rsidR="00CA5314">
              <w:rPr>
                <w:rFonts w:ascii="Arial" w:hAnsi="Arial" w:cs="Arial"/>
                <w:b/>
                <w:spacing w:val="-3"/>
                <w:szCs w:val="24"/>
                <w:u w:val="single"/>
              </w:rPr>
              <w:t>Task</w:t>
            </w:r>
            <w:r w:rsidR="00815122">
              <w:rPr>
                <w:rFonts w:ascii="Arial" w:hAnsi="Arial" w:cs="Arial"/>
                <w:b/>
                <w:spacing w:val="-3"/>
                <w:szCs w:val="24"/>
                <w:u w:val="single"/>
              </w:rPr>
              <w:t>s</w:t>
            </w:r>
          </w:p>
        </w:tc>
        <w:tc>
          <w:tcPr>
            <w:tcW w:w="978" w:type="pct"/>
            <w:vAlign w:val="center"/>
          </w:tcPr>
          <w:p w14:paraId="37B38D50" w14:textId="73D530A4" w:rsidR="00CA5314" w:rsidRDefault="00CA5314" w:rsidP="009100E8">
            <w:pPr>
              <w:tabs>
                <w:tab w:val="left" w:pos="-720"/>
                <w:tab w:val="left" w:pos="2250"/>
              </w:tabs>
              <w:suppressAutoHyphens/>
              <w:ind w:left="36"/>
              <w:jc w:val="center"/>
              <w:rPr>
                <w:rFonts w:ascii="Arial" w:hAnsi="Arial" w:cs="Arial"/>
                <w:b/>
                <w:spacing w:val="-3"/>
                <w:szCs w:val="24"/>
                <w:u w:val="single"/>
              </w:rPr>
            </w:pPr>
            <w:r>
              <w:rPr>
                <w:rFonts w:ascii="Arial" w:hAnsi="Arial" w:cs="Arial"/>
                <w:b/>
                <w:spacing w:val="-3"/>
                <w:szCs w:val="24"/>
                <w:u w:val="single"/>
              </w:rPr>
              <w:t>Month</w:t>
            </w:r>
          </w:p>
        </w:tc>
      </w:tr>
      <w:tr w:rsidR="00CA5314" w14:paraId="645B2007" w14:textId="77777777" w:rsidTr="00E27F87">
        <w:trPr>
          <w:trHeight w:val="917"/>
        </w:trPr>
        <w:tc>
          <w:tcPr>
            <w:tcW w:w="365" w:type="pct"/>
            <w:vAlign w:val="center"/>
          </w:tcPr>
          <w:p w14:paraId="1D546D66" w14:textId="163E8C09" w:rsidR="00CA5314" w:rsidRPr="00773347" w:rsidRDefault="00CA5314" w:rsidP="00E27F87">
            <w:pPr>
              <w:pStyle w:val="ListParagraph"/>
              <w:numPr>
                <w:ilvl w:val="0"/>
                <w:numId w:val="65"/>
              </w:numPr>
              <w:tabs>
                <w:tab w:val="left" w:pos="190"/>
              </w:tabs>
              <w:ind w:left="533"/>
              <w:jc w:val="both"/>
              <w:rPr>
                <w:rFonts w:ascii="Arial" w:hAnsi="Arial" w:cs="Arial"/>
              </w:rPr>
            </w:pPr>
          </w:p>
        </w:tc>
        <w:tc>
          <w:tcPr>
            <w:tcW w:w="3657" w:type="pct"/>
            <w:vAlign w:val="center"/>
          </w:tcPr>
          <w:p w14:paraId="1E8E5CFC" w14:textId="77777777" w:rsidR="00CA5314" w:rsidRDefault="00CA5314" w:rsidP="009100E8">
            <w:pPr>
              <w:spacing w:before="120" w:after="120"/>
              <w:rPr>
                <w:rFonts w:ascii="Arial" w:hAnsi="Arial" w:cs="Arial"/>
                <w:szCs w:val="24"/>
              </w:rPr>
            </w:pPr>
            <w:r w:rsidRPr="00FF5AE7">
              <w:rPr>
                <w:rFonts w:ascii="Arial" w:hAnsi="Arial" w:cs="Arial"/>
                <w:szCs w:val="24"/>
              </w:rPr>
              <w:t xml:space="preserve">NYSED provides the </w:t>
            </w:r>
            <w:r>
              <w:rPr>
                <w:rFonts w:ascii="Arial" w:hAnsi="Arial" w:cs="Arial"/>
                <w:szCs w:val="24"/>
              </w:rPr>
              <w:t>vendor</w:t>
            </w:r>
            <w:r w:rsidRPr="00FF5AE7">
              <w:rPr>
                <w:rFonts w:ascii="Arial" w:hAnsi="Arial" w:cs="Arial"/>
                <w:szCs w:val="24"/>
              </w:rPr>
              <w:t xml:space="preserve"> copies of the </w:t>
            </w:r>
            <w:r>
              <w:rPr>
                <w:rFonts w:ascii="Arial" w:hAnsi="Arial" w:cs="Arial"/>
                <w:szCs w:val="24"/>
              </w:rPr>
              <w:t xml:space="preserve">pilot or </w:t>
            </w:r>
            <w:r w:rsidRPr="00FF5AE7">
              <w:rPr>
                <w:rFonts w:ascii="Arial" w:hAnsi="Arial" w:cs="Arial"/>
                <w:szCs w:val="24"/>
              </w:rPr>
              <w:t>field test formats</w:t>
            </w:r>
            <w:r>
              <w:rPr>
                <w:rFonts w:ascii="Arial" w:hAnsi="Arial" w:cs="Arial"/>
                <w:szCs w:val="24"/>
              </w:rPr>
              <w:t xml:space="preserve">, booklets, scoring rubrics, and blank </w:t>
            </w:r>
            <w:r w:rsidRPr="00FF5AE7">
              <w:rPr>
                <w:rFonts w:ascii="Arial" w:hAnsi="Arial" w:cs="Arial"/>
                <w:szCs w:val="24"/>
              </w:rPr>
              <w:t xml:space="preserve">answer documents for each </w:t>
            </w:r>
            <w:r>
              <w:rPr>
                <w:rFonts w:ascii="Arial" w:hAnsi="Arial" w:cs="Arial"/>
                <w:szCs w:val="24"/>
              </w:rPr>
              <w:t xml:space="preserve">pilot or </w:t>
            </w:r>
            <w:r w:rsidRPr="00FF5AE7">
              <w:rPr>
                <w:rFonts w:ascii="Arial" w:hAnsi="Arial" w:cs="Arial"/>
                <w:szCs w:val="24"/>
              </w:rPr>
              <w:t>field test form.</w:t>
            </w:r>
          </w:p>
          <w:p w14:paraId="4AF5AA83" w14:textId="239C8C5B" w:rsidR="00454F21" w:rsidRDefault="00454F21" w:rsidP="009100E8">
            <w:pPr>
              <w:spacing w:before="120" w:after="120"/>
              <w:rPr>
                <w:rFonts w:ascii="Arial" w:hAnsi="Arial" w:cs="Arial"/>
                <w:szCs w:val="24"/>
              </w:rPr>
            </w:pPr>
            <w:r w:rsidRPr="00454F21">
              <w:rPr>
                <w:rFonts w:ascii="Arial" w:hAnsi="Arial" w:cs="Arial"/>
                <w:szCs w:val="24"/>
              </w:rPr>
              <w:t xml:space="preserve">Vendor provides operational timeline including when NYSED will receive </w:t>
            </w:r>
            <w:r w:rsidR="00524642">
              <w:rPr>
                <w:rFonts w:ascii="Arial" w:hAnsi="Arial" w:cs="Arial"/>
                <w:szCs w:val="24"/>
              </w:rPr>
              <w:t xml:space="preserve">rangefinding </w:t>
            </w:r>
            <w:r w:rsidRPr="00454F21">
              <w:rPr>
                <w:rFonts w:ascii="Arial" w:hAnsi="Arial" w:cs="Arial"/>
                <w:szCs w:val="24"/>
              </w:rPr>
              <w:t>letters, returning kit sample, etc. for our review and approval</w:t>
            </w:r>
            <w:r>
              <w:rPr>
                <w:rFonts w:ascii="Arial" w:hAnsi="Arial" w:cs="Arial"/>
                <w:szCs w:val="24"/>
              </w:rPr>
              <w:t>.</w:t>
            </w:r>
          </w:p>
        </w:tc>
        <w:tc>
          <w:tcPr>
            <w:tcW w:w="978" w:type="pct"/>
            <w:vAlign w:val="center"/>
          </w:tcPr>
          <w:p w14:paraId="4D9B2FDE" w14:textId="5C4FF381" w:rsidR="00CA5314" w:rsidRDefault="00CA5314" w:rsidP="009100E8">
            <w:pPr>
              <w:jc w:val="center"/>
              <w:rPr>
                <w:rFonts w:ascii="Arial" w:hAnsi="Arial" w:cs="Arial"/>
                <w:szCs w:val="24"/>
              </w:rPr>
            </w:pPr>
            <w:r>
              <w:rPr>
                <w:rFonts w:ascii="Arial" w:hAnsi="Arial" w:cs="Arial"/>
                <w:szCs w:val="24"/>
              </w:rPr>
              <w:t xml:space="preserve">May </w:t>
            </w:r>
            <w:r w:rsidR="006573D7">
              <w:rPr>
                <w:rFonts w:ascii="Arial" w:hAnsi="Arial" w:cs="Arial"/>
                <w:szCs w:val="24"/>
              </w:rPr>
              <w:br/>
            </w:r>
            <w:r>
              <w:rPr>
                <w:rFonts w:ascii="Arial" w:hAnsi="Arial" w:cs="Arial"/>
                <w:szCs w:val="24"/>
              </w:rPr>
              <w:t>(Year 1)</w:t>
            </w:r>
          </w:p>
          <w:p w14:paraId="55882E0A" w14:textId="72743AE5" w:rsidR="00CA5314" w:rsidRDefault="00F66785" w:rsidP="009100E8">
            <w:pPr>
              <w:jc w:val="center"/>
              <w:rPr>
                <w:rFonts w:ascii="Arial" w:hAnsi="Arial" w:cs="Arial"/>
                <w:szCs w:val="24"/>
              </w:rPr>
            </w:pPr>
            <w:r>
              <w:rPr>
                <w:rFonts w:ascii="Arial" w:hAnsi="Arial" w:cs="Arial"/>
                <w:szCs w:val="24"/>
              </w:rPr>
              <w:t>February</w:t>
            </w:r>
            <w:r w:rsidR="00CA5314">
              <w:rPr>
                <w:rFonts w:ascii="Arial" w:hAnsi="Arial" w:cs="Arial"/>
                <w:szCs w:val="24"/>
              </w:rPr>
              <w:t>-</w:t>
            </w:r>
            <w:r>
              <w:rPr>
                <w:rFonts w:ascii="Arial" w:hAnsi="Arial" w:cs="Arial"/>
                <w:szCs w:val="24"/>
              </w:rPr>
              <w:t>May</w:t>
            </w:r>
            <w:r w:rsidR="00CA5314">
              <w:rPr>
                <w:rFonts w:ascii="Arial" w:hAnsi="Arial" w:cs="Arial"/>
                <w:szCs w:val="24"/>
              </w:rPr>
              <w:t xml:space="preserve"> </w:t>
            </w:r>
            <w:r w:rsidR="006573D7">
              <w:rPr>
                <w:rFonts w:ascii="Arial" w:hAnsi="Arial" w:cs="Arial"/>
                <w:szCs w:val="24"/>
              </w:rPr>
              <w:br/>
            </w:r>
            <w:r w:rsidR="00CA5314">
              <w:rPr>
                <w:rFonts w:ascii="Arial" w:hAnsi="Arial" w:cs="Arial"/>
                <w:szCs w:val="24"/>
              </w:rPr>
              <w:t>(Years 2-</w:t>
            </w:r>
            <w:r w:rsidR="00971BCE">
              <w:rPr>
                <w:rFonts w:ascii="Arial" w:hAnsi="Arial" w:cs="Arial"/>
                <w:szCs w:val="24"/>
              </w:rPr>
              <w:t>5</w:t>
            </w:r>
            <w:r w:rsidR="00CA5314">
              <w:rPr>
                <w:rFonts w:ascii="Arial" w:hAnsi="Arial" w:cs="Arial"/>
                <w:szCs w:val="24"/>
              </w:rPr>
              <w:t>)</w:t>
            </w:r>
          </w:p>
        </w:tc>
      </w:tr>
      <w:tr w:rsidR="00BA4312" w14:paraId="3172128D" w14:textId="77777777" w:rsidTr="00E27F87">
        <w:trPr>
          <w:trHeight w:val="647"/>
        </w:trPr>
        <w:tc>
          <w:tcPr>
            <w:tcW w:w="365" w:type="pct"/>
            <w:vAlign w:val="center"/>
          </w:tcPr>
          <w:p w14:paraId="48D5B9B1" w14:textId="700466C3" w:rsidR="00BA4312" w:rsidRDefault="00F66785" w:rsidP="00BA4312">
            <w:pPr>
              <w:jc w:val="center"/>
              <w:rPr>
                <w:rFonts w:ascii="Arial" w:hAnsi="Arial" w:cs="Arial"/>
                <w:szCs w:val="24"/>
              </w:rPr>
            </w:pPr>
            <w:r>
              <w:rPr>
                <w:rFonts w:ascii="Arial" w:hAnsi="Arial" w:cs="Arial"/>
                <w:szCs w:val="24"/>
              </w:rPr>
              <w:t>2</w:t>
            </w:r>
            <w:r w:rsidR="00BA4312">
              <w:rPr>
                <w:rFonts w:ascii="Arial" w:hAnsi="Arial" w:cs="Arial"/>
                <w:szCs w:val="24"/>
              </w:rPr>
              <w:t>.</w:t>
            </w:r>
          </w:p>
        </w:tc>
        <w:tc>
          <w:tcPr>
            <w:tcW w:w="3657" w:type="pct"/>
            <w:vAlign w:val="center"/>
          </w:tcPr>
          <w:p w14:paraId="4A419D15" w14:textId="278ED9D5" w:rsidR="00BA4312" w:rsidRPr="00FF5AE7" w:rsidRDefault="00BA4312" w:rsidP="00BA4312">
            <w:pPr>
              <w:spacing w:before="120" w:after="120"/>
              <w:rPr>
                <w:rFonts w:ascii="Arial" w:hAnsi="Arial" w:cs="Arial"/>
                <w:szCs w:val="24"/>
              </w:rPr>
            </w:pPr>
            <w:r>
              <w:rPr>
                <w:rFonts w:ascii="Arial" w:hAnsi="Arial" w:cs="Arial"/>
                <w:szCs w:val="24"/>
              </w:rPr>
              <w:t xml:space="preserve">NYSED administers the pilot tests and field tests in </w:t>
            </w:r>
            <w:r w:rsidR="00405C2A">
              <w:rPr>
                <w:rFonts w:ascii="Arial" w:hAnsi="Arial" w:cs="Arial"/>
                <w:szCs w:val="24"/>
              </w:rPr>
              <w:t xml:space="preserve">selected </w:t>
            </w:r>
            <w:r>
              <w:rPr>
                <w:rFonts w:ascii="Arial" w:hAnsi="Arial" w:cs="Arial"/>
                <w:szCs w:val="24"/>
              </w:rPr>
              <w:t>NYS schools.</w:t>
            </w:r>
          </w:p>
        </w:tc>
        <w:tc>
          <w:tcPr>
            <w:tcW w:w="978" w:type="pct"/>
            <w:vAlign w:val="center"/>
          </w:tcPr>
          <w:p w14:paraId="52340A0A" w14:textId="3995364D" w:rsidR="00BA4312" w:rsidRDefault="00BA4312" w:rsidP="00BA4312">
            <w:pPr>
              <w:jc w:val="center"/>
              <w:rPr>
                <w:rFonts w:ascii="Arial" w:hAnsi="Arial" w:cs="Arial"/>
                <w:szCs w:val="24"/>
              </w:rPr>
            </w:pPr>
            <w:r>
              <w:rPr>
                <w:rFonts w:ascii="Arial" w:hAnsi="Arial" w:cs="Arial"/>
                <w:szCs w:val="24"/>
              </w:rPr>
              <w:t>May</w:t>
            </w:r>
          </w:p>
        </w:tc>
      </w:tr>
      <w:tr w:rsidR="00CA5314" w14:paraId="7741D035" w14:textId="77777777" w:rsidTr="00E27F87">
        <w:trPr>
          <w:trHeight w:val="926"/>
        </w:trPr>
        <w:tc>
          <w:tcPr>
            <w:tcW w:w="365" w:type="pct"/>
            <w:vAlign w:val="center"/>
          </w:tcPr>
          <w:p w14:paraId="628EC637" w14:textId="73E7458A" w:rsidR="00CA5314" w:rsidRDefault="00F66785" w:rsidP="009100E8">
            <w:pPr>
              <w:jc w:val="center"/>
              <w:rPr>
                <w:rFonts w:ascii="Arial" w:hAnsi="Arial" w:cs="Arial"/>
                <w:szCs w:val="24"/>
              </w:rPr>
            </w:pPr>
            <w:r>
              <w:rPr>
                <w:rFonts w:ascii="Arial" w:hAnsi="Arial" w:cs="Arial"/>
                <w:szCs w:val="24"/>
              </w:rPr>
              <w:t>3</w:t>
            </w:r>
            <w:r w:rsidR="00CA5314">
              <w:rPr>
                <w:rFonts w:ascii="Arial" w:hAnsi="Arial" w:cs="Arial"/>
                <w:szCs w:val="24"/>
              </w:rPr>
              <w:t>.</w:t>
            </w:r>
          </w:p>
        </w:tc>
        <w:tc>
          <w:tcPr>
            <w:tcW w:w="3657" w:type="pct"/>
            <w:vAlign w:val="center"/>
          </w:tcPr>
          <w:p w14:paraId="1A572717" w14:textId="01B0FA18" w:rsidR="00CA5314" w:rsidRPr="00FF5AE7" w:rsidRDefault="00C17247" w:rsidP="009100E8">
            <w:pPr>
              <w:spacing w:before="120" w:after="120"/>
              <w:rPr>
                <w:rFonts w:ascii="Arial" w:hAnsi="Arial" w:cs="Arial"/>
                <w:szCs w:val="24"/>
              </w:rPr>
            </w:pPr>
            <w:r>
              <w:rPr>
                <w:rFonts w:ascii="Arial" w:hAnsi="Arial" w:cs="Arial"/>
                <w:szCs w:val="24"/>
              </w:rPr>
              <w:t>Vendor arranges for receipt of completed pilot and field test materials directly from schools by pr</w:t>
            </w:r>
            <w:r w:rsidR="00524642">
              <w:rPr>
                <w:rFonts w:ascii="Arial" w:hAnsi="Arial" w:cs="Arial"/>
                <w:szCs w:val="24"/>
              </w:rPr>
              <w:t xml:space="preserve">oviding </w:t>
            </w:r>
            <w:r>
              <w:rPr>
                <w:rFonts w:ascii="Arial" w:hAnsi="Arial" w:cs="Arial"/>
                <w:szCs w:val="24"/>
              </w:rPr>
              <w:t>pre-paid shipping labels or similar return kits.</w:t>
            </w:r>
          </w:p>
        </w:tc>
        <w:tc>
          <w:tcPr>
            <w:tcW w:w="978" w:type="pct"/>
            <w:vAlign w:val="center"/>
          </w:tcPr>
          <w:p w14:paraId="1C83618B" w14:textId="6DC68212" w:rsidR="00CA5314" w:rsidRDefault="00F66785" w:rsidP="009100E8">
            <w:pPr>
              <w:jc w:val="center"/>
              <w:rPr>
                <w:rFonts w:ascii="Arial" w:hAnsi="Arial" w:cs="Arial"/>
                <w:szCs w:val="24"/>
              </w:rPr>
            </w:pPr>
            <w:r>
              <w:rPr>
                <w:rFonts w:ascii="Arial" w:hAnsi="Arial" w:cs="Arial"/>
                <w:szCs w:val="24"/>
              </w:rPr>
              <w:t>May</w:t>
            </w:r>
          </w:p>
        </w:tc>
      </w:tr>
      <w:tr w:rsidR="00CA5314" w14:paraId="49247E7B" w14:textId="77777777" w:rsidTr="00E27F87">
        <w:trPr>
          <w:trHeight w:val="720"/>
        </w:trPr>
        <w:tc>
          <w:tcPr>
            <w:tcW w:w="365" w:type="pct"/>
            <w:vAlign w:val="center"/>
          </w:tcPr>
          <w:p w14:paraId="32DD82BB" w14:textId="0169C369" w:rsidR="00CA5314" w:rsidRDefault="00F66785" w:rsidP="009100E8">
            <w:pPr>
              <w:spacing w:before="120" w:after="120"/>
              <w:ind w:left="-36"/>
              <w:jc w:val="center"/>
              <w:rPr>
                <w:rFonts w:ascii="Arial" w:hAnsi="Arial" w:cs="Arial"/>
                <w:szCs w:val="24"/>
              </w:rPr>
            </w:pPr>
            <w:r>
              <w:rPr>
                <w:rFonts w:ascii="Arial" w:hAnsi="Arial" w:cs="Arial"/>
                <w:szCs w:val="24"/>
              </w:rPr>
              <w:t>4</w:t>
            </w:r>
            <w:r w:rsidR="00C17247">
              <w:rPr>
                <w:rFonts w:ascii="Arial" w:hAnsi="Arial" w:cs="Arial"/>
                <w:szCs w:val="24"/>
              </w:rPr>
              <w:t xml:space="preserve">. </w:t>
            </w:r>
          </w:p>
        </w:tc>
        <w:tc>
          <w:tcPr>
            <w:tcW w:w="3657" w:type="pct"/>
            <w:vAlign w:val="center"/>
          </w:tcPr>
          <w:p w14:paraId="2173D517" w14:textId="5D21BA58" w:rsidR="007645E4" w:rsidRDefault="007645E4" w:rsidP="009100E8">
            <w:pPr>
              <w:spacing w:before="120" w:after="120"/>
              <w:rPr>
                <w:rFonts w:ascii="Arial" w:hAnsi="Arial" w:cs="Arial"/>
                <w:szCs w:val="24"/>
              </w:rPr>
            </w:pPr>
            <w:r>
              <w:rPr>
                <w:rFonts w:ascii="Arial" w:hAnsi="Arial" w:cs="Arial"/>
                <w:szCs w:val="24"/>
              </w:rPr>
              <w:t>Vendor receives completed pilot and field test materials and sorts into machine-scannable answer documents and constructed-responses.</w:t>
            </w:r>
          </w:p>
          <w:p w14:paraId="668DC8A3" w14:textId="77777777" w:rsidR="00F66785" w:rsidRDefault="00F66785" w:rsidP="009100E8">
            <w:pPr>
              <w:spacing w:before="120" w:after="120"/>
              <w:rPr>
                <w:rFonts w:ascii="Arial" w:hAnsi="Arial" w:cs="Arial"/>
                <w:szCs w:val="24"/>
              </w:rPr>
            </w:pPr>
          </w:p>
          <w:p w14:paraId="76ED14F9" w14:textId="3BD9E7A2" w:rsidR="00F66785" w:rsidRPr="00FF5AE7" w:rsidRDefault="00F66785" w:rsidP="009100E8">
            <w:pPr>
              <w:spacing w:before="120" w:after="120"/>
              <w:rPr>
                <w:rFonts w:ascii="Arial" w:hAnsi="Arial" w:cs="Arial"/>
                <w:szCs w:val="24"/>
              </w:rPr>
            </w:pPr>
            <w:r>
              <w:rPr>
                <w:rFonts w:ascii="Arial" w:hAnsi="Arial" w:cs="Arial"/>
                <w:szCs w:val="24"/>
              </w:rPr>
              <w:t>Sample constructed responses for each item are selected for the rangefinding process.</w:t>
            </w:r>
          </w:p>
        </w:tc>
        <w:tc>
          <w:tcPr>
            <w:tcW w:w="978" w:type="pct"/>
            <w:vAlign w:val="center"/>
          </w:tcPr>
          <w:p w14:paraId="004A9AE2" w14:textId="71F6ACF7" w:rsidR="00CA5314" w:rsidRDefault="007645E4" w:rsidP="009100E8">
            <w:pPr>
              <w:jc w:val="center"/>
              <w:rPr>
                <w:rFonts w:ascii="Arial" w:hAnsi="Arial" w:cs="Arial"/>
                <w:szCs w:val="24"/>
              </w:rPr>
            </w:pPr>
            <w:r>
              <w:rPr>
                <w:rFonts w:ascii="Arial" w:hAnsi="Arial" w:cs="Arial"/>
                <w:szCs w:val="24"/>
              </w:rPr>
              <w:t>June</w:t>
            </w:r>
            <w:r w:rsidR="00F66785">
              <w:rPr>
                <w:rFonts w:ascii="Arial" w:hAnsi="Arial" w:cs="Arial"/>
                <w:szCs w:val="24"/>
              </w:rPr>
              <w:t>-July</w:t>
            </w:r>
          </w:p>
        </w:tc>
      </w:tr>
      <w:tr w:rsidR="00CA5314" w14:paraId="16AA7C72" w14:textId="77777777" w:rsidTr="00E27F87">
        <w:trPr>
          <w:trHeight w:val="720"/>
        </w:trPr>
        <w:tc>
          <w:tcPr>
            <w:tcW w:w="365" w:type="pct"/>
            <w:vAlign w:val="center"/>
          </w:tcPr>
          <w:p w14:paraId="18151F3C" w14:textId="1F566842" w:rsidR="00CA5314" w:rsidRDefault="00F66785" w:rsidP="009100E8">
            <w:pPr>
              <w:spacing w:before="120" w:after="120"/>
              <w:ind w:left="-36"/>
              <w:jc w:val="center"/>
              <w:rPr>
                <w:rFonts w:ascii="Arial" w:hAnsi="Arial" w:cs="Arial"/>
                <w:szCs w:val="24"/>
              </w:rPr>
            </w:pPr>
            <w:r>
              <w:rPr>
                <w:rFonts w:ascii="Arial" w:hAnsi="Arial" w:cs="Arial"/>
                <w:szCs w:val="24"/>
              </w:rPr>
              <w:t>5</w:t>
            </w:r>
            <w:r w:rsidR="00CA5314">
              <w:rPr>
                <w:rFonts w:ascii="Arial" w:hAnsi="Arial" w:cs="Arial"/>
                <w:szCs w:val="24"/>
              </w:rPr>
              <w:t>.</w:t>
            </w:r>
          </w:p>
        </w:tc>
        <w:tc>
          <w:tcPr>
            <w:tcW w:w="3657" w:type="pct"/>
            <w:vAlign w:val="center"/>
          </w:tcPr>
          <w:p w14:paraId="7D5C0DE5" w14:textId="08E0DD17" w:rsidR="007645E4" w:rsidRDefault="007645E4" w:rsidP="009100E8">
            <w:pPr>
              <w:spacing w:before="120" w:after="120"/>
              <w:rPr>
                <w:rFonts w:ascii="Arial" w:hAnsi="Arial" w:cs="Arial"/>
                <w:szCs w:val="24"/>
              </w:rPr>
            </w:pPr>
            <w:r>
              <w:rPr>
                <w:rFonts w:ascii="Arial" w:hAnsi="Arial" w:cs="Arial"/>
                <w:szCs w:val="24"/>
              </w:rPr>
              <w:t>Machine-scannable answer documents are scanned and a</w:t>
            </w:r>
            <w:r w:rsidR="002D76E7">
              <w:rPr>
                <w:rFonts w:ascii="Arial" w:hAnsi="Arial" w:cs="Arial"/>
                <w:szCs w:val="24"/>
              </w:rPr>
              <w:t xml:space="preserve">n unscored </w:t>
            </w:r>
            <w:r>
              <w:rPr>
                <w:rFonts w:ascii="Arial" w:hAnsi="Arial" w:cs="Arial"/>
                <w:szCs w:val="24"/>
              </w:rPr>
              <w:t xml:space="preserve">data file for each pilot/field test </w:t>
            </w:r>
            <w:r w:rsidR="002D76E7">
              <w:rPr>
                <w:rFonts w:ascii="Arial" w:hAnsi="Arial" w:cs="Arial"/>
                <w:szCs w:val="24"/>
              </w:rPr>
              <w:t xml:space="preserve">is </w:t>
            </w:r>
            <w:r>
              <w:rPr>
                <w:rFonts w:ascii="Arial" w:hAnsi="Arial" w:cs="Arial"/>
                <w:szCs w:val="24"/>
              </w:rPr>
              <w:t>provided to NYSED via secure transfer.</w:t>
            </w:r>
          </w:p>
        </w:tc>
        <w:tc>
          <w:tcPr>
            <w:tcW w:w="978" w:type="pct"/>
            <w:vAlign w:val="center"/>
          </w:tcPr>
          <w:p w14:paraId="4F8E06DF" w14:textId="0FD70B0C" w:rsidR="00CA5314" w:rsidRDefault="00B534EB" w:rsidP="009100E8">
            <w:pPr>
              <w:jc w:val="center"/>
              <w:rPr>
                <w:rFonts w:ascii="Arial" w:hAnsi="Arial" w:cs="Arial"/>
                <w:szCs w:val="24"/>
              </w:rPr>
            </w:pPr>
            <w:r>
              <w:rPr>
                <w:rFonts w:ascii="Arial" w:hAnsi="Arial" w:cs="Arial"/>
                <w:szCs w:val="24"/>
              </w:rPr>
              <w:t xml:space="preserve">July - August </w:t>
            </w:r>
          </w:p>
        </w:tc>
      </w:tr>
      <w:tr w:rsidR="00CA5314" w14:paraId="3E5D77E8" w14:textId="77777777" w:rsidTr="00E27F87">
        <w:trPr>
          <w:trHeight w:val="443"/>
        </w:trPr>
        <w:tc>
          <w:tcPr>
            <w:tcW w:w="365" w:type="pct"/>
            <w:vAlign w:val="center"/>
          </w:tcPr>
          <w:p w14:paraId="2574D651" w14:textId="358E616C" w:rsidR="00CA5314" w:rsidRDefault="00F66785" w:rsidP="009100E8">
            <w:pPr>
              <w:jc w:val="center"/>
              <w:rPr>
                <w:rFonts w:ascii="Arial" w:hAnsi="Arial" w:cs="Arial"/>
                <w:szCs w:val="24"/>
              </w:rPr>
            </w:pPr>
            <w:r>
              <w:rPr>
                <w:rFonts w:ascii="Arial" w:hAnsi="Arial" w:cs="Arial"/>
                <w:szCs w:val="24"/>
              </w:rPr>
              <w:t>6</w:t>
            </w:r>
            <w:r w:rsidR="00CA5314">
              <w:rPr>
                <w:rFonts w:ascii="Arial" w:hAnsi="Arial" w:cs="Arial"/>
                <w:szCs w:val="24"/>
              </w:rPr>
              <w:t>.</w:t>
            </w:r>
          </w:p>
        </w:tc>
        <w:tc>
          <w:tcPr>
            <w:tcW w:w="3657" w:type="pct"/>
            <w:vAlign w:val="center"/>
          </w:tcPr>
          <w:p w14:paraId="0E4E9E0C" w14:textId="323C2A34" w:rsidR="00CA5314" w:rsidRPr="00FF5AE7" w:rsidRDefault="00B534EB" w:rsidP="009100E8">
            <w:pPr>
              <w:spacing w:before="120" w:after="120"/>
              <w:rPr>
                <w:rFonts w:ascii="Arial" w:hAnsi="Arial" w:cs="Arial"/>
                <w:szCs w:val="24"/>
              </w:rPr>
            </w:pPr>
            <w:r>
              <w:rPr>
                <w:rFonts w:ascii="Arial" w:hAnsi="Arial" w:cs="Arial"/>
                <w:szCs w:val="24"/>
              </w:rPr>
              <w:t>T</w:t>
            </w:r>
            <w:r w:rsidRPr="00FF5AE7">
              <w:rPr>
                <w:rFonts w:ascii="Arial" w:hAnsi="Arial" w:cs="Arial"/>
                <w:szCs w:val="24"/>
              </w:rPr>
              <w:t xml:space="preserve">he </w:t>
            </w:r>
            <w:r>
              <w:rPr>
                <w:rFonts w:ascii="Arial" w:hAnsi="Arial" w:cs="Arial"/>
                <w:szCs w:val="24"/>
              </w:rPr>
              <w:t>vendor</w:t>
            </w:r>
            <w:r w:rsidRPr="00FF5AE7">
              <w:rPr>
                <w:rFonts w:ascii="Arial" w:hAnsi="Arial" w:cs="Arial"/>
                <w:szCs w:val="24"/>
              </w:rPr>
              <w:t xml:space="preserve"> </w:t>
            </w:r>
            <w:r w:rsidR="00454F21">
              <w:rPr>
                <w:rFonts w:ascii="Arial" w:hAnsi="Arial" w:cs="Arial"/>
                <w:szCs w:val="24"/>
              </w:rPr>
              <w:t>holds</w:t>
            </w:r>
            <w:r w:rsidRPr="00FF5AE7">
              <w:rPr>
                <w:rFonts w:ascii="Arial" w:hAnsi="Arial" w:cs="Arial"/>
                <w:szCs w:val="24"/>
              </w:rPr>
              <w:t xml:space="preserve"> rangefinding</w:t>
            </w:r>
            <w:r w:rsidR="00454F21">
              <w:rPr>
                <w:rFonts w:ascii="Arial" w:hAnsi="Arial" w:cs="Arial"/>
                <w:szCs w:val="24"/>
              </w:rPr>
              <w:t xml:space="preserve"> meetings for each subject area</w:t>
            </w:r>
            <w:r w:rsidRPr="00FF5AE7">
              <w:rPr>
                <w:rFonts w:ascii="Arial" w:hAnsi="Arial" w:cs="Arial"/>
                <w:szCs w:val="24"/>
              </w:rPr>
              <w:t>.</w:t>
            </w:r>
          </w:p>
        </w:tc>
        <w:tc>
          <w:tcPr>
            <w:tcW w:w="978" w:type="pct"/>
            <w:vAlign w:val="center"/>
          </w:tcPr>
          <w:p w14:paraId="7911E3CF" w14:textId="12727095" w:rsidR="00CA5314" w:rsidRDefault="00454F21" w:rsidP="009100E8">
            <w:pPr>
              <w:jc w:val="center"/>
              <w:rPr>
                <w:rFonts w:ascii="Arial" w:hAnsi="Arial" w:cs="Arial"/>
                <w:szCs w:val="24"/>
              </w:rPr>
            </w:pPr>
            <w:r>
              <w:rPr>
                <w:rFonts w:ascii="Arial" w:hAnsi="Arial" w:cs="Arial"/>
                <w:szCs w:val="24"/>
              </w:rPr>
              <w:t xml:space="preserve">July - </w:t>
            </w:r>
            <w:r w:rsidR="00B534EB">
              <w:rPr>
                <w:rFonts w:ascii="Arial" w:hAnsi="Arial" w:cs="Arial"/>
                <w:szCs w:val="24"/>
              </w:rPr>
              <w:t>August</w:t>
            </w:r>
          </w:p>
        </w:tc>
      </w:tr>
      <w:tr w:rsidR="00CA5314" w14:paraId="05AE25DB" w14:textId="77777777" w:rsidTr="00E27F87">
        <w:trPr>
          <w:trHeight w:val="443"/>
        </w:trPr>
        <w:tc>
          <w:tcPr>
            <w:tcW w:w="365" w:type="pct"/>
            <w:vAlign w:val="center"/>
          </w:tcPr>
          <w:p w14:paraId="22CDD4ED" w14:textId="492BC8AF" w:rsidR="00CA5314" w:rsidRDefault="00F66785" w:rsidP="009100E8">
            <w:pPr>
              <w:jc w:val="center"/>
              <w:rPr>
                <w:rFonts w:ascii="Arial" w:hAnsi="Arial" w:cs="Arial"/>
                <w:szCs w:val="24"/>
              </w:rPr>
            </w:pPr>
            <w:r>
              <w:rPr>
                <w:rFonts w:ascii="Arial" w:hAnsi="Arial" w:cs="Arial"/>
                <w:szCs w:val="24"/>
              </w:rPr>
              <w:t>7</w:t>
            </w:r>
            <w:r w:rsidR="00CA5314">
              <w:rPr>
                <w:rFonts w:ascii="Arial" w:hAnsi="Arial" w:cs="Arial"/>
                <w:szCs w:val="24"/>
              </w:rPr>
              <w:t>.</w:t>
            </w:r>
          </w:p>
        </w:tc>
        <w:tc>
          <w:tcPr>
            <w:tcW w:w="3657" w:type="pct"/>
            <w:vAlign w:val="center"/>
          </w:tcPr>
          <w:p w14:paraId="4D6E532D" w14:textId="5EE02328" w:rsidR="00CA5314" w:rsidRDefault="00CA5314" w:rsidP="009100E8">
            <w:pPr>
              <w:spacing w:before="120" w:after="120"/>
              <w:rPr>
                <w:rFonts w:ascii="Arial" w:hAnsi="Arial" w:cs="Arial"/>
                <w:szCs w:val="24"/>
              </w:rPr>
            </w:pPr>
            <w:r>
              <w:rPr>
                <w:rFonts w:ascii="Arial" w:hAnsi="Arial" w:cs="Arial"/>
                <w:szCs w:val="24"/>
              </w:rPr>
              <w:t>Vendor scans, batch edits, data enters scoring material</w:t>
            </w:r>
            <w:r w:rsidR="00815122">
              <w:rPr>
                <w:rFonts w:ascii="Arial" w:hAnsi="Arial" w:cs="Arial"/>
                <w:szCs w:val="24"/>
              </w:rPr>
              <w:t>.</w:t>
            </w:r>
          </w:p>
        </w:tc>
        <w:tc>
          <w:tcPr>
            <w:tcW w:w="978" w:type="pct"/>
            <w:vAlign w:val="center"/>
          </w:tcPr>
          <w:p w14:paraId="1C79BF57" w14:textId="77777777" w:rsidR="00CA5314" w:rsidRDefault="00CA5314" w:rsidP="009100E8">
            <w:pPr>
              <w:jc w:val="center"/>
              <w:rPr>
                <w:rFonts w:ascii="Arial" w:hAnsi="Arial" w:cs="Arial"/>
                <w:szCs w:val="24"/>
              </w:rPr>
            </w:pPr>
            <w:r>
              <w:rPr>
                <w:rFonts w:ascii="Arial" w:hAnsi="Arial" w:cs="Arial"/>
                <w:szCs w:val="24"/>
              </w:rPr>
              <w:t>August</w:t>
            </w:r>
          </w:p>
        </w:tc>
      </w:tr>
      <w:tr w:rsidR="00CA5314" w14:paraId="55E5BA41" w14:textId="77777777" w:rsidTr="00E27F87">
        <w:trPr>
          <w:trHeight w:val="494"/>
        </w:trPr>
        <w:tc>
          <w:tcPr>
            <w:tcW w:w="365" w:type="pct"/>
            <w:vAlign w:val="center"/>
          </w:tcPr>
          <w:p w14:paraId="04EEED59" w14:textId="2FBEB977" w:rsidR="00CA5314" w:rsidRDefault="00F66785" w:rsidP="009100E8">
            <w:pPr>
              <w:jc w:val="center"/>
              <w:rPr>
                <w:rFonts w:ascii="Arial" w:hAnsi="Arial" w:cs="Arial"/>
                <w:szCs w:val="24"/>
              </w:rPr>
            </w:pPr>
            <w:r>
              <w:rPr>
                <w:rFonts w:ascii="Arial" w:hAnsi="Arial" w:cs="Arial"/>
                <w:szCs w:val="24"/>
              </w:rPr>
              <w:t>8</w:t>
            </w:r>
            <w:r w:rsidR="00DC45E0">
              <w:rPr>
                <w:rFonts w:ascii="Arial" w:hAnsi="Arial" w:cs="Arial"/>
                <w:szCs w:val="24"/>
              </w:rPr>
              <w:t>.</w:t>
            </w:r>
          </w:p>
        </w:tc>
        <w:tc>
          <w:tcPr>
            <w:tcW w:w="3657" w:type="pct"/>
            <w:vAlign w:val="center"/>
          </w:tcPr>
          <w:p w14:paraId="5D1417F1" w14:textId="55E233F1" w:rsidR="00CA5314" w:rsidRPr="00FF5AE7" w:rsidRDefault="00CA5314" w:rsidP="009100E8">
            <w:pPr>
              <w:spacing w:before="120" w:after="120"/>
              <w:rPr>
                <w:rFonts w:ascii="Arial" w:hAnsi="Arial" w:cs="Arial"/>
                <w:szCs w:val="24"/>
              </w:rPr>
            </w:pPr>
            <w:r>
              <w:rPr>
                <w:rFonts w:ascii="Arial" w:hAnsi="Arial" w:cs="Arial"/>
                <w:szCs w:val="24"/>
              </w:rPr>
              <w:t xml:space="preserve">Vendor prepares scoring materials and conducts </w:t>
            </w:r>
            <w:r w:rsidR="00454F21">
              <w:rPr>
                <w:rFonts w:ascii="Arial" w:hAnsi="Arial" w:cs="Arial"/>
                <w:szCs w:val="24"/>
              </w:rPr>
              <w:t xml:space="preserve">rater </w:t>
            </w:r>
            <w:r>
              <w:rPr>
                <w:rFonts w:ascii="Arial" w:hAnsi="Arial" w:cs="Arial"/>
                <w:szCs w:val="24"/>
              </w:rPr>
              <w:t>training.</w:t>
            </w:r>
          </w:p>
        </w:tc>
        <w:tc>
          <w:tcPr>
            <w:tcW w:w="978" w:type="pct"/>
            <w:vAlign w:val="center"/>
          </w:tcPr>
          <w:p w14:paraId="66E7639F" w14:textId="77777777" w:rsidR="00CA5314" w:rsidRDefault="00CA5314" w:rsidP="009100E8">
            <w:pPr>
              <w:jc w:val="center"/>
              <w:rPr>
                <w:rFonts w:ascii="Arial" w:hAnsi="Arial" w:cs="Arial"/>
                <w:szCs w:val="24"/>
              </w:rPr>
            </w:pPr>
            <w:r>
              <w:rPr>
                <w:rFonts w:ascii="Arial" w:hAnsi="Arial" w:cs="Arial"/>
                <w:szCs w:val="24"/>
              </w:rPr>
              <w:t>August</w:t>
            </w:r>
          </w:p>
        </w:tc>
      </w:tr>
      <w:tr w:rsidR="00CA5314" w14:paraId="71DCC810" w14:textId="77777777" w:rsidTr="00E27F87">
        <w:trPr>
          <w:trHeight w:val="782"/>
        </w:trPr>
        <w:tc>
          <w:tcPr>
            <w:tcW w:w="365" w:type="pct"/>
            <w:vAlign w:val="center"/>
          </w:tcPr>
          <w:p w14:paraId="6927343D" w14:textId="61EF8F66" w:rsidR="00CA5314" w:rsidRDefault="00F66785" w:rsidP="009100E8">
            <w:pPr>
              <w:jc w:val="center"/>
              <w:rPr>
                <w:rFonts w:ascii="Arial" w:hAnsi="Arial" w:cs="Arial"/>
                <w:szCs w:val="24"/>
              </w:rPr>
            </w:pPr>
            <w:r>
              <w:rPr>
                <w:rFonts w:ascii="Arial" w:hAnsi="Arial" w:cs="Arial"/>
                <w:szCs w:val="24"/>
              </w:rPr>
              <w:lastRenderedPageBreak/>
              <w:t>9</w:t>
            </w:r>
            <w:r w:rsidR="00CA5314">
              <w:rPr>
                <w:rFonts w:ascii="Arial" w:hAnsi="Arial" w:cs="Arial"/>
                <w:szCs w:val="24"/>
              </w:rPr>
              <w:t>.</w:t>
            </w:r>
          </w:p>
        </w:tc>
        <w:tc>
          <w:tcPr>
            <w:tcW w:w="3657" w:type="pct"/>
            <w:vAlign w:val="center"/>
          </w:tcPr>
          <w:p w14:paraId="200C0631" w14:textId="143A8293" w:rsidR="00CA5314" w:rsidRPr="00FF5AE7" w:rsidRDefault="00CA5314" w:rsidP="009100E8">
            <w:pPr>
              <w:spacing w:before="120" w:after="120"/>
              <w:rPr>
                <w:rFonts w:ascii="Arial" w:hAnsi="Arial" w:cs="Arial"/>
                <w:szCs w:val="24"/>
              </w:rPr>
            </w:pPr>
            <w:r>
              <w:rPr>
                <w:rFonts w:ascii="Arial" w:hAnsi="Arial" w:cs="Arial"/>
                <w:szCs w:val="24"/>
              </w:rPr>
              <w:t>Vendor scores pilot and field test</w:t>
            </w:r>
            <w:r w:rsidR="002D76E7">
              <w:rPr>
                <w:rFonts w:ascii="Arial" w:hAnsi="Arial" w:cs="Arial"/>
                <w:szCs w:val="24"/>
              </w:rPr>
              <w:t xml:space="preserve"> constructed responses.</w:t>
            </w:r>
          </w:p>
        </w:tc>
        <w:tc>
          <w:tcPr>
            <w:tcW w:w="978" w:type="pct"/>
            <w:vAlign w:val="center"/>
          </w:tcPr>
          <w:p w14:paraId="08564D36" w14:textId="77777777" w:rsidR="00CA5314" w:rsidRDefault="00CA5314" w:rsidP="009100E8">
            <w:pPr>
              <w:jc w:val="center"/>
              <w:rPr>
                <w:rFonts w:ascii="Arial" w:hAnsi="Arial" w:cs="Arial"/>
                <w:szCs w:val="24"/>
              </w:rPr>
            </w:pPr>
            <w:r>
              <w:rPr>
                <w:rFonts w:ascii="Arial" w:hAnsi="Arial" w:cs="Arial"/>
                <w:szCs w:val="24"/>
              </w:rPr>
              <w:t>August-September</w:t>
            </w:r>
          </w:p>
        </w:tc>
      </w:tr>
      <w:tr w:rsidR="00CA5314" w14:paraId="6D4AFB28" w14:textId="77777777" w:rsidTr="00E27F87">
        <w:trPr>
          <w:trHeight w:val="431"/>
        </w:trPr>
        <w:tc>
          <w:tcPr>
            <w:tcW w:w="365" w:type="pct"/>
            <w:vAlign w:val="center"/>
          </w:tcPr>
          <w:p w14:paraId="4787498B" w14:textId="23AFF195" w:rsidR="00CA5314" w:rsidRDefault="00CA5314" w:rsidP="009100E8">
            <w:pPr>
              <w:jc w:val="center"/>
              <w:rPr>
                <w:rFonts w:ascii="Arial" w:hAnsi="Arial" w:cs="Arial"/>
                <w:szCs w:val="24"/>
              </w:rPr>
            </w:pPr>
            <w:r>
              <w:rPr>
                <w:rFonts w:ascii="Arial" w:hAnsi="Arial" w:cs="Arial"/>
                <w:szCs w:val="24"/>
              </w:rPr>
              <w:t>1</w:t>
            </w:r>
            <w:r w:rsidR="00F66785">
              <w:rPr>
                <w:rFonts w:ascii="Arial" w:hAnsi="Arial" w:cs="Arial"/>
                <w:szCs w:val="24"/>
              </w:rPr>
              <w:t>0</w:t>
            </w:r>
            <w:r>
              <w:rPr>
                <w:rFonts w:ascii="Arial" w:hAnsi="Arial" w:cs="Arial"/>
                <w:szCs w:val="24"/>
              </w:rPr>
              <w:t>.</w:t>
            </w:r>
          </w:p>
        </w:tc>
        <w:tc>
          <w:tcPr>
            <w:tcW w:w="3657" w:type="pct"/>
            <w:vAlign w:val="center"/>
          </w:tcPr>
          <w:p w14:paraId="2C1D2E04" w14:textId="4E729DD8" w:rsidR="00CA5314" w:rsidRPr="00FF5AE7" w:rsidRDefault="00CA5314" w:rsidP="009100E8">
            <w:pPr>
              <w:spacing w:before="120" w:after="120"/>
              <w:rPr>
                <w:rFonts w:ascii="Arial" w:hAnsi="Arial" w:cs="Arial"/>
                <w:szCs w:val="24"/>
              </w:rPr>
            </w:pPr>
            <w:r>
              <w:rPr>
                <w:rFonts w:ascii="Arial" w:hAnsi="Arial" w:cs="Arial"/>
                <w:szCs w:val="24"/>
              </w:rPr>
              <w:t>Vendor</w:t>
            </w:r>
            <w:r w:rsidRPr="00FF5AE7">
              <w:rPr>
                <w:rFonts w:ascii="Arial" w:hAnsi="Arial" w:cs="Arial"/>
                <w:szCs w:val="24"/>
              </w:rPr>
              <w:t xml:space="preserve"> provides NYSED with secure electronic </w:t>
            </w:r>
            <w:r w:rsidR="00F63BAC">
              <w:rPr>
                <w:rFonts w:ascii="Arial" w:hAnsi="Arial" w:cs="Arial"/>
                <w:szCs w:val="24"/>
              </w:rPr>
              <w:t>transfer</w:t>
            </w:r>
            <w:r w:rsidR="00F63BAC" w:rsidRPr="00FF5AE7">
              <w:rPr>
                <w:rFonts w:ascii="Arial" w:hAnsi="Arial" w:cs="Arial"/>
                <w:szCs w:val="24"/>
              </w:rPr>
              <w:t xml:space="preserve"> </w:t>
            </w:r>
            <w:r w:rsidRPr="00FF5AE7">
              <w:rPr>
                <w:rFonts w:ascii="Arial" w:hAnsi="Arial" w:cs="Arial"/>
                <w:szCs w:val="24"/>
              </w:rPr>
              <w:t xml:space="preserve">of </w:t>
            </w:r>
            <w:r w:rsidR="00044B85">
              <w:rPr>
                <w:rFonts w:ascii="Arial" w:hAnsi="Arial" w:cs="Arial"/>
                <w:szCs w:val="24"/>
              </w:rPr>
              <w:t xml:space="preserve">constructed response </w:t>
            </w:r>
            <w:r w:rsidRPr="00FF5AE7">
              <w:rPr>
                <w:rFonts w:ascii="Arial" w:hAnsi="Arial" w:cs="Arial"/>
                <w:szCs w:val="24"/>
              </w:rPr>
              <w:t xml:space="preserve">scores in an </w:t>
            </w:r>
            <w:r w:rsidR="00815122">
              <w:rPr>
                <w:rFonts w:ascii="Arial" w:hAnsi="Arial" w:cs="Arial"/>
                <w:szCs w:val="24"/>
              </w:rPr>
              <w:t>agreed-</w:t>
            </w:r>
            <w:r>
              <w:rPr>
                <w:rFonts w:ascii="Arial" w:hAnsi="Arial" w:cs="Arial"/>
                <w:szCs w:val="24"/>
              </w:rPr>
              <w:t>upon format.</w:t>
            </w:r>
          </w:p>
        </w:tc>
        <w:tc>
          <w:tcPr>
            <w:tcW w:w="978" w:type="pct"/>
            <w:vAlign w:val="center"/>
          </w:tcPr>
          <w:p w14:paraId="767B2518" w14:textId="77777777" w:rsidR="00CA5314" w:rsidRDefault="00CA5314" w:rsidP="009100E8">
            <w:pPr>
              <w:jc w:val="center"/>
              <w:rPr>
                <w:rFonts w:ascii="Arial" w:hAnsi="Arial" w:cs="Arial"/>
                <w:szCs w:val="24"/>
              </w:rPr>
            </w:pPr>
            <w:r>
              <w:rPr>
                <w:rFonts w:ascii="Arial" w:hAnsi="Arial" w:cs="Arial"/>
                <w:szCs w:val="24"/>
              </w:rPr>
              <w:t>September</w:t>
            </w:r>
          </w:p>
        </w:tc>
      </w:tr>
      <w:tr w:rsidR="00CA5314" w14:paraId="3A318AD8" w14:textId="77777777" w:rsidTr="00E27F87">
        <w:trPr>
          <w:trHeight w:val="809"/>
        </w:trPr>
        <w:tc>
          <w:tcPr>
            <w:tcW w:w="365" w:type="pct"/>
            <w:vAlign w:val="center"/>
          </w:tcPr>
          <w:p w14:paraId="70922E08" w14:textId="678ABB58" w:rsidR="00CA5314" w:rsidRDefault="00CA5314" w:rsidP="009100E8">
            <w:pPr>
              <w:jc w:val="center"/>
              <w:rPr>
                <w:rFonts w:ascii="Arial" w:hAnsi="Arial" w:cs="Arial"/>
                <w:szCs w:val="24"/>
              </w:rPr>
            </w:pPr>
            <w:r>
              <w:rPr>
                <w:rFonts w:ascii="Arial" w:hAnsi="Arial" w:cs="Arial"/>
                <w:szCs w:val="24"/>
              </w:rPr>
              <w:t>1</w:t>
            </w:r>
            <w:r w:rsidR="00F66785">
              <w:rPr>
                <w:rFonts w:ascii="Arial" w:hAnsi="Arial" w:cs="Arial"/>
                <w:szCs w:val="24"/>
              </w:rPr>
              <w:t>1</w:t>
            </w:r>
            <w:r>
              <w:rPr>
                <w:rFonts w:ascii="Arial" w:hAnsi="Arial" w:cs="Arial"/>
                <w:szCs w:val="24"/>
              </w:rPr>
              <w:t>.</w:t>
            </w:r>
          </w:p>
        </w:tc>
        <w:tc>
          <w:tcPr>
            <w:tcW w:w="3657" w:type="pct"/>
            <w:vAlign w:val="center"/>
          </w:tcPr>
          <w:p w14:paraId="32FCD687" w14:textId="578A28CE" w:rsidR="00CA5314" w:rsidRPr="00FF5AE7" w:rsidRDefault="00142455" w:rsidP="009100E8">
            <w:pPr>
              <w:spacing w:before="120" w:after="120"/>
              <w:rPr>
                <w:rFonts w:ascii="Arial" w:hAnsi="Arial" w:cs="Arial"/>
                <w:szCs w:val="24"/>
              </w:rPr>
            </w:pPr>
            <w:r>
              <w:rPr>
                <w:rFonts w:ascii="Arial" w:hAnsi="Arial" w:cs="Arial"/>
                <w:szCs w:val="24"/>
              </w:rPr>
              <w:t>Vendor</w:t>
            </w:r>
            <w:r w:rsidRPr="00FF5AE7">
              <w:rPr>
                <w:rFonts w:ascii="Arial" w:hAnsi="Arial" w:cs="Arial"/>
                <w:szCs w:val="24"/>
              </w:rPr>
              <w:t xml:space="preserve"> </w:t>
            </w:r>
            <w:r w:rsidR="00044B85">
              <w:rPr>
                <w:rFonts w:ascii="Arial" w:hAnsi="Arial" w:cs="Arial"/>
                <w:szCs w:val="24"/>
              </w:rPr>
              <w:t>provides</w:t>
            </w:r>
            <w:r w:rsidR="00044B85" w:rsidRPr="00FF5AE7">
              <w:rPr>
                <w:rFonts w:ascii="Arial" w:hAnsi="Arial" w:cs="Arial"/>
                <w:szCs w:val="24"/>
              </w:rPr>
              <w:t xml:space="preserve"> </w:t>
            </w:r>
            <w:r w:rsidRPr="00FF5AE7">
              <w:rPr>
                <w:rFonts w:ascii="Arial" w:hAnsi="Arial" w:cs="Arial"/>
                <w:szCs w:val="24"/>
              </w:rPr>
              <w:t>annual anecdotal report</w:t>
            </w:r>
            <w:r w:rsidR="00044B85">
              <w:rPr>
                <w:rFonts w:ascii="Arial" w:hAnsi="Arial" w:cs="Arial"/>
                <w:szCs w:val="24"/>
              </w:rPr>
              <w:t>s</w:t>
            </w:r>
            <w:r>
              <w:rPr>
                <w:rFonts w:ascii="Arial" w:hAnsi="Arial" w:cs="Arial"/>
                <w:szCs w:val="24"/>
              </w:rPr>
              <w:t xml:space="preserve"> </w:t>
            </w:r>
            <w:r w:rsidR="00044B85">
              <w:rPr>
                <w:rFonts w:ascii="Arial" w:hAnsi="Arial" w:cs="Arial"/>
                <w:szCs w:val="24"/>
              </w:rPr>
              <w:t>and scans of all constructed responses to NYSED via secure transfer.</w:t>
            </w:r>
          </w:p>
        </w:tc>
        <w:tc>
          <w:tcPr>
            <w:tcW w:w="978" w:type="pct"/>
            <w:vAlign w:val="center"/>
          </w:tcPr>
          <w:p w14:paraId="1B230C73" w14:textId="77777777" w:rsidR="00142455" w:rsidRDefault="00142455" w:rsidP="00142455">
            <w:pPr>
              <w:jc w:val="center"/>
              <w:rPr>
                <w:rFonts w:ascii="Arial" w:hAnsi="Arial" w:cs="Arial"/>
                <w:szCs w:val="24"/>
              </w:rPr>
            </w:pPr>
          </w:p>
          <w:p w14:paraId="14164B13" w14:textId="2CB0F13A" w:rsidR="00142455" w:rsidRDefault="00142455">
            <w:pPr>
              <w:jc w:val="center"/>
              <w:rPr>
                <w:rFonts w:ascii="Arial" w:hAnsi="Arial" w:cs="Arial"/>
                <w:szCs w:val="24"/>
              </w:rPr>
            </w:pPr>
            <w:r>
              <w:rPr>
                <w:rFonts w:ascii="Arial" w:hAnsi="Arial" w:cs="Arial"/>
                <w:szCs w:val="24"/>
              </w:rPr>
              <w:t>September</w:t>
            </w:r>
          </w:p>
          <w:p w14:paraId="28BEC8FE" w14:textId="69B89A64" w:rsidR="00CA5314" w:rsidRDefault="00CA5314">
            <w:pPr>
              <w:jc w:val="center"/>
              <w:rPr>
                <w:rFonts w:ascii="Arial" w:hAnsi="Arial" w:cs="Arial"/>
                <w:szCs w:val="24"/>
              </w:rPr>
            </w:pPr>
          </w:p>
        </w:tc>
      </w:tr>
    </w:tbl>
    <w:p w14:paraId="3474FACB" w14:textId="77777777" w:rsidR="00044B85" w:rsidRPr="001A4D52" w:rsidRDefault="00044B85" w:rsidP="00322670">
      <w:pPr>
        <w:pStyle w:val="content"/>
        <w:spacing w:before="120" w:beforeAutospacing="0" w:after="0" w:afterAutospacing="0"/>
        <w:ind w:left="0" w:right="130"/>
        <w:jc w:val="both"/>
        <w:rPr>
          <w:sz w:val="24"/>
          <w:szCs w:val="24"/>
        </w:rPr>
      </w:pPr>
    </w:p>
    <w:p w14:paraId="6AE100C0" w14:textId="77777777" w:rsidR="001A4D52" w:rsidRDefault="001A4D52" w:rsidP="006D108D">
      <w:pPr>
        <w:pStyle w:val="content"/>
        <w:spacing w:before="120"/>
        <w:ind w:left="0" w:right="130"/>
        <w:jc w:val="both"/>
        <w:rPr>
          <w:b/>
          <w:bCs/>
          <w:sz w:val="24"/>
          <w:szCs w:val="24"/>
        </w:rPr>
      </w:pPr>
      <w:r w:rsidRPr="00323E83">
        <w:rPr>
          <w:b/>
          <w:bCs/>
          <w:sz w:val="24"/>
          <w:szCs w:val="24"/>
        </w:rPr>
        <w:t>Receiving Pilot and Field Tests</w:t>
      </w:r>
    </w:p>
    <w:p w14:paraId="234FD0F0" w14:textId="07FD064F" w:rsidR="001A4D52" w:rsidRPr="00323E83" w:rsidRDefault="001A4D52" w:rsidP="00322670">
      <w:pPr>
        <w:pStyle w:val="content"/>
        <w:spacing w:before="120" w:beforeAutospacing="0" w:after="0" w:afterAutospacing="0"/>
        <w:ind w:left="0" w:right="130"/>
        <w:jc w:val="both"/>
        <w:rPr>
          <w:rFonts w:ascii="Times New Roman" w:hAnsi="Times New Roman" w:cs="Times New Roman"/>
          <w:color w:val="auto"/>
          <w:sz w:val="24"/>
          <w:szCs w:val="24"/>
        </w:rPr>
      </w:pPr>
      <w:r w:rsidRPr="00323E83">
        <w:rPr>
          <w:sz w:val="24"/>
          <w:szCs w:val="24"/>
        </w:rPr>
        <w:t xml:space="preserve">NYSED administers pilot and field tests in schools every May through early June. Materials will be printed and shipped to schools by NYSED. Upon request, NYSED can provide a limited number of copies of all materials to the vendor for calibration purposes in May of each year. </w:t>
      </w:r>
    </w:p>
    <w:p w14:paraId="2E42A236" w14:textId="0E521EF3" w:rsidR="001A4D52" w:rsidRPr="00323E83" w:rsidRDefault="001A4D52" w:rsidP="00323E83">
      <w:pPr>
        <w:pStyle w:val="content"/>
        <w:spacing w:before="120"/>
        <w:ind w:left="0" w:right="130"/>
        <w:jc w:val="both"/>
        <w:rPr>
          <w:sz w:val="24"/>
          <w:szCs w:val="24"/>
        </w:rPr>
      </w:pPr>
      <w:r w:rsidRPr="00323E83">
        <w:rPr>
          <w:sz w:val="24"/>
          <w:szCs w:val="24"/>
        </w:rPr>
        <w:t xml:space="preserve">The vendor will arrange for the receipt of test materials directly from the schools. This includes both </w:t>
      </w:r>
      <w:r w:rsidR="00CD1B6F" w:rsidRPr="00323E83">
        <w:rPr>
          <w:sz w:val="24"/>
          <w:szCs w:val="24"/>
        </w:rPr>
        <w:t>machine</w:t>
      </w:r>
      <w:r w:rsidR="00CD1B6F">
        <w:rPr>
          <w:sz w:val="24"/>
          <w:szCs w:val="24"/>
        </w:rPr>
        <w:t>-</w:t>
      </w:r>
      <w:r w:rsidRPr="00323E83">
        <w:rPr>
          <w:sz w:val="24"/>
          <w:szCs w:val="24"/>
        </w:rPr>
        <w:t>scannable answer sheets (i.e., where students record responses to selected-response questions) and constructed responses. Materials such as reference sheets, teacher directions, and security forms will also be included in shipments from schools. The vendor must provide each participating school with prepaid shipping labels or another form of return kit that includes the necessary support material for shipping the pilot and field test materials to the vendor at no cost to the schools. This should be completed no later than May 31 each year.</w:t>
      </w:r>
    </w:p>
    <w:p w14:paraId="6214E9D8" w14:textId="504E408E" w:rsidR="004E5B79" w:rsidRPr="00323E83" w:rsidRDefault="001A4D52" w:rsidP="001A4D52">
      <w:pPr>
        <w:pStyle w:val="content"/>
        <w:spacing w:before="120"/>
        <w:ind w:left="0" w:right="130"/>
        <w:jc w:val="both"/>
        <w:rPr>
          <w:sz w:val="24"/>
          <w:szCs w:val="24"/>
        </w:rPr>
      </w:pPr>
      <w:r w:rsidRPr="00323E83">
        <w:rPr>
          <w:sz w:val="24"/>
          <w:szCs w:val="24"/>
        </w:rPr>
        <w:t xml:space="preserve">The vendor will track the receipt of materials from schools. Upon request, the vendor must be able to provide NYSED with confirmation that materials were or were not returned by a school. Schools are assigned 1-3 subjects and the vendor should be able to include information regarding how many subjects were returned. </w:t>
      </w:r>
    </w:p>
    <w:p w14:paraId="0D15929C" w14:textId="21567077" w:rsidR="004E5B79" w:rsidRPr="00323E83" w:rsidRDefault="004E5B79" w:rsidP="001A4D52">
      <w:pPr>
        <w:pStyle w:val="content"/>
        <w:spacing w:before="120"/>
        <w:ind w:left="0" w:right="130"/>
        <w:jc w:val="both"/>
        <w:rPr>
          <w:b/>
          <w:bCs/>
          <w:sz w:val="24"/>
          <w:szCs w:val="24"/>
        </w:rPr>
      </w:pPr>
      <w:bookmarkStart w:id="11" w:name="_Hlk158639995"/>
      <w:r w:rsidRPr="00323E83">
        <w:rPr>
          <w:b/>
          <w:bCs/>
          <w:sz w:val="24"/>
          <w:szCs w:val="24"/>
        </w:rPr>
        <w:t>Scanning Machine-Scorable Answer Sheets</w:t>
      </w:r>
    </w:p>
    <w:bookmarkEnd w:id="11"/>
    <w:p w14:paraId="12407FD5" w14:textId="0805305D" w:rsidR="004E5B79" w:rsidRPr="00323E83" w:rsidRDefault="004E5B79" w:rsidP="00323E83">
      <w:pPr>
        <w:pStyle w:val="content"/>
        <w:spacing w:before="120"/>
        <w:ind w:left="0" w:right="130"/>
        <w:jc w:val="both"/>
        <w:rPr>
          <w:b/>
          <w:bCs/>
          <w:spacing w:val="-3"/>
          <w:sz w:val="24"/>
          <w:szCs w:val="24"/>
        </w:rPr>
      </w:pPr>
      <w:r w:rsidRPr="00323E83">
        <w:rPr>
          <w:sz w:val="24"/>
          <w:szCs w:val="24"/>
        </w:rPr>
        <w:t xml:space="preserve">Machine-scorable answer sheets should be separated from the shipments received by the vendor. NYSED will provide specifications of these answer sheets to aid in scanning (a current answer sheet is provided as </w:t>
      </w:r>
      <w:r w:rsidRPr="00323E83">
        <w:rPr>
          <w:b/>
          <w:bCs/>
          <w:sz w:val="24"/>
          <w:szCs w:val="24"/>
        </w:rPr>
        <w:t xml:space="preserve">Attachment </w:t>
      </w:r>
      <w:r w:rsidR="00540865">
        <w:rPr>
          <w:b/>
          <w:bCs/>
          <w:sz w:val="24"/>
          <w:szCs w:val="24"/>
        </w:rPr>
        <w:t>3</w:t>
      </w:r>
      <w:r w:rsidR="00540865" w:rsidRPr="00540865">
        <w:rPr>
          <w:sz w:val="24"/>
          <w:szCs w:val="24"/>
        </w:rPr>
        <w:t>)</w:t>
      </w:r>
      <w:r w:rsidRPr="00323E83">
        <w:rPr>
          <w:sz w:val="24"/>
          <w:szCs w:val="24"/>
        </w:rPr>
        <w:t xml:space="preserve">. The vendor will scan the answer sheets and provide NYSED with an unscored data file for each pilot/field test in an </w:t>
      </w:r>
      <w:r w:rsidR="005D6E65" w:rsidRPr="00323E83">
        <w:rPr>
          <w:sz w:val="24"/>
          <w:szCs w:val="24"/>
        </w:rPr>
        <w:t>agreed</w:t>
      </w:r>
      <w:r w:rsidR="005D6E65">
        <w:rPr>
          <w:sz w:val="24"/>
          <w:szCs w:val="24"/>
        </w:rPr>
        <w:t>-</w:t>
      </w:r>
      <w:r w:rsidRPr="00323E83">
        <w:rPr>
          <w:sz w:val="24"/>
          <w:szCs w:val="24"/>
        </w:rPr>
        <w:t>upon format.</w:t>
      </w:r>
      <w:r w:rsidR="00615322" w:rsidRPr="00323E83">
        <w:rPr>
          <w:sz w:val="24"/>
          <w:szCs w:val="24"/>
        </w:rPr>
        <w:t xml:space="preserve"> </w:t>
      </w:r>
      <w:r w:rsidR="00B54E2F" w:rsidRPr="00323E83">
        <w:rPr>
          <w:sz w:val="24"/>
          <w:szCs w:val="24"/>
        </w:rPr>
        <w:t>The file layout will be specified by NYSED</w:t>
      </w:r>
      <w:r w:rsidR="00C80069" w:rsidRPr="00323E83">
        <w:rPr>
          <w:sz w:val="24"/>
          <w:szCs w:val="24"/>
        </w:rPr>
        <w:t>,</w:t>
      </w:r>
      <w:r w:rsidR="00B54E2F" w:rsidRPr="00323E83">
        <w:rPr>
          <w:sz w:val="24"/>
          <w:szCs w:val="24"/>
        </w:rPr>
        <w:t xml:space="preserve"> and v</w:t>
      </w:r>
      <w:r w:rsidR="00615322" w:rsidRPr="00323E83">
        <w:rPr>
          <w:sz w:val="24"/>
          <w:szCs w:val="24"/>
        </w:rPr>
        <w:t xml:space="preserve">ariables included in the file will be </w:t>
      </w:r>
      <w:r w:rsidR="00855297" w:rsidRPr="00323E83">
        <w:rPr>
          <w:sz w:val="24"/>
          <w:szCs w:val="24"/>
        </w:rPr>
        <w:t>test form number, booklet number, and item response array.</w:t>
      </w:r>
      <w:r w:rsidR="004B2974" w:rsidRPr="00323E83">
        <w:rPr>
          <w:sz w:val="24"/>
          <w:szCs w:val="24"/>
        </w:rPr>
        <w:t xml:space="preserve"> The vendor is not expected to score the machine-scorable responses, only to provide a data file showing which responses student</w:t>
      </w:r>
      <w:r w:rsidR="00D268E3" w:rsidRPr="00323E83">
        <w:rPr>
          <w:sz w:val="24"/>
          <w:szCs w:val="24"/>
        </w:rPr>
        <w:t>s</w:t>
      </w:r>
      <w:r w:rsidR="004B2974" w:rsidRPr="00323E83">
        <w:rPr>
          <w:sz w:val="24"/>
          <w:szCs w:val="24"/>
        </w:rPr>
        <w:t xml:space="preserve"> selected.</w:t>
      </w:r>
    </w:p>
    <w:p w14:paraId="79F6809E" w14:textId="7814DFEF" w:rsidR="00175714" w:rsidRPr="001A4D52" w:rsidRDefault="00175714" w:rsidP="00323E83">
      <w:pPr>
        <w:pStyle w:val="content"/>
        <w:ind w:left="0"/>
        <w:rPr>
          <w:spacing w:val="-3"/>
          <w:szCs w:val="24"/>
        </w:rPr>
      </w:pPr>
      <w:r>
        <w:rPr>
          <w:b/>
          <w:bCs/>
          <w:spacing w:val="-3"/>
          <w:sz w:val="24"/>
          <w:szCs w:val="24"/>
        </w:rPr>
        <w:t>Constructed Responses</w:t>
      </w:r>
    </w:p>
    <w:p w14:paraId="6581C670" w14:textId="6FEBB30B" w:rsidR="00CA5314" w:rsidRPr="001A4D52" w:rsidRDefault="00175714" w:rsidP="00CD1B6F">
      <w:pPr>
        <w:pStyle w:val="content"/>
        <w:ind w:left="0"/>
        <w:jc w:val="both"/>
        <w:rPr>
          <w:szCs w:val="24"/>
        </w:rPr>
      </w:pPr>
      <w:r w:rsidRPr="00175714">
        <w:rPr>
          <w:sz w:val="24"/>
          <w:szCs w:val="24"/>
        </w:rPr>
        <w:t xml:space="preserve">Depending on the </w:t>
      </w:r>
      <w:r>
        <w:rPr>
          <w:sz w:val="24"/>
          <w:szCs w:val="24"/>
        </w:rPr>
        <w:t>content area</w:t>
      </w:r>
      <w:r w:rsidRPr="00175714">
        <w:rPr>
          <w:sz w:val="24"/>
          <w:szCs w:val="24"/>
        </w:rPr>
        <w:t xml:space="preserve">, </w:t>
      </w:r>
      <w:r>
        <w:rPr>
          <w:sz w:val="24"/>
          <w:szCs w:val="24"/>
        </w:rPr>
        <w:t>students will record their constructed responses within the</w:t>
      </w:r>
      <w:r w:rsidRPr="00175714">
        <w:rPr>
          <w:sz w:val="24"/>
          <w:szCs w:val="24"/>
        </w:rPr>
        <w:t xml:space="preserve"> test booklet or use a separate answer document. The pilot and field test answer documents are somewhat </w:t>
      </w:r>
      <w:proofErr w:type="gramStart"/>
      <w:r w:rsidRPr="00175714">
        <w:rPr>
          <w:sz w:val="24"/>
          <w:szCs w:val="24"/>
        </w:rPr>
        <w:t>similar to</w:t>
      </w:r>
      <w:proofErr w:type="gramEnd"/>
      <w:r w:rsidRPr="00175714">
        <w:rPr>
          <w:sz w:val="24"/>
          <w:szCs w:val="24"/>
        </w:rPr>
        <w:t xml:space="preserve"> operational tests except that they contain fewer questions. For Science tests, answer documents</w:t>
      </w:r>
      <w:r>
        <w:rPr>
          <w:sz w:val="24"/>
          <w:szCs w:val="24"/>
        </w:rPr>
        <w:t xml:space="preserve"> (i.e., the pages where student constructed responses are recorded)</w:t>
      </w:r>
      <w:r w:rsidRPr="00175714">
        <w:rPr>
          <w:sz w:val="24"/>
          <w:szCs w:val="24"/>
        </w:rPr>
        <w:t xml:space="preserve"> are likely to be 1-3 pages. For Mathematics tests, answer documents are likely to be 3-4 pages. For English Language Arts tests, answer documents are likely to be 2-6 pages. For Social Studies tests, answer documents are likely to be 6-20 pages. For English Language Arts and Social Studies essays, the number of pages </w:t>
      </w:r>
      <w:proofErr w:type="gramStart"/>
      <w:r w:rsidRPr="00175714">
        <w:rPr>
          <w:sz w:val="24"/>
          <w:szCs w:val="24"/>
        </w:rPr>
        <w:t>actually used</w:t>
      </w:r>
      <w:proofErr w:type="gramEnd"/>
      <w:r w:rsidRPr="00175714">
        <w:rPr>
          <w:sz w:val="24"/>
          <w:szCs w:val="24"/>
        </w:rPr>
        <w:t xml:space="preserve"> by the student will vary.</w:t>
      </w:r>
      <w:r>
        <w:rPr>
          <w:sz w:val="24"/>
          <w:szCs w:val="24"/>
        </w:rPr>
        <w:t xml:space="preserve"> In all cases the test booklet will contain more pages than just those </w:t>
      </w:r>
      <w:r>
        <w:rPr>
          <w:sz w:val="24"/>
          <w:szCs w:val="24"/>
        </w:rPr>
        <w:lastRenderedPageBreak/>
        <w:t>written on by students. The vendor will be responsible for scanning only those pages containing student constructed responses.</w:t>
      </w:r>
    </w:p>
    <w:p w14:paraId="283D6547" w14:textId="77777777" w:rsidR="00CA5314" w:rsidRDefault="00CA5314" w:rsidP="00CA5314">
      <w:pPr>
        <w:jc w:val="both"/>
        <w:rPr>
          <w:rFonts w:ascii="Arial" w:hAnsi="Arial" w:cs="Arial"/>
          <w:szCs w:val="24"/>
        </w:rPr>
      </w:pPr>
      <w:r>
        <w:rPr>
          <w:rFonts w:ascii="Arial" w:hAnsi="Arial" w:cs="Arial"/>
          <w:szCs w:val="24"/>
        </w:rPr>
        <w:t>It is anticipated that the</w:t>
      </w:r>
      <w:r w:rsidRPr="001B38A9">
        <w:rPr>
          <w:rFonts w:ascii="Arial" w:hAnsi="Arial" w:cs="Arial"/>
          <w:szCs w:val="24"/>
        </w:rPr>
        <w:t xml:space="preserve"> paper specifications </w:t>
      </w:r>
      <w:r>
        <w:rPr>
          <w:rFonts w:ascii="Arial" w:hAnsi="Arial" w:cs="Arial"/>
          <w:szCs w:val="24"/>
        </w:rPr>
        <w:t xml:space="preserve">to be </w:t>
      </w:r>
      <w:r w:rsidRPr="001B38A9">
        <w:rPr>
          <w:rFonts w:ascii="Arial" w:hAnsi="Arial" w:cs="Arial"/>
          <w:szCs w:val="24"/>
        </w:rPr>
        <w:t xml:space="preserve">used in printing the answer documents is very bright, most often 20-24 lb. opaque or occasionally 50 or 60 lb. opaque. Black scannable ink </w:t>
      </w:r>
      <w:r>
        <w:rPr>
          <w:rFonts w:ascii="Arial" w:hAnsi="Arial" w:cs="Arial"/>
          <w:szCs w:val="24"/>
        </w:rPr>
        <w:t>will be</w:t>
      </w:r>
      <w:r w:rsidRPr="001B38A9">
        <w:rPr>
          <w:rFonts w:ascii="Arial" w:hAnsi="Arial" w:cs="Arial"/>
          <w:szCs w:val="24"/>
        </w:rPr>
        <w:t xml:space="preserve"> used. There </w:t>
      </w:r>
      <w:r>
        <w:rPr>
          <w:rFonts w:ascii="Arial" w:hAnsi="Arial" w:cs="Arial"/>
          <w:szCs w:val="24"/>
        </w:rPr>
        <w:t>will likely not be</w:t>
      </w:r>
      <w:r w:rsidRPr="001B38A9">
        <w:rPr>
          <w:rFonts w:ascii="Arial" w:hAnsi="Arial" w:cs="Arial"/>
          <w:szCs w:val="24"/>
        </w:rPr>
        <w:t xml:space="preserve"> timing marks on the booklets. Each </w:t>
      </w:r>
      <w:r>
        <w:rPr>
          <w:rFonts w:ascii="Arial" w:hAnsi="Arial" w:cs="Arial"/>
          <w:szCs w:val="24"/>
        </w:rPr>
        <w:t xml:space="preserve">scoring document will have a booklet number </w:t>
      </w:r>
      <w:r w:rsidRPr="001B38A9">
        <w:rPr>
          <w:rFonts w:ascii="Arial" w:hAnsi="Arial" w:cs="Arial"/>
          <w:szCs w:val="24"/>
        </w:rPr>
        <w:t>so that the form number and booklet number combined create a unique identifier.</w:t>
      </w:r>
      <w:r>
        <w:rPr>
          <w:rFonts w:ascii="Arial" w:hAnsi="Arial" w:cs="Arial"/>
          <w:szCs w:val="24"/>
        </w:rPr>
        <w:t xml:space="preserve"> </w:t>
      </w:r>
      <w:r w:rsidRPr="001B38A9">
        <w:rPr>
          <w:rFonts w:ascii="Arial" w:hAnsi="Arial" w:cs="Arial"/>
          <w:szCs w:val="24"/>
        </w:rPr>
        <w:t>The book</w:t>
      </w:r>
      <w:r>
        <w:rPr>
          <w:rFonts w:ascii="Arial" w:hAnsi="Arial" w:cs="Arial"/>
          <w:szCs w:val="24"/>
        </w:rPr>
        <w:t>let number,</w:t>
      </w:r>
      <w:r w:rsidRPr="001B38A9">
        <w:rPr>
          <w:rFonts w:ascii="Arial" w:hAnsi="Arial" w:cs="Arial"/>
          <w:szCs w:val="24"/>
        </w:rPr>
        <w:t xml:space="preserve"> test type, form, and year will be printed on each page in each book. The form number and booklet number </w:t>
      </w:r>
      <w:r>
        <w:rPr>
          <w:rFonts w:ascii="Arial" w:hAnsi="Arial" w:cs="Arial"/>
          <w:szCs w:val="24"/>
        </w:rPr>
        <w:t>will need to</w:t>
      </w:r>
      <w:r w:rsidRPr="001B38A9">
        <w:rPr>
          <w:rFonts w:ascii="Arial" w:hAnsi="Arial" w:cs="Arial"/>
          <w:szCs w:val="24"/>
        </w:rPr>
        <w:t xml:space="preserve"> be captured </w:t>
      </w:r>
      <w:r>
        <w:rPr>
          <w:rFonts w:ascii="Arial" w:hAnsi="Arial" w:cs="Arial"/>
          <w:szCs w:val="24"/>
        </w:rPr>
        <w:t>by the vendor for</w:t>
      </w:r>
      <w:r w:rsidRPr="001B38A9">
        <w:rPr>
          <w:rFonts w:ascii="Arial" w:hAnsi="Arial" w:cs="Arial"/>
          <w:szCs w:val="24"/>
        </w:rPr>
        <w:t xml:space="preserve"> each pilot o</w:t>
      </w:r>
      <w:r>
        <w:rPr>
          <w:rFonts w:ascii="Arial" w:hAnsi="Arial" w:cs="Arial"/>
          <w:szCs w:val="24"/>
        </w:rPr>
        <w:t>r field test scoring document. It is not anticipated that</w:t>
      </w:r>
      <w:r w:rsidRPr="001B38A9">
        <w:rPr>
          <w:rFonts w:ascii="Arial" w:hAnsi="Arial" w:cs="Arial"/>
          <w:szCs w:val="24"/>
        </w:rPr>
        <w:t xml:space="preserve"> answer documents will be labeled or overprinted with pre-ID information/barcodes or manually bubbled for student demographic information. Unique </w:t>
      </w:r>
      <w:proofErr w:type="spellStart"/>
      <w:r w:rsidRPr="001B38A9">
        <w:rPr>
          <w:rFonts w:ascii="Arial" w:hAnsi="Arial" w:cs="Arial"/>
          <w:szCs w:val="24"/>
        </w:rPr>
        <w:t>lithocodes</w:t>
      </w:r>
      <w:proofErr w:type="spellEnd"/>
      <w:r w:rsidRPr="001B38A9">
        <w:rPr>
          <w:rFonts w:ascii="Arial" w:hAnsi="Arial" w:cs="Arial"/>
          <w:szCs w:val="24"/>
        </w:rPr>
        <w:t xml:space="preserve"> will not be printed on scoring document</w:t>
      </w:r>
      <w:r>
        <w:rPr>
          <w:rFonts w:ascii="Arial" w:hAnsi="Arial" w:cs="Arial"/>
          <w:szCs w:val="24"/>
        </w:rPr>
        <w:t>s</w:t>
      </w:r>
      <w:r w:rsidRPr="001B38A9">
        <w:rPr>
          <w:rFonts w:ascii="Arial" w:hAnsi="Arial" w:cs="Arial"/>
          <w:szCs w:val="24"/>
        </w:rPr>
        <w:t>. The last page of each book is usually left blank</w:t>
      </w:r>
      <w:r>
        <w:rPr>
          <w:rFonts w:ascii="Arial" w:hAnsi="Arial" w:cs="Arial"/>
          <w:szCs w:val="24"/>
        </w:rPr>
        <w:t>.</w:t>
      </w:r>
      <w:r w:rsidRPr="001B38A9">
        <w:rPr>
          <w:rFonts w:ascii="Arial" w:hAnsi="Arial" w:cs="Arial"/>
          <w:szCs w:val="24"/>
        </w:rPr>
        <w:t xml:space="preserve"> The vendor will not have </w:t>
      </w:r>
      <w:r>
        <w:rPr>
          <w:rFonts w:ascii="Arial" w:hAnsi="Arial" w:cs="Arial"/>
          <w:szCs w:val="24"/>
        </w:rPr>
        <w:t>the ability</w:t>
      </w:r>
      <w:r w:rsidRPr="001B38A9">
        <w:rPr>
          <w:rFonts w:ascii="Arial" w:hAnsi="Arial" w:cs="Arial"/>
          <w:szCs w:val="24"/>
        </w:rPr>
        <w:t xml:space="preserve"> to change the design of the answer documents used for th</w:t>
      </w:r>
      <w:r>
        <w:rPr>
          <w:rFonts w:ascii="Arial" w:hAnsi="Arial" w:cs="Arial"/>
          <w:szCs w:val="24"/>
        </w:rPr>
        <w:t>is</w:t>
      </w:r>
      <w:r w:rsidRPr="001B38A9">
        <w:rPr>
          <w:rFonts w:ascii="Arial" w:hAnsi="Arial" w:cs="Arial"/>
          <w:szCs w:val="24"/>
        </w:rPr>
        <w:t xml:space="preserve"> program. </w:t>
      </w:r>
    </w:p>
    <w:p w14:paraId="56631070" w14:textId="77777777" w:rsidR="00CA5314" w:rsidRDefault="00CA5314" w:rsidP="00CA5314">
      <w:pPr>
        <w:jc w:val="both"/>
        <w:rPr>
          <w:rFonts w:ascii="Arial" w:hAnsi="Arial" w:cs="Arial"/>
          <w:szCs w:val="24"/>
        </w:rPr>
      </w:pPr>
    </w:p>
    <w:p w14:paraId="6EA557D8" w14:textId="15607521" w:rsidR="00175714" w:rsidRDefault="00175714" w:rsidP="00CA5314">
      <w:pPr>
        <w:jc w:val="both"/>
        <w:rPr>
          <w:rFonts w:ascii="Arial" w:hAnsi="Arial" w:cs="Arial"/>
          <w:szCs w:val="24"/>
        </w:rPr>
      </w:pPr>
      <w:r>
        <w:rPr>
          <w:rFonts w:ascii="Arial" w:hAnsi="Arial" w:cs="Arial"/>
          <w:szCs w:val="24"/>
        </w:rPr>
        <w:t>The vendor will be required to scan the student constructed responses for both scoring purposes and for provision to NYSED following scoring. Constructed responses are to be available by content area and searchable by booklet and form number. Image files (format to be agreed upon by the vendor and NYSED) are to be provided via secure file transfer once all responses are scanned.</w:t>
      </w:r>
    </w:p>
    <w:p w14:paraId="42998A6E" w14:textId="77777777" w:rsidR="00CA5314" w:rsidRDefault="00CA5314" w:rsidP="00CA5314">
      <w:pPr>
        <w:pStyle w:val="Header"/>
        <w:tabs>
          <w:tab w:val="clear" w:pos="4320"/>
          <w:tab w:val="clear" w:pos="8640"/>
        </w:tabs>
        <w:jc w:val="both"/>
        <w:rPr>
          <w:rFonts w:ascii="Arial" w:hAnsi="Arial" w:cs="Arial"/>
          <w:szCs w:val="24"/>
        </w:rPr>
      </w:pPr>
    </w:p>
    <w:p w14:paraId="17606F7C" w14:textId="421DB05A" w:rsidR="00CA5314" w:rsidRPr="00FF5AE7" w:rsidRDefault="00CA5314" w:rsidP="00CA5314">
      <w:pPr>
        <w:pStyle w:val="Header"/>
        <w:tabs>
          <w:tab w:val="clear" w:pos="4320"/>
          <w:tab w:val="clear" w:pos="8640"/>
        </w:tabs>
        <w:jc w:val="both"/>
        <w:rPr>
          <w:rFonts w:ascii="Arial" w:hAnsi="Arial" w:cs="Arial"/>
          <w:b/>
          <w:szCs w:val="24"/>
        </w:rPr>
      </w:pPr>
      <w:r w:rsidRPr="00FF5AE7">
        <w:rPr>
          <w:rFonts w:ascii="Arial" w:hAnsi="Arial" w:cs="Arial"/>
          <w:b/>
          <w:szCs w:val="24"/>
        </w:rPr>
        <w:t>Rangefinding</w:t>
      </w:r>
      <w:r w:rsidR="00B96D30">
        <w:rPr>
          <w:rFonts w:ascii="Arial" w:hAnsi="Arial" w:cs="Arial"/>
          <w:b/>
          <w:szCs w:val="24"/>
        </w:rPr>
        <w:t xml:space="preserve"> Meetings</w:t>
      </w:r>
    </w:p>
    <w:p w14:paraId="69A1B37F" w14:textId="77777777" w:rsidR="00CA5314" w:rsidRPr="00FF5AE7" w:rsidRDefault="00CA5314" w:rsidP="00CA5314">
      <w:pPr>
        <w:pStyle w:val="Header"/>
        <w:tabs>
          <w:tab w:val="clear" w:pos="4320"/>
          <w:tab w:val="clear" w:pos="8640"/>
        </w:tabs>
        <w:jc w:val="both"/>
        <w:rPr>
          <w:rFonts w:ascii="Arial" w:hAnsi="Arial" w:cs="Arial"/>
          <w:szCs w:val="24"/>
          <w:u w:val="single"/>
        </w:rPr>
      </w:pPr>
    </w:p>
    <w:p w14:paraId="7B700BF7" w14:textId="642E3AB9" w:rsidR="00CA5314" w:rsidRDefault="00FB1EA0" w:rsidP="00CA5314">
      <w:pPr>
        <w:jc w:val="both"/>
        <w:rPr>
          <w:rFonts w:ascii="Arial" w:hAnsi="Arial" w:cs="Arial"/>
          <w:szCs w:val="24"/>
        </w:rPr>
      </w:pPr>
      <w:r w:rsidRPr="00FF5AE7">
        <w:rPr>
          <w:rFonts w:ascii="Arial" w:hAnsi="Arial" w:cs="Arial"/>
          <w:szCs w:val="24"/>
        </w:rPr>
        <w:t>The</w:t>
      </w:r>
      <w:r>
        <w:rPr>
          <w:rFonts w:ascii="Arial" w:hAnsi="Arial" w:cs="Arial"/>
          <w:szCs w:val="24"/>
        </w:rPr>
        <w:t xml:space="preserve"> vendor</w:t>
      </w:r>
      <w:r w:rsidRPr="00FF5AE7">
        <w:rPr>
          <w:rFonts w:ascii="Arial" w:hAnsi="Arial" w:cs="Arial"/>
          <w:szCs w:val="24"/>
        </w:rPr>
        <w:t xml:space="preserve"> is responsible for </w:t>
      </w:r>
      <w:r>
        <w:rPr>
          <w:rFonts w:ascii="Arial" w:hAnsi="Arial" w:cs="Arial"/>
          <w:szCs w:val="24"/>
        </w:rPr>
        <w:t xml:space="preserve">conducting the rangefinding process as well as for </w:t>
      </w:r>
      <w:proofErr w:type="gramStart"/>
      <w:r>
        <w:rPr>
          <w:rFonts w:ascii="Arial" w:hAnsi="Arial" w:cs="Arial"/>
          <w:szCs w:val="24"/>
        </w:rPr>
        <w:t>all of</w:t>
      </w:r>
      <w:proofErr w:type="gramEnd"/>
      <w:r>
        <w:rPr>
          <w:rFonts w:ascii="Arial" w:hAnsi="Arial" w:cs="Arial"/>
          <w:szCs w:val="24"/>
        </w:rPr>
        <w:t xml:space="preserve"> the necessary logistical arrangements associated with meetings of NYS educator committees that will participate in the process. </w:t>
      </w:r>
      <w:r w:rsidR="00CA5314" w:rsidRPr="004F351D">
        <w:rPr>
          <w:rFonts w:ascii="Arial" w:hAnsi="Arial" w:cs="Arial"/>
          <w:szCs w:val="24"/>
        </w:rPr>
        <w:t xml:space="preserve">Rangefinding </w:t>
      </w:r>
      <w:r>
        <w:rPr>
          <w:rFonts w:ascii="Arial" w:hAnsi="Arial" w:cs="Arial"/>
          <w:szCs w:val="24"/>
        </w:rPr>
        <w:t>meetings</w:t>
      </w:r>
      <w:r w:rsidR="00CA5314" w:rsidRPr="004F351D">
        <w:rPr>
          <w:rFonts w:ascii="Arial" w:hAnsi="Arial" w:cs="Arial"/>
          <w:szCs w:val="24"/>
        </w:rPr>
        <w:t xml:space="preserve"> </w:t>
      </w:r>
      <w:r w:rsidR="00CA5314">
        <w:rPr>
          <w:rFonts w:ascii="Arial" w:hAnsi="Arial" w:cs="Arial"/>
          <w:szCs w:val="24"/>
        </w:rPr>
        <w:t xml:space="preserve">will </w:t>
      </w:r>
      <w:r w:rsidR="00CA5314" w:rsidRPr="004F351D">
        <w:rPr>
          <w:rFonts w:ascii="Arial" w:hAnsi="Arial" w:cs="Arial"/>
          <w:szCs w:val="24"/>
        </w:rPr>
        <w:t xml:space="preserve">be </w:t>
      </w:r>
      <w:r w:rsidR="00EF0AB9">
        <w:rPr>
          <w:rFonts w:ascii="Arial" w:hAnsi="Arial" w:cs="Arial"/>
          <w:szCs w:val="24"/>
        </w:rPr>
        <w:t>held</w:t>
      </w:r>
      <w:r w:rsidR="00EF0AB9" w:rsidRPr="004F351D">
        <w:rPr>
          <w:rFonts w:ascii="Arial" w:hAnsi="Arial" w:cs="Arial"/>
          <w:szCs w:val="24"/>
        </w:rPr>
        <w:t xml:space="preserve"> </w:t>
      </w:r>
      <w:r w:rsidR="00EF0AB9">
        <w:rPr>
          <w:rFonts w:ascii="Arial" w:hAnsi="Arial" w:cs="Arial"/>
          <w:szCs w:val="24"/>
        </w:rPr>
        <w:t>every</w:t>
      </w:r>
      <w:r w:rsidR="00EF0AB9" w:rsidRPr="004F351D">
        <w:rPr>
          <w:rFonts w:ascii="Arial" w:hAnsi="Arial" w:cs="Arial"/>
          <w:szCs w:val="24"/>
        </w:rPr>
        <w:t xml:space="preserve"> </w:t>
      </w:r>
      <w:r w:rsidR="00CA5314" w:rsidRPr="004F351D">
        <w:rPr>
          <w:rFonts w:ascii="Arial" w:hAnsi="Arial" w:cs="Arial"/>
          <w:szCs w:val="24"/>
        </w:rPr>
        <w:t xml:space="preserve">year </w:t>
      </w:r>
      <w:r w:rsidR="00B96D30">
        <w:rPr>
          <w:rFonts w:ascii="Arial" w:hAnsi="Arial" w:cs="Arial"/>
          <w:szCs w:val="24"/>
        </w:rPr>
        <w:t xml:space="preserve">for each subject area in </w:t>
      </w:r>
      <w:r w:rsidR="00B96D30" w:rsidRPr="005C0ED9">
        <w:rPr>
          <w:rFonts w:ascii="Arial" w:hAnsi="Arial" w:cs="Arial"/>
          <w:b/>
          <w:bCs/>
          <w:szCs w:val="24"/>
        </w:rPr>
        <w:t>Attachment 2</w:t>
      </w:r>
      <w:r w:rsidR="00B96D30">
        <w:rPr>
          <w:rFonts w:ascii="Arial" w:hAnsi="Arial" w:cs="Arial"/>
          <w:szCs w:val="24"/>
        </w:rPr>
        <w:t xml:space="preserve"> </w:t>
      </w:r>
      <w:r w:rsidR="00CA5314" w:rsidRPr="004F351D">
        <w:rPr>
          <w:rFonts w:ascii="Arial" w:hAnsi="Arial" w:cs="Arial"/>
          <w:szCs w:val="24"/>
        </w:rPr>
        <w:t>within twenty-five (25) miles of Albany.</w:t>
      </w:r>
      <w:r w:rsidR="00B96D30">
        <w:rPr>
          <w:rFonts w:ascii="Arial" w:hAnsi="Arial" w:cs="Arial"/>
          <w:szCs w:val="24"/>
        </w:rPr>
        <w:t xml:space="preserve"> </w:t>
      </w:r>
      <w:r w:rsidR="00CA5314" w:rsidRPr="00FF5AE7">
        <w:rPr>
          <w:rFonts w:ascii="Arial" w:hAnsi="Arial" w:cs="Arial"/>
          <w:szCs w:val="24"/>
        </w:rPr>
        <w:t xml:space="preserve">The </w:t>
      </w:r>
      <w:r w:rsidR="00CA5314">
        <w:rPr>
          <w:rFonts w:ascii="Arial" w:hAnsi="Arial" w:cs="Arial"/>
          <w:szCs w:val="24"/>
        </w:rPr>
        <w:t>vendor</w:t>
      </w:r>
      <w:r w:rsidR="00CA5314" w:rsidRPr="00FF5AE7">
        <w:rPr>
          <w:rFonts w:ascii="Arial" w:hAnsi="Arial" w:cs="Arial"/>
          <w:szCs w:val="24"/>
        </w:rPr>
        <w:t xml:space="preserve"> </w:t>
      </w:r>
      <w:r w:rsidR="00CA5314">
        <w:rPr>
          <w:rFonts w:ascii="Arial" w:hAnsi="Arial" w:cs="Arial"/>
          <w:szCs w:val="24"/>
        </w:rPr>
        <w:t xml:space="preserve">will </w:t>
      </w:r>
      <w:r w:rsidR="00CA5314" w:rsidRPr="00FF5AE7">
        <w:rPr>
          <w:rFonts w:ascii="Arial" w:hAnsi="Arial" w:cs="Arial"/>
          <w:szCs w:val="24"/>
        </w:rPr>
        <w:t>plan the rangefinding</w:t>
      </w:r>
      <w:r w:rsidR="00B96D30">
        <w:rPr>
          <w:rFonts w:ascii="Arial" w:hAnsi="Arial" w:cs="Arial"/>
          <w:szCs w:val="24"/>
        </w:rPr>
        <w:t xml:space="preserve"> meeting</w:t>
      </w:r>
      <w:r w:rsidR="00CA5314" w:rsidRPr="00FF5AE7">
        <w:rPr>
          <w:rFonts w:ascii="Arial" w:hAnsi="Arial" w:cs="Arial"/>
          <w:szCs w:val="24"/>
        </w:rPr>
        <w:t xml:space="preserve"> ag</w:t>
      </w:r>
      <w:r w:rsidR="00CA5314">
        <w:rPr>
          <w:rFonts w:ascii="Arial" w:hAnsi="Arial" w:cs="Arial"/>
          <w:szCs w:val="24"/>
        </w:rPr>
        <w:t>enda in consultation with NYSED</w:t>
      </w:r>
      <w:r w:rsidR="00B96D30">
        <w:rPr>
          <w:rFonts w:ascii="Arial" w:hAnsi="Arial" w:cs="Arial"/>
          <w:szCs w:val="24"/>
        </w:rPr>
        <w:t>.</w:t>
      </w:r>
      <w:r w:rsidR="00F156FB">
        <w:rPr>
          <w:rFonts w:ascii="Arial" w:hAnsi="Arial" w:cs="Arial"/>
          <w:szCs w:val="24"/>
        </w:rPr>
        <w:t xml:space="preserve"> </w:t>
      </w:r>
      <w:r w:rsidR="00CA5314">
        <w:rPr>
          <w:rFonts w:ascii="Arial" w:hAnsi="Arial" w:cs="Arial"/>
          <w:szCs w:val="24"/>
        </w:rPr>
        <w:t xml:space="preserve">The participants will be New York State teachers from across the state. </w:t>
      </w:r>
      <w:r w:rsidR="00050673">
        <w:rPr>
          <w:rFonts w:ascii="Arial" w:hAnsi="Arial" w:cs="Arial"/>
          <w:szCs w:val="24"/>
        </w:rPr>
        <w:t xml:space="preserve">In the spring, </w:t>
      </w:r>
      <w:r w:rsidR="00CA5314" w:rsidRPr="004F351D">
        <w:rPr>
          <w:rFonts w:ascii="Arial" w:hAnsi="Arial" w:cs="Arial"/>
          <w:szCs w:val="24"/>
        </w:rPr>
        <w:t xml:space="preserve">NYSED </w:t>
      </w:r>
      <w:r w:rsidR="00CA5314">
        <w:rPr>
          <w:rFonts w:ascii="Arial" w:hAnsi="Arial" w:cs="Arial"/>
          <w:szCs w:val="24"/>
        </w:rPr>
        <w:t>will</w:t>
      </w:r>
      <w:r w:rsidR="00CA5314" w:rsidRPr="004F351D">
        <w:rPr>
          <w:rFonts w:ascii="Arial" w:hAnsi="Arial" w:cs="Arial"/>
          <w:szCs w:val="24"/>
        </w:rPr>
        <w:t xml:space="preserve"> provide the names of teachers</w:t>
      </w:r>
      <w:r>
        <w:rPr>
          <w:rFonts w:ascii="Arial" w:hAnsi="Arial" w:cs="Arial"/>
          <w:szCs w:val="24"/>
        </w:rPr>
        <w:t xml:space="preserve"> that can be invited to participate in the rangefindin</w:t>
      </w:r>
      <w:r w:rsidR="007E149F">
        <w:rPr>
          <w:rFonts w:ascii="Arial" w:hAnsi="Arial" w:cs="Arial"/>
          <w:szCs w:val="24"/>
        </w:rPr>
        <w:t>g</w:t>
      </w:r>
      <w:r>
        <w:rPr>
          <w:rFonts w:ascii="Arial" w:hAnsi="Arial" w:cs="Arial"/>
          <w:szCs w:val="24"/>
        </w:rPr>
        <w:t xml:space="preserve"> meetings</w:t>
      </w:r>
      <w:r w:rsidR="00050673">
        <w:rPr>
          <w:rFonts w:ascii="Arial" w:hAnsi="Arial" w:cs="Arial"/>
          <w:szCs w:val="24"/>
        </w:rPr>
        <w:t>.</w:t>
      </w:r>
      <w:r w:rsidR="00CA5314" w:rsidRPr="004F351D">
        <w:rPr>
          <w:rFonts w:ascii="Arial" w:hAnsi="Arial" w:cs="Arial"/>
          <w:szCs w:val="24"/>
        </w:rPr>
        <w:t xml:space="preserve"> </w:t>
      </w:r>
      <w:r>
        <w:rPr>
          <w:rFonts w:ascii="Arial" w:hAnsi="Arial" w:cs="Arial"/>
          <w:szCs w:val="24"/>
        </w:rPr>
        <w:t>T</w:t>
      </w:r>
      <w:r w:rsidR="00CA5314" w:rsidRPr="004F351D">
        <w:rPr>
          <w:rFonts w:ascii="Arial" w:hAnsi="Arial" w:cs="Arial"/>
          <w:szCs w:val="24"/>
        </w:rPr>
        <w:t xml:space="preserve">he vendor </w:t>
      </w:r>
      <w:r w:rsidR="00CA5314">
        <w:rPr>
          <w:rFonts w:ascii="Arial" w:hAnsi="Arial" w:cs="Arial"/>
          <w:szCs w:val="24"/>
        </w:rPr>
        <w:t>will</w:t>
      </w:r>
      <w:r w:rsidR="00CA5314" w:rsidRPr="004F351D">
        <w:rPr>
          <w:rFonts w:ascii="Arial" w:hAnsi="Arial" w:cs="Arial"/>
          <w:szCs w:val="24"/>
        </w:rPr>
        <w:t xml:space="preserve"> </w:t>
      </w:r>
      <w:r w:rsidR="00CB3220">
        <w:rPr>
          <w:rFonts w:ascii="Arial" w:hAnsi="Arial" w:cs="Arial"/>
          <w:szCs w:val="24"/>
        </w:rPr>
        <w:t xml:space="preserve">send </w:t>
      </w:r>
      <w:r>
        <w:rPr>
          <w:rFonts w:ascii="Arial" w:hAnsi="Arial" w:cs="Arial"/>
          <w:szCs w:val="24"/>
        </w:rPr>
        <w:t xml:space="preserve">initial </w:t>
      </w:r>
      <w:r w:rsidR="00CB3220">
        <w:rPr>
          <w:rFonts w:ascii="Arial" w:hAnsi="Arial" w:cs="Arial"/>
          <w:szCs w:val="24"/>
        </w:rPr>
        <w:t xml:space="preserve">invitations no later than </w:t>
      </w:r>
      <w:r w:rsidR="00181FE3">
        <w:rPr>
          <w:rFonts w:ascii="Arial" w:hAnsi="Arial" w:cs="Arial"/>
          <w:szCs w:val="24"/>
        </w:rPr>
        <w:t>early May</w:t>
      </w:r>
      <w:r w:rsidR="00CB3220">
        <w:rPr>
          <w:rFonts w:ascii="Arial" w:hAnsi="Arial" w:cs="Arial"/>
          <w:szCs w:val="24"/>
        </w:rPr>
        <w:t xml:space="preserve"> each year</w:t>
      </w:r>
      <w:r w:rsidR="00CA5314" w:rsidRPr="004F351D">
        <w:rPr>
          <w:rFonts w:ascii="Arial" w:hAnsi="Arial" w:cs="Arial"/>
          <w:szCs w:val="24"/>
        </w:rPr>
        <w:t xml:space="preserve"> </w:t>
      </w:r>
      <w:r>
        <w:rPr>
          <w:rFonts w:ascii="Arial" w:hAnsi="Arial" w:cs="Arial"/>
          <w:szCs w:val="24"/>
        </w:rPr>
        <w:t>and follow up to ensure that committees are fully staffed</w:t>
      </w:r>
      <w:r w:rsidR="007E149F">
        <w:rPr>
          <w:rFonts w:ascii="Arial" w:hAnsi="Arial" w:cs="Arial"/>
          <w:szCs w:val="24"/>
        </w:rPr>
        <w:t xml:space="preserve"> with NYS educators (see </w:t>
      </w:r>
      <w:r w:rsidR="007E149F" w:rsidRPr="005C0ED9">
        <w:rPr>
          <w:rFonts w:ascii="Arial" w:hAnsi="Arial" w:cs="Arial"/>
          <w:b/>
          <w:bCs/>
          <w:szCs w:val="24"/>
        </w:rPr>
        <w:t>Attachment 2</w:t>
      </w:r>
      <w:r w:rsidR="007E149F">
        <w:rPr>
          <w:rFonts w:ascii="Arial" w:hAnsi="Arial" w:cs="Arial"/>
          <w:szCs w:val="24"/>
        </w:rPr>
        <w:t xml:space="preserve"> for committee sizes and duration)</w:t>
      </w:r>
      <w:r>
        <w:rPr>
          <w:rFonts w:ascii="Arial" w:hAnsi="Arial" w:cs="Arial"/>
          <w:szCs w:val="24"/>
        </w:rPr>
        <w:t>.</w:t>
      </w:r>
      <w:r w:rsidRPr="004F351D">
        <w:rPr>
          <w:rFonts w:ascii="Arial" w:hAnsi="Arial" w:cs="Arial"/>
          <w:szCs w:val="24"/>
        </w:rPr>
        <w:t xml:space="preserve"> </w:t>
      </w:r>
      <w:r>
        <w:rPr>
          <w:rFonts w:ascii="Arial" w:hAnsi="Arial" w:cs="Arial"/>
          <w:szCs w:val="24"/>
        </w:rPr>
        <w:t xml:space="preserve">Once participants have been confirmed, the vendor should </w:t>
      </w:r>
      <w:r w:rsidR="00CA5314" w:rsidRPr="004F351D">
        <w:rPr>
          <w:rFonts w:ascii="Arial" w:hAnsi="Arial" w:cs="Arial"/>
          <w:szCs w:val="24"/>
        </w:rPr>
        <w:t xml:space="preserve">inform </w:t>
      </w:r>
      <w:r>
        <w:rPr>
          <w:rFonts w:ascii="Arial" w:hAnsi="Arial" w:cs="Arial"/>
          <w:szCs w:val="24"/>
        </w:rPr>
        <w:t>them</w:t>
      </w:r>
      <w:r w:rsidR="00CA5314" w:rsidRPr="004F351D">
        <w:rPr>
          <w:rFonts w:ascii="Arial" w:hAnsi="Arial" w:cs="Arial"/>
          <w:szCs w:val="24"/>
        </w:rPr>
        <w:t xml:space="preserve"> of the logistics </w:t>
      </w:r>
      <w:r w:rsidR="00CB3220">
        <w:rPr>
          <w:rFonts w:ascii="Arial" w:hAnsi="Arial" w:cs="Arial"/>
          <w:szCs w:val="24"/>
        </w:rPr>
        <w:t>of</w:t>
      </w:r>
      <w:r w:rsidR="00CA5314" w:rsidRPr="004F351D">
        <w:rPr>
          <w:rFonts w:ascii="Arial" w:hAnsi="Arial" w:cs="Arial"/>
          <w:szCs w:val="24"/>
        </w:rPr>
        <w:t xml:space="preserve"> the rangefinding</w:t>
      </w:r>
      <w:r w:rsidR="00B96D30">
        <w:rPr>
          <w:rFonts w:ascii="Arial" w:hAnsi="Arial" w:cs="Arial"/>
          <w:szCs w:val="24"/>
        </w:rPr>
        <w:t xml:space="preserve"> meeting</w:t>
      </w:r>
      <w:r w:rsidR="00CA5314" w:rsidRPr="004F351D">
        <w:rPr>
          <w:rFonts w:ascii="Arial" w:hAnsi="Arial" w:cs="Arial"/>
          <w:szCs w:val="24"/>
        </w:rPr>
        <w:t>.</w:t>
      </w:r>
      <w:r w:rsidR="00CA5314">
        <w:rPr>
          <w:rFonts w:ascii="Arial" w:hAnsi="Arial" w:cs="Arial"/>
          <w:szCs w:val="24"/>
        </w:rPr>
        <w:t xml:space="preserve"> </w:t>
      </w:r>
    </w:p>
    <w:p w14:paraId="6FA7470B" w14:textId="77777777" w:rsidR="00CA5314" w:rsidRDefault="00CA5314" w:rsidP="00CA5314">
      <w:pPr>
        <w:jc w:val="both"/>
        <w:rPr>
          <w:rFonts w:ascii="Arial" w:hAnsi="Arial" w:cs="Arial"/>
          <w:szCs w:val="24"/>
        </w:rPr>
      </w:pPr>
    </w:p>
    <w:p w14:paraId="7F5D6402" w14:textId="58BA2841" w:rsidR="00CA5314" w:rsidRDefault="00CA5314" w:rsidP="00CA5314">
      <w:pPr>
        <w:pStyle w:val="content"/>
        <w:spacing w:before="0" w:beforeAutospacing="0" w:after="0" w:afterAutospacing="0"/>
        <w:ind w:left="0" w:right="130"/>
        <w:jc w:val="both"/>
        <w:rPr>
          <w:color w:val="auto"/>
          <w:sz w:val="24"/>
          <w:szCs w:val="24"/>
        </w:rPr>
      </w:pPr>
      <w:r w:rsidRPr="00353FC3">
        <w:rPr>
          <w:color w:val="auto"/>
          <w:sz w:val="24"/>
          <w:szCs w:val="24"/>
        </w:rPr>
        <w:t xml:space="preserve">The vendor is responsible for </w:t>
      </w:r>
      <w:proofErr w:type="gramStart"/>
      <w:r w:rsidRPr="00353FC3">
        <w:rPr>
          <w:color w:val="auto"/>
          <w:sz w:val="24"/>
          <w:szCs w:val="24"/>
        </w:rPr>
        <w:t>all of</w:t>
      </w:r>
      <w:proofErr w:type="gramEnd"/>
      <w:r w:rsidRPr="00353FC3">
        <w:rPr>
          <w:color w:val="auto"/>
          <w:sz w:val="24"/>
          <w:szCs w:val="24"/>
        </w:rPr>
        <w:t xml:space="preserve"> the costs of the meeting rooms sufficient in size for all participants and for the payment of an honorarium </w:t>
      </w:r>
      <w:r w:rsidRPr="00223B3B">
        <w:rPr>
          <w:color w:val="auto"/>
          <w:sz w:val="24"/>
          <w:szCs w:val="24"/>
        </w:rPr>
        <w:t>of $2</w:t>
      </w:r>
      <w:r w:rsidR="00EF0AB9">
        <w:rPr>
          <w:color w:val="auto"/>
          <w:sz w:val="24"/>
          <w:szCs w:val="24"/>
        </w:rPr>
        <w:t>5</w:t>
      </w:r>
      <w:r w:rsidRPr="00223B3B">
        <w:rPr>
          <w:color w:val="auto"/>
          <w:sz w:val="24"/>
          <w:szCs w:val="24"/>
        </w:rPr>
        <w:t>0</w:t>
      </w:r>
      <w:r w:rsidRPr="00353FC3">
        <w:rPr>
          <w:color w:val="auto"/>
          <w:sz w:val="24"/>
          <w:szCs w:val="24"/>
        </w:rPr>
        <w:t xml:space="preserve"> per full day to all of the participating New York State teachers</w:t>
      </w:r>
      <w:r w:rsidR="00551B8C">
        <w:rPr>
          <w:color w:val="auto"/>
          <w:sz w:val="24"/>
          <w:szCs w:val="24"/>
        </w:rPr>
        <w:t>.</w:t>
      </w:r>
      <w:r w:rsidRPr="00353FC3">
        <w:rPr>
          <w:color w:val="auto"/>
          <w:sz w:val="24"/>
          <w:szCs w:val="24"/>
        </w:rPr>
        <w:t xml:space="preserve"> </w:t>
      </w:r>
      <w:r w:rsidR="00551B8C">
        <w:rPr>
          <w:color w:val="auto"/>
          <w:sz w:val="24"/>
          <w:szCs w:val="24"/>
        </w:rPr>
        <w:t>The v</w:t>
      </w:r>
      <w:r w:rsidRPr="00353FC3">
        <w:rPr>
          <w:color w:val="auto"/>
          <w:sz w:val="24"/>
          <w:szCs w:val="24"/>
        </w:rPr>
        <w:t xml:space="preserve">endor </w:t>
      </w:r>
      <w:r w:rsidR="00551B8C">
        <w:rPr>
          <w:color w:val="auto"/>
          <w:sz w:val="24"/>
          <w:szCs w:val="24"/>
        </w:rPr>
        <w:t>is</w:t>
      </w:r>
      <w:r w:rsidRPr="00353FC3">
        <w:rPr>
          <w:color w:val="auto"/>
          <w:sz w:val="24"/>
          <w:szCs w:val="24"/>
        </w:rPr>
        <w:t xml:space="preserve"> also responsible for reimbursing all participating New York State teachers for their lodging (if they reside 50 or more miles from the meeting location), meals, and travel expense</w:t>
      </w:r>
      <w:r w:rsidR="00524CFA">
        <w:rPr>
          <w:color w:val="auto"/>
          <w:sz w:val="24"/>
          <w:szCs w:val="24"/>
        </w:rPr>
        <w:t>s</w:t>
      </w:r>
      <w:r w:rsidRPr="00353FC3">
        <w:rPr>
          <w:color w:val="auto"/>
          <w:sz w:val="24"/>
          <w:szCs w:val="24"/>
        </w:rPr>
        <w:t xml:space="preserve"> associated with </w:t>
      </w:r>
      <w:r w:rsidR="00B96D30">
        <w:rPr>
          <w:color w:val="auto"/>
          <w:sz w:val="24"/>
          <w:szCs w:val="24"/>
        </w:rPr>
        <w:t xml:space="preserve">the </w:t>
      </w:r>
      <w:r w:rsidRPr="00353FC3">
        <w:rPr>
          <w:color w:val="auto"/>
          <w:sz w:val="24"/>
          <w:szCs w:val="24"/>
        </w:rPr>
        <w:t>rangefinding</w:t>
      </w:r>
      <w:r w:rsidR="00B96D30">
        <w:rPr>
          <w:color w:val="auto"/>
          <w:sz w:val="24"/>
          <w:szCs w:val="24"/>
        </w:rPr>
        <w:t xml:space="preserve"> meetings</w:t>
      </w:r>
      <w:r w:rsidRPr="00353FC3">
        <w:rPr>
          <w:color w:val="auto"/>
          <w:sz w:val="24"/>
          <w:szCs w:val="24"/>
        </w:rPr>
        <w:t xml:space="preserve">. The </w:t>
      </w:r>
      <w:r w:rsidR="00524CFA">
        <w:rPr>
          <w:color w:val="auto"/>
          <w:sz w:val="24"/>
          <w:szCs w:val="24"/>
        </w:rPr>
        <w:t xml:space="preserve">vendor </w:t>
      </w:r>
      <w:r w:rsidRPr="00353FC3">
        <w:rPr>
          <w:color w:val="auto"/>
          <w:sz w:val="24"/>
          <w:szCs w:val="24"/>
        </w:rPr>
        <w:t xml:space="preserve">is expected to provide meals during the meetings and reimbursement for other meals for participants. Travel expense reimbursement must be at the approved New York State rates that are in effect on the dates of rangefinding. Current rates are available </w:t>
      </w:r>
      <w:r w:rsidR="00551B8C">
        <w:rPr>
          <w:color w:val="auto"/>
          <w:sz w:val="24"/>
          <w:szCs w:val="24"/>
        </w:rPr>
        <w:t xml:space="preserve">on the </w:t>
      </w:r>
      <w:hyperlink r:id="rId20" w:history="1">
        <w:r w:rsidR="00551B8C" w:rsidRPr="00551B8C">
          <w:rPr>
            <w:rStyle w:val="Hyperlink"/>
            <w:sz w:val="24"/>
            <w:szCs w:val="24"/>
          </w:rPr>
          <w:t>U.S. General Services Administration</w:t>
        </w:r>
      </w:hyperlink>
      <w:r w:rsidR="00551B8C">
        <w:rPr>
          <w:color w:val="auto"/>
          <w:sz w:val="24"/>
          <w:szCs w:val="24"/>
        </w:rPr>
        <w:t xml:space="preserve"> website.</w:t>
      </w:r>
    </w:p>
    <w:p w14:paraId="2B76E398" w14:textId="77777777" w:rsidR="00B96D30" w:rsidRDefault="00B96D30" w:rsidP="00CA5314">
      <w:pPr>
        <w:pStyle w:val="content"/>
        <w:spacing w:before="0" w:beforeAutospacing="0" w:after="0" w:afterAutospacing="0"/>
        <w:ind w:left="0" w:right="130"/>
        <w:jc w:val="both"/>
        <w:rPr>
          <w:color w:val="auto"/>
          <w:sz w:val="24"/>
          <w:szCs w:val="24"/>
        </w:rPr>
      </w:pPr>
    </w:p>
    <w:p w14:paraId="74004834" w14:textId="70D6FA42" w:rsidR="007E149F" w:rsidRDefault="007E149F" w:rsidP="007E149F">
      <w:pPr>
        <w:pStyle w:val="content"/>
        <w:spacing w:before="0" w:beforeAutospacing="0" w:after="0" w:afterAutospacing="0"/>
        <w:ind w:left="0" w:right="130"/>
        <w:jc w:val="both"/>
        <w:rPr>
          <w:color w:val="auto"/>
          <w:sz w:val="24"/>
          <w:szCs w:val="24"/>
        </w:rPr>
      </w:pPr>
      <w:r>
        <w:rPr>
          <w:color w:val="auto"/>
          <w:sz w:val="24"/>
          <w:szCs w:val="24"/>
        </w:rPr>
        <w:t>To prepare for the rangefinding meetings, the vendor will identify a sample of student responses to every constructed-response and essay question. Each sample</w:t>
      </w:r>
      <w:r w:rsidR="00EF0AB9">
        <w:rPr>
          <w:color w:val="auto"/>
          <w:sz w:val="24"/>
          <w:szCs w:val="24"/>
        </w:rPr>
        <w:t xml:space="preserve"> set</w:t>
      </w:r>
      <w:r>
        <w:rPr>
          <w:color w:val="auto"/>
          <w:sz w:val="24"/>
          <w:szCs w:val="24"/>
        </w:rPr>
        <w:t xml:space="preserve"> should include sufficient student papers to illustrate the multitude of ways that students responded to the question, including both correct and incorrect answers. In past years, NYSED has found that samples of </w:t>
      </w:r>
      <w:r w:rsidR="007E6355">
        <w:rPr>
          <w:color w:val="auto"/>
          <w:sz w:val="24"/>
          <w:szCs w:val="24"/>
        </w:rPr>
        <w:t>2</w:t>
      </w:r>
      <w:r>
        <w:rPr>
          <w:color w:val="auto"/>
          <w:sz w:val="24"/>
          <w:szCs w:val="24"/>
        </w:rPr>
        <w:t>0-</w:t>
      </w:r>
      <w:r w:rsidR="007E6355">
        <w:rPr>
          <w:color w:val="auto"/>
          <w:sz w:val="24"/>
          <w:szCs w:val="24"/>
        </w:rPr>
        <w:t>4</w:t>
      </w:r>
      <w:r>
        <w:rPr>
          <w:color w:val="auto"/>
          <w:sz w:val="24"/>
          <w:szCs w:val="24"/>
        </w:rPr>
        <w:t>0 papers are necessary to meet this goal, although the number of needed papers is dependent on the point-value of the question.</w:t>
      </w:r>
    </w:p>
    <w:p w14:paraId="65583D37" w14:textId="77777777" w:rsidR="007E149F" w:rsidRDefault="007E149F" w:rsidP="00CB3220">
      <w:pPr>
        <w:jc w:val="both"/>
        <w:rPr>
          <w:rFonts w:ascii="Arial" w:hAnsi="Arial" w:cs="Arial"/>
          <w:szCs w:val="24"/>
        </w:rPr>
      </w:pPr>
    </w:p>
    <w:p w14:paraId="39FE9189" w14:textId="63C24EB6" w:rsidR="007E149F" w:rsidRPr="007E149F" w:rsidRDefault="007E149F" w:rsidP="007E149F">
      <w:pPr>
        <w:jc w:val="both"/>
        <w:rPr>
          <w:rFonts w:ascii="Arial" w:hAnsi="Arial" w:cs="Arial"/>
          <w:szCs w:val="24"/>
        </w:rPr>
      </w:pPr>
      <w:r w:rsidRPr="007E149F">
        <w:rPr>
          <w:rFonts w:ascii="Arial" w:hAnsi="Arial" w:cs="Arial"/>
          <w:szCs w:val="24"/>
        </w:rPr>
        <w:t xml:space="preserve">The vendor will need to bring materials to the Rangefinding site as appropriate to the needs of each content area. </w:t>
      </w:r>
      <w:r>
        <w:rPr>
          <w:rFonts w:ascii="Arial" w:hAnsi="Arial" w:cs="Arial"/>
          <w:szCs w:val="24"/>
        </w:rPr>
        <w:t xml:space="preserve">This will include the test forms, rubrics/scoring guides, and other scoring materials </w:t>
      </w:r>
      <w:r>
        <w:rPr>
          <w:rFonts w:ascii="Arial" w:hAnsi="Arial" w:cs="Arial"/>
          <w:szCs w:val="24"/>
        </w:rPr>
        <w:lastRenderedPageBreak/>
        <w:t>identified by NYSED.</w:t>
      </w:r>
      <w:r w:rsidR="00B94230">
        <w:rPr>
          <w:rFonts w:ascii="Arial" w:hAnsi="Arial" w:cs="Arial"/>
          <w:szCs w:val="24"/>
        </w:rPr>
        <w:t xml:space="preserve"> This will include </w:t>
      </w:r>
      <w:proofErr w:type="gramStart"/>
      <w:r w:rsidR="00B94230">
        <w:rPr>
          <w:rFonts w:ascii="Arial" w:hAnsi="Arial" w:cs="Arial"/>
          <w:szCs w:val="24"/>
        </w:rPr>
        <w:t>a number of</w:t>
      </w:r>
      <w:proofErr w:type="gramEnd"/>
      <w:r w:rsidR="00B94230">
        <w:rPr>
          <w:rFonts w:ascii="Arial" w:hAnsi="Arial" w:cs="Arial"/>
          <w:szCs w:val="24"/>
        </w:rPr>
        <w:t xml:space="preserve"> hard copies of materials, even if the rangefinding process is being conducted using technology.</w:t>
      </w:r>
    </w:p>
    <w:p w14:paraId="6D03094D" w14:textId="77777777" w:rsidR="007E149F" w:rsidRPr="007E149F" w:rsidRDefault="007E149F" w:rsidP="007E149F">
      <w:pPr>
        <w:jc w:val="both"/>
        <w:rPr>
          <w:rFonts w:ascii="Arial" w:hAnsi="Arial" w:cs="Arial"/>
          <w:szCs w:val="24"/>
        </w:rPr>
      </w:pPr>
    </w:p>
    <w:p w14:paraId="2888C177" w14:textId="28720E98" w:rsidR="007E149F" w:rsidRPr="007E149F" w:rsidRDefault="007E149F" w:rsidP="007E149F">
      <w:pPr>
        <w:jc w:val="both"/>
        <w:rPr>
          <w:rFonts w:ascii="Arial" w:hAnsi="Arial" w:cs="Arial"/>
          <w:szCs w:val="24"/>
        </w:rPr>
      </w:pPr>
      <w:r w:rsidRPr="007E149F">
        <w:rPr>
          <w:rFonts w:ascii="Arial" w:hAnsi="Arial" w:cs="Arial"/>
          <w:szCs w:val="24"/>
        </w:rPr>
        <w:t xml:space="preserve">Before the Rangefinding session starts, the vendor </w:t>
      </w:r>
      <w:r>
        <w:rPr>
          <w:rFonts w:ascii="Arial" w:hAnsi="Arial" w:cs="Arial"/>
          <w:szCs w:val="24"/>
        </w:rPr>
        <w:t>must</w:t>
      </w:r>
      <w:r w:rsidR="00E17A4E">
        <w:rPr>
          <w:rFonts w:ascii="Arial" w:hAnsi="Arial" w:cs="Arial"/>
          <w:szCs w:val="24"/>
        </w:rPr>
        <w:t xml:space="preserve"> set up</w:t>
      </w:r>
      <w:r w:rsidRPr="007E149F">
        <w:rPr>
          <w:rFonts w:ascii="Arial" w:hAnsi="Arial" w:cs="Arial"/>
          <w:szCs w:val="24"/>
        </w:rPr>
        <w:t xml:space="preserve"> any required technology </w:t>
      </w:r>
      <w:r w:rsidR="00E17A4E">
        <w:rPr>
          <w:rFonts w:ascii="Arial" w:hAnsi="Arial" w:cs="Arial"/>
          <w:szCs w:val="24"/>
        </w:rPr>
        <w:t xml:space="preserve">to ensure that it is </w:t>
      </w:r>
      <w:r w:rsidRPr="007E149F">
        <w:rPr>
          <w:rFonts w:ascii="Arial" w:hAnsi="Arial" w:cs="Arial"/>
          <w:szCs w:val="24"/>
        </w:rPr>
        <w:t>in working order before participants arrive</w:t>
      </w:r>
      <w:r w:rsidR="00E17A4E">
        <w:rPr>
          <w:rFonts w:ascii="Arial" w:hAnsi="Arial" w:cs="Arial"/>
          <w:szCs w:val="24"/>
        </w:rPr>
        <w:t>. If training on the technology will be necessary, this should be provided by the vendor before the rangefinding session begins.</w:t>
      </w:r>
      <w:r w:rsidRPr="007E149F">
        <w:rPr>
          <w:rFonts w:ascii="Arial" w:hAnsi="Arial" w:cs="Arial"/>
          <w:szCs w:val="24"/>
        </w:rPr>
        <w:t xml:space="preserve"> The vendor will work with NYSED to establish the first-day training by content area.</w:t>
      </w:r>
    </w:p>
    <w:p w14:paraId="2172BAB0" w14:textId="77777777" w:rsidR="007E149F" w:rsidRPr="007E149F" w:rsidRDefault="007E149F" w:rsidP="007E149F">
      <w:pPr>
        <w:jc w:val="both"/>
        <w:rPr>
          <w:rFonts w:ascii="Arial" w:hAnsi="Arial" w:cs="Arial"/>
          <w:szCs w:val="24"/>
        </w:rPr>
      </w:pPr>
    </w:p>
    <w:p w14:paraId="4970BE37" w14:textId="1C283851" w:rsidR="007E149F" w:rsidRPr="007E149F" w:rsidRDefault="007E149F" w:rsidP="007E149F">
      <w:pPr>
        <w:jc w:val="both"/>
        <w:rPr>
          <w:rFonts w:ascii="Arial" w:hAnsi="Arial" w:cs="Arial"/>
          <w:szCs w:val="24"/>
        </w:rPr>
      </w:pPr>
      <w:r w:rsidRPr="007E149F">
        <w:rPr>
          <w:rFonts w:ascii="Arial" w:hAnsi="Arial" w:cs="Arial"/>
          <w:szCs w:val="24"/>
        </w:rPr>
        <w:t xml:space="preserve">The vendor will provide </w:t>
      </w:r>
      <w:r w:rsidR="00E17A4E">
        <w:rPr>
          <w:rFonts w:ascii="Arial" w:hAnsi="Arial" w:cs="Arial"/>
          <w:szCs w:val="24"/>
        </w:rPr>
        <w:t xml:space="preserve">staffing in the form of </w:t>
      </w:r>
      <w:r w:rsidRPr="007E149F">
        <w:rPr>
          <w:rFonts w:ascii="Arial" w:hAnsi="Arial" w:cs="Arial"/>
          <w:szCs w:val="24"/>
        </w:rPr>
        <w:t xml:space="preserve">notetakers at each committee table to record and summarize key details of the scored item including suggested item edits, created papers, rubric changes, and any information that would support the scoring process following Rangefinding. </w:t>
      </w:r>
      <w:r w:rsidR="00E17A4E">
        <w:rPr>
          <w:rFonts w:ascii="Arial" w:hAnsi="Arial" w:cs="Arial"/>
          <w:szCs w:val="24"/>
        </w:rPr>
        <w:t xml:space="preserve">Please note that each subject area will have multiple tables as 4-5 educators comprise a table, dependent on subject area (see </w:t>
      </w:r>
      <w:r w:rsidR="00E17A4E" w:rsidRPr="005C0ED9">
        <w:rPr>
          <w:rFonts w:ascii="Arial" w:hAnsi="Arial" w:cs="Arial"/>
          <w:b/>
          <w:bCs/>
          <w:szCs w:val="24"/>
        </w:rPr>
        <w:t>Attachment 2</w:t>
      </w:r>
      <w:r w:rsidR="00E17A4E">
        <w:rPr>
          <w:rFonts w:ascii="Arial" w:hAnsi="Arial" w:cs="Arial"/>
          <w:szCs w:val="24"/>
        </w:rPr>
        <w:t xml:space="preserve"> for committee sizes).</w:t>
      </w:r>
      <w:r w:rsidR="00F6588E">
        <w:rPr>
          <w:rFonts w:ascii="Arial" w:hAnsi="Arial" w:cs="Arial"/>
          <w:szCs w:val="24"/>
        </w:rPr>
        <w:t xml:space="preserve"> For English Language Arts only, the vendor will provide lead facilitators in addition to notetakers at each table.</w:t>
      </w:r>
      <w:r w:rsidR="00AF5DE1">
        <w:rPr>
          <w:rFonts w:ascii="Arial" w:hAnsi="Arial" w:cs="Arial"/>
          <w:szCs w:val="24"/>
        </w:rPr>
        <w:t xml:space="preserve"> </w:t>
      </w:r>
      <w:r w:rsidR="00AF5DE1" w:rsidRPr="00AF5DE1">
        <w:rPr>
          <w:rFonts w:ascii="Arial" w:hAnsi="Arial" w:cs="Arial"/>
          <w:szCs w:val="24"/>
        </w:rPr>
        <w:t xml:space="preserve">Both table leaders and notetakers </w:t>
      </w:r>
      <w:r w:rsidR="00AF5DE1">
        <w:rPr>
          <w:rFonts w:ascii="Arial" w:hAnsi="Arial" w:cs="Arial"/>
          <w:szCs w:val="24"/>
        </w:rPr>
        <w:t>should</w:t>
      </w:r>
      <w:r w:rsidR="00AF5DE1" w:rsidRPr="00AF5DE1">
        <w:rPr>
          <w:rFonts w:ascii="Arial" w:hAnsi="Arial" w:cs="Arial"/>
          <w:szCs w:val="24"/>
        </w:rPr>
        <w:t xml:space="preserve"> have direct knowledge of the </w:t>
      </w:r>
      <w:r w:rsidR="002630C0">
        <w:rPr>
          <w:rFonts w:ascii="Arial" w:hAnsi="Arial" w:cs="Arial"/>
          <w:szCs w:val="24"/>
        </w:rPr>
        <w:t xml:space="preserve">sample </w:t>
      </w:r>
      <w:r w:rsidR="00AF5DE1" w:rsidRPr="00AF5DE1">
        <w:rPr>
          <w:rFonts w:ascii="Arial" w:hAnsi="Arial" w:cs="Arial"/>
          <w:szCs w:val="24"/>
        </w:rPr>
        <w:t>papers chosen for the table activities.</w:t>
      </w:r>
    </w:p>
    <w:p w14:paraId="053E1A60" w14:textId="77777777" w:rsidR="007E149F" w:rsidRPr="007E149F" w:rsidRDefault="007E149F" w:rsidP="007E149F">
      <w:pPr>
        <w:jc w:val="both"/>
        <w:rPr>
          <w:rFonts w:ascii="Arial" w:hAnsi="Arial" w:cs="Arial"/>
          <w:szCs w:val="24"/>
        </w:rPr>
      </w:pPr>
    </w:p>
    <w:p w14:paraId="7B3F1C87" w14:textId="7032CFD3" w:rsidR="00CB3220" w:rsidRDefault="007E149F" w:rsidP="00CB3220">
      <w:pPr>
        <w:jc w:val="both"/>
        <w:rPr>
          <w:rFonts w:ascii="Arial" w:hAnsi="Arial" w:cs="Arial"/>
          <w:szCs w:val="24"/>
        </w:rPr>
      </w:pPr>
      <w:r w:rsidRPr="007E149F">
        <w:rPr>
          <w:rFonts w:ascii="Arial" w:hAnsi="Arial" w:cs="Arial"/>
          <w:szCs w:val="24"/>
        </w:rPr>
        <w:t>The vendor will establis</w:t>
      </w:r>
      <w:r w:rsidR="00F66785">
        <w:rPr>
          <w:rFonts w:ascii="Arial" w:hAnsi="Arial" w:cs="Arial"/>
          <w:szCs w:val="24"/>
        </w:rPr>
        <w:t>h</w:t>
      </w:r>
      <w:r w:rsidRPr="007E149F">
        <w:rPr>
          <w:rFonts w:ascii="Arial" w:hAnsi="Arial" w:cs="Arial"/>
          <w:szCs w:val="24"/>
        </w:rPr>
        <w:t xml:space="preserve"> security procedure</w:t>
      </w:r>
      <w:r w:rsidR="00F66785">
        <w:rPr>
          <w:rFonts w:ascii="Arial" w:hAnsi="Arial" w:cs="Arial"/>
          <w:szCs w:val="24"/>
        </w:rPr>
        <w:t>s</w:t>
      </w:r>
      <w:r w:rsidRPr="007E149F">
        <w:rPr>
          <w:rFonts w:ascii="Arial" w:hAnsi="Arial" w:cs="Arial"/>
          <w:szCs w:val="24"/>
        </w:rPr>
        <w:t xml:space="preserve"> for th</w:t>
      </w:r>
      <w:r w:rsidR="00F66785">
        <w:rPr>
          <w:rFonts w:ascii="Arial" w:hAnsi="Arial" w:cs="Arial"/>
          <w:szCs w:val="24"/>
        </w:rPr>
        <w:t>e meeting</w:t>
      </w:r>
      <w:r w:rsidRPr="007E149F">
        <w:rPr>
          <w:rFonts w:ascii="Arial" w:hAnsi="Arial" w:cs="Arial"/>
          <w:szCs w:val="24"/>
        </w:rPr>
        <w:t>, including shipping beforehand and afterward</w:t>
      </w:r>
      <w:r w:rsidR="00F66785">
        <w:rPr>
          <w:rFonts w:ascii="Arial" w:hAnsi="Arial" w:cs="Arial"/>
          <w:szCs w:val="24"/>
        </w:rPr>
        <w:t>,</w:t>
      </w:r>
      <w:r w:rsidR="002630C0">
        <w:rPr>
          <w:rFonts w:ascii="Arial" w:hAnsi="Arial" w:cs="Arial"/>
          <w:szCs w:val="24"/>
        </w:rPr>
        <w:t xml:space="preserve"> to ensure that secure materials are protected in accordance with NYSED policies.</w:t>
      </w:r>
    </w:p>
    <w:p w14:paraId="214AF35B" w14:textId="77777777" w:rsidR="00CB3220" w:rsidRDefault="00CB3220" w:rsidP="00CA5314">
      <w:pPr>
        <w:pStyle w:val="content"/>
        <w:spacing w:before="0" w:beforeAutospacing="0" w:after="0" w:afterAutospacing="0"/>
        <w:ind w:left="0" w:right="130"/>
        <w:jc w:val="both"/>
        <w:rPr>
          <w:color w:val="auto"/>
          <w:sz w:val="24"/>
          <w:szCs w:val="24"/>
        </w:rPr>
      </w:pPr>
    </w:p>
    <w:p w14:paraId="5F2F80E7" w14:textId="6516E570" w:rsidR="009075B7" w:rsidRPr="00FF5AE7" w:rsidRDefault="009075B7" w:rsidP="009075B7">
      <w:pPr>
        <w:jc w:val="both"/>
        <w:rPr>
          <w:rFonts w:ascii="Arial" w:hAnsi="Arial" w:cs="Arial"/>
          <w:spacing w:val="-3"/>
          <w:szCs w:val="24"/>
        </w:rPr>
      </w:pPr>
      <w:r w:rsidRPr="00FF5AE7">
        <w:rPr>
          <w:rFonts w:ascii="Arial" w:hAnsi="Arial" w:cs="Arial"/>
          <w:b/>
          <w:bCs/>
          <w:spacing w:val="-3"/>
          <w:szCs w:val="24"/>
        </w:rPr>
        <w:t xml:space="preserve">Scoring </w:t>
      </w:r>
      <w:r>
        <w:rPr>
          <w:rFonts w:ascii="Arial" w:hAnsi="Arial" w:cs="Arial"/>
          <w:b/>
          <w:bCs/>
          <w:spacing w:val="-3"/>
          <w:szCs w:val="24"/>
        </w:rPr>
        <w:t xml:space="preserve">Pilot and </w:t>
      </w:r>
      <w:r w:rsidRPr="00FF5AE7">
        <w:rPr>
          <w:rFonts w:ascii="Arial" w:hAnsi="Arial" w:cs="Arial"/>
          <w:b/>
          <w:bCs/>
          <w:spacing w:val="-3"/>
          <w:szCs w:val="24"/>
        </w:rPr>
        <w:t>Field Test</w:t>
      </w:r>
      <w:r>
        <w:rPr>
          <w:rFonts w:ascii="Arial" w:hAnsi="Arial" w:cs="Arial"/>
          <w:b/>
          <w:bCs/>
          <w:spacing w:val="-3"/>
          <w:szCs w:val="24"/>
        </w:rPr>
        <w:t xml:space="preserve"> Constructed Responses</w:t>
      </w:r>
    </w:p>
    <w:p w14:paraId="3C710DF0" w14:textId="77777777" w:rsidR="009075B7" w:rsidRDefault="009075B7" w:rsidP="009075B7">
      <w:pPr>
        <w:jc w:val="both"/>
        <w:rPr>
          <w:rFonts w:ascii="Arial" w:hAnsi="Arial" w:cs="Arial"/>
          <w:szCs w:val="24"/>
        </w:rPr>
      </w:pPr>
    </w:p>
    <w:p w14:paraId="0F41B8CF" w14:textId="193BDE60" w:rsidR="00615322" w:rsidRDefault="009075B7" w:rsidP="008C3995">
      <w:pPr>
        <w:jc w:val="both"/>
        <w:rPr>
          <w:szCs w:val="24"/>
        </w:rPr>
      </w:pPr>
      <w:r>
        <w:rPr>
          <w:rFonts w:ascii="Arial" w:hAnsi="Arial" w:cs="Arial"/>
          <w:szCs w:val="24"/>
        </w:rPr>
        <w:t>T</w:t>
      </w:r>
      <w:r w:rsidRPr="00FF5AE7">
        <w:rPr>
          <w:rFonts w:ascii="Arial" w:hAnsi="Arial" w:cs="Arial"/>
          <w:szCs w:val="24"/>
        </w:rPr>
        <w:t xml:space="preserve">he </w:t>
      </w:r>
      <w:r>
        <w:rPr>
          <w:rFonts w:ascii="Arial" w:hAnsi="Arial" w:cs="Arial"/>
          <w:szCs w:val="24"/>
        </w:rPr>
        <w:t>vendor</w:t>
      </w:r>
      <w:r w:rsidRPr="00FF5AE7">
        <w:rPr>
          <w:rFonts w:ascii="Arial" w:hAnsi="Arial" w:cs="Arial"/>
          <w:szCs w:val="24"/>
        </w:rPr>
        <w:t xml:space="preserve"> is responsible for hiring, providing training to </w:t>
      </w:r>
      <w:r>
        <w:rPr>
          <w:rFonts w:ascii="Arial" w:hAnsi="Arial" w:cs="Arial"/>
          <w:szCs w:val="24"/>
        </w:rPr>
        <w:t xml:space="preserve">pilot and </w:t>
      </w:r>
      <w:r w:rsidRPr="00FF5AE7">
        <w:rPr>
          <w:rFonts w:ascii="Arial" w:hAnsi="Arial" w:cs="Arial"/>
          <w:szCs w:val="24"/>
        </w:rPr>
        <w:t>field test raters, and facilitating the scoring of the constructed</w:t>
      </w:r>
      <w:r>
        <w:rPr>
          <w:rFonts w:ascii="Arial" w:hAnsi="Arial" w:cs="Arial"/>
          <w:szCs w:val="24"/>
        </w:rPr>
        <w:t>-</w:t>
      </w:r>
      <w:r w:rsidRPr="00FF5AE7">
        <w:rPr>
          <w:rFonts w:ascii="Arial" w:hAnsi="Arial" w:cs="Arial"/>
          <w:szCs w:val="24"/>
        </w:rPr>
        <w:t xml:space="preserve">response and essay questions by the raters. The raters hired by the </w:t>
      </w:r>
      <w:r>
        <w:rPr>
          <w:rFonts w:ascii="Arial" w:hAnsi="Arial" w:cs="Arial"/>
          <w:szCs w:val="24"/>
        </w:rPr>
        <w:t>vendor should have at least a bachelor’s degree</w:t>
      </w:r>
      <w:r w:rsidRPr="00FF5AE7">
        <w:rPr>
          <w:rFonts w:ascii="Arial" w:hAnsi="Arial" w:cs="Arial"/>
          <w:szCs w:val="24"/>
        </w:rPr>
        <w:t xml:space="preserve"> </w:t>
      </w:r>
      <w:r w:rsidRPr="00512DD4">
        <w:rPr>
          <w:rFonts w:ascii="Arial" w:hAnsi="Arial" w:cs="Arial"/>
          <w:b/>
          <w:szCs w:val="24"/>
          <w:u w:val="single"/>
        </w:rPr>
        <w:t>and</w:t>
      </w:r>
      <w:r w:rsidRPr="00FF5AE7">
        <w:rPr>
          <w:rFonts w:ascii="Arial" w:hAnsi="Arial" w:cs="Arial"/>
          <w:szCs w:val="24"/>
        </w:rPr>
        <w:t xml:space="preserve"> a minimum of 15 college credits </w:t>
      </w:r>
      <w:r w:rsidRPr="00512DD4">
        <w:rPr>
          <w:rFonts w:ascii="Arial" w:hAnsi="Arial" w:cs="Arial"/>
          <w:szCs w:val="24"/>
        </w:rPr>
        <w:t>or</w:t>
      </w:r>
      <w:r w:rsidRPr="00FF5AE7">
        <w:rPr>
          <w:rFonts w:ascii="Arial" w:hAnsi="Arial" w:cs="Arial"/>
          <w:szCs w:val="24"/>
        </w:rPr>
        <w:t xml:space="preserve"> teaching certification from any state in the subject area of the </w:t>
      </w:r>
      <w:r>
        <w:rPr>
          <w:rFonts w:ascii="Arial" w:hAnsi="Arial" w:cs="Arial"/>
          <w:szCs w:val="24"/>
        </w:rPr>
        <w:t xml:space="preserve">pilot or </w:t>
      </w:r>
      <w:r w:rsidRPr="00FF5AE7">
        <w:rPr>
          <w:rFonts w:ascii="Arial" w:hAnsi="Arial" w:cs="Arial"/>
          <w:szCs w:val="24"/>
        </w:rPr>
        <w:t>field test being scored. In conducting the scoring</w:t>
      </w:r>
      <w:r w:rsidR="007D165D">
        <w:rPr>
          <w:rFonts w:ascii="Arial" w:hAnsi="Arial" w:cs="Arial"/>
          <w:szCs w:val="24"/>
        </w:rPr>
        <w:t xml:space="preserve"> in the content areas of English, Math Social Studies and Science</w:t>
      </w:r>
      <w:r w:rsidRPr="00FF5AE7">
        <w:rPr>
          <w:rFonts w:ascii="Arial" w:hAnsi="Arial" w:cs="Arial"/>
          <w:szCs w:val="24"/>
        </w:rPr>
        <w:t xml:space="preserve">, the </w:t>
      </w:r>
      <w:r>
        <w:rPr>
          <w:rFonts w:ascii="Arial" w:hAnsi="Arial" w:cs="Arial"/>
          <w:szCs w:val="24"/>
        </w:rPr>
        <w:t>vendor</w:t>
      </w:r>
      <w:r w:rsidRPr="00FF5AE7">
        <w:rPr>
          <w:rFonts w:ascii="Arial" w:hAnsi="Arial" w:cs="Arial"/>
          <w:szCs w:val="24"/>
        </w:rPr>
        <w:t xml:space="preserve"> </w:t>
      </w:r>
      <w:r>
        <w:rPr>
          <w:rFonts w:ascii="Arial" w:hAnsi="Arial" w:cs="Arial"/>
          <w:szCs w:val="24"/>
        </w:rPr>
        <w:t>will</w:t>
      </w:r>
      <w:r w:rsidRPr="00FF5AE7">
        <w:rPr>
          <w:rFonts w:ascii="Arial" w:hAnsi="Arial" w:cs="Arial"/>
          <w:szCs w:val="24"/>
        </w:rPr>
        <w:t xml:space="preserve"> ensure that the raters use the</w:t>
      </w:r>
      <w:r>
        <w:rPr>
          <w:rFonts w:ascii="Arial" w:hAnsi="Arial" w:cs="Arial"/>
          <w:szCs w:val="24"/>
        </w:rPr>
        <w:t xml:space="preserve"> process,</w:t>
      </w:r>
      <w:r w:rsidRPr="00FF5AE7">
        <w:rPr>
          <w:rFonts w:ascii="Arial" w:hAnsi="Arial" w:cs="Arial"/>
          <w:szCs w:val="24"/>
        </w:rPr>
        <w:t xml:space="preserve"> rubrics</w:t>
      </w:r>
      <w:r>
        <w:rPr>
          <w:rFonts w:ascii="Arial" w:hAnsi="Arial" w:cs="Arial"/>
          <w:szCs w:val="24"/>
        </w:rPr>
        <w:t>,</w:t>
      </w:r>
      <w:r w:rsidRPr="00FF5AE7">
        <w:rPr>
          <w:rFonts w:ascii="Arial" w:hAnsi="Arial" w:cs="Arial"/>
          <w:szCs w:val="24"/>
        </w:rPr>
        <w:t xml:space="preserve"> and scoring </w:t>
      </w:r>
      <w:r>
        <w:rPr>
          <w:rFonts w:ascii="Arial" w:hAnsi="Arial" w:cs="Arial"/>
          <w:szCs w:val="24"/>
        </w:rPr>
        <w:t>materials</w:t>
      </w:r>
      <w:r w:rsidRPr="00FF5AE7">
        <w:rPr>
          <w:rFonts w:ascii="Arial" w:hAnsi="Arial" w:cs="Arial"/>
          <w:szCs w:val="24"/>
        </w:rPr>
        <w:t xml:space="preserve"> provided by NYSED to score the constructed</w:t>
      </w:r>
      <w:r>
        <w:rPr>
          <w:rFonts w:ascii="Arial" w:hAnsi="Arial" w:cs="Arial"/>
          <w:szCs w:val="24"/>
        </w:rPr>
        <w:t>-</w:t>
      </w:r>
      <w:r w:rsidRPr="00FF5AE7">
        <w:rPr>
          <w:rFonts w:ascii="Arial" w:hAnsi="Arial" w:cs="Arial"/>
          <w:szCs w:val="24"/>
        </w:rPr>
        <w:t xml:space="preserve">response and essay questions. </w:t>
      </w:r>
      <w:r>
        <w:rPr>
          <w:rFonts w:ascii="Arial" w:hAnsi="Arial" w:cs="Arial"/>
          <w:szCs w:val="24"/>
        </w:rPr>
        <w:t>Rater quality should be checked throughout the process</w:t>
      </w:r>
      <w:r w:rsidR="00AC19D5">
        <w:rPr>
          <w:rFonts w:ascii="Arial" w:hAnsi="Arial" w:cs="Arial"/>
          <w:szCs w:val="24"/>
        </w:rPr>
        <w:t>,</w:t>
      </w:r>
      <w:r>
        <w:rPr>
          <w:rFonts w:ascii="Arial" w:hAnsi="Arial" w:cs="Arial"/>
          <w:szCs w:val="24"/>
        </w:rPr>
        <w:t xml:space="preserve"> and the vendor should have accountability steps in place to ensure that raters making errors or scoring inconsistently are retrained or removed. </w:t>
      </w:r>
      <w:r w:rsidRPr="00FF5AE7">
        <w:rPr>
          <w:rFonts w:ascii="Arial" w:hAnsi="Arial" w:cs="Arial"/>
          <w:szCs w:val="24"/>
        </w:rPr>
        <w:t xml:space="preserve">Inter-rater reliability </w:t>
      </w:r>
      <w:r>
        <w:rPr>
          <w:rFonts w:ascii="Arial" w:hAnsi="Arial" w:cs="Arial"/>
          <w:szCs w:val="24"/>
        </w:rPr>
        <w:t>will</w:t>
      </w:r>
      <w:r w:rsidRPr="00FF5AE7">
        <w:rPr>
          <w:rFonts w:ascii="Arial" w:hAnsi="Arial" w:cs="Arial"/>
          <w:szCs w:val="24"/>
        </w:rPr>
        <w:t xml:space="preserve"> be established by having fifteen percent of the responses scored independently by two separate raters. For each item, the </w:t>
      </w:r>
      <w:r>
        <w:rPr>
          <w:rFonts w:ascii="Arial" w:hAnsi="Arial" w:cs="Arial"/>
          <w:szCs w:val="24"/>
        </w:rPr>
        <w:t>vendor</w:t>
      </w:r>
      <w:r w:rsidRPr="00FF5AE7">
        <w:rPr>
          <w:rFonts w:ascii="Arial" w:hAnsi="Arial" w:cs="Arial"/>
          <w:szCs w:val="24"/>
        </w:rPr>
        <w:t xml:space="preserve"> </w:t>
      </w:r>
      <w:r>
        <w:rPr>
          <w:rFonts w:ascii="Arial" w:hAnsi="Arial" w:cs="Arial"/>
          <w:szCs w:val="24"/>
        </w:rPr>
        <w:t xml:space="preserve">will </w:t>
      </w:r>
      <w:r w:rsidRPr="00FF5AE7">
        <w:rPr>
          <w:rFonts w:ascii="Arial" w:hAnsi="Arial" w:cs="Arial"/>
          <w:szCs w:val="24"/>
        </w:rPr>
        <w:t xml:space="preserve">record </w:t>
      </w:r>
      <w:r>
        <w:rPr>
          <w:rFonts w:ascii="Arial" w:hAnsi="Arial" w:cs="Arial"/>
          <w:szCs w:val="24"/>
        </w:rPr>
        <w:t>anecdotal reports</w:t>
      </w:r>
      <w:r w:rsidRPr="00FF5AE7">
        <w:rPr>
          <w:rFonts w:ascii="Arial" w:hAnsi="Arial" w:cs="Arial"/>
          <w:szCs w:val="24"/>
        </w:rPr>
        <w:t xml:space="preserve"> </w:t>
      </w:r>
      <w:r>
        <w:rPr>
          <w:rFonts w:ascii="Arial" w:hAnsi="Arial" w:cs="Arial"/>
          <w:szCs w:val="24"/>
        </w:rPr>
        <w:t xml:space="preserve">of </w:t>
      </w:r>
      <w:r w:rsidRPr="00FF5AE7">
        <w:rPr>
          <w:rFonts w:ascii="Arial" w:hAnsi="Arial" w:cs="Arial"/>
          <w:szCs w:val="24"/>
        </w:rPr>
        <w:t>how students appear to relate to the stimulus, any problems the students appear to have in undertaking the task, items that were misunderstood, and comments on the effectiveness of the training materials.</w:t>
      </w:r>
      <w:r>
        <w:rPr>
          <w:rFonts w:ascii="Arial" w:hAnsi="Arial" w:cs="Arial"/>
          <w:szCs w:val="24"/>
        </w:rPr>
        <w:t xml:space="preserve"> </w:t>
      </w:r>
      <w:r w:rsidRPr="008962D8">
        <w:rPr>
          <w:rFonts w:ascii="Arial" w:hAnsi="Arial" w:cs="Arial"/>
          <w:szCs w:val="24"/>
        </w:rPr>
        <w:t>NOTE: blank papers are not acceptable for use in calculating the fifteen percent.</w:t>
      </w:r>
    </w:p>
    <w:p w14:paraId="2A1CDB23" w14:textId="545D6D67" w:rsidR="00615322" w:rsidRPr="00615322" w:rsidRDefault="00615322" w:rsidP="005C0ED9">
      <w:pPr>
        <w:pStyle w:val="content"/>
        <w:ind w:left="0" w:right="130"/>
        <w:jc w:val="both"/>
        <w:rPr>
          <w:b/>
          <w:bCs/>
          <w:sz w:val="24"/>
          <w:szCs w:val="24"/>
        </w:rPr>
      </w:pPr>
      <w:r>
        <w:rPr>
          <w:b/>
          <w:bCs/>
          <w:sz w:val="24"/>
          <w:szCs w:val="24"/>
        </w:rPr>
        <w:t>D</w:t>
      </w:r>
      <w:r w:rsidRPr="00615322">
        <w:rPr>
          <w:b/>
          <w:bCs/>
          <w:sz w:val="24"/>
          <w:szCs w:val="24"/>
        </w:rPr>
        <w:t>estruction</w:t>
      </w:r>
    </w:p>
    <w:p w14:paraId="595A7DCA" w14:textId="0B157A0D" w:rsidR="003F607E" w:rsidRPr="005C0ED9" w:rsidRDefault="00615322" w:rsidP="00615322">
      <w:pPr>
        <w:pStyle w:val="content"/>
        <w:spacing w:before="0" w:beforeAutospacing="0" w:after="0" w:afterAutospacing="0"/>
        <w:ind w:left="0" w:right="130"/>
        <w:jc w:val="both"/>
        <w:rPr>
          <w:sz w:val="24"/>
          <w:szCs w:val="24"/>
        </w:rPr>
      </w:pPr>
      <w:r w:rsidRPr="005C0ED9">
        <w:rPr>
          <w:sz w:val="24"/>
          <w:szCs w:val="24"/>
        </w:rPr>
        <w:t xml:space="preserve">Upon approval from NYSED, </w:t>
      </w:r>
      <w:r>
        <w:rPr>
          <w:sz w:val="24"/>
          <w:szCs w:val="24"/>
        </w:rPr>
        <w:t>the vendor</w:t>
      </w:r>
      <w:r w:rsidRPr="005C0ED9">
        <w:rPr>
          <w:sz w:val="24"/>
          <w:szCs w:val="24"/>
        </w:rPr>
        <w:t xml:space="preserve"> will securely destroy all </w:t>
      </w:r>
      <w:r>
        <w:rPr>
          <w:sz w:val="24"/>
          <w:szCs w:val="24"/>
        </w:rPr>
        <w:t xml:space="preserve">used and </w:t>
      </w:r>
      <w:r w:rsidRPr="005C0ED9">
        <w:rPr>
          <w:sz w:val="24"/>
          <w:szCs w:val="24"/>
        </w:rPr>
        <w:t>unused test booklets</w:t>
      </w:r>
      <w:r w:rsidR="00A44C6B">
        <w:rPr>
          <w:sz w:val="24"/>
          <w:szCs w:val="24"/>
        </w:rPr>
        <w:t xml:space="preserve"> and answer documents</w:t>
      </w:r>
      <w:r w:rsidRPr="005C0ED9">
        <w:rPr>
          <w:sz w:val="24"/>
          <w:szCs w:val="24"/>
        </w:rPr>
        <w:t xml:space="preserve">. Should NYSED request, </w:t>
      </w:r>
      <w:r>
        <w:rPr>
          <w:sz w:val="24"/>
          <w:szCs w:val="24"/>
        </w:rPr>
        <w:t>the vendor</w:t>
      </w:r>
      <w:r w:rsidRPr="005C0ED9">
        <w:rPr>
          <w:sz w:val="24"/>
          <w:szCs w:val="24"/>
        </w:rPr>
        <w:t xml:space="preserve"> will arrange for return shipment of used test booklet</w:t>
      </w:r>
      <w:r w:rsidR="00AC19D5">
        <w:rPr>
          <w:sz w:val="24"/>
          <w:szCs w:val="24"/>
        </w:rPr>
        <w:t>s</w:t>
      </w:r>
      <w:r w:rsidRPr="005C0ED9">
        <w:rPr>
          <w:sz w:val="24"/>
          <w:szCs w:val="24"/>
        </w:rPr>
        <w:t>, at NYSED’s expense.</w:t>
      </w:r>
    </w:p>
    <w:p w14:paraId="711FD058" w14:textId="77777777" w:rsidR="00615322" w:rsidRDefault="00615322" w:rsidP="00CA5314">
      <w:pPr>
        <w:pStyle w:val="content"/>
        <w:spacing w:before="0" w:beforeAutospacing="0" w:after="0" w:afterAutospacing="0"/>
        <w:ind w:left="0" w:right="130"/>
        <w:jc w:val="both"/>
        <w:rPr>
          <w:b/>
          <w:bCs/>
          <w:sz w:val="24"/>
          <w:szCs w:val="24"/>
        </w:rPr>
      </w:pPr>
    </w:p>
    <w:p w14:paraId="3CD29A09" w14:textId="6442C8D7" w:rsidR="00CA5314" w:rsidRDefault="00CA5314" w:rsidP="00CA5314">
      <w:pPr>
        <w:pStyle w:val="content"/>
        <w:spacing w:before="0" w:beforeAutospacing="0" w:after="0" w:afterAutospacing="0"/>
        <w:ind w:left="0" w:right="130"/>
        <w:jc w:val="both"/>
        <w:rPr>
          <w:b/>
          <w:bCs/>
          <w:sz w:val="24"/>
          <w:szCs w:val="24"/>
        </w:rPr>
      </w:pPr>
      <w:r>
        <w:rPr>
          <w:b/>
          <w:bCs/>
          <w:sz w:val="24"/>
          <w:szCs w:val="24"/>
        </w:rPr>
        <w:t>Project Management</w:t>
      </w:r>
    </w:p>
    <w:p w14:paraId="766C281A" w14:textId="77777777" w:rsidR="00CA5314" w:rsidRPr="00FF5AE7" w:rsidRDefault="00CA5314" w:rsidP="00CA5314">
      <w:pPr>
        <w:pStyle w:val="content"/>
        <w:spacing w:before="0" w:beforeAutospacing="0" w:after="0" w:afterAutospacing="0"/>
        <w:ind w:left="0" w:right="130"/>
        <w:jc w:val="both"/>
        <w:rPr>
          <w:b/>
          <w:bCs/>
          <w:sz w:val="24"/>
          <w:szCs w:val="24"/>
        </w:rPr>
      </w:pPr>
    </w:p>
    <w:p w14:paraId="2E4B6FAC" w14:textId="797447BE" w:rsidR="00CA5314" w:rsidRDefault="00CA5314" w:rsidP="00CA5314">
      <w:pPr>
        <w:jc w:val="both"/>
        <w:rPr>
          <w:rFonts w:ascii="Arial" w:hAnsi="Arial" w:cs="Arial"/>
          <w:szCs w:val="24"/>
        </w:rPr>
      </w:pPr>
      <w:r w:rsidRPr="00FF5AE7">
        <w:rPr>
          <w:rFonts w:ascii="Arial" w:hAnsi="Arial" w:cs="Arial"/>
          <w:szCs w:val="24"/>
        </w:rPr>
        <w:t xml:space="preserve">The </w:t>
      </w:r>
      <w:r>
        <w:rPr>
          <w:rFonts w:ascii="Arial" w:hAnsi="Arial" w:cs="Arial"/>
          <w:szCs w:val="24"/>
        </w:rPr>
        <w:t>bidder</w:t>
      </w:r>
      <w:r w:rsidRPr="00FF5AE7">
        <w:rPr>
          <w:rFonts w:ascii="Arial" w:hAnsi="Arial" w:cs="Arial"/>
          <w:szCs w:val="24"/>
        </w:rPr>
        <w:t xml:space="preserve"> </w:t>
      </w:r>
      <w:r w:rsidRPr="00105017">
        <w:rPr>
          <w:rFonts w:ascii="Arial" w:hAnsi="Arial" w:cs="Arial"/>
          <w:szCs w:val="24"/>
        </w:rPr>
        <w:t>will i</w:t>
      </w:r>
      <w:r w:rsidRPr="00FF5AE7">
        <w:rPr>
          <w:rFonts w:ascii="Arial" w:hAnsi="Arial" w:cs="Arial"/>
          <w:szCs w:val="24"/>
        </w:rPr>
        <w:t xml:space="preserve">dentify a </w:t>
      </w:r>
      <w:r w:rsidR="00B07E86">
        <w:rPr>
          <w:rFonts w:ascii="Arial" w:hAnsi="Arial" w:cs="Arial"/>
          <w:szCs w:val="24"/>
        </w:rPr>
        <w:t>project</w:t>
      </w:r>
      <w:r w:rsidRPr="00FF5AE7">
        <w:rPr>
          <w:rFonts w:ascii="Arial" w:hAnsi="Arial" w:cs="Arial"/>
          <w:szCs w:val="24"/>
        </w:rPr>
        <w:t xml:space="preserve"> manager to be the central point of contact with NYSED for this contract. The </w:t>
      </w:r>
      <w:r w:rsidR="00B07E86">
        <w:rPr>
          <w:rFonts w:ascii="Arial" w:hAnsi="Arial" w:cs="Arial"/>
          <w:szCs w:val="24"/>
        </w:rPr>
        <w:t xml:space="preserve">project </w:t>
      </w:r>
      <w:r w:rsidRPr="00FF5AE7">
        <w:rPr>
          <w:rFonts w:ascii="Arial" w:hAnsi="Arial" w:cs="Arial"/>
          <w:szCs w:val="24"/>
        </w:rPr>
        <w:t xml:space="preserve">manager and all other key personnel of the </w:t>
      </w:r>
      <w:r w:rsidRPr="00105017">
        <w:rPr>
          <w:rFonts w:ascii="Arial" w:hAnsi="Arial" w:cs="Arial"/>
          <w:szCs w:val="24"/>
        </w:rPr>
        <w:t>vendor will</w:t>
      </w:r>
      <w:r w:rsidRPr="00FF5AE7">
        <w:rPr>
          <w:rFonts w:ascii="Arial" w:hAnsi="Arial" w:cs="Arial"/>
          <w:szCs w:val="24"/>
        </w:rPr>
        <w:t xml:space="preserve"> be identified by name and experience in writing to NYSED and approved by NYSED. Current resumes </w:t>
      </w:r>
      <w:r w:rsidRPr="00105017">
        <w:rPr>
          <w:rFonts w:ascii="Arial" w:hAnsi="Arial" w:cs="Arial"/>
          <w:szCs w:val="24"/>
        </w:rPr>
        <w:t>will</w:t>
      </w:r>
      <w:r w:rsidRPr="00FF5AE7">
        <w:rPr>
          <w:rFonts w:ascii="Arial" w:hAnsi="Arial" w:cs="Arial"/>
          <w:szCs w:val="24"/>
        </w:rPr>
        <w:t xml:space="preserve"> be included as part of the proposal.</w:t>
      </w:r>
      <w:r>
        <w:rPr>
          <w:rFonts w:ascii="Arial" w:hAnsi="Arial" w:cs="Arial"/>
          <w:szCs w:val="24"/>
        </w:rPr>
        <w:t xml:space="preserve"> </w:t>
      </w:r>
    </w:p>
    <w:p w14:paraId="1F07E7A3" w14:textId="77777777" w:rsidR="00CA5314" w:rsidRDefault="00CA5314" w:rsidP="00CA5314">
      <w:pPr>
        <w:jc w:val="both"/>
        <w:rPr>
          <w:rFonts w:ascii="Arial" w:hAnsi="Arial" w:cs="Arial"/>
          <w:szCs w:val="24"/>
        </w:rPr>
      </w:pPr>
    </w:p>
    <w:p w14:paraId="0D4E1D01" w14:textId="6C13483E" w:rsidR="00CA5314" w:rsidRDefault="00CA5314" w:rsidP="00CA5314">
      <w:pPr>
        <w:jc w:val="both"/>
        <w:rPr>
          <w:rFonts w:ascii="Arial" w:hAnsi="Arial" w:cs="Arial"/>
        </w:rPr>
      </w:pPr>
      <w:r>
        <w:rPr>
          <w:rFonts w:ascii="Arial" w:hAnsi="Arial" w:cs="Arial"/>
        </w:rPr>
        <w:t xml:space="preserve">The </w:t>
      </w:r>
      <w:r w:rsidR="00B07E86">
        <w:rPr>
          <w:rFonts w:ascii="Arial" w:hAnsi="Arial" w:cs="Arial"/>
        </w:rPr>
        <w:t>project</w:t>
      </w:r>
      <w:r>
        <w:rPr>
          <w:rFonts w:ascii="Arial" w:hAnsi="Arial" w:cs="Arial"/>
        </w:rPr>
        <w:t xml:space="preserve"> manager must have a minimum of a bachelor’s degree, and project management certification is preferred. The </w:t>
      </w:r>
      <w:r w:rsidR="00B07E86">
        <w:rPr>
          <w:rFonts w:ascii="Arial" w:hAnsi="Arial" w:cs="Arial"/>
        </w:rPr>
        <w:t>project</w:t>
      </w:r>
      <w:r>
        <w:rPr>
          <w:rFonts w:ascii="Arial" w:hAnsi="Arial" w:cs="Arial"/>
        </w:rPr>
        <w:t xml:space="preserve"> manager should have at least three years’ experience, including </w:t>
      </w:r>
      <w:r>
        <w:rPr>
          <w:rFonts w:ascii="Arial" w:hAnsi="Arial" w:cs="Arial"/>
        </w:rPr>
        <w:lastRenderedPageBreak/>
        <w:t>experience working with K-12 educational projects. The pro</w:t>
      </w:r>
      <w:r w:rsidR="00B07E86">
        <w:rPr>
          <w:rFonts w:ascii="Arial" w:hAnsi="Arial" w:cs="Arial"/>
        </w:rPr>
        <w:t>ject</w:t>
      </w:r>
      <w:r>
        <w:rPr>
          <w:rFonts w:ascii="Arial" w:hAnsi="Arial" w:cs="Arial"/>
        </w:rPr>
        <w:t xml:space="preserve"> manager is expected to have strong organizational and managerial skills.</w:t>
      </w:r>
    </w:p>
    <w:p w14:paraId="08BB591A" w14:textId="77777777" w:rsidR="00CA5314" w:rsidRPr="00FF5AE7" w:rsidRDefault="00CA5314" w:rsidP="00CA5314">
      <w:pPr>
        <w:pStyle w:val="content"/>
        <w:spacing w:before="0" w:beforeAutospacing="0" w:after="0" w:afterAutospacing="0"/>
        <w:ind w:left="0" w:right="130"/>
        <w:jc w:val="both"/>
        <w:rPr>
          <w:b/>
          <w:bCs/>
          <w:sz w:val="24"/>
          <w:szCs w:val="24"/>
        </w:rPr>
      </w:pPr>
    </w:p>
    <w:p w14:paraId="1655F498" w14:textId="0688AB2B" w:rsidR="00CA5314" w:rsidRDefault="00CA5314" w:rsidP="00CA5314">
      <w:pPr>
        <w:pStyle w:val="content"/>
        <w:spacing w:before="0" w:beforeAutospacing="0" w:after="0" w:afterAutospacing="0"/>
        <w:ind w:left="0" w:right="130"/>
        <w:jc w:val="both"/>
        <w:rPr>
          <w:szCs w:val="24"/>
        </w:rPr>
      </w:pPr>
      <w:r w:rsidRPr="00FF5AE7">
        <w:rPr>
          <w:bCs/>
          <w:sz w:val="24"/>
          <w:szCs w:val="24"/>
        </w:rPr>
        <w:t xml:space="preserve">The </w:t>
      </w:r>
      <w:r>
        <w:rPr>
          <w:bCs/>
          <w:sz w:val="24"/>
          <w:szCs w:val="24"/>
        </w:rPr>
        <w:t>vendor</w:t>
      </w:r>
      <w:r w:rsidRPr="00FF5AE7">
        <w:rPr>
          <w:bCs/>
          <w:sz w:val="24"/>
          <w:szCs w:val="24"/>
        </w:rPr>
        <w:t xml:space="preserve"> </w:t>
      </w:r>
      <w:r>
        <w:rPr>
          <w:bCs/>
          <w:sz w:val="24"/>
          <w:szCs w:val="24"/>
        </w:rPr>
        <w:t>should</w:t>
      </w:r>
      <w:r w:rsidRPr="00FF5AE7">
        <w:rPr>
          <w:bCs/>
          <w:sz w:val="24"/>
          <w:szCs w:val="24"/>
        </w:rPr>
        <w:t xml:space="preserve"> submit thorough documentation demonstrating personnel experiences and expertise congruent with staff assignments for all aspects of the tasks outlined in the contract. The </w:t>
      </w:r>
      <w:r>
        <w:rPr>
          <w:bCs/>
          <w:sz w:val="24"/>
          <w:szCs w:val="24"/>
        </w:rPr>
        <w:t xml:space="preserve">vendor will </w:t>
      </w:r>
      <w:r w:rsidRPr="00FF5AE7">
        <w:rPr>
          <w:bCs/>
          <w:sz w:val="24"/>
          <w:szCs w:val="24"/>
        </w:rPr>
        <w:t>provide plans and procedures for ensuring that staffing is commensurate with the project’s scope of work throughout the duration of the contract and immed</w:t>
      </w:r>
      <w:r>
        <w:rPr>
          <w:bCs/>
          <w:sz w:val="24"/>
          <w:szCs w:val="24"/>
        </w:rPr>
        <w:t xml:space="preserve">iately notify NYSED </w:t>
      </w:r>
      <w:r w:rsidRPr="00FF5AE7">
        <w:rPr>
          <w:bCs/>
          <w:sz w:val="24"/>
          <w:szCs w:val="24"/>
        </w:rPr>
        <w:t>of any changes in key staffing</w:t>
      </w:r>
      <w:r w:rsidR="00AC19D5">
        <w:rPr>
          <w:bCs/>
          <w:sz w:val="24"/>
          <w:szCs w:val="24"/>
        </w:rPr>
        <w:t>,</w:t>
      </w:r>
      <w:r w:rsidRPr="00FF5AE7">
        <w:rPr>
          <w:bCs/>
          <w:sz w:val="24"/>
          <w:szCs w:val="24"/>
        </w:rPr>
        <w:t xml:space="preserve"> including any subcontractors.</w:t>
      </w:r>
    </w:p>
    <w:p w14:paraId="7A951CE5" w14:textId="77777777" w:rsidR="00CA5314" w:rsidRPr="00FF5AE7" w:rsidRDefault="00CA5314" w:rsidP="00CA5314">
      <w:pPr>
        <w:pStyle w:val="content"/>
        <w:ind w:left="0"/>
        <w:jc w:val="both"/>
        <w:rPr>
          <w:bCs/>
          <w:sz w:val="24"/>
          <w:szCs w:val="24"/>
        </w:rPr>
      </w:pPr>
      <w:r w:rsidRPr="00FF5AE7">
        <w:rPr>
          <w:bCs/>
          <w:sz w:val="24"/>
          <w:szCs w:val="24"/>
        </w:rPr>
        <w:t xml:space="preserve">Detailed and sufficient information </w:t>
      </w:r>
      <w:r>
        <w:rPr>
          <w:bCs/>
          <w:sz w:val="24"/>
          <w:szCs w:val="24"/>
        </w:rPr>
        <w:t xml:space="preserve">should </w:t>
      </w:r>
      <w:r w:rsidRPr="00FF5AE7">
        <w:rPr>
          <w:bCs/>
          <w:sz w:val="24"/>
          <w:szCs w:val="24"/>
        </w:rPr>
        <w:t xml:space="preserve">be presented to NYSED </w:t>
      </w:r>
      <w:r>
        <w:rPr>
          <w:bCs/>
          <w:sz w:val="24"/>
          <w:szCs w:val="24"/>
        </w:rPr>
        <w:t xml:space="preserve">as </w:t>
      </w:r>
      <w:r w:rsidRPr="00FF5AE7">
        <w:rPr>
          <w:bCs/>
          <w:sz w:val="24"/>
          <w:szCs w:val="24"/>
        </w:rPr>
        <w:t xml:space="preserve">to the efficacy of the proposed staffing solutions for this project and organizational arrangements of the same. This information </w:t>
      </w:r>
      <w:r>
        <w:rPr>
          <w:bCs/>
          <w:sz w:val="24"/>
          <w:szCs w:val="24"/>
        </w:rPr>
        <w:t>should</w:t>
      </w:r>
      <w:r w:rsidRPr="00FF5AE7">
        <w:rPr>
          <w:bCs/>
          <w:sz w:val="24"/>
          <w:szCs w:val="24"/>
        </w:rPr>
        <w:t xml:space="preserve"> include:</w:t>
      </w:r>
    </w:p>
    <w:p w14:paraId="45826771" w14:textId="77777777" w:rsidR="00CA5314" w:rsidRDefault="00CA5314" w:rsidP="00416101">
      <w:pPr>
        <w:pStyle w:val="content"/>
        <w:numPr>
          <w:ilvl w:val="0"/>
          <w:numId w:val="68"/>
        </w:numPr>
        <w:jc w:val="both"/>
        <w:rPr>
          <w:bCs/>
          <w:sz w:val="24"/>
          <w:szCs w:val="24"/>
        </w:rPr>
      </w:pPr>
      <w:r w:rsidRPr="00FF5AE7">
        <w:rPr>
          <w:bCs/>
          <w:sz w:val="24"/>
          <w:szCs w:val="24"/>
        </w:rPr>
        <w:t>An organizational diagram that indicates staffing arrangements for this project.</w:t>
      </w:r>
    </w:p>
    <w:p w14:paraId="36C72368" w14:textId="77777777" w:rsidR="00CA5314" w:rsidRPr="00FF5AE7" w:rsidRDefault="00CA5314" w:rsidP="00416101">
      <w:pPr>
        <w:pStyle w:val="content"/>
        <w:numPr>
          <w:ilvl w:val="0"/>
          <w:numId w:val="68"/>
        </w:numPr>
        <w:jc w:val="both"/>
        <w:rPr>
          <w:bCs/>
          <w:sz w:val="24"/>
          <w:szCs w:val="24"/>
        </w:rPr>
      </w:pPr>
      <w:r w:rsidRPr="00FF5AE7">
        <w:rPr>
          <w:bCs/>
          <w:sz w:val="24"/>
          <w:szCs w:val="24"/>
        </w:rPr>
        <w:t xml:space="preserve">The time commitments of the proposed staff. Time commitments </w:t>
      </w:r>
      <w:r>
        <w:rPr>
          <w:bCs/>
          <w:sz w:val="24"/>
          <w:szCs w:val="24"/>
        </w:rPr>
        <w:t>should</w:t>
      </w:r>
      <w:r w:rsidRPr="00FF5AE7">
        <w:rPr>
          <w:bCs/>
          <w:sz w:val="24"/>
          <w:szCs w:val="24"/>
        </w:rPr>
        <w:t xml:space="preserve"> be described in terms of projected hours per week devoted exclusively to</w:t>
      </w:r>
      <w:r>
        <w:rPr>
          <w:bCs/>
          <w:sz w:val="24"/>
          <w:szCs w:val="24"/>
        </w:rPr>
        <w:t xml:space="preserve"> this contract</w:t>
      </w:r>
      <w:r w:rsidRPr="00FF5AE7">
        <w:rPr>
          <w:bCs/>
          <w:sz w:val="24"/>
          <w:szCs w:val="24"/>
        </w:rPr>
        <w:t>.</w:t>
      </w:r>
    </w:p>
    <w:p w14:paraId="10A61FF4" w14:textId="77777777" w:rsidR="00CA5314" w:rsidRPr="00FF5AE7" w:rsidRDefault="00CA5314" w:rsidP="00416101">
      <w:pPr>
        <w:pStyle w:val="content"/>
        <w:numPr>
          <w:ilvl w:val="0"/>
          <w:numId w:val="68"/>
        </w:numPr>
        <w:jc w:val="both"/>
        <w:rPr>
          <w:sz w:val="24"/>
          <w:szCs w:val="24"/>
        </w:rPr>
      </w:pPr>
      <w:r w:rsidRPr="00FF5AE7">
        <w:rPr>
          <w:bCs/>
          <w:sz w:val="24"/>
          <w:szCs w:val="24"/>
        </w:rPr>
        <w:t>A detailed description of responsibilities for all proposed staff.</w:t>
      </w:r>
    </w:p>
    <w:p w14:paraId="30A9616F" w14:textId="51CCC04B" w:rsidR="00B07E86" w:rsidRPr="009075B7" w:rsidRDefault="00CA5314" w:rsidP="00416101">
      <w:pPr>
        <w:pStyle w:val="content"/>
        <w:numPr>
          <w:ilvl w:val="0"/>
          <w:numId w:val="68"/>
        </w:numPr>
        <w:jc w:val="both"/>
        <w:rPr>
          <w:sz w:val="24"/>
          <w:szCs w:val="24"/>
        </w:rPr>
      </w:pPr>
      <w:r w:rsidRPr="00FF5AE7">
        <w:rPr>
          <w:bCs/>
          <w:sz w:val="24"/>
          <w:szCs w:val="24"/>
        </w:rPr>
        <w:t>Detailed resumes for all key staff members associated with this project.</w:t>
      </w:r>
    </w:p>
    <w:p w14:paraId="27F27272" w14:textId="02E9070F" w:rsidR="00CA5314" w:rsidRDefault="00CA5314" w:rsidP="00CA5314">
      <w:pPr>
        <w:pStyle w:val="content"/>
        <w:spacing w:before="0" w:beforeAutospacing="0" w:after="0" w:afterAutospacing="0"/>
        <w:ind w:left="0" w:right="130"/>
        <w:jc w:val="both"/>
        <w:rPr>
          <w:b/>
          <w:sz w:val="24"/>
          <w:szCs w:val="24"/>
        </w:rPr>
      </w:pPr>
      <w:r w:rsidRPr="001223AD">
        <w:rPr>
          <w:b/>
          <w:sz w:val="24"/>
          <w:szCs w:val="24"/>
        </w:rPr>
        <w:t>P</w:t>
      </w:r>
      <w:r w:rsidR="00B07E86">
        <w:rPr>
          <w:b/>
          <w:sz w:val="24"/>
          <w:szCs w:val="24"/>
        </w:rPr>
        <w:t xml:space="preserve">roject </w:t>
      </w:r>
      <w:r w:rsidRPr="001223AD">
        <w:rPr>
          <w:b/>
          <w:sz w:val="24"/>
          <w:szCs w:val="24"/>
        </w:rPr>
        <w:t>Manager Responsibilities</w:t>
      </w:r>
    </w:p>
    <w:p w14:paraId="1B1D52A9" w14:textId="77777777" w:rsidR="00CA5314" w:rsidRDefault="00CA5314" w:rsidP="00CA5314">
      <w:pPr>
        <w:pStyle w:val="content"/>
        <w:spacing w:before="0" w:beforeAutospacing="0" w:after="0" w:afterAutospacing="0"/>
        <w:ind w:left="0" w:right="130"/>
        <w:jc w:val="both"/>
        <w:rPr>
          <w:b/>
          <w:sz w:val="24"/>
          <w:szCs w:val="24"/>
        </w:rPr>
      </w:pPr>
    </w:p>
    <w:p w14:paraId="4EF8EFAA" w14:textId="77777777" w:rsidR="00CA5314" w:rsidRDefault="00CA5314" w:rsidP="00CA5314">
      <w:pPr>
        <w:spacing w:after="120"/>
        <w:jc w:val="both"/>
        <w:rPr>
          <w:rFonts w:ascii="Arial" w:hAnsi="Arial" w:cs="Arial"/>
          <w:szCs w:val="24"/>
        </w:rPr>
      </w:pPr>
      <w:r>
        <w:rPr>
          <w:rFonts w:ascii="Arial" w:hAnsi="Arial" w:cs="Arial"/>
          <w:szCs w:val="24"/>
        </w:rPr>
        <w:t>The project manager will have the following responsibilities:</w:t>
      </w:r>
    </w:p>
    <w:p w14:paraId="3F0F3788" w14:textId="44B9A3E6" w:rsidR="00CA5314" w:rsidRPr="00416101" w:rsidRDefault="00CA5314" w:rsidP="00416101">
      <w:pPr>
        <w:pStyle w:val="ListParagraph"/>
        <w:numPr>
          <w:ilvl w:val="0"/>
          <w:numId w:val="69"/>
        </w:numPr>
        <w:spacing w:after="120"/>
        <w:jc w:val="both"/>
        <w:rPr>
          <w:rFonts w:ascii="Arial" w:hAnsi="Arial" w:cs="Arial"/>
        </w:rPr>
      </w:pPr>
      <w:r w:rsidRPr="00416101">
        <w:rPr>
          <w:rFonts w:ascii="Arial" w:hAnsi="Arial" w:cs="Arial"/>
        </w:rPr>
        <w:t xml:space="preserve">Travel to Albany for an introductory meeting with NYSED staff within thirty days of final contract approval. After the initial introductory meeting, the project </w:t>
      </w:r>
      <w:proofErr w:type="gramStart"/>
      <w:r w:rsidRPr="00416101">
        <w:rPr>
          <w:rFonts w:ascii="Arial" w:hAnsi="Arial" w:cs="Arial"/>
        </w:rPr>
        <w:t>manager</w:t>
      </w:r>
      <w:proofErr w:type="gramEnd"/>
      <w:r w:rsidRPr="00416101">
        <w:rPr>
          <w:rFonts w:ascii="Arial" w:hAnsi="Arial" w:cs="Arial"/>
        </w:rPr>
        <w:t xml:space="preserve"> and other staff, as needed, will be required to meet with NYSED staff quarterly</w:t>
      </w:r>
      <w:r w:rsidR="00D12580">
        <w:rPr>
          <w:rFonts w:ascii="Arial" w:hAnsi="Arial" w:cs="Arial"/>
        </w:rPr>
        <w:t xml:space="preserve"> either virtually or in person</w:t>
      </w:r>
      <w:r w:rsidRPr="00416101">
        <w:rPr>
          <w:rFonts w:ascii="Arial" w:hAnsi="Arial" w:cs="Arial"/>
        </w:rPr>
        <w:t>.</w:t>
      </w:r>
    </w:p>
    <w:p w14:paraId="45D23007" w14:textId="05E4BD46" w:rsidR="00CA5314" w:rsidRPr="00416101" w:rsidRDefault="00CA5314" w:rsidP="00416101">
      <w:pPr>
        <w:pStyle w:val="ListParagraph"/>
        <w:numPr>
          <w:ilvl w:val="0"/>
          <w:numId w:val="69"/>
        </w:numPr>
        <w:spacing w:after="120"/>
        <w:jc w:val="both"/>
        <w:rPr>
          <w:rFonts w:ascii="Arial" w:hAnsi="Arial" w:cs="Arial"/>
        </w:rPr>
      </w:pPr>
      <w:r w:rsidRPr="00416101">
        <w:rPr>
          <w:rFonts w:ascii="Arial" w:hAnsi="Arial" w:cs="Arial"/>
        </w:rPr>
        <w:t>Develop and submit an annual</w:t>
      </w:r>
      <w:r w:rsidR="004A2E1B" w:rsidRPr="00416101">
        <w:rPr>
          <w:rFonts w:ascii="Arial" w:hAnsi="Arial" w:cs="Arial"/>
        </w:rPr>
        <w:t xml:space="preserve"> detailed</w:t>
      </w:r>
      <w:r w:rsidRPr="00416101">
        <w:rPr>
          <w:rFonts w:ascii="Arial" w:hAnsi="Arial" w:cs="Arial"/>
        </w:rPr>
        <w:t xml:space="preserve"> project plan</w:t>
      </w:r>
      <w:r w:rsidR="00A75D4D" w:rsidRPr="00416101">
        <w:rPr>
          <w:rFonts w:ascii="Arial" w:hAnsi="Arial" w:cs="Arial"/>
        </w:rPr>
        <w:t xml:space="preserve"> timeline</w:t>
      </w:r>
      <w:r w:rsidRPr="00416101">
        <w:rPr>
          <w:rFonts w:ascii="Arial" w:hAnsi="Arial" w:cs="Arial"/>
        </w:rPr>
        <w:t xml:space="preserve"> to NYSED for review and sign</w:t>
      </w:r>
      <w:r w:rsidR="002E51D4">
        <w:rPr>
          <w:rFonts w:ascii="Arial" w:hAnsi="Arial" w:cs="Arial"/>
        </w:rPr>
        <w:t>-</w:t>
      </w:r>
      <w:r w:rsidRPr="00416101">
        <w:rPr>
          <w:rFonts w:ascii="Arial" w:hAnsi="Arial" w:cs="Arial"/>
        </w:rPr>
        <w:t>off. The purpose of the plan is to provide NYSED with an overall analysis of the methods the vendor will utilize to perform all aspects of the contract within the required timeframe. The vendor will work in good faith to resolve any concerns NYSED has about the plan.</w:t>
      </w:r>
    </w:p>
    <w:p w14:paraId="2B894B4B" w14:textId="24B2E269" w:rsidR="00CA5314" w:rsidRDefault="00CA5314" w:rsidP="00416101">
      <w:pPr>
        <w:pStyle w:val="content"/>
        <w:numPr>
          <w:ilvl w:val="0"/>
          <w:numId w:val="69"/>
        </w:numPr>
        <w:spacing w:before="0" w:beforeAutospacing="0" w:after="120" w:afterAutospacing="0"/>
        <w:ind w:right="0"/>
        <w:jc w:val="both"/>
        <w:rPr>
          <w:sz w:val="24"/>
          <w:szCs w:val="24"/>
        </w:rPr>
      </w:pPr>
      <w:r w:rsidRPr="00FF5AE7">
        <w:rPr>
          <w:sz w:val="24"/>
          <w:szCs w:val="24"/>
        </w:rPr>
        <w:t>Coordinate and participate in quarterly status meetings and at least monthly conference calls</w:t>
      </w:r>
      <w:r w:rsidR="00732E49">
        <w:rPr>
          <w:sz w:val="24"/>
          <w:szCs w:val="24"/>
        </w:rPr>
        <w:t xml:space="preserve"> with NYSED staff</w:t>
      </w:r>
      <w:r w:rsidRPr="00FF5AE7">
        <w:rPr>
          <w:sz w:val="24"/>
          <w:szCs w:val="24"/>
        </w:rPr>
        <w:t xml:space="preserve">. </w:t>
      </w:r>
      <w:r>
        <w:rPr>
          <w:sz w:val="24"/>
          <w:szCs w:val="24"/>
        </w:rPr>
        <w:t>Quarterly status meetings are one full day in duration. At peak times in planning and conducting scoring of Pilot and Field Test items,</w:t>
      </w:r>
      <w:r w:rsidRPr="00FF5AE7">
        <w:rPr>
          <w:sz w:val="24"/>
          <w:szCs w:val="24"/>
        </w:rPr>
        <w:t xml:space="preserve"> conference calls should be conducted </w:t>
      </w:r>
      <w:r>
        <w:rPr>
          <w:sz w:val="24"/>
          <w:szCs w:val="24"/>
        </w:rPr>
        <w:t xml:space="preserve">weekly. </w:t>
      </w:r>
      <w:r w:rsidRPr="00FF5AE7">
        <w:rPr>
          <w:sz w:val="24"/>
          <w:szCs w:val="24"/>
        </w:rPr>
        <w:t xml:space="preserve">At least </w:t>
      </w:r>
      <w:r>
        <w:rPr>
          <w:sz w:val="24"/>
          <w:szCs w:val="24"/>
        </w:rPr>
        <w:t xml:space="preserve">two of the quarterly status meetings </w:t>
      </w:r>
      <w:r w:rsidRPr="00FF5AE7">
        <w:rPr>
          <w:sz w:val="24"/>
          <w:szCs w:val="24"/>
        </w:rPr>
        <w:t xml:space="preserve">every </w:t>
      </w:r>
      <w:r>
        <w:rPr>
          <w:sz w:val="24"/>
          <w:szCs w:val="24"/>
        </w:rPr>
        <w:t>year</w:t>
      </w:r>
      <w:r w:rsidR="00606164">
        <w:rPr>
          <w:sz w:val="24"/>
          <w:szCs w:val="24"/>
        </w:rPr>
        <w:t xml:space="preserve"> must</w:t>
      </w:r>
      <w:r w:rsidRPr="00FF5AE7">
        <w:rPr>
          <w:sz w:val="24"/>
          <w:szCs w:val="24"/>
        </w:rPr>
        <w:t xml:space="preserve"> be conducted face-to-face in Albany</w:t>
      </w:r>
      <w:r>
        <w:rPr>
          <w:sz w:val="24"/>
          <w:szCs w:val="24"/>
        </w:rPr>
        <w:t xml:space="preserve">; it may be possible to </w:t>
      </w:r>
      <w:r w:rsidR="003B1800">
        <w:rPr>
          <w:sz w:val="24"/>
          <w:szCs w:val="24"/>
        </w:rPr>
        <w:t xml:space="preserve">arrange for one or two of the </w:t>
      </w:r>
      <w:r>
        <w:rPr>
          <w:sz w:val="24"/>
          <w:szCs w:val="24"/>
        </w:rPr>
        <w:t xml:space="preserve">quarterly meetings </w:t>
      </w:r>
      <w:r w:rsidR="003B1800">
        <w:rPr>
          <w:sz w:val="24"/>
          <w:szCs w:val="24"/>
        </w:rPr>
        <w:t xml:space="preserve">each year </w:t>
      </w:r>
      <w:r>
        <w:rPr>
          <w:sz w:val="24"/>
          <w:szCs w:val="24"/>
        </w:rPr>
        <w:t xml:space="preserve">to </w:t>
      </w:r>
      <w:r w:rsidR="003B1800">
        <w:rPr>
          <w:sz w:val="24"/>
          <w:szCs w:val="24"/>
        </w:rPr>
        <w:t xml:space="preserve">coincide </w:t>
      </w:r>
      <w:r>
        <w:rPr>
          <w:sz w:val="24"/>
          <w:szCs w:val="24"/>
        </w:rPr>
        <w:t xml:space="preserve">with rangefinding. </w:t>
      </w:r>
      <w:r w:rsidRPr="00FF5AE7">
        <w:rPr>
          <w:sz w:val="24"/>
          <w:szCs w:val="24"/>
        </w:rPr>
        <w:t xml:space="preserve">The </w:t>
      </w:r>
      <w:r>
        <w:rPr>
          <w:sz w:val="24"/>
          <w:szCs w:val="24"/>
        </w:rPr>
        <w:t>vendor will</w:t>
      </w:r>
      <w:r w:rsidRPr="00FF5AE7">
        <w:rPr>
          <w:sz w:val="24"/>
          <w:szCs w:val="24"/>
        </w:rPr>
        <w:t xml:space="preserve"> provide minutes of these meetings to NYSED for review and approval. These quarterly meetings can be scheduled </w:t>
      </w:r>
      <w:r>
        <w:rPr>
          <w:sz w:val="24"/>
          <w:szCs w:val="24"/>
        </w:rPr>
        <w:t xml:space="preserve">to coincide </w:t>
      </w:r>
      <w:r w:rsidRPr="00FF5AE7">
        <w:rPr>
          <w:sz w:val="24"/>
          <w:szCs w:val="24"/>
        </w:rPr>
        <w:t xml:space="preserve">with </w:t>
      </w:r>
      <w:r w:rsidR="000F2699">
        <w:rPr>
          <w:sz w:val="24"/>
          <w:szCs w:val="24"/>
        </w:rPr>
        <w:t>rangefinding,</w:t>
      </w:r>
      <w:r w:rsidR="00F50F2C">
        <w:rPr>
          <w:sz w:val="24"/>
          <w:szCs w:val="24"/>
        </w:rPr>
        <w:t xml:space="preserve"> or </w:t>
      </w:r>
      <w:r w:rsidRPr="00FF5AE7">
        <w:rPr>
          <w:sz w:val="24"/>
          <w:szCs w:val="24"/>
        </w:rPr>
        <w:t>other activities being held in Albany.</w:t>
      </w:r>
    </w:p>
    <w:p w14:paraId="4D1A526A" w14:textId="77777777" w:rsidR="00CA5314" w:rsidRPr="003C3D74" w:rsidRDefault="00CA5314" w:rsidP="00416101">
      <w:pPr>
        <w:pStyle w:val="ListParagraph"/>
        <w:numPr>
          <w:ilvl w:val="0"/>
          <w:numId w:val="69"/>
        </w:numPr>
        <w:spacing w:after="120"/>
        <w:jc w:val="both"/>
        <w:rPr>
          <w:rFonts w:ascii="Arial" w:hAnsi="Arial" w:cs="Arial"/>
        </w:rPr>
      </w:pPr>
      <w:r w:rsidRPr="003C3D74">
        <w:rPr>
          <w:rFonts w:ascii="Arial" w:hAnsi="Arial" w:cs="Arial"/>
        </w:rPr>
        <w:t xml:space="preserve">Maintain accurate, up-to-date information on the </w:t>
      </w:r>
      <w:proofErr w:type="gramStart"/>
      <w:r w:rsidRPr="003C3D74">
        <w:rPr>
          <w:rFonts w:ascii="Arial" w:hAnsi="Arial" w:cs="Arial"/>
        </w:rPr>
        <w:t>current status</w:t>
      </w:r>
      <w:proofErr w:type="gramEnd"/>
      <w:r w:rsidRPr="003C3D74">
        <w:rPr>
          <w:rFonts w:ascii="Arial" w:hAnsi="Arial" w:cs="Arial"/>
        </w:rPr>
        <w:t xml:space="preserve"> of all work on the project and communicate such to NYSED in a timely manner.</w:t>
      </w:r>
    </w:p>
    <w:p w14:paraId="05D88201" w14:textId="77777777" w:rsidR="00CA5314" w:rsidRPr="003C3D74" w:rsidRDefault="00CA5314" w:rsidP="00416101">
      <w:pPr>
        <w:pStyle w:val="ListParagraph"/>
        <w:numPr>
          <w:ilvl w:val="0"/>
          <w:numId w:val="69"/>
        </w:numPr>
        <w:spacing w:after="120"/>
        <w:jc w:val="both"/>
        <w:rPr>
          <w:rFonts w:ascii="Arial" w:hAnsi="Arial" w:cs="Arial"/>
        </w:rPr>
      </w:pPr>
      <w:r w:rsidRPr="003C3D74">
        <w:rPr>
          <w:rFonts w:ascii="Arial" w:hAnsi="Arial" w:cs="Arial"/>
        </w:rPr>
        <w:t>Produce monthly status reports on the implementation and progress of their work for NYSED. During peak scoring periods, status reports should be provided weekly. Status reports must include the following:</w:t>
      </w:r>
    </w:p>
    <w:p w14:paraId="5E001D81" w14:textId="77777777" w:rsidR="00CA5314" w:rsidRDefault="00CA5314" w:rsidP="00D53912">
      <w:pPr>
        <w:numPr>
          <w:ilvl w:val="1"/>
          <w:numId w:val="24"/>
        </w:numPr>
        <w:spacing w:after="120"/>
        <w:jc w:val="both"/>
        <w:rPr>
          <w:rFonts w:ascii="Arial" w:hAnsi="Arial" w:cs="Arial"/>
          <w:szCs w:val="24"/>
        </w:rPr>
      </w:pPr>
      <w:r w:rsidRPr="00FF5AE7">
        <w:rPr>
          <w:rFonts w:ascii="Arial" w:hAnsi="Arial" w:cs="Arial"/>
          <w:szCs w:val="24"/>
        </w:rPr>
        <w:t xml:space="preserve">A current detailed listing of all work and activities completed and in progress with corresponding </w:t>
      </w:r>
      <w:proofErr w:type="gramStart"/>
      <w:r w:rsidRPr="00FF5AE7">
        <w:rPr>
          <w:rFonts w:ascii="Arial" w:hAnsi="Arial" w:cs="Arial"/>
          <w:szCs w:val="24"/>
        </w:rPr>
        <w:t>dates</w:t>
      </w:r>
      <w:r>
        <w:rPr>
          <w:rFonts w:ascii="Arial" w:hAnsi="Arial" w:cs="Arial"/>
          <w:szCs w:val="24"/>
        </w:rPr>
        <w:t>;</w:t>
      </w:r>
      <w:proofErr w:type="gramEnd"/>
      <w:r>
        <w:rPr>
          <w:rFonts w:ascii="Arial" w:hAnsi="Arial" w:cs="Arial"/>
          <w:szCs w:val="24"/>
        </w:rPr>
        <w:t xml:space="preserve"> </w:t>
      </w:r>
    </w:p>
    <w:p w14:paraId="4578C018" w14:textId="77777777" w:rsidR="00CA5314" w:rsidRDefault="00CA5314" w:rsidP="00D53912">
      <w:pPr>
        <w:numPr>
          <w:ilvl w:val="1"/>
          <w:numId w:val="24"/>
        </w:numPr>
        <w:spacing w:after="120"/>
        <w:jc w:val="both"/>
        <w:rPr>
          <w:rFonts w:ascii="Arial" w:hAnsi="Arial" w:cs="Arial"/>
          <w:szCs w:val="24"/>
        </w:rPr>
      </w:pPr>
      <w:r w:rsidRPr="00FF5AE7">
        <w:rPr>
          <w:rFonts w:ascii="Arial" w:hAnsi="Arial" w:cs="Arial"/>
          <w:szCs w:val="24"/>
        </w:rPr>
        <w:t>A detailed list of upcoming work</w:t>
      </w:r>
      <w:r>
        <w:rPr>
          <w:rFonts w:ascii="Arial" w:hAnsi="Arial" w:cs="Arial"/>
          <w:szCs w:val="24"/>
        </w:rPr>
        <w:t xml:space="preserve">, with critical work flagged and </w:t>
      </w:r>
      <w:proofErr w:type="gramStart"/>
      <w:r>
        <w:rPr>
          <w:rFonts w:ascii="Arial" w:hAnsi="Arial" w:cs="Arial"/>
          <w:szCs w:val="24"/>
        </w:rPr>
        <w:t>tracked;</w:t>
      </w:r>
      <w:proofErr w:type="gramEnd"/>
      <w:r>
        <w:rPr>
          <w:rFonts w:ascii="Arial" w:hAnsi="Arial" w:cs="Arial"/>
          <w:szCs w:val="24"/>
        </w:rPr>
        <w:t xml:space="preserve"> </w:t>
      </w:r>
    </w:p>
    <w:p w14:paraId="446E3794" w14:textId="77777777" w:rsidR="00CA5314" w:rsidRDefault="00CA5314" w:rsidP="00D53912">
      <w:pPr>
        <w:numPr>
          <w:ilvl w:val="1"/>
          <w:numId w:val="24"/>
        </w:numPr>
        <w:spacing w:after="120"/>
        <w:jc w:val="both"/>
        <w:rPr>
          <w:rFonts w:ascii="Arial" w:hAnsi="Arial" w:cs="Arial"/>
          <w:szCs w:val="24"/>
        </w:rPr>
      </w:pPr>
      <w:r w:rsidRPr="00FF5AE7">
        <w:rPr>
          <w:rFonts w:ascii="Arial" w:hAnsi="Arial" w:cs="Arial"/>
          <w:szCs w:val="24"/>
        </w:rPr>
        <w:t xml:space="preserve">A list of all information needed from NYSED in order to proceed with </w:t>
      </w:r>
      <w:proofErr w:type="gramStart"/>
      <w:r w:rsidRPr="00FF5AE7">
        <w:rPr>
          <w:rFonts w:ascii="Arial" w:hAnsi="Arial" w:cs="Arial"/>
          <w:szCs w:val="24"/>
        </w:rPr>
        <w:t>work</w:t>
      </w:r>
      <w:r>
        <w:rPr>
          <w:rFonts w:ascii="Arial" w:hAnsi="Arial" w:cs="Arial"/>
          <w:szCs w:val="24"/>
        </w:rPr>
        <w:t>;</w:t>
      </w:r>
      <w:proofErr w:type="gramEnd"/>
      <w:r>
        <w:rPr>
          <w:rFonts w:ascii="Arial" w:hAnsi="Arial" w:cs="Arial"/>
          <w:szCs w:val="24"/>
        </w:rPr>
        <w:t xml:space="preserve"> </w:t>
      </w:r>
    </w:p>
    <w:p w14:paraId="535700F5" w14:textId="2F604EBC" w:rsidR="00CA5314" w:rsidRDefault="00CA5314" w:rsidP="00D53912">
      <w:pPr>
        <w:numPr>
          <w:ilvl w:val="1"/>
          <w:numId w:val="24"/>
        </w:numPr>
        <w:spacing w:after="120"/>
        <w:jc w:val="both"/>
        <w:rPr>
          <w:rFonts w:ascii="Arial" w:hAnsi="Arial" w:cs="Arial"/>
          <w:szCs w:val="24"/>
        </w:rPr>
      </w:pPr>
      <w:r w:rsidRPr="00FF5AE7">
        <w:rPr>
          <w:rFonts w:ascii="Arial" w:hAnsi="Arial" w:cs="Arial"/>
          <w:szCs w:val="24"/>
        </w:rPr>
        <w:t xml:space="preserve">External dependencies, if any, </w:t>
      </w:r>
      <w:r w:rsidR="0025617E">
        <w:rPr>
          <w:rFonts w:ascii="Arial" w:hAnsi="Arial" w:cs="Arial"/>
          <w:szCs w:val="24"/>
        </w:rPr>
        <w:t>that</w:t>
      </w:r>
      <w:r w:rsidR="0025617E" w:rsidRPr="00FF5AE7">
        <w:rPr>
          <w:rFonts w:ascii="Arial" w:hAnsi="Arial" w:cs="Arial"/>
          <w:szCs w:val="24"/>
        </w:rPr>
        <w:t xml:space="preserve"> </w:t>
      </w:r>
      <w:r w:rsidRPr="00FF5AE7">
        <w:rPr>
          <w:rFonts w:ascii="Arial" w:hAnsi="Arial" w:cs="Arial"/>
          <w:szCs w:val="24"/>
        </w:rPr>
        <w:t>may affect the schedule, and the variance by which it would affect the schedule</w:t>
      </w:r>
      <w:r>
        <w:rPr>
          <w:rFonts w:ascii="Arial" w:hAnsi="Arial" w:cs="Arial"/>
          <w:szCs w:val="24"/>
        </w:rPr>
        <w:t xml:space="preserve">; and </w:t>
      </w:r>
    </w:p>
    <w:p w14:paraId="4BCC88D3" w14:textId="77777777" w:rsidR="00CA5314" w:rsidRDefault="00CA5314" w:rsidP="00D53912">
      <w:pPr>
        <w:numPr>
          <w:ilvl w:val="1"/>
          <w:numId w:val="24"/>
        </w:numPr>
        <w:spacing w:after="120"/>
        <w:jc w:val="both"/>
        <w:rPr>
          <w:rFonts w:ascii="Arial" w:hAnsi="Arial" w:cs="Arial"/>
          <w:szCs w:val="24"/>
        </w:rPr>
      </w:pPr>
      <w:r w:rsidRPr="00FF5AE7">
        <w:rPr>
          <w:rFonts w:ascii="Arial" w:hAnsi="Arial" w:cs="Arial"/>
          <w:szCs w:val="24"/>
        </w:rPr>
        <w:lastRenderedPageBreak/>
        <w:t>Dates that correspond to all timelines and schedules for deliverables</w:t>
      </w:r>
      <w:r>
        <w:rPr>
          <w:rFonts w:ascii="Arial" w:hAnsi="Arial" w:cs="Arial"/>
          <w:szCs w:val="24"/>
        </w:rPr>
        <w:t>.</w:t>
      </w:r>
    </w:p>
    <w:p w14:paraId="00A9EDFC" w14:textId="171D644A" w:rsidR="00CA5314" w:rsidRPr="003C3D74" w:rsidRDefault="00CA5314" w:rsidP="003C3D74">
      <w:pPr>
        <w:pStyle w:val="ListParagraph"/>
        <w:numPr>
          <w:ilvl w:val="0"/>
          <w:numId w:val="69"/>
        </w:numPr>
        <w:spacing w:after="120"/>
        <w:jc w:val="both"/>
        <w:rPr>
          <w:rFonts w:ascii="Arial" w:hAnsi="Arial" w:cs="Arial"/>
        </w:rPr>
      </w:pPr>
      <w:r w:rsidRPr="003C3D74">
        <w:rPr>
          <w:rFonts w:ascii="Arial" w:hAnsi="Arial" w:cs="Arial"/>
        </w:rPr>
        <w:t>Submit materials to NYSED according to a mutually agreed upon timeline to allow for NYSED’s review of any forms, training materials, etc. to be used during these activities. NYSED must have sufficient time to provide feedback to the vendor and give final approval on the deliverables.</w:t>
      </w:r>
    </w:p>
    <w:p w14:paraId="121B7C2B" w14:textId="4EC2F484" w:rsidR="00CA5314" w:rsidRDefault="00CA5314" w:rsidP="003C3D74">
      <w:pPr>
        <w:pStyle w:val="content"/>
        <w:numPr>
          <w:ilvl w:val="0"/>
          <w:numId w:val="69"/>
        </w:numPr>
        <w:spacing w:before="0" w:beforeAutospacing="0" w:after="120" w:afterAutospacing="0"/>
        <w:ind w:right="0"/>
        <w:jc w:val="both"/>
        <w:rPr>
          <w:sz w:val="24"/>
          <w:szCs w:val="24"/>
        </w:rPr>
      </w:pPr>
      <w:r w:rsidRPr="00F17383">
        <w:rPr>
          <w:sz w:val="24"/>
        </w:rPr>
        <w:t>Submit all</w:t>
      </w:r>
      <w:r w:rsidRPr="00F17383">
        <w:rPr>
          <w:sz w:val="24"/>
          <w:szCs w:val="24"/>
        </w:rPr>
        <w:t xml:space="preserve"> deliverables and other work products in the manner designated by NYSED for review and approval prior to any release or distribution by the vendor. The pro</w:t>
      </w:r>
      <w:r w:rsidR="00EA4C7C">
        <w:rPr>
          <w:sz w:val="24"/>
          <w:szCs w:val="24"/>
        </w:rPr>
        <w:t>ject</w:t>
      </w:r>
      <w:r w:rsidRPr="00F17383">
        <w:rPr>
          <w:sz w:val="24"/>
          <w:szCs w:val="24"/>
        </w:rPr>
        <w:t xml:space="preserve"> manager will submit materials to NYSED allowing twenty days for NYSED for appropriate review and feedback when necessary.</w:t>
      </w:r>
    </w:p>
    <w:p w14:paraId="43774A20" w14:textId="79C74114" w:rsidR="00CA5314" w:rsidRDefault="00CA5314" w:rsidP="007C6D73">
      <w:pPr>
        <w:pStyle w:val="content"/>
        <w:numPr>
          <w:ilvl w:val="0"/>
          <w:numId w:val="69"/>
        </w:numPr>
        <w:spacing w:before="0" w:beforeAutospacing="0" w:after="120" w:afterAutospacing="0"/>
        <w:ind w:right="0"/>
        <w:jc w:val="both"/>
        <w:rPr>
          <w:sz w:val="24"/>
          <w:szCs w:val="24"/>
        </w:rPr>
      </w:pPr>
      <w:r w:rsidRPr="00FF5AE7">
        <w:rPr>
          <w:sz w:val="24"/>
          <w:szCs w:val="24"/>
        </w:rPr>
        <w:t>Oversee the development and implementation of changes as necessary to ensure that the project remains within specified scope and is within time, cost, and quality objectives.</w:t>
      </w:r>
    </w:p>
    <w:p w14:paraId="52637E0F" w14:textId="7ED3DFB0" w:rsidR="00CA5314" w:rsidRDefault="00CA5314">
      <w:pPr>
        <w:pStyle w:val="content"/>
        <w:numPr>
          <w:ilvl w:val="0"/>
          <w:numId w:val="69"/>
        </w:numPr>
        <w:spacing w:before="0" w:beforeAutospacing="0" w:after="120" w:afterAutospacing="0"/>
        <w:ind w:right="0"/>
        <w:jc w:val="both"/>
        <w:rPr>
          <w:sz w:val="24"/>
          <w:szCs w:val="24"/>
        </w:rPr>
      </w:pPr>
      <w:r w:rsidRPr="00D43AF4">
        <w:rPr>
          <w:sz w:val="24"/>
          <w:szCs w:val="24"/>
        </w:rPr>
        <w:t>Refine and develop procedures and materials for scoring of the pilot and field tests.</w:t>
      </w:r>
    </w:p>
    <w:p w14:paraId="41E11A57" w14:textId="77777777" w:rsidR="007C6D73" w:rsidRDefault="007C6D73" w:rsidP="007C6D73">
      <w:pPr>
        <w:pStyle w:val="content"/>
        <w:spacing w:before="0" w:beforeAutospacing="0" w:after="120" w:afterAutospacing="0"/>
        <w:ind w:left="0" w:right="0"/>
        <w:jc w:val="both"/>
        <w:rPr>
          <w:sz w:val="24"/>
          <w:szCs w:val="24"/>
        </w:rPr>
      </w:pPr>
    </w:p>
    <w:p w14:paraId="563F6B18" w14:textId="7339210D" w:rsidR="00CA5314" w:rsidRDefault="00CA5314" w:rsidP="00CA5314">
      <w:pPr>
        <w:tabs>
          <w:tab w:val="left" w:pos="2850"/>
        </w:tabs>
        <w:jc w:val="both"/>
        <w:rPr>
          <w:rFonts w:ascii="Arial" w:hAnsi="Arial" w:cs="Arial"/>
          <w:b/>
          <w:szCs w:val="24"/>
        </w:rPr>
      </w:pPr>
      <w:r w:rsidRPr="00FF5AE7">
        <w:rPr>
          <w:rFonts w:ascii="Arial" w:hAnsi="Arial" w:cs="Arial"/>
          <w:b/>
          <w:szCs w:val="24"/>
        </w:rPr>
        <w:t>Approval Procedures</w:t>
      </w:r>
    </w:p>
    <w:p w14:paraId="59FC5288" w14:textId="77777777" w:rsidR="00CA5314" w:rsidRPr="00FF5AE7" w:rsidRDefault="00CA5314" w:rsidP="00CA5314">
      <w:pPr>
        <w:tabs>
          <w:tab w:val="left" w:pos="2850"/>
        </w:tabs>
        <w:jc w:val="both"/>
        <w:rPr>
          <w:rFonts w:ascii="Arial" w:hAnsi="Arial" w:cs="Arial"/>
          <w:b/>
          <w:szCs w:val="24"/>
        </w:rPr>
      </w:pPr>
    </w:p>
    <w:p w14:paraId="3FF70AF1" w14:textId="25ED879A" w:rsidR="00CA5314" w:rsidRDefault="00CA5314" w:rsidP="00CA5314">
      <w:pPr>
        <w:jc w:val="both"/>
        <w:rPr>
          <w:rFonts w:ascii="Arial" w:hAnsi="Arial" w:cs="Arial"/>
          <w:szCs w:val="24"/>
        </w:rPr>
      </w:pPr>
      <w:r w:rsidRPr="00FF5AE7">
        <w:rPr>
          <w:rFonts w:ascii="Arial" w:hAnsi="Arial" w:cs="Arial"/>
          <w:szCs w:val="24"/>
        </w:rPr>
        <w:t>NYSED</w:t>
      </w:r>
      <w:r>
        <w:rPr>
          <w:rFonts w:ascii="Arial" w:hAnsi="Arial" w:cs="Arial"/>
          <w:szCs w:val="24"/>
        </w:rPr>
        <w:t xml:space="preserve"> will</w:t>
      </w:r>
      <w:r w:rsidRPr="00FF5AE7">
        <w:rPr>
          <w:rFonts w:ascii="Arial" w:hAnsi="Arial" w:cs="Arial"/>
          <w:szCs w:val="24"/>
        </w:rPr>
        <w:t xml:space="preserve"> have approval authority over all aspects of this project</w:t>
      </w:r>
      <w:r w:rsidR="0051036C">
        <w:rPr>
          <w:rFonts w:ascii="Arial" w:hAnsi="Arial" w:cs="Arial"/>
          <w:szCs w:val="24"/>
        </w:rPr>
        <w:t>,</w:t>
      </w:r>
      <w:r w:rsidRPr="00FF5AE7">
        <w:rPr>
          <w:rFonts w:ascii="Arial" w:hAnsi="Arial" w:cs="Arial"/>
          <w:szCs w:val="24"/>
        </w:rPr>
        <w:t xml:space="preserve"> including but not limited to the following:</w:t>
      </w:r>
    </w:p>
    <w:p w14:paraId="558C3359" w14:textId="77777777" w:rsidR="0051036C" w:rsidRPr="00FF5AE7" w:rsidRDefault="0051036C" w:rsidP="00CA5314">
      <w:pPr>
        <w:jc w:val="both"/>
        <w:rPr>
          <w:rFonts w:ascii="Arial" w:hAnsi="Arial" w:cs="Arial"/>
          <w:szCs w:val="24"/>
          <w:u w:val="single"/>
        </w:rPr>
      </w:pPr>
    </w:p>
    <w:p w14:paraId="036B89BC" w14:textId="054BCA13" w:rsidR="00CA5314" w:rsidRPr="00FF5AE7" w:rsidRDefault="00CA5314" w:rsidP="00D53912">
      <w:pPr>
        <w:numPr>
          <w:ilvl w:val="0"/>
          <w:numId w:val="20"/>
        </w:numPr>
        <w:spacing w:after="240"/>
        <w:jc w:val="both"/>
        <w:rPr>
          <w:rFonts w:ascii="Arial" w:hAnsi="Arial" w:cs="Arial"/>
          <w:szCs w:val="24"/>
        </w:rPr>
      </w:pPr>
      <w:r w:rsidRPr="00FF5AE7">
        <w:rPr>
          <w:rFonts w:ascii="Arial" w:hAnsi="Arial" w:cs="Arial"/>
          <w:szCs w:val="24"/>
        </w:rPr>
        <w:t xml:space="preserve">All materials, products, and services produced by the </w:t>
      </w:r>
      <w:r>
        <w:rPr>
          <w:rFonts w:ascii="Arial" w:hAnsi="Arial" w:cs="Arial"/>
          <w:szCs w:val="24"/>
        </w:rPr>
        <w:t>vendor</w:t>
      </w:r>
      <w:r w:rsidRPr="00FF5AE7">
        <w:rPr>
          <w:rFonts w:ascii="Arial" w:hAnsi="Arial" w:cs="Arial"/>
          <w:szCs w:val="24"/>
        </w:rPr>
        <w:t>. This includes, but is not limited to, all brochures, guides, student information labels, manuals, and all other printed materials produced for this project.</w:t>
      </w:r>
    </w:p>
    <w:p w14:paraId="4F8F9E07" w14:textId="77777777" w:rsidR="00CA5314" w:rsidRPr="00FF5AE7" w:rsidRDefault="00CA5314" w:rsidP="00D53912">
      <w:pPr>
        <w:numPr>
          <w:ilvl w:val="0"/>
          <w:numId w:val="20"/>
        </w:numPr>
        <w:spacing w:after="240"/>
        <w:jc w:val="both"/>
        <w:rPr>
          <w:rFonts w:ascii="Arial" w:hAnsi="Arial" w:cs="Arial"/>
          <w:szCs w:val="24"/>
        </w:rPr>
      </w:pPr>
      <w:r w:rsidRPr="00FF5AE7">
        <w:rPr>
          <w:rFonts w:ascii="Arial" w:hAnsi="Arial" w:cs="Arial"/>
          <w:szCs w:val="24"/>
        </w:rPr>
        <w:t>All development plans and timelines, scoring, and reporting.</w:t>
      </w:r>
    </w:p>
    <w:p w14:paraId="53AE5D3D" w14:textId="29D3EE58" w:rsidR="00CA5314" w:rsidRPr="00FF5AE7" w:rsidRDefault="00CA5314" w:rsidP="00D53912">
      <w:pPr>
        <w:numPr>
          <w:ilvl w:val="0"/>
          <w:numId w:val="20"/>
        </w:numPr>
        <w:spacing w:after="240"/>
        <w:jc w:val="both"/>
        <w:rPr>
          <w:rFonts w:ascii="Arial" w:hAnsi="Arial" w:cs="Arial"/>
          <w:szCs w:val="24"/>
        </w:rPr>
      </w:pPr>
      <w:r w:rsidRPr="00FF5AE7">
        <w:rPr>
          <w:rFonts w:ascii="Arial" w:hAnsi="Arial" w:cs="Arial"/>
          <w:szCs w:val="24"/>
        </w:rPr>
        <w:t>All schedules, including but not limited to training schedules, implementation schedules, and scoring/reporting schedules.</w:t>
      </w:r>
    </w:p>
    <w:p w14:paraId="633BE02C" w14:textId="77777777" w:rsidR="00CA5314" w:rsidRPr="00FF5AE7" w:rsidRDefault="00CA5314" w:rsidP="00D53912">
      <w:pPr>
        <w:numPr>
          <w:ilvl w:val="0"/>
          <w:numId w:val="20"/>
        </w:numPr>
        <w:spacing w:after="240"/>
        <w:jc w:val="both"/>
        <w:rPr>
          <w:rFonts w:ascii="Arial" w:hAnsi="Arial" w:cs="Arial"/>
          <w:szCs w:val="24"/>
        </w:rPr>
      </w:pPr>
      <w:r w:rsidRPr="00FF5AE7">
        <w:rPr>
          <w:rFonts w:ascii="Arial" w:hAnsi="Arial" w:cs="Arial"/>
          <w:szCs w:val="24"/>
        </w:rPr>
        <w:t>All reports, including but not limited to statistical data and anecdotal reports.</w:t>
      </w:r>
    </w:p>
    <w:p w14:paraId="0B13F139" w14:textId="77777777" w:rsidR="00CA5314" w:rsidRDefault="00CA5314" w:rsidP="00D53912">
      <w:pPr>
        <w:numPr>
          <w:ilvl w:val="0"/>
          <w:numId w:val="20"/>
        </w:numPr>
        <w:spacing w:after="240"/>
        <w:jc w:val="both"/>
        <w:rPr>
          <w:rFonts w:ascii="Arial" w:hAnsi="Arial" w:cs="Arial"/>
          <w:szCs w:val="24"/>
        </w:rPr>
      </w:pPr>
      <w:r w:rsidRPr="00FF5AE7">
        <w:rPr>
          <w:rFonts w:ascii="Arial" w:hAnsi="Arial" w:cs="Arial"/>
          <w:szCs w:val="24"/>
        </w:rPr>
        <w:t>Any changes to staff assigned to the project, including project manager, on and after award of the contract and commencement of work for the duration of the contract.</w:t>
      </w:r>
    </w:p>
    <w:p w14:paraId="1719C724" w14:textId="77777777" w:rsidR="00CA5314" w:rsidRPr="00FF5AE7" w:rsidRDefault="00CA5314" w:rsidP="00CA5314">
      <w:pPr>
        <w:jc w:val="both"/>
        <w:rPr>
          <w:rFonts w:ascii="Arial" w:hAnsi="Arial" w:cs="Arial"/>
          <w:szCs w:val="24"/>
        </w:rPr>
      </w:pPr>
      <w:r>
        <w:rPr>
          <w:rFonts w:ascii="Arial" w:hAnsi="Arial" w:cs="Arial"/>
          <w:b/>
          <w:szCs w:val="24"/>
        </w:rPr>
        <w:t>Notification P</w:t>
      </w:r>
      <w:r w:rsidRPr="00FF5AE7">
        <w:rPr>
          <w:rFonts w:ascii="Arial" w:hAnsi="Arial" w:cs="Arial"/>
          <w:b/>
          <w:szCs w:val="24"/>
        </w:rPr>
        <w:t>rocedures</w:t>
      </w:r>
    </w:p>
    <w:p w14:paraId="52F962BB" w14:textId="77777777" w:rsidR="00CA5314" w:rsidRPr="00FF5AE7" w:rsidRDefault="00CA5314" w:rsidP="00CA5314">
      <w:pPr>
        <w:jc w:val="both"/>
        <w:rPr>
          <w:rFonts w:ascii="Arial" w:hAnsi="Arial" w:cs="Arial"/>
          <w:b/>
          <w:szCs w:val="24"/>
        </w:rPr>
      </w:pPr>
    </w:p>
    <w:p w14:paraId="444D71AE" w14:textId="3D4922E9" w:rsidR="00CA5314" w:rsidRDefault="0051036C" w:rsidP="00CA5314">
      <w:pPr>
        <w:jc w:val="both"/>
        <w:rPr>
          <w:rFonts w:ascii="Arial" w:hAnsi="Arial" w:cs="Arial"/>
          <w:szCs w:val="24"/>
        </w:rPr>
      </w:pPr>
      <w:r>
        <w:rPr>
          <w:rFonts w:ascii="Arial" w:hAnsi="Arial" w:cs="Arial"/>
          <w:szCs w:val="24"/>
        </w:rPr>
        <w:t>If</w:t>
      </w:r>
      <w:r w:rsidR="00CA5314">
        <w:rPr>
          <w:rFonts w:ascii="Arial" w:hAnsi="Arial" w:cs="Arial"/>
          <w:szCs w:val="24"/>
        </w:rPr>
        <w:t xml:space="preserve"> a problem or potential problem arises with regard to the quality, timeliness, or any other issue with respect to deliverables and services at any time during the contract term, regardless of when the problem arises, the project manager must immediately notify the Director of State Assessment or </w:t>
      </w:r>
      <w:r w:rsidR="00197F3B">
        <w:rPr>
          <w:rFonts w:ascii="Arial" w:hAnsi="Arial" w:cs="Arial"/>
          <w:szCs w:val="24"/>
        </w:rPr>
        <w:t xml:space="preserve">his </w:t>
      </w:r>
      <w:r w:rsidR="00CA5314">
        <w:rPr>
          <w:rFonts w:ascii="Arial" w:hAnsi="Arial" w:cs="Arial"/>
          <w:szCs w:val="24"/>
        </w:rPr>
        <w:t xml:space="preserve">designee, via telephone, e-mail, or fax of the issue and the vendor’s proposed solution and shall also include the issue and the </w:t>
      </w:r>
      <w:r w:rsidR="002E51D4">
        <w:rPr>
          <w:rFonts w:ascii="Arial" w:hAnsi="Arial" w:cs="Arial"/>
          <w:szCs w:val="24"/>
        </w:rPr>
        <w:t>NYSED-</w:t>
      </w:r>
      <w:r w:rsidR="00CA5314">
        <w:rPr>
          <w:rFonts w:ascii="Arial" w:hAnsi="Arial" w:cs="Arial"/>
          <w:szCs w:val="24"/>
        </w:rPr>
        <w:t>approved solution on any subsequent report(s).</w:t>
      </w:r>
    </w:p>
    <w:p w14:paraId="6A0F0091" w14:textId="77777777" w:rsidR="00CA5314" w:rsidRDefault="00CA5314" w:rsidP="00CA5314">
      <w:pPr>
        <w:jc w:val="both"/>
        <w:rPr>
          <w:rFonts w:ascii="Arial" w:hAnsi="Arial" w:cs="Arial"/>
          <w:szCs w:val="24"/>
        </w:rPr>
      </w:pPr>
    </w:p>
    <w:p w14:paraId="5C95AB24" w14:textId="7AF51BD6" w:rsidR="00CA5314" w:rsidRDefault="0051036C" w:rsidP="00CA5314">
      <w:pPr>
        <w:jc w:val="both"/>
        <w:rPr>
          <w:rFonts w:ascii="Arial" w:hAnsi="Arial" w:cs="Arial"/>
          <w:szCs w:val="24"/>
        </w:rPr>
      </w:pPr>
      <w:r>
        <w:rPr>
          <w:rFonts w:ascii="Arial" w:hAnsi="Arial" w:cs="Arial"/>
          <w:szCs w:val="24"/>
        </w:rPr>
        <w:t>If</w:t>
      </w:r>
      <w:r w:rsidR="00CA5314">
        <w:rPr>
          <w:rFonts w:ascii="Arial" w:hAnsi="Arial" w:cs="Arial"/>
          <w:szCs w:val="24"/>
        </w:rPr>
        <w:t xml:space="preserve"> the vendor encounters a student response of a sensitive nature (</w:t>
      </w:r>
      <w:r w:rsidR="00C13321">
        <w:rPr>
          <w:rFonts w:ascii="Arial" w:hAnsi="Arial" w:cs="Arial"/>
          <w:szCs w:val="24"/>
        </w:rPr>
        <w:t>e.g.,</w:t>
      </w:r>
      <w:r w:rsidR="00CA5314">
        <w:rPr>
          <w:rFonts w:ascii="Arial" w:hAnsi="Arial" w:cs="Arial"/>
          <w:szCs w:val="24"/>
        </w:rPr>
        <w:t xml:space="preserve"> student expressing a desire to harm himself or others), the project manager will immediately notify the Director of State Assessment or their designee via telephone or e-mail.</w:t>
      </w:r>
    </w:p>
    <w:p w14:paraId="74D37691" w14:textId="77777777" w:rsidR="00CA5314" w:rsidRPr="00FF5AE7" w:rsidRDefault="00CA5314" w:rsidP="00CA5314">
      <w:pPr>
        <w:jc w:val="both"/>
        <w:rPr>
          <w:rFonts w:ascii="Arial" w:hAnsi="Arial" w:cs="Arial"/>
          <w:szCs w:val="24"/>
        </w:rPr>
      </w:pPr>
    </w:p>
    <w:p w14:paraId="6F78877E" w14:textId="77777777" w:rsidR="00CA5314" w:rsidRPr="00FF5AE7" w:rsidRDefault="00CA5314" w:rsidP="00CA5314">
      <w:pPr>
        <w:pStyle w:val="Heading1"/>
        <w:jc w:val="both"/>
        <w:rPr>
          <w:rFonts w:cs="Arial"/>
          <w:bCs/>
          <w:szCs w:val="24"/>
        </w:rPr>
      </w:pPr>
      <w:bookmarkStart w:id="12" w:name="_Toc158730363"/>
      <w:r w:rsidRPr="00FF5AE7">
        <w:rPr>
          <w:rFonts w:cs="Arial"/>
          <w:bCs/>
          <w:szCs w:val="24"/>
        </w:rPr>
        <w:t>Monitoring and Evaluation</w:t>
      </w:r>
      <w:bookmarkEnd w:id="12"/>
    </w:p>
    <w:p w14:paraId="7DF2DF7C" w14:textId="77777777" w:rsidR="00CA5314" w:rsidRPr="00FF5AE7" w:rsidRDefault="00CA5314" w:rsidP="00CA5314">
      <w:pPr>
        <w:jc w:val="both"/>
        <w:rPr>
          <w:rFonts w:ascii="Arial" w:hAnsi="Arial" w:cs="Arial"/>
          <w:b/>
          <w:bCs/>
          <w:szCs w:val="24"/>
        </w:rPr>
      </w:pPr>
    </w:p>
    <w:p w14:paraId="69749BD8" w14:textId="615C62F5" w:rsidR="00CA5314" w:rsidRPr="00FF5AE7" w:rsidRDefault="00CA5314" w:rsidP="00CA5314">
      <w:pPr>
        <w:jc w:val="both"/>
        <w:rPr>
          <w:rFonts w:ascii="Arial" w:hAnsi="Arial" w:cs="Arial"/>
          <w:szCs w:val="24"/>
        </w:rPr>
      </w:pPr>
      <w:r w:rsidRPr="00FF5AE7">
        <w:rPr>
          <w:rFonts w:ascii="Arial" w:hAnsi="Arial" w:cs="Arial"/>
          <w:szCs w:val="24"/>
        </w:rPr>
        <w:t xml:space="preserve">NYSED </w:t>
      </w:r>
      <w:r>
        <w:rPr>
          <w:rFonts w:ascii="Arial" w:hAnsi="Arial" w:cs="Arial"/>
          <w:szCs w:val="24"/>
        </w:rPr>
        <w:t>will</w:t>
      </w:r>
      <w:r w:rsidRPr="00FF5AE7">
        <w:rPr>
          <w:rFonts w:ascii="Arial" w:hAnsi="Arial" w:cs="Arial"/>
          <w:szCs w:val="24"/>
        </w:rPr>
        <w:t xml:space="preserve"> monitor and evaluate the progress of the </w:t>
      </w:r>
      <w:r>
        <w:rPr>
          <w:rFonts w:ascii="Arial" w:hAnsi="Arial" w:cs="Arial"/>
          <w:szCs w:val="24"/>
        </w:rPr>
        <w:t>vendor</w:t>
      </w:r>
      <w:r w:rsidRPr="00FF5AE7">
        <w:rPr>
          <w:rFonts w:ascii="Arial" w:hAnsi="Arial" w:cs="Arial"/>
          <w:szCs w:val="24"/>
        </w:rPr>
        <w:t xml:space="preserve"> in meeting contract specifications through pre-arranged conference calls and </w:t>
      </w:r>
      <w:r>
        <w:rPr>
          <w:rFonts w:ascii="Arial" w:hAnsi="Arial" w:cs="Arial"/>
          <w:szCs w:val="24"/>
        </w:rPr>
        <w:t>quarterly stat</w:t>
      </w:r>
      <w:r w:rsidRPr="00FF5AE7">
        <w:rPr>
          <w:rFonts w:ascii="Arial" w:hAnsi="Arial" w:cs="Arial"/>
          <w:szCs w:val="24"/>
        </w:rPr>
        <w:t xml:space="preserve">us meetings. This evaluation </w:t>
      </w:r>
      <w:r>
        <w:rPr>
          <w:rFonts w:ascii="Arial" w:hAnsi="Arial" w:cs="Arial"/>
          <w:szCs w:val="24"/>
        </w:rPr>
        <w:t>will</w:t>
      </w:r>
      <w:r w:rsidRPr="00FF5AE7">
        <w:rPr>
          <w:rFonts w:ascii="Arial" w:hAnsi="Arial" w:cs="Arial"/>
          <w:szCs w:val="24"/>
        </w:rPr>
        <w:t xml:space="preserve"> emphasize the </w:t>
      </w:r>
      <w:r>
        <w:rPr>
          <w:rFonts w:ascii="Arial" w:hAnsi="Arial" w:cs="Arial"/>
          <w:szCs w:val="24"/>
        </w:rPr>
        <w:t>vendor’s</w:t>
      </w:r>
      <w:r w:rsidRPr="00FF5AE7">
        <w:rPr>
          <w:rFonts w:ascii="Arial" w:hAnsi="Arial" w:cs="Arial"/>
          <w:szCs w:val="24"/>
        </w:rPr>
        <w:t xml:space="preserve"> ability to continue to meet timelines and supply deliverables.</w:t>
      </w:r>
    </w:p>
    <w:p w14:paraId="398B9ACA" w14:textId="77777777" w:rsidR="00CA5314" w:rsidRPr="00FF5AE7" w:rsidRDefault="00CA5314" w:rsidP="00CA5314">
      <w:pPr>
        <w:jc w:val="both"/>
        <w:rPr>
          <w:rFonts w:ascii="Arial" w:hAnsi="Arial" w:cs="Arial"/>
          <w:szCs w:val="24"/>
        </w:rPr>
      </w:pPr>
    </w:p>
    <w:p w14:paraId="3BBE11BF" w14:textId="77777777" w:rsidR="00CA5314" w:rsidRPr="00FF5AE7" w:rsidRDefault="00CA5314" w:rsidP="00CA5314">
      <w:pPr>
        <w:pStyle w:val="Heading1"/>
        <w:jc w:val="both"/>
        <w:rPr>
          <w:rFonts w:cs="Arial"/>
          <w:bCs/>
          <w:szCs w:val="24"/>
        </w:rPr>
      </w:pPr>
      <w:bookmarkStart w:id="13" w:name="_Toc158730364"/>
      <w:r w:rsidRPr="00FF5AE7">
        <w:rPr>
          <w:rFonts w:cs="Arial"/>
          <w:bCs/>
          <w:szCs w:val="24"/>
        </w:rPr>
        <w:lastRenderedPageBreak/>
        <w:t>Quality Control</w:t>
      </w:r>
      <w:bookmarkEnd w:id="13"/>
    </w:p>
    <w:p w14:paraId="05BBA87A" w14:textId="77777777" w:rsidR="00CA5314" w:rsidRPr="00FF5AE7" w:rsidRDefault="00CA5314" w:rsidP="00CA5314">
      <w:pPr>
        <w:jc w:val="both"/>
        <w:rPr>
          <w:rFonts w:ascii="Arial" w:hAnsi="Arial" w:cs="Arial"/>
          <w:b/>
          <w:bCs/>
          <w:szCs w:val="24"/>
        </w:rPr>
      </w:pPr>
    </w:p>
    <w:p w14:paraId="0B3B0CDE" w14:textId="7D30D6D7" w:rsidR="00CA5314" w:rsidRPr="00FF5AE7" w:rsidRDefault="00CA5314" w:rsidP="00CA5314">
      <w:pPr>
        <w:jc w:val="both"/>
        <w:rPr>
          <w:rFonts w:ascii="Arial" w:hAnsi="Arial" w:cs="Arial"/>
          <w:szCs w:val="24"/>
        </w:rPr>
      </w:pPr>
      <w:r w:rsidRPr="00FF5AE7">
        <w:rPr>
          <w:rFonts w:ascii="Arial" w:hAnsi="Arial" w:cs="Arial"/>
          <w:szCs w:val="24"/>
        </w:rPr>
        <w:t xml:space="preserve">NYSED has exacting standards for its assessment program and </w:t>
      </w:r>
      <w:r>
        <w:rPr>
          <w:rFonts w:ascii="Arial" w:hAnsi="Arial" w:cs="Arial"/>
          <w:szCs w:val="24"/>
        </w:rPr>
        <w:t>will</w:t>
      </w:r>
      <w:r w:rsidRPr="00FF5AE7">
        <w:rPr>
          <w:rFonts w:ascii="Arial" w:hAnsi="Arial" w:cs="Arial"/>
          <w:szCs w:val="24"/>
        </w:rPr>
        <w:t xml:space="preserve"> impose stringent quality controls on the contract work </w:t>
      </w:r>
      <w:r w:rsidR="00551238">
        <w:rPr>
          <w:rFonts w:ascii="Arial" w:hAnsi="Arial" w:cs="Arial"/>
          <w:szCs w:val="24"/>
        </w:rPr>
        <w:t>resulting</w:t>
      </w:r>
      <w:r w:rsidRPr="00FF5AE7">
        <w:rPr>
          <w:rFonts w:ascii="Arial" w:hAnsi="Arial" w:cs="Arial"/>
          <w:szCs w:val="24"/>
        </w:rPr>
        <w:t xml:space="preserve"> from this RFP. NYSED requires the </w:t>
      </w:r>
      <w:r>
        <w:rPr>
          <w:rFonts w:ascii="Arial" w:hAnsi="Arial" w:cs="Arial"/>
          <w:szCs w:val="24"/>
        </w:rPr>
        <w:t>vendor</w:t>
      </w:r>
      <w:r w:rsidRPr="00FF5AE7">
        <w:rPr>
          <w:rFonts w:ascii="Arial" w:hAnsi="Arial" w:cs="Arial"/>
          <w:szCs w:val="24"/>
        </w:rPr>
        <w:t xml:space="preserve"> who conducts contract work to agree to:</w:t>
      </w:r>
    </w:p>
    <w:p w14:paraId="73694B21" w14:textId="77777777" w:rsidR="00CA5314" w:rsidRPr="0060579E" w:rsidRDefault="00CA5314" w:rsidP="00CA5314">
      <w:pPr>
        <w:jc w:val="both"/>
        <w:rPr>
          <w:rFonts w:ascii="Arial" w:hAnsi="Arial" w:cs="Arial"/>
          <w:sz w:val="16"/>
          <w:szCs w:val="16"/>
        </w:rPr>
      </w:pPr>
    </w:p>
    <w:p w14:paraId="297430D1" w14:textId="77777777" w:rsidR="00CA5314" w:rsidRPr="00FF5AE7" w:rsidRDefault="00CA5314" w:rsidP="006625D2">
      <w:pPr>
        <w:numPr>
          <w:ilvl w:val="0"/>
          <w:numId w:val="21"/>
        </w:numPr>
        <w:jc w:val="both"/>
        <w:rPr>
          <w:rFonts w:ascii="Arial" w:hAnsi="Arial" w:cs="Arial"/>
          <w:szCs w:val="24"/>
        </w:rPr>
      </w:pPr>
      <w:r w:rsidRPr="00FF5AE7">
        <w:rPr>
          <w:rFonts w:ascii="Arial" w:hAnsi="Arial" w:cs="Arial"/>
          <w:szCs w:val="24"/>
        </w:rPr>
        <w:t>Work cooperatively with other vendors performing work f</w:t>
      </w:r>
      <w:r>
        <w:rPr>
          <w:rFonts w:ascii="Arial" w:hAnsi="Arial" w:cs="Arial"/>
          <w:szCs w:val="24"/>
        </w:rPr>
        <w:t xml:space="preserve">or NYSED as requested by </w:t>
      </w:r>
      <w:proofErr w:type="gramStart"/>
      <w:r>
        <w:rPr>
          <w:rFonts w:ascii="Arial" w:hAnsi="Arial" w:cs="Arial"/>
          <w:szCs w:val="24"/>
        </w:rPr>
        <w:t>NYSED;</w:t>
      </w:r>
      <w:proofErr w:type="gramEnd"/>
    </w:p>
    <w:p w14:paraId="69819744" w14:textId="567F44C8" w:rsidR="00CA5314" w:rsidRPr="00FF5AE7" w:rsidRDefault="00CA5314" w:rsidP="0071340F">
      <w:pPr>
        <w:numPr>
          <w:ilvl w:val="0"/>
          <w:numId w:val="21"/>
        </w:numPr>
        <w:jc w:val="both"/>
        <w:rPr>
          <w:rFonts w:ascii="Arial" w:hAnsi="Arial" w:cs="Arial"/>
          <w:szCs w:val="24"/>
        </w:rPr>
      </w:pPr>
      <w:r w:rsidRPr="00FF5AE7">
        <w:rPr>
          <w:rFonts w:ascii="Arial" w:hAnsi="Arial" w:cs="Arial"/>
          <w:szCs w:val="24"/>
        </w:rPr>
        <w:t>Produce deliverables as appropriate, and according to the work plan agreed upon with NYSED;</w:t>
      </w:r>
      <w:r w:rsidR="0051036C">
        <w:rPr>
          <w:rFonts w:ascii="Arial" w:hAnsi="Arial" w:cs="Arial"/>
          <w:szCs w:val="24"/>
        </w:rPr>
        <w:t xml:space="preserve"> and</w:t>
      </w:r>
    </w:p>
    <w:p w14:paraId="2B9507A3" w14:textId="00CB4FAB" w:rsidR="007E7155" w:rsidRDefault="00CA5314" w:rsidP="00F74B10">
      <w:pPr>
        <w:numPr>
          <w:ilvl w:val="0"/>
          <w:numId w:val="21"/>
        </w:numPr>
        <w:jc w:val="both"/>
        <w:rPr>
          <w:rFonts w:ascii="Arial" w:hAnsi="Arial" w:cs="Arial"/>
        </w:rPr>
      </w:pPr>
      <w:r w:rsidRPr="007C55F0">
        <w:rPr>
          <w:rFonts w:ascii="Arial" w:hAnsi="Arial" w:cs="Arial"/>
        </w:rPr>
        <w:t xml:space="preserve">Produce monthly status reports on the progress of their </w:t>
      </w:r>
      <w:r>
        <w:rPr>
          <w:rFonts w:ascii="Arial" w:hAnsi="Arial" w:cs="Arial"/>
        </w:rPr>
        <w:t>work on this contract for NYSED and weekly reports during peak scoring periods.</w:t>
      </w:r>
    </w:p>
    <w:p w14:paraId="5A64A0C4" w14:textId="77777777" w:rsidR="00CA5314" w:rsidRDefault="00CA5314" w:rsidP="00CA5314">
      <w:pPr>
        <w:jc w:val="both"/>
        <w:rPr>
          <w:rFonts w:ascii="Arial" w:hAnsi="Arial" w:cs="Arial"/>
          <w:b/>
          <w:szCs w:val="24"/>
        </w:rPr>
      </w:pPr>
    </w:p>
    <w:p w14:paraId="617853F2" w14:textId="77777777" w:rsidR="00CA5314" w:rsidRPr="00FF5AE7" w:rsidRDefault="00CA5314" w:rsidP="00CA5314">
      <w:pPr>
        <w:jc w:val="both"/>
        <w:rPr>
          <w:rFonts w:ascii="Arial" w:hAnsi="Arial" w:cs="Arial"/>
          <w:szCs w:val="24"/>
        </w:rPr>
      </w:pPr>
      <w:r w:rsidRPr="00FF5AE7">
        <w:rPr>
          <w:rFonts w:ascii="Arial" w:hAnsi="Arial" w:cs="Arial"/>
          <w:b/>
          <w:szCs w:val="24"/>
        </w:rPr>
        <w:t>Construction of Examination/Defense of Examination</w:t>
      </w:r>
    </w:p>
    <w:p w14:paraId="60395576" w14:textId="77777777" w:rsidR="00CA5314" w:rsidRPr="00FF5AE7" w:rsidRDefault="00CA5314" w:rsidP="00CA5314">
      <w:pPr>
        <w:jc w:val="both"/>
        <w:rPr>
          <w:rFonts w:ascii="Arial" w:hAnsi="Arial" w:cs="Arial"/>
          <w:szCs w:val="24"/>
        </w:rPr>
      </w:pPr>
    </w:p>
    <w:p w14:paraId="129074F3" w14:textId="77777777" w:rsidR="00CA5314" w:rsidRPr="00FF5AE7" w:rsidRDefault="00CA5314" w:rsidP="00CA5314">
      <w:pPr>
        <w:jc w:val="both"/>
        <w:rPr>
          <w:rFonts w:ascii="Arial" w:hAnsi="Arial" w:cs="Arial"/>
          <w:szCs w:val="24"/>
        </w:rPr>
      </w:pPr>
      <w:r w:rsidRPr="00FF5AE7">
        <w:rPr>
          <w:rFonts w:ascii="Arial" w:hAnsi="Arial" w:cs="Arial"/>
          <w:szCs w:val="24"/>
        </w:rPr>
        <w:t xml:space="preserve">The </w:t>
      </w:r>
      <w:r>
        <w:rPr>
          <w:rFonts w:ascii="Arial" w:hAnsi="Arial" w:cs="Arial"/>
          <w:szCs w:val="24"/>
        </w:rPr>
        <w:t>vendor</w:t>
      </w:r>
      <w:r w:rsidRPr="00FF5AE7">
        <w:rPr>
          <w:rFonts w:ascii="Arial" w:hAnsi="Arial" w:cs="Arial"/>
          <w:szCs w:val="24"/>
        </w:rPr>
        <w:t xml:space="preserve"> agrees to cooperate with NYSED with respect to any challenge to an examination and, if necessary, provide at no expense to NYSED, experts, evidence, witness testimony or other documentation necessary, within reason, to refute a challenge to the validity, reliability or any other aspect of the scoring of the examination that pertains to the </w:t>
      </w:r>
      <w:r>
        <w:rPr>
          <w:rFonts w:ascii="Arial" w:hAnsi="Arial" w:cs="Arial"/>
          <w:szCs w:val="24"/>
        </w:rPr>
        <w:t>vendor’s</w:t>
      </w:r>
      <w:r w:rsidRPr="00FF5AE7">
        <w:rPr>
          <w:rFonts w:ascii="Arial" w:hAnsi="Arial" w:cs="Arial"/>
          <w:szCs w:val="24"/>
        </w:rPr>
        <w:t xml:space="preserve"> responsibilities for the scoring of </w:t>
      </w:r>
      <w:r>
        <w:rPr>
          <w:rFonts w:ascii="Arial" w:hAnsi="Arial" w:cs="Arial"/>
          <w:szCs w:val="24"/>
        </w:rPr>
        <w:t>pilot and</w:t>
      </w:r>
      <w:r w:rsidRPr="00FF5AE7">
        <w:rPr>
          <w:rFonts w:ascii="Arial" w:hAnsi="Arial" w:cs="Arial"/>
          <w:szCs w:val="24"/>
        </w:rPr>
        <w:t xml:space="preserve"> field tests for five (5) years from the date the scoring activity occurred.</w:t>
      </w:r>
    </w:p>
    <w:p w14:paraId="4AE34307" w14:textId="77777777" w:rsidR="00CA5314" w:rsidRPr="00FF5AE7" w:rsidRDefault="00CA5314" w:rsidP="00CA5314">
      <w:pPr>
        <w:jc w:val="both"/>
        <w:rPr>
          <w:rFonts w:ascii="Arial" w:hAnsi="Arial" w:cs="Arial"/>
          <w:b/>
          <w:bCs/>
          <w:szCs w:val="24"/>
        </w:rPr>
      </w:pPr>
    </w:p>
    <w:p w14:paraId="0B8F3897" w14:textId="77777777" w:rsidR="00CA5314" w:rsidRDefault="00CA5314" w:rsidP="00CA5314">
      <w:pPr>
        <w:jc w:val="both"/>
        <w:rPr>
          <w:rFonts w:ascii="Arial" w:hAnsi="Arial" w:cs="Arial"/>
          <w:b/>
          <w:bCs/>
          <w:szCs w:val="24"/>
        </w:rPr>
      </w:pPr>
      <w:r w:rsidRPr="00FF5AE7">
        <w:rPr>
          <w:rFonts w:ascii="Arial" w:hAnsi="Arial" w:cs="Arial"/>
          <w:b/>
          <w:bCs/>
          <w:szCs w:val="24"/>
        </w:rPr>
        <w:t>Ownership</w:t>
      </w:r>
    </w:p>
    <w:p w14:paraId="107AB28E" w14:textId="77777777" w:rsidR="00CA5314" w:rsidRPr="0060579E" w:rsidRDefault="00CA5314" w:rsidP="00CA5314">
      <w:pPr>
        <w:jc w:val="both"/>
        <w:rPr>
          <w:rFonts w:ascii="Arial" w:hAnsi="Arial" w:cs="Arial"/>
          <w:szCs w:val="24"/>
        </w:rPr>
      </w:pPr>
    </w:p>
    <w:p w14:paraId="4E209FD1" w14:textId="29158F6C" w:rsidR="00CA5314" w:rsidRPr="00FF5AE7" w:rsidRDefault="00CA5314" w:rsidP="00D53912">
      <w:pPr>
        <w:pStyle w:val="content"/>
        <w:numPr>
          <w:ilvl w:val="0"/>
          <w:numId w:val="22"/>
        </w:numPr>
        <w:spacing w:before="0" w:beforeAutospacing="0" w:after="240" w:afterAutospacing="0"/>
        <w:ind w:right="0"/>
        <w:jc w:val="both"/>
        <w:rPr>
          <w:sz w:val="24"/>
          <w:szCs w:val="24"/>
        </w:rPr>
      </w:pPr>
      <w:r w:rsidRPr="00FF5AE7">
        <w:rPr>
          <w:sz w:val="24"/>
          <w:szCs w:val="24"/>
        </w:rPr>
        <w:t xml:space="preserve">All rangefinding </w:t>
      </w:r>
      <w:r>
        <w:rPr>
          <w:sz w:val="24"/>
          <w:szCs w:val="24"/>
        </w:rPr>
        <w:t xml:space="preserve">and </w:t>
      </w:r>
      <w:r w:rsidR="0051036C">
        <w:rPr>
          <w:sz w:val="24"/>
          <w:szCs w:val="24"/>
        </w:rPr>
        <w:t>test-</w:t>
      </w:r>
      <w:r>
        <w:rPr>
          <w:sz w:val="24"/>
          <w:szCs w:val="24"/>
        </w:rPr>
        <w:t xml:space="preserve">related </w:t>
      </w:r>
      <w:r w:rsidRPr="00FF5AE7">
        <w:rPr>
          <w:sz w:val="24"/>
          <w:szCs w:val="24"/>
        </w:rPr>
        <w:t xml:space="preserve">materials </w:t>
      </w:r>
      <w:r>
        <w:rPr>
          <w:sz w:val="24"/>
          <w:szCs w:val="24"/>
        </w:rPr>
        <w:t xml:space="preserve">developed under the contract </w:t>
      </w:r>
      <w:r w:rsidRPr="00FF5AE7">
        <w:rPr>
          <w:sz w:val="24"/>
          <w:szCs w:val="24"/>
        </w:rPr>
        <w:t>become the exclusive property of NYSED.</w:t>
      </w:r>
    </w:p>
    <w:p w14:paraId="549FF189" w14:textId="77777777" w:rsidR="00CA5314" w:rsidRPr="00FF5AE7" w:rsidRDefault="00CA5314" w:rsidP="00D53912">
      <w:pPr>
        <w:pStyle w:val="content"/>
        <w:numPr>
          <w:ilvl w:val="0"/>
          <w:numId w:val="22"/>
        </w:numPr>
        <w:spacing w:before="0" w:beforeAutospacing="0" w:after="240" w:afterAutospacing="0"/>
        <w:ind w:right="0"/>
        <w:jc w:val="both"/>
        <w:rPr>
          <w:sz w:val="24"/>
          <w:szCs w:val="24"/>
        </w:rPr>
      </w:pPr>
      <w:r w:rsidRPr="00FF5AE7">
        <w:rPr>
          <w:sz w:val="24"/>
          <w:szCs w:val="24"/>
        </w:rPr>
        <w:t xml:space="preserve">NYSED is the sole owner of outputs resulting from the work proposed hereunder this contract. The </w:t>
      </w:r>
      <w:r>
        <w:rPr>
          <w:sz w:val="24"/>
          <w:szCs w:val="24"/>
        </w:rPr>
        <w:t>vendor</w:t>
      </w:r>
      <w:r w:rsidRPr="00FF5AE7">
        <w:rPr>
          <w:sz w:val="24"/>
          <w:szCs w:val="24"/>
        </w:rPr>
        <w:t xml:space="preserve"> should be prepared to deliver all or parts of the items to NYSED at any point during the contract. Materials can only be used by the </w:t>
      </w:r>
      <w:r>
        <w:rPr>
          <w:sz w:val="24"/>
          <w:szCs w:val="24"/>
        </w:rPr>
        <w:t>vendor</w:t>
      </w:r>
      <w:r w:rsidRPr="00FF5AE7">
        <w:rPr>
          <w:sz w:val="24"/>
          <w:szCs w:val="24"/>
        </w:rPr>
        <w:t xml:space="preserve"> or other parties with written permission of NYSED. The </w:t>
      </w:r>
      <w:r>
        <w:rPr>
          <w:sz w:val="24"/>
          <w:szCs w:val="24"/>
        </w:rPr>
        <w:t>vendor</w:t>
      </w:r>
      <w:r w:rsidRPr="00FF5AE7">
        <w:rPr>
          <w:sz w:val="24"/>
          <w:szCs w:val="24"/>
        </w:rPr>
        <w:t xml:space="preserve"> cannot use NYSED materials for any of their other contracts within New York State or for contract work in other states.</w:t>
      </w:r>
    </w:p>
    <w:p w14:paraId="17020218" w14:textId="77777777" w:rsidR="00CA5314" w:rsidRPr="00FF5AE7" w:rsidRDefault="00CA5314" w:rsidP="00D53912">
      <w:pPr>
        <w:pStyle w:val="content"/>
        <w:numPr>
          <w:ilvl w:val="0"/>
          <w:numId w:val="22"/>
        </w:numPr>
        <w:spacing w:before="0" w:beforeAutospacing="0" w:after="240" w:afterAutospacing="0"/>
        <w:ind w:right="0"/>
        <w:jc w:val="both"/>
        <w:rPr>
          <w:sz w:val="24"/>
          <w:szCs w:val="24"/>
        </w:rPr>
      </w:pPr>
      <w:r w:rsidRPr="00FF5AE7">
        <w:rPr>
          <w:sz w:val="24"/>
          <w:szCs w:val="24"/>
        </w:rPr>
        <w:t>All such outputs are to be turned over to NYSED in print and electronic form, as specified by NYSED, on a basis of no less frequently than once per year.</w:t>
      </w:r>
    </w:p>
    <w:p w14:paraId="431706B8" w14:textId="59A3F889" w:rsidR="00CA5314" w:rsidRDefault="00CA5314" w:rsidP="00D53912">
      <w:pPr>
        <w:numPr>
          <w:ilvl w:val="0"/>
          <w:numId w:val="22"/>
        </w:numPr>
        <w:spacing w:after="240"/>
        <w:jc w:val="both"/>
        <w:rPr>
          <w:rFonts w:ascii="Arial" w:hAnsi="Arial" w:cs="Arial"/>
          <w:szCs w:val="24"/>
        </w:rPr>
      </w:pPr>
      <w:r>
        <w:rPr>
          <w:rFonts w:ascii="Arial" w:hAnsi="Arial" w:cs="Arial"/>
          <w:szCs w:val="24"/>
        </w:rPr>
        <w:t>T</w:t>
      </w:r>
      <w:r w:rsidRPr="00691931">
        <w:rPr>
          <w:rFonts w:ascii="Arial" w:hAnsi="Arial" w:cs="Arial"/>
          <w:szCs w:val="24"/>
        </w:rPr>
        <w:t xml:space="preserve">he </w:t>
      </w:r>
      <w:r>
        <w:rPr>
          <w:rFonts w:ascii="Arial" w:hAnsi="Arial" w:cs="Arial"/>
          <w:szCs w:val="24"/>
        </w:rPr>
        <w:t xml:space="preserve">vendor shall </w:t>
      </w:r>
      <w:r w:rsidRPr="00691931">
        <w:rPr>
          <w:rFonts w:ascii="Arial" w:hAnsi="Arial" w:cs="Arial"/>
          <w:szCs w:val="24"/>
        </w:rPr>
        <w:t xml:space="preserve">reproduce, use, display, and include copies of NYSED’s trademarks, trade name, logos, </w:t>
      </w:r>
      <w:proofErr w:type="gramStart"/>
      <w:r w:rsidRPr="00691931">
        <w:rPr>
          <w:rFonts w:ascii="Arial" w:hAnsi="Arial" w:cs="Arial"/>
          <w:szCs w:val="24"/>
        </w:rPr>
        <w:t>copyrights</w:t>
      </w:r>
      <w:proofErr w:type="gramEnd"/>
      <w:r w:rsidRPr="00691931">
        <w:rPr>
          <w:rFonts w:ascii="Arial" w:hAnsi="Arial" w:cs="Arial"/>
          <w:szCs w:val="24"/>
        </w:rPr>
        <w:t xml:space="preserve"> and other intellectual property (collectively, the “Marks”) on all copies of materials produced for NYSED. The </w:t>
      </w:r>
      <w:r>
        <w:rPr>
          <w:rFonts w:ascii="Arial" w:hAnsi="Arial" w:cs="Arial"/>
          <w:szCs w:val="24"/>
        </w:rPr>
        <w:t>bidder</w:t>
      </w:r>
      <w:r w:rsidRPr="00691931">
        <w:rPr>
          <w:rFonts w:ascii="Arial" w:hAnsi="Arial" w:cs="Arial"/>
          <w:szCs w:val="24"/>
        </w:rPr>
        <w:t xml:space="preserve"> acknowledges that the Marks are owned solely and exclusively by NYSED, and nothing contained in the resulting contract</w:t>
      </w:r>
      <w:r>
        <w:rPr>
          <w:rFonts w:ascii="Arial" w:hAnsi="Arial" w:cs="Arial"/>
          <w:szCs w:val="24"/>
        </w:rPr>
        <w:t xml:space="preserve"> </w:t>
      </w:r>
      <w:r w:rsidRPr="00691931">
        <w:rPr>
          <w:rFonts w:ascii="Arial" w:hAnsi="Arial" w:cs="Arial"/>
          <w:szCs w:val="24"/>
        </w:rPr>
        <w:t>give</w:t>
      </w:r>
      <w:r w:rsidR="00291153">
        <w:rPr>
          <w:rFonts w:ascii="Arial" w:hAnsi="Arial" w:cs="Arial"/>
          <w:szCs w:val="24"/>
        </w:rPr>
        <w:t>s</w:t>
      </w:r>
      <w:r w:rsidRPr="00691931">
        <w:rPr>
          <w:rFonts w:ascii="Arial" w:hAnsi="Arial" w:cs="Arial"/>
          <w:szCs w:val="24"/>
        </w:rPr>
        <w:t xml:space="preserve"> the </w:t>
      </w:r>
      <w:r>
        <w:rPr>
          <w:rFonts w:ascii="Arial" w:hAnsi="Arial" w:cs="Arial"/>
          <w:szCs w:val="24"/>
        </w:rPr>
        <w:t>bidder</w:t>
      </w:r>
      <w:r w:rsidRPr="00691931">
        <w:rPr>
          <w:rFonts w:ascii="Arial" w:hAnsi="Arial" w:cs="Arial"/>
          <w:szCs w:val="24"/>
        </w:rPr>
        <w:t xml:space="preserve"> any ownership right or interest in such Marks.</w:t>
      </w:r>
    </w:p>
    <w:p w14:paraId="65699CEE" w14:textId="3D702A84" w:rsidR="00CA5314" w:rsidRPr="00FF5AE7" w:rsidRDefault="00CA5314" w:rsidP="00D53912">
      <w:pPr>
        <w:pStyle w:val="content"/>
        <w:numPr>
          <w:ilvl w:val="0"/>
          <w:numId w:val="22"/>
        </w:numPr>
        <w:spacing w:before="0" w:beforeAutospacing="0" w:after="240" w:afterAutospacing="0"/>
        <w:ind w:right="0"/>
        <w:jc w:val="both"/>
        <w:rPr>
          <w:sz w:val="24"/>
          <w:szCs w:val="24"/>
        </w:rPr>
      </w:pPr>
      <w:r w:rsidRPr="00FF5AE7">
        <w:rPr>
          <w:sz w:val="24"/>
          <w:szCs w:val="24"/>
        </w:rPr>
        <w:t>Notwithstanding the above, all pre</w:t>
      </w:r>
      <w:r w:rsidR="00291153">
        <w:rPr>
          <w:sz w:val="24"/>
          <w:szCs w:val="24"/>
        </w:rPr>
        <w:t>-</w:t>
      </w:r>
      <w:r w:rsidRPr="00FF5AE7">
        <w:rPr>
          <w:sz w:val="24"/>
          <w:szCs w:val="24"/>
        </w:rPr>
        <w:t xml:space="preserve">existing processes, procedures, methodologies, software, intellectual </w:t>
      </w:r>
      <w:r w:rsidR="003D0A7C" w:rsidRPr="00FF5AE7">
        <w:rPr>
          <w:sz w:val="24"/>
          <w:szCs w:val="24"/>
        </w:rPr>
        <w:t>property and</w:t>
      </w:r>
      <w:r w:rsidRPr="00FF5AE7">
        <w:rPr>
          <w:sz w:val="24"/>
          <w:szCs w:val="24"/>
        </w:rPr>
        <w:t xml:space="preserve"> other trade secrets or property owned by </w:t>
      </w:r>
      <w:r>
        <w:rPr>
          <w:sz w:val="24"/>
          <w:szCs w:val="24"/>
        </w:rPr>
        <w:t>vendor</w:t>
      </w:r>
      <w:r w:rsidRPr="00FF5AE7">
        <w:rPr>
          <w:sz w:val="24"/>
          <w:szCs w:val="24"/>
        </w:rPr>
        <w:t xml:space="preserve">, prior to this contract, in the performance of its obligations under this Agreement, including any revisions or modifications thereof, are </w:t>
      </w:r>
      <w:r w:rsidR="00EA4C7C" w:rsidRPr="00FF5AE7">
        <w:rPr>
          <w:sz w:val="24"/>
          <w:szCs w:val="24"/>
        </w:rPr>
        <w:t>and remain</w:t>
      </w:r>
      <w:r w:rsidRPr="00FF5AE7">
        <w:rPr>
          <w:sz w:val="24"/>
          <w:szCs w:val="24"/>
        </w:rPr>
        <w:t xml:space="preserve"> the sole property of the </w:t>
      </w:r>
      <w:r>
        <w:rPr>
          <w:sz w:val="24"/>
          <w:szCs w:val="24"/>
        </w:rPr>
        <w:t>vendor</w:t>
      </w:r>
      <w:r w:rsidRPr="00FF5AE7">
        <w:rPr>
          <w:sz w:val="24"/>
          <w:szCs w:val="24"/>
        </w:rPr>
        <w:t>.</w:t>
      </w:r>
    </w:p>
    <w:p w14:paraId="1FB6395E" w14:textId="0868EF90" w:rsidR="00CA5314" w:rsidRPr="00052C73" w:rsidRDefault="00CA5314" w:rsidP="00D53912">
      <w:pPr>
        <w:numPr>
          <w:ilvl w:val="0"/>
          <w:numId w:val="22"/>
        </w:numPr>
        <w:spacing w:after="240"/>
        <w:jc w:val="both"/>
        <w:rPr>
          <w:rFonts w:ascii="Arial" w:hAnsi="Arial" w:cs="Arial"/>
          <w:b/>
          <w:bCs/>
          <w:szCs w:val="24"/>
        </w:rPr>
      </w:pPr>
      <w:r w:rsidRPr="00FF5AE7">
        <w:rPr>
          <w:rFonts w:ascii="Arial" w:hAnsi="Arial" w:cs="Arial"/>
          <w:szCs w:val="24"/>
        </w:rPr>
        <w:t xml:space="preserve">All materials written or revised under this Agreement, are to be held strictly confidential and may not be copied, </w:t>
      </w:r>
      <w:proofErr w:type="gramStart"/>
      <w:r w:rsidRPr="00FF5AE7">
        <w:rPr>
          <w:rFonts w:ascii="Arial" w:hAnsi="Arial" w:cs="Arial"/>
          <w:szCs w:val="24"/>
        </w:rPr>
        <w:t>duplicated</w:t>
      </w:r>
      <w:proofErr w:type="gramEnd"/>
      <w:r w:rsidRPr="00FF5AE7">
        <w:rPr>
          <w:rFonts w:ascii="Arial" w:hAnsi="Arial" w:cs="Arial"/>
          <w:szCs w:val="24"/>
        </w:rPr>
        <w:t xml:space="preserve"> or disseminated in any manner other than as authorized in writing by NYSED.</w:t>
      </w:r>
    </w:p>
    <w:p w14:paraId="2611AF76" w14:textId="77777777" w:rsidR="00052C73" w:rsidRPr="00FF5AE7" w:rsidRDefault="00052C73" w:rsidP="00052C73">
      <w:pPr>
        <w:spacing w:after="240"/>
        <w:ind w:left="360"/>
        <w:jc w:val="both"/>
        <w:rPr>
          <w:rFonts w:ascii="Arial" w:hAnsi="Arial" w:cs="Arial"/>
          <w:b/>
          <w:bCs/>
          <w:szCs w:val="24"/>
        </w:rPr>
      </w:pPr>
    </w:p>
    <w:p w14:paraId="3F05440D" w14:textId="77777777" w:rsidR="00D45D8C" w:rsidRPr="00CB22C2" w:rsidRDefault="00D45D8C" w:rsidP="00D45D8C">
      <w:pPr>
        <w:rPr>
          <w:rFonts w:ascii="Arial" w:hAnsi="Arial"/>
          <w:b/>
        </w:rPr>
      </w:pPr>
    </w:p>
    <w:p w14:paraId="48106F2E" w14:textId="2B554E2B" w:rsidR="00D45D8C" w:rsidRDefault="00D45D8C" w:rsidP="0041264D">
      <w:pPr>
        <w:pStyle w:val="Heading3"/>
        <w:rPr>
          <w:u w:val="none"/>
        </w:rPr>
      </w:pPr>
      <w:bookmarkStart w:id="14" w:name="_Toc158730365"/>
      <w:r w:rsidRPr="0041264D">
        <w:rPr>
          <w:u w:val="none"/>
        </w:rPr>
        <w:lastRenderedPageBreak/>
        <w:t>Payments and Reports</w:t>
      </w:r>
      <w:bookmarkEnd w:id="14"/>
    </w:p>
    <w:p w14:paraId="02A486A4" w14:textId="77777777" w:rsidR="00CA5314" w:rsidRPr="00CA5314" w:rsidRDefault="00CA5314" w:rsidP="00D0695F"/>
    <w:p w14:paraId="33DA067E" w14:textId="65BF4124" w:rsidR="00CA5314" w:rsidRDefault="00CA5314" w:rsidP="00CA5314">
      <w:pPr>
        <w:jc w:val="both"/>
        <w:rPr>
          <w:rFonts w:ascii="Arial" w:hAnsi="Arial" w:cs="Arial"/>
          <w:szCs w:val="24"/>
        </w:rPr>
      </w:pPr>
      <w:r>
        <w:rPr>
          <w:rFonts w:ascii="Arial" w:hAnsi="Arial" w:cs="Arial"/>
          <w:szCs w:val="24"/>
        </w:rPr>
        <w:t>The vendor will be paid based upon the actual volume of student answer documents scored for each field test form. The volume to be scored will vary from year to year, and NYSED makes no guarantee as to the amount to be scored in any given year.</w:t>
      </w:r>
    </w:p>
    <w:p w14:paraId="4E37E2C9" w14:textId="77777777" w:rsidR="00CA5314" w:rsidRDefault="00CA5314" w:rsidP="00CA5314">
      <w:pPr>
        <w:jc w:val="both"/>
        <w:rPr>
          <w:rFonts w:ascii="Arial" w:hAnsi="Arial" w:cs="Arial"/>
          <w:szCs w:val="24"/>
        </w:rPr>
      </w:pPr>
    </w:p>
    <w:p w14:paraId="51040D80" w14:textId="054290A2" w:rsidR="00CA5314" w:rsidRDefault="00CA5314" w:rsidP="00CA5314">
      <w:pPr>
        <w:jc w:val="both"/>
        <w:rPr>
          <w:rFonts w:ascii="Arial" w:hAnsi="Arial" w:cs="Arial"/>
          <w:szCs w:val="24"/>
        </w:rPr>
      </w:pPr>
      <w:r>
        <w:rPr>
          <w:rFonts w:ascii="Arial" w:hAnsi="Arial" w:cs="Arial"/>
          <w:szCs w:val="24"/>
        </w:rPr>
        <w:t>In the Cost Proposal, bidders shall indicate the</w:t>
      </w:r>
      <w:r w:rsidRPr="008C7F46">
        <w:rPr>
          <w:rFonts w:ascii="Arial" w:hAnsi="Arial" w:cs="Arial"/>
          <w:szCs w:val="24"/>
        </w:rPr>
        <w:t xml:space="preserve"> </w:t>
      </w:r>
      <w:bookmarkStart w:id="15" w:name="_Hlk11087758"/>
      <w:r>
        <w:rPr>
          <w:rFonts w:ascii="Arial" w:hAnsi="Arial" w:cs="Arial"/>
          <w:szCs w:val="24"/>
        </w:rPr>
        <w:t xml:space="preserve">cost for scoring the first </w:t>
      </w:r>
      <w:r w:rsidR="00221157">
        <w:rPr>
          <w:rFonts w:ascii="Arial" w:hAnsi="Arial" w:cs="Arial"/>
          <w:szCs w:val="24"/>
        </w:rPr>
        <w:t>2</w:t>
      </w:r>
      <w:r>
        <w:rPr>
          <w:rFonts w:ascii="Arial" w:hAnsi="Arial" w:cs="Arial"/>
          <w:szCs w:val="24"/>
        </w:rPr>
        <w:t>50 student answer document</w:t>
      </w:r>
      <w:r w:rsidR="00221157">
        <w:rPr>
          <w:rFonts w:ascii="Arial" w:hAnsi="Arial" w:cs="Arial"/>
          <w:szCs w:val="24"/>
        </w:rPr>
        <w:t>s</w:t>
      </w:r>
      <w:r>
        <w:rPr>
          <w:rFonts w:ascii="Arial" w:hAnsi="Arial" w:cs="Arial"/>
          <w:szCs w:val="24"/>
        </w:rPr>
        <w:t xml:space="preserve"> </w:t>
      </w:r>
      <w:r w:rsidR="00221157">
        <w:rPr>
          <w:rFonts w:ascii="Arial" w:hAnsi="Arial" w:cs="Arial"/>
          <w:szCs w:val="24"/>
        </w:rPr>
        <w:t xml:space="preserve">for </w:t>
      </w:r>
      <w:r>
        <w:rPr>
          <w:rFonts w:ascii="Arial" w:hAnsi="Arial" w:cs="Arial"/>
          <w:szCs w:val="24"/>
        </w:rPr>
        <w:t xml:space="preserve">any given </w:t>
      </w:r>
      <w:r w:rsidR="00221157">
        <w:rPr>
          <w:rFonts w:ascii="Arial" w:hAnsi="Arial" w:cs="Arial"/>
          <w:szCs w:val="24"/>
        </w:rPr>
        <w:t xml:space="preserve">pilot test </w:t>
      </w:r>
      <w:r>
        <w:rPr>
          <w:rFonts w:ascii="Arial" w:hAnsi="Arial" w:cs="Arial"/>
          <w:szCs w:val="24"/>
        </w:rPr>
        <w:t xml:space="preserve">form, as well as the cost for each subsequent </w:t>
      </w:r>
      <w:r w:rsidR="00221157">
        <w:rPr>
          <w:rFonts w:ascii="Arial" w:hAnsi="Arial" w:cs="Arial"/>
          <w:szCs w:val="24"/>
        </w:rPr>
        <w:t>2</w:t>
      </w:r>
      <w:r>
        <w:rPr>
          <w:rFonts w:ascii="Arial" w:hAnsi="Arial" w:cs="Arial"/>
          <w:szCs w:val="24"/>
        </w:rPr>
        <w:t>50 answer documents or part thereof</w:t>
      </w:r>
      <w:r w:rsidR="00221157">
        <w:rPr>
          <w:rFonts w:ascii="Arial" w:hAnsi="Arial" w:cs="Arial"/>
          <w:szCs w:val="24"/>
        </w:rPr>
        <w:t xml:space="preserve">, </w:t>
      </w:r>
      <w:bookmarkEnd w:id="15"/>
      <w:r w:rsidR="00221157">
        <w:rPr>
          <w:rFonts w:ascii="Arial" w:hAnsi="Arial" w:cs="Arial"/>
          <w:szCs w:val="24"/>
        </w:rPr>
        <w:t xml:space="preserve">and the cost for scoring the first 500 student answer documents for any given field test form, as well as the cost for each subsequent 500 answer documents or part thereof. </w:t>
      </w:r>
      <w:r w:rsidR="008750F5">
        <w:rPr>
          <w:rFonts w:ascii="Arial" w:hAnsi="Arial" w:cs="Arial"/>
          <w:szCs w:val="24"/>
        </w:rPr>
        <w:t>If</w:t>
      </w:r>
      <w:r>
        <w:rPr>
          <w:rFonts w:ascii="Arial" w:hAnsi="Arial" w:cs="Arial"/>
          <w:szCs w:val="24"/>
        </w:rPr>
        <w:t xml:space="preserve"> fewer than </w:t>
      </w:r>
      <w:r w:rsidR="00221157">
        <w:rPr>
          <w:rFonts w:ascii="Arial" w:hAnsi="Arial" w:cs="Arial"/>
          <w:szCs w:val="24"/>
        </w:rPr>
        <w:t>2</w:t>
      </w:r>
      <w:r>
        <w:rPr>
          <w:rFonts w:ascii="Arial" w:hAnsi="Arial" w:cs="Arial"/>
          <w:szCs w:val="24"/>
        </w:rPr>
        <w:t xml:space="preserve">50 papers </w:t>
      </w:r>
      <w:r w:rsidR="00221157">
        <w:rPr>
          <w:rFonts w:ascii="Arial" w:hAnsi="Arial" w:cs="Arial"/>
          <w:szCs w:val="24"/>
        </w:rPr>
        <w:t xml:space="preserve">for </w:t>
      </w:r>
      <w:r>
        <w:rPr>
          <w:rFonts w:ascii="Arial" w:hAnsi="Arial" w:cs="Arial"/>
          <w:szCs w:val="24"/>
        </w:rPr>
        <w:t xml:space="preserve">any given </w:t>
      </w:r>
      <w:r w:rsidR="00221157">
        <w:rPr>
          <w:rFonts w:ascii="Arial" w:hAnsi="Arial" w:cs="Arial"/>
          <w:szCs w:val="24"/>
        </w:rPr>
        <w:t xml:space="preserve">pilot test </w:t>
      </w:r>
      <w:r>
        <w:rPr>
          <w:rFonts w:ascii="Arial" w:hAnsi="Arial" w:cs="Arial"/>
          <w:szCs w:val="24"/>
        </w:rPr>
        <w:t xml:space="preserve">form </w:t>
      </w:r>
      <w:r w:rsidR="00221157">
        <w:rPr>
          <w:rFonts w:ascii="Arial" w:hAnsi="Arial" w:cs="Arial"/>
          <w:szCs w:val="24"/>
        </w:rPr>
        <w:t xml:space="preserve">or fewer than 500 papers for any given field test form </w:t>
      </w:r>
      <w:r>
        <w:rPr>
          <w:rFonts w:ascii="Arial" w:hAnsi="Arial" w:cs="Arial"/>
          <w:szCs w:val="24"/>
        </w:rPr>
        <w:t xml:space="preserve">are sent to the vendor for scoring, the vendor will be paid the full amount proposed for the first </w:t>
      </w:r>
      <w:r w:rsidR="00221157">
        <w:rPr>
          <w:rFonts w:ascii="Arial" w:hAnsi="Arial" w:cs="Arial"/>
          <w:szCs w:val="24"/>
        </w:rPr>
        <w:t xml:space="preserve">250 or </w:t>
      </w:r>
      <w:r>
        <w:rPr>
          <w:rFonts w:ascii="Arial" w:hAnsi="Arial" w:cs="Arial"/>
          <w:szCs w:val="24"/>
        </w:rPr>
        <w:t>500 documents</w:t>
      </w:r>
      <w:r w:rsidR="00221157">
        <w:rPr>
          <w:rFonts w:ascii="Arial" w:hAnsi="Arial" w:cs="Arial"/>
          <w:szCs w:val="24"/>
        </w:rPr>
        <w:t xml:space="preserve"> respectively</w:t>
      </w:r>
      <w:r>
        <w:rPr>
          <w:rFonts w:ascii="Arial" w:hAnsi="Arial" w:cs="Arial"/>
          <w:szCs w:val="24"/>
        </w:rPr>
        <w:t xml:space="preserve">. </w:t>
      </w:r>
      <w:r w:rsidRPr="003265B9">
        <w:rPr>
          <w:rFonts w:ascii="Arial" w:hAnsi="Arial" w:cs="Arial"/>
          <w:szCs w:val="24"/>
        </w:rPr>
        <w:t>Th</w:t>
      </w:r>
      <w:r>
        <w:rPr>
          <w:rFonts w:ascii="Arial" w:hAnsi="Arial" w:cs="Arial"/>
          <w:szCs w:val="24"/>
        </w:rPr>
        <w:t>ese</w:t>
      </w:r>
      <w:r w:rsidRPr="003265B9">
        <w:rPr>
          <w:rFonts w:ascii="Arial" w:hAnsi="Arial" w:cs="Arial"/>
          <w:szCs w:val="24"/>
        </w:rPr>
        <w:t xml:space="preserve"> cost</w:t>
      </w:r>
      <w:r>
        <w:rPr>
          <w:rFonts w:ascii="Arial" w:hAnsi="Arial" w:cs="Arial"/>
          <w:szCs w:val="24"/>
        </w:rPr>
        <w:t>s</w:t>
      </w:r>
      <w:r w:rsidRPr="003265B9">
        <w:rPr>
          <w:rFonts w:ascii="Arial" w:hAnsi="Arial" w:cs="Arial"/>
          <w:szCs w:val="24"/>
        </w:rPr>
        <w:t xml:space="preserve"> </w:t>
      </w:r>
      <w:r>
        <w:rPr>
          <w:rFonts w:ascii="Arial" w:hAnsi="Arial" w:cs="Arial"/>
          <w:szCs w:val="24"/>
        </w:rPr>
        <w:t>will</w:t>
      </w:r>
      <w:r w:rsidRPr="003265B9">
        <w:rPr>
          <w:rFonts w:ascii="Arial" w:hAnsi="Arial" w:cs="Arial"/>
          <w:szCs w:val="24"/>
        </w:rPr>
        <w:t xml:space="preserve"> include all costs associated with the deliverables specified in the RFP, including </w:t>
      </w:r>
      <w:r w:rsidR="00880A5F">
        <w:rPr>
          <w:rFonts w:ascii="Arial" w:hAnsi="Arial" w:cs="Arial"/>
          <w:szCs w:val="24"/>
        </w:rPr>
        <w:t xml:space="preserve">contractor-staff travel to Albany, </w:t>
      </w:r>
      <w:r>
        <w:rPr>
          <w:rFonts w:ascii="Arial" w:hAnsi="Arial" w:cs="Arial"/>
          <w:szCs w:val="24"/>
        </w:rPr>
        <w:t>developing score</w:t>
      </w:r>
      <w:r w:rsidRPr="003265B9">
        <w:rPr>
          <w:rFonts w:ascii="Arial" w:hAnsi="Arial" w:cs="Arial"/>
          <w:szCs w:val="24"/>
        </w:rPr>
        <w:t xml:space="preserve"> training materials, conducting rangefinding, scoring all forms, returning test forms to NYSED, transmitting scoring data, providing anecdotal scoring reports, and all security-rela</w:t>
      </w:r>
      <w:r>
        <w:rPr>
          <w:rFonts w:ascii="Arial" w:hAnsi="Arial" w:cs="Arial"/>
          <w:szCs w:val="24"/>
        </w:rPr>
        <w:t>ted costs incurred</w:t>
      </w:r>
      <w:r w:rsidRPr="003265B9">
        <w:rPr>
          <w:rFonts w:ascii="Arial" w:hAnsi="Arial" w:cs="Arial"/>
          <w:szCs w:val="24"/>
        </w:rPr>
        <w:t>.</w:t>
      </w:r>
    </w:p>
    <w:p w14:paraId="2386CCCE" w14:textId="77777777" w:rsidR="00CA5314" w:rsidRDefault="00CA5314" w:rsidP="00CA5314">
      <w:pPr>
        <w:jc w:val="both"/>
        <w:rPr>
          <w:rFonts w:ascii="Arial" w:hAnsi="Arial" w:cs="Arial"/>
          <w:szCs w:val="24"/>
        </w:rPr>
      </w:pPr>
    </w:p>
    <w:p w14:paraId="056BC47F" w14:textId="6A9580AC" w:rsidR="00CA5314" w:rsidRDefault="00CA5314" w:rsidP="00CA5314">
      <w:pPr>
        <w:jc w:val="both"/>
        <w:rPr>
          <w:rFonts w:ascii="Arial" w:hAnsi="Arial" w:cs="Arial"/>
          <w:szCs w:val="24"/>
        </w:rPr>
      </w:pPr>
      <w:r>
        <w:rPr>
          <w:rFonts w:ascii="Arial" w:hAnsi="Arial" w:cs="Arial"/>
          <w:szCs w:val="24"/>
        </w:rPr>
        <w:t xml:space="preserve">The </w:t>
      </w:r>
      <w:r w:rsidR="003C3D74">
        <w:rPr>
          <w:rFonts w:ascii="Arial" w:hAnsi="Arial" w:cs="Arial"/>
          <w:szCs w:val="24"/>
        </w:rPr>
        <w:t xml:space="preserve">chart </w:t>
      </w:r>
      <w:r>
        <w:rPr>
          <w:rFonts w:ascii="Arial" w:hAnsi="Arial" w:cs="Arial"/>
          <w:szCs w:val="24"/>
        </w:rPr>
        <w:t xml:space="preserve">below is provided to illustrate how payment would be determined. </w:t>
      </w:r>
      <w:r w:rsidR="00CC5E81">
        <w:rPr>
          <w:rFonts w:ascii="Arial" w:hAnsi="Arial" w:cs="Arial"/>
          <w:szCs w:val="24"/>
        </w:rPr>
        <w:t>Costs</w:t>
      </w:r>
      <w:r>
        <w:rPr>
          <w:rFonts w:ascii="Arial" w:hAnsi="Arial" w:cs="Arial"/>
          <w:szCs w:val="24"/>
        </w:rPr>
        <w:t xml:space="preserve"> listed are for illustrative purposes only.</w:t>
      </w:r>
    </w:p>
    <w:p w14:paraId="125DDE75" w14:textId="77777777" w:rsidR="00CA5314" w:rsidRPr="00921182" w:rsidRDefault="00CA5314" w:rsidP="00CA5314">
      <w:pPr>
        <w:jc w:val="both"/>
        <w:rPr>
          <w:rFonts w:ascii="Arial"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175"/>
        <w:gridCol w:w="2473"/>
        <w:gridCol w:w="816"/>
        <w:gridCol w:w="2169"/>
        <w:gridCol w:w="1217"/>
      </w:tblGrid>
      <w:tr w:rsidR="00CA5314" w14:paraId="03A04C8D" w14:textId="77777777" w:rsidTr="00551238">
        <w:tc>
          <w:tcPr>
            <w:tcW w:w="0" w:type="auto"/>
          </w:tcPr>
          <w:p w14:paraId="362BE953" w14:textId="77777777" w:rsidR="00CA5314" w:rsidRPr="00732E49" w:rsidRDefault="00CA5314" w:rsidP="009100E8">
            <w:pPr>
              <w:jc w:val="both"/>
              <w:rPr>
                <w:rFonts w:ascii="Arial" w:hAnsi="Arial" w:cs="Arial"/>
                <w:b/>
                <w:bCs/>
              </w:rPr>
            </w:pPr>
            <w:r w:rsidRPr="00732E49">
              <w:rPr>
                <w:rFonts w:ascii="Arial" w:hAnsi="Arial" w:cs="Arial"/>
                <w:b/>
                <w:bCs/>
              </w:rPr>
              <w:t>Examination</w:t>
            </w:r>
          </w:p>
        </w:tc>
        <w:tc>
          <w:tcPr>
            <w:tcW w:w="0" w:type="auto"/>
          </w:tcPr>
          <w:p w14:paraId="4DA2DF2E" w14:textId="71F37F82" w:rsidR="00CA5314" w:rsidRPr="00732E49" w:rsidRDefault="00CA5314" w:rsidP="00100FF6">
            <w:pPr>
              <w:rPr>
                <w:rFonts w:ascii="Arial" w:hAnsi="Arial" w:cs="Arial"/>
                <w:b/>
                <w:bCs/>
              </w:rPr>
            </w:pPr>
            <w:r w:rsidRPr="00732E49">
              <w:rPr>
                <w:rFonts w:ascii="Arial" w:hAnsi="Arial" w:cs="Arial"/>
                <w:b/>
                <w:bCs/>
              </w:rPr>
              <w:t xml:space="preserve">Cost </w:t>
            </w:r>
            <w:r w:rsidR="00874C6B" w:rsidRPr="00732E49">
              <w:rPr>
                <w:rFonts w:ascii="Arial" w:hAnsi="Arial" w:cs="Arial"/>
                <w:b/>
                <w:bCs/>
              </w:rPr>
              <w:t>for</w:t>
            </w:r>
            <w:r w:rsidRPr="00732E49">
              <w:rPr>
                <w:rFonts w:ascii="Arial" w:hAnsi="Arial" w:cs="Arial"/>
                <w:b/>
                <w:bCs/>
              </w:rPr>
              <w:t xml:space="preserve"> First 500 </w:t>
            </w:r>
            <w:r w:rsidR="003804F9" w:rsidRPr="00732E49">
              <w:rPr>
                <w:rFonts w:ascii="Arial" w:hAnsi="Arial" w:cs="Arial"/>
                <w:b/>
                <w:bCs/>
              </w:rPr>
              <w:t xml:space="preserve">Field Test </w:t>
            </w:r>
            <w:r w:rsidRPr="00732E49">
              <w:rPr>
                <w:rFonts w:ascii="Arial" w:hAnsi="Arial" w:cs="Arial"/>
                <w:b/>
                <w:bCs/>
              </w:rPr>
              <w:t xml:space="preserve">Documents Scored </w:t>
            </w:r>
          </w:p>
        </w:tc>
        <w:tc>
          <w:tcPr>
            <w:tcW w:w="0" w:type="auto"/>
          </w:tcPr>
          <w:p w14:paraId="7C58D33B" w14:textId="77777777" w:rsidR="00CA5314" w:rsidRPr="00732E49" w:rsidRDefault="00CA5314" w:rsidP="00100FF6">
            <w:pPr>
              <w:rPr>
                <w:rFonts w:ascii="Arial" w:hAnsi="Arial" w:cs="Arial"/>
                <w:b/>
                <w:bCs/>
              </w:rPr>
            </w:pPr>
            <w:r w:rsidRPr="00732E49">
              <w:rPr>
                <w:rFonts w:ascii="Arial" w:hAnsi="Arial" w:cs="Arial"/>
                <w:b/>
                <w:bCs/>
              </w:rPr>
              <w:t>Cost Per Subsequent 500 Documents Scored or Part Thereof</w:t>
            </w:r>
          </w:p>
        </w:tc>
        <w:tc>
          <w:tcPr>
            <w:tcW w:w="0" w:type="auto"/>
          </w:tcPr>
          <w:p w14:paraId="76AC715F" w14:textId="77777777" w:rsidR="00CA5314" w:rsidRPr="00732E49" w:rsidRDefault="00CA5314" w:rsidP="00100FF6">
            <w:pPr>
              <w:rPr>
                <w:rFonts w:ascii="Arial" w:hAnsi="Arial" w:cs="Arial"/>
                <w:b/>
                <w:bCs/>
              </w:rPr>
            </w:pPr>
            <w:r w:rsidRPr="00732E49">
              <w:rPr>
                <w:rFonts w:ascii="Arial" w:hAnsi="Arial" w:cs="Arial"/>
                <w:b/>
                <w:bCs/>
              </w:rPr>
              <w:t>Form</w:t>
            </w:r>
          </w:p>
        </w:tc>
        <w:tc>
          <w:tcPr>
            <w:tcW w:w="0" w:type="auto"/>
          </w:tcPr>
          <w:p w14:paraId="50863BED" w14:textId="24DE7DEA" w:rsidR="00CA5314" w:rsidRPr="00732E49" w:rsidRDefault="00A56EC7" w:rsidP="00100FF6">
            <w:pPr>
              <w:rPr>
                <w:rFonts w:ascii="Arial" w:hAnsi="Arial" w:cs="Arial"/>
                <w:b/>
                <w:bCs/>
              </w:rPr>
            </w:pPr>
            <w:r w:rsidRPr="00732E49">
              <w:rPr>
                <w:rFonts w:ascii="Arial" w:hAnsi="Arial" w:cs="Arial"/>
                <w:b/>
                <w:bCs/>
              </w:rPr>
              <w:t xml:space="preserve">Actual # of </w:t>
            </w:r>
            <w:r w:rsidR="00CA5314" w:rsidRPr="00732E49">
              <w:rPr>
                <w:rFonts w:ascii="Arial" w:hAnsi="Arial" w:cs="Arial"/>
                <w:b/>
                <w:bCs/>
              </w:rPr>
              <w:t>Student Answer Documents Scored</w:t>
            </w:r>
          </w:p>
        </w:tc>
        <w:tc>
          <w:tcPr>
            <w:tcW w:w="0" w:type="auto"/>
          </w:tcPr>
          <w:p w14:paraId="48B5DB06" w14:textId="77777777" w:rsidR="00CA5314" w:rsidRPr="00732E49" w:rsidRDefault="00CA5314" w:rsidP="009100E8">
            <w:pPr>
              <w:jc w:val="both"/>
              <w:rPr>
                <w:rFonts w:ascii="Arial" w:hAnsi="Arial" w:cs="Arial"/>
                <w:b/>
                <w:bCs/>
              </w:rPr>
            </w:pPr>
            <w:r w:rsidRPr="00732E49">
              <w:rPr>
                <w:rFonts w:ascii="Arial" w:hAnsi="Arial" w:cs="Arial"/>
                <w:b/>
                <w:bCs/>
              </w:rPr>
              <w:t>Payment</w:t>
            </w:r>
          </w:p>
        </w:tc>
      </w:tr>
      <w:tr w:rsidR="00CA5314" w14:paraId="40F3E95B" w14:textId="77777777" w:rsidTr="00551238">
        <w:tc>
          <w:tcPr>
            <w:tcW w:w="0" w:type="auto"/>
          </w:tcPr>
          <w:p w14:paraId="37A568C2" w14:textId="515E1D8A" w:rsidR="00CA5314" w:rsidRPr="00921182" w:rsidRDefault="00CA5314" w:rsidP="009100E8">
            <w:pPr>
              <w:jc w:val="both"/>
              <w:rPr>
                <w:rFonts w:ascii="Arial" w:hAnsi="Arial" w:cs="Arial"/>
                <w:sz w:val="22"/>
              </w:rPr>
            </w:pPr>
            <w:r w:rsidRPr="00921182">
              <w:rPr>
                <w:rFonts w:ascii="Arial" w:hAnsi="Arial" w:cs="Arial"/>
                <w:sz w:val="22"/>
              </w:rPr>
              <w:t xml:space="preserve">Global History &amp; Geography </w:t>
            </w:r>
            <w:r w:rsidR="005D5E70">
              <w:rPr>
                <w:rFonts w:ascii="Arial" w:hAnsi="Arial" w:cs="Arial"/>
                <w:sz w:val="22"/>
              </w:rPr>
              <w:t>CRQ</w:t>
            </w:r>
          </w:p>
        </w:tc>
        <w:tc>
          <w:tcPr>
            <w:tcW w:w="0" w:type="auto"/>
            <w:vAlign w:val="center"/>
          </w:tcPr>
          <w:p w14:paraId="5FB0A268" w14:textId="44CECF0E" w:rsidR="00CA5314" w:rsidRDefault="00CA5314" w:rsidP="009100E8">
            <w:pPr>
              <w:jc w:val="both"/>
              <w:rPr>
                <w:rFonts w:ascii="Arial" w:hAnsi="Arial" w:cs="Arial"/>
              </w:rPr>
            </w:pPr>
            <w:r>
              <w:rPr>
                <w:rFonts w:ascii="Arial" w:hAnsi="Arial" w:cs="Arial"/>
              </w:rPr>
              <w:t>$</w:t>
            </w:r>
            <w:r w:rsidR="00CC5E81">
              <w:rPr>
                <w:rFonts w:ascii="Arial" w:hAnsi="Arial" w:cs="Arial"/>
              </w:rPr>
              <w:t>5</w:t>
            </w:r>
            <w:r>
              <w:rPr>
                <w:rFonts w:ascii="Arial" w:hAnsi="Arial" w:cs="Arial"/>
              </w:rPr>
              <w:t>,000</w:t>
            </w:r>
          </w:p>
        </w:tc>
        <w:tc>
          <w:tcPr>
            <w:tcW w:w="0" w:type="auto"/>
            <w:vAlign w:val="center"/>
          </w:tcPr>
          <w:p w14:paraId="16535802" w14:textId="19CBD02E" w:rsidR="00CA5314" w:rsidRDefault="00CA5314" w:rsidP="009100E8">
            <w:pPr>
              <w:jc w:val="both"/>
              <w:rPr>
                <w:rFonts w:ascii="Arial" w:hAnsi="Arial" w:cs="Arial"/>
              </w:rPr>
            </w:pPr>
            <w:r>
              <w:rPr>
                <w:rFonts w:ascii="Arial" w:hAnsi="Arial" w:cs="Arial"/>
              </w:rPr>
              <w:t>$</w:t>
            </w:r>
            <w:r w:rsidR="002A4E63">
              <w:rPr>
                <w:rFonts w:ascii="Arial" w:hAnsi="Arial" w:cs="Arial"/>
              </w:rPr>
              <w:t>2</w:t>
            </w:r>
            <w:r>
              <w:rPr>
                <w:rFonts w:ascii="Arial" w:hAnsi="Arial" w:cs="Arial"/>
              </w:rPr>
              <w:t>,000</w:t>
            </w:r>
          </w:p>
        </w:tc>
        <w:tc>
          <w:tcPr>
            <w:tcW w:w="0" w:type="auto"/>
            <w:vAlign w:val="center"/>
          </w:tcPr>
          <w:p w14:paraId="1664119B" w14:textId="77777777" w:rsidR="00CA5314" w:rsidRDefault="00CA5314" w:rsidP="006E0B45">
            <w:pPr>
              <w:jc w:val="center"/>
              <w:rPr>
                <w:rFonts w:ascii="Arial" w:hAnsi="Arial" w:cs="Arial"/>
              </w:rPr>
            </w:pPr>
            <w:r>
              <w:rPr>
                <w:rFonts w:ascii="Arial" w:hAnsi="Arial" w:cs="Arial"/>
              </w:rPr>
              <w:t>1</w:t>
            </w:r>
          </w:p>
        </w:tc>
        <w:tc>
          <w:tcPr>
            <w:tcW w:w="0" w:type="auto"/>
            <w:vAlign w:val="center"/>
          </w:tcPr>
          <w:p w14:paraId="180428B9" w14:textId="1701867D" w:rsidR="00CA5314" w:rsidRDefault="00214355" w:rsidP="009100E8">
            <w:pPr>
              <w:jc w:val="both"/>
              <w:rPr>
                <w:rFonts w:ascii="Arial" w:hAnsi="Arial" w:cs="Arial"/>
              </w:rPr>
            </w:pPr>
            <w:r>
              <w:rPr>
                <w:rFonts w:ascii="Arial" w:hAnsi="Arial" w:cs="Arial"/>
              </w:rPr>
              <w:t>8</w:t>
            </w:r>
            <w:r w:rsidR="00CA5314">
              <w:rPr>
                <w:rFonts w:ascii="Arial" w:hAnsi="Arial" w:cs="Arial"/>
              </w:rPr>
              <w:t>00</w:t>
            </w:r>
          </w:p>
        </w:tc>
        <w:tc>
          <w:tcPr>
            <w:tcW w:w="0" w:type="auto"/>
            <w:vAlign w:val="center"/>
          </w:tcPr>
          <w:p w14:paraId="729B0AA2" w14:textId="3091334A" w:rsidR="00CA5314" w:rsidRDefault="00CA5314" w:rsidP="009100E8">
            <w:pPr>
              <w:jc w:val="both"/>
              <w:rPr>
                <w:rFonts w:ascii="Arial" w:hAnsi="Arial" w:cs="Arial"/>
              </w:rPr>
            </w:pPr>
            <w:r>
              <w:rPr>
                <w:rFonts w:ascii="Arial" w:hAnsi="Arial" w:cs="Arial"/>
              </w:rPr>
              <w:t>$</w:t>
            </w:r>
            <w:r w:rsidR="00FA0E24">
              <w:rPr>
                <w:rFonts w:ascii="Arial" w:hAnsi="Arial" w:cs="Arial"/>
              </w:rPr>
              <w:t>7</w:t>
            </w:r>
            <w:r>
              <w:rPr>
                <w:rFonts w:ascii="Arial" w:hAnsi="Arial" w:cs="Arial"/>
              </w:rPr>
              <w:t>,000</w:t>
            </w:r>
          </w:p>
        </w:tc>
      </w:tr>
      <w:tr w:rsidR="00CA5314" w14:paraId="5F311166" w14:textId="77777777" w:rsidTr="00551238">
        <w:tc>
          <w:tcPr>
            <w:tcW w:w="0" w:type="auto"/>
          </w:tcPr>
          <w:p w14:paraId="684C0F50" w14:textId="7FD91D5D" w:rsidR="00CA5314" w:rsidRPr="00921182" w:rsidRDefault="00CA5314" w:rsidP="009100E8">
            <w:pPr>
              <w:jc w:val="both"/>
              <w:rPr>
                <w:rFonts w:ascii="Arial" w:hAnsi="Arial" w:cs="Arial"/>
                <w:sz w:val="22"/>
              </w:rPr>
            </w:pPr>
            <w:r w:rsidRPr="00921182">
              <w:rPr>
                <w:rFonts w:ascii="Arial" w:hAnsi="Arial" w:cs="Arial"/>
                <w:sz w:val="22"/>
              </w:rPr>
              <w:t xml:space="preserve">Global History &amp; Geography </w:t>
            </w:r>
            <w:r w:rsidR="005D5E70">
              <w:rPr>
                <w:rFonts w:ascii="Arial" w:hAnsi="Arial" w:cs="Arial"/>
                <w:sz w:val="22"/>
              </w:rPr>
              <w:t>CRQ</w:t>
            </w:r>
          </w:p>
        </w:tc>
        <w:tc>
          <w:tcPr>
            <w:tcW w:w="0" w:type="auto"/>
            <w:vAlign w:val="center"/>
          </w:tcPr>
          <w:p w14:paraId="48F4664D" w14:textId="4C761583" w:rsidR="00CA5314" w:rsidRDefault="00CA5314" w:rsidP="009100E8">
            <w:pPr>
              <w:jc w:val="both"/>
              <w:rPr>
                <w:rFonts w:ascii="Arial" w:hAnsi="Arial" w:cs="Arial"/>
              </w:rPr>
            </w:pPr>
            <w:r>
              <w:rPr>
                <w:rFonts w:ascii="Arial" w:hAnsi="Arial" w:cs="Arial"/>
              </w:rPr>
              <w:t>$</w:t>
            </w:r>
            <w:r w:rsidR="00CC5E81">
              <w:rPr>
                <w:rFonts w:ascii="Arial" w:hAnsi="Arial" w:cs="Arial"/>
              </w:rPr>
              <w:t>5</w:t>
            </w:r>
            <w:r>
              <w:rPr>
                <w:rFonts w:ascii="Arial" w:hAnsi="Arial" w:cs="Arial"/>
              </w:rPr>
              <w:t>,000</w:t>
            </w:r>
          </w:p>
        </w:tc>
        <w:tc>
          <w:tcPr>
            <w:tcW w:w="0" w:type="auto"/>
            <w:vAlign w:val="center"/>
          </w:tcPr>
          <w:p w14:paraId="63056393" w14:textId="4520269C" w:rsidR="00CA5314" w:rsidRDefault="00CA5314" w:rsidP="009100E8">
            <w:pPr>
              <w:jc w:val="both"/>
              <w:rPr>
                <w:rFonts w:ascii="Arial" w:hAnsi="Arial" w:cs="Arial"/>
              </w:rPr>
            </w:pPr>
            <w:r>
              <w:rPr>
                <w:rFonts w:ascii="Arial" w:hAnsi="Arial" w:cs="Arial"/>
              </w:rPr>
              <w:t>$</w:t>
            </w:r>
            <w:r w:rsidR="002A4E63">
              <w:rPr>
                <w:rFonts w:ascii="Arial" w:hAnsi="Arial" w:cs="Arial"/>
              </w:rPr>
              <w:t>2</w:t>
            </w:r>
            <w:r>
              <w:rPr>
                <w:rFonts w:ascii="Arial" w:hAnsi="Arial" w:cs="Arial"/>
              </w:rPr>
              <w:t>,000</w:t>
            </w:r>
          </w:p>
        </w:tc>
        <w:tc>
          <w:tcPr>
            <w:tcW w:w="0" w:type="auto"/>
            <w:vAlign w:val="center"/>
          </w:tcPr>
          <w:p w14:paraId="60C9E2CE" w14:textId="77777777" w:rsidR="00CA5314" w:rsidRDefault="00CA5314" w:rsidP="006E0B45">
            <w:pPr>
              <w:jc w:val="center"/>
              <w:rPr>
                <w:rFonts w:ascii="Arial" w:hAnsi="Arial" w:cs="Arial"/>
              </w:rPr>
            </w:pPr>
            <w:r>
              <w:rPr>
                <w:rFonts w:ascii="Arial" w:hAnsi="Arial" w:cs="Arial"/>
              </w:rPr>
              <w:t>2</w:t>
            </w:r>
          </w:p>
        </w:tc>
        <w:tc>
          <w:tcPr>
            <w:tcW w:w="0" w:type="auto"/>
            <w:vAlign w:val="center"/>
          </w:tcPr>
          <w:p w14:paraId="3C0EE1F6" w14:textId="4D697B78" w:rsidR="00CA5314" w:rsidRDefault="00CA5314" w:rsidP="009100E8">
            <w:pPr>
              <w:jc w:val="both"/>
              <w:rPr>
                <w:rFonts w:ascii="Arial" w:hAnsi="Arial" w:cs="Arial"/>
              </w:rPr>
            </w:pPr>
            <w:r>
              <w:rPr>
                <w:rFonts w:ascii="Arial" w:hAnsi="Arial" w:cs="Arial"/>
              </w:rPr>
              <w:t>1,</w:t>
            </w:r>
            <w:r w:rsidR="00FA0E24">
              <w:rPr>
                <w:rFonts w:ascii="Arial" w:hAnsi="Arial" w:cs="Arial"/>
              </w:rPr>
              <w:t>0</w:t>
            </w:r>
            <w:r>
              <w:rPr>
                <w:rFonts w:ascii="Arial" w:hAnsi="Arial" w:cs="Arial"/>
              </w:rPr>
              <w:t>00</w:t>
            </w:r>
          </w:p>
        </w:tc>
        <w:tc>
          <w:tcPr>
            <w:tcW w:w="0" w:type="auto"/>
            <w:vAlign w:val="center"/>
          </w:tcPr>
          <w:p w14:paraId="21FF6E24" w14:textId="1752062A" w:rsidR="00CA5314" w:rsidRDefault="00CA5314" w:rsidP="009100E8">
            <w:pPr>
              <w:jc w:val="both"/>
              <w:rPr>
                <w:rFonts w:ascii="Arial" w:hAnsi="Arial" w:cs="Arial"/>
              </w:rPr>
            </w:pPr>
            <w:r>
              <w:rPr>
                <w:rFonts w:ascii="Arial" w:hAnsi="Arial" w:cs="Arial"/>
              </w:rPr>
              <w:t>$</w:t>
            </w:r>
            <w:r w:rsidR="00FA0E24">
              <w:rPr>
                <w:rFonts w:ascii="Arial" w:hAnsi="Arial" w:cs="Arial"/>
              </w:rPr>
              <w:t>7</w:t>
            </w:r>
            <w:r w:rsidR="00307DFD">
              <w:rPr>
                <w:rFonts w:ascii="Arial" w:hAnsi="Arial" w:cs="Arial"/>
              </w:rPr>
              <w:t>,</w:t>
            </w:r>
            <w:r>
              <w:rPr>
                <w:rFonts w:ascii="Arial" w:hAnsi="Arial" w:cs="Arial"/>
              </w:rPr>
              <w:t>000</w:t>
            </w:r>
          </w:p>
        </w:tc>
      </w:tr>
      <w:tr w:rsidR="00CA5314" w14:paraId="7C6B935E" w14:textId="77777777" w:rsidTr="00551238">
        <w:tc>
          <w:tcPr>
            <w:tcW w:w="0" w:type="auto"/>
          </w:tcPr>
          <w:p w14:paraId="78756A57" w14:textId="21CD769A" w:rsidR="00CA5314" w:rsidRPr="00921182" w:rsidRDefault="00CA5314" w:rsidP="009100E8">
            <w:pPr>
              <w:jc w:val="both"/>
              <w:rPr>
                <w:rFonts w:ascii="Arial" w:hAnsi="Arial" w:cs="Arial"/>
                <w:sz w:val="22"/>
              </w:rPr>
            </w:pPr>
            <w:r w:rsidRPr="00921182">
              <w:rPr>
                <w:rFonts w:ascii="Arial" w:hAnsi="Arial" w:cs="Arial"/>
                <w:sz w:val="22"/>
              </w:rPr>
              <w:t xml:space="preserve">Global History &amp; Geography </w:t>
            </w:r>
            <w:r w:rsidR="005D5E70">
              <w:rPr>
                <w:rFonts w:ascii="Arial" w:hAnsi="Arial" w:cs="Arial"/>
                <w:sz w:val="22"/>
              </w:rPr>
              <w:t>CRQ</w:t>
            </w:r>
          </w:p>
        </w:tc>
        <w:tc>
          <w:tcPr>
            <w:tcW w:w="0" w:type="auto"/>
            <w:vAlign w:val="center"/>
          </w:tcPr>
          <w:p w14:paraId="4B7D8836" w14:textId="2ABC6A1E" w:rsidR="00CA5314" w:rsidRDefault="00CA5314" w:rsidP="009100E8">
            <w:pPr>
              <w:jc w:val="both"/>
              <w:rPr>
                <w:rFonts w:ascii="Arial" w:hAnsi="Arial" w:cs="Arial"/>
              </w:rPr>
            </w:pPr>
            <w:r>
              <w:rPr>
                <w:rFonts w:ascii="Arial" w:hAnsi="Arial" w:cs="Arial"/>
              </w:rPr>
              <w:t>$</w:t>
            </w:r>
            <w:r w:rsidR="00CC5E81">
              <w:rPr>
                <w:rFonts w:ascii="Arial" w:hAnsi="Arial" w:cs="Arial"/>
              </w:rPr>
              <w:t>5</w:t>
            </w:r>
            <w:r>
              <w:rPr>
                <w:rFonts w:ascii="Arial" w:hAnsi="Arial" w:cs="Arial"/>
              </w:rPr>
              <w:t>,000</w:t>
            </w:r>
          </w:p>
        </w:tc>
        <w:tc>
          <w:tcPr>
            <w:tcW w:w="0" w:type="auto"/>
            <w:vAlign w:val="center"/>
          </w:tcPr>
          <w:p w14:paraId="29DF5C28" w14:textId="36DA9C9D" w:rsidR="00CA5314" w:rsidRDefault="00CA5314" w:rsidP="009100E8">
            <w:pPr>
              <w:jc w:val="both"/>
              <w:rPr>
                <w:rFonts w:ascii="Arial" w:hAnsi="Arial" w:cs="Arial"/>
              </w:rPr>
            </w:pPr>
            <w:r>
              <w:rPr>
                <w:rFonts w:ascii="Arial" w:hAnsi="Arial" w:cs="Arial"/>
              </w:rPr>
              <w:t>$</w:t>
            </w:r>
            <w:r w:rsidR="002A4E63">
              <w:rPr>
                <w:rFonts w:ascii="Arial" w:hAnsi="Arial" w:cs="Arial"/>
              </w:rPr>
              <w:t>2</w:t>
            </w:r>
            <w:r>
              <w:rPr>
                <w:rFonts w:ascii="Arial" w:hAnsi="Arial" w:cs="Arial"/>
              </w:rPr>
              <w:t>,000</w:t>
            </w:r>
          </w:p>
        </w:tc>
        <w:tc>
          <w:tcPr>
            <w:tcW w:w="0" w:type="auto"/>
            <w:vAlign w:val="center"/>
          </w:tcPr>
          <w:p w14:paraId="78DF2A84" w14:textId="77777777" w:rsidR="00CA5314" w:rsidRDefault="00CA5314" w:rsidP="006E0B45">
            <w:pPr>
              <w:jc w:val="center"/>
              <w:rPr>
                <w:rFonts w:ascii="Arial" w:hAnsi="Arial" w:cs="Arial"/>
              </w:rPr>
            </w:pPr>
            <w:r>
              <w:rPr>
                <w:rFonts w:ascii="Arial" w:hAnsi="Arial" w:cs="Arial"/>
              </w:rPr>
              <w:t>3</w:t>
            </w:r>
          </w:p>
        </w:tc>
        <w:tc>
          <w:tcPr>
            <w:tcW w:w="0" w:type="auto"/>
            <w:vAlign w:val="center"/>
          </w:tcPr>
          <w:p w14:paraId="246F0ECE" w14:textId="3D27C45A" w:rsidR="00CA5314" w:rsidRDefault="00CA5314" w:rsidP="009100E8">
            <w:pPr>
              <w:jc w:val="both"/>
              <w:rPr>
                <w:rFonts w:ascii="Arial" w:hAnsi="Arial" w:cs="Arial"/>
              </w:rPr>
            </w:pPr>
            <w:r>
              <w:rPr>
                <w:rFonts w:ascii="Arial" w:hAnsi="Arial" w:cs="Arial"/>
              </w:rPr>
              <w:t>1,</w:t>
            </w:r>
            <w:r w:rsidR="00FA0E24">
              <w:rPr>
                <w:rFonts w:ascii="Arial" w:hAnsi="Arial" w:cs="Arial"/>
              </w:rPr>
              <w:t>1</w:t>
            </w:r>
            <w:r>
              <w:rPr>
                <w:rFonts w:ascii="Arial" w:hAnsi="Arial" w:cs="Arial"/>
              </w:rPr>
              <w:t>00</w:t>
            </w:r>
          </w:p>
        </w:tc>
        <w:tc>
          <w:tcPr>
            <w:tcW w:w="0" w:type="auto"/>
            <w:vAlign w:val="center"/>
          </w:tcPr>
          <w:p w14:paraId="5397AA42" w14:textId="5FEE0ED3" w:rsidR="00CA5314" w:rsidRDefault="00CA5314" w:rsidP="009100E8">
            <w:pPr>
              <w:jc w:val="both"/>
              <w:rPr>
                <w:rFonts w:ascii="Arial" w:hAnsi="Arial" w:cs="Arial"/>
              </w:rPr>
            </w:pPr>
            <w:r>
              <w:rPr>
                <w:rFonts w:ascii="Arial" w:hAnsi="Arial" w:cs="Arial"/>
              </w:rPr>
              <w:t>$</w:t>
            </w:r>
            <w:r w:rsidR="00136395">
              <w:rPr>
                <w:rFonts w:ascii="Arial" w:hAnsi="Arial" w:cs="Arial"/>
              </w:rPr>
              <w:t>9</w:t>
            </w:r>
            <w:r>
              <w:rPr>
                <w:rFonts w:ascii="Arial" w:hAnsi="Arial" w:cs="Arial"/>
              </w:rPr>
              <w:t>,000</w:t>
            </w:r>
          </w:p>
        </w:tc>
      </w:tr>
      <w:tr w:rsidR="00CA5314" w14:paraId="6C14B862" w14:textId="77777777" w:rsidTr="00551238">
        <w:tc>
          <w:tcPr>
            <w:tcW w:w="0" w:type="auto"/>
          </w:tcPr>
          <w:p w14:paraId="460184D8" w14:textId="267974B4" w:rsidR="00CA5314" w:rsidRPr="00921182" w:rsidRDefault="00CA5314" w:rsidP="009100E8">
            <w:pPr>
              <w:jc w:val="both"/>
              <w:rPr>
                <w:rFonts w:ascii="Arial" w:hAnsi="Arial" w:cs="Arial"/>
                <w:sz w:val="22"/>
              </w:rPr>
            </w:pPr>
            <w:r w:rsidRPr="00921182">
              <w:rPr>
                <w:rFonts w:ascii="Arial" w:hAnsi="Arial" w:cs="Arial"/>
                <w:sz w:val="22"/>
              </w:rPr>
              <w:t xml:space="preserve">Global History &amp; Geography </w:t>
            </w:r>
            <w:r w:rsidR="005D5E70">
              <w:rPr>
                <w:rFonts w:ascii="Arial" w:hAnsi="Arial" w:cs="Arial"/>
                <w:sz w:val="22"/>
              </w:rPr>
              <w:t>CRQ</w:t>
            </w:r>
          </w:p>
        </w:tc>
        <w:tc>
          <w:tcPr>
            <w:tcW w:w="0" w:type="auto"/>
            <w:vAlign w:val="center"/>
          </w:tcPr>
          <w:p w14:paraId="43522A82" w14:textId="3C875215" w:rsidR="00CA5314" w:rsidRDefault="00CA5314" w:rsidP="009100E8">
            <w:pPr>
              <w:jc w:val="both"/>
              <w:rPr>
                <w:rFonts w:ascii="Arial" w:hAnsi="Arial" w:cs="Arial"/>
              </w:rPr>
            </w:pPr>
            <w:r>
              <w:rPr>
                <w:rFonts w:ascii="Arial" w:hAnsi="Arial" w:cs="Arial"/>
              </w:rPr>
              <w:t>$</w:t>
            </w:r>
            <w:r w:rsidR="00CC5E81">
              <w:rPr>
                <w:rFonts w:ascii="Arial" w:hAnsi="Arial" w:cs="Arial"/>
              </w:rPr>
              <w:t>5</w:t>
            </w:r>
            <w:r>
              <w:rPr>
                <w:rFonts w:ascii="Arial" w:hAnsi="Arial" w:cs="Arial"/>
              </w:rPr>
              <w:t>,000</w:t>
            </w:r>
          </w:p>
        </w:tc>
        <w:tc>
          <w:tcPr>
            <w:tcW w:w="0" w:type="auto"/>
            <w:vAlign w:val="center"/>
          </w:tcPr>
          <w:p w14:paraId="4235A77A" w14:textId="78B6DCCB" w:rsidR="00CA5314" w:rsidRDefault="00CA5314" w:rsidP="009100E8">
            <w:pPr>
              <w:jc w:val="both"/>
              <w:rPr>
                <w:rFonts w:ascii="Arial" w:hAnsi="Arial" w:cs="Arial"/>
              </w:rPr>
            </w:pPr>
            <w:r>
              <w:rPr>
                <w:rFonts w:ascii="Arial" w:hAnsi="Arial" w:cs="Arial"/>
              </w:rPr>
              <w:t>$</w:t>
            </w:r>
            <w:r w:rsidR="002A4E63">
              <w:rPr>
                <w:rFonts w:ascii="Arial" w:hAnsi="Arial" w:cs="Arial"/>
              </w:rPr>
              <w:t>2</w:t>
            </w:r>
            <w:r>
              <w:rPr>
                <w:rFonts w:ascii="Arial" w:hAnsi="Arial" w:cs="Arial"/>
              </w:rPr>
              <w:t>,000</w:t>
            </w:r>
          </w:p>
        </w:tc>
        <w:tc>
          <w:tcPr>
            <w:tcW w:w="0" w:type="auto"/>
            <w:vAlign w:val="center"/>
          </w:tcPr>
          <w:p w14:paraId="1F66BC87" w14:textId="77777777" w:rsidR="00CA5314" w:rsidRDefault="00CA5314" w:rsidP="006E0B45">
            <w:pPr>
              <w:jc w:val="center"/>
              <w:rPr>
                <w:rFonts w:ascii="Arial" w:hAnsi="Arial" w:cs="Arial"/>
              </w:rPr>
            </w:pPr>
            <w:r>
              <w:rPr>
                <w:rFonts w:ascii="Arial" w:hAnsi="Arial" w:cs="Arial"/>
              </w:rPr>
              <w:t>4</w:t>
            </w:r>
          </w:p>
        </w:tc>
        <w:tc>
          <w:tcPr>
            <w:tcW w:w="0" w:type="auto"/>
            <w:vAlign w:val="center"/>
          </w:tcPr>
          <w:p w14:paraId="435B4C47" w14:textId="77777777" w:rsidR="00CA5314" w:rsidRDefault="00CA5314" w:rsidP="009100E8">
            <w:pPr>
              <w:jc w:val="both"/>
              <w:rPr>
                <w:rFonts w:ascii="Arial" w:hAnsi="Arial" w:cs="Arial"/>
              </w:rPr>
            </w:pPr>
            <w:r>
              <w:rPr>
                <w:rFonts w:ascii="Arial" w:hAnsi="Arial" w:cs="Arial"/>
              </w:rPr>
              <w:t>700</w:t>
            </w:r>
          </w:p>
        </w:tc>
        <w:tc>
          <w:tcPr>
            <w:tcW w:w="0" w:type="auto"/>
            <w:vAlign w:val="center"/>
          </w:tcPr>
          <w:p w14:paraId="208A1357" w14:textId="2973B03A" w:rsidR="00CA5314" w:rsidRDefault="00CA5314" w:rsidP="009100E8">
            <w:pPr>
              <w:jc w:val="both"/>
              <w:rPr>
                <w:rFonts w:ascii="Arial" w:hAnsi="Arial" w:cs="Arial"/>
              </w:rPr>
            </w:pPr>
            <w:r>
              <w:rPr>
                <w:rFonts w:ascii="Arial" w:hAnsi="Arial" w:cs="Arial"/>
              </w:rPr>
              <w:t>$</w:t>
            </w:r>
            <w:r w:rsidR="00A56EC7">
              <w:rPr>
                <w:rFonts w:ascii="Arial" w:hAnsi="Arial" w:cs="Arial"/>
              </w:rPr>
              <w:t>7</w:t>
            </w:r>
            <w:r>
              <w:rPr>
                <w:rFonts w:ascii="Arial" w:hAnsi="Arial" w:cs="Arial"/>
              </w:rPr>
              <w:t>,000</w:t>
            </w:r>
          </w:p>
        </w:tc>
      </w:tr>
      <w:tr w:rsidR="00CA5314" w14:paraId="7732B192" w14:textId="77777777" w:rsidTr="00551238">
        <w:tc>
          <w:tcPr>
            <w:tcW w:w="0" w:type="auto"/>
          </w:tcPr>
          <w:p w14:paraId="71F28840" w14:textId="7F6AAEF5" w:rsidR="00CA5314" w:rsidRPr="00921182" w:rsidRDefault="00CA5314" w:rsidP="009100E8">
            <w:pPr>
              <w:jc w:val="both"/>
              <w:rPr>
                <w:rFonts w:ascii="Arial" w:hAnsi="Arial" w:cs="Arial"/>
                <w:sz w:val="22"/>
              </w:rPr>
            </w:pPr>
            <w:r w:rsidRPr="00921182">
              <w:rPr>
                <w:rFonts w:ascii="Arial" w:hAnsi="Arial" w:cs="Arial"/>
                <w:sz w:val="22"/>
              </w:rPr>
              <w:t xml:space="preserve">Global History &amp; Geography </w:t>
            </w:r>
            <w:r w:rsidR="005D5E70">
              <w:rPr>
                <w:rFonts w:ascii="Arial" w:hAnsi="Arial" w:cs="Arial"/>
                <w:sz w:val="22"/>
              </w:rPr>
              <w:t>CRQ</w:t>
            </w:r>
          </w:p>
        </w:tc>
        <w:tc>
          <w:tcPr>
            <w:tcW w:w="0" w:type="auto"/>
            <w:vAlign w:val="center"/>
          </w:tcPr>
          <w:p w14:paraId="0061FAD0" w14:textId="695E6B9C" w:rsidR="00CA5314" w:rsidRDefault="00CA5314" w:rsidP="009100E8">
            <w:pPr>
              <w:jc w:val="both"/>
              <w:rPr>
                <w:rFonts w:ascii="Arial" w:hAnsi="Arial" w:cs="Arial"/>
              </w:rPr>
            </w:pPr>
            <w:r>
              <w:rPr>
                <w:rFonts w:ascii="Arial" w:hAnsi="Arial" w:cs="Arial"/>
              </w:rPr>
              <w:t>$</w:t>
            </w:r>
            <w:r w:rsidR="00CC5E81">
              <w:rPr>
                <w:rFonts w:ascii="Arial" w:hAnsi="Arial" w:cs="Arial"/>
              </w:rPr>
              <w:t>5</w:t>
            </w:r>
            <w:r>
              <w:rPr>
                <w:rFonts w:ascii="Arial" w:hAnsi="Arial" w:cs="Arial"/>
              </w:rPr>
              <w:t>,000</w:t>
            </w:r>
          </w:p>
        </w:tc>
        <w:tc>
          <w:tcPr>
            <w:tcW w:w="0" w:type="auto"/>
            <w:vAlign w:val="center"/>
          </w:tcPr>
          <w:p w14:paraId="49DF9EE8" w14:textId="5556D3CA" w:rsidR="00CA5314" w:rsidRDefault="00CA5314" w:rsidP="009100E8">
            <w:pPr>
              <w:jc w:val="both"/>
              <w:rPr>
                <w:rFonts w:ascii="Arial" w:hAnsi="Arial" w:cs="Arial"/>
              </w:rPr>
            </w:pPr>
            <w:r>
              <w:rPr>
                <w:rFonts w:ascii="Arial" w:hAnsi="Arial" w:cs="Arial"/>
              </w:rPr>
              <w:t>$</w:t>
            </w:r>
            <w:r w:rsidR="002A4E63">
              <w:rPr>
                <w:rFonts w:ascii="Arial" w:hAnsi="Arial" w:cs="Arial"/>
              </w:rPr>
              <w:t>2</w:t>
            </w:r>
            <w:r>
              <w:rPr>
                <w:rFonts w:ascii="Arial" w:hAnsi="Arial" w:cs="Arial"/>
              </w:rPr>
              <w:t>,000</w:t>
            </w:r>
          </w:p>
        </w:tc>
        <w:tc>
          <w:tcPr>
            <w:tcW w:w="0" w:type="auto"/>
            <w:vAlign w:val="center"/>
          </w:tcPr>
          <w:p w14:paraId="22DFFD9B" w14:textId="77777777" w:rsidR="00CA5314" w:rsidRDefault="00CA5314" w:rsidP="006E0B45">
            <w:pPr>
              <w:jc w:val="center"/>
              <w:rPr>
                <w:rFonts w:ascii="Arial" w:hAnsi="Arial" w:cs="Arial"/>
              </w:rPr>
            </w:pPr>
            <w:r>
              <w:rPr>
                <w:rFonts w:ascii="Arial" w:hAnsi="Arial" w:cs="Arial"/>
              </w:rPr>
              <w:t>5</w:t>
            </w:r>
          </w:p>
        </w:tc>
        <w:tc>
          <w:tcPr>
            <w:tcW w:w="0" w:type="auto"/>
            <w:vAlign w:val="center"/>
          </w:tcPr>
          <w:p w14:paraId="0610E493" w14:textId="77777777" w:rsidR="00CA5314" w:rsidRDefault="00CA5314" w:rsidP="009100E8">
            <w:pPr>
              <w:jc w:val="both"/>
              <w:rPr>
                <w:rFonts w:ascii="Arial" w:hAnsi="Arial" w:cs="Arial"/>
              </w:rPr>
            </w:pPr>
            <w:r>
              <w:rPr>
                <w:rFonts w:ascii="Arial" w:hAnsi="Arial" w:cs="Arial"/>
              </w:rPr>
              <w:t>400</w:t>
            </w:r>
          </w:p>
        </w:tc>
        <w:tc>
          <w:tcPr>
            <w:tcW w:w="0" w:type="auto"/>
            <w:vAlign w:val="center"/>
          </w:tcPr>
          <w:p w14:paraId="511D96E5" w14:textId="676F8365" w:rsidR="00CA5314" w:rsidRDefault="00CA5314" w:rsidP="009100E8">
            <w:pPr>
              <w:jc w:val="both"/>
              <w:rPr>
                <w:rFonts w:ascii="Arial" w:hAnsi="Arial" w:cs="Arial"/>
              </w:rPr>
            </w:pPr>
            <w:r>
              <w:rPr>
                <w:rFonts w:ascii="Arial" w:hAnsi="Arial" w:cs="Arial"/>
              </w:rPr>
              <w:t>$</w:t>
            </w:r>
            <w:r w:rsidR="00A56EC7">
              <w:rPr>
                <w:rFonts w:ascii="Arial" w:hAnsi="Arial" w:cs="Arial"/>
              </w:rPr>
              <w:t>5</w:t>
            </w:r>
            <w:r>
              <w:rPr>
                <w:rFonts w:ascii="Arial" w:hAnsi="Arial" w:cs="Arial"/>
              </w:rPr>
              <w:t>,000</w:t>
            </w:r>
          </w:p>
        </w:tc>
      </w:tr>
    </w:tbl>
    <w:p w14:paraId="2D99A69F" w14:textId="77777777" w:rsidR="00413256" w:rsidRDefault="00413256" w:rsidP="00CA5314">
      <w:pPr>
        <w:jc w:val="both"/>
        <w:rPr>
          <w:rFonts w:ascii="Arial" w:hAnsi="Arial" w:cs="Arial"/>
          <w:szCs w:val="24"/>
        </w:rPr>
      </w:pPr>
    </w:p>
    <w:p w14:paraId="6ED31AD5" w14:textId="0AFD2C50" w:rsidR="00CA5314" w:rsidRDefault="00CA5314" w:rsidP="00CA5314">
      <w:pPr>
        <w:jc w:val="both"/>
        <w:rPr>
          <w:rFonts w:ascii="Arial" w:hAnsi="Arial" w:cs="Arial"/>
          <w:szCs w:val="24"/>
          <w:u w:val="single"/>
        </w:rPr>
      </w:pPr>
      <w:r w:rsidRPr="00FF5AE7">
        <w:rPr>
          <w:rFonts w:ascii="Arial" w:hAnsi="Arial" w:cs="Arial"/>
          <w:szCs w:val="24"/>
        </w:rPr>
        <w:t xml:space="preserve">Payment to the </w:t>
      </w:r>
      <w:r>
        <w:rPr>
          <w:rFonts w:ascii="Arial" w:hAnsi="Arial" w:cs="Arial"/>
          <w:szCs w:val="24"/>
        </w:rPr>
        <w:t>vendor</w:t>
      </w:r>
      <w:r w:rsidRPr="00FF5AE7">
        <w:rPr>
          <w:rFonts w:ascii="Arial" w:hAnsi="Arial" w:cs="Arial"/>
          <w:szCs w:val="24"/>
        </w:rPr>
        <w:t xml:space="preserve"> </w:t>
      </w:r>
      <w:r>
        <w:rPr>
          <w:rFonts w:ascii="Arial" w:hAnsi="Arial" w:cs="Arial"/>
          <w:szCs w:val="24"/>
        </w:rPr>
        <w:t>will</w:t>
      </w:r>
      <w:r w:rsidRPr="00FF5AE7">
        <w:rPr>
          <w:rFonts w:ascii="Arial" w:hAnsi="Arial" w:cs="Arial"/>
          <w:szCs w:val="24"/>
        </w:rPr>
        <w:t xml:space="preserve"> be based upon invoices submitted to NYSED after the activity is completed and/or deliverables have been submitted to NYSED. Payments </w:t>
      </w:r>
      <w:r>
        <w:rPr>
          <w:rFonts w:ascii="Arial" w:hAnsi="Arial" w:cs="Arial"/>
          <w:szCs w:val="24"/>
        </w:rPr>
        <w:t>will</w:t>
      </w:r>
      <w:r w:rsidRPr="00FF5AE7">
        <w:rPr>
          <w:rFonts w:ascii="Arial" w:hAnsi="Arial" w:cs="Arial"/>
          <w:szCs w:val="24"/>
        </w:rPr>
        <w:t xml:space="preserve"> be made based upon receipt of deliverables </w:t>
      </w:r>
      <w:r w:rsidRPr="00FF5AE7">
        <w:rPr>
          <w:rFonts w:ascii="Arial" w:hAnsi="Arial" w:cs="Arial"/>
          <w:szCs w:val="24"/>
          <w:u w:val="single"/>
        </w:rPr>
        <w:t>that have been approved by NYSED.</w:t>
      </w:r>
    </w:p>
    <w:p w14:paraId="33B953B1" w14:textId="77777777" w:rsidR="00CA5314" w:rsidRPr="00FF5AE7" w:rsidRDefault="00CA5314" w:rsidP="00CA5314">
      <w:pPr>
        <w:jc w:val="both"/>
        <w:rPr>
          <w:rFonts w:ascii="Arial" w:hAnsi="Arial" w:cs="Arial"/>
          <w:szCs w:val="24"/>
          <w:u w:val="single"/>
        </w:rPr>
      </w:pPr>
    </w:p>
    <w:p w14:paraId="67CC7FF2" w14:textId="5AFCCD3C" w:rsidR="00CA5314" w:rsidRDefault="00CA5314" w:rsidP="00CA5314">
      <w:pPr>
        <w:jc w:val="both"/>
        <w:rPr>
          <w:rFonts w:ascii="Arial" w:hAnsi="Arial" w:cs="Arial"/>
          <w:szCs w:val="24"/>
        </w:rPr>
      </w:pPr>
      <w:r w:rsidRPr="00FF5AE7">
        <w:rPr>
          <w:rFonts w:ascii="Arial" w:hAnsi="Arial" w:cs="Arial"/>
          <w:szCs w:val="24"/>
        </w:rPr>
        <w:t xml:space="preserve">An invoice for payment may be submitted </w:t>
      </w:r>
      <w:r>
        <w:rPr>
          <w:rFonts w:ascii="Arial" w:hAnsi="Arial" w:cs="Arial"/>
          <w:szCs w:val="24"/>
        </w:rPr>
        <w:t xml:space="preserve">after an annual </w:t>
      </w:r>
      <w:r w:rsidRPr="00FF5AE7">
        <w:rPr>
          <w:rFonts w:ascii="Arial" w:hAnsi="Arial" w:cs="Arial"/>
          <w:szCs w:val="24"/>
        </w:rPr>
        <w:t xml:space="preserve">anecdotal report and </w:t>
      </w:r>
      <w:r w:rsidR="00647C25">
        <w:rPr>
          <w:rFonts w:ascii="Arial" w:hAnsi="Arial" w:cs="Arial"/>
          <w:szCs w:val="24"/>
        </w:rPr>
        <w:t xml:space="preserve">flash or hard drive </w:t>
      </w:r>
      <w:r w:rsidRPr="00FF5AE7">
        <w:rPr>
          <w:rFonts w:ascii="Arial" w:hAnsi="Arial" w:cs="Arial"/>
          <w:szCs w:val="24"/>
        </w:rPr>
        <w:t xml:space="preserve">with score data </w:t>
      </w:r>
      <w:r>
        <w:rPr>
          <w:rFonts w:ascii="Arial" w:hAnsi="Arial" w:cs="Arial"/>
          <w:szCs w:val="24"/>
        </w:rPr>
        <w:t xml:space="preserve">have been received </w:t>
      </w:r>
      <w:r w:rsidRPr="00FF5AE7">
        <w:rPr>
          <w:rFonts w:ascii="Arial" w:hAnsi="Arial" w:cs="Arial"/>
          <w:szCs w:val="24"/>
        </w:rPr>
        <w:t>and approved by NYSED.</w:t>
      </w:r>
    </w:p>
    <w:p w14:paraId="3887A62B" w14:textId="77777777" w:rsidR="002969E3" w:rsidRPr="00FF5AE7" w:rsidRDefault="002969E3" w:rsidP="00CA5314">
      <w:pPr>
        <w:jc w:val="both"/>
        <w:rPr>
          <w:rFonts w:ascii="Arial" w:hAnsi="Arial" w:cs="Arial"/>
          <w:szCs w:val="24"/>
        </w:rPr>
      </w:pPr>
    </w:p>
    <w:p w14:paraId="7D60F958" w14:textId="77777777" w:rsidR="008A6F5F" w:rsidRPr="0041264D" w:rsidRDefault="008A6F5F" w:rsidP="008A6F5F">
      <w:pPr>
        <w:pStyle w:val="Heading3"/>
        <w:rPr>
          <w:u w:val="none"/>
        </w:rPr>
      </w:pPr>
      <w:bookmarkStart w:id="16" w:name="_Toc158730366"/>
      <w:r w:rsidRPr="0041264D">
        <w:rPr>
          <w:u w:val="none"/>
        </w:rPr>
        <w:t>Requirements of Education Law Section 2-d</w:t>
      </w:r>
      <w:bookmarkEnd w:id="16"/>
    </w:p>
    <w:p w14:paraId="0C4AA300" w14:textId="77777777" w:rsidR="008A6F5F" w:rsidRPr="0041264D" w:rsidRDefault="008A6F5F" w:rsidP="008A6F5F"/>
    <w:p w14:paraId="265BFE8F" w14:textId="58982123" w:rsidR="008A6F5F" w:rsidRDefault="008A6F5F" w:rsidP="008A6F5F">
      <w:pPr>
        <w:jc w:val="both"/>
        <w:rPr>
          <w:rFonts w:ascii="Arial" w:hAnsi="Arial" w:cs="Arial"/>
        </w:rPr>
      </w:pPr>
      <w:r w:rsidRPr="0041264D">
        <w:rPr>
          <w:rFonts w:ascii="Arial" w:hAnsi="Arial" w:cs="Arial"/>
        </w:rPr>
        <w:t>The Contractor agrees to comply with FERPA and New York State Education Law § 2-d.</w:t>
      </w:r>
      <w:r>
        <w:rPr>
          <w:rFonts w:ascii="Arial" w:hAnsi="Arial" w:cs="Arial"/>
        </w:rPr>
        <w:t xml:space="preserve"> </w:t>
      </w:r>
      <w:r w:rsidRPr="006835EB">
        <w:rPr>
          <w:rFonts w:ascii="Arial" w:hAnsi="Arial" w:cs="Arial"/>
        </w:rPr>
        <w:t>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00E55647" w:rsidRPr="006835EB">
        <w:rPr>
          <w:rFonts w:ascii="Arial" w:hAnsi="Arial" w:cs="Arial"/>
        </w:rPr>
        <w:t xml:space="preserve">. </w:t>
      </w:r>
    </w:p>
    <w:p w14:paraId="32417955" w14:textId="77777777" w:rsidR="008A6F5F" w:rsidRPr="00460840" w:rsidRDefault="008A6F5F" w:rsidP="008A6F5F">
      <w:pPr>
        <w:rPr>
          <w:rFonts w:ascii="Arial" w:hAnsi="Arial" w:cs="Arial"/>
          <w:b/>
        </w:rPr>
      </w:pPr>
    </w:p>
    <w:p w14:paraId="14D8935D" w14:textId="77777777" w:rsidR="008A6F5F" w:rsidRDefault="008A6F5F" w:rsidP="008A6F5F">
      <w:pPr>
        <w:jc w:val="both"/>
        <w:rPr>
          <w:rFonts w:ascii="Arial" w:hAnsi="Arial" w:cs="Arial"/>
        </w:rPr>
      </w:pPr>
      <w:r w:rsidRPr="006835EB">
        <w:rPr>
          <w:rFonts w:ascii="Arial" w:hAnsi="Arial"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539A1653" w14:textId="77777777" w:rsidR="008A6F5F" w:rsidRPr="00E7140A" w:rsidRDefault="008A6F5F" w:rsidP="008A6F5F">
      <w:pPr>
        <w:rPr>
          <w:rFonts w:ascii="Arial" w:hAnsi="Arial" w:cs="Arial"/>
        </w:rPr>
      </w:pPr>
    </w:p>
    <w:p w14:paraId="59574930" w14:textId="77777777" w:rsidR="008A6F5F" w:rsidRPr="00493182" w:rsidRDefault="008A6F5F" w:rsidP="008A6F5F">
      <w:pPr>
        <w:jc w:val="both"/>
        <w:rPr>
          <w:rFonts w:ascii="Arial" w:hAnsi="Arial"/>
          <w:b/>
        </w:rPr>
      </w:pPr>
      <w:r>
        <w:rPr>
          <w:rFonts w:ascii="Arial" w:hAnsi="Arial" w:cs="Arial"/>
        </w:rPr>
        <w:t xml:space="preserve">The </w:t>
      </w:r>
      <w:r w:rsidRPr="006835EB">
        <w:rPr>
          <w:rFonts w:ascii="Arial" w:hAnsi="Arial" w:cs="Arial"/>
        </w:rPr>
        <w:t>New York State Education Department’s</w:t>
      </w:r>
      <w:r>
        <w:rPr>
          <w:rFonts w:ascii="Arial" w:hAnsi="Arial" w:cs="Arial"/>
        </w:rPr>
        <w:t xml:space="preserve"> </w:t>
      </w:r>
      <w:r w:rsidRPr="006835EB">
        <w:rPr>
          <w:rFonts w:ascii="Arial" w:hAnsi="Arial" w:cs="Arial"/>
        </w:rPr>
        <w:t>Data Privacy Appendix</w:t>
      </w:r>
      <w:r>
        <w:rPr>
          <w:rFonts w:ascii="Arial" w:hAnsi="Arial" w:cs="Arial"/>
        </w:rPr>
        <w:t xml:space="preserve"> (Appendix R) is</w:t>
      </w:r>
      <w:r w:rsidRPr="0041264D">
        <w:rPr>
          <w:rFonts w:ascii="Arial" w:hAnsi="Arial" w:cs="Arial"/>
        </w:rPr>
        <w:t xml:space="preserve"> annexed to this RFP, the terms of which are incorporated herein by reference, and shall also be part of the Contract.</w:t>
      </w:r>
    </w:p>
    <w:p w14:paraId="049FAAE1" w14:textId="77777777" w:rsidR="008A6F5F" w:rsidRPr="00E7140A" w:rsidRDefault="008A6F5F" w:rsidP="008A6F5F">
      <w:pPr>
        <w:rPr>
          <w:rFonts w:ascii="Arial" w:hAnsi="Arial" w:cs="Arial"/>
        </w:rPr>
      </w:pPr>
    </w:p>
    <w:p w14:paraId="7C6B378D" w14:textId="54D23D0D" w:rsidR="005C0ED9" w:rsidRDefault="008A6F5F" w:rsidP="008A6F5F">
      <w:pPr>
        <w:jc w:val="both"/>
        <w:rPr>
          <w:rFonts w:ascii="Arial" w:hAnsi="Arial" w:cs="Arial"/>
        </w:rPr>
      </w:pPr>
      <w:r w:rsidRPr="00600C6E">
        <w:rPr>
          <w:rFonts w:ascii="Arial" w:hAnsi="Arial" w:cs="Arial"/>
        </w:rPr>
        <w:t xml:space="preserve">Bidders should use the templates and instructions in Appendix R to submit the required DPA EXHIBIT 1 - Contractor’s Data Privacy and Security Plan and DPA EXHIBIT 2 - Education Law § 2-d Bill of Rights for Data Privacy and Security and Supplemental Information for Contracts that Utilize Personally Identifiable Information and return them with their proposal for review. </w:t>
      </w:r>
    </w:p>
    <w:p w14:paraId="207CFFD4" w14:textId="54C89110" w:rsidR="005C0ED9" w:rsidRDefault="005C0ED9">
      <w:pPr>
        <w:rPr>
          <w:rFonts w:ascii="Arial" w:hAnsi="Arial" w:cs="Arial"/>
        </w:rPr>
      </w:pPr>
    </w:p>
    <w:p w14:paraId="1F1051A9" w14:textId="77777777" w:rsidR="008A6F5F" w:rsidRPr="0041264D" w:rsidRDefault="008A6F5F" w:rsidP="008A6F5F">
      <w:pPr>
        <w:pStyle w:val="Heading3"/>
        <w:rPr>
          <w:u w:val="none"/>
        </w:rPr>
      </w:pPr>
      <w:bookmarkStart w:id="17" w:name="_Toc158730367"/>
      <w:r w:rsidRPr="0041264D">
        <w:rPr>
          <w:u w:val="none"/>
        </w:rPr>
        <w:t>Accessibility of Web-Based Information and Applications</w:t>
      </w:r>
      <w:bookmarkEnd w:id="17"/>
    </w:p>
    <w:p w14:paraId="50197285" w14:textId="77777777" w:rsidR="008A6F5F" w:rsidRPr="000B321B" w:rsidRDefault="008A6F5F" w:rsidP="008A6F5F">
      <w:pPr>
        <w:pStyle w:val="BodyTextIndent2"/>
        <w:tabs>
          <w:tab w:val="left" w:pos="1620"/>
        </w:tabs>
        <w:jc w:val="both"/>
        <w:rPr>
          <w:b/>
          <w:bCs/>
        </w:rPr>
      </w:pPr>
    </w:p>
    <w:p w14:paraId="7B4B4602" w14:textId="5B68408E" w:rsidR="008A6F5F" w:rsidRDefault="008A6F5F" w:rsidP="008A6F5F">
      <w:pPr>
        <w:pStyle w:val="BodyTextIndent2"/>
        <w:tabs>
          <w:tab w:val="clear" w:pos="270"/>
          <w:tab w:val="clear" w:pos="1440"/>
          <w:tab w:val="left" w:pos="1620"/>
        </w:tabs>
        <w:ind w:left="0"/>
        <w:jc w:val="both"/>
      </w:pPr>
      <w:r>
        <w:t xml:space="preserve">Any documents, web-based information and applications development, or programming delivered pursuant to the contract or procurement, will comply with New York State Education Department IT Policy NYSED-WEBACC-001, Web Accessibility Policy as such policy may be amended, </w:t>
      </w:r>
      <w:proofErr w:type="gramStart"/>
      <w:r>
        <w:t>modified</w:t>
      </w:r>
      <w:proofErr w:type="gramEnd"/>
      <w:r>
        <w:t xml:space="preserve"> or superseded, which requires that state agency web-based information, including documents, and applications are accessible to persons with disabilities. Documents, web-based </w:t>
      </w:r>
      <w:proofErr w:type="gramStart"/>
      <w:r>
        <w:t>information</w:t>
      </w:r>
      <w:proofErr w:type="gramEnd"/>
      <w:r>
        <w:t xml:space="preserve"> and applications must conform to NYSED-WEBACC-001 as determined by quality assurance testing. Such quality assurance testing will be conducted by NYSED employee or </w:t>
      </w:r>
      <w:r w:rsidR="00C13321">
        <w:t>contractor,</w:t>
      </w:r>
      <w:r>
        <w:t xml:space="preserve"> and the results of such testing must be satisfactory to NYSED before web-based information and applications will be considered a qualified deliverable under the contract or procurement.</w:t>
      </w:r>
    </w:p>
    <w:p w14:paraId="11C9B7EF" w14:textId="77777777" w:rsidR="008A6F5F" w:rsidRPr="0041264D" w:rsidRDefault="008A6F5F" w:rsidP="008A6F5F">
      <w:pPr>
        <w:rPr>
          <w:rFonts w:ascii="Arial" w:eastAsia="Calibri" w:hAnsi="Arial" w:cs="Arial"/>
          <w:b/>
          <w:szCs w:val="24"/>
        </w:rPr>
      </w:pPr>
    </w:p>
    <w:p w14:paraId="02A21363" w14:textId="77777777" w:rsidR="008A6F5F" w:rsidRPr="0041264D" w:rsidRDefault="008A6F5F" w:rsidP="008A6F5F">
      <w:pPr>
        <w:pStyle w:val="Heading3"/>
        <w:rPr>
          <w:u w:val="none"/>
        </w:rPr>
      </w:pPr>
      <w:bookmarkStart w:id="18" w:name="_Toc158730368"/>
      <w:r w:rsidRPr="0041264D">
        <w:rPr>
          <w:u w:val="none"/>
        </w:rPr>
        <w:t>Subcontracting Limit</w:t>
      </w:r>
      <w:bookmarkEnd w:id="18"/>
    </w:p>
    <w:p w14:paraId="1ECE5BFD" w14:textId="77777777" w:rsidR="008A6F5F" w:rsidRPr="00CB22C2" w:rsidRDefault="008A6F5F" w:rsidP="008A6F5F">
      <w:pPr>
        <w:pStyle w:val="BodyTextIndent2"/>
        <w:tabs>
          <w:tab w:val="clear" w:pos="270"/>
          <w:tab w:val="clear" w:pos="1440"/>
          <w:tab w:val="left" w:pos="1620"/>
        </w:tabs>
        <w:ind w:left="0"/>
        <w:jc w:val="both"/>
        <w:rPr>
          <w:b/>
          <w:bCs/>
        </w:rPr>
      </w:pPr>
    </w:p>
    <w:p w14:paraId="6DABB407" w14:textId="77777777" w:rsidR="008A6F5F" w:rsidRPr="00CB22C2" w:rsidRDefault="008A6F5F" w:rsidP="008A6F5F">
      <w:pPr>
        <w:pStyle w:val="BodyTextIndent2"/>
        <w:tabs>
          <w:tab w:val="clear" w:pos="270"/>
          <w:tab w:val="clear" w:pos="1440"/>
          <w:tab w:val="left" w:pos="1620"/>
        </w:tabs>
        <w:ind w:left="0"/>
        <w:jc w:val="both"/>
        <w:rPr>
          <w:bCs/>
        </w:rPr>
      </w:pPr>
      <w:r w:rsidRPr="00CB22C2">
        <w:t xml:space="preserve">Subcontracting will be limited to 30% of the </w:t>
      </w:r>
      <w:r>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6F266D72" w14:textId="77777777" w:rsidR="008A6F5F" w:rsidRPr="00CB22C2" w:rsidRDefault="008A6F5F" w:rsidP="008A6F5F">
      <w:pPr>
        <w:pStyle w:val="BodyTextIndent2"/>
        <w:tabs>
          <w:tab w:val="clear" w:pos="270"/>
          <w:tab w:val="clear" w:pos="1440"/>
          <w:tab w:val="left" w:pos="1620"/>
        </w:tabs>
        <w:ind w:left="0"/>
        <w:jc w:val="both"/>
        <w:rPr>
          <w:bCs/>
        </w:rPr>
      </w:pPr>
    </w:p>
    <w:p w14:paraId="3041A6D3" w14:textId="77777777" w:rsidR="008A6F5F" w:rsidRPr="00CB22C2" w:rsidRDefault="008A6F5F" w:rsidP="008A6F5F">
      <w:pPr>
        <w:rPr>
          <w:rFonts w:ascii="Arial" w:hAnsi="Arial" w:cs="Arial"/>
          <w:szCs w:val="24"/>
        </w:rPr>
      </w:pPr>
      <w:r w:rsidRPr="00CB22C2">
        <w:rPr>
          <w:rFonts w:ascii="Arial" w:hAnsi="Arial" w:cs="Arial"/>
          <w:szCs w:val="24"/>
        </w:rPr>
        <w:t>For vendors using subcontractors, a Vendor Responsibility Questionnaire and a NYSED vendor responsibility review are required for a subcontractor whe</w:t>
      </w:r>
      <w:r>
        <w:rPr>
          <w:rFonts w:ascii="Arial" w:hAnsi="Arial" w:cs="Arial"/>
          <w:szCs w:val="24"/>
        </w:rPr>
        <w:t>n</w:t>
      </w:r>
      <w:r w:rsidRPr="00CB22C2">
        <w:rPr>
          <w:rFonts w:ascii="Arial" w:hAnsi="Arial" w:cs="Arial"/>
          <w:szCs w:val="24"/>
        </w:rPr>
        <w:t xml:space="preserve">: </w:t>
      </w:r>
    </w:p>
    <w:p w14:paraId="61A9C298" w14:textId="77777777" w:rsidR="008A6F5F" w:rsidRPr="00CB22C2" w:rsidRDefault="008A6F5F" w:rsidP="008A6F5F">
      <w:pPr>
        <w:rPr>
          <w:rFonts w:ascii="Arial" w:hAnsi="Arial" w:cs="Arial"/>
          <w:szCs w:val="24"/>
        </w:rPr>
      </w:pPr>
    </w:p>
    <w:p w14:paraId="489B282C" w14:textId="77777777" w:rsidR="008A6F5F" w:rsidRPr="00CB22C2" w:rsidRDefault="008A6F5F" w:rsidP="008A6F5F">
      <w:pPr>
        <w:numPr>
          <w:ilvl w:val="0"/>
          <w:numId w:val="7"/>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0360E97E" w14:textId="77777777" w:rsidR="008A6F5F" w:rsidRPr="00CB22C2" w:rsidRDefault="008A6F5F" w:rsidP="008A6F5F">
      <w:pPr>
        <w:numPr>
          <w:ilvl w:val="0"/>
          <w:numId w:val="7"/>
        </w:numPr>
        <w:rPr>
          <w:rFonts w:ascii="Arial" w:hAnsi="Arial" w:cs="Arial"/>
          <w:szCs w:val="24"/>
        </w:rPr>
      </w:pPr>
      <w:r w:rsidRPr="00CB22C2">
        <w:rPr>
          <w:rFonts w:ascii="Arial" w:hAnsi="Arial" w:cs="Arial"/>
          <w:szCs w:val="24"/>
        </w:rPr>
        <w:t>the subcontractor is not an entity that is exempt from reporting by OSC; and</w:t>
      </w:r>
    </w:p>
    <w:p w14:paraId="37EA4185" w14:textId="77777777" w:rsidR="008A6F5F" w:rsidRPr="00CB22C2" w:rsidRDefault="008A6F5F" w:rsidP="008A6F5F">
      <w:pPr>
        <w:numPr>
          <w:ilvl w:val="0"/>
          <w:numId w:val="7"/>
        </w:numPr>
        <w:rPr>
          <w:rFonts w:ascii="Arial" w:hAnsi="Arial" w:cs="Arial"/>
          <w:szCs w:val="24"/>
        </w:rPr>
      </w:pPr>
      <w:r w:rsidRPr="00CB22C2">
        <w:rPr>
          <w:rFonts w:ascii="Arial" w:hAnsi="Arial" w:cs="Arial"/>
          <w:szCs w:val="24"/>
        </w:rPr>
        <w:t>the subcontract will equal or exceed $100,000 over the life of the contract</w:t>
      </w:r>
      <w:r>
        <w:rPr>
          <w:rFonts w:ascii="Arial" w:hAnsi="Arial" w:cs="Arial"/>
          <w:szCs w:val="24"/>
        </w:rPr>
        <w:t>.</w:t>
      </w:r>
      <w:r w:rsidRPr="00CB22C2">
        <w:rPr>
          <w:rFonts w:ascii="Arial" w:hAnsi="Arial" w:cs="Arial"/>
          <w:szCs w:val="24"/>
        </w:rPr>
        <w:t xml:space="preserve"> </w:t>
      </w:r>
    </w:p>
    <w:p w14:paraId="30E04E61" w14:textId="77777777" w:rsidR="008A6F5F" w:rsidRPr="00CB22C2" w:rsidRDefault="008A6F5F" w:rsidP="008A6F5F">
      <w:pPr>
        <w:pStyle w:val="BodyTextIndent2"/>
        <w:tabs>
          <w:tab w:val="clear" w:pos="270"/>
          <w:tab w:val="clear" w:pos="1440"/>
          <w:tab w:val="left" w:pos="1620"/>
        </w:tabs>
        <w:ind w:left="0"/>
        <w:jc w:val="both"/>
        <w:rPr>
          <w:szCs w:val="24"/>
        </w:rPr>
      </w:pPr>
    </w:p>
    <w:p w14:paraId="282BA885" w14:textId="77777777" w:rsidR="008A6F5F" w:rsidRPr="00CB22C2" w:rsidRDefault="008A6F5F" w:rsidP="008A6F5F">
      <w:pPr>
        <w:tabs>
          <w:tab w:val="left" w:pos="0"/>
        </w:tabs>
        <w:rPr>
          <w:rFonts w:ascii="Arial" w:hAnsi="Arial" w:cs="Arial"/>
          <w:szCs w:val="24"/>
        </w:rPr>
      </w:pPr>
      <w:r w:rsidRPr="00CB22C2">
        <w:rPr>
          <w:rFonts w:ascii="Arial" w:hAnsi="Arial" w:cs="Arial"/>
          <w:szCs w:val="24"/>
        </w:rPr>
        <w:t xml:space="preserve">For additional information about Vendor Responsibility, see the </w:t>
      </w:r>
      <w:r w:rsidRPr="00CB22C2">
        <w:rPr>
          <w:rFonts w:ascii="Arial" w:hAnsi="Arial" w:cs="Arial"/>
          <w:b/>
          <w:szCs w:val="24"/>
        </w:rPr>
        <w:t xml:space="preserve">Vendor Responsibility </w:t>
      </w:r>
      <w:r w:rsidRPr="00CB22C2">
        <w:rPr>
          <w:rFonts w:ascii="Arial" w:hAnsi="Arial" w:cs="Arial"/>
          <w:szCs w:val="24"/>
        </w:rPr>
        <w:t xml:space="preserve">section contained in </w:t>
      </w:r>
      <w:r w:rsidRPr="00CB22C2">
        <w:rPr>
          <w:rFonts w:ascii="Arial" w:hAnsi="Arial" w:cs="Arial"/>
          <w:b/>
          <w:szCs w:val="24"/>
        </w:rPr>
        <w:t xml:space="preserve">3.) Evaluation Criteria and Method of Award </w:t>
      </w:r>
      <w:r w:rsidRPr="00CB22C2">
        <w:rPr>
          <w:rFonts w:ascii="Arial" w:hAnsi="Arial" w:cs="Arial"/>
          <w:szCs w:val="24"/>
        </w:rPr>
        <w:t xml:space="preserve">of this RFP. </w:t>
      </w:r>
    </w:p>
    <w:p w14:paraId="2DECC285" w14:textId="77777777" w:rsidR="008A6F5F" w:rsidRPr="00CB22C2" w:rsidRDefault="008A6F5F" w:rsidP="008A6F5F">
      <w:pPr>
        <w:pStyle w:val="BodyTextIndent2"/>
        <w:tabs>
          <w:tab w:val="clear" w:pos="270"/>
          <w:tab w:val="clear" w:pos="1440"/>
          <w:tab w:val="left" w:pos="1620"/>
        </w:tabs>
        <w:ind w:left="0"/>
        <w:jc w:val="both"/>
        <w:rPr>
          <w:b/>
        </w:rPr>
      </w:pPr>
    </w:p>
    <w:p w14:paraId="6EEF37BD" w14:textId="77777777" w:rsidR="008A6F5F" w:rsidRDefault="008A6F5F" w:rsidP="008A6F5F">
      <w:pPr>
        <w:jc w:val="both"/>
        <w:rPr>
          <w:rFonts w:ascii="Arial" w:hAnsi="Arial" w:cs="Arial"/>
          <w:szCs w:val="24"/>
        </w:rPr>
      </w:pPr>
      <w:r w:rsidRPr="00CB22C2">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56E81756" w14:textId="77777777" w:rsidR="00551238" w:rsidRDefault="00551238" w:rsidP="008A6F5F">
      <w:pPr>
        <w:jc w:val="both"/>
        <w:rPr>
          <w:rFonts w:ascii="Arial" w:hAnsi="Arial" w:cs="Arial"/>
          <w:szCs w:val="24"/>
        </w:rPr>
      </w:pPr>
    </w:p>
    <w:p w14:paraId="049EC376" w14:textId="77777777" w:rsidR="00551238" w:rsidRPr="00CB22C2" w:rsidRDefault="00551238" w:rsidP="008A6F5F">
      <w:pPr>
        <w:jc w:val="both"/>
        <w:rPr>
          <w:rFonts w:ascii="Arial" w:hAnsi="Arial" w:cs="Arial"/>
          <w:szCs w:val="24"/>
        </w:rPr>
      </w:pPr>
    </w:p>
    <w:p w14:paraId="6A3A3C2D" w14:textId="77777777" w:rsidR="008A6F5F" w:rsidRPr="00CB22C2" w:rsidRDefault="008A6F5F" w:rsidP="008A6F5F">
      <w:pPr>
        <w:rPr>
          <w:rFonts w:ascii="Arial" w:hAnsi="Arial"/>
          <w:b/>
        </w:rPr>
      </w:pPr>
    </w:p>
    <w:p w14:paraId="5723878D" w14:textId="77777777" w:rsidR="008A6F5F" w:rsidRPr="0041264D" w:rsidRDefault="008A6F5F" w:rsidP="008A6F5F">
      <w:pPr>
        <w:pStyle w:val="Heading3"/>
        <w:rPr>
          <w:u w:val="none"/>
        </w:rPr>
      </w:pPr>
      <w:bookmarkStart w:id="19" w:name="_Toc158730369"/>
      <w:r w:rsidRPr="0041264D">
        <w:rPr>
          <w:u w:val="none"/>
        </w:rPr>
        <w:lastRenderedPageBreak/>
        <w:t>Staff Changes</w:t>
      </w:r>
      <w:bookmarkEnd w:id="19"/>
    </w:p>
    <w:p w14:paraId="09141A12" w14:textId="77777777" w:rsidR="008A6F5F" w:rsidRPr="00CB22C2" w:rsidRDefault="008A6F5F" w:rsidP="008A6F5F">
      <w:pPr>
        <w:pStyle w:val="BodyTextIndent2"/>
        <w:tabs>
          <w:tab w:val="clear" w:pos="270"/>
          <w:tab w:val="clear" w:pos="1440"/>
          <w:tab w:val="left" w:pos="1620"/>
        </w:tabs>
        <w:ind w:left="0"/>
        <w:jc w:val="both"/>
        <w:rPr>
          <w:b/>
        </w:rPr>
      </w:pPr>
    </w:p>
    <w:p w14:paraId="6338E2F4" w14:textId="08E38A41" w:rsidR="008A6F5F" w:rsidRPr="00CB22C2" w:rsidRDefault="008A6F5F" w:rsidP="008A6F5F">
      <w:pPr>
        <w:autoSpaceDE w:val="0"/>
        <w:autoSpaceDN w:val="0"/>
        <w:adjustRightInd w:val="0"/>
        <w:jc w:val="both"/>
        <w:rPr>
          <w:rFonts w:ascii="Arial" w:hAnsi="Arial" w:cs="Arial"/>
          <w:bCs/>
          <w:szCs w:val="24"/>
        </w:rPr>
      </w:pPr>
      <w:r w:rsidRPr="00CB22C2">
        <w:rPr>
          <w:rFonts w:ascii="Arial" w:hAnsi="Arial" w:cs="Arial"/>
          <w:bCs/>
          <w:szCs w:val="24"/>
        </w:rPr>
        <w:t xml:space="preserve">The </w:t>
      </w:r>
      <w:r>
        <w:rPr>
          <w:rFonts w:ascii="Arial" w:hAnsi="Arial" w:cs="Arial"/>
          <w:bCs/>
          <w:szCs w:val="24"/>
        </w:rPr>
        <w:t>c</w:t>
      </w:r>
      <w:r w:rsidRPr="00CB22C2">
        <w:rPr>
          <w:rFonts w:ascii="Arial" w:hAnsi="Arial" w:cs="Arial"/>
          <w:bCs/>
          <w:szCs w:val="24"/>
        </w:rPr>
        <w:t xml:space="preserve">ontractor will maintain continuity of </w:t>
      </w:r>
      <w:r>
        <w:rPr>
          <w:rFonts w:ascii="Arial" w:hAnsi="Arial" w:cs="Arial"/>
          <w:bCs/>
          <w:szCs w:val="24"/>
        </w:rPr>
        <w:t>staf</w:t>
      </w:r>
      <w:r w:rsidRPr="00CB22C2">
        <w:rPr>
          <w:rFonts w:ascii="Arial" w:hAnsi="Arial" w:cs="Arial"/>
          <w:bCs/>
          <w:szCs w:val="24"/>
        </w:rPr>
        <w:t>f throughout the course of the contract. All changes in staff will be subject to NYSED approval.</w:t>
      </w:r>
    </w:p>
    <w:p w14:paraId="28D4A6C3" w14:textId="77777777" w:rsidR="00D45D8C" w:rsidRPr="00CB22C2" w:rsidRDefault="00D45D8C" w:rsidP="00D45D8C">
      <w:pPr>
        <w:rPr>
          <w:rFonts w:ascii="Arial" w:hAnsi="Arial"/>
          <w:b/>
        </w:rPr>
      </w:pPr>
    </w:p>
    <w:p w14:paraId="40250340" w14:textId="77777777" w:rsidR="00D311F8" w:rsidRPr="00D311F8" w:rsidRDefault="00D311F8" w:rsidP="00D311F8">
      <w:pPr>
        <w:pStyle w:val="Heading3"/>
      </w:pPr>
      <w:bookmarkStart w:id="20" w:name="_Toc158730370"/>
      <w:r w:rsidRPr="00D311F8">
        <w:t>Contract Period</w:t>
      </w:r>
      <w:bookmarkEnd w:id="20"/>
    </w:p>
    <w:p w14:paraId="66FA77C1" w14:textId="77777777" w:rsidR="00D311F8" w:rsidRPr="00D311F8" w:rsidRDefault="00D311F8" w:rsidP="00D311F8">
      <w:pPr>
        <w:pStyle w:val="Heading3"/>
      </w:pPr>
    </w:p>
    <w:p w14:paraId="31D10839" w14:textId="5FBF7887" w:rsidR="00D311F8" w:rsidRPr="003C3D74" w:rsidRDefault="00D311F8" w:rsidP="00D311F8">
      <w:pPr>
        <w:pStyle w:val="Heading3"/>
        <w:rPr>
          <w:b w:val="0"/>
          <w:bCs/>
          <w:u w:val="none"/>
        </w:rPr>
      </w:pPr>
      <w:bookmarkStart w:id="21" w:name="_Toc158727694"/>
      <w:bookmarkStart w:id="22" w:name="_Toc158730371"/>
      <w:r w:rsidRPr="003C3D74">
        <w:rPr>
          <w:b w:val="0"/>
          <w:bCs/>
          <w:u w:val="none"/>
        </w:rPr>
        <w:t xml:space="preserve">NYSED will award </w:t>
      </w:r>
      <w:r w:rsidR="00B65BFD" w:rsidRPr="003C3D74">
        <w:rPr>
          <w:b w:val="0"/>
          <w:bCs/>
          <w:u w:val="none"/>
        </w:rPr>
        <w:t>one</w:t>
      </w:r>
      <w:r w:rsidRPr="003C3D74">
        <w:rPr>
          <w:b w:val="0"/>
          <w:bCs/>
          <w:u w:val="none"/>
        </w:rPr>
        <w:t xml:space="preserve"> contract pursuant to this RFP. The contract</w:t>
      </w:r>
      <w:r w:rsidR="003C3D74">
        <w:rPr>
          <w:b w:val="0"/>
          <w:bCs/>
          <w:u w:val="none"/>
        </w:rPr>
        <w:t xml:space="preserve"> </w:t>
      </w:r>
      <w:r w:rsidRPr="003C3D74">
        <w:rPr>
          <w:b w:val="0"/>
          <w:bCs/>
          <w:u w:val="none"/>
        </w:rPr>
        <w:t xml:space="preserve">resulting from this RFP will be for a term anticipated to begin </w:t>
      </w:r>
      <w:r w:rsidR="00B65BFD" w:rsidRPr="003C3D74">
        <w:rPr>
          <w:b w:val="0"/>
          <w:bCs/>
          <w:u w:val="none"/>
        </w:rPr>
        <w:t xml:space="preserve">January </w:t>
      </w:r>
      <w:r w:rsidR="00413256">
        <w:rPr>
          <w:b w:val="0"/>
          <w:bCs/>
          <w:u w:val="none"/>
        </w:rPr>
        <w:t xml:space="preserve">1, </w:t>
      </w:r>
      <w:r w:rsidR="00B65BFD" w:rsidRPr="003C3D74">
        <w:rPr>
          <w:b w:val="0"/>
          <w:bCs/>
          <w:u w:val="none"/>
        </w:rPr>
        <w:t>2025</w:t>
      </w:r>
      <w:r w:rsidR="00413256">
        <w:rPr>
          <w:b w:val="0"/>
          <w:bCs/>
          <w:u w:val="none"/>
        </w:rPr>
        <w:t>,</w:t>
      </w:r>
      <w:r w:rsidRPr="003C3D74">
        <w:rPr>
          <w:b w:val="0"/>
          <w:bCs/>
          <w:u w:val="none"/>
        </w:rPr>
        <w:t xml:space="preserve"> and to end </w:t>
      </w:r>
      <w:r w:rsidR="00B65BFD" w:rsidRPr="003C3D74">
        <w:rPr>
          <w:b w:val="0"/>
          <w:bCs/>
          <w:u w:val="none"/>
        </w:rPr>
        <w:t>December 31, 2029</w:t>
      </w:r>
      <w:bookmarkEnd w:id="21"/>
      <w:bookmarkEnd w:id="22"/>
      <w:r w:rsidR="00DB242F">
        <w:rPr>
          <w:b w:val="0"/>
          <w:bCs/>
          <w:u w:val="none"/>
        </w:rPr>
        <w:t>.</w:t>
      </w:r>
    </w:p>
    <w:p w14:paraId="3B3535C5" w14:textId="77777777" w:rsidR="00D311F8" w:rsidRPr="00D311F8" w:rsidRDefault="00D311F8" w:rsidP="00D311F8">
      <w:pPr>
        <w:pStyle w:val="Heading3"/>
      </w:pPr>
      <w:r w:rsidRPr="00D311F8">
        <w:fldChar w:fldCharType="begin"/>
      </w:r>
      <w:r w:rsidRPr="00D311F8">
        <w:instrText xml:space="preserve">  </w:instrText>
      </w:r>
      <w:r w:rsidRPr="00D311F8">
        <w:fldChar w:fldCharType="end"/>
      </w:r>
    </w:p>
    <w:p w14:paraId="41D449EF" w14:textId="77777777" w:rsidR="00D311F8" w:rsidRPr="0041264D" w:rsidRDefault="00D311F8" w:rsidP="00D311F8">
      <w:pPr>
        <w:pStyle w:val="Heading3"/>
        <w:rPr>
          <w:u w:val="none"/>
        </w:rPr>
      </w:pPr>
      <w:bookmarkStart w:id="23" w:name="_Toc158730372"/>
      <w:r w:rsidRPr="0041264D">
        <w:rPr>
          <w:u w:val="none"/>
        </w:rPr>
        <w:t>Electronic Processing of Payments</w:t>
      </w:r>
      <w:bookmarkEnd w:id="23"/>
    </w:p>
    <w:p w14:paraId="7026644B" w14:textId="77777777" w:rsidR="00D45D8C" w:rsidRPr="00CB22C2" w:rsidRDefault="00D45D8C" w:rsidP="00D45D8C">
      <w:pPr>
        <w:jc w:val="both"/>
        <w:rPr>
          <w:rFonts w:ascii="Arial" w:hAnsi="Arial"/>
        </w:rPr>
      </w:pPr>
    </w:p>
    <w:p w14:paraId="0D4EE1F9" w14:textId="31E29563" w:rsidR="00D45D8C" w:rsidRDefault="008A6F5F" w:rsidP="00D45D8C">
      <w:pPr>
        <w:autoSpaceDE w:val="0"/>
        <w:autoSpaceDN w:val="0"/>
        <w:adjustRightInd w:val="0"/>
        <w:jc w:val="both"/>
        <w:rPr>
          <w:rFonts w:ascii="Arial" w:hAnsi="Arial"/>
        </w:rPr>
      </w:pPr>
      <w:r w:rsidRPr="008A6F5F">
        <w:rPr>
          <w:rFonts w:ascii="Arial" w:hAnsi="Arial"/>
        </w:rPr>
        <w:t>In accordance with a directive dated January 22, 2010, by the Director of State Operations - Office of Taxpayer Accountability, all state agency contracts, grants, and purchase orders executed after February 28, 2010, shall contain a provision requiring that contractors and grantees accept electronic payments.</w:t>
      </w:r>
    </w:p>
    <w:p w14:paraId="135F9848" w14:textId="77777777" w:rsidR="00D311F8" w:rsidRPr="00CB22C2" w:rsidRDefault="00D311F8" w:rsidP="00D45D8C">
      <w:pPr>
        <w:autoSpaceDE w:val="0"/>
        <w:autoSpaceDN w:val="0"/>
        <w:adjustRightInd w:val="0"/>
        <w:jc w:val="both"/>
        <w:rPr>
          <w:rFonts w:ascii="Arial" w:hAnsi="Arial" w:cs="Arial"/>
          <w:szCs w:val="24"/>
        </w:rPr>
      </w:pPr>
    </w:p>
    <w:p w14:paraId="168E8AB6" w14:textId="77777777" w:rsidR="008A6F5F" w:rsidRPr="008A6F5F" w:rsidRDefault="008A6F5F" w:rsidP="008A6F5F">
      <w:pPr>
        <w:pStyle w:val="Heading3"/>
        <w:jc w:val="both"/>
        <w:rPr>
          <w:u w:val="none"/>
        </w:rPr>
      </w:pPr>
      <w:bookmarkStart w:id="24" w:name="_Toc158730373"/>
      <w:r w:rsidRPr="008A6F5F">
        <w:rPr>
          <w:u w:val="none"/>
        </w:rPr>
        <w:t>M/WBE and Equal Employment Opportunities Requirements:</w:t>
      </w:r>
      <w:bookmarkEnd w:id="24"/>
      <w:r w:rsidRPr="008A6F5F">
        <w:rPr>
          <w:u w:val="none"/>
        </w:rPr>
        <w:t xml:space="preserve"> </w:t>
      </w:r>
    </w:p>
    <w:p w14:paraId="4E54946F" w14:textId="09978416" w:rsidR="008A6F5F" w:rsidRDefault="008A6F5F" w:rsidP="008A6F5F">
      <w:pPr>
        <w:pStyle w:val="Heading3"/>
        <w:jc w:val="both"/>
        <w:rPr>
          <w:u w:val="none"/>
        </w:rPr>
      </w:pPr>
      <w:bookmarkStart w:id="25" w:name="_Toc158727697"/>
      <w:bookmarkStart w:id="26" w:name="_Toc158730374"/>
      <w:r w:rsidRPr="008A6F5F">
        <w:rPr>
          <w:u w:val="none"/>
        </w:rPr>
        <w:t>Contractor Requirements and Obligations under New York State Executive Law, Article 15-A (Participation by Minority Group Members and Women with Respect to State Contracts)</w:t>
      </w:r>
      <w:bookmarkEnd w:id="25"/>
      <w:bookmarkEnd w:id="26"/>
    </w:p>
    <w:p w14:paraId="38565C23" w14:textId="77777777" w:rsidR="005C0ED9" w:rsidRPr="005C0ED9" w:rsidRDefault="005C0ED9" w:rsidP="005C0ED9"/>
    <w:p w14:paraId="7E18618E" w14:textId="77777777" w:rsidR="00E70891" w:rsidRPr="00CB22C2" w:rsidRDefault="00E70891" w:rsidP="00E70891">
      <w:pPr>
        <w:ind w:left="-57"/>
        <w:jc w:val="both"/>
        <w:rPr>
          <w:rFonts w:ascii="Arial" w:hAnsi="Arial" w:cs="Arial"/>
          <w:szCs w:val="24"/>
        </w:rPr>
      </w:pPr>
      <w:bookmarkStart w:id="27" w:name="_Toc158727698"/>
      <w:bookmarkStart w:id="28" w:name="_Toc158730375"/>
      <w:r w:rsidRPr="00CB22C2">
        <w:rPr>
          <w:rFonts w:ascii="Arial" w:hAnsi="Arial" w:cs="Arial"/>
          <w:szCs w:val="24"/>
        </w:rPr>
        <w:t xml:space="preserve">In an effort to eradicate barriers that have historically impeded access by minority group members and women in State contracting activities, Article 15-A, of the New York State Executive Law §310-318, (Participation </w:t>
      </w:r>
      <w:proofErr w:type="gramStart"/>
      <w:r w:rsidRPr="00CB22C2">
        <w:rPr>
          <w:rFonts w:ascii="Arial" w:hAnsi="Arial" w:cs="Arial"/>
          <w:szCs w:val="24"/>
        </w:rPr>
        <w:t>By</w:t>
      </w:r>
      <w:proofErr w:type="gramEnd"/>
      <w:r w:rsidRPr="00CB22C2">
        <w:rPr>
          <w:rFonts w:ascii="Arial" w:hAnsi="Arial" w:cs="Arial"/>
          <w:szCs w:val="24"/>
        </w:rPr>
        <w:t xml:space="preserve"> Minority Group Members and Women With Respect To State Contracts) was enacted to promote equality of economic opportunities for minority group members and women.</w:t>
      </w:r>
    </w:p>
    <w:p w14:paraId="086380F8" w14:textId="77777777" w:rsidR="00E70891" w:rsidRPr="00CB22C2" w:rsidRDefault="00E70891" w:rsidP="00E70891">
      <w:pPr>
        <w:ind w:left="-57"/>
        <w:rPr>
          <w:rFonts w:ascii="Arial" w:hAnsi="Arial" w:cs="Arial"/>
          <w:szCs w:val="24"/>
        </w:rPr>
      </w:pPr>
    </w:p>
    <w:p w14:paraId="6C5771A6" w14:textId="77777777" w:rsidR="00E70891" w:rsidRPr="00CB22C2" w:rsidRDefault="00E70891" w:rsidP="00E70891">
      <w:pPr>
        <w:ind w:left="-57"/>
        <w:jc w:val="both"/>
        <w:rPr>
          <w:rFonts w:ascii="Arial" w:hAnsi="Arial" w:cs="Arial"/>
          <w:szCs w:val="24"/>
        </w:rPr>
      </w:pPr>
      <w:r w:rsidRPr="00CB22C2">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Pr>
          <w:rFonts w:ascii="Arial" w:hAnsi="Arial" w:cs="Arial"/>
          <w:szCs w:val="24"/>
        </w:rPr>
        <w:t xml:space="preserve"> </w:t>
      </w:r>
      <w:r w:rsidRPr="00CB22C2">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71AFD90D" w14:textId="77777777" w:rsidR="00E70891" w:rsidRPr="00CB22C2" w:rsidRDefault="00E70891" w:rsidP="00E70891">
      <w:pPr>
        <w:ind w:left="-57"/>
        <w:rPr>
          <w:rFonts w:ascii="Arial" w:hAnsi="Arial" w:cs="Arial"/>
          <w:szCs w:val="24"/>
        </w:rPr>
      </w:pPr>
    </w:p>
    <w:p w14:paraId="0226A95C" w14:textId="77777777" w:rsidR="00E70891" w:rsidRPr="00CB22C2" w:rsidRDefault="00E70891" w:rsidP="00E70891">
      <w:pPr>
        <w:ind w:left="-57"/>
        <w:jc w:val="both"/>
        <w:rPr>
          <w:rFonts w:ascii="Arial" w:hAnsi="Arial" w:cs="Arial"/>
          <w:szCs w:val="24"/>
        </w:rPr>
      </w:pPr>
      <w:r w:rsidRPr="00CB22C2">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203BD59D" w14:textId="77777777" w:rsidR="00E70891" w:rsidRPr="00CB22C2" w:rsidRDefault="00E70891" w:rsidP="00E70891">
      <w:pPr>
        <w:ind w:left="-57"/>
        <w:rPr>
          <w:rFonts w:ascii="Arial" w:hAnsi="Arial" w:cs="Arial"/>
          <w:szCs w:val="24"/>
        </w:rPr>
      </w:pPr>
    </w:p>
    <w:p w14:paraId="327E9B71" w14:textId="77777777" w:rsidR="00E70891" w:rsidRPr="00CB22C2" w:rsidRDefault="00E70891" w:rsidP="00E70891">
      <w:pPr>
        <w:ind w:left="-57"/>
        <w:jc w:val="both"/>
        <w:rPr>
          <w:rFonts w:ascii="Arial" w:hAnsi="Arial" w:cs="Arial"/>
          <w:szCs w:val="24"/>
        </w:rPr>
      </w:pPr>
      <w:r w:rsidRPr="00CB22C2">
        <w:rPr>
          <w:rFonts w:ascii="Arial" w:hAnsi="Arial" w:cs="Arial"/>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Pr>
          <w:rFonts w:ascii="Arial" w:hAnsi="Arial" w:cs="Arial"/>
          <w:szCs w:val="24"/>
        </w:rPr>
        <w:t xml:space="preserve"> </w:t>
      </w:r>
      <w:r w:rsidRPr="00CB22C2">
        <w:rPr>
          <w:rFonts w:ascii="Arial" w:hAnsi="Arial" w:cs="Arial"/>
          <w:szCs w:val="24"/>
        </w:rPr>
        <w:t>In addition, the contractor shall ensure the following:</w:t>
      </w:r>
    </w:p>
    <w:p w14:paraId="3E1DF965" w14:textId="77777777" w:rsidR="00E70891" w:rsidRPr="00CB22C2" w:rsidRDefault="00E70891" w:rsidP="00E70891">
      <w:pPr>
        <w:ind w:left="-57"/>
        <w:rPr>
          <w:rFonts w:ascii="Arial" w:hAnsi="Arial" w:cs="Arial"/>
          <w:szCs w:val="24"/>
        </w:rPr>
      </w:pPr>
    </w:p>
    <w:p w14:paraId="1EF56C23" w14:textId="77777777" w:rsidR="00E70891" w:rsidRPr="00CB22C2" w:rsidRDefault="00E70891" w:rsidP="00E70891">
      <w:pPr>
        <w:ind w:left="-57"/>
        <w:jc w:val="both"/>
        <w:rPr>
          <w:rFonts w:ascii="Arial" w:hAnsi="Arial" w:cs="Arial"/>
          <w:szCs w:val="24"/>
        </w:rPr>
      </w:pPr>
      <w:r w:rsidRPr="00CB22C2">
        <w:rPr>
          <w:rFonts w:ascii="Arial" w:hAnsi="Arial" w:cs="Arial"/>
          <w:szCs w:val="24"/>
        </w:rPr>
        <w:t>1.</w:t>
      </w:r>
      <w:r>
        <w:rPr>
          <w:rFonts w:ascii="Arial" w:hAnsi="Arial" w:cs="Arial"/>
          <w:szCs w:val="24"/>
        </w:rPr>
        <w:t xml:space="preserve"> </w:t>
      </w:r>
      <w:r w:rsidRPr="00CB22C2">
        <w:rPr>
          <w:rFonts w:ascii="Arial" w:hAnsi="Arial" w:cs="Arial"/>
          <w:szCs w:val="24"/>
        </w:rPr>
        <w:t xml:space="preserve">All state contracts and all documents soliciting bids or proposals for state contracts contain or </w:t>
      </w:r>
      <w:proofErr w:type="gramStart"/>
      <w:r w:rsidRPr="00CB22C2">
        <w:rPr>
          <w:rFonts w:ascii="Arial" w:hAnsi="Arial" w:cs="Arial"/>
          <w:szCs w:val="24"/>
        </w:rPr>
        <w:t>make reference</w:t>
      </w:r>
      <w:proofErr w:type="gramEnd"/>
      <w:r w:rsidRPr="00CB22C2">
        <w:rPr>
          <w:rFonts w:ascii="Arial" w:hAnsi="Arial" w:cs="Arial"/>
          <w:szCs w:val="24"/>
        </w:rPr>
        <w:t xml:space="preserve"> to the following provisions:</w:t>
      </w:r>
    </w:p>
    <w:p w14:paraId="48424964" w14:textId="77777777" w:rsidR="00E70891" w:rsidRPr="00CB22C2" w:rsidRDefault="00E70891" w:rsidP="00E70891">
      <w:pPr>
        <w:ind w:left="-57"/>
        <w:rPr>
          <w:rFonts w:ascii="Arial" w:hAnsi="Arial" w:cs="Arial"/>
          <w:szCs w:val="24"/>
        </w:rPr>
      </w:pPr>
    </w:p>
    <w:p w14:paraId="32065087" w14:textId="77777777" w:rsidR="00E70891" w:rsidRPr="00CB22C2" w:rsidRDefault="00E70891" w:rsidP="00E70891">
      <w:pPr>
        <w:ind w:left="-57"/>
        <w:jc w:val="both"/>
        <w:rPr>
          <w:rFonts w:ascii="Arial" w:hAnsi="Arial" w:cs="Arial"/>
          <w:szCs w:val="24"/>
        </w:rPr>
      </w:pPr>
      <w:r w:rsidRPr="00CB22C2">
        <w:rPr>
          <w:rFonts w:ascii="Arial" w:hAnsi="Arial" w:cs="Arial"/>
          <w:szCs w:val="24"/>
        </w:rPr>
        <w:lastRenderedPageBreak/>
        <w:t xml:space="preserve">a. The contractor will not discriminate against employees or applicants for employment because of race, creed, color, national origin, sex, age, disability, marital status, gender, religion, veteran status, sexual orientation, genetic </w:t>
      </w:r>
      <w:proofErr w:type="gramStart"/>
      <w:r w:rsidRPr="00CB22C2">
        <w:rPr>
          <w:rFonts w:ascii="Arial" w:hAnsi="Arial" w:cs="Arial"/>
          <w:szCs w:val="24"/>
        </w:rPr>
        <w:t>disposition</w:t>
      </w:r>
      <w:proofErr w:type="gramEnd"/>
      <w:r w:rsidRPr="00CB22C2">
        <w:rPr>
          <w:rFonts w:ascii="Arial" w:hAnsi="Arial" w:cs="Arial"/>
          <w:szCs w:val="24"/>
        </w:rPr>
        <w:t xml:space="preserve"> or carrier status and will undertake or continue existing programs of affirmative action to ensure that minority group members and women are afforded equal employment opportunities without discrimination.</w:t>
      </w:r>
    </w:p>
    <w:p w14:paraId="374C24A8" w14:textId="77777777" w:rsidR="00E70891" w:rsidRPr="00CB22C2" w:rsidRDefault="00E70891" w:rsidP="00E70891">
      <w:pPr>
        <w:ind w:left="-57"/>
        <w:jc w:val="both"/>
        <w:rPr>
          <w:rFonts w:ascii="Arial" w:hAnsi="Arial" w:cs="Arial"/>
          <w:szCs w:val="24"/>
        </w:rPr>
      </w:pPr>
    </w:p>
    <w:p w14:paraId="7F272428" w14:textId="77777777" w:rsidR="00E70891" w:rsidRPr="00CB22C2" w:rsidRDefault="00E70891" w:rsidP="00E70891">
      <w:pPr>
        <w:ind w:left="-57"/>
        <w:jc w:val="both"/>
        <w:rPr>
          <w:rFonts w:ascii="Arial" w:hAnsi="Arial" w:cs="Arial"/>
          <w:szCs w:val="24"/>
        </w:rPr>
      </w:pPr>
      <w:r w:rsidRPr="00CB22C2">
        <w:rPr>
          <w:rFonts w:ascii="Arial" w:hAnsi="Arial" w:cs="Arial"/>
          <w:szCs w:val="24"/>
        </w:rPr>
        <w:t>For purposes of the Article, affirmative action shall mean recruitment, employment, job assignment, promotion, upgrading, demotion, transfer, layoff or termination and rate of pay or other forms of compensation.</w:t>
      </w:r>
    </w:p>
    <w:p w14:paraId="1BA31EA6" w14:textId="77777777" w:rsidR="00E70891" w:rsidRPr="00CB22C2" w:rsidRDefault="00E70891" w:rsidP="00E70891">
      <w:pPr>
        <w:ind w:left="-57"/>
        <w:rPr>
          <w:rFonts w:ascii="Arial" w:hAnsi="Arial" w:cs="Arial"/>
          <w:szCs w:val="24"/>
        </w:rPr>
      </w:pPr>
    </w:p>
    <w:p w14:paraId="5BDB938E" w14:textId="77777777" w:rsidR="00E70891" w:rsidRPr="00CB22C2" w:rsidRDefault="00E70891" w:rsidP="00E70891">
      <w:pPr>
        <w:ind w:left="-57"/>
        <w:jc w:val="both"/>
        <w:rPr>
          <w:rFonts w:ascii="Arial" w:hAnsi="Arial" w:cs="Arial"/>
          <w:szCs w:val="24"/>
        </w:rPr>
      </w:pPr>
      <w:r w:rsidRPr="00CB22C2">
        <w:rPr>
          <w:rFonts w:ascii="Arial" w:hAnsi="Arial" w:cs="Arial"/>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11B892D8" w14:textId="77777777" w:rsidR="00E70891" w:rsidRPr="00CB22C2" w:rsidRDefault="00E70891" w:rsidP="00E70891">
      <w:pPr>
        <w:ind w:left="-57"/>
        <w:rPr>
          <w:rFonts w:ascii="Arial" w:hAnsi="Arial" w:cs="Arial"/>
          <w:szCs w:val="24"/>
        </w:rPr>
      </w:pPr>
    </w:p>
    <w:p w14:paraId="70E61D4A" w14:textId="77777777" w:rsidR="00E70891" w:rsidRPr="00CB22C2" w:rsidRDefault="00E70891" w:rsidP="00E70891">
      <w:pPr>
        <w:ind w:left="-57"/>
        <w:jc w:val="both"/>
        <w:rPr>
          <w:rFonts w:ascii="Arial" w:hAnsi="Arial" w:cs="Arial"/>
          <w:szCs w:val="24"/>
        </w:rPr>
      </w:pPr>
      <w:r w:rsidRPr="00CB22C2">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46FEA242" w14:textId="77777777" w:rsidR="00E70891" w:rsidRPr="00CB22C2" w:rsidRDefault="00E70891" w:rsidP="00E70891">
      <w:pPr>
        <w:ind w:left="-57"/>
        <w:jc w:val="both"/>
        <w:rPr>
          <w:rFonts w:ascii="Arial" w:hAnsi="Arial" w:cs="Arial"/>
          <w:szCs w:val="24"/>
        </w:rPr>
      </w:pPr>
    </w:p>
    <w:p w14:paraId="31A399EA" w14:textId="77777777" w:rsidR="00E70891" w:rsidRPr="00CB22C2" w:rsidRDefault="00E70891" w:rsidP="00E70891">
      <w:pPr>
        <w:ind w:left="-57"/>
        <w:jc w:val="both"/>
        <w:rPr>
          <w:rFonts w:ascii="Arial" w:hAnsi="Arial" w:cs="Arial"/>
          <w:szCs w:val="24"/>
        </w:rPr>
      </w:pPr>
      <w:r w:rsidRPr="00CB22C2">
        <w:rPr>
          <w:rFonts w:ascii="Arial" w:hAnsi="Arial" w:cs="Arial"/>
          <w:szCs w:val="24"/>
        </w:rPr>
        <w:t>2.</w:t>
      </w:r>
      <w:r>
        <w:rPr>
          <w:rFonts w:ascii="Arial" w:hAnsi="Arial" w:cs="Arial"/>
          <w:szCs w:val="24"/>
        </w:rPr>
        <w:t xml:space="preserve"> </w:t>
      </w:r>
      <w:r w:rsidRPr="00CB22C2">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6C547AF9" w14:textId="77777777" w:rsidR="00E70891" w:rsidRPr="00CB22C2" w:rsidRDefault="00E70891" w:rsidP="00E70891">
      <w:pPr>
        <w:ind w:left="-57"/>
        <w:jc w:val="both"/>
        <w:rPr>
          <w:rFonts w:ascii="Arial" w:hAnsi="Arial" w:cs="Arial"/>
          <w:szCs w:val="24"/>
        </w:rPr>
      </w:pPr>
    </w:p>
    <w:p w14:paraId="7FFEA1E8" w14:textId="77777777" w:rsidR="00E70891" w:rsidRPr="00CB22C2" w:rsidRDefault="00E70891" w:rsidP="00E70891">
      <w:pPr>
        <w:ind w:left="-57"/>
        <w:jc w:val="both"/>
        <w:rPr>
          <w:rFonts w:ascii="Arial" w:hAnsi="Arial" w:cs="Arial"/>
          <w:szCs w:val="24"/>
        </w:rPr>
      </w:pPr>
      <w:r w:rsidRPr="00CB22C2">
        <w:rPr>
          <w:rFonts w:ascii="Arial" w:hAnsi="Arial" w:cs="Arial"/>
          <w:szCs w:val="24"/>
        </w:rPr>
        <w:t>3.</w:t>
      </w:r>
      <w:r>
        <w:rPr>
          <w:rFonts w:ascii="Arial" w:hAnsi="Arial" w:cs="Arial"/>
          <w:szCs w:val="24"/>
        </w:rPr>
        <w:t xml:space="preserve"> </w:t>
      </w:r>
      <w:r w:rsidRPr="00CB22C2">
        <w:rPr>
          <w:rFonts w:ascii="Arial" w:hAnsi="Arial" w:cs="Arial"/>
          <w:szCs w:val="24"/>
        </w:rPr>
        <w:t>Contractors or subcontractors shall comply with the requirements of any federal law concerning equal employment opportunity, which effectuates the purpose of this section.</w:t>
      </w:r>
    </w:p>
    <w:p w14:paraId="6696406F" w14:textId="77777777" w:rsidR="00E70891" w:rsidRPr="00CB22C2" w:rsidRDefault="00E70891" w:rsidP="00E70891">
      <w:pPr>
        <w:ind w:left="-57"/>
        <w:jc w:val="both"/>
        <w:rPr>
          <w:rFonts w:ascii="Arial" w:hAnsi="Arial" w:cs="Arial"/>
          <w:szCs w:val="24"/>
        </w:rPr>
      </w:pPr>
    </w:p>
    <w:p w14:paraId="2D32C59B" w14:textId="77777777" w:rsidR="00E70891" w:rsidRPr="00CB22C2" w:rsidRDefault="00E70891" w:rsidP="00E70891">
      <w:pPr>
        <w:ind w:left="-57"/>
        <w:jc w:val="both"/>
        <w:rPr>
          <w:rFonts w:ascii="Arial" w:hAnsi="Arial" w:cs="Arial"/>
          <w:szCs w:val="24"/>
        </w:rPr>
      </w:pPr>
      <w:r w:rsidRPr="00CB22C2">
        <w:rPr>
          <w:rFonts w:ascii="Arial" w:hAnsi="Arial" w:cs="Arial"/>
          <w:szCs w:val="24"/>
        </w:rPr>
        <w:t>4.</w:t>
      </w:r>
      <w:r>
        <w:rPr>
          <w:rFonts w:ascii="Arial" w:hAnsi="Arial" w:cs="Arial"/>
          <w:szCs w:val="24"/>
        </w:rPr>
        <w:t xml:space="preserve"> </w:t>
      </w:r>
      <w:r w:rsidRPr="00CB22C2">
        <w:rPr>
          <w:rFonts w:ascii="Arial" w:hAnsi="Arial" w:cs="Arial"/>
          <w:szCs w:val="24"/>
        </w:rPr>
        <w:t>Contractors and subcontractors shall undertake programs of affirmative action and equal employment opportunity as required by this section</w:t>
      </w:r>
      <w:r w:rsidRPr="00CB22C2">
        <w:rPr>
          <w:rStyle w:val="FootnoteReference"/>
          <w:rFonts w:ascii="Arial" w:hAnsi="Arial" w:cs="Arial"/>
          <w:szCs w:val="24"/>
        </w:rPr>
        <w:footnoteReference w:id="1"/>
      </w:r>
      <w:r w:rsidRPr="00CB22C2">
        <w:rPr>
          <w:rFonts w:ascii="Arial" w:hAnsi="Arial" w:cs="Arial"/>
          <w:szCs w:val="24"/>
        </w:rPr>
        <w:t>.</w:t>
      </w:r>
      <w:r>
        <w:rPr>
          <w:rFonts w:ascii="Arial" w:hAnsi="Arial" w:cs="Arial"/>
          <w:szCs w:val="24"/>
        </w:rPr>
        <w:t xml:space="preserve"> </w:t>
      </w:r>
      <w:r w:rsidRPr="00CB22C2">
        <w:rPr>
          <w:rFonts w:ascii="Arial" w:hAnsi="Arial" w:cs="Arial"/>
          <w:szCs w:val="24"/>
        </w:rPr>
        <w:t>In accordance with the provision of the Article, the bidder will submit, with their proposal, Staffing Plan (EEO 100).</w:t>
      </w:r>
    </w:p>
    <w:p w14:paraId="0FD398A3" w14:textId="77777777" w:rsidR="00E70891" w:rsidRPr="00CB22C2" w:rsidRDefault="00E70891" w:rsidP="00E70891">
      <w:pPr>
        <w:ind w:left="-57"/>
        <w:jc w:val="both"/>
        <w:rPr>
          <w:rFonts w:ascii="Arial" w:hAnsi="Arial" w:cs="Arial"/>
          <w:szCs w:val="24"/>
        </w:rPr>
      </w:pPr>
    </w:p>
    <w:p w14:paraId="43936A13" w14:textId="77777777" w:rsidR="00E70891" w:rsidRPr="00CB22C2" w:rsidRDefault="00E70891" w:rsidP="00E70891">
      <w:pPr>
        <w:ind w:left="-57"/>
        <w:jc w:val="both"/>
        <w:rPr>
          <w:rFonts w:ascii="Arial" w:hAnsi="Arial" w:cs="Arial"/>
          <w:szCs w:val="24"/>
        </w:rPr>
      </w:pPr>
      <w:r w:rsidRPr="00CB22C2">
        <w:rPr>
          <w:rFonts w:ascii="Arial" w:hAnsi="Arial" w:cs="Arial"/>
          <w:szCs w:val="24"/>
        </w:rPr>
        <w:t>5.</w:t>
      </w:r>
      <w:r>
        <w:rPr>
          <w:rFonts w:ascii="Arial" w:hAnsi="Arial" w:cs="Arial"/>
          <w:szCs w:val="24"/>
        </w:rPr>
        <w:t xml:space="preserve"> </w:t>
      </w:r>
      <w:r w:rsidRPr="00CB22C2">
        <w:rPr>
          <w:rFonts w:ascii="Arial" w:hAnsi="Arial" w:cs="Arial"/>
          <w:szCs w:val="24"/>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095931F9" w14:textId="77777777" w:rsidR="00E70891" w:rsidRPr="00CB22C2" w:rsidRDefault="00E70891" w:rsidP="00E70891">
      <w:pPr>
        <w:ind w:left="-57"/>
        <w:jc w:val="both"/>
        <w:rPr>
          <w:rFonts w:ascii="Arial" w:hAnsi="Arial" w:cs="Arial"/>
          <w:szCs w:val="24"/>
        </w:rPr>
      </w:pPr>
    </w:p>
    <w:p w14:paraId="3DDED37B" w14:textId="77777777" w:rsidR="00E70891" w:rsidRPr="00CB22C2" w:rsidRDefault="00E70891" w:rsidP="00E70891">
      <w:pPr>
        <w:ind w:left="-57"/>
        <w:jc w:val="both"/>
        <w:rPr>
          <w:rFonts w:ascii="Arial" w:hAnsi="Arial" w:cs="Arial"/>
          <w:szCs w:val="24"/>
        </w:rPr>
      </w:pPr>
      <w:r w:rsidRPr="00CB22C2">
        <w:rPr>
          <w:rFonts w:ascii="Arial" w:hAnsi="Arial" w:cs="Arial"/>
          <w:szCs w:val="24"/>
        </w:rPr>
        <w:t xml:space="preserve">6. Contractor shall make a good faith effort to solicit active participation by enterprises identified in the </w:t>
      </w:r>
      <w:hyperlink r:id="rId21" w:history="1">
        <w:r w:rsidRPr="0039575B">
          <w:rPr>
            <w:rStyle w:val="Hyperlink"/>
            <w:rFonts w:ascii="Arial" w:hAnsi="Arial" w:cs="Arial"/>
            <w:szCs w:val="24"/>
          </w:rPr>
          <w:t>Empire State Development (“ESD”) directory of certified businesses</w:t>
        </w:r>
      </w:hyperlink>
      <w:r w:rsidRPr="00CB22C2">
        <w:rPr>
          <w:rFonts w:ascii="Arial" w:hAnsi="Arial" w:cs="Arial"/>
          <w:szCs w:val="24"/>
        </w:rPr>
        <w:t>. The contractor must document its good faith efforts as set forth in 5 NYCRR 142.8.</w:t>
      </w:r>
      <w:r>
        <w:rPr>
          <w:rFonts w:ascii="Arial" w:hAnsi="Arial" w:cs="Arial"/>
          <w:szCs w:val="24"/>
        </w:rPr>
        <w:t xml:space="preserve"> </w:t>
      </w:r>
      <w:r w:rsidRPr="00CB22C2">
        <w:rPr>
          <w:rFonts w:ascii="Arial" w:hAnsi="Arial" w:cs="Arial"/>
          <w:szCs w:val="24"/>
        </w:rPr>
        <w:t>This document, Contractors Good Faith Efforts, can be found in the M/WBE Submission Documents.</w:t>
      </w:r>
    </w:p>
    <w:p w14:paraId="2863EE1A" w14:textId="77777777" w:rsidR="00E70891" w:rsidRPr="00CB22C2" w:rsidRDefault="00E70891" w:rsidP="00E70891">
      <w:pPr>
        <w:ind w:left="-57"/>
        <w:jc w:val="both"/>
        <w:rPr>
          <w:rFonts w:ascii="Arial" w:hAnsi="Arial" w:cs="Arial"/>
          <w:szCs w:val="24"/>
        </w:rPr>
      </w:pPr>
    </w:p>
    <w:p w14:paraId="1CB21BD0" w14:textId="77777777" w:rsidR="00E70891" w:rsidRPr="00CB22C2" w:rsidRDefault="00E70891" w:rsidP="00E70891">
      <w:pPr>
        <w:ind w:left="-57"/>
        <w:jc w:val="both"/>
        <w:rPr>
          <w:rFonts w:ascii="Arial" w:hAnsi="Arial" w:cs="Arial"/>
          <w:szCs w:val="24"/>
        </w:rPr>
      </w:pPr>
      <w:r w:rsidRPr="00CB22C2">
        <w:rPr>
          <w:rFonts w:ascii="Arial" w:hAnsi="Arial" w:cs="Arial"/>
          <w:szCs w:val="24"/>
        </w:rPr>
        <w:t>7.</w:t>
      </w:r>
      <w:r>
        <w:rPr>
          <w:rFonts w:ascii="Arial" w:hAnsi="Arial" w:cs="Arial"/>
          <w:szCs w:val="24"/>
        </w:rPr>
        <w:t xml:space="preserve"> </w:t>
      </w:r>
      <w:r w:rsidRPr="00CB22C2">
        <w:rPr>
          <w:rFonts w:ascii="Arial" w:hAnsi="Arial" w:cs="Arial"/>
          <w:szCs w:val="24"/>
        </w:rPr>
        <w:t xml:space="preserve">Contractor shall agree, as a condition of </w:t>
      </w:r>
      <w:proofErr w:type="gramStart"/>
      <w:r w:rsidRPr="00CB22C2">
        <w:rPr>
          <w:rFonts w:ascii="Arial" w:hAnsi="Arial" w:cs="Arial"/>
          <w:szCs w:val="24"/>
        </w:rPr>
        <w:t>entering into</w:t>
      </w:r>
      <w:proofErr w:type="gramEnd"/>
      <w:r w:rsidRPr="00CB22C2">
        <w:rPr>
          <w:rFonts w:ascii="Arial" w:hAnsi="Arial" w:cs="Arial"/>
          <w:szCs w:val="24"/>
        </w:rPr>
        <w:t xml:space="preserve"> said contract, to be bound by the provisions of Article 15-A, §316.</w:t>
      </w:r>
    </w:p>
    <w:p w14:paraId="77E1AF29" w14:textId="77777777" w:rsidR="00E70891" w:rsidRPr="00CB22C2" w:rsidRDefault="00E70891" w:rsidP="00E70891">
      <w:pPr>
        <w:ind w:left="-57"/>
        <w:jc w:val="both"/>
        <w:rPr>
          <w:rFonts w:ascii="Arial" w:hAnsi="Arial" w:cs="Arial"/>
          <w:szCs w:val="24"/>
        </w:rPr>
      </w:pPr>
    </w:p>
    <w:p w14:paraId="2809A55E" w14:textId="77777777" w:rsidR="00E70891" w:rsidRPr="00CB22C2" w:rsidRDefault="00E70891" w:rsidP="00E70891">
      <w:pPr>
        <w:ind w:left="-57"/>
        <w:jc w:val="both"/>
        <w:rPr>
          <w:rFonts w:ascii="Arial" w:hAnsi="Arial" w:cs="Arial"/>
          <w:szCs w:val="24"/>
        </w:rPr>
      </w:pPr>
      <w:r w:rsidRPr="00CB22C2">
        <w:rPr>
          <w:rFonts w:ascii="Arial" w:hAnsi="Arial" w:cs="Arial"/>
          <w:szCs w:val="24"/>
        </w:rPr>
        <w:lastRenderedPageBreak/>
        <w:t>8.</w:t>
      </w:r>
      <w:r>
        <w:rPr>
          <w:rFonts w:ascii="Arial" w:hAnsi="Arial" w:cs="Arial"/>
          <w:szCs w:val="24"/>
        </w:rPr>
        <w:t xml:space="preserve"> </w:t>
      </w:r>
      <w:r w:rsidRPr="00CB22C2">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1519C92A" w14:textId="77777777" w:rsidR="00E70891" w:rsidRPr="00CB22C2" w:rsidRDefault="00E70891" w:rsidP="00E70891">
      <w:pPr>
        <w:ind w:left="-57"/>
        <w:jc w:val="both"/>
        <w:rPr>
          <w:rFonts w:ascii="Arial" w:hAnsi="Arial" w:cs="Arial"/>
          <w:szCs w:val="24"/>
        </w:rPr>
      </w:pPr>
    </w:p>
    <w:p w14:paraId="194704B6" w14:textId="77777777" w:rsidR="00E70891" w:rsidRPr="00CB22C2" w:rsidRDefault="00E70891" w:rsidP="00E70891">
      <w:pPr>
        <w:ind w:left="-57"/>
        <w:jc w:val="both"/>
        <w:rPr>
          <w:rFonts w:ascii="Arial" w:hAnsi="Arial" w:cs="Arial"/>
          <w:szCs w:val="24"/>
        </w:rPr>
      </w:pPr>
      <w:r w:rsidRPr="00CB22C2">
        <w:rPr>
          <w:rFonts w:ascii="Arial" w:hAnsi="Arial" w:cs="Arial"/>
          <w:szCs w:val="24"/>
        </w:rPr>
        <w:t>9.</w:t>
      </w:r>
      <w:r>
        <w:rPr>
          <w:rFonts w:ascii="Arial" w:hAnsi="Arial" w:cs="Arial"/>
          <w:szCs w:val="24"/>
        </w:rPr>
        <w:t xml:space="preserve"> </w:t>
      </w:r>
      <w:r w:rsidRPr="00CB22C2">
        <w:rPr>
          <w:rFonts w:ascii="Arial" w:hAnsi="Arial" w:cs="Arial"/>
          <w:szCs w:val="24"/>
        </w:rPr>
        <w:t xml:space="preserve">Contractor shall comply with the requirements of any federal law concerning opportunities for M/WBEs </w:t>
      </w:r>
      <w:r>
        <w:rPr>
          <w:rFonts w:ascii="Arial" w:hAnsi="Arial" w:cs="Arial"/>
          <w:szCs w:val="24"/>
        </w:rPr>
        <w:t>that</w:t>
      </w:r>
      <w:r w:rsidRPr="00CB22C2">
        <w:rPr>
          <w:rFonts w:ascii="Arial" w:hAnsi="Arial" w:cs="Arial"/>
          <w:szCs w:val="24"/>
        </w:rPr>
        <w:t xml:space="preserve"> effectuates the purpose of this section.</w:t>
      </w:r>
    </w:p>
    <w:p w14:paraId="548C7349" w14:textId="77777777" w:rsidR="00E70891" w:rsidRPr="00CB22C2" w:rsidRDefault="00E70891" w:rsidP="00E70891">
      <w:pPr>
        <w:ind w:left="-57"/>
        <w:jc w:val="both"/>
        <w:rPr>
          <w:rFonts w:ascii="Arial" w:hAnsi="Arial" w:cs="Arial"/>
          <w:szCs w:val="24"/>
        </w:rPr>
      </w:pPr>
    </w:p>
    <w:p w14:paraId="2B2FA810" w14:textId="77777777" w:rsidR="00E70891" w:rsidRPr="00CB22C2" w:rsidRDefault="00E70891" w:rsidP="00E70891">
      <w:pPr>
        <w:ind w:left="-57"/>
        <w:jc w:val="both"/>
        <w:rPr>
          <w:rFonts w:ascii="Arial" w:hAnsi="Arial" w:cs="Arial"/>
          <w:szCs w:val="24"/>
        </w:rPr>
      </w:pPr>
      <w:r w:rsidRPr="00CB22C2">
        <w:rPr>
          <w:rFonts w:ascii="Arial" w:hAnsi="Arial" w:cs="Arial"/>
          <w:szCs w:val="24"/>
        </w:rPr>
        <w:t>10.</w:t>
      </w:r>
      <w:r>
        <w:rPr>
          <w:rFonts w:ascii="Arial" w:hAnsi="Arial" w:cs="Arial"/>
          <w:szCs w:val="24"/>
        </w:rPr>
        <w:t xml:space="preserve"> </w:t>
      </w:r>
      <w:r w:rsidRPr="00CB22C2">
        <w:rPr>
          <w:rFonts w:ascii="Arial" w:hAnsi="Arial" w:cs="Arial"/>
          <w:szCs w:val="24"/>
        </w:rPr>
        <w:t>Contractor shall submit all necessary M/WBE documents and/or forms as described above as part of their proposal in response to NYSED procurement.</w:t>
      </w:r>
    </w:p>
    <w:p w14:paraId="5E4F40E8" w14:textId="77777777" w:rsidR="00E70891" w:rsidRPr="00CB22C2" w:rsidRDefault="00E70891" w:rsidP="00E70891">
      <w:pPr>
        <w:ind w:left="-57"/>
        <w:jc w:val="both"/>
        <w:rPr>
          <w:rFonts w:ascii="Arial" w:hAnsi="Arial" w:cs="Arial"/>
          <w:szCs w:val="24"/>
        </w:rPr>
      </w:pPr>
    </w:p>
    <w:p w14:paraId="2179EEFB" w14:textId="77777777" w:rsidR="00E70891" w:rsidRPr="00CB22C2" w:rsidRDefault="00E70891" w:rsidP="00E70891">
      <w:pPr>
        <w:ind w:left="-57"/>
        <w:jc w:val="both"/>
        <w:rPr>
          <w:rFonts w:ascii="Arial" w:hAnsi="Arial" w:cs="Arial"/>
          <w:szCs w:val="24"/>
        </w:rPr>
      </w:pPr>
      <w:r w:rsidRPr="00CB22C2">
        <w:rPr>
          <w:rFonts w:ascii="Arial" w:hAnsi="Arial" w:cs="Arial"/>
          <w:szCs w:val="24"/>
        </w:rPr>
        <w:t>11.</w:t>
      </w:r>
      <w:r>
        <w:rPr>
          <w:rFonts w:ascii="Arial" w:hAnsi="Arial" w:cs="Arial"/>
          <w:szCs w:val="24"/>
        </w:rPr>
        <w:t xml:space="preserve"> </w:t>
      </w:r>
      <w:r w:rsidRPr="00CB22C2">
        <w:rPr>
          <w:rFonts w:ascii="Arial" w:hAnsi="Arial" w:cs="Arial"/>
          <w:szCs w:val="24"/>
        </w:rPr>
        <w:t xml:space="preserve">The percentage goals established for this RFP are based on the overall availability of M/WBEs certified in the </w:t>
      </w:r>
      <w:proofErr w:type="gramStart"/>
      <w:r w:rsidRPr="00CB22C2">
        <w:rPr>
          <w:rFonts w:ascii="Arial" w:hAnsi="Arial" w:cs="Arial"/>
          <w:szCs w:val="24"/>
        </w:rPr>
        <w:t>particular areas</w:t>
      </w:r>
      <w:proofErr w:type="gramEnd"/>
      <w:r w:rsidRPr="00CB22C2">
        <w:rPr>
          <w:rFonts w:ascii="Arial" w:hAnsi="Arial" w:cs="Arial"/>
          <w:szCs w:val="24"/>
        </w:rPr>
        <w:t xml:space="preserve"> of expertise identified under this RFP.</w:t>
      </w:r>
      <w:r>
        <w:rPr>
          <w:rFonts w:ascii="Arial" w:hAnsi="Arial" w:cs="Arial"/>
          <w:szCs w:val="24"/>
        </w:rPr>
        <w:t xml:space="preserve"> </w:t>
      </w:r>
      <w:r w:rsidRPr="00CB22C2">
        <w:rPr>
          <w:rFonts w:ascii="Arial" w:hAnsi="Arial" w:cs="Arial"/>
          <w:szCs w:val="24"/>
        </w:rPr>
        <w:t xml:space="preserve">These goals should not be construed as rigid and inflexible quotas </w:t>
      </w:r>
      <w:r>
        <w:rPr>
          <w:rFonts w:ascii="Arial" w:hAnsi="Arial" w:cs="Arial"/>
          <w:szCs w:val="24"/>
        </w:rPr>
        <w:t>that</w:t>
      </w:r>
      <w:r w:rsidRPr="00CB22C2">
        <w:rPr>
          <w:rFonts w:ascii="Arial" w:hAnsi="Arial" w:cs="Arial"/>
          <w:szCs w:val="24"/>
        </w:rPr>
        <w:t xml:space="preserve"> must be met, but as targets reasonably attainable by means of applying every good faith effort to make all aspects of the entire Minority and Women-Owned Business Program work.</w:t>
      </w:r>
    </w:p>
    <w:p w14:paraId="5DD1DFD5" w14:textId="77777777" w:rsidR="00E70891" w:rsidRPr="00CB22C2" w:rsidRDefault="00E70891" w:rsidP="00E70891">
      <w:pPr>
        <w:ind w:left="-57"/>
        <w:jc w:val="both"/>
        <w:rPr>
          <w:rFonts w:ascii="Arial" w:hAnsi="Arial" w:cs="Arial"/>
          <w:szCs w:val="24"/>
        </w:rPr>
      </w:pPr>
    </w:p>
    <w:p w14:paraId="5784E79D" w14:textId="77777777" w:rsidR="00E70891" w:rsidRPr="00CB22C2" w:rsidRDefault="00E70891" w:rsidP="00E70891">
      <w:pPr>
        <w:ind w:left="-57"/>
        <w:jc w:val="both"/>
        <w:rPr>
          <w:rFonts w:ascii="Arial" w:hAnsi="Arial" w:cs="Arial"/>
          <w:szCs w:val="24"/>
        </w:rPr>
      </w:pPr>
      <w:r w:rsidRPr="00CB22C2">
        <w:rPr>
          <w:rFonts w:ascii="Arial" w:hAnsi="Arial" w:cs="Arial"/>
          <w:szCs w:val="24"/>
        </w:rPr>
        <w:t>12.</w:t>
      </w:r>
      <w:r>
        <w:rPr>
          <w:rFonts w:ascii="Arial" w:hAnsi="Arial" w:cs="Arial"/>
          <w:szCs w:val="24"/>
        </w:rPr>
        <w:t xml:space="preserve"> </w:t>
      </w:r>
      <w:r w:rsidRPr="00CB22C2">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20B647D5" w14:textId="77777777" w:rsidR="00E70891" w:rsidRPr="00CB22C2" w:rsidRDefault="00E70891" w:rsidP="00E70891">
      <w:pPr>
        <w:ind w:left="-57"/>
        <w:jc w:val="both"/>
        <w:rPr>
          <w:rFonts w:ascii="Arial" w:hAnsi="Arial" w:cs="Arial"/>
          <w:szCs w:val="24"/>
        </w:rPr>
      </w:pPr>
    </w:p>
    <w:p w14:paraId="0BEE6909" w14:textId="77777777" w:rsidR="00E70891" w:rsidRPr="00CB22C2" w:rsidRDefault="00E70891" w:rsidP="00E70891">
      <w:pPr>
        <w:ind w:left="-57"/>
        <w:jc w:val="both"/>
        <w:rPr>
          <w:rFonts w:ascii="Arial" w:hAnsi="Arial" w:cs="Arial"/>
          <w:szCs w:val="24"/>
        </w:rPr>
      </w:pPr>
      <w:r w:rsidRPr="00CB22C2">
        <w:rPr>
          <w:rFonts w:ascii="Arial" w:hAnsi="Arial" w:cs="Arial"/>
          <w:szCs w:val="24"/>
        </w:rPr>
        <w:t>13.</w:t>
      </w:r>
      <w:r>
        <w:rPr>
          <w:rFonts w:ascii="Arial" w:hAnsi="Arial" w:cs="Arial"/>
          <w:szCs w:val="24"/>
        </w:rPr>
        <w:t xml:space="preserve"> U</w:t>
      </w:r>
      <w:r w:rsidRPr="00CB22C2">
        <w:rPr>
          <w:rFonts w:ascii="Arial" w:hAnsi="Arial" w:cs="Arial"/>
          <w:szCs w:val="24"/>
        </w:rPr>
        <w:t>pon written notification from NYSED M/WBE Program Unit as to any deficiencies and required remedies thereof, the contractor</w:t>
      </w:r>
      <w:r>
        <w:rPr>
          <w:rFonts w:ascii="Arial" w:hAnsi="Arial" w:cs="Arial"/>
          <w:szCs w:val="24"/>
        </w:rPr>
        <w:t xml:space="preserve"> shall</w:t>
      </w:r>
      <w:r w:rsidRPr="00CB22C2">
        <w:rPr>
          <w:rFonts w:ascii="Arial" w:hAnsi="Arial" w:cs="Arial"/>
          <w:szCs w:val="24"/>
        </w:rPr>
        <w:t xml:space="preserve">, within the </w:t>
      </w:r>
      <w:proofErr w:type="gramStart"/>
      <w:r w:rsidRPr="00CB22C2">
        <w:rPr>
          <w:rFonts w:ascii="Arial" w:hAnsi="Arial" w:cs="Arial"/>
          <w:szCs w:val="24"/>
        </w:rPr>
        <w:t>period of time</w:t>
      </w:r>
      <w:proofErr w:type="gramEnd"/>
      <w:r w:rsidRPr="00CB22C2">
        <w:rPr>
          <w:rFonts w:ascii="Arial" w:hAnsi="Arial" w:cs="Arial"/>
          <w:szCs w:val="24"/>
        </w:rPr>
        <w:t xml:space="preserve"> specified, submit compliance reports documenting remedial actions taken and other information relating to the operation and implementation of the Utilization Plan.</w:t>
      </w:r>
    </w:p>
    <w:p w14:paraId="544029A7" w14:textId="77777777" w:rsidR="00E70891" w:rsidRPr="00CB22C2" w:rsidRDefault="00E70891" w:rsidP="00E70891">
      <w:pPr>
        <w:ind w:left="-57"/>
        <w:jc w:val="both"/>
        <w:rPr>
          <w:rFonts w:ascii="Arial" w:hAnsi="Arial" w:cs="Arial"/>
          <w:szCs w:val="24"/>
        </w:rPr>
      </w:pPr>
    </w:p>
    <w:p w14:paraId="3C8ACC07" w14:textId="77777777" w:rsidR="00E70891" w:rsidRPr="00CB22C2" w:rsidRDefault="00E70891" w:rsidP="00E70891">
      <w:pPr>
        <w:ind w:left="-57"/>
        <w:jc w:val="both"/>
        <w:rPr>
          <w:rFonts w:ascii="Arial" w:hAnsi="Arial" w:cs="Arial"/>
          <w:szCs w:val="24"/>
        </w:rPr>
      </w:pPr>
      <w:r w:rsidRPr="00CB22C2">
        <w:rPr>
          <w:rFonts w:ascii="Arial" w:hAnsi="Arial" w:cs="Arial"/>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33C1F2A6" w14:textId="77777777" w:rsidR="00E70891" w:rsidRPr="00CB22C2" w:rsidRDefault="00E70891" w:rsidP="00E70891">
      <w:pPr>
        <w:ind w:left="-57"/>
        <w:jc w:val="both"/>
        <w:rPr>
          <w:rFonts w:ascii="Arial" w:hAnsi="Arial" w:cs="Arial"/>
          <w:szCs w:val="24"/>
        </w:rPr>
      </w:pPr>
    </w:p>
    <w:p w14:paraId="3286966F" w14:textId="77777777" w:rsidR="00E70891" w:rsidRPr="00CB22C2" w:rsidRDefault="00E70891" w:rsidP="00E70891">
      <w:pPr>
        <w:ind w:left="-57"/>
        <w:jc w:val="both"/>
        <w:rPr>
          <w:rFonts w:ascii="Arial" w:hAnsi="Arial" w:cs="Arial"/>
          <w:szCs w:val="24"/>
        </w:rPr>
      </w:pPr>
      <w:r w:rsidRPr="00CB22C2">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7045E8C7" w14:textId="77777777" w:rsidR="00E70891" w:rsidRPr="00CB22C2" w:rsidRDefault="00E70891" w:rsidP="00E70891">
      <w:pPr>
        <w:ind w:left="-57"/>
        <w:jc w:val="both"/>
        <w:rPr>
          <w:rFonts w:ascii="Arial" w:hAnsi="Arial" w:cs="Arial"/>
          <w:szCs w:val="24"/>
        </w:rPr>
      </w:pPr>
    </w:p>
    <w:p w14:paraId="45000CEF" w14:textId="77777777" w:rsidR="00E70891" w:rsidRPr="00CB22C2" w:rsidRDefault="00E70891" w:rsidP="00E70891">
      <w:pPr>
        <w:ind w:left="-57" w:firstLine="6"/>
        <w:jc w:val="both"/>
        <w:rPr>
          <w:rFonts w:ascii="Arial" w:hAnsi="Arial" w:cs="Arial"/>
          <w:szCs w:val="24"/>
        </w:rPr>
      </w:pPr>
      <w:r w:rsidRPr="00CB22C2">
        <w:rPr>
          <w:rFonts w:ascii="Arial" w:hAnsi="Arial" w:cs="Arial"/>
          <w:szCs w:val="24"/>
        </w:rPr>
        <w:t xml:space="preserve">I. Whether the contractor has advertised in general circulation media, trade association publications and minority-focused and women-focused media and, in such </w:t>
      </w:r>
      <w:proofErr w:type="gramStart"/>
      <w:r w:rsidRPr="00CB22C2">
        <w:rPr>
          <w:rFonts w:ascii="Arial" w:hAnsi="Arial" w:cs="Arial"/>
          <w:szCs w:val="24"/>
        </w:rPr>
        <w:t>event;</w:t>
      </w:r>
      <w:proofErr w:type="gramEnd"/>
    </w:p>
    <w:p w14:paraId="2DFD035E" w14:textId="77777777" w:rsidR="00E70891" w:rsidRPr="00CB22C2" w:rsidRDefault="00E70891" w:rsidP="00E70891">
      <w:pPr>
        <w:ind w:left="-57" w:firstLine="726"/>
        <w:jc w:val="both"/>
        <w:rPr>
          <w:rFonts w:ascii="Arial" w:hAnsi="Arial" w:cs="Arial"/>
          <w:szCs w:val="24"/>
        </w:rPr>
      </w:pPr>
    </w:p>
    <w:p w14:paraId="5E76FF1E" w14:textId="77777777" w:rsidR="00E70891" w:rsidRPr="00CB22C2" w:rsidRDefault="00E70891" w:rsidP="00E70891">
      <w:pPr>
        <w:ind w:left="-57"/>
        <w:jc w:val="both"/>
        <w:rPr>
          <w:rFonts w:ascii="Arial" w:hAnsi="Arial" w:cs="Arial"/>
          <w:szCs w:val="24"/>
        </w:rPr>
      </w:pPr>
      <w:r w:rsidRPr="00CB22C2">
        <w:rPr>
          <w:rFonts w:ascii="Arial" w:hAnsi="Arial" w:cs="Arial"/>
          <w:szCs w:val="24"/>
        </w:rPr>
        <w:t xml:space="preserve">a. </w:t>
      </w:r>
      <w:proofErr w:type="gramStart"/>
      <w:r w:rsidRPr="00CB22C2">
        <w:rPr>
          <w:rFonts w:ascii="Arial" w:hAnsi="Arial" w:cs="Arial"/>
          <w:szCs w:val="24"/>
        </w:rPr>
        <w:t>Whether or not</w:t>
      </w:r>
      <w:proofErr w:type="gramEnd"/>
      <w:r w:rsidRPr="00CB22C2">
        <w:rPr>
          <w:rFonts w:ascii="Arial" w:hAnsi="Arial" w:cs="Arial"/>
          <w:szCs w:val="24"/>
        </w:rPr>
        <w:t xml:space="preserve"> the certified M/WBEs which have been solicited by the contractor exhibited interest in submitting proposals for a particular project by attending a pre</w:t>
      </w:r>
      <w:r>
        <w:rPr>
          <w:rFonts w:ascii="Arial" w:hAnsi="Arial" w:cs="Arial"/>
          <w:szCs w:val="24"/>
        </w:rPr>
        <w:t>-</w:t>
      </w:r>
      <w:r w:rsidRPr="00CB22C2">
        <w:rPr>
          <w:rFonts w:ascii="Arial" w:hAnsi="Arial" w:cs="Arial"/>
          <w:szCs w:val="24"/>
        </w:rPr>
        <w:t>bid conference; and</w:t>
      </w:r>
    </w:p>
    <w:p w14:paraId="1626172A" w14:textId="77777777" w:rsidR="00E70891" w:rsidRPr="00CB22C2" w:rsidRDefault="00E70891" w:rsidP="00E70891">
      <w:pPr>
        <w:ind w:left="-57" w:firstLine="726"/>
        <w:jc w:val="both"/>
        <w:rPr>
          <w:rFonts w:ascii="Arial" w:hAnsi="Arial" w:cs="Arial"/>
          <w:szCs w:val="24"/>
        </w:rPr>
      </w:pPr>
    </w:p>
    <w:p w14:paraId="4E536400" w14:textId="77777777" w:rsidR="00E70891" w:rsidRPr="00CB22C2" w:rsidRDefault="00E70891" w:rsidP="00E70891">
      <w:pPr>
        <w:ind w:left="-57"/>
        <w:jc w:val="both"/>
        <w:rPr>
          <w:rFonts w:ascii="Arial" w:hAnsi="Arial" w:cs="Arial"/>
          <w:szCs w:val="24"/>
        </w:rPr>
      </w:pPr>
      <w:r w:rsidRPr="00CB22C2">
        <w:rPr>
          <w:rFonts w:ascii="Arial" w:hAnsi="Arial"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70302140" w14:textId="77777777" w:rsidR="00E70891" w:rsidRPr="00CB22C2" w:rsidRDefault="00E70891" w:rsidP="00E70891">
      <w:pPr>
        <w:ind w:left="-57"/>
        <w:jc w:val="both"/>
        <w:rPr>
          <w:rFonts w:ascii="Arial" w:hAnsi="Arial" w:cs="Arial"/>
          <w:szCs w:val="24"/>
        </w:rPr>
      </w:pPr>
    </w:p>
    <w:p w14:paraId="01787882" w14:textId="77777777" w:rsidR="00E70891" w:rsidRPr="00CB22C2" w:rsidRDefault="00E70891" w:rsidP="00E70891">
      <w:pPr>
        <w:ind w:left="-57"/>
        <w:rPr>
          <w:rFonts w:ascii="Arial" w:hAnsi="Arial" w:cs="Arial"/>
          <w:szCs w:val="24"/>
        </w:rPr>
      </w:pPr>
      <w:r w:rsidRPr="00CB22C2">
        <w:rPr>
          <w:rFonts w:ascii="Arial" w:hAnsi="Arial" w:cs="Arial"/>
          <w:szCs w:val="24"/>
        </w:rPr>
        <w:t xml:space="preserve">II. Whether there has been written notification to appropriate certified M/WBEs that appear in the </w:t>
      </w:r>
      <w:hyperlink r:id="rId22" w:history="1">
        <w:r w:rsidRPr="00BE098A">
          <w:rPr>
            <w:rStyle w:val="Hyperlink"/>
            <w:rFonts w:ascii="Arial" w:hAnsi="Arial" w:cs="Arial"/>
            <w:szCs w:val="24"/>
          </w:rPr>
          <w:t>Empire State Development website</w:t>
        </w:r>
      </w:hyperlink>
      <w:r>
        <w:rPr>
          <w:rFonts w:ascii="Arial" w:hAnsi="Arial" w:cs="Arial"/>
          <w:szCs w:val="24"/>
        </w:rPr>
        <w:t>.</w:t>
      </w:r>
      <w:r w:rsidRPr="00CB22C2">
        <w:rPr>
          <w:rFonts w:ascii="Arial" w:hAnsi="Arial" w:cs="Arial"/>
          <w:szCs w:val="24"/>
        </w:rPr>
        <w:t xml:space="preserve"> </w:t>
      </w:r>
    </w:p>
    <w:p w14:paraId="05B3C834" w14:textId="77777777" w:rsidR="00E70891" w:rsidRPr="00CB22C2" w:rsidRDefault="00E70891" w:rsidP="00E70891">
      <w:pPr>
        <w:ind w:left="-57"/>
        <w:jc w:val="both"/>
        <w:rPr>
          <w:rFonts w:ascii="Arial" w:hAnsi="Arial" w:cs="Arial"/>
          <w:szCs w:val="24"/>
        </w:rPr>
      </w:pPr>
    </w:p>
    <w:p w14:paraId="5D14367A" w14:textId="77777777" w:rsidR="00E70891" w:rsidRPr="00CB22C2" w:rsidRDefault="00E70891" w:rsidP="00E70891">
      <w:pPr>
        <w:ind w:left="-57"/>
        <w:jc w:val="both"/>
        <w:rPr>
          <w:rFonts w:ascii="Arial" w:hAnsi="Arial" w:cs="Arial"/>
          <w:szCs w:val="24"/>
        </w:rPr>
      </w:pPr>
      <w:r w:rsidRPr="00CB22C2">
        <w:rPr>
          <w:rFonts w:ascii="Arial" w:hAnsi="Arial" w:cs="Arial"/>
          <w:szCs w:val="24"/>
        </w:rPr>
        <w:t>All required Affirmative Action, EEO, and M/WBE forms to be submitted along with bids and/or proposals for NYSED procurements are attached hereto.</w:t>
      </w:r>
      <w:r>
        <w:rPr>
          <w:rFonts w:ascii="Arial" w:hAnsi="Arial" w:cs="Arial"/>
          <w:szCs w:val="24"/>
        </w:rPr>
        <w:t xml:space="preserve"> </w:t>
      </w:r>
      <w:r w:rsidRPr="00CB22C2">
        <w:rPr>
          <w:rFonts w:ascii="Arial" w:hAnsi="Arial" w:cs="Arial"/>
          <w:szCs w:val="24"/>
        </w:rPr>
        <w:t xml:space="preserve">Bidders must submit subcontracting forms </w:t>
      </w:r>
      <w:r>
        <w:rPr>
          <w:rFonts w:ascii="Arial" w:hAnsi="Arial" w:cs="Arial"/>
          <w:szCs w:val="24"/>
        </w:rPr>
        <w:t>that</w:t>
      </w:r>
      <w:r w:rsidRPr="00CB22C2">
        <w:rPr>
          <w:rFonts w:ascii="Arial" w:hAnsi="Arial" w:cs="Arial"/>
          <w:szCs w:val="24"/>
        </w:rPr>
        <w:t xml:space="preserve">: </w:t>
      </w:r>
    </w:p>
    <w:p w14:paraId="6B7AC582" w14:textId="77777777" w:rsidR="00E70891" w:rsidRPr="00CB22C2" w:rsidRDefault="00E70891" w:rsidP="00E70891">
      <w:pPr>
        <w:ind w:left="-57" w:firstLine="777"/>
        <w:jc w:val="both"/>
        <w:rPr>
          <w:rFonts w:ascii="Arial" w:hAnsi="Arial" w:cs="Arial"/>
          <w:szCs w:val="24"/>
        </w:rPr>
      </w:pPr>
      <w:r w:rsidRPr="00CB22C2">
        <w:rPr>
          <w:rFonts w:ascii="Arial" w:hAnsi="Arial" w:cs="Arial"/>
          <w:szCs w:val="24"/>
        </w:rPr>
        <w:t xml:space="preserve">1) fully comply with the participation goals specified in the </w:t>
      </w:r>
      <w:proofErr w:type="gramStart"/>
      <w:r w:rsidRPr="00CB22C2">
        <w:rPr>
          <w:rFonts w:ascii="Arial" w:hAnsi="Arial" w:cs="Arial"/>
          <w:szCs w:val="24"/>
        </w:rPr>
        <w:t>RFP;</w:t>
      </w:r>
      <w:proofErr w:type="gramEnd"/>
      <w:r w:rsidRPr="00CB22C2">
        <w:rPr>
          <w:rFonts w:ascii="Arial" w:hAnsi="Arial" w:cs="Arial"/>
          <w:szCs w:val="24"/>
        </w:rPr>
        <w:t xml:space="preserve"> OR </w:t>
      </w:r>
    </w:p>
    <w:p w14:paraId="5FF80F59" w14:textId="77777777" w:rsidR="00E70891" w:rsidRPr="00CB22C2" w:rsidRDefault="00E70891" w:rsidP="00E70891">
      <w:pPr>
        <w:ind w:left="-57" w:firstLine="777"/>
        <w:jc w:val="both"/>
        <w:rPr>
          <w:rFonts w:ascii="Arial" w:hAnsi="Arial" w:cs="Arial"/>
          <w:szCs w:val="24"/>
        </w:rPr>
      </w:pPr>
    </w:p>
    <w:p w14:paraId="4A71C4BD" w14:textId="77777777" w:rsidR="00E70891" w:rsidRPr="00CB22C2" w:rsidRDefault="00E70891" w:rsidP="00E70891">
      <w:pPr>
        <w:ind w:left="720"/>
        <w:jc w:val="both"/>
        <w:rPr>
          <w:rFonts w:ascii="Arial" w:hAnsi="Arial" w:cs="Arial"/>
          <w:szCs w:val="24"/>
        </w:rPr>
      </w:pPr>
      <w:r w:rsidRPr="00CB22C2">
        <w:rPr>
          <w:rFonts w:ascii="Arial" w:hAnsi="Arial" w:cs="Arial"/>
          <w:szCs w:val="24"/>
        </w:rPr>
        <w:t xml:space="preserve">2) partially comply with the participation goals specified in the RFP, and include a request for partial waiver, and document </w:t>
      </w:r>
      <w:r>
        <w:rPr>
          <w:rFonts w:ascii="Arial" w:hAnsi="Arial" w:cs="Arial"/>
          <w:szCs w:val="24"/>
        </w:rPr>
        <w:t>their</w:t>
      </w:r>
      <w:r w:rsidRPr="00CB22C2">
        <w:rPr>
          <w:rFonts w:ascii="Arial" w:hAnsi="Arial" w:cs="Arial"/>
          <w:szCs w:val="24"/>
        </w:rPr>
        <w:t xml:space="preserve"> good faith efforts to fully comply with the percentage goals specified in the </w:t>
      </w:r>
      <w:proofErr w:type="gramStart"/>
      <w:r w:rsidRPr="00CB22C2">
        <w:rPr>
          <w:rFonts w:ascii="Arial" w:hAnsi="Arial" w:cs="Arial"/>
          <w:szCs w:val="24"/>
        </w:rPr>
        <w:t>RFP;</w:t>
      </w:r>
      <w:proofErr w:type="gramEnd"/>
      <w:r w:rsidRPr="00CB22C2">
        <w:rPr>
          <w:rFonts w:ascii="Arial" w:hAnsi="Arial" w:cs="Arial"/>
          <w:szCs w:val="24"/>
        </w:rPr>
        <w:t xml:space="preserve"> OR</w:t>
      </w:r>
    </w:p>
    <w:p w14:paraId="099566B9" w14:textId="77777777" w:rsidR="00E70891" w:rsidRPr="00CB22C2" w:rsidRDefault="00E70891" w:rsidP="00E70891">
      <w:pPr>
        <w:ind w:left="720"/>
        <w:jc w:val="both"/>
        <w:rPr>
          <w:rFonts w:ascii="Arial" w:hAnsi="Arial" w:cs="Arial"/>
          <w:szCs w:val="24"/>
        </w:rPr>
      </w:pPr>
    </w:p>
    <w:p w14:paraId="43927570" w14:textId="77777777" w:rsidR="00E70891" w:rsidRPr="00CB22C2" w:rsidRDefault="00E70891" w:rsidP="00E70891">
      <w:pPr>
        <w:ind w:left="720"/>
        <w:jc w:val="both"/>
        <w:rPr>
          <w:rFonts w:ascii="Arial" w:hAnsi="Arial" w:cs="Arial"/>
          <w:szCs w:val="24"/>
        </w:rPr>
      </w:pPr>
      <w:r w:rsidRPr="00CB22C2">
        <w:rPr>
          <w:rFonts w:ascii="Arial" w:hAnsi="Arial" w:cs="Arial"/>
          <w:szCs w:val="24"/>
        </w:rPr>
        <w:t xml:space="preserve">3) do not include certified M/WBE subcontractors or suppliers, and include a request for a complete waiver, and document </w:t>
      </w:r>
      <w:r>
        <w:rPr>
          <w:rFonts w:ascii="Arial" w:hAnsi="Arial" w:cs="Arial"/>
          <w:szCs w:val="24"/>
        </w:rPr>
        <w:t>their</w:t>
      </w:r>
      <w:r w:rsidRPr="00CB22C2">
        <w:rPr>
          <w:rFonts w:ascii="Arial" w:hAnsi="Arial" w:cs="Arial"/>
          <w:szCs w:val="24"/>
        </w:rPr>
        <w:t xml:space="preserve"> good faith efforts to fully comply with the participation goals specified in the RFP.</w:t>
      </w:r>
    </w:p>
    <w:p w14:paraId="64B0264C" w14:textId="77777777" w:rsidR="00E70891" w:rsidRPr="00CB22C2" w:rsidRDefault="00E70891" w:rsidP="00E70891">
      <w:pPr>
        <w:ind w:left="-57"/>
        <w:jc w:val="both"/>
        <w:rPr>
          <w:rFonts w:ascii="Arial" w:hAnsi="Arial" w:cs="Arial"/>
          <w:szCs w:val="24"/>
        </w:rPr>
      </w:pPr>
    </w:p>
    <w:p w14:paraId="54BA1EEE" w14:textId="77777777" w:rsidR="00E70891" w:rsidRPr="004202B5" w:rsidRDefault="00E70891" w:rsidP="00E70891">
      <w:pPr>
        <w:ind w:left="-57"/>
        <w:jc w:val="both"/>
        <w:rPr>
          <w:rStyle w:val="Hyperlink"/>
          <w:rFonts w:ascii="Arial" w:hAnsi="Arial" w:cs="Arial"/>
          <w:szCs w:val="24"/>
        </w:rPr>
      </w:pPr>
      <w:r w:rsidRPr="00CB22C2">
        <w:rPr>
          <w:rFonts w:ascii="Arial" w:hAnsi="Arial" w:cs="Arial"/>
          <w:szCs w:val="24"/>
        </w:rPr>
        <w:t>All M/WBE firms are required to be certified by Empire State Development (ESD). Online Certification can be found at</w:t>
      </w:r>
      <w:r>
        <w:rPr>
          <w:rFonts w:ascii="Arial" w:hAnsi="Arial" w:cs="Arial"/>
          <w:szCs w:val="24"/>
        </w:rPr>
        <w:t xml:space="preserve"> the</w:t>
      </w:r>
      <w:r w:rsidRPr="00CB22C2">
        <w:rPr>
          <w:rFonts w:ascii="Arial" w:hAnsi="Arial" w:cs="Arial"/>
          <w:szCs w:val="24"/>
        </w:rPr>
        <w:t xml:space="preserve"> </w:t>
      </w:r>
      <w:hyperlink r:id="rId23" w:history="1">
        <w:r>
          <w:rPr>
            <w:rStyle w:val="Hyperlink"/>
            <w:rFonts w:ascii="Arial" w:hAnsi="Arial" w:cs="Arial"/>
            <w:szCs w:val="24"/>
          </w:rPr>
          <w:t>New York State Contract System</w:t>
        </w:r>
      </w:hyperlink>
      <w:r>
        <w:rPr>
          <w:rStyle w:val="Hyperlink"/>
          <w:rFonts w:ascii="Arial" w:hAnsi="Arial" w:cs="Arial"/>
          <w:szCs w:val="24"/>
        </w:rPr>
        <w:t xml:space="preserve"> website.</w:t>
      </w:r>
    </w:p>
    <w:p w14:paraId="03416AD4" w14:textId="77777777" w:rsidR="00E70891" w:rsidRPr="00CB22C2" w:rsidRDefault="00E70891" w:rsidP="00E70891">
      <w:pPr>
        <w:ind w:left="-57"/>
        <w:jc w:val="both"/>
        <w:rPr>
          <w:rFonts w:ascii="Arial" w:hAnsi="Arial" w:cs="Arial"/>
          <w:szCs w:val="24"/>
        </w:rPr>
      </w:pPr>
    </w:p>
    <w:p w14:paraId="7FABFCBC" w14:textId="77777777" w:rsidR="00E70891" w:rsidRPr="00CB22C2" w:rsidRDefault="00E70891" w:rsidP="00E70891">
      <w:pPr>
        <w:ind w:left="-57"/>
        <w:jc w:val="both"/>
        <w:rPr>
          <w:sz w:val="28"/>
        </w:rPr>
      </w:pPr>
      <w:r w:rsidRPr="00CB22C2">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bookmarkEnd w:id="27"/>
    <w:bookmarkEnd w:id="28"/>
    <w:p w14:paraId="2C04059D" w14:textId="77777777" w:rsidR="00C64C2B" w:rsidRPr="00CB22C2" w:rsidRDefault="00C64C2B" w:rsidP="00D45D8C">
      <w:pPr>
        <w:pStyle w:val="BodyTextIndent2"/>
        <w:tabs>
          <w:tab w:val="clear" w:pos="270"/>
          <w:tab w:val="clear" w:pos="1440"/>
          <w:tab w:val="left" w:pos="1620"/>
        </w:tabs>
        <w:jc w:val="both"/>
        <w:rPr>
          <w:sz w:val="28"/>
        </w:rPr>
        <w:sectPr w:rsidR="00C64C2B" w:rsidRPr="00CB22C2">
          <w:headerReference w:type="default" r:id="rId24"/>
          <w:footerReference w:type="default" r:id="rId25"/>
          <w:pgSz w:w="12240" w:h="15840" w:code="1"/>
          <w:pgMar w:top="720" w:right="720" w:bottom="720" w:left="720" w:header="0" w:footer="720" w:gutter="0"/>
          <w:cols w:space="720"/>
        </w:sectPr>
      </w:pPr>
    </w:p>
    <w:p w14:paraId="1ADDE555" w14:textId="77777777" w:rsidR="00D45D8C" w:rsidRPr="0041264D" w:rsidRDefault="00D45D8C" w:rsidP="0041264D">
      <w:pPr>
        <w:pStyle w:val="Heading2"/>
        <w:jc w:val="left"/>
        <w:rPr>
          <w:sz w:val="28"/>
        </w:rPr>
      </w:pPr>
      <w:bookmarkStart w:id="29" w:name="_Toc158730407"/>
      <w:r w:rsidRPr="0041264D">
        <w:rPr>
          <w:sz w:val="28"/>
        </w:rPr>
        <w:lastRenderedPageBreak/>
        <w:t>2.)</w:t>
      </w:r>
      <w:r w:rsidRPr="0041264D">
        <w:rPr>
          <w:sz w:val="28"/>
        </w:rPr>
        <w:tab/>
      </w:r>
      <w:r w:rsidRPr="0041264D">
        <w:rPr>
          <w:sz w:val="28"/>
          <w:u w:val="single"/>
        </w:rPr>
        <w:t>Submission</w:t>
      </w:r>
      <w:bookmarkEnd w:id="29"/>
    </w:p>
    <w:p w14:paraId="4DB3AACC" w14:textId="77777777" w:rsidR="00D45D8C" w:rsidRPr="00CB22C2" w:rsidRDefault="00D45D8C" w:rsidP="00D45D8C">
      <w:pPr>
        <w:rPr>
          <w:rFonts w:ascii="Arial" w:hAnsi="Arial"/>
        </w:rPr>
      </w:pPr>
    </w:p>
    <w:p w14:paraId="00AC2171" w14:textId="77777777" w:rsidR="00D45D8C" w:rsidRPr="0041264D" w:rsidRDefault="00D45D8C" w:rsidP="0041264D">
      <w:pPr>
        <w:pStyle w:val="Heading3"/>
        <w:rPr>
          <w:u w:val="none"/>
        </w:rPr>
      </w:pPr>
      <w:bookmarkStart w:id="30" w:name="_Toc158727731"/>
      <w:bookmarkStart w:id="31" w:name="_Toc158730408"/>
      <w:r w:rsidRPr="0041264D">
        <w:rPr>
          <w:u w:val="none"/>
        </w:rPr>
        <w:t xml:space="preserve">Documents to be submitted with this </w:t>
      </w:r>
      <w:proofErr w:type="gramStart"/>
      <w:r w:rsidRPr="0041264D">
        <w:rPr>
          <w:u w:val="none"/>
        </w:rPr>
        <w:t>proposal</w:t>
      </w:r>
      <w:bookmarkEnd w:id="30"/>
      <w:bookmarkEnd w:id="31"/>
      <w:proofErr w:type="gramEnd"/>
    </w:p>
    <w:p w14:paraId="668B8A8B" w14:textId="77777777" w:rsidR="00D45D8C" w:rsidRPr="00CB22C2" w:rsidRDefault="00D45D8C" w:rsidP="00D45D8C">
      <w:pPr>
        <w:rPr>
          <w:rFonts w:ascii="Arial" w:hAnsi="Arial"/>
        </w:rPr>
      </w:pPr>
    </w:p>
    <w:p w14:paraId="23890D86" w14:textId="77777777" w:rsidR="00E00F21" w:rsidRPr="00E00F21" w:rsidRDefault="00E00F21" w:rsidP="00E00F21">
      <w:pPr>
        <w:pStyle w:val="p4"/>
        <w:rPr>
          <w:rFonts w:ascii="Arial" w:hAnsi="Arial"/>
        </w:rPr>
      </w:pPr>
      <w:r w:rsidRPr="00E00F21">
        <w:rPr>
          <w:rFonts w:ascii="Arial" w:hAnsi="Arial"/>
        </w:rPr>
        <w:t xml:space="preserve">This section details the submission document or documents that are expected to be transmitted by the respondent to the State Education Department in response to this RFP. New York State Education Department shall own all materials, processes, and products (software, code, </w:t>
      </w:r>
      <w:proofErr w:type="gramStart"/>
      <w:r w:rsidRPr="00E00F21">
        <w:rPr>
          <w:rFonts w:ascii="Arial" w:hAnsi="Arial"/>
        </w:rPr>
        <w:t>documentation</w:t>
      </w:r>
      <w:proofErr w:type="gramEnd"/>
      <w:r w:rsidRPr="00E00F21">
        <w:rPr>
          <w:rFonts w:ascii="Arial" w:hAnsi="Arial"/>
        </w:rPr>
        <w:t xml:space="preserve"> and other written materials) developed under this contract. Materials prepared under this contract shall be in a form that will be ready for copyright in the name of the New York State Education Department. Any subcontractor is also bound by these terms. The submission will become the basis on which NYSED will judge the respondent’s ability to perform the required services as laid out in the RFP.</w:t>
      </w:r>
    </w:p>
    <w:p w14:paraId="79F0B2F2" w14:textId="77777777" w:rsidR="00D45D8C" w:rsidRPr="00CB22C2" w:rsidRDefault="00D45D8C" w:rsidP="00D45D8C">
      <w:pPr>
        <w:rPr>
          <w:rFonts w:ascii="Arial" w:hAnsi="Arial"/>
        </w:rPr>
      </w:pPr>
    </w:p>
    <w:p w14:paraId="188A2EF0" w14:textId="77777777" w:rsidR="00E00F21" w:rsidRPr="00E00F21" w:rsidRDefault="00E00F21" w:rsidP="00E00F21">
      <w:pPr>
        <w:pStyle w:val="Heading3"/>
        <w:rPr>
          <w:u w:val="none"/>
        </w:rPr>
      </w:pPr>
      <w:bookmarkStart w:id="32" w:name="_Toc158727732"/>
      <w:bookmarkStart w:id="33" w:name="_Toc158730409"/>
      <w:r w:rsidRPr="00E00F21">
        <w:rPr>
          <w:u w:val="none"/>
        </w:rPr>
        <w:t>Project Submission</w:t>
      </w:r>
      <w:bookmarkEnd w:id="32"/>
      <w:bookmarkEnd w:id="33"/>
    </w:p>
    <w:p w14:paraId="08375C79" w14:textId="77777777" w:rsidR="00E00F21" w:rsidRPr="00E00F21" w:rsidRDefault="00E00F21" w:rsidP="00E00F21">
      <w:pPr>
        <w:pStyle w:val="Heading3"/>
        <w:rPr>
          <w:u w:val="none"/>
        </w:rPr>
      </w:pPr>
    </w:p>
    <w:p w14:paraId="4EE332AC" w14:textId="37113C3B" w:rsidR="00E00F21" w:rsidRPr="00E00F21" w:rsidRDefault="00E00F21" w:rsidP="00ED77CA">
      <w:pPr>
        <w:pStyle w:val="Heading3"/>
        <w:jc w:val="both"/>
        <w:rPr>
          <w:b w:val="0"/>
          <w:bCs/>
          <w:u w:val="none"/>
        </w:rPr>
      </w:pPr>
      <w:bookmarkStart w:id="34" w:name="_Toc158727733"/>
      <w:bookmarkStart w:id="35" w:name="_Toc158730410"/>
      <w:r w:rsidRPr="00E00F21">
        <w:rPr>
          <w:b w:val="0"/>
          <w:bCs/>
          <w:u w:val="none"/>
        </w:rPr>
        <w:t xml:space="preserve">The proposal submitted in response to this RFP must include the following documents submitted by email to </w:t>
      </w:r>
      <w:hyperlink r:id="rId26" w:history="1">
        <w:r w:rsidR="00DB242F" w:rsidRPr="00402FE2">
          <w:rPr>
            <w:rStyle w:val="Hyperlink"/>
          </w:rPr>
          <w:t>cau@nysed.gov</w:t>
        </w:r>
      </w:hyperlink>
      <w:r w:rsidR="00DB242F">
        <w:rPr>
          <w:rStyle w:val="Hyperlink"/>
        </w:rPr>
        <w:t xml:space="preserve"> </w:t>
      </w:r>
      <w:r w:rsidRPr="00E00F21">
        <w:rPr>
          <w:b w:val="0"/>
          <w:bCs/>
          <w:u w:val="none"/>
        </w:rPr>
        <w:t>in Microsoft Office or editable PDF per the electronic proposal submission procedures outlined above, preferably with each of the following sets of documents attached as a single file (i.e. one email with four attachments):</w:t>
      </w:r>
      <w:bookmarkEnd w:id="34"/>
      <w:bookmarkEnd w:id="35"/>
    </w:p>
    <w:p w14:paraId="7D1BCA78" w14:textId="77777777" w:rsidR="00E00F21" w:rsidRPr="00E00F21" w:rsidRDefault="00E00F21" w:rsidP="00E00F21">
      <w:pPr>
        <w:pStyle w:val="Heading3"/>
        <w:rPr>
          <w:b w:val="0"/>
          <w:bCs/>
          <w:u w:val="none"/>
        </w:rPr>
      </w:pPr>
    </w:p>
    <w:p w14:paraId="2E336391" w14:textId="6EE3A1DB" w:rsidR="00E00F21" w:rsidRPr="00E00F21" w:rsidRDefault="00E00F21" w:rsidP="00E00F21">
      <w:pPr>
        <w:pStyle w:val="Heading3"/>
        <w:rPr>
          <w:b w:val="0"/>
          <w:bCs/>
          <w:u w:val="none"/>
        </w:rPr>
      </w:pPr>
      <w:bookmarkStart w:id="36" w:name="_Toc158727734"/>
      <w:bookmarkStart w:id="37" w:name="_Toc158730411"/>
      <w:r w:rsidRPr="00E00F21">
        <w:rPr>
          <w:b w:val="0"/>
          <w:bCs/>
          <w:u w:val="none"/>
        </w:rPr>
        <w:t>1. Submission Documents bearing signature</w:t>
      </w:r>
      <w:bookmarkEnd w:id="36"/>
      <w:bookmarkEnd w:id="37"/>
      <w:r w:rsidR="00950A56">
        <w:rPr>
          <w:b w:val="0"/>
          <w:bCs/>
          <w:u w:val="none"/>
        </w:rPr>
        <w:t>s</w:t>
      </w:r>
    </w:p>
    <w:p w14:paraId="047F82D4" w14:textId="77777777" w:rsidR="00E00F21" w:rsidRPr="00E00F21" w:rsidRDefault="00E00F21" w:rsidP="00E00F21">
      <w:pPr>
        <w:pStyle w:val="Heading3"/>
        <w:rPr>
          <w:b w:val="0"/>
          <w:bCs/>
          <w:u w:val="none"/>
        </w:rPr>
      </w:pPr>
      <w:bookmarkStart w:id="38" w:name="_Toc158727735"/>
      <w:bookmarkStart w:id="39" w:name="_Toc158730412"/>
      <w:r w:rsidRPr="00E00F21">
        <w:rPr>
          <w:b w:val="0"/>
          <w:bCs/>
          <w:u w:val="none"/>
        </w:rPr>
        <w:t>2. Technical Proposal bearing signature</w:t>
      </w:r>
      <w:bookmarkEnd w:id="38"/>
      <w:bookmarkEnd w:id="39"/>
    </w:p>
    <w:p w14:paraId="2ACAA7A1" w14:textId="37E2225B" w:rsidR="00E00F21" w:rsidRPr="00E00F21" w:rsidRDefault="00E00F21" w:rsidP="00E00F21">
      <w:pPr>
        <w:pStyle w:val="Heading3"/>
        <w:rPr>
          <w:b w:val="0"/>
          <w:bCs/>
          <w:u w:val="none"/>
        </w:rPr>
      </w:pPr>
      <w:bookmarkStart w:id="40" w:name="_Toc158727736"/>
      <w:bookmarkStart w:id="41" w:name="_Toc158730413"/>
      <w:r w:rsidRPr="00E00F21">
        <w:rPr>
          <w:b w:val="0"/>
          <w:bCs/>
          <w:u w:val="none"/>
        </w:rPr>
        <w:t xml:space="preserve">3. Cost Proposal </w:t>
      </w:r>
      <w:bookmarkEnd w:id="40"/>
      <w:bookmarkEnd w:id="41"/>
    </w:p>
    <w:p w14:paraId="3B8D9033" w14:textId="5A1E3AF5" w:rsidR="00E00F21" w:rsidRPr="00C812FF" w:rsidRDefault="00E00F21" w:rsidP="00E00F21">
      <w:pPr>
        <w:pStyle w:val="Heading3"/>
        <w:rPr>
          <w:b w:val="0"/>
          <w:bCs/>
          <w:u w:val="none"/>
        </w:rPr>
      </w:pPr>
      <w:bookmarkStart w:id="42" w:name="_Toc158727737"/>
      <w:bookmarkStart w:id="43" w:name="_Toc158730414"/>
      <w:r w:rsidRPr="00E00F21">
        <w:rPr>
          <w:b w:val="0"/>
          <w:bCs/>
          <w:u w:val="none"/>
        </w:rPr>
        <w:t xml:space="preserve">4. M/WBE Documents </w:t>
      </w:r>
      <w:r w:rsidRPr="00C812FF">
        <w:rPr>
          <w:b w:val="0"/>
          <w:bCs/>
          <w:u w:val="none"/>
        </w:rPr>
        <w:t>bearing signature</w:t>
      </w:r>
      <w:bookmarkEnd w:id="42"/>
      <w:bookmarkEnd w:id="43"/>
      <w:r w:rsidR="00950A56" w:rsidRPr="00C812FF">
        <w:rPr>
          <w:b w:val="0"/>
          <w:bCs/>
          <w:u w:val="none"/>
        </w:rPr>
        <w:t>s</w:t>
      </w:r>
    </w:p>
    <w:p w14:paraId="40E1BDA8" w14:textId="77777777" w:rsidR="00E00F21" w:rsidRPr="00C812FF" w:rsidRDefault="00E00F21" w:rsidP="00E00F21">
      <w:pPr>
        <w:pStyle w:val="Heading3"/>
        <w:rPr>
          <w:b w:val="0"/>
          <w:bCs/>
          <w:u w:val="none"/>
        </w:rPr>
      </w:pPr>
    </w:p>
    <w:p w14:paraId="2F35BAA9" w14:textId="2399D1C6" w:rsidR="00E00F21" w:rsidRPr="00E00F21" w:rsidRDefault="00E00F21" w:rsidP="00E00F21">
      <w:pPr>
        <w:pStyle w:val="Heading3"/>
        <w:rPr>
          <w:b w:val="0"/>
          <w:bCs/>
          <w:u w:val="none"/>
        </w:rPr>
      </w:pPr>
      <w:bookmarkStart w:id="44" w:name="_Toc158727738"/>
      <w:bookmarkStart w:id="45" w:name="_Toc158730415"/>
      <w:r w:rsidRPr="00C812FF">
        <w:rPr>
          <w:b w:val="0"/>
          <w:bCs/>
          <w:u w:val="none"/>
        </w:rPr>
        <w:t xml:space="preserve">The proposal must be received by </w:t>
      </w:r>
      <w:r w:rsidR="00C812FF" w:rsidRPr="00C812FF">
        <w:rPr>
          <w:u w:val="none"/>
        </w:rPr>
        <w:t>July 31</w:t>
      </w:r>
      <w:r w:rsidR="005B65BE" w:rsidRPr="00C812FF">
        <w:rPr>
          <w:u w:val="none"/>
        </w:rPr>
        <w:t xml:space="preserve">, 2024. Bids are due </w:t>
      </w:r>
      <w:r w:rsidRPr="00C812FF">
        <w:rPr>
          <w:u w:val="none"/>
        </w:rPr>
        <w:t>by 3:00 PM</w:t>
      </w:r>
      <w:r w:rsidRPr="00C812FF">
        <w:rPr>
          <w:b w:val="0"/>
          <w:bCs/>
          <w:u w:val="none"/>
        </w:rPr>
        <w:t xml:space="preserve"> by email to </w:t>
      </w:r>
      <w:hyperlink r:id="rId27" w:history="1">
        <w:r w:rsidR="005B65BE" w:rsidRPr="00C812FF">
          <w:rPr>
            <w:rStyle w:val="Hyperlink"/>
          </w:rPr>
          <w:t>cau@nysed.gov</w:t>
        </w:r>
      </w:hyperlink>
      <w:r w:rsidRPr="00C812FF">
        <w:rPr>
          <w:b w:val="0"/>
          <w:bCs/>
          <w:u w:val="none"/>
        </w:rPr>
        <w:t>.</w:t>
      </w:r>
      <w:bookmarkEnd w:id="44"/>
      <w:bookmarkEnd w:id="45"/>
      <w:r w:rsidRPr="00E00F21">
        <w:rPr>
          <w:b w:val="0"/>
          <w:bCs/>
          <w:u w:val="none"/>
        </w:rPr>
        <w:t xml:space="preserve"> </w:t>
      </w:r>
    </w:p>
    <w:p w14:paraId="3B46BD10" w14:textId="77777777" w:rsidR="00E00F21" w:rsidRPr="00E00F21" w:rsidRDefault="00E00F21" w:rsidP="00E00F21">
      <w:pPr>
        <w:pStyle w:val="Heading3"/>
        <w:rPr>
          <w:b w:val="0"/>
          <w:bCs/>
          <w:u w:val="none"/>
        </w:rPr>
      </w:pPr>
    </w:p>
    <w:p w14:paraId="0AA6217D" w14:textId="77777777" w:rsidR="00E00F21" w:rsidRPr="00E00F21" w:rsidRDefault="00E00F21" w:rsidP="00ED77CA">
      <w:pPr>
        <w:pStyle w:val="Heading3"/>
        <w:jc w:val="both"/>
        <w:rPr>
          <w:b w:val="0"/>
          <w:bCs/>
          <w:u w:val="none"/>
        </w:rPr>
      </w:pPr>
      <w:bookmarkStart w:id="46" w:name="_Toc158727739"/>
      <w:bookmarkStart w:id="47" w:name="_Toc158730416"/>
      <w:r w:rsidRPr="00E00F21">
        <w:rPr>
          <w:b w:val="0"/>
          <w:bCs/>
          <w:u w:val="none"/>
        </w:rPr>
        <w:t>Proposals should be prepared simply and economically, avoiding the use of elaborate promotional materials beyond those sufficient to provide complete presentation. If supplemental materials are a necessary part of the proposal, the bidder should reference these materials in the technical proposal, identifying the document(s) and citing the appropriate section and page(s) to be reviewed.</w:t>
      </w:r>
      <w:bookmarkEnd w:id="46"/>
      <w:bookmarkEnd w:id="47"/>
    </w:p>
    <w:p w14:paraId="225F7E05" w14:textId="77777777" w:rsidR="00E00F21" w:rsidRPr="00E00F21" w:rsidRDefault="00E00F21" w:rsidP="00ED77CA">
      <w:pPr>
        <w:pStyle w:val="Heading3"/>
        <w:jc w:val="both"/>
        <w:rPr>
          <w:b w:val="0"/>
          <w:bCs/>
          <w:u w:val="none"/>
        </w:rPr>
      </w:pPr>
    </w:p>
    <w:p w14:paraId="13AAD9CE" w14:textId="77777777" w:rsidR="00E00F21" w:rsidRPr="00E00F21" w:rsidRDefault="00E00F21" w:rsidP="00ED77CA">
      <w:pPr>
        <w:pStyle w:val="Heading3"/>
        <w:jc w:val="both"/>
        <w:rPr>
          <w:b w:val="0"/>
          <w:bCs/>
          <w:u w:val="none"/>
        </w:rPr>
      </w:pPr>
      <w:bookmarkStart w:id="48" w:name="_Toc158727740"/>
      <w:bookmarkStart w:id="49" w:name="_Toc158730417"/>
      <w:r w:rsidRPr="00E00F21">
        <w:rPr>
          <w:b w:val="0"/>
          <w:bCs/>
          <w:u w:val="none"/>
        </w:rPr>
        <w:t>The proposal must communicate an understanding of the deliverables of the RFP, describe how the tasks are to be performed and identify potential problems in the conduct of the deliverables and methods to identify and solve such problems.</w:t>
      </w:r>
      <w:bookmarkEnd w:id="48"/>
      <w:bookmarkEnd w:id="49"/>
    </w:p>
    <w:p w14:paraId="211083E7" w14:textId="77777777" w:rsidR="00E00F21" w:rsidRPr="00E00F21" w:rsidRDefault="00E00F21" w:rsidP="00ED77CA">
      <w:pPr>
        <w:pStyle w:val="Heading3"/>
        <w:jc w:val="both"/>
        <w:rPr>
          <w:b w:val="0"/>
          <w:bCs/>
          <w:u w:val="none"/>
        </w:rPr>
      </w:pPr>
    </w:p>
    <w:p w14:paraId="7BBB5F40" w14:textId="77777777" w:rsidR="00E00F21" w:rsidRPr="00E00F21" w:rsidRDefault="00E00F21" w:rsidP="00ED77CA">
      <w:pPr>
        <w:pStyle w:val="Heading3"/>
        <w:jc w:val="both"/>
        <w:rPr>
          <w:b w:val="0"/>
          <w:bCs/>
          <w:u w:val="none"/>
        </w:rPr>
      </w:pPr>
      <w:bookmarkStart w:id="50" w:name="_Toc158727741"/>
      <w:bookmarkStart w:id="51" w:name="_Toc158730418"/>
      <w:r w:rsidRPr="00E00F21">
        <w:rPr>
          <w:b w:val="0"/>
          <w:bCs/>
          <w:u w:val="none"/>
        </w:rPr>
        <w:t>Bidders should specify all details and dates required to evaluate the technical proposal and should limit aspects of the project plan that 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bookmarkEnd w:id="50"/>
      <w:bookmarkEnd w:id="51"/>
    </w:p>
    <w:p w14:paraId="5E420D57" w14:textId="77777777" w:rsidR="00E00F21" w:rsidRPr="00E00F21" w:rsidRDefault="00E00F21" w:rsidP="00ED77CA">
      <w:pPr>
        <w:pStyle w:val="Heading3"/>
        <w:jc w:val="both"/>
        <w:rPr>
          <w:b w:val="0"/>
          <w:bCs/>
          <w:u w:val="none"/>
        </w:rPr>
      </w:pPr>
    </w:p>
    <w:p w14:paraId="1308FC14" w14:textId="53637CA7" w:rsidR="008C33F9" w:rsidRPr="006E2B05" w:rsidRDefault="00E00F21" w:rsidP="00ED77CA">
      <w:pPr>
        <w:jc w:val="both"/>
        <w:rPr>
          <w:rFonts w:ascii="Arial" w:hAnsi="Arial" w:cs="Arial"/>
          <w:b/>
          <w:u w:val="single"/>
        </w:rPr>
      </w:pPr>
      <w:r w:rsidRPr="006E2B05">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r w:rsidR="008C33F9" w:rsidRPr="006E2B05">
        <w:rPr>
          <w:rFonts w:ascii="Arial" w:hAnsi="Arial" w:cs="Arial"/>
        </w:rPr>
        <w:br w:type="page"/>
      </w:r>
    </w:p>
    <w:tbl>
      <w:tblPr>
        <w:tblStyle w:val="TableGrid1"/>
        <w:tblW w:w="0" w:type="auto"/>
        <w:tblLook w:val="04A0" w:firstRow="1" w:lastRow="0" w:firstColumn="1" w:lastColumn="0" w:noHBand="0" w:noVBand="1"/>
      </w:tblPr>
      <w:tblGrid>
        <w:gridCol w:w="9265"/>
        <w:gridCol w:w="1525"/>
      </w:tblGrid>
      <w:tr w:rsidR="00A821FF" w:rsidRPr="00A37F97" w14:paraId="79A3A4DA" w14:textId="77777777" w:rsidTr="00AB79F8">
        <w:tc>
          <w:tcPr>
            <w:tcW w:w="9265" w:type="dxa"/>
          </w:tcPr>
          <w:p w14:paraId="560A6AA9" w14:textId="77777777" w:rsidR="00A821FF" w:rsidRPr="00B2454E" w:rsidRDefault="00A821FF" w:rsidP="00AB79F8">
            <w:pPr>
              <w:rPr>
                <w:rFonts w:ascii="Arial" w:hAnsi="Arial" w:cs="Arial"/>
                <w:b/>
                <w:bCs/>
              </w:rPr>
            </w:pPr>
            <w:bookmarkStart w:id="52" w:name="_Toc118105875"/>
            <w:r w:rsidRPr="00B2454E">
              <w:rPr>
                <w:rFonts w:ascii="Arial" w:hAnsi="Arial" w:cs="Arial"/>
                <w:b/>
                <w:bCs/>
              </w:rPr>
              <w:lastRenderedPageBreak/>
              <w:t>Technical Proposal</w:t>
            </w:r>
            <w:bookmarkEnd w:id="52"/>
          </w:p>
        </w:tc>
        <w:tc>
          <w:tcPr>
            <w:tcW w:w="1525" w:type="dxa"/>
          </w:tcPr>
          <w:p w14:paraId="68AAC064" w14:textId="77777777" w:rsidR="00A821FF" w:rsidRPr="00A37F97" w:rsidRDefault="00A821FF" w:rsidP="00AB79F8">
            <w:pPr>
              <w:rPr>
                <w:rFonts w:ascii="Arial" w:hAnsi="Arial"/>
                <w:bCs/>
                <w:szCs w:val="24"/>
              </w:rPr>
            </w:pPr>
            <w:r w:rsidRPr="00A37F97">
              <w:rPr>
                <w:rFonts w:ascii="Arial" w:hAnsi="Arial"/>
                <w:b/>
                <w:szCs w:val="24"/>
              </w:rPr>
              <w:t>(70 points)</w:t>
            </w:r>
          </w:p>
        </w:tc>
      </w:tr>
    </w:tbl>
    <w:p w14:paraId="48D4945B" w14:textId="77777777" w:rsidR="00BF3117" w:rsidRPr="00CB22C2" w:rsidRDefault="00BF3117" w:rsidP="00BF3117">
      <w:pPr>
        <w:rPr>
          <w:rFonts w:ascii="Arial" w:hAnsi="Arial"/>
          <w:b/>
        </w:rPr>
      </w:pPr>
    </w:p>
    <w:p w14:paraId="759C2F19" w14:textId="35BC9126" w:rsidR="007D25B0" w:rsidRDefault="007D25B0" w:rsidP="007D25B0">
      <w:pPr>
        <w:jc w:val="both"/>
        <w:rPr>
          <w:rFonts w:ascii="Arial" w:hAnsi="Arial" w:cs="Arial"/>
        </w:rPr>
      </w:pPr>
      <w:r w:rsidRPr="00A37F97">
        <w:rPr>
          <w:rFonts w:ascii="Arial" w:hAnsi="Arial"/>
          <w:bCs/>
        </w:rPr>
        <w:t xml:space="preserve">The completed Technical Proposal should be emailed and labeled </w:t>
      </w:r>
      <w:r w:rsidRPr="00A37F97">
        <w:rPr>
          <w:rFonts w:ascii="Arial" w:hAnsi="Arial"/>
          <w:b/>
        </w:rPr>
        <w:t>[name of bidder]</w:t>
      </w:r>
      <w:r w:rsidRPr="00A37F97">
        <w:rPr>
          <w:rFonts w:ascii="Arial" w:hAnsi="Arial"/>
          <w:bCs/>
        </w:rPr>
        <w:t xml:space="preserve"> </w:t>
      </w:r>
      <w:r w:rsidRPr="00A37F97">
        <w:rPr>
          <w:rFonts w:ascii="Arial" w:hAnsi="Arial"/>
          <w:b/>
          <w:bCs/>
        </w:rPr>
        <w:t>Technical Proposal</w:t>
      </w:r>
      <w:r w:rsidRPr="00A37F97">
        <w:rPr>
          <w:rFonts w:ascii="Arial" w:hAnsi="Arial" w:cs="Arial"/>
          <w:b/>
        </w:rPr>
        <w:t xml:space="preserve"> – </w:t>
      </w:r>
      <w:r w:rsidRPr="00A37F97">
        <w:rPr>
          <w:rFonts w:ascii="Arial" w:hAnsi="Arial"/>
          <w:b/>
          <w:bCs/>
        </w:rPr>
        <w:t xml:space="preserve">RFP </w:t>
      </w:r>
      <w:r w:rsidRPr="003C3D74">
        <w:rPr>
          <w:rFonts w:ascii="Arial" w:hAnsi="Arial"/>
          <w:b/>
          <w:bCs/>
        </w:rPr>
        <w:t>#</w:t>
      </w:r>
      <w:r w:rsidR="00E21849" w:rsidRPr="003C3D74">
        <w:rPr>
          <w:rFonts w:ascii="Arial" w:hAnsi="Arial"/>
          <w:b/>
          <w:bCs/>
        </w:rPr>
        <w:t>25</w:t>
      </w:r>
      <w:r w:rsidRPr="003C3D74">
        <w:rPr>
          <w:rFonts w:ascii="Arial" w:hAnsi="Arial"/>
          <w:b/>
          <w:bCs/>
        </w:rPr>
        <w:t>-</w:t>
      </w:r>
      <w:r w:rsidR="00E21849" w:rsidRPr="003C3D74">
        <w:rPr>
          <w:rFonts w:ascii="Arial" w:hAnsi="Arial"/>
          <w:b/>
          <w:bCs/>
        </w:rPr>
        <w:t>005</w:t>
      </w:r>
      <w:r w:rsidR="00E21849" w:rsidRPr="00A37F97">
        <w:rPr>
          <w:rFonts w:ascii="Arial" w:hAnsi="Arial"/>
          <w:b/>
          <w:bCs/>
        </w:rPr>
        <w:t xml:space="preserve"> </w:t>
      </w:r>
      <w:r w:rsidRPr="00A37F97">
        <w:rPr>
          <w:rFonts w:ascii="Arial" w:hAnsi="Arial"/>
          <w:bCs/>
        </w:rPr>
        <w:t>and include the following</w:t>
      </w:r>
      <w:r w:rsidRPr="00A37F97">
        <w:rPr>
          <w:rFonts w:ascii="Arial" w:hAnsi="Arial" w:cs="Arial"/>
        </w:rPr>
        <w:t>:</w:t>
      </w:r>
    </w:p>
    <w:p w14:paraId="67AC71CB" w14:textId="77777777" w:rsidR="007D25B0" w:rsidRDefault="007D25B0" w:rsidP="007D25B0">
      <w:pPr>
        <w:jc w:val="both"/>
        <w:rPr>
          <w:rFonts w:ascii="Arial" w:hAnsi="Arial" w:cs="Arial"/>
        </w:rPr>
      </w:pPr>
    </w:p>
    <w:p w14:paraId="0AA1342F" w14:textId="77777777" w:rsidR="007D25B0" w:rsidRPr="00CB22C2" w:rsidRDefault="007D25B0" w:rsidP="007D25B0">
      <w:pPr>
        <w:ind w:left="360"/>
        <w:jc w:val="both"/>
        <w:rPr>
          <w:rFonts w:ascii="Arial" w:hAnsi="Arial" w:cs="Arial"/>
        </w:rPr>
      </w:pPr>
      <w:r>
        <w:rPr>
          <w:rFonts w:ascii="Arial" w:hAnsi="Arial" w:cs="Arial"/>
        </w:rPr>
        <w:t xml:space="preserve">1.  </w:t>
      </w:r>
      <w:r w:rsidRPr="00CB22C2">
        <w:rPr>
          <w:rFonts w:ascii="Arial" w:hAnsi="Arial" w:cs="Arial"/>
        </w:rPr>
        <w:t>Project Description as outlined below</w:t>
      </w:r>
      <w:r>
        <w:rPr>
          <w:rFonts w:ascii="Arial" w:hAnsi="Arial" w:cs="Arial"/>
        </w:rPr>
        <w:t>.</w:t>
      </w:r>
      <w:r w:rsidRPr="00CB22C2">
        <w:rPr>
          <w:rFonts w:ascii="Arial" w:hAnsi="Arial" w:cs="Arial"/>
        </w:rPr>
        <w:t xml:space="preserve"> </w:t>
      </w:r>
    </w:p>
    <w:p w14:paraId="655B9A15" w14:textId="77777777" w:rsidR="007D25B0" w:rsidRPr="00CB22C2" w:rsidRDefault="007D25B0" w:rsidP="007D25B0">
      <w:pPr>
        <w:ind w:left="360"/>
        <w:jc w:val="both"/>
        <w:rPr>
          <w:rFonts w:ascii="Arial" w:hAnsi="Arial" w:cs="Arial"/>
        </w:rPr>
      </w:pPr>
      <w:r>
        <w:rPr>
          <w:rFonts w:ascii="Arial" w:hAnsi="Arial" w:cs="Arial"/>
        </w:rPr>
        <w:t xml:space="preserve">2.  </w:t>
      </w:r>
      <w:r w:rsidRPr="00CB22C2">
        <w:rPr>
          <w:rFonts w:ascii="Arial" w:hAnsi="Arial" w:cs="Arial"/>
        </w:rPr>
        <w:t>Plan of Work</w:t>
      </w:r>
    </w:p>
    <w:p w14:paraId="0632FB83" w14:textId="6F95B1C1" w:rsidR="007D25B0" w:rsidRDefault="007D25B0" w:rsidP="007D25B0">
      <w:pPr>
        <w:ind w:left="360"/>
        <w:jc w:val="both"/>
        <w:rPr>
          <w:rFonts w:ascii="Arial" w:hAnsi="Arial" w:cs="Arial"/>
        </w:rPr>
      </w:pPr>
      <w:r>
        <w:rPr>
          <w:rFonts w:ascii="Arial" w:hAnsi="Arial" w:cs="Arial"/>
        </w:rPr>
        <w:t xml:space="preserve">3.  </w:t>
      </w:r>
      <w:r w:rsidRPr="00CB22C2">
        <w:rPr>
          <w:rFonts w:ascii="Arial" w:hAnsi="Arial" w:cs="Arial"/>
        </w:rPr>
        <w:t>Resumes</w:t>
      </w:r>
      <w:r>
        <w:rPr>
          <w:rFonts w:ascii="Arial" w:hAnsi="Arial" w:cs="Arial"/>
        </w:rPr>
        <w:t xml:space="preserve"> </w:t>
      </w:r>
    </w:p>
    <w:p w14:paraId="6E2D96E0" w14:textId="77777777" w:rsidR="007D25B0" w:rsidRPr="00A37F97" w:rsidRDefault="007D25B0" w:rsidP="007D25B0">
      <w:pPr>
        <w:jc w:val="both"/>
        <w:rPr>
          <w:rFonts w:ascii="Arial" w:hAnsi="Arial" w:cs="Arial"/>
        </w:rPr>
      </w:pPr>
    </w:p>
    <w:p w14:paraId="26EAB8E7" w14:textId="4B07837F" w:rsidR="00A77410" w:rsidRDefault="00A77410" w:rsidP="00245919">
      <w:pPr>
        <w:jc w:val="both"/>
        <w:rPr>
          <w:rFonts w:ascii="Arial" w:hAnsi="Arial" w:cs="Arial"/>
        </w:rPr>
      </w:pPr>
      <w:r w:rsidRPr="00D0695F">
        <w:rPr>
          <w:rFonts w:ascii="Arial" w:hAnsi="Arial" w:cs="Arial"/>
        </w:rPr>
        <w:t>The Technical Component for each content area should be organized and clearly labeled by individual sections (</w:t>
      </w:r>
      <w:r w:rsidR="00C13321" w:rsidRPr="00D0695F">
        <w:rPr>
          <w:rFonts w:ascii="Arial" w:hAnsi="Arial" w:cs="Arial"/>
        </w:rPr>
        <w:t>i.e.,</w:t>
      </w:r>
      <w:r w:rsidRPr="00D0695F">
        <w:rPr>
          <w:rFonts w:ascii="Arial" w:hAnsi="Arial" w:cs="Arial"/>
        </w:rPr>
        <w:t xml:space="preserve"> 1a, 1b, 2a, 2b) in the following order:</w:t>
      </w:r>
    </w:p>
    <w:p w14:paraId="2CFD157F" w14:textId="77777777" w:rsidR="00A821FF" w:rsidRPr="00D0695F" w:rsidRDefault="00A821FF" w:rsidP="00245919">
      <w:pPr>
        <w:jc w:val="both"/>
        <w:rPr>
          <w:rFonts w:ascii="Arial" w:hAnsi="Arial" w:cs="Arial"/>
        </w:rPr>
      </w:pPr>
    </w:p>
    <w:tbl>
      <w:tblPr>
        <w:tblStyle w:val="TableGrid1"/>
        <w:tblW w:w="0" w:type="auto"/>
        <w:tblLook w:val="04A0" w:firstRow="1" w:lastRow="0" w:firstColumn="1" w:lastColumn="0" w:noHBand="0" w:noVBand="1"/>
      </w:tblPr>
      <w:tblGrid>
        <w:gridCol w:w="9265"/>
        <w:gridCol w:w="1525"/>
      </w:tblGrid>
      <w:tr w:rsidR="00A821FF" w:rsidRPr="00A37F97" w14:paraId="770D61FB" w14:textId="77777777" w:rsidTr="00AB79F8">
        <w:tc>
          <w:tcPr>
            <w:tcW w:w="9265" w:type="dxa"/>
          </w:tcPr>
          <w:p w14:paraId="155480B3" w14:textId="642A2415" w:rsidR="00A821FF" w:rsidRPr="00B2454E" w:rsidRDefault="00A821FF" w:rsidP="00AB79F8">
            <w:pPr>
              <w:rPr>
                <w:rFonts w:ascii="Arial" w:hAnsi="Arial" w:cs="Arial"/>
                <w:b/>
                <w:bCs/>
              </w:rPr>
            </w:pPr>
            <w:r>
              <w:rPr>
                <w:rFonts w:ascii="Arial" w:hAnsi="Arial" w:cs="Arial"/>
                <w:b/>
                <w:bCs/>
              </w:rPr>
              <w:t>Section 1. Experience in Successful Scoring Activities</w:t>
            </w:r>
          </w:p>
        </w:tc>
        <w:tc>
          <w:tcPr>
            <w:tcW w:w="1525" w:type="dxa"/>
          </w:tcPr>
          <w:p w14:paraId="65D9FEB5" w14:textId="3E209CD7" w:rsidR="00A821FF" w:rsidRPr="00A37F97" w:rsidRDefault="00A821FF" w:rsidP="00AB79F8">
            <w:pPr>
              <w:rPr>
                <w:rFonts w:ascii="Arial" w:hAnsi="Arial"/>
                <w:bCs/>
                <w:szCs w:val="24"/>
              </w:rPr>
            </w:pPr>
            <w:r w:rsidRPr="00A37F97">
              <w:rPr>
                <w:rFonts w:ascii="Arial" w:hAnsi="Arial"/>
                <w:b/>
                <w:szCs w:val="24"/>
              </w:rPr>
              <w:t>(</w:t>
            </w:r>
            <w:r>
              <w:rPr>
                <w:rFonts w:ascii="Arial" w:hAnsi="Arial"/>
                <w:b/>
                <w:szCs w:val="24"/>
              </w:rPr>
              <w:t>3</w:t>
            </w:r>
            <w:r w:rsidR="002023F9">
              <w:rPr>
                <w:rFonts w:ascii="Arial" w:hAnsi="Arial"/>
                <w:b/>
                <w:szCs w:val="24"/>
              </w:rPr>
              <w:t>5</w:t>
            </w:r>
            <w:r w:rsidRPr="00A37F97">
              <w:rPr>
                <w:rFonts w:ascii="Arial" w:hAnsi="Arial"/>
                <w:b/>
                <w:szCs w:val="24"/>
              </w:rPr>
              <w:t xml:space="preserve"> points)</w:t>
            </w:r>
          </w:p>
        </w:tc>
      </w:tr>
    </w:tbl>
    <w:p w14:paraId="4BC5410E" w14:textId="77777777" w:rsidR="00A77410" w:rsidRPr="00D0695F" w:rsidRDefault="00A77410" w:rsidP="00D0695F">
      <w:pPr>
        <w:ind w:left="360"/>
        <w:jc w:val="both"/>
        <w:rPr>
          <w:rFonts w:ascii="Arial" w:hAnsi="Arial" w:cs="Arial"/>
          <w:b/>
          <w:bCs/>
          <w:i/>
          <w:iCs/>
          <w:sz w:val="20"/>
          <w:u w:val="single"/>
        </w:rPr>
      </w:pPr>
    </w:p>
    <w:tbl>
      <w:tblPr>
        <w:tblStyle w:val="TableGrid1"/>
        <w:tblW w:w="0" w:type="auto"/>
        <w:tblLook w:val="04A0" w:firstRow="1" w:lastRow="0" w:firstColumn="1" w:lastColumn="0" w:noHBand="0" w:noVBand="1"/>
      </w:tblPr>
      <w:tblGrid>
        <w:gridCol w:w="9265"/>
        <w:gridCol w:w="1525"/>
      </w:tblGrid>
      <w:tr w:rsidR="00C52700" w:rsidRPr="00A37F97" w14:paraId="5E82194C" w14:textId="77777777" w:rsidTr="00AB79F8">
        <w:tc>
          <w:tcPr>
            <w:tcW w:w="9265" w:type="dxa"/>
          </w:tcPr>
          <w:p w14:paraId="49B987F3" w14:textId="13C5E7AF" w:rsidR="00C52700" w:rsidRPr="00B2454E" w:rsidRDefault="00C52700" w:rsidP="00AB79F8">
            <w:pPr>
              <w:rPr>
                <w:rFonts w:ascii="Arial" w:hAnsi="Arial" w:cs="Arial"/>
                <w:b/>
                <w:bCs/>
              </w:rPr>
            </w:pPr>
            <w:r>
              <w:rPr>
                <w:rFonts w:ascii="Arial" w:hAnsi="Arial" w:cs="Arial"/>
                <w:b/>
                <w:bCs/>
              </w:rPr>
              <w:t xml:space="preserve">Section 1a. </w:t>
            </w:r>
            <w:r w:rsidR="00FF5444">
              <w:rPr>
                <w:rFonts w:ascii="Arial" w:hAnsi="Arial" w:cs="Arial"/>
                <w:b/>
                <w:bCs/>
              </w:rPr>
              <w:t xml:space="preserve">Development of Scoring Training Materials </w:t>
            </w:r>
          </w:p>
        </w:tc>
        <w:tc>
          <w:tcPr>
            <w:tcW w:w="1525" w:type="dxa"/>
          </w:tcPr>
          <w:p w14:paraId="6DA14287" w14:textId="68DFFB07" w:rsidR="00C52700" w:rsidRPr="00A37F97" w:rsidRDefault="00C52700" w:rsidP="00AB79F8">
            <w:pPr>
              <w:rPr>
                <w:rFonts w:ascii="Arial" w:hAnsi="Arial"/>
                <w:bCs/>
                <w:szCs w:val="24"/>
              </w:rPr>
            </w:pPr>
            <w:r w:rsidRPr="00A37F97">
              <w:rPr>
                <w:rFonts w:ascii="Arial" w:hAnsi="Arial"/>
                <w:b/>
                <w:szCs w:val="24"/>
              </w:rPr>
              <w:t>(</w:t>
            </w:r>
            <w:r w:rsidR="0065755C">
              <w:rPr>
                <w:rFonts w:ascii="Arial" w:hAnsi="Arial"/>
                <w:b/>
                <w:szCs w:val="24"/>
              </w:rPr>
              <w:t>5</w:t>
            </w:r>
            <w:r w:rsidRPr="00A37F97">
              <w:rPr>
                <w:rFonts w:ascii="Arial" w:hAnsi="Arial"/>
                <w:b/>
                <w:szCs w:val="24"/>
              </w:rPr>
              <w:t xml:space="preserve"> points)</w:t>
            </w:r>
          </w:p>
        </w:tc>
      </w:tr>
    </w:tbl>
    <w:p w14:paraId="3D8245B8" w14:textId="77777777" w:rsidR="00C52700" w:rsidRDefault="00C52700" w:rsidP="00A821FF">
      <w:pPr>
        <w:ind w:left="360"/>
        <w:jc w:val="both"/>
        <w:rPr>
          <w:rFonts w:ascii="Arial" w:hAnsi="Arial" w:cs="Arial"/>
          <w:iCs/>
        </w:rPr>
      </w:pPr>
    </w:p>
    <w:p w14:paraId="568E06FE" w14:textId="679A1EF1" w:rsidR="00E13046" w:rsidRDefault="00A77410" w:rsidP="0065755C">
      <w:pPr>
        <w:jc w:val="both"/>
        <w:rPr>
          <w:rFonts w:ascii="Arial" w:hAnsi="Arial" w:cs="Arial"/>
        </w:rPr>
      </w:pPr>
      <w:r w:rsidRPr="00D0695F">
        <w:rPr>
          <w:rFonts w:ascii="Arial" w:hAnsi="Arial" w:cs="Arial"/>
        </w:rPr>
        <w:t xml:space="preserve">The proposal should describe the experience, </w:t>
      </w:r>
      <w:proofErr w:type="gramStart"/>
      <w:r w:rsidRPr="00D0695F">
        <w:rPr>
          <w:rFonts w:ascii="Arial" w:hAnsi="Arial" w:cs="Arial"/>
        </w:rPr>
        <w:t>competence</w:t>
      </w:r>
      <w:proofErr w:type="gramEnd"/>
      <w:r w:rsidRPr="00D0695F">
        <w:rPr>
          <w:rFonts w:ascii="Arial" w:hAnsi="Arial" w:cs="Arial"/>
        </w:rPr>
        <w:t xml:space="preserve"> and timeliness of the vendor in the development of scoring training materials for pilot and field tests. </w:t>
      </w:r>
    </w:p>
    <w:p w14:paraId="1EA1F0F3" w14:textId="77777777" w:rsidR="00E13046" w:rsidRPr="00D0695F" w:rsidRDefault="00E13046" w:rsidP="0065755C">
      <w:pPr>
        <w:jc w:val="both"/>
        <w:rPr>
          <w:rFonts w:ascii="Arial" w:hAnsi="Arial" w:cs="Arial"/>
        </w:rPr>
      </w:pPr>
    </w:p>
    <w:tbl>
      <w:tblPr>
        <w:tblStyle w:val="TableGrid1"/>
        <w:tblW w:w="0" w:type="auto"/>
        <w:tblLook w:val="04A0" w:firstRow="1" w:lastRow="0" w:firstColumn="1" w:lastColumn="0" w:noHBand="0" w:noVBand="1"/>
      </w:tblPr>
      <w:tblGrid>
        <w:gridCol w:w="9265"/>
        <w:gridCol w:w="1525"/>
      </w:tblGrid>
      <w:tr w:rsidR="00E13046" w:rsidRPr="00A37F97" w14:paraId="71DC5D97" w14:textId="77777777" w:rsidTr="00AB79F8">
        <w:tc>
          <w:tcPr>
            <w:tcW w:w="9265" w:type="dxa"/>
          </w:tcPr>
          <w:p w14:paraId="21AF2D65" w14:textId="72C429DA" w:rsidR="00E13046" w:rsidRPr="00B2454E" w:rsidRDefault="00E13046" w:rsidP="00AB79F8">
            <w:pPr>
              <w:rPr>
                <w:rFonts w:ascii="Arial" w:hAnsi="Arial" w:cs="Arial"/>
                <w:b/>
                <w:bCs/>
              </w:rPr>
            </w:pPr>
            <w:r>
              <w:rPr>
                <w:rFonts w:ascii="Arial" w:hAnsi="Arial" w:cs="Arial"/>
                <w:b/>
                <w:bCs/>
              </w:rPr>
              <w:t>Section 1b. Receiving and Processing Materials</w:t>
            </w:r>
          </w:p>
        </w:tc>
        <w:tc>
          <w:tcPr>
            <w:tcW w:w="1525" w:type="dxa"/>
          </w:tcPr>
          <w:p w14:paraId="586D3D7A" w14:textId="77777777" w:rsidR="00E13046" w:rsidRPr="00A37F97" w:rsidRDefault="00E13046" w:rsidP="00AB79F8">
            <w:pPr>
              <w:rPr>
                <w:rFonts w:ascii="Arial" w:hAnsi="Arial"/>
                <w:bCs/>
                <w:szCs w:val="24"/>
              </w:rPr>
            </w:pPr>
            <w:r w:rsidRPr="00A37F97">
              <w:rPr>
                <w:rFonts w:ascii="Arial" w:hAnsi="Arial"/>
                <w:b/>
                <w:szCs w:val="24"/>
              </w:rPr>
              <w:t>(</w:t>
            </w:r>
            <w:r>
              <w:rPr>
                <w:rFonts w:ascii="Arial" w:hAnsi="Arial"/>
                <w:b/>
                <w:szCs w:val="24"/>
              </w:rPr>
              <w:t>5</w:t>
            </w:r>
            <w:r w:rsidRPr="00A37F97">
              <w:rPr>
                <w:rFonts w:ascii="Arial" w:hAnsi="Arial"/>
                <w:b/>
                <w:szCs w:val="24"/>
              </w:rPr>
              <w:t xml:space="preserve"> points)</w:t>
            </w:r>
          </w:p>
        </w:tc>
      </w:tr>
    </w:tbl>
    <w:p w14:paraId="2DFF55C1" w14:textId="77777777" w:rsidR="00E13046" w:rsidRDefault="00E13046" w:rsidP="00E13046">
      <w:pPr>
        <w:pStyle w:val="Header"/>
        <w:tabs>
          <w:tab w:val="clear" w:pos="4320"/>
          <w:tab w:val="clear" w:pos="8640"/>
        </w:tabs>
        <w:ind w:left="360"/>
        <w:jc w:val="both"/>
        <w:rPr>
          <w:rFonts w:ascii="Arial" w:hAnsi="Arial" w:cs="Arial"/>
          <w:szCs w:val="24"/>
        </w:rPr>
      </w:pPr>
    </w:p>
    <w:p w14:paraId="3789962B" w14:textId="7A273434" w:rsidR="00E13046" w:rsidRDefault="00E13046" w:rsidP="00E13046">
      <w:pPr>
        <w:pStyle w:val="Header"/>
        <w:tabs>
          <w:tab w:val="clear" w:pos="4320"/>
          <w:tab w:val="clear" w:pos="8640"/>
        </w:tabs>
        <w:jc w:val="both"/>
        <w:rPr>
          <w:rFonts w:ascii="Arial" w:hAnsi="Arial" w:cs="Arial"/>
          <w:szCs w:val="24"/>
        </w:rPr>
      </w:pPr>
      <w:r w:rsidRPr="006C01CE">
        <w:rPr>
          <w:rFonts w:ascii="Arial" w:hAnsi="Arial" w:cs="Arial"/>
          <w:szCs w:val="24"/>
        </w:rPr>
        <w:t xml:space="preserve">The proposal should include a </w:t>
      </w:r>
      <w:r>
        <w:rPr>
          <w:rFonts w:ascii="Arial" w:hAnsi="Arial" w:cs="Arial"/>
          <w:szCs w:val="24"/>
        </w:rPr>
        <w:t xml:space="preserve">plan for providing schools with prepaid return shipping labels or kits as well as details on how the vendor will receive, sort, and process the pilot and field test materials. This will include both </w:t>
      </w:r>
      <w:r w:rsidR="00E51C5E">
        <w:rPr>
          <w:rFonts w:ascii="Arial" w:hAnsi="Arial" w:cs="Arial"/>
          <w:szCs w:val="24"/>
        </w:rPr>
        <w:t>machine-</w:t>
      </w:r>
      <w:r>
        <w:rPr>
          <w:rFonts w:ascii="Arial" w:hAnsi="Arial" w:cs="Arial"/>
          <w:szCs w:val="24"/>
        </w:rPr>
        <w:t xml:space="preserve">scorable answer sheets and open-ended responses in test booklets. The plan must also include tracking the receipt of materials. </w:t>
      </w:r>
    </w:p>
    <w:p w14:paraId="44A6B16F" w14:textId="77777777" w:rsidR="00A77410" w:rsidRDefault="00A77410" w:rsidP="00D0695F">
      <w:pPr>
        <w:ind w:left="360"/>
        <w:jc w:val="both"/>
        <w:rPr>
          <w:rFonts w:ascii="Arial" w:hAnsi="Arial" w:cs="Arial"/>
          <w:iCs/>
        </w:rPr>
      </w:pPr>
    </w:p>
    <w:tbl>
      <w:tblPr>
        <w:tblStyle w:val="TableGrid1"/>
        <w:tblW w:w="0" w:type="auto"/>
        <w:tblLook w:val="04A0" w:firstRow="1" w:lastRow="0" w:firstColumn="1" w:lastColumn="0" w:noHBand="0" w:noVBand="1"/>
      </w:tblPr>
      <w:tblGrid>
        <w:gridCol w:w="9265"/>
        <w:gridCol w:w="1525"/>
      </w:tblGrid>
      <w:tr w:rsidR="0065755C" w:rsidRPr="00A37F97" w14:paraId="08D482F6" w14:textId="77777777" w:rsidTr="00AB79F8">
        <w:tc>
          <w:tcPr>
            <w:tcW w:w="9265" w:type="dxa"/>
          </w:tcPr>
          <w:p w14:paraId="7E307F45" w14:textId="5E722F72" w:rsidR="0065755C" w:rsidRPr="00B2454E" w:rsidRDefault="0065755C" w:rsidP="00AB79F8">
            <w:pPr>
              <w:rPr>
                <w:rFonts w:ascii="Arial" w:hAnsi="Arial" w:cs="Arial"/>
                <w:b/>
                <w:bCs/>
              </w:rPr>
            </w:pPr>
            <w:r>
              <w:rPr>
                <w:rFonts w:ascii="Arial" w:hAnsi="Arial" w:cs="Arial"/>
                <w:b/>
                <w:bCs/>
              </w:rPr>
              <w:t>Section 1</w:t>
            </w:r>
            <w:r w:rsidR="00E13046">
              <w:rPr>
                <w:rFonts w:ascii="Arial" w:hAnsi="Arial" w:cs="Arial"/>
                <w:b/>
                <w:bCs/>
              </w:rPr>
              <w:t>c</w:t>
            </w:r>
            <w:r>
              <w:rPr>
                <w:rFonts w:ascii="Arial" w:hAnsi="Arial" w:cs="Arial"/>
                <w:b/>
                <w:bCs/>
              </w:rPr>
              <w:t xml:space="preserve">. </w:t>
            </w:r>
            <w:r w:rsidR="00FF5444">
              <w:rPr>
                <w:rFonts w:ascii="Arial" w:hAnsi="Arial" w:cs="Arial"/>
                <w:b/>
                <w:bCs/>
              </w:rPr>
              <w:t>Conducting Rangefinding</w:t>
            </w:r>
            <w:r w:rsidR="00040A72">
              <w:rPr>
                <w:rFonts w:ascii="Arial" w:hAnsi="Arial" w:cs="Arial"/>
                <w:b/>
                <w:bCs/>
              </w:rPr>
              <w:t xml:space="preserve"> Meeting</w:t>
            </w:r>
            <w:r w:rsidR="00EB5F57">
              <w:rPr>
                <w:rFonts w:ascii="Arial" w:hAnsi="Arial" w:cs="Arial"/>
                <w:b/>
                <w:bCs/>
              </w:rPr>
              <w:t>s</w:t>
            </w:r>
          </w:p>
        </w:tc>
        <w:tc>
          <w:tcPr>
            <w:tcW w:w="1525" w:type="dxa"/>
          </w:tcPr>
          <w:p w14:paraId="258F62F8" w14:textId="47AD098A" w:rsidR="0065755C" w:rsidRPr="00A37F97" w:rsidRDefault="0065755C" w:rsidP="00AB79F8">
            <w:pPr>
              <w:rPr>
                <w:rFonts w:ascii="Arial" w:hAnsi="Arial"/>
                <w:bCs/>
                <w:szCs w:val="24"/>
              </w:rPr>
            </w:pPr>
            <w:r w:rsidRPr="00A37F97">
              <w:rPr>
                <w:rFonts w:ascii="Arial" w:hAnsi="Arial"/>
                <w:b/>
                <w:szCs w:val="24"/>
              </w:rPr>
              <w:t>(</w:t>
            </w:r>
            <w:r w:rsidR="00CB1BF4">
              <w:rPr>
                <w:rFonts w:ascii="Arial" w:hAnsi="Arial"/>
                <w:b/>
                <w:szCs w:val="24"/>
              </w:rPr>
              <w:t>1</w:t>
            </w:r>
            <w:r w:rsidRPr="00A37F97">
              <w:rPr>
                <w:rFonts w:ascii="Arial" w:hAnsi="Arial"/>
                <w:b/>
                <w:szCs w:val="24"/>
              </w:rPr>
              <w:t>0 points)</w:t>
            </w:r>
          </w:p>
        </w:tc>
      </w:tr>
    </w:tbl>
    <w:p w14:paraId="4B6509A9" w14:textId="77777777" w:rsidR="0065755C" w:rsidRPr="00D0695F" w:rsidRDefault="0065755C" w:rsidP="00D0695F">
      <w:pPr>
        <w:ind w:left="360"/>
        <w:jc w:val="both"/>
        <w:rPr>
          <w:rFonts w:ascii="Arial" w:hAnsi="Arial" w:cs="Arial"/>
          <w:iCs/>
        </w:rPr>
      </w:pPr>
    </w:p>
    <w:p w14:paraId="49F1D048" w14:textId="78FA8E38" w:rsidR="00A77410" w:rsidRPr="00D0695F" w:rsidRDefault="00A77410" w:rsidP="00FF5444">
      <w:pPr>
        <w:jc w:val="both"/>
        <w:rPr>
          <w:rFonts w:ascii="Arial" w:hAnsi="Arial" w:cs="Arial"/>
        </w:rPr>
      </w:pPr>
      <w:r w:rsidRPr="00D0695F">
        <w:rPr>
          <w:rFonts w:ascii="Arial" w:hAnsi="Arial" w:cs="Arial"/>
        </w:rPr>
        <w:t xml:space="preserve">The proposal should describe the experience, </w:t>
      </w:r>
      <w:proofErr w:type="gramStart"/>
      <w:r w:rsidRPr="00D0695F">
        <w:rPr>
          <w:rFonts w:ascii="Arial" w:hAnsi="Arial" w:cs="Arial"/>
        </w:rPr>
        <w:t>competence</w:t>
      </w:r>
      <w:proofErr w:type="gramEnd"/>
      <w:r w:rsidRPr="00D0695F">
        <w:rPr>
          <w:rFonts w:ascii="Arial" w:hAnsi="Arial" w:cs="Arial"/>
        </w:rPr>
        <w:t xml:space="preserve"> and timeliness of the vendor in conducting rangefinding</w:t>
      </w:r>
      <w:r w:rsidR="00B45B46">
        <w:rPr>
          <w:rFonts w:ascii="Arial" w:hAnsi="Arial" w:cs="Arial"/>
        </w:rPr>
        <w:t xml:space="preserve"> meetings</w:t>
      </w:r>
      <w:r w:rsidRPr="00D0695F">
        <w:rPr>
          <w:rFonts w:ascii="Arial" w:hAnsi="Arial" w:cs="Arial"/>
        </w:rPr>
        <w:t>, including a description of how committees will be convened and a description of the rangefinding process.</w:t>
      </w:r>
    </w:p>
    <w:p w14:paraId="5CD035A4" w14:textId="77777777" w:rsidR="00A77410" w:rsidRPr="00D0695F" w:rsidRDefault="00A77410" w:rsidP="00D0695F">
      <w:pPr>
        <w:ind w:left="360"/>
        <w:jc w:val="both"/>
        <w:rPr>
          <w:rFonts w:ascii="Arial" w:hAnsi="Arial" w:cs="Arial"/>
          <w:sz w:val="20"/>
        </w:rPr>
      </w:pPr>
    </w:p>
    <w:tbl>
      <w:tblPr>
        <w:tblStyle w:val="TableGrid1"/>
        <w:tblW w:w="0" w:type="auto"/>
        <w:tblLook w:val="04A0" w:firstRow="1" w:lastRow="0" w:firstColumn="1" w:lastColumn="0" w:noHBand="0" w:noVBand="1"/>
      </w:tblPr>
      <w:tblGrid>
        <w:gridCol w:w="9265"/>
        <w:gridCol w:w="1525"/>
      </w:tblGrid>
      <w:tr w:rsidR="00AE52AC" w:rsidRPr="00A37F97" w14:paraId="44EEF56C" w14:textId="77777777" w:rsidTr="00AB79F8">
        <w:tc>
          <w:tcPr>
            <w:tcW w:w="9265" w:type="dxa"/>
          </w:tcPr>
          <w:p w14:paraId="02BFF6B4" w14:textId="6864897E" w:rsidR="00AE52AC" w:rsidRPr="00B2454E" w:rsidRDefault="00AE52AC" w:rsidP="00AB79F8">
            <w:pPr>
              <w:rPr>
                <w:rFonts w:ascii="Arial" w:hAnsi="Arial" w:cs="Arial"/>
                <w:b/>
                <w:bCs/>
              </w:rPr>
            </w:pPr>
            <w:r>
              <w:rPr>
                <w:rFonts w:ascii="Arial" w:hAnsi="Arial" w:cs="Arial"/>
                <w:b/>
                <w:bCs/>
              </w:rPr>
              <w:t>Section 1</w:t>
            </w:r>
            <w:r w:rsidR="00E13046">
              <w:rPr>
                <w:rFonts w:ascii="Arial" w:hAnsi="Arial" w:cs="Arial"/>
                <w:b/>
                <w:bCs/>
              </w:rPr>
              <w:t>d.</w:t>
            </w:r>
            <w:r>
              <w:rPr>
                <w:rFonts w:ascii="Arial" w:hAnsi="Arial" w:cs="Arial"/>
                <w:b/>
                <w:bCs/>
              </w:rPr>
              <w:t xml:space="preserve"> Scoring Pilot and Field Tests</w:t>
            </w:r>
          </w:p>
        </w:tc>
        <w:tc>
          <w:tcPr>
            <w:tcW w:w="1525" w:type="dxa"/>
          </w:tcPr>
          <w:p w14:paraId="1967FA03" w14:textId="7B3C1C84" w:rsidR="00AE52AC" w:rsidRPr="00A37F97" w:rsidRDefault="00AE52AC" w:rsidP="00AB79F8">
            <w:pPr>
              <w:rPr>
                <w:rFonts w:ascii="Arial" w:hAnsi="Arial"/>
                <w:bCs/>
                <w:szCs w:val="24"/>
              </w:rPr>
            </w:pPr>
            <w:r w:rsidRPr="00A37F97">
              <w:rPr>
                <w:rFonts w:ascii="Arial" w:hAnsi="Arial"/>
                <w:b/>
                <w:szCs w:val="24"/>
              </w:rPr>
              <w:t>(</w:t>
            </w:r>
            <w:r w:rsidR="00BE25E0">
              <w:rPr>
                <w:rFonts w:ascii="Arial" w:hAnsi="Arial"/>
                <w:b/>
                <w:szCs w:val="24"/>
              </w:rPr>
              <w:t>15</w:t>
            </w:r>
            <w:r w:rsidRPr="00A37F97">
              <w:rPr>
                <w:rFonts w:ascii="Arial" w:hAnsi="Arial"/>
                <w:b/>
                <w:szCs w:val="24"/>
              </w:rPr>
              <w:t xml:space="preserve"> points)</w:t>
            </w:r>
          </w:p>
        </w:tc>
      </w:tr>
    </w:tbl>
    <w:p w14:paraId="20AF5E43" w14:textId="77777777" w:rsidR="00AE52AC" w:rsidRDefault="00AE52AC" w:rsidP="00D0695F">
      <w:pPr>
        <w:ind w:left="360"/>
        <w:jc w:val="both"/>
        <w:rPr>
          <w:rFonts w:ascii="Arial" w:hAnsi="Arial" w:cs="Arial"/>
        </w:rPr>
      </w:pPr>
    </w:p>
    <w:p w14:paraId="3AA6CC77" w14:textId="1CA37F5E" w:rsidR="00A77410" w:rsidRDefault="00A77410" w:rsidP="00AE52AC">
      <w:pPr>
        <w:jc w:val="both"/>
        <w:rPr>
          <w:rFonts w:ascii="Arial" w:hAnsi="Arial" w:cs="Arial"/>
        </w:rPr>
      </w:pPr>
      <w:r w:rsidRPr="00D0695F">
        <w:rPr>
          <w:rFonts w:ascii="Arial" w:hAnsi="Arial" w:cs="Arial"/>
        </w:rPr>
        <w:t xml:space="preserve">The proposal should describe the experience, </w:t>
      </w:r>
      <w:proofErr w:type="gramStart"/>
      <w:r w:rsidRPr="00D0695F">
        <w:rPr>
          <w:rFonts w:ascii="Arial" w:hAnsi="Arial" w:cs="Arial"/>
        </w:rPr>
        <w:t>competence</w:t>
      </w:r>
      <w:proofErr w:type="gramEnd"/>
      <w:r w:rsidRPr="00D0695F">
        <w:rPr>
          <w:rFonts w:ascii="Arial" w:hAnsi="Arial" w:cs="Arial"/>
        </w:rPr>
        <w:t xml:space="preserve"> and timeliness of the vendor in scoring pilot and field tests for large-scale assessments, including a description of how scor</w:t>
      </w:r>
      <w:r w:rsidR="00B45B46">
        <w:rPr>
          <w:rFonts w:ascii="Arial" w:hAnsi="Arial" w:cs="Arial"/>
        </w:rPr>
        <w:t>ers</w:t>
      </w:r>
      <w:r w:rsidRPr="00D0695F">
        <w:rPr>
          <w:rFonts w:ascii="Arial" w:hAnsi="Arial" w:cs="Arial"/>
        </w:rPr>
        <w:t xml:space="preserve"> will be selected and trained and a description of the scoring process. </w:t>
      </w:r>
      <w:r w:rsidR="00350DEE" w:rsidRPr="00350DEE">
        <w:rPr>
          <w:rStyle w:val="ui-provider"/>
          <w:rFonts w:ascii="Arial" w:hAnsi="Arial" w:cs="Arial"/>
        </w:rPr>
        <w:t>For</w:t>
      </w:r>
      <w:r w:rsidR="00287848">
        <w:rPr>
          <w:rStyle w:val="ui-provider"/>
          <w:rFonts w:ascii="Arial" w:hAnsi="Arial" w:cs="Arial"/>
        </w:rPr>
        <w:t xml:space="preserve"> </w:t>
      </w:r>
      <w:r w:rsidR="00350DEE" w:rsidRPr="00350DEE">
        <w:rPr>
          <w:rStyle w:val="ui-provider"/>
          <w:rFonts w:ascii="Arial" w:hAnsi="Arial" w:cs="Arial"/>
        </w:rPr>
        <w:t xml:space="preserve">each </w:t>
      </w:r>
      <w:r w:rsidR="00287848">
        <w:rPr>
          <w:rStyle w:val="ui-provider"/>
          <w:rFonts w:ascii="Arial" w:hAnsi="Arial" w:cs="Arial"/>
        </w:rPr>
        <w:t xml:space="preserve">test </w:t>
      </w:r>
      <w:r w:rsidR="00350DEE" w:rsidRPr="00350DEE">
        <w:rPr>
          <w:rStyle w:val="ui-provider"/>
          <w:rFonts w:ascii="Arial" w:hAnsi="Arial" w:cs="Arial"/>
        </w:rPr>
        <w:t>item, the vendor will record anecdotal reports of how students appear to relate to the stimulus, any problems the students appear to have in undertaking the task, items that were misunderstood, and comments on the effectiveness of the training materials</w:t>
      </w:r>
      <w:r w:rsidR="00350DEE">
        <w:rPr>
          <w:rStyle w:val="ui-provider"/>
        </w:rPr>
        <w:t>. </w:t>
      </w:r>
    </w:p>
    <w:p w14:paraId="71F4D0E4" w14:textId="77777777" w:rsidR="00AE52AC" w:rsidRPr="00D0695F" w:rsidRDefault="00AE52AC" w:rsidP="00AE52AC">
      <w:pPr>
        <w:jc w:val="both"/>
        <w:rPr>
          <w:rFonts w:ascii="Arial" w:hAnsi="Arial" w:cs="Arial"/>
        </w:rPr>
      </w:pPr>
    </w:p>
    <w:p w14:paraId="3964755B" w14:textId="77777777" w:rsidR="00B45B46" w:rsidRPr="006C01CE" w:rsidRDefault="00B45B46" w:rsidP="00D0695F">
      <w:pPr>
        <w:pStyle w:val="Header"/>
        <w:tabs>
          <w:tab w:val="clear" w:pos="4320"/>
          <w:tab w:val="clear" w:pos="8640"/>
        </w:tabs>
        <w:ind w:left="360"/>
        <w:jc w:val="both"/>
        <w:rPr>
          <w:rFonts w:ascii="Arial" w:hAnsi="Arial" w:cs="Arial"/>
          <w:sz w:val="20"/>
        </w:rPr>
      </w:pPr>
    </w:p>
    <w:tbl>
      <w:tblPr>
        <w:tblStyle w:val="TableGrid1"/>
        <w:tblW w:w="0" w:type="auto"/>
        <w:tblLook w:val="04A0" w:firstRow="1" w:lastRow="0" w:firstColumn="1" w:lastColumn="0" w:noHBand="0" w:noVBand="1"/>
      </w:tblPr>
      <w:tblGrid>
        <w:gridCol w:w="9265"/>
        <w:gridCol w:w="1525"/>
      </w:tblGrid>
      <w:tr w:rsidR="00A821FF" w:rsidRPr="00A37F97" w14:paraId="0DE94B51" w14:textId="77777777" w:rsidTr="00AB79F8">
        <w:tc>
          <w:tcPr>
            <w:tcW w:w="9265" w:type="dxa"/>
          </w:tcPr>
          <w:p w14:paraId="042E768B" w14:textId="22D403CC" w:rsidR="00A821FF" w:rsidRPr="00B2454E" w:rsidRDefault="00A821FF" w:rsidP="00AB79F8">
            <w:pPr>
              <w:rPr>
                <w:rFonts w:ascii="Arial" w:hAnsi="Arial" w:cs="Arial"/>
                <w:b/>
                <w:bCs/>
              </w:rPr>
            </w:pPr>
            <w:r>
              <w:rPr>
                <w:rFonts w:ascii="Arial" w:hAnsi="Arial" w:cs="Arial"/>
                <w:b/>
                <w:bCs/>
              </w:rPr>
              <w:t xml:space="preserve">Section 2. </w:t>
            </w:r>
            <w:r w:rsidR="002C1FFC">
              <w:rPr>
                <w:rFonts w:ascii="Arial" w:hAnsi="Arial" w:cs="Arial"/>
                <w:b/>
                <w:bCs/>
              </w:rPr>
              <w:t>Return of Files to NYSED</w:t>
            </w:r>
            <w:r>
              <w:rPr>
                <w:rFonts w:ascii="Arial" w:hAnsi="Arial" w:cs="Arial"/>
                <w:b/>
                <w:bCs/>
              </w:rPr>
              <w:t xml:space="preserve"> </w:t>
            </w:r>
          </w:p>
        </w:tc>
        <w:tc>
          <w:tcPr>
            <w:tcW w:w="1525" w:type="dxa"/>
          </w:tcPr>
          <w:p w14:paraId="058657F7" w14:textId="2E658450" w:rsidR="00A821FF" w:rsidRPr="00A37F97" w:rsidRDefault="00A821FF" w:rsidP="00AB79F8">
            <w:pPr>
              <w:rPr>
                <w:rFonts w:ascii="Arial" w:hAnsi="Arial"/>
                <w:bCs/>
                <w:szCs w:val="24"/>
              </w:rPr>
            </w:pPr>
            <w:r w:rsidRPr="00A37F97">
              <w:rPr>
                <w:rFonts w:ascii="Arial" w:hAnsi="Arial"/>
                <w:b/>
                <w:szCs w:val="24"/>
              </w:rPr>
              <w:t>(</w:t>
            </w:r>
            <w:r w:rsidR="00706271">
              <w:rPr>
                <w:rFonts w:ascii="Arial" w:hAnsi="Arial"/>
                <w:b/>
                <w:szCs w:val="24"/>
              </w:rPr>
              <w:t>1</w:t>
            </w:r>
            <w:r w:rsidRPr="00A37F97">
              <w:rPr>
                <w:rFonts w:ascii="Arial" w:hAnsi="Arial"/>
                <w:b/>
                <w:szCs w:val="24"/>
              </w:rPr>
              <w:t>0 points)</w:t>
            </w:r>
          </w:p>
        </w:tc>
      </w:tr>
    </w:tbl>
    <w:p w14:paraId="31AACF8C" w14:textId="77777777" w:rsidR="00A77410" w:rsidRPr="006C01CE" w:rsidRDefault="00A77410" w:rsidP="00D0695F">
      <w:pPr>
        <w:pStyle w:val="Header"/>
        <w:tabs>
          <w:tab w:val="clear" w:pos="4320"/>
          <w:tab w:val="clear" w:pos="8640"/>
        </w:tabs>
        <w:ind w:left="360"/>
        <w:jc w:val="both"/>
        <w:rPr>
          <w:rFonts w:ascii="Arial" w:hAnsi="Arial" w:cs="Arial"/>
          <w:i/>
          <w:iCs/>
          <w:sz w:val="20"/>
          <w:u w:val="single"/>
        </w:rPr>
      </w:pPr>
    </w:p>
    <w:p w14:paraId="678EFE20" w14:textId="0F7857DC" w:rsidR="002C1FFC" w:rsidRPr="000E2569" w:rsidRDefault="000E2569" w:rsidP="00245919">
      <w:pPr>
        <w:jc w:val="both"/>
        <w:rPr>
          <w:rStyle w:val="ui-provider"/>
          <w:rFonts w:ascii="Arial" w:hAnsi="Arial" w:cs="Arial"/>
        </w:rPr>
      </w:pPr>
      <w:r w:rsidRPr="000E2569">
        <w:rPr>
          <w:rStyle w:val="ui-provider"/>
          <w:rFonts w:ascii="Arial" w:hAnsi="Arial" w:cs="Arial"/>
        </w:rPr>
        <w:t xml:space="preserve">The proposal should include a plan for scanning machine-scorable answer sheets and providing an unscored data file to NYSED for each pilot/field test in an </w:t>
      </w:r>
      <w:r w:rsidR="00C30216" w:rsidRPr="000E2569">
        <w:rPr>
          <w:rStyle w:val="ui-provider"/>
          <w:rFonts w:ascii="Arial" w:hAnsi="Arial" w:cs="Arial"/>
        </w:rPr>
        <w:t>agreed</w:t>
      </w:r>
      <w:r w:rsidR="00C30216">
        <w:rPr>
          <w:rStyle w:val="ui-provider"/>
          <w:rFonts w:ascii="Arial" w:hAnsi="Arial" w:cs="Arial"/>
        </w:rPr>
        <w:t>-</w:t>
      </w:r>
      <w:r w:rsidRPr="000E2569">
        <w:rPr>
          <w:rStyle w:val="ui-provider"/>
          <w:rFonts w:ascii="Arial" w:hAnsi="Arial" w:cs="Arial"/>
        </w:rPr>
        <w:t>upon format</w:t>
      </w:r>
      <w:r>
        <w:rPr>
          <w:rStyle w:val="ui-provider"/>
          <w:rFonts w:ascii="Arial" w:hAnsi="Arial" w:cs="Arial"/>
        </w:rPr>
        <w:t>.</w:t>
      </w:r>
      <w:r w:rsidRPr="000E2569">
        <w:t xml:space="preserve"> </w:t>
      </w:r>
      <w:r w:rsidRPr="000E2569">
        <w:rPr>
          <w:rFonts w:ascii="Arial" w:hAnsi="Arial" w:cs="Arial"/>
        </w:rPr>
        <w:t>The vendor will be required to scan the student constructed responses for both scoring purposes and for provision to NYSED following scoring. Constructed responses are to be available by content area and searchable by booklet and form number. Image files (format to be agreed upon by the vendor and NYSED) are to be provided via secure file transfer once all responses are scanned.</w:t>
      </w:r>
    </w:p>
    <w:p w14:paraId="74939E6A" w14:textId="5E314EB4" w:rsidR="000E2569" w:rsidRDefault="000E2569" w:rsidP="00245919">
      <w:pPr>
        <w:jc w:val="both"/>
        <w:rPr>
          <w:rStyle w:val="ui-provider"/>
        </w:rPr>
      </w:pPr>
    </w:p>
    <w:p w14:paraId="24A53585" w14:textId="77777777" w:rsidR="000E2569" w:rsidRDefault="000E2569" w:rsidP="00245919">
      <w:pPr>
        <w:jc w:val="both"/>
        <w:rPr>
          <w:rFonts w:ascii="Arial" w:hAnsi="Arial" w:cs="Arial"/>
        </w:rPr>
      </w:pPr>
    </w:p>
    <w:tbl>
      <w:tblPr>
        <w:tblStyle w:val="TableGrid1"/>
        <w:tblW w:w="0" w:type="auto"/>
        <w:tblLook w:val="04A0" w:firstRow="1" w:lastRow="0" w:firstColumn="1" w:lastColumn="0" w:noHBand="0" w:noVBand="1"/>
      </w:tblPr>
      <w:tblGrid>
        <w:gridCol w:w="9265"/>
        <w:gridCol w:w="1525"/>
      </w:tblGrid>
      <w:tr w:rsidR="002C1FFC" w:rsidRPr="00A37F97" w14:paraId="466FFAE8" w14:textId="77777777" w:rsidTr="00AB79F8">
        <w:tc>
          <w:tcPr>
            <w:tcW w:w="9265" w:type="dxa"/>
          </w:tcPr>
          <w:p w14:paraId="2BFD085F" w14:textId="63CFAD65" w:rsidR="002C1FFC" w:rsidRPr="00B2454E" w:rsidRDefault="002C1FFC" w:rsidP="00AB79F8">
            <w:pPr>
              <w:rPr>
                <w:rFonts w:ascii="Arial" w:hAnsi="Arial" w:cs="Arial"/>
                <w:b/>
                <w:bCs/>
              </w:rPr>
            </w:pPr>
            <w:r>
              <w:rPr>
                <w:rFonts w:ascii="Arial" w:hAnsi="Arial" w:cs="Arial"/>
                <w:b/>
                <w:bCs/>
              </w:rPr>
              <w:t xml:space="preserve">Section </w:t>
            </w:r>
            <w:r w:rsidR="00E13046">
              <w:rPr>
                <w:rFonts w:ascii="Arial" w:hAnsi="Arial" w:cs="Arial"/>
                <w:b/>
                <w:bCs/>
              </w:rPr>
              <w:t xml:space="preserve">3. </w:t>
            </w:r>
            <w:r>
              <w:rPr>
                <w:rFonts w:ascii="Arial" w:hAnsi="Arial" w:cs="Arial"/>
                <w:b/>
                <w:bCs/>
              </w:rPr>
              <w:t xml:space="preserve">Appropriateness of Work Plans </w:t>
            </w:r>
          </w:p>
        </w:tc>
        <w:tc>
          <w:tcPr>
            <w:tcW w:w="1525" w:type="dxa"/>
          </w:tcPr>
          <w:p w14:paraId="2536E806" w14:textId="6FCE92B8" w:rsidR="002C1FFC" w:rsidRPr="00A37F97" w:rsidRDefault="002C1FFC" w:rsidP="00AB79F8">
            <w:pPr>
              <w:rPr>
                <w:rFonts w:ascii="Arial" w:hAnsi="Arial"/>
                <w:bCs/>
                <w:szCs w:val="24"/>
              </w:rPr>
            </w:pPr>
            <w:r w:rsidRPr="00A37F97">
              <w:rPr>
                <w:rFonts w:ascii="Arial" w:hAnsi="Arial"/>
                <w:b/>
                <w:szCs w:val="24"/>
              </w:rPr>
              <w:t>(</w:t>
            </w:r>
            <w:r w:rsidR="00706271">
              <w:rPr>
                <w:rFonts w:ascii="Arial" w:hAnsi="Arial"/>
                <w:b/>
                <w:szCs w:val="24"/>
              </w:rPr>
              <w:t>15</w:t>
            </w:r>
            <w:r w:rsidRPr="00A37F97">
              <w:rPr>
                <w:rFonts w:ascii="Arial" w:hAnsi="Arial"/>
                <w:b/>
                <w:szCs w:val="24"/>
              </w:rPr>
              <w:t xml:space="preserve"> points)</w:t>
            </w:r>
          </w:p>
        </w:tc>
      </w:tr>
    </w:tbl>
    <w:p w14:paraId="726F1EC9" w14:textId="77777777" w:rsidR="002C1FFC" w:rsidRPr="00D0695F" w:rsidRDefault="002C1FFC" w:rsidP="00245919">
      <w:pPr>
        <w:jc w:val="both"/>
        <w:rPr>
          <w:rFonts w:ascii="Arial" w:hAnsi="Arial" w:cs="Arial"/>
        </w:rPr>
      </w:pPr>
    </w:p>
    <w:p w14:paraId="02CC4C66" w14:textId="27C445E2" w:rsidR="002C1FFC" w:rsidRDefault="002C1FFC" w:rsidP="002C1FFC">
      <w:pPr>
        <w:jc w:val="both"/>
        <w:rPr>
          <w:rFonts w:ascii="Arial" w:hAnsi="Arial" w:cs="Arial"/>
        </w:rPr>
      </w:pPr>
      <w:r w:rsidRPr="00D0695F">
        <w:rPr>
          <w:rFonts w:ascii="Arial" w:hAnsi="Arial" w:cs="Arial"/>
        </w:rPr>
        <w:t>The proposal should include a detailed work plan that describes the major activities, deliverables and timelines described in the RFP. The work plan should demonstrate the vendor’s recognition of the importance of deadlines being met and security of the test materials in their possession. The work plan should be aligned with a detailed timeline for each year of the contract. Bidders should demonstrate the capacity to complete the project using their own hardware and software.</w:t>
      </w:r>
    </w:p>
    <w:p w14:paraId="05803F39" w14:textId="77777777" w:rsidR="00A77410" w:rsidRPr="006C01CE" w:rsidRDefault="00A77410" w:rsidP="00D0695F">
      <w:pPr>
        <w:pStyle w:val="Header"/>
        <w:tabs>
          <w:tab w:val="clear" w:pos="4320"/>
          <w:tab w:val="clear" w:pos="8640"/>
        </w:tabs>
        <w:ind w:left="360"/>
        <w:jc w:val="both"/>
        <w:rPr>
          <w:rFonts w:ascii="Arial" w:hAnsi="Arial" w:cs="Arial"/>
          <w:sz w:val="20"/>
        </w:rPr>
      </w:pPr>
    </w:p>
    <w:p w14:paraId="24061C8A" w14:textId="5F4619CA" w:rsidR="00A77410" w:rsidRPr="00D0695F" w:rsidRDefault="00A77410" w:rsidP="00245919">
      <w:pPr>
        <w:jc w:val="both"/>
        <w:rPr>
          <w:rFonts w:ascii="Arial" w:hAnsi="Arial" w:cs="Arial"/>
        </w:rPr>
      </w:pPr>
    </w:p>
    <w:tbl>
      <w:tblPr>
        <w:tblStyle w:val="TableGrid1"/>
        <w:tblW w:w="0" w:type="auto"/>
        <w:tblLook w:val="04A0" w:firstRow="1" w:lastRow="0" w:firstColumn="1" w:lastColumn="0" w:noHBand="0" w:noVBand="1"/>
      </w:tblPr>
      <w:tblGrid>
        <w:gridCol w:w="9265"/>
        <w:gridCol w:w="1525"/>
      </w:tblGrid>
      <w:tr w:rsidR="00D16B47" w:rsidRPr="00A37F97" w14:paraId="33767668" w14:textId="77777777" w:rsidTr="00AB79F8">
        <w:tc>
          <w:tcPr>
            <w:tcW w:w="9265" w:type="dxa"/>
          </w:tcPr>
          <w:p w14:paraId="51F56020" w14:textId="55A976EC" w:rsidR="00D16B47" w:rsidRPr="00B2454E" w:rsidRDefault="00D16B47" w:rsidP="00AB79F8">
            <w:pPr>
              <w:rPr>
                <w:rFonts w:ascii="Arial" w:hAnsi="Arial" w:cs="Arial"/>
                <w:b/>
                <w:bCs/>
              </w:rPr>
            </w:pPr>
            <w:r>
              <w:rPr>
                <w:rFonts w:ascii="Arial" w:hAnsi="Arial" w:cs="Arial"/>
                <w:b/>
                <w:bCs/>
              </w:rPr>
              <w:t xml:space="preserve">Section </w:t>
            </w:r>
            <w:r w:rsidR="00E13046">
              <w:rPr>
                <w:rFonts w:ascii="Arial" w:hAnsi="Arial" w:cs="Arial"/>
                <w:b/>
                <w:bCs/>
              </w:rPr>
              <w:t>4</w:t>
            </w:r>
            <w:r>
              <w:rPr>
                <w:rFonts w:ascii="Arial" w:hAnsi="Arial" w:cs="Arial"/>
                <w:b/>
                <w:bCs/>
              </w:rPr>
              <w:t xml:space="preserve">. </w:t>
            </w:r>
            <w:r w:rsidR="00C20555">
              <w:rPr>
                <w:rFonts w:ascii="Arial" w:hAnsi="Arial" w:cs="Arial"/>
                <w:b/>
                <w:bCs/>
              </w:rPr>
              <w:t>Staffing Plan</w:t>
            </w:r>
          </w:p>
        </w:tc>
        <w:tc>
          <w:tcPr>
            <w:tcW w:w="1525" w:type="dxa"/>
          </w:tcPr>
          <w:p w14:paraId="4D7598DF" w14:textId="0E8398F2" w:rsidR="00D16B47" w:rsidRPr="00A37F97" w:rsidRDefault="00D16B47" w:rsidP="00AB79F8">
            <w:pPr>
              <w:rPr>
                <w:rFonts w:ascii="Arial" w:hAnsi="Arial"/>
                <w:bCs/>
                <w:szCs w:val="24"/>
              </w:rPr>
            </w:pPr>
            <w:r w:rsidRPr="00A37F97">
              <w:rPr>
                <w:rFonts w:ascii="Arial" w:hAnsi="Arial"/>
                <w:b/>
                <w:szCs w:val="24"/>
              </w:rPr>
              <w:t>(</w:t>
            </w:r>
            <w:r>
              <w:rPr>
                <w:rFonts w:ascii="Arial" w:hAnsi="Arial"/>
                <w:b/>
                <w:szCs w:val="24"/>
              </w:rPr>
              <w:t>5</w:t>
            </w:r>
            <w:r w:rsidRPr="00A37F97">
              <w:rPr>
                <w:rFonts w:ascii="Arial" w:hAnsi="Arial"/>
                <w:b/>
                <w:szCs w:val="24"/>
              </w:rPr>
              <w:t xml:space="preserve"> points)</w:t>
            </w:r>
          </w:p>
        </w:tc>
      </w:tr>
    </w:tbl>
    <w:p w14:paraId="05E8E066" w14:textId="77777777" w:rsidR="00D16B47" w:rsidRPr="00D0695F" w:rsidRDefault="00D16B47" w:rsidP="00245919">
      <w:pPr>
        <w:jc w:val="both"/>
        <w:rPr>
          <w:rFonts w:ascii="Arial" w:hAnsi="Arial" w:cs="Arial"/>
        </w:rPr>
      </w:pPr>
    </w:p>
    <w:p w14:paraId="487B4473" w14:textId="08FBC32A" w:rsidR="00A77410" w:rsidRDefault="00A77410" w:rsidP="00245919">
      <w:pPr>
        <w:pStyle w:val="Header"/>
        <w:tabs>
          <w:tab w:val="clear" w:pos="4320"/>
          <w:tab w:val="clear" w:pos="8640"/>
        </w:tabs>
        <w:jc w:val="both"/>
        <w:rPr>
          <w:rFonts w:ascii="Arial" w:hAnsi="Arial" w:cs="Arial"/>
          <w:szCs w:val="24"/>
        </w:rPr>
      </w:pPr>
      <w:r w:rsidRPr="006C01CE">
        <w:rPr>
          <w:rFonts w:ascii="Arial" w:hAnsi="Arial" w:cs="Arial"/>
          <w:szCs w:val="24"/>
        </w:rPr>
        <w:t>The proposal should</w:t>
      </w:r>
      <w:r w:rsidR="00013620">
        <w:rPr>
          <w:rFonts w:ascii="Arial" w:hAnsi="Arial" w:cs="Arial"/>
          <w:szCs w:val="24"/>
        </w:rPr>
        <w:t xml:space="preserve"> provide a plan that shows all roles to be filled during the contract period and commits to fully staffing</w:t>
      </w:r>
      <w:r w:rsidR="003F2A5F">
        <w:rPr>
          <w:rFonts w:ascii="Arial" w:hAnsi="Arial" w:cs="Arial"/>
          <w:szCs w:val="24"/>
        </w:rPr>
        <w:t xml:space="preserve"> the project as described in the RFP</w:t>
      </w:r>
      <w:r w:rsidR="00013620">
        <w:rPr>
          <w:rFonts w:ascii="Arial" w:hAnsi="Arial" w:cs="Arial"/>
          <w:szCs w:val="24"/>
        </w:rPr>
        <w:t>. N</w:t>
      </w:r>
      <w:r w:rsidRPr="006C01CE">
        <w:rPr>
          <w:rFonts w:ascii="Arial" w:hAnsi="Arial" w:cs="Arial"/>
          <w:szCs w:val="24"/>
        </w:rPr>
        <w:t xml:space="preserve">ames, resumes, qualifications, experience, and job responsibilities of the individual(s) identified as key staff </w:t>
      </w:r>
      <w:r w:rsidR="00013620">
        <w:rPr>
          <w:rFonts w:ascii="Arial" w:hAnsi="Arial" w:cs="Arial"/>
          <w:szCs w:val="24"/>
        </w:rPr>
        <w:t xml:space="preserve">(e.g., project manager) </w:t>
      </w:r>
      <w:r>
        <w:rPr>
          <w:rFonts w:ascii="Arial" w:hAnsi="Arial" w:cs="Arial"/>
          <w:szCs w:val="24"/>
        </w:rPr>
        <w:t>for</w:t>
      </w:r>
      <w:r w:rsidRPr="006C01CE">
        <w:rPr>
          <w:rFonts w:ascii="Arial" w:hAnsi="Arial" w:cs="Arial"/>
          <w:szCs w:val="24"/>
        </w:rPr>
        <w:t xml:space="preserve"> this project</w:t>
      </w:r>
      <w:r w:rsidR="00013620">
        <w:rPr>
          <w:rFonts w:ascii="Arial" w:hAnsi="Arial" w:cs="Arial"/>
          <w:szCs w:val="24"/>
        </w:rPr>
        <w:t xml:space="preserve"> </w:t>
      </w:r>
      <w:r w:rsidR="00287848">
        <w:rPr>
          <w:rFonts w:ascii="Arial" w:hAnsi="Arial" w:cs="Arial"/>
          <w:szCs w:val="24"/>
        </w:rPr>
        <w:t xml:space="preserve">should </w:t>
      </w:r>
      <w:r w:rsidR="00013620">
        <w:rPr>
          <w:rFonts w:ascii="Arial" w:hAnsi="Arial" w:cs="Arial"/>
          <w:szCs w:val="24"/>
        </w:rPr>
        <w:t>be included</w:t>
      </w:r>
      <w:r w:rsidRPr="006C01CE">
        <w:rPr>
          <w:rFonts w:ascii="Arial" w:hAnsi="Arial" w:cs="Arial"/>
          <w:szCs w:val="24"/>
        </w:rPr>
        <w:t xml:space="preserve">. The resumes </w:t>
      </w:r>
      <w:r>
        <w:rPr>
          <w:rFonts w:ascii="Arial" w:hAnsi="Arial" w:cs="Arial"/>
          <w:szCs w:val="24"/>
        </w:rPr>
        <w:t>should</w:t>
      </w:r>
      <w:r w:rsidRPr="006C01CE">
        <w:rPr>
          <w:rFonts w:ascii="Arial" w:hAnsi="Arial" w:cs="Arial"/>
          <w:szCs w:val="24"/>
        </w:rPr>
        <w:t xml:space="preserve"> reflect the content knowledge necessary to be assigned to this project. </w:t>
      </w:r>
      <w:r>
        <w:rPr>
          <w:rFonts w:ascii="Arial" w:hAnsi="Arial" w:cs="Arial"/>
          <w:szCs w:val="24"/>
        </w:rPr>
        <w:t xml:space="preserve">Please include project management certification for the </w:t>
      </w:r>
      <w:r w:rsidR="00DF519B">
        <w:rPr>
          <w:rFonts w:ascii="Arial" w:hAnsi="Arial" w:cs="Arial"/>
          <w:szCs w:val="24"/>
        </w:rPr>
        <w:t>project</w:t>
      </w:r>
      <w:r>
        <w:rPr>
          <w:rFonts w:ascii="Arial" w:hAnsi="Arial" w:cs="Arial"/>
          <w:szCs w:val="24"/>
        </w:rPr>
        <w:t xml:space="preserve"> manager assigned to this project.</w:t>
      </w:r>
    </w:p>
    <w:p w14:paraId="00AB52E1" w14:textId="77777777" w:rsidR="00CF5875" w:rsidRPr="006C01CE" w:rsidRDefault="00CF5875" w:rsidP="00245919">
      <w:pPr>
        <w:pStyle w:val="Header"/>
        <w:tabs>
          <w:tab w:val="clear" w:pos="4320"/>
          <w:tab w:val="clear" w:pos="8640"/>
        </w:tabs>
        <w:jc w:val="both"/>
        <w:rPr>
          <w:rFonts w:ascii="Arial" w:hAnsi="Arial" w:cs="Arial"/>
          <w:szCs w:val="24"/>
        </w:rPr>
      </w:pPr>
    </w:p>
    <w:tbl>
      <w:tblPr>
        <w:tblStyle w:val="TableGrid1"/>
        <w:tblW w:w="0" w:type="auto"/>
        <w:tblLook w:val="04A0" w:firstRow="1" w:lastRow="0" w:firstColumn="1" w:lastColumn="0" w:noHBand="0" w:noVBand="1"/>
      </w:tblPr>
      <w:tblGrid>
        <w:gridCol w:w="9265"/>
        <w:gridCol w:w="1525"/>
      </w:tblGrid>
      <w:tr w:rsidR="000674E0" w:rsidRPr="00A37F97" w14:paraId="3044AFCF" w14:textId="77777777" w:rsidTr="00AB79F8">
        <w:tc>
          <w:tcPr>
            <w:tcW w:w="9265" w:type="dxa"/>
          </w:tcPr>
          <w:p w14:paraId="3CD079DB" w14:textId="0A362B6B" w:rsidR="000674E0" w:rsidRPr="00B2454E" w:rsidRDefault="00D05C19" w:rsidP="00AB79F8">
            <w:pPr>
              <w:rPr>
                <w:rFonts w:ascii="Arial" w:hAnsi="Arial" w:cs="Arial"/>
                <w:b/>
                <w:bCs/>
              </w:rPr>
            </w:pPr>
            <w:r>
              <w:rPr>
                <w:rFonts w:ascii="Arial" w:hAnsi="Arial" w:cs="Arial"/>
                <w:b/>
                <w:bCs/>
                <w:i/>
                <w:iCs/>
                <w:sz w:val="20"/>
              </w:rPr>
              <w:br w:type="page"/>
            </w:r>
            <w:r w:rsidR="000674E0">
              <w:rPr>
                <w:rFonts w:ascii="Arial" w:hAnsi="Arial" w:cs="Arial"/>
                <w:b/>
                <w:bCs/>
              </w:rPr>
              <w:t xml:space="preserve">Section </w:t>
            </w:r>
            <w:r w:rsidR="00E13046">
              <w:rPr>
                <w:rFonts w:ascii="Arial" w:hAnsi="Arial" w:cs="Arial"/>
                <w:b/>
                <w:bCs/>
              </w:rPr>
              <w:t>5</w:t>
            </w:r>
            <w:r w:rsidR="000674E0">
              <w:rPr>
                <w:rFonts w:ascii="Arial" w:hAnsi="Arial" w:cs="Arial"/>
                <w:b/>
                <w:bCs/>
              </w:rPr>
              <w:t>. Appropriate</w:t>
            </w:r>
            <w:r w:rsidR="00926487">
              <w:rPr>
                <w:rFonts w:ascii="Arial" w:hAnsi="Arial" w:cs="Arial"/>
                <w:b/>
                <w:bCs/>
              </w:rPr>
              <w:t>ness of</w:t>
            </w:r>
            <w:r w:rsidR="000674E0">
              <w:rPr>
                <w:rFonts w:ascii="Arial" w:hAnsi="Arial" w:cs="Arial"/>
                <w:b/>
                <w:bCs/>
              </w:rPr>
              <w:t xml:space="preserve"> Security Measures</w:t>
            </w:r>
          </w:p>
        </w:tc>
        <w:tc>
          <w:tcPr>
            <w:tcW w:w="1525" w:type="dxa"/>
          </w:tcPr>
          <w:p w14:paraId="24DF9430" w14:textId="59A93E5D" w:rsidR="000674E0" w:rsidRPr="00A37F97" w:rsidRDefault="000674E0" w:rsidP="00AB79F8">
            <w:pPr>
              <w:rPr>
                <w:rFonts w:ascii="Arial" w:hAnsi="Arial"/>
                <w:bCs/>
                <w:szCs w:val="24"/>
              </w:rPr>
            </w:pPr>
            <w:r w:rsidRPr="00A37F97">
              <w:rPr>
                <w:rFonts w:ascii="Arial" w:hAnsi="Arial"/>
                <w:b/>
                <w:szCs w:val="24"/>
              </w:rPr>
              <w:t>(</w:t>
            </w:r>
            <w:r w:rsidR="00BE25E0">
              <w:rPr>
                <w:rFonts w:ascii="Arial" w:hAnsi="Arial"/>
                <w:b/>
                <w:szCs w:val="24"/>
              </w:rPr>
              <w:t>5</w:t>
            </w:r>
            <w:r w:rsidRPr="00A37F97">
              <w:rPr>
                <w:rFonts w:ascii="Arial" w:hAnsi="Arial"/>
                <w:b/>
                <w:szCs w:val="24"/>
              </w:rPr>
              <w:t xml:space="preserve"> points)</w:t>
            </w:r>
          </w:p>
        </w:tc>
      </w:tr>
    </w:tbl>
    <w:p w14:paraId="4B0DD53F" w14:textId="77777777" w:rsidR="00A77410" w:rsidRPr="006C01CE" w:rsidRDefault="00A77410" w:rsidP="00D0695F">
      <w:pPr>
        <w:pStyle w:val="Header"/>
        <w:tabs>
          <w:tab w:val="clear" w:pos="4320"/>
          <w:tab w:val="clear" w:pos="8640"/>
        </w:tabs>
        <w:ind w:left="360"/>
        <w:jc w:val="both"/>
        <w:rPr>
          <w:rFonts w:ascii="Arial" w:hAnsi="Arial" w:cs="Arial"/>
          <w:iCs/>
          <w:sz w:val="20"/>
        </w:rPr>
      </w:pPr>
    </w:p>
    <w:p w14:paraId="49E18783" w14:textId="486DA86B" w:rsidR="00926487" w:rsidRPr="0041241B" w:rsidRDefault="00926487" w:rsidP="00926487">
      <w:pPr>
        <w:tabs>
          <w:tab w:val="left" w:pos="10710"/>
        </w:tabs>
        <w:jc w:val="both"/>
        <w:rPr>
          <w:rFonts w:ascii="Arial" w:hAnsi="Arial"/>
        </w:rPr>
      </w:pPr>
      <w:r w:rsidRPr="0041241B">
        <w:rPr>
          <w:rFonts w:ascii="Arial" w:hAnsi="Arial"/>
        </w:rPr>
        <w:t xml:space="preserve">The technical proposal should describe the bidder’s software and hardware capabilities and the organization’s ability to receive and transmit data files and other information electronically via a secure, </w:t>
      </w:r>
      <w:r w:rsidR="00A97FA9" w:rsidRPr="003C3D74">
        <w:rPr>
          <w:rFonts w:ascii="Arial" w:hAnsi="Arial"/>
        </w:rPr>
        <w:t>password-</w:t>
      </w:r>
      <w:r w:rsidRPr="003C3D74">
        <w:rPr>
          <w:rFonts w:ascii="Arial" w:hAnsi="Arial"/>
        </w:rPr>
        <w:t>protected</w:t>
      </w:r>
      <w:r w:rsidRPr="0041241B">
        <w:rPr>
          <w:rFonts w:ascii="Arial" w:hAnsi="Arial"/>
        </w:rPr>
        <w:t xml:space="preserve"> portal (SFTP).</w:t>
      </w:r>
      <w:r w:rsidRPr="0041241B">
        <w:rPr>
          <w:rFonts w:ascii="Arial" w:hAnsi="Arial"/>
        </w:rPr>
        <w:tab/>
      </w:r>
    </w:p>
    <w:p w14:paraId="6C188467" w14:textId="77777777" w:rsidR="00926487" w:rsidRPr="0041241B" w:rsidRDefault="00926487" w:rsidP="00926487">
      <w:pPr>
        <w:jc w:val="both"/>
        <w:rPr>
          <w:rFonts w:ascii="Arial" w:hAnsi="Arial"/>
        </w:rPr>
      </w:pPr>
    </w:p>
    <w:p w14:paraId="20FA2445" w14:textId="11A9231F" w:rsidR="00926487" w:rsidRPr="0041241B" w:rsidRDefault="00926487" w:rsidP="00734FA7">
      <w:pPr>
        <w:jc w:val="both"/>
        <w:rPr>
          <w:rFonts w:ascii="Arial" w:hAnsi="Arial"/>
        </w:rPr>
      </w:pPr>
      <w:r w:rsidRPr="0041241B">
        <w:rPr>
          <w:rFonts w:ascii="Arial" w:hAnsi="Arial"/>
        </w:rPr>
        <w:t xml:space="preserve">The technical proposal should include a security plan that describes procedures for handling secure tests and student data, in accordance with the protocols set forth in this RFP and </w:t>
      </w:r>
      <w:hyperlink w:anchor="_APPENDIX_R_NEW" w:history="1">
        <w:r w:rsidRPr="00084A40">
          <w:rPr>
            <w:rStyle w:val="Hyperlink"/>
            <w:rFonts w:ascii="Arial" w:hAnsi="Arial" w:cs="Arial"/>
            <w:szCs w:val="24"/>
          </w:rPr>
          <w:t>Appendix R: Data Security and Privacy Plan Provisions</w:t>
        </w:r>
      </w:hyperlink>
      <w:r w:rsidRPr="0041241B">
        <w:rPr>
          <w:rFonts w:ascii="Arial" w:hAnsi="Arial"/>
        </w:rPr>
        <w:t xml:space="preserve">. The security plan should specifically address confidentiality, where the activities described in this RFP will occur and how test materials and student data will </w:t>
      </w:r>
      <w:proofErr w:type="gramStart"/>
      <w:r w:rsidRPr="0041241B">
        <w:rPr>
          <w:rFonts w:ascii="Arial" w:hAnsi="Arial"/>
        </w:rPr>
        <w:t>remain secure at all times</w:t>
      </w:r>
      <w:proofErr w:type="gramEnd"/>
      <w:r w:rsidRPr="0041241B">
        <w:rPr>
          <w:rFonts w:ascii="Arial" w:hAnsi="Arial"/>
        </w:rPr>
        <w:t xml:space="preserve"> when receiving, storing, and processing student responses. </w:t>
      </w:r>
    </w:p>
    <w:p w14:paraId="374E3625" w14:textId="77777777" w:rsidR="00926487" w:rsidRPr="0041241B" w:rsidRDefault="00926487" w:rsidP="00926487">
      <w:pPr>
        <w:jc w:val="both"/>
        <w:rPr>
          <w:rFonts w:ascii="Arial" w:hAnsi="Arial"/>
        </w:rPr>
      </w:pPr>
    </w:p>
    <w:p w14:paraId="4E80036E" w14:textId="77777777" w:rsidR="00926487" w:rsidRDefault="00926487" w:rsidP="00926487">
      <w:pPr>
        <w:jc w:val="both"/>
        <w:rPr>
          <w:rFonts w:ascii="Arial" w:hAnsi="Arial"/>
        </w:rPr>
      </w:pPr>
      <w:r w:rsidRPr="0041241B">
        <w:rPr>
          <w:rFonts w:ascii="Arial" w:hAnsi="Arial"/>
        </w:rPr>
        <w:t xml:space="preserve">The proposal should describe how the bidder will use encrypted files and design, host, and maintain a secure file transfer protocol (SFTP) site as a means of file transfer. The plan should include how any secure data will be purged at the end of the contract term and should also include a data disaster recovery plan. </w:t>
      </w:r>
    </w:p>
    <w:p w14:paraId="39673161" w14:textId="77777777" w:rsidR="00926487" w:rsidRDefault="00926487" w:rsidP="00926487">
      <w:pPr>
        <w:jc w:val="both"/>
        <w:rPr>
          <w:rFonts w:ascii="Arial" w:hAnsi="Arial"/>
        </w:rPr>
      </w:pPr>
    </w:p>
    <w:tbl>
      <w:tblPr>
        <w:tblStyle w:val="TableGrid2"/>
        <w:tblW w:w="10885" w:type="dxa"/>
        <w:tblLook w:val="04A0" w:firstRow="1" w:lastRow="0" w:firstColumn="1" w:lastColumn="0" w:noHBand="0" w:noVBand="1"/>
      </w:tblPr>
      <w:tblGrid>
        <w:gridCol w:w="8725"/>
        <w:gridCol w:w="2160"/>
      </w:tblGrid>
      <w:tr w:rsidR="00B74902" w:rsidRPr="00CF3805" w14:paraId="66B6EA2E" w14:textId="77777777" w:rsidTr="00AB79F8">
        <w:tc>
          <w:tcPr>
            <w:tcW w:w="8725" w:type="dxa"/>
          </w:tcPr>
          <w:p w14:paraId="5FFB3A83" w14:textId="77777777" w:rsidR="00B74902" w:rsidRPr="00B2454E" w:rsidRDefault="00B74902" w:rsidP="00AB79F8">
            <w:pPr>
              <w:rPr>
                <w:rFonts w:ascii="Arial" w:hAnsi="Arial" w:cs="Arial"/>
                <w:b/>
                <w:bCs/>
              </w:rPr>
            </w:pPr>
            <w:r w:rsidRPr="00B2454E">
              <w:rPr>
                <w:rFonts w:ascii="Arial" w:hAnsi="Arial" w:cs="Arial"/>
                <w:b/>
                <w:bCs/>
              </w:rPr>
              <w:t>Cost Proposal</w:t>
            </w:r>
          </w:p>
        </w:tc>
        <w:tc>
          <w:tcPr>
            <w:tcW w:w="2160" w:type="dxa"/>
          </w:tcPr>
          <w:p w14:paraId="44009DEA" w14:textId="77777777" w:rsidR="00B74902" w:rsidRPr="00CF3805" w:rsidRDefault="00B74902" w:rsidP="00AB79F8">
            <w:r w:rsidRPr="00CF3805">
              <w:rPr>
                <w:rFonts w:ascii="Arial" w:hAnsi="Arial" w:cs="Arial"/>
                <w:b/>
              </w:rPr>
              <w:t>(</w:t>
            </w:r>
            <w:r>
              <w:rPr>
                <w:rFonts w:ascii="Arial" w:hAnsi="Arial" w:cs="Arial"/>
                <w:b/>
              </w:rPr>
              <w:t xml:space="preserve">Total </w:t>
            </w:r>
            <w:r w:rsidRPr="00CF3805">
              <w:rPr>
                <w:rFonts w:ascii="Arial" w:hAnsi="Arial" w:cs="Arial"/>
                <w:b/>
              </w:rPr>
              <w:t xml:space="preserve">30 </w:t>
            </w:r>
            <w:r>
              <w:rPr>
                <w:rFonts w:ascii="Arial" w:hAnsi="Arial" w:cs="Arial"/>
                <w:b/>
              </w:rPr>
              <w:t>P</w:t>
            </w:r>
            <w:r w:rsidRPr="00CF3805">
              <w:rPr>
                <w:rFonts w:ascii="Arial" w:hAnsi="Arial" w:cs="Arial"/>
                <w:b/>
              </w:rPr>
              <w:t>oints)</w:t>
            </w:r>
          </w:p>
        </w:tc>
      </w:tr>
    </w:tbl>
    <w:p w14:paraId="1242CE31" w14:textId="77777777" w:rsidR="00B74902" w:rsidRDefault="00B74902" w:rsidP="00B74902">
      <w:pPr>
        <w:jc w:val="both"/>
        <w:rPr>
          <w:rFonts w:ascii="Arial" w:hAnsi="Arial"/>
          <w:bCs/>
        </w:rPr>
      </w:pPr>
    </w:p>
    <w:p w14:paraId="27ECDB5C" w14:textId="584DDEAF" w:rsidR="00B74902" w:rsidRPr="00CB22C2" w:rsidRDefault="00B74902" w:rsidP="00B74902">
      <w:pPr>
        <w:jc w:val="both"/>
        <w:rPr>
          <w:rFonts w:ascii="Arial" w:hAnsi="Arial"/>
          <w:bCs/>
        </w:rPr>
      </w:pPr>
      <w:r w:rsidRPr="00CB22C2">
        <w:rPr>
          <w:rFonts w:ascii="Arial" w:hAnsi="Arial"/>
          <w:bCs/>
        </w:rPr>
        <w:t xml:space="preserve">The completed Cost Proposal </w:t>
      </w:r>
      <w:r>
        <w:rPr>
          <w:rFonts w:ascii="Arial" w:hAnsi="Arial"/>
          <w:bCs/>
        </w:rPr>
        <w:t>should</w:t>
      </w:r>
      <w:r w:rsidRPr="00CB22C2">
        <w:rPr>
          <w:rFonts w:ascii="Arial" w:hAnsi="Arial"/>
          <w:bCs/>
        </w:rPr>
        <w:t xml:space="preserve"> be </w:t>
      </w:r>
      <w:r>
        <w:rPr>
          <w:rFonts w:ascii="Arial" w:hAnsi="Arial"/>
          <w:bCs/>
        </w:rPr>
        <w:t>emailed</w:t>
      </w:r>
      <w:r w:rsidRPr="00CB22C2">
        <w:rPr>
          <w:rFonts w:ascii="Arial" w:hAnsi="Arial"/>
          <w:bCs/>
        </w:rPr>
        <w:t xml:space="preserve"> </w:t>
      </w:r>
      <w:r>
        <w:rPr>
          <w:rFonts w:ascii="Arial" w:hAnsi="Arial"/>
          <w:bCs/>
        </w:rPr>
        <w:t xml:space="preserve">and </w:t>
      </w:r>
      <w:r w:rsidRPr="00CB22C2">
        <w:rPr>
          <w:rFonts w:ascii="Arial" w:hAnsi="Arial"/>
          <w:bCs/>
        </w:rPr>
        <w:t xml:space="preserve">labeled </w:t>
      </w:r>
      <w:r w:rsidRPr="00232A4E">
        <w:rPr>
          <w:rFonts w:ascii="Arial" w:hAnsi="Arial"/>
          <w:b/>
          <w:bCs/>
        </w:rPr>
        <w:t>[name of bidder]</w:t>
      </w:r>
      <w:r w:rsidRPr="00232A4E">
        <w:rPr>
          <w:rFonts w:ascii="Arial" w:hAnsi="Arial"/>
        </w:rPr>
        <w:t xml:space="preserve"> </w:t>
      </w:r>
      <w:r w:rsidRPr="00CB22C2">
        <w:rPr>
          <w:rFonts w:ascii="Arial" w:hAnsi="Arial"/>
          <w:b/>
          <w:bCs/>
        </w:rPr>
        <w:t>Cost Proposal</w:t>
      </w:r>
      <w:r w:rsidRPr="0041264D">
        <w:rPr>
          <w:rFonts w:ascii="Arial" w:hAnsi="Arial" w:cs="Arial"/>
          <w:b/>
        </w:rPr>
        <w:t xml:space="preserve"> – </w:t>
      </w:r>
      <w:r w:rsidRPr="00CB22C2">
        <w:rPr>
          <w:rFonts w:ascii="Arial" w:hAnsi="Arial"/>
          <w:b/>
          <w:bCs/>
        </w:rPr>
        <w:t>RFP #</w:t>
      </w:r>
      <w:r w:rsidR="00A97FA9">
        <w:rPr>
          <w:rFonts w:ascii="Arial" w:hAnsi="Arial"/>
          <w:b/>
          <w:bCs/>
        </w:rPr>
        <w:t>25</w:t>
      </w:r>
      <w:r>
        <w:rPr>
          <w:rFonts w:ascii="Arial" w:hAnsi="Arial"/>
          <w:b/>
          <w:bCs/>
        </w:rPr>
        <w:t>-</w:t>
      </w:r>
      <w:r w:rsidR="00A97FA9">
        <w:rPr>
          <w:rFonts w:ascii="Arial" w:hAnsi="Arial"/>
          <w:b/>
          <w:bCs/>
        </w:rPr>
        <w:t>005</w:t>
      </w:r>
      <w:r w:rsidR="00A850B8">
        <w:rPr>
          <w:rFonts w:ascii="Arial" w:hAnsi="Arial"/>
          <w:b/>
          <w:bCs/>
        </w:rPr>
        <w:t xml:space="preserve"> </w:t>
      </w:r>
      <w:r w:rsidRPr="00CB22C2">
        <w:rPr>
          <w:rFonts w:ascii="Arial" w:hAnsi="Arial"/>
          <w:bCs/>
        </w:rPr>
        <w:t xml:space="preserve">and include the following: </w:t>
      </w:r>
    </w:p>
    <w:p w14:paraId="44A81CAE" w14:textId="77777777" w:rsidR="00B74902" w:rsidRDefault="00B74902" w:rsidP="00B74902">
      <w:pPr>
        <w:ind w:left="720"/>
        <w:rPr>
          <w:rFonts w:ascii="Arial" w:hAnsi="Arial"/>
          <w:bCs/>
        </w:rPr>
      </w:pPr>
    </w:p>
    <w:p w14:paraId="00612B43" w14:textId="77777777" w:rsidR="00B74902" w:rsidRPr="00CB22C2" w:rsidRDefault="00B74902" w:rsidP="00B74902">
      <w:pPr>
        <w:ind w:left="720"/>
        <w:rPr>
          <w:rFonts w:ascii="Arial" w:hAnsi="Arial" w:cs="Arial"/>
          <w:sz w:val="23"/>
          <w:szCs w:val="23"/>
        </w:rPr>
      </w:pPr>
      <w:r w:rsidRPr="00CB22C2">
        <w:rPr>
          <w:rFonts w:ascii="Arial" w:hAnsi="Arial" w:cs="Arial"/>
          <w:szCs w:val="24"/>
        </w:rPr>
        <w:t>1.)</w:t>
      </w:r>
      <w:r w:rsidRPr="00CB22C2">
        <w:rPr>
          <w:rFonts w:ascii="Arial" w:hAnsi="Arial" w:cs="Arial"/>
          <w:szCs w:val="24"/>
        </w:rPr>
        <w:tab/>
      </w:r>
      <w:r>
        <w:rPr>
          <w:rFonts w:ascii="Arial" w:hAnsi="Arial" w:cs="Arial"/>
          <w:sz w:val="23"/>
          <w:szCs w:val="23"/>
        </w:rPr>
        <w:t>Years 1-5 Cost Proposal</w:t>
      </w:r>
    </w:p>
    <w:p w14:paraId="2AC559F8" w14:textId="7BFBE2C3" w:rsidR="00B74902" w:rsidRPr="00CB22C2" w:rsidRDefault="00B74902" w:rsidP="00B74902">
      <w:pPr>
        <w:ind w:left="720"/>
        <w:rPr>
          <w:rFonts w:ascii="Arial" w:hAnsi="Arial" w:cs="Arial"/>
          <w:b/>
          <w:szCs w:val="24"/>
        </w:rPr>
      </w:pPr>
      <w:r>
        <w:rPr>
          <w:rFonts w:ascii="Arial" w:hAnsi="Arial" w:cs="Arial"/>
          <w:szCs w:val="24"/>
        </w:rPr>
        <w:t>2.)</w:t>
      </w:r>
      <w:r>
        <w:rPr>
          <w:rFonts w:ascii="Arial" w:hAnsi="Arial" w:cs="Arial"/>
          <w:szCs w:val="24"/>
        </w:rPr>
        <w:tab/>
        <w:t>5</w:t>
      </w:r>
      <w:r w:rsidRPr="00083E60">
        <w:rPr>
          <w:rFonts w:ascii="Arial" w:hAnsi="Arial" w:cs="Arial"/>
          <w:szCs w:val="24"/>
        </w:rPr>
        <w:t xml:space="preserve"> Year Budget Summary</w:t>
      </w:r>
    </w:p>
    <w:p w14:paraId="70195483" w14:textId="77777777" w:rsidR="00B74902" w:rsidRPr="00CB22C2" w:rsidRDefault="00B74902" w:rsidP="00B74902">
      <w:pPr>
        <w:ind w:left="720"/>
        <w:rPr>
          <w:rFonts w:ascii="Arial" w:hAnsi="Arial" w:cs="Arial"/>
          <w:szCs w:val="24"/>
        </w:rPr>
      </w:pPr>
      <w:r w:rsidRPr="00CB22C2">
        <w:rPr>
          <w:rFonts w:ascii="Arial" w:hAnsi="Arial" w:cs="Arial"/>
          <w:szCs w:val="24"/>
        </w:rPr>
        <w:t>3.)</w:t>
      </w:r>
      <w:r w:rsidRPr="00CB22C2">
        <w:rPr>
          <w:rFonts w:ascii="Arial" w:hAnsi="Arial" w:cs="Arial"/>
          <w:szCs w:val="24"/>
        </w:rPr>
        <w:tab/>
        <w:t>Subcontracting Form</w:t>
      </w:r>
    </w:p>
    <w:p w14:paraId="16CC1084" w14:textId="77777777" w:rsidR="00B74902" w:rsidRPr="00CB22C2" w:rsidRDefault="00B74902" w:rsidP="00B74902">
      <w:pPr>
        <w:ind w:left="720"/>
        <w:rPr>
          <w:rFonts w:ascii="Arial" w:hAnsi="Arial" w:cs="Arial"/>
          <w:szCs w:val="24"/>
        </w:rPr>
      </w:pPr>
      <w:r w:rsidRPr="00CB22C2">
        <w:rPr>
          <w:rFonts w:ascii="Arial" w:hAnsi="Arial" w:cs="Arial"/>
          <w:szCs w:val="24"/>
        </w:rPr>
        <w:t>4.)</w:t>
      </w:r>
      <w:r w:rsidRPr="00CB22C2">
        <w:rPr>
          <w:rFonts w:ascii="Arial" w:hAnsi="Arial" w:cs="Arial"/>
          <w:szCs w:val="24"/>
        </w:rPr>
        <w:tab/>
        <w:t xml:space="preserve">M/WBE </w:t>
      </w:r>
      <w:r>
        <w:rPr>
          <w:rFonts w:ascii="Arial" w:hAnsi="Arial" w:cs="Arial"/>
          <w:szCs w:val="24"/>
        </w:rPr>
        <w:t>Purchases</w:t>
      </w:r>
      <w:r w:rsidRPr="00CB22C2">
        <w:rPr>
          <w:rFonts w:ascii="Arial" w:hAnsi="Arial" w:cs="Arial"/>
          <w:szCs w:val="24"/>
        </w:rPr>
        <w:t xml:space="preserve"> Form</w:t>
      </w:r>
    </w:p>
    <w:p w14:paraId="2DA25339" w14:textId="77777777" w:rsidR="00B74902" w:rsidRPr="00CB22C2" w:rsidRDefault="00B74902" w:rsidP="00B74902">
      <w:pPr>
        <w:rPr>
          <w:rFonts w:ascii="Arial" w:hAnsi="Arial" w:cs="Arial"/>
          <w:szCs w:val="24"/>
        </w:rPr>
      </w:pPr>
    </w:p>
    <w:p w14:paraId="475F7F2F" w14:textId="77777777" w:rsidR="00B74902" w:rsidRPr="00CB22C2" w:rsidRDefault="00B74902" w:rsidP="00B74902">
      <w:pPr>
        <w:rPr>
          <w:rFonts w:ascii="Arial" w:hAnsi="Arial" w:cs="Arial"/>
          <w:szCs w:val="24"/>
        </w:rPr>
      </w:pPr>
      <w:r w:rsidRPr="00CB22C2">
        <w:rPr>
          <w:rFonts w:ascii="Arial" w:hAnsi="Arial" w:cs="Arial"/>
          <w:szCs w:val="24"/>
        </w:rPr>
        <w:t>Budgets must be submitted using whole dollar numbers.</w:t>
      </w:r>
    </w:p>
    <w:p w14:paraId="359F00DF" w14:textId="77777777" w:rsidR="00B74902" w:rsidRPr="00CB22C2" w:rsidRDefault="00B74902" w:rsidP="00B74902">
      <w:pPr>
        <w:rPr>
          <w:rFonts w:ascii="Arial" w:hAnsi="Arial" w:cs="Arial"/>
          <w:szCs w:val="24"/>
        </w:rPr>
      </w:pPr>
    </w:p>
    <w:p w14:paraId="10F72E49" w14:textId="2ABAD112" w:rsidR="00151C00" w:rsidRDefault="00151C00" w:rsidP="00BF2C9C">
      <w:pPr>
        <w:jc w:val="both"/>
        <w:rPr>
          <w:rFonts w:ascii="Arial" w:hAnsi="Arial" w:cs="Arial"/>
          <w:szCs w:val="24"/>
        </w:rPr>
      </w:pPr>
      <w:r w:rsidRPr="00744770">
        <w:rPr>
          <w:rFonts w:ascii="Arial" w:hAnsi="Arial" w:cs="Arial"/>
          <w:szCs w:val="24"/>
        </w:rPr>
        <w:t xml:space="preserve">The bidder will indicate specific costs by submitting the bid form </w:t>
      </w:r>
      <w:r w:rsidR="00D40EAB">
        <w:rPr>
          <w:rFonts w:ascii="Arial" w:hAnsi="Arial" w:cs="Arial"/>
          <w:szCs w:val="24"/>
        </w:rPr>
        <w:t>posted with the RFP</w:t>
      </w:r>
      <w:r w:rsidRPr="00744770">
        <w:rPr>
          <w:rFonts w:ascii="Arial" w:hAnsi="Arial" w:cs="Arial"/>
          <w:b/>
          <w:bCs/>
          <w:szCs w:val="24"/>
        </w:rPr>
        <w:t xml:space="preserve"> </w:t>
      </w:r>
      <w:r w:rsidRPr="00744770">
        <w:rPr>
          <w:rFonts w:ascii="Arial" w:hAnsi="Arial" w:cs="Arial"/>
          <w:szCs w:val="24"/>
        </w:rPr>
        <w:t xml:space="preserve">which reflects the cost for the first </w:t>
      </w:r>
      <w:bookmarkStart w:id="53" w:name="_Hlk11080539"/>
      <w:r w:rsidRPr="00744770">
        <w:rPr>
          <w:rFonts w:ascii="Arial" w:hAnsi="Arial" w:cs="Arial"/>
          <w:szCs w:val="24"/>
        </w:rPr>
        <w:t xml:space="preserve">500 student answer documents scored for each </w:t>
      </w:r>
      <w:r w:rsidR="00221FFF">
        <w:rPr>
          <w:rFonts w:ascii="Arial" w:hAnsi="Arial" w:cs="Arial"/>
          <w:szCs w:val="24"/>
        </w:rPr>
        <w:t xml:space="preserve">field test </w:t>
      </w:r>
      <w:r w:rsidRPr="00744770">
        <w:rPr>
          <w:rFonts w:ascii="Arial" w:hAnsi="Arial" w:cs="Arial"/>
          <w:szCs w:val="24"/>
        </w:rPr>
        <w:t>form,</w:t>
      </w:r>
      <w:r>
        <w:rPr>
          <w:rFonts w:ascii="Arial" w:hAnsi="Arial" w:cs="Arial"/>
          <w:szCs w:val="24"/>
        </w:rPr>
        <w:t xml:space="preserve"> as well as the cost per 500</w:t>
      </w:r>
      <w:r w:rsidRPr="003265B9">
        <w:rPr>
          <w:rFonts w:ascii="Arial" w:hAnsi="Arial" w:cs="Arial"/>
          <w:szCs w:val="24"/>
        </w:rPr>
        <w:t xml:space="preserve"> </w:t>
      </w:r>
      <w:r>
        <w:rPr>
          <w:rFonts w:ascii="Arial" w:hAnsi="Arial" w:cs="Arial"/>
          <w:szCs w:val="24"/>
        </w:rPr>
        <w:t xml:space="preserve">subsequent </w:t>
      </w:r>
      <w:r w:rsidRPr="003265B9">
        <w:rPr>
          <w:rFonts w:ascii="Arial" w:hAnsi="Arial" w:cs="Arial"/>
          <w:szCs w:val="24"/>
        </w:rPr>
        <w:t>field test student answer documents scored</w:t>
      </w:r>
      <w:r>
        <w:rPr>
          <w:rFonts w:ascii="Arial" w:hAnsi="Arial" w:cs="Arial"/>
          <w:szCs w:val="24"/>
        </w:rPr>
        <w:t xml:space="preserve"> per </w:t>
      </w:r>
      <w:r w:rsidR="00221FFF">
        <w:rPr>
          <w:rFonts w:ascii="Arial" w:hAnsi="Arial" w:cs="Arial"/>
          <w:szCs w:val="24"/>
        </w:rPr>
        <w:t xml:space="preserve">field test </w:t>
      </w:r>
      <w:r>
        <w:rPr>
          <w:rFonts w:ascii="Arial" w:hAnsi="Arial" w:cs="Arial"/>
          <w:szCs w:val="24"/>
        </w:rPr>
        <w:t>form</w:t>
      </w:r>
      <w:bookmarkEnd w:id="53"/>
      <w:r w:rsidR="00221FFF">
        <w:rPr>
          <w:rFonts w:ascii="Arial" w:hAnsi="Arial" w:cs="Arial"/>
          <w:szCs w:val="24"/>
        </w:rPr>
        <w:t xml:space="preserve"> and the cost for the first </w:t>
      </w:r>
      <w:r w:rsidR="00221FFF">
        <w:rPr>
          <w:rFonts w:ascii="Arial" w:hAnsi="Arial" w:cs="Arial"/>
          <w:szCs w:val="24"/>
        </w:rPr>
        <w:lastRenderedPageBreak/>
        <w:t xml:space="preserve">250 </w:t>
      </w:r>
      <w:r w:rsidR="00221FFF" w:rsidRPr="00221FFF">
        <w:rPr>
          <w:rFonts w:ascii="Arial" w:hAnsi="Arial" w:cs="Arial"/>
          <w:szCs w:val="24"/>
        </w:rPr>
        <w:t xml:space="preserve">student answer documents scored for each </w:t>
      </w:r>
      <w:r w:rsidR="00221FFF">
        <w:rPr>
          <w:rFonts w:ascii="Arial" w:hAnsi="Arial" w:cs="Arial"/>
          <w:szCs w:val="24"/>
        </w:rPr>
        <w:t xml:space="preserve">pilot </w:t>
      </w:r>
      <w:r w:rsidR="00221FFF" w:rsidRPr="00221FFF">
        <w:rPr>
          <w:rFonts w:ascii="Arial" w:hAnsi="Arial" w:cs="Arial"/>
          <w:szCs w:val="24"/>
        </w:rPr>
        <w:t xml:space="preserve">test form, as well as the cost per </w:t>
      </w:r>
      <w:r w:rsidR="00221FFF">
        <w:rPr>
          <w:rFonts w:ascii="Arial" w:hAnsi="Arial" w:cs="Arial"/>
          <w:szCs w:val="24"/>
        </w:rPr>
        <w:t>250</w:t>
      </w:r>
      <w:r w:rsidR="00221FFF" w:rsidRPr="00221FFF">
        <w:rPr>
          <w:rFonts w:ascii="Arial" w:hAnsi="Arial" w:cs="Arial"/>
          <w:szCs w:val="24"/>
        </w:rPr>
        <w:t xml:space="preserve"> subsequent field test student answer documents scored per </w:t>
      </w:r>
      <w:r w:rsidR="00221FFF">
        <w:rPr>
          <w:rFonts w:ascii="Arial" w:hAnsi="Arial" w:cs="Arial"/>
          <w:szCs w:val="24"/>
        </w:rPr>
        <w:t xml:space="preserve">pilot </w:t>
      </w:r>
      <w:r w:rsidR="00221FFF" w:rsidRPr="00221FFF">
        <w:rPr>
          <w:rFonts w:ascii="Arial" w:hAnsi="Arial" w:cs="Arial"/>
          <w:szCs w:val="24"/>
        </w:rPr>
        <w:t>test form</w:t>
      </w:r>
      <w:r w:rsidRPr="003265B9">
        <w:rPr>
          <w:rFonts w:ascii="Arial" w:hAnsi="Arial" w:cs="Arial"/>
          <w:szCs w:val="24"/>
        </w:rPr>
        <w:t xml:space="preserve">. This cost </w:t>
      </w:r>
      <w:r>
        <w:rPr>
          <w:rFonts w:ascii="Arial" w:hAnsi="Arial" w:cs="Arial"/>
          <w:szCs w:val="24"/>
        </w:rPr>
        <w:t>will</w:t>
      </w:r>
      <w:r w:rsidRPr="003265B9">
        <w:rPr>
          <w:rFonts w:ascii="Arial" w:hAnsi="Arial" w:cs="Arial"/>
          <w:szCs w:val="24"/>
        </w:rPr>
        <w:t xml:space="preserve"> include all costs associated with the deliverables specified in the RFP, including </w:t>
      </w:r>
      <w:r w:rsidR="00F27CB3">
        <w:rPr>
          <w:rFonts w:ascii="Arial" w:hAnsi="Arial" w:cs="Arial"/>
          <w:szCs w:val="24"/>
        </w:rPr>
        <w:t xml:space="preserve">contractor-staff travel to Albany, </w:t>
      </w:r>
      <w:r>
        <w:rPr>
          <w:rFonts w:ascii="Arial" w:hAnsi="Arial" w:cs="Arial"/>
          <w:szCs w:val="24"/>
        </w:rPr>
        <w:t>developing score</w:t>
      </w:r>
      <w:r w:rsidRPr="003265B9">
        <w:rPr>
          <w:rFonts w:ascii="Arial" w:hAnsi="Arial" w:cs="Arial"/>
          <w:szCs w:val="24"/>
        </w:rPr>
        <w:t xml:space="preserve"> training materials, conducting rangefinding, scoring all forms, returning test forms to NYSED, transmitting scoring data, providing anecdotal scoring reports, and all security-related costs incurred by the bidder. </w:t>
      </w:r>
      <w:r>
        <w:rPr>
          <w:rFonts w:ascii="Arial" w:hAnsi="Arial" w:cs="Arial"/>
          <w:szCs w:val="24"/>
        </w:rPr>
        <w:t>Cos</w:t>
      </w:r>
      <w:r w:rsidRPr="00664D96">
        <w:rPr>
          <w:rFonts w:ascii="Arial" w:hAnsi="Arial" w:cs="Arial"/>
          <w:szCs w:val="24"/>
        </w:rPr>
        <w:t>ts should be submitted using whole dollar numbers.</w:t>
      </w:r>
    </w:p>
    <w:p w14:paraId="29F42E11" w14:textId="77777777" w:rsidR="00221FFF" w:rsidRDefault="00221FFF" w:rsidP="00BF2C9C">
      <w:pPr>
        <w:jc w:val="both"/>
        <w:rPr>
          <w:rFonts w:ascii="Arial" w:hAnsi="Arial" w:cs="Arial"/>
          <w:szCs w:val="24"/>
        </w:rPr>
      </w:pPr>
    </w:p>
    <w:p w14:paraId="19CA31DC" w14:textId="40589C12" w:rsidR="00151C00" w:rsidRDefault="00151C00" w:rsidP="00BF2C9C">
      <w:pPr>
        <w:jc w:val="both"/>
        <w:rPr>
          <w:rFonts w:ascii="Arial" w:hAnsi="Arial" w:cs="Arial"/>
          <w:szCs w:val="24"/>
        </w:rPr>
      </w:pPr>
      <w:r>
        <w:rPr>
          <w:rFonts w:ascii="Arial" w:hAnsi="Arial" w:cs="Arial"/>
          <w:szCs w:val="24"/>
        </w:rPr>
        <w:t xml:space="preserve">Bidders are asked to submit unit costs only. An estimated contract maximum will be </w:t>
      </w:r>
      <w:r w:rsidR="003C0934">
        <w:rPr>
          <w:rFonts w:ascii="Arial" w:hAnsi="Arial" w:cs="Arial"/>
          <w:szCs w:val="24"/>
        </w:rPr>
        <w:t xml:space="preserve">calculated </w:t>
      </w:r>
      <w:r>
        <w:rPr>
          <w:rFonts w:ascii="Arial" w:hAnsi="Arial" w:cs="Arial"/>
          <w:szCs w:val="24"/>
        </w:rPr>
        <w:t>based upon the unit costs submitted. Actual payment under the contract will be based upon the actual volume of work performed.</w:t>
      </w:r>
    </w:p>
    <w:p w14:paraId="226831A3" w14:textId="4A17EC43" w:rsidR="00E00F21" w:rsidRDefault="00E00F21" w:rsidP="00BF2C9C">
      <w:pPr>
        <w:jc w:val="both"/>
        <w:rPr>
          <w:rFonts w:ascii="Arial" w:hAnsi="Arial" w:cs="Arial"/>
          <w:szCs w:val="24"/>
        </w:rPr>
      </w:pPr>
    </w:p>
    <w:p w14:paraId="691CA8FD" w14:textId="75433B8E" w:rsidR="00B2792C" w:rsidRPr="00CB22C2" w:rsidRDefault="00B2792C" w:rsidP="00B2792C">
      <w:pPr>
        <w:rPr>
          <w:rFonts w:ascii="Arial" w:hAnsi="Arial" w:cs="Arial"/>
          <w:b/>
        </w:rPr>
      </w:pPr>
      <w:r w:rsidRPr="00F951A8">
        <w:rPr>
          <w:rFonts w:ascii="Arial" w:hAnsi="Arial" w:cs="Arial"/>
          <w:b/>
          <w:bCs/>
          <w:szCs w:val="24"/>
        </w:rPr>
        <w:t>T</w:t>
      </w:r>
      <w:r w:rsidRPr="00CB22C2">
        <w:rPr>
          <w:rFonts w:ascii="Arial" w:hAnsi="Arial" w:cs="Arial"/>
          <w:b/>
        </w:rPr>
        <w:t xml:space="preserve">he Financial Criteria portion of the RFP will be scored based upon the </w:t>
      </w:r>
      <w:r w:rsidR="00D40EAB">
        <w:rPr>
          <w:rFonts w:ascii="Arial" w:hAnsi="Arial" w:cs="Arial"/>
          <w:b/>
        </w:rPr>
        <w:t xml:space="preserve">estimated </w:t>
      </w:r>
      <w:r w:rsidRPr="00CB22C2">
        <w:rPr>
          <w:rFonts w:ascii="Arial" w:hAnsi="Arial" w:cs="Arial"/>
          <w:b/>
        </w:rPr>
        <w:t xml:space="preserve">grand total of the </w:t>
      </w:r>
      <w:r>
        <w:rPr>
          <w:rFonts w:ascii="Arial" w:hAnsi="Arial" w:cs="Arial"/>
          <w:b/>
          <w:u w:val="single"/>
        </w:rPr>
        <w:t>5-year</w:t>
      </w:r>
      <w:r w:rsidRPr="00CB22C2">
        <w:rPr>
          <w:rFonts w:ascii="Arial" w:hAnsi="Arial" w:cs="Arial"/>
          <w:b/>
        </w:rPr>
        <w:t xml:space="preserve"> budget.</w:t>
      </w:r>
    </w:p>
    <w:p w14:paraId="7F66F152" w14:textId="2293A099" w:rsidR="00D45D8C" w:rsidRDefault="00D45D8C" w:rsidP="00D45D8C">
      <w:pPr>
        <w:rPr>
          <w:rFonts w:ascii="Arial" w:hAnsi="Arial" w:cs="Arial"/>
          <w:b/>
        </w:rPr>
      </w:pPr>
    </w:p>
    <w:p w14:paraId="2B44E322" w14:textId="77777777" w:rsidR="00D45D8C" w:rsidRPr="0041264D" w:rsidRDefault="00D45D8C" w:rsidP="0041264D">
      <w:pPr>
        <w:pStyle w:val="Heading3"/>
        <w:rPr>
          <w:u w:val="none"/>
        </w:rPr>
      </w:pPr>
      <w:bookmarkStart w:id="54" w:name="_Toc158727742"/>
      <w:bookmarkStart w:id="55" w:name="_Toc158730419"/>
      <w:r w:rsidRPr="0041264D">
        <w:rPr>
          <w:u w:val="none"/>
        </w:rPr>
        <w:t>M/WBE Documents</w:t>
      </w:r>
      <w:bookmarkEnd w:id="54"/>
      <w:bookmarkEnd w:id="55"/>
    </w:p>
    <w:p w14:paraId="0CCA4B13" w14:textId="77777777" w:rsidR="00D45D8C" w:rsidRPr="00CB22C2" w:rsidRDefault="00D45D8C" w:rsidP="00D45D8C">
      <w:pPr>
        <w:rPr>
          <w:rFonts w:ascii="Arial" w:hAnsi="Arial" w:cs="Arial"/>
          <w:b/>
        </w:rPr>
      </w:pPr>
    </w:p>
    <w:p w14:paraId="1D7FC319" w14:textId="48493E71" w:rsidR="00462014" w:rsidRPr="00CB22C2" w:rsidRDefault="00462014" w:rsidP="004277DF">
      <w:pPr>
        <w:jc w:val="both"/>
        <w:rPr>
          <w:rFonts w:ascii="Arial" w:hAnsi="Arial" w:cs="Arial"/>
        </w:rPr>
      </w:pPr>
      <w:r w:rsidRPr="00CB22C2">
        <w:rPr>
          <w:rFonts w:ascii="Arial" w:hAnsi="Arial"/>
          <w:bCs/>
        </w:rPr>
        <w:t xml:space="preserve">The completed M/WBE Documents </w:t>
      </w:r>
      <w:r>
        <w:rPr>
          <w:rFonts w:ascii="Arial" w:hAnsi="Arial"/>
          <w:bCs/>
        </w:rPr>
        <w:t>should</w:t>
      </w:r>
      <w:r w:rsidRPr="00CB22C2">
        <w:rPr>
          <w:rFonts w:ascii="Arial" w:hAnsi="Arial"/>
          <w:bCs/>
        </w:rPr>
        <w:t xml:space="preserve"> be </w:t>
      </w:r>
      <w:r>
        <w:rPr>
          <w:rFonts w:ascii="Arial" w:hAnsi="Arial"/>
          <w:bCs/>
        </w:rPr>
        <w:t xml:space="preserve">emailed and </w:t>
      </w:r>
      <w:r w:rsidRPr="00CB22C2">
        <w:rPr>
          <w:rFonts w:ascii="Arial" w:hAnsi="Arial"/>
          <w:bCs/>
        </w:rPr>
        <w:t xml:space="preserve">labeled </w:t>
      </w:r>
      <w:r w:rsidRPr="00232A4E">
        <w:rPr>
          <w:rFonts w:ascii="Arial" w:hAnsi="Arial"/>
          <w:b/>
          <w:bCs/>
        </w:rPr>
        <w:t>[name of bidder]</w:t>
      </w:r>
      <w:r w:rsidRPr="00232A4E">
        <w:rPr>
          <w:rFonts w:ascii="Arial" w:hAnsi="Arial"/>
        </w:rPr>
        <w:t xml:space="preserve"> </w:t>
      </w:r>
      <w:r w:rsidRPr="00CB22C2">
        <w:rPr>
          <w:rFonts w:ascii="Arial" w:hAnsi="Arial"/>
          <w:b/>
          <w:bCs/>
        </w:rPr>
        <w:t>M/WBE Documents</w:t>
      </w:r>
      <w:r w:rsidRPr="0041264D">
        <w:rPr>
          <w:rFonts w:ascii="Arial" w:hAnsi="Arial" w:cs="Arial"/>
          <w:b/>
        </w:rPr>
        <w:t xml:space="preserve"> – </w:t>
      </w:r>
      <w:r w:rsidRPr="000C4F3F">
        <w:rPr>
          <w:rFonts w:ascii="Arial" w:hAnsi="Arial"/>
          <w:b/>
          <w:bCs/>
        </w:rPr>
        <w:t>RFP #</w:t>
      </w:r>
      <w:r w:rsidR="000319CF" w:rsidRPr="000C4F3F">
        <w:rPr>
          <w:rFonts w:ascii="Arial" w:hAnsi="Arial"/>
          <w:b/>
          <w:bCs/>
        </w:rPr>
        <w:t>25</w:t>
      </w:r>
      <w:r w:rsidRPr="000C4F3F">
        <w:rPr>
          <w:rFonts w:ascii="Arial" w:hAnsi="Arial"/>
          <w:b/>
          <w:bCs/>
        </w:rPr>
        <w:t>-</w:t>
      </w:r>
      <w:r w:rsidR="000319CF" w:rsidRPr="000C4F3F">
        <w:rPr>
          <w:rFonts w:ascii="Arial" w:hAnsi="Arial"/>
          <w:b/>
          <w:bCs/>
        </w:rPr>
        <w:t>005</w:t>
      </w:r>
      <w:r w:rsidRPr="00024CCA">
        <w:rPr>
          <w:rFonts w:ascii="Arial" w:hAnsi="Arial"/>
          <w:b/>
          <w:bCs/>
        </w:rPr>
        <w:t>.</w:t>
      </w:r>
      <w:r>
        <w:rPr>
          <w:rFonts w:ascii="Arial" w:hAnsi="Arial"/>
          <w:bCs/>
        </w:rPr>
        <w:t xml:space="preserve"> </w:t>
      </w:r>
      <w:r w:rsidRPr="00CB22C2">
        <w:rPr>
          <w:rFonts w:ascii="Arial" w:hAnsi="Arial" w:cs="Arial"/>
        </w:rPr>
        <w:t>Please return the documents listed for the compliance method bidder has achieved:</w:t>
      </w:r>
    </w:p>
    <w:p w14:paraId="496C5146" w14:textId="77777777" w:rsidR="00462014" w:rsidRPr="00CB22C2" w:rsidRDefault="00462014" w:rsidP="00462014">
      <w:pPr>
        <w:rPr>
          <w:rFonts w:ascii="Arial" w:hAnsi="Arial" w:cs="Arial"/>
        </w:rPr>
      </w:pPr>
    </w:p>
    <w:p w14:paraId="5B76D74D" w14:textId="77777777" w:rsidR="00462014" w:rsidRPr="00CB22C2" w:rsidRDefault="00462014" w:rsidP="00462014">
      <w:pPr>
        <w:rPr>
          <w:rFonts w:ascii="Arial" w:hAnsi="Arial" w:cs="Arial"/>
          <w:b/>
          <w:u w:val="single"/>
        </w:rPr>
      </w:pPr>
      <w:r w:rsidRPr="00CB22C2">
        <w:rPr>
          <w:rFonts w:ascii="Arial" w:hAnsi="Arial" w:cs="Arial"/>
          <w:b/>
          <w:u w:val="single"/>
        </w:rPr>
        <w:t>Full Participation-No Request for Waiver</w:t>
      </w:r>
    </w:p>
    <w:p w14:paraId="792E7BE3" w14:textId="77777777" w:rsidR="00462014" w:rsidRPr="00CB22C2" w:rsidRDefault="00462014" w:rsidP="00462014">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0753A848" w14:textId="77777777" w:rsidR="00462014" w:rsidRPr="00CB22C2" w:rsidRDefault="00462014" w:rsidP="00462014">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2F6B8C87" w14:textId="77777777" w:rsidR="00462014" w:rsidRPr="00CB22C2" w:rsidRDefault="00462014" w:rsidP="00462014">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4BFADDA0" w14:textId="77777777" w:rsidR="00462014" w:rsidRPr="00CB22C2" w:rsidRDefault="00462014" w:rsidP="00462014">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72152102" w14:textId="77777777" w:rsidR="00462014" w:rsidRPr="00CB22C2" w:rsidRDefault="00462014" w:rsidP="00462014">
      <w:pPr>
        <w:rPr>
          <w:rFonts w:ascii="Arial" w:hAnsi="Arial" w:cs="Arial"/>
        </w:rPr>
      </w:pPr>
    </w:p>
    <w:p w14:paraId="2FA03A6C" w14:textId="77777777" w:rsidR="00462014" w:rsidRPr="00CB22C2" w:rsidRDefault="00462014" w:rsidP="00462014">
      <w:pPr>
        <w:rPr>
          <w:rFonts w:ascii="Arial" w:hAnsi="Arial" w:cs="Arial"/>
          <w:b/>
          <w:u w:val="single"/>
        </w:rPr>
      </w:pPr>
      <w:r w:rsidRPr="00CB22C2">
        <w:rPr>
          <w:rFonts w:ascii="Arial" w:hAnsi="Arial" w:cs="Arial"/>
          <w:b/>
          <w:u w:val="single"/>
        </w:rPr>
        <w:t>Partial Participation-</w:t>
      </w:r>
      <w:r>
        <w:rPr>
          <w:rFonts w:ascii="Arial" w:hAnsi="Arial" w:cs="Arial"/>
          <w:b/>
          <w:u w:val="single"/>
        </w:rPr>
        <w:t xml:space="preserve">Request for </w:t>
      </w:r>
      <w:r w:rsidRPr="00CB22C2">
        <w:rPr>
          <w:rFonts w:ascii="Arial" w:hAnsi="Arial" w:cs="Arial"/>
          <w:b/>
          <w:u w:val="single"/>
        </w:rPr>
        <w:t>Partial Waiver</w:t>
      </w:r>
    </w:p>
    <w:p w14:paraId="30EDFBE8" w14:textId="77777777" w:rsidR="00462014" w:rsidRPr="00CB22C2" w:rsidRDefault="00462014" w:rsidP="00462014">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34E5AF60" w14:textId="77777777" w:rsidR="00462014" w:rsidRPr="00CB22C2" w:rsidRDefault="00462014" w:rsidP="00462014">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6A85C346" w14:textId="77777777" w:rsidR="00462014" w:rsidRPr="00CB22C2" w:rsidRDefault="00462014" w:rsidP="00462014">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28A1469F" w14:textId="77777777" w:rsidR="00462014" w:rsidRPr="00CB22C2" w:rsidRDefault="00462014" w:rsidP="00462014">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4E1F14B5" w14:textId="77777777" w:rsidR="00462014" w:rsidRPr="00CB22C2" w:rsidRDefault="00462014" w:rsidP="00462014">
      <w:pPr>
        <w:rPr>
          <w:rFonts w:ascii="Arial" w:hAnsi="Arial" w:cs="Arial"/>
          <w:szCs w:val="24"/>
        </w:rPr>
      </w:pPr>
      <w:r w:rsidRPr="00CB22C2">
        <w:rPr>
          <w:rFonts w:ascii="Arial" w:hAnsi="Arial" w:cs="Arial"/>
        </w:rPr>
        <w:t xml:space="preserve">5.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196A4085" w14:textId="77777777" w:rsidR="00462014" w:rsidRPr="00CB22C2" w:rsidRDefault="00462014" w:rsidP="00462014">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Contractor’s Good Faith Efforts</w:t>
      </w:r>
    </w:p>
    <w:p w14:paraId="1C39DCD9" w14:textId="77777777" w:rsidR="00462014" w:rsidRPr="00CB22C2" w:rsidRDefault="00462014" w:rsidP="00462014">
      <w:pPr>
        <w:rPr>
          <w:rFonts w:ascii="Arial" w:hAnsi="Arial" w:cs="Arial"/>
          <w:szCs w:val="24"/>
        </w:rPr>
      </w:pPr>
    </w:p>
    <w:p w14:paraId="72DA42F3" w14:textId="77777777" w:rsidR="00462014" w:rsidRPr="00CB22C2" w:rsidRDefault="00462014" w:rsidP="00462014">
      <w:pPr>
        <w:rPr>
          <w:rFonts w:ascii="Arial" w:hAnsi="Arial" w:cs="Arial"/>
          <w:b/>
          <w:u w:val="single"/>
        </w:rPr>
      </w:pPr>
      <w:r w:rsidRPr="00CB22C2">
        <w:rPr>
          <w:rFonts w:ascii="Arial" w:hAnsi="Arial" w:cs="Arial"/>
          <w:b/>
          <w:u w:val="single"/>
        </w:rPr>
        <w:t>No Participation-Request for Complete Waiver</w:t>
      </w:r>
    </w:p>
    <w:p w14:paraId="3A47677A" w14:textId="77777777" w:rsidR="00462014" w:rsidRDefault="00462014" w:rsidP="00462014">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60598F41" w14:textId="77777777" w:rsidR="00462014" w:rsidRPr="00CB22C2" w:rsidRDefault="00462014" w:rsidP="00462014">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sidRPr="00CB22C2">
        <w:rPr>
          <w:rFonts w:ascii="Arial" w:hAnsi="Arial" w:cs="Arial"/>
        </w:rPr>
        <w:t xml:space="preserve"> Staffing Plan </w:t>
      </w:r>
    </w:p>
    <w:p w14:paraId="66D9ABF1" w14:textId="77777777" w:rsidR="00462014" w:rsidRPr="00CB22C2" w:rsidRDefault="00462014" w:rsidP="00462014">
      <w:pPr>
        <w:rPr>
          <w:rFonts w:ascii="Arial" w:hAnsi="Arial" w:cs="Arial"/>
          <w:szCs w:val="24"/>
        </w:rPr>
      </w:pPr>
      <w:r>
        <w:rPr>
          <w:rFonts w:ascii="Arial" w:hAnsi="Arial" w:cs="Arial"/>
        </w:rPr>
        <w:t>3</w:t>
      </w:r>
      <w:r w:rsidRPr="00CB22C2">
        <w:rPr>
          <w:rFonts w:ascii="Arial" w:hAnsi="Arial" w:cs="Arial"/>
        </w:rPr>
        <w:t xml:space="preserve">. </w:t>
      </w:r>
      <w:r w:rsidRPr="00CB22C2">
        <w:rPr>
          <w:rFonts w:ascii="Arial" w:hAnsi="Arial" w:cs="Arial"/>
          <w:b/>
        </w:rPr>
        <w:t>M/WBE 10</w:t>
      </w:r>
      <w:r w:rsidRPr="00CB22C2">
        <w:rPr>
          <w:rFonts w:ascii="Arial" w:hAnsi="Arial" w:cs="Arial"/>
        </w:rPr>
        <w:t>1 R</w:t>
      </w:r>
      <w:r w:rsidRPr="00CB22C2">
        <w:rPr>
          <w:rFonts w:ascii="Arial" w:hAnsi="Arial" w:cs="Arial"/>
          <w:szCs w:val="24"/>
        </w:rPr>
        <w:t>equest for Waiver</w:t>
      </w:r>
    </w:p>
    <w:p w14:paraId="4C84B6C2" w14:textId="77777777" w:rsidR="00A80EA3" w:rsidRDefault="00462014" w:rsidP="0041264D">
      <w:pPr>
        <w:pStyle w:val="Heading2"/>
        <w:jc w:val="left"/>
        <w:rPr>
          <w:rFonts w:cs="Arial"/>
          <w:szCs w:val="24"/>
        </w:rPr>
      </w:pPr>
      <w:bookmarkStart w:id="56" w:name="_Toc158727743"/>
      <w:bookmarkStart w:id="57" w:name="_Toc158730420"/>
      <w:r>
        <w:rPr>
          <w:rFonts w:cs="Arial"/>
          <w:szCs w:val="24"/>
        </w:rPr>
        <w:t>4</w:t>
      </w:r>
      <w:r w:rsidRPr="00CB22C2">
        <w:rPr>
          <w:rFonts w:cs="Arial"/>
          <w:szCs w:val="24"/>
        </w:rPr>
        <w:t>. M/WBE 105 Contractor’s Good Faith Efforts</w:t>
      </w:r>
      <w:bookmarkStart w:id="58" w:name="_Toc158730421"/>
      <w:bookmarkEnd w:id="56"/>
      <w:bookmarkEnd w:id="57"/>
    </w:p>
    <w:p w14:paraId="7D56B598" w14:textId="77777777" w:rsidR="000319CF" w:rsidRPr="000319CF" w:rsidRDefault="000319CF" w:rsidP="000C4F3F"/>
    <w:p w14:paraId="131384F8" w14:textId="77777777" w:rsidR="000319CF" w:rsidRDefault="000319CF" w:rsidP="0041264D">
      <w:pPr>
        <w:pStyle w:val="Heading2"/>
        <w:jc w:val="left"/>
        <w:rPr>
          <w:rFonts w:cs="Arial"/>
          <w:szCs w:val="24"/>
        </w:rPr>
        <w:sectPr w:rsidR="000319CF" w:rsidSect="00E96815">
          <w:headerReference w:type="even" r:id="rId28"/>
          <w:footerReference w:type="default" r:id="rId29"/>
          <w:headerReference w:type="first" r:id="rId30"/>
          <w:endnotePr>
            <w:numFmt w:val="decimal"/>
          </w:endnotePr>
          <w:pgSz w:w="12240" w:h="15840"/>
          <w:pgMar w:top="720" w:right="720" w:bottom="360" w:left="720" w:header="720" w:footer="360" w:gutter="0"/>
          <w:cols w:space="720"/>
          <w:noEndnote/>
        </w:sectPr>
      </w:pPr>
    </w:p>
    <w:p w14:paraId="1BC88D42" w14:textId="1A640453" w:rsidR="00D45D8C" w:rsidRPr="0041264D" w:rsidRDefault="0041264D" w:rsidP="0041264D">
      <w:pPr>
        <w:pStyle w:val="Heading2"/>
        <w:jc w:val="left"/>
        <w:rPr>
          <w:sz w:val="28"/>
        </w:rPr>
      </w:pPr>
      <w:r>
        <w:rPr>
          <w:sz w:val="28"/>
        </w:rPr>
        <w:lastRenderedPageBreak/>
        <w:t>3.)</w:t>
      </w:r>
      <w:r>
        <w:rPr>
          <w:sz w:val="28"/>
        </w:rPr>
        <w:tab/>
      </w:r>
      <w:r w:rsidR="00D45D8C" w:rsidRPr="0041264D">
        <w:rPr>
          <w:sz w:val="28"/>
          <w:u w:val="single"/>
        </w:rPr>
        <w:t>Evaluation Criteria and Method of Award</w:t>
      </w:r>
      <w:bookmarkEnd w:id="58"/>
    </w:p>
    <w:p w14:paraId="77DFDCBD" w14:textId="77777777" w:rsidR="00D45D8C" w:rsidRPr="00CB22C2" w:rsidRDefault="00D45D8C" w:rsidP="00D45D8C">
      <w:pPr>
        <w:rPr>
          <w:rFonts w:ascii="Arial" w:hAnsi="Arial"/>
        </w:rPr>
      </w:pPr>
    </w:p>
    <w:p w14:paraId="62242E9A" w14:textId="444A0920"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 xml:space="preserve">This section begins with the criteria the agency will use to evaluate </w:t>
      </w:r>
      <w:r w:rsidR="008A6FD9" w:rsidRPr="00CB22C2">
        <w:rPr>
          <w:rFonts w:ascii="Arial" w:hAnsi="Arial"/>
        </w:rPr>
        <w:t>bids and</w:t>
      </w:r>
      <w:r w:rsidRPr="00CB22C2">
        <w:rPr>
          <w:rFonts w:ascii="Arial" w:hAnsi="Arial"/>
        </w:rPr>
        <w:t xml:space="preserve"> closes with the “method of award” or how the contractor will be selected.</w:t>
      </w:r>
      <w:r w:rsidR="00E7346A">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211CB22C" w14:textId="77777777" w:rsidR="00D45D8C" w:rsidRPr="00CB22C2" w:rsidRDefault="00D45D8C" w:rsidP="00D45D8C">
      <w:pPr>
        <w:rPr>
          <w:rFonts w:ascii="Arial" w:hAnsi="Arial"/>
        </w:rPr>
      </w:pPr>
    </w:p>
    <w:p w14:paraId="64EC0EDC" w14:textId="77777777" w:rsidR="00D45D8C" w:rsidRPr="0041264D" w:rsidRDefault="00D45D8C" w:rsidP="0041264D">
      <w:pPr>
        <w:pStyle w:val="Heading3"/>
        <w:rPr>
          <w:u w:val="none"/>
        </w:rPr>
      </w:pPr>
      <w:bookmarkStart w:id="59" w:name="_Toc158730422"/>
      <w:r w:rsidRPr="0041264D">
        <w:rPr>
          <w:u w:val="none"/>
        </w:rPr>
        <w:t>Criteria for Evaluating Bids</w:t>
      </w:r>
      <w:bookmarkEnd w:id="59"/>
    </w:p>
    <w:p w14:paraId="4F02F5B2" w14:textId="77777777" w:rsidR="00D45D8C" w:rsidRPr="00CB22C2" w:rsidRDefault="00D45D8C" w:rsidP="00D45D8C">
      <w:pPr>
        <w:rPr>
          <w:rFonts w:ascii="Arial" w:hAnsi="Arial"/>
        </w:rPr>
      </w:pPr>
    </w:p>
    <w:p w14:paraId="3F989D75" w14:textId="5BF359C2" w:rsidR="00D45D8C" w:rsidRPr="00CB22C2" w:rsidRDefault="00D45D8C" w:rsidP="00D45D8C">
      <w:pPr>
        <w:jc w:val="both"/>
        <w:rPr>
          <w:rFonts w:ascii="Arial" w:hAnsi="Arial" w:cs="Arial"/>
        </w:rPr>
      </w:pPr>
      <w:r w:rsidRPr="00CB22C2">
        <w:rPr>
          <w:rFonts w:ascii="Arial" w:hAnsi="Arial" w:cs="Arial"/>
        </w:rPr>
        <w:t xml:space="preserve">All </w:t>
      </w:r>
      <w:r w:rsidR="007147D7">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CDD6BA4" w14:textId="77777777" w:rsidR="00D45D8C" w:rsidRPr="00CB22C2" w:rsidRDefault="00D45D8C" w:rsidP="00D45D8C">
      <w:pPr>
        <w:tabs>
          <w:tab w:val="left" w:pos="-720"/>
        </w:tabs>
        <w:suppressAutoHyphens/>
        <w:jc w:val="both"/>
        <w:rPr>
          <w:rFonts w:ascii="Arial" w:hAnsi="Arial" w:cs="Arial"/>
          <w:spacing w:val="-3"/>
        </w:rPr>
      </w:pPr>
    </w:p>
    <w:p w14:paraId="35776020" w14:textId="77777777" w:rsidR="005C15C7" w:rsidRPr="005C15C7" w:rsidRDefault="00D45D8C"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005C15C7" w:rsidRPr="005C15C7">
        <w:rPr>
          <w:rFonts w:ascii="Arial" w:hAnsi="Arial" w:cs="Arial"/>
          <w:spacing w:val="-3"/>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3FAF7488" w14:textId="77777777" w:rsidR="005C15C7" w:rsidRDefault="005C15C7" w:rsidP="00D45D8C">
      <w:pPr>
        <w:tabs>
          <w:tab w:val="left" w:pos="-720"/>
        </w:tabs>
        <w:suppressAutoHyphens/>
        <w:jc w:val="both"/>
        <w:rPr>
          <w:rFonts w:ascii="Arial" w:hAnsi="Arial" w:cs="Arial"/>
          <w:spacing w:val="-3"/>
        </w:rPr>
      </w:pPr>
    </w:p>
    <w:p w14:paraId="49165521" w14:textId="77777777" w:rsidR="00D45D8C" w:rsidRPr="00CB22C2" w:rsidRDefault="00D45D8C"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RFP. The committee retains the right to determine whether any deviation from the requirements of this RFP is substantial in nature and may reject in whole or in part </w:t>
      </w:r>
      <w:proofErr w:type="gramStart"/>
      <w:r w:rsidRPr="00CB22C2">
        <w:rPr>
          <w:rFonts w:ascii="Arial" w:hAnsi="Arial" w:cs="Arial"/>
          <w:spacing w:val="-3"/>
        </w:rPr>
        <w:t>any and all</w:t>
      </w:r>
      <w:proofErr w:type="gramEnd"/>
      <w:r w:rsidRPr="00CB22C2">
        <w:rPr>
          <w:rFonts w:ascii="Arial" w:hAnsi="Arial" w:cs="Arial"/>
          <w:spacing w:val="-3"/>
        </w:rPr>
        <w:t xml:space="preserve"> proposals, waive minor irregularities and conduct discussions with all responsible bidders.</w:t>
      </w:r>
    </w:p>
    <w:p w14:paraId="78CCB704" w14:textId="77777777" w:rsidR="00D45D8C" w:rsidRDefault="00D45D8C" w:rsidP="00D45D8C">
      <w:pPr>
        <w:tabs>
          <w:tab w:val="left" w:pos="-720"/>
        </w:tabs>
        <w:suppressAutoHyphens/>
        <w:jc w:val="both"/>
        <w:rPr>
          <w:rFonts w:ascii="Arial" w:hAnsi="Arial" w:cs="Arial"/>
          <w:spacing w:val="-3"/>
        </w:rPr>
      </w:pPr>
    </w:p>
    <w:p w14:paraId="112DAC41" w14:textId="640044E1" w:rsidR="00C52A3C" w:rsidRPr="00C52A3C" w:rsidRDefault="00C52A3C" w:rsidP="00C52A3C">
      <w:pPr>
        <w:pStyle w:val="Heading3"/>
        <w:rPr>
          <w:u w:val="none"/>
        </w:rPr>
      </w:pPr>
      <w:r w:rsidRPr="00C52A3C">
        <w:rPr>
          <w:u w:val="none"/>
        </w:rPr>
        <w:t>Technical Criteria</w:t>
      </w:r>
      <w:r w:rsidRPr="00C52A3C">
        <w:rPr>
          <w:u w:val="none"/>
        </w:rPr>
        <w:tab/>
        <w:t>(70 Points)</w:t>
      </w:r>
    </w:p>
    <w:p w14:paraId="3FB3B927" w14:textId="77777777" w:rsidR="00C52A3C" w:rsidRDefault="00C52A3C" w:rsidP="00C52A3C"/>
    <w:p w14:paraId="4C521EB6" w14:textId="77777777" w:rsidR="00C52A3C" w:rsidRDefault="00C52A3C" w:rsidP="00C52A3C">
      <w:pPr>
        <w:rPr>
          <w:rFonts w:ascii="Arial" w:hAnsi="Arial" w:cs="Arial"/>
        </w:rPr>
      </w:pPr>
      <w:r w:rsidRPr="00503395">
        <w:rPr>
          <w:rFonts w:ascii="Arial" w:hAnsi="Arial" w:cs="Arial"/>
        </w:rPr>
        <w:t>Each proposal received by the deadline will be reviewed and rated on the quality and extent to which the bidder meets the following criteria:</w:t>
      </w:r>
    </w:p>
    <w:p w14:paraId="2B86E90C" w14:textId="77777777" w:rsidR="00C52A3C" w:rsidRDefault="00C52A3C" w:rsidP="00C52A3C">
      <w:pPr>
        <w:rPr>
          <w:rFonts w:ascii="Arial" w:hAnsi="Arial" w:cs="Arial"/>
        </w:rPr>
      </w:pPr>
    </w:p>
    <w:tbl>
      <w:tblPr>
        <w:tblStyle w:val="TableGrid12"/>
        <w:tblpPr w:leftFromText="180" w:rightFromText="180" w:vertAnchor="text" w:tblpX="514" w:tblpY="1"/>
        <w:tblOverlap w:val="never"/>
        <w:tblW w:w="9900" w:type="dxa"/>
        <w:tblLook w:val="04A0" w:firstRow="1" w:lastRow="0" w:firstColumn="1" w:lastColumn="0" w:noHBand="0" w:noVBand="1"/>
      </w:tblPr>
      <w:tblGrid>
        <w:gridCol w:w="1803"/>
        <w:gridCol w:w="8"/>
        <w:gridCol w:w="6685"/>
        <w:gridCol w:w="1404"/>
      </w:tblGrid>
      <w:tr w:rsidR="00C52A3C" w:rsidRPr="00503395" w14:paraId="4196A0F5" w14:textId="77777777" w:rsidTr="006B452B">
        <w:trPr>
          <w:trHeight w:val="211"/>
        </w:trPr>
        <w:tc>
          <w:tcPr>
            <w:tcW w:w="1803" w:type="dxa"/>
          </w:tcPr>
          <w:p w14:paraId="4CDC1657" w14:textId="77777777" w:rsidR="00C52A3C" w:rsidRPr="00503395" w:rsidRDefault="00C52A3C" w:rsidP="006B452B">
            <w:pPr>
              <w:rPr>
                <w:rFonts w:ascii="Arial" w:hAnsi="Arial" w:cs="Arial"/>
                <w:b/>
                <w:bCs/>
                <w:szCs w:val="24"/>
              </w:rPr>
            </w:pPr>
          </w:p>
        </w:tc>
        <w:tc>
          <w:tcPr>
            <w:tcW w:w="6693" w:type="dxa"/>
            <w:gridSpan w:val="2"/>
          </w:tcPr>
          <w:p w14:paraId="3251DDA0" w14:textId="77777777" w:rsidR="00C52A3C" w:rsidRPr="00503395" w:rsidRDefault="00C52A3C" w:rsidP="006B452B">
            <w:pPr>
              <w:jc w:val="center"/>
              <w:rPr>
                <w:rFonts w:ascii="Arial" w:hAnsi="Arial" w:cs="Arial"/>
                <w:b/>
                <w:bCs/>
                <w:szCs w:val="24"/>
              </w:rPr>
            </w:pPr>
            <w:r w:rsidRPr="00503395">
              <w:rPr>
                <w:rFonts w:ascii="Arial" w:hAnsi="Arial" w:cs="Arial"/>
                <w:b/>
                <w:bCs/>
                <w:szCs w:val="24"/>
              </w:rPr>
              <w:t>Technical Score Evaluation</w:t>
            </w:r>
          </w:p>
        </w:tc>
        <w:tc>
          <w:tcPr>
            <w:tcW w:w="1404" w:type="dxa"/>
          </w:tcPr>
          <w:p w14:paraId="09B00AAF" w14:textId="77777777" w:rsidR="00C52A3C" w:rsidRPr="00503395" w:rsidRDefault="00C52A3C" w:rsidP="006B452B">
            <w:pPr>
              <w:jc w:val="center"/>
              <w:rPr>
                <w:rFonts w:ascii="Arial" w:hAnsi="Arial" w:cs="Arial"/>
                <w:b/>
                <w:bCs/>
                <w:szCs w:val="24"/>
              </w:rPr>
            </w:pPr>
            <w:r w:rsidRPr="00503395">
              <w:rPr>
                <w:rFonts w:ascii="Arial" w:hAnsi="Arial" w:cs="Arial"/>
                <w:b/>
                <w:bCs/>
                <w:szCs w:val="24"/>
              </w:rPr>
              <w:t>Points</w:t>
            </w:r>
          </w:p>
        </w:tc>
      </w:tr>
      <w:tr w:rsidR="00C52A3C" w:rsidRPr="00503395" w14:paraId="10166494" w14:textId="77777777" w:rsidTr="006B452B">
        <w:trPr>
          <w:trHeight w:val="253"/>
        </w:trPr>
        <w:tc>
          <w:tcPr>
            <w:tcW w:w="1803" w:type="dxa"/>
          </w:tcPr>
          <w:p w14:paraId="4AA9B87C" w14:textId="77777777" w:rsidR="00C52A3C" w:rsidRPr="00485B38" w:rsidRDefault="00C52A3C" w:rsidP="006B452B">
            <w:pPr>
              <w:tabs>
                <w:tab w:val="left" w:pos="840"/>
              </w:tabs>
              <w:contextualSpacing/>
              <w:jc w:val="left"/>
              <w:rPr>
                <w:rFonts w:ascii="Arial" w:eastAsia="Calibri" w:hAnsi="Arial" w:cs="Arial"/>
                <w:b/>
                <w:bCs/>
                <w:szCs w:val="24"/>
              </w:rPr>
            </w:pPr>
            <w:r w:rsidRPr="00485B38">
              <w:rPr>
                <w:rFonts w:ascii="Arial" w:hAnsi="Arial" w:cs="Arial"/>
                <w:b/>
                <w:bCs/>
              </w:rPr>
              <w:t>Section 1.</w:t>
            </w:r>
          </w:p>
        </w:tc>
        <w:tc>
          <w:tcPr>
            <w:tcW w:w="6693" w:type="dxa"/>
            <w:gridSpan w:val="2"/>
          </w:tcPr>
          <w:p w14:paraId="6C1752F2" w14:textId="77777777" w:rsidR="00C52A3C" w:rsidRPr="005E5F55" w:rsidRDefault="00C52A3C" w:rsidP="006B452B">
            <w:pPr>
              <w:rPr>
                <w:rFonts w:ascii="Arial" w:hAnsi="Arial" w:cs="Arial"/>
                <w:sz w:val="22"/>
                <w:szCs w:val="22"/>
              </w:rPr>
            </w:pPr>
            <w:r w:rsidRPr="005E5F55">
              <w:rPr>
                <w:rFonts w:ascii="Arial" w:hAnsi="Arial" w:cs="Arial"/>
              </w:rPr>
              <w:t>Experience in Successful Scoring Activities</w:t>
            </w:r>
          </w:p>
        </w:tc>
        <w:tc>
          <w:tcPr>
            <w:tcW w:w="1404" w:type="dxa"/>
            <w:shd w:val="clear" w:color="auto" w:fill="000000" w:themeFill="text1"/>
          </w:tcPr>
          <w:p w14:paraId="55D60F50" w14:textId="77777777" w:rsidR="00C52A3C" w:rsidRPr="00503395" w:rsidRDefault="00C52A3C" w:rsidP="006B452B">
            <w:pPr>
              <w:jc w:val="center"/>
              <w:rPr>
                <w:rFonts w:ascii="Arial" w:hAnsi="Arial" w:cs="Arial"/>
                <w:szCs w:val="24"/>
              </w:rPr>
            </w:pPr>
          </w:p>
        </w:tc>
      </w:tr>
      <w:tr w:rsidR="00C52A3C" w:rsidRPr="00503395" w14:paraId="4A4E14A6" w14:textId="77777777" w:rsidTr="006B452B">
        <w:trPr>
          <w:trHeight w:val="253"/>
        </w:trPr>
        <w:tc>
          <w:tcPr>
            <w:tcW w:w="1803" w:type="dxa"/>
          </w:tcPr>
          <w:p w14:paraId="461D468D" w14:textId="77777777" w:rsidR="00C52A3C" w:rsidRPr="00485B38" w:rsidRDefault="00C52A3C" w:rsidP="006B452B">
            <w:pPr>
              <w:rPr>
                <w:rFonts w:ascii="Arial" w:hAnsi="Arial" w:cs="Arial"/>
                <w:b/>
                <w:bCs/>
              </w:rPr>
            </w:pPr>
            <w:r w:rsidRPr="00485B38">
              <w:rPr>
                <w:rFonts w:ascii="Arial" w:hAnsi="Arial" w:cs="Arial"/>
                <w:b/>
                <w:bCs/>
              </w:rPr>
              <w:t>Section 1a</w:t>
            </w:r>
          </w:p>
        </w:tc>
        <w:tc>
          <w:tcPr>
            <w:tcW w:w="6693" w:type="dxa"/>
            <w:gridSpan w:val="2"/>
          </w:tcPr>
          <w:p w14:paraId="6C285F52" w14:textId="77777777" w:rsidR="00C52A3C" w:rsidRPr="005E5F55" w:rsidRDefault="00C52A3C" w:rsidP="006B452B">
            <w:pPr>
              <w:rPr>
                <w:rFonts w:ascii="Arial" w:hAnsi="Arial" w:cs="Arial"/>
                <w:sz w:val="22"/>
                <w:szCs w:val="22"/>
              </w:rPr>
            </w:pPr>
            <w:r w:rsidRPr="005E5F55">
              <w:rPr>
                <w:rFonts w:ascii="Arial" w:hAnsi="Arial" w:cs="Arial"/>
              </w:rPr>
              <w:t>Development of Scoring Training Materials</w:t>
            </w:r>
          </w:p>
        </w:tc>
        <w:tc>
          <w:tcPr>
            <w:tcW w:w="1404" w:type="dxa"/>
            <w:shd w:val="clear" w:color="auto" w:fill="auto"/>
          </w:tcPr>
          <w:p w14:paraId="63DDAD4B" w14:textId="77777777" w:rsidR="00C52A3C" w:rsidRPr="005E5F55" w:rsidRDefault="00C52A3C" w:rsidP="006B452B">
            <w:pPr>
              <w:ind w:firstLine="144"/>
              <w:jc w:val="right"/>
              <w:rPr>
                <w:rFonts w:ascii="Arial" w:hAnsi="Arial" w:cs="Arial"/>
                <w:bCs/>
                <w:szCs w:val="24"/>
              </w:rPr>
            </w:pPr>
            <w:r w:rsidRPr="005E5F55">
              <w:rPr>
                <w:rFonts w:ascii="Arial" w:hAnsi="Arial"/>
                <w:bCs/>
                <w:szCs w:val="24"/>
              </w:rPr>
              <w:t>5 points</w:t>
            </w:r>
          </w:p>
        </w:tc>
      </w:tr>
      <w:tr w:rsidR="00C52A3C" w:rsidRPr="00503395" w14:paraId="65E8B6BA" w14:textId="77777777" w:rsidTr="006B452B">
        <w:trPr>
          <w:trHeight w:val="253"/>
        </w:trPr>
        <w:tc>
          <w:tcPr>
            <w:tcW w:w="1803" w:type="dxa"/>
          </w:tcPr>
          <w:p w14:paraId="307B0E8E" w14:textId="77777777" w:rsidR="00C52A3C" w:rsidRPr="00485B38" w:rsidRDefault="00C52A3C" w:rsidP="006B452B">
            <w:pPr>
              <w:rPr>
                <w:rFonts w:ascii="Arial" w:hAnsi="Arial" w:cs="Arial"/>
                <w:b/>
                <w:bCs/>
              </w:rPr>
            </w:pPr>
            <w:r w:rsidRPr="00485B38">
              <w:rPr>
                <w:rFonts w:ascii="Arial" w:hAnsi="Arial" w:cs="Arial"/>
                <w:b/>
                <w:bCs/>
              </w:rPr>
              <w:t>Section 1b.</w:t>
            </w:r>
          </w:p>
        </w:tc>
        <w:tc>
          <w:tcPr>
            <w:tcW w:w="6693" w:type="dxa"/>
            <w:gridSpan w:val="2"/>
          </w:tcPr>
          <w:p w14:paraId="7BEA26CA" w14:textId="77777777" w:rsidR="00C52A3C" w:rsidRPr="005E5F55" w:rsidRDefault="00C52A3C" w:rsidP="006B452B">
            <w:pPr>
              <w:rPr>
                <w:rFonts w:ascii="Arial" w:hAnsi="Arial" w:cs="Arial"/>
              </w:rPr>
            </w:pPr>
            <w:r w:rsidRPr="005E5F55">
              <w:rPr>
                <w:rFonts w:ascii="Arial" w:hAnsi="Arial" w:cs="Arial"/>
              </w:rPr>
              <w:t>Receiving and Processing Materials</w:t>
            </w:r>
          </w:p>
        </w:tc>
        <w:tc>
          <w:tcPr>
            <w:tcW w:w="1404" w:type="dxa"/>
            <w:shd w:val="clear" w:color="auto" w:fill="FFFFFF" w:themeFill="background1"/>
          </w:tcPr>
          <w:p w14:paraId="60DEFEFA" w14:textId="77777777" w:rsidR="00C52A3C" w:rsidRPr="005E5F55" w:rsidRDefault="00C52A3C" w:rsidP="006B452B">
            <w:pPr>
              <w:ind w:left="253"/>
              <w:jc w:val="right"/>
              <w:rPr>
                <w:rFonts w:ascii="Arial" w:hAnsi="Arial" w:cs="Arial"/>
                <w:bCs/>
                <w:szCs w:val="24"/>
              </w:rPr>
            </w:pPr>
            <w:r w:rsidRPr="005E5F55">
              <w:rPr>
                <w:rFonts w:ascii="Arial" w:hAnsi="Arial"/>
                <w:bCs/>
                <w:szCs w:val="24"/>
              </w:rPr>
              <w:t>5 points</w:t>
            </w:r>
          </w:p>
        </w:tc>
      </w:tr>
      <w:tr w:rsidR="00C52A3C" w:rsidRPr="00503395" w14:paraId="7E5D5F99" w14:textId="77777777" w:rsidTr="006B452B">
        <w:trPr>
          <w:trHeight w:val="253"/>
        </w:trPr>
        <w:tc>
          <w:tcPr>
            <w:tcW w:w="1803" w:type="dxa"/>
          </w:tcPr>
          <w:p w14:paraId="2BB6EBB7" w14:textId="77777777" w:rsidR="00C52A3C" w:rsidRPr="00485B38" w:rsidRDefault="00C52A3C" w:rsidP="006B452B">
            <w:pPr>
              <w:rPr>
                <w:rFonts w:ascii="Arial" w:hAnsi="Arial" w:cs="Arial"/>
                <w:b/>
                <w:bCs/>
              </w:rPr>
            </w:pPr>
            <w:r w:rsidRPr="00485B38">
              <w:rPr>
                <w:rFonts w:ascii="Arial" w:hAnsi="Arial" w:cs="Arial"/>
                <w:b/>
                <w:bCs/>
              </w:rPr>
              <w:t>Section 1c.</w:t>
            </w:r>
          </w:p>
        </w:tc>
        <w:tc>
          <w:tcPr>
            <w:tcW w:w="6693" w:type="dxa"/>
            <w:gridSpan w:val="2"/>
          </w:tcPr>
          <w:p w14:paraId="237DA5C5" w14:textId="77777777" w:rsidR="00C52A3C" w:rsidRPr="005E5F55" w:rsidRDefault="00C52A3C" w:rsidP="006B452B">
            <w:pPr>
              <w:rPr>
                <w:rFonts w:ascii="Arial" w:hAnsi="Arial" w:cs="Arial"/>
                <w:szCs w:val="24"/>
              </w:rPr>
            </w:pPr>
            <w:r w:rsidRPr="005E5F55">
              <w:rPr>
                <w:rFonts w:ascii="Arial" w:hAnsi="Arial" w:cs="Arial"/>
              </w:rPr>
              <w:t xml:space="preserve">Conducting </w:t>
            </w:r>
            <w:proofErr w:type="spellStart"/>
            <w:r w:rsidRPr="005E5F55">
              <w:rPr>
                <w:rFonts w:ascii="Arial" w:hAnsi="Arial" w:cs="Arial"/>
              </w:rPr>
              <w:t>Rangefinding</w:t>
            </w:r>
            <w:proofErr w:type="spellEnd"/>
            <w:r w:rsidRPr="005E5F55">
              <w:rPr>
                <w:rFonts w:ascii="Arial" w:hAnsi="Arial" w:cs="Arial"/>
              </w:rPr>
              <w:t xml:space="preserve"> Meeting</w:t>
            </w:r>
          </w:p>
        </w:tc>
        <w:tc>
          <w:tcPr>
            <w:tcW w:w="1404" w:type="dxa"/>
          </w:tcPr>
          <w:p w14:paraId="264D4BB0" w14:textId="77777777" w:rsidR="00C52A3C" w:rsidRPr="005E5F55" w:rsidRDefault="00C52A3C" w:rsidP="006B452B">
            <w:pPr>
              <w:ind w:left="288" w:hanging="288"/>
              <w:jc w:val="right"/>
              <w:rPr>
                <w:rFonts w:ascii="Arial" w:hAnsi="Arial" w:cs="Arial"/>
                <w:bCs/>
                <w:szCs w:val="24"/>
              </w:rPr>
            </w:pPr>
            <w:r w:rsidRPr="005E5F55">
              <w:rPr>
                <w:rFonts w:ascii="Arial" w:hAnsi="Arial"/>
                <w:bCs/>
                <w:szCs w:val="24"/>
              </w:rPr>
              <w:t>10 points</w:t>
            </w:r>
          </w:p>
        </w:tc>
      </w:tr>
      <w:tr w:rsidR="00C52A3C" w:rsidRPr="00503395" w14:paraId="340E21F6" w14:textId="77777777" w:rsidTr="006B452B">
        <w:trPr>
          <w:trHeight w:val="253"/>
        </w:trPr>
        <w:tc>
          <w:tcPr>
            <w:tcW w:w="1803" w:type="dxa"/>
          </w:tcPr>
          <w:p w14:paraId="5F29676B" w14:textId="77777777" w:rsidR="00C52A3C" w:rsidRPr="00485B38" w:rsidRDefault="00C52A3C" w:rsidP="006B452B">
            <w:pPr>
              <w:rPr>
                <w:rFonts w:ascii="Arial" w:hAnsi="Arial" w:cs="Arial"/>
                <w:b/>
                <w:bCs/>
              </w:rPr>
            </w:pPr>
            <w:r w:rsidRPr="00485B38">
              <w:rPr>
                <w:rFonts w:ascii="Arial" w:hAnsi="Arial" w:cs="Arial"/>
                <w:b/>
                <w:bCs/>
              </w:rPr>
              <w:t>Section 1d.</w:t>
            </w:r>
          </w:p>
        </w:tc>
        <w:tc>
          <w:tcPr>
            <w:tcW w:w="6693" w:type="dxa"/>
            <w:gridSpan w:val="2"/>
          </w:tcPr>
          <w:p w14:paraId="52715102" w14:textId="77777777" w:rsidR="00C52A3C" w:rsidRPr="005E5F55" w:rsidRDefault="00C52A3C" w:rsidP="006B452B">
            <w:pPr>
              <w:rPr>
                <w:rFonts w:ascii="Arial" w:hAnsi="Arial" w:cs="Arial"/>
                <w:szCs w:val="24"/>
              </w:rPr>
            </w:pPr>
            <w:r w:rsidRPr="005E5F55">
              <w:rPr>
                <w:rFonts w:ascii="Arial" w:hAnsi="Arial" w:cs="Arial"/>
              </w:rPr>
              <w:t>Scoring Pilot and Field Tests</w:t>
            </w:r>
          </w:p>
        </w:tc>
        <w:tc>
          <w:tcPr>
            <w:tcW w:w="1404" w:type="dxa"/>
          </w:tcPr>
          <w:p w14:paraId="603D8B19" w14:textId="77777777" w:rsidR="00C52A3C" w:rsidRPr="005E5F55" w:rsidRDefault="00C52A3C" w:rsidP="006B452B">
            <w:pPr>
              <w:tabs>
                <w:tab w:val="left" w:pos="256"/>
                <w:tab w:val="left" w:pos="388"/>
              </w:tabs>
              <w:ind w:firstLine="144"/>
              <w:jc w:val="right"/>
              <w:rPr>
                <w:rFonts w:ascii="Arial" w:hAnsi="Arial" w:cs="Arial"/>
                <w:bCs/>
                <w:szCs w:val="24"/>
              </w:rPr>
            </w:pPr>
            <w:r w:rsidRPr="005E5F55">
              <w:rPr>
                <w:rFonts w:ascii="Arial" w:hAnsi="Arial"/>
                <w:bCs/>
                <w:szCs w:val="24"/>
              </w:rPr>
              <w:t>15 points</w:t>
            </w:r>
          </w:p>
        </w:tc>
      </w:tr>
      <w:tr w:rsidR="00C52A3C" w:rsidRPr="00503395" w14:paraId="572685D0" w14:textId="77777777" w:rsidTr="006B452B">
        <w:trPr>
          <w:trHeight w:val="253"/>
        </w:trPr>
        <w:tc>
          <w:tcPr>
            <w:tcW w:w="1803" w:type="dxa"/>
          </w:tcPr>
          <w:p w14:paraId="1D39B914" w14:textId="77777777" w:rsidR="00C52A3C" w:rsidRPr="00485B38" w:rsidRDefault="00C52A3C" w:rsidP="006B452B">
            <w:pPr>
              <w:rPr>
                <w:rFonts w:ascii="Arial" w:hAnsi="Arial" w:cs="Arial"/>
                <w:b/>
                <w:bCs/>
              </w:rPr>
            </w:pPr>
            <w:r w:rsidRPr="00485B38">
              <w:rPr>
                <w:rFonts w:ascii="Arial" w:hAnsi="Arial" w:cs="Arial"/>
                <w:b/>
                <w:bCs/>
              </w:rPr>
              <w:t>Section 2</w:t>
            </w:r>
          </w:p>
        </w:tc>
        <w:tc>
          <w:tcPr>
            <w:tcW w:w="6693" w:type="dxa"/>
            <w:gridSpan w:val="2"/>
          </w:tcPr>
          <w:p w14:paraId="4A7DFE85" w14:textId="77777777" w:rsidR="00C52A3C" w:rsidRPr="005E5F55" w:rsidRDefault="00C52A3C" w:rsidP="006B452B">
            <w:pPr>
              <w:rPr>
                <w:rFonts w:ascii="Arial" w:hAnsi="Arial" w:cs="Arial"/>
                <w:szCs w:val="24"/>
              </w:rPr>
            </w:pPr>
            <w:r w:rsidRPr="005E5F55">
              <w:rPr>
                <w:rFonts w:ascii="Arial" w:hAnsi="Arial" w:cs="Arial"/>
              </w:rPr>
              <w:t>Return of Files to NYSED</w:t>
            </w:r>
          </w:p>
        </w:tc>
        <w:tc>
          <w:tcPr>
            <w:tcW w:w="1404" w:type="dxa"/>
            <w:shd w:val="clear" w:color="auto" w:fill="auto"/>
          </w:tcPr>
          <w:p w14:paraId="5E9A0E61" w14:textId="77777777" w:rsidR="00C52A3C" w:rsidRPr="005E5F55" w:rsidRDefault="00C52A3C" w:rsidP="006B452B">
            <w:pPr>
              <w:tabs>
                <w:tab w:val="left" w:pos="256"/>
              </w:tabs>
              <w:ind w:firstLine="144"/>
              <w:jc w:val="right"/>
              <w:rPr>
                <w:rFonts w:ascii="Arial" w:hAnsi="Arial" w:cs="Arial"/>
                <w:bCs/>
                <w:szCs w:val="24"/>
              </w:rPr>
            </w:pPr>
            <w:r w:rsidRPr="005E5F55">
              <w:rPr>
                <w:rFonts w:ascii="Arial" w:hAnsi="Arial"/>
                <w:bCs/>
                <w:szCs w:val="24"/>
              </w:rPr>
              <w:t>10 points</w:t>
            </w:r>
          </w:p>
        </w:tc>
      </w:tr>
      <w:tr w:rsidR="00C52A3C" w:rsidRPr="00503395" w14:paraId="34C618A0" w14:textId="77777777" w:rsidTr="006B452B">
        <w:trPr>
          <w:trHeight w:val="253"/>
        </w:trPr>
        <w:tc>
          <w:tcPr>
            <w:tcW w:w="1803" w:type="dxa"/>
          </w:tcPr>
          <w:p w14:paraId="7BE86FF3" w14:textId="77777777" w:rsidR="00C52A3C" w:rsidRPr="00485B38" w:rsidRDefault="00C52A3C" w:rsidP="006B452B">
            <w:pPr>
              <w:tabs>
                <w:tab w:val="left" w:pos="840"/>
              </w:tabs>
              <w:contextualSpacing/>
              <w:rPr>
                <w:rFonts w:ascii="Arial" w:eastAsia="Calibri" w:hAnsi="Arial" w:cs="Arial"/>
                <w:b/>
                <w:bCs/>
                <w:szCs w:val="24"/>
              </w:rPr>
            </w:pPr>
            <w:r w:rsidRPr="00485B38">
              <w:rPr>
                <w:rFonts w:ascii="Arial" w:hAnsi="Arial" w:cs="Arial"/>
                <w:b/>
                <w:bCs/>
              </w:rPr>
              <w:t>Section 3.</w:t>
            </w:r>
          </w:p>
        </w:tc>
        <w:tc>
          <w:tcPr>
            <w:tcW w:w="6693" w:type="dxa"/>
            <w:gridSpan w:val="2"/>
          </w:tcPr>
          <w:p w14:paraId="1F1BB2FE" w14:textId="77777777" w:rsidR="00C52A3C" w:rsidRPr="005E5F55" w:rsidRDefault="00C52A3C" w:rsidP="006B452B">
            <w:pPr>
              <w:rPr>
                <w:rFonts w:ascii="Arial" w:hAnsi="Arial" w:cs="Arial"/>
                <w:szCs w:val="24"/>
              </w:rPr>
            </w:pPr>
            <w:r w:rsidRPr="005E5F55">
              <w:rPr>
                <w:rFonts w:ascii="Arial" w:hAnsi="Arial" w:cs="Arial"/>
              </w:rPr>
              <w:t>Appropriateness of Work Plans</w:t>
            </w:r>
          </w:p>
        </w:tc>
        <w:tc>
          <w:tcPr>
            <w:tcW w:w="1404" w:type="dxa"/>
          </w:tcPr>
          <w:p w14:paraId="04AE7B8A" w14:textId="77777777" w:rsidR="00C52A3C" w:rsidRPr="005E5F55" w:rsidRDefault="00C52A3C" w:rsidP="006B452B">
            <w:pPr>
              <w:tabs>
                <w:tab w:val="left" w:pos="1462"/>
              </w:tabs>
              <w:jc w:val="right"/>
              <w:rPr>
                <w:rFonts w:ascii="Arial" w:hAnsi="Arial" w:cs="Arial"/>
                <w:bCs/>
                <w:szCs w:val="24"/>
              </w:rPr>
            </w:pPr>
            <w:r w:rsidRPr="005E5F55">
              <w:rPr>
                <w:rFonts w:ascii="Arial" w:hAnsi="Arial"/>
                <w:bCs/>
                <w:szCs w:val="24"/>
              </w:rPr>
              <w:t>15 points</w:t>
            </w:r>
          </w:p>
        </w:tc>
      </w:tr>
      <w:tr w:rsidR="00C52A3C" w:rsidRPr="00503395" w14:paraId="2D70A68B" w14:textId="77777777" w:rsidTr="006B452B">
        <w:trPr>
          <w:trHeight w:val="253"/>
        </w:trPr>
        <w:tc>
          <w:tcPr>
            <w:tcW w:w="1803" w:type="dxa"/>
          </w:tcPr>
          <w:p w14:paraId="2EAB9482" w14:textId="77777777" w:rsidR="00C52A3C" w:rsidRPr="00485B38" w:rsidRDefault="00C52A3C" w:rsidP="006B452B">
            <w:pPr>
              <w:tabs>
                <w:tab w:val="left" w:pos="840"/>
              </w:tabs>
              <w:contextualSpacing/>
              <w:rPr>
                <w:rFonts w:ascii="Arial" w:eastAsia="Calibri" w:hAnsi="Arial" w:cs="Arial"/>
                <w:b/>
                <w:bCs/>
                <w:szCs w:val="24"/>
              </w:rPr>
            </w:pPr>
            <w:r w:rsidRPr="00485B38">
              <w:rPr>
                <w:rFonts w:ascii="Arial" w:hAnsi="Arial" w:cs="Arial"/>
                <w:b/>
                <w:bCs/>
              </w:rPr>
              <w:t>Section 4.</w:t>
            </w:r>
          </w:p>
        </w:tc>
        <w:tc>
          <w:tcPr>
            <w:tcW w:w="6693" w:type="dxa"/>
            <w:gridSpan w:val="2"/>
          </w:tcPr>
          <w:p w14:paraId="076D05AA" w14:textId="77777777" w:rsidR="00C52A3C" w:rsidRPr="005E5F55" w:rsidRDefault="00C52A3C" w:rsidP="006B452B">
            <w:pPr>
              <w:rPr>
                <w:rFonts w:ascii="Arial" w:hAnsi="Arial" w:cs="Arial"/>
              </w:rPr>
            </w:pPr>
            <w:r w:rsidRPr="005E5F55">
              <w:rPr>
                <w:rFonts w:ascii="Arial" w:hAnsi="Arial" w:cs="Arial"/>
              </w:rPr>
              <w:t>Staffing Plan</w:t>
            </w:r>
          </w:p>
        </w:tc>
        <w:tc>
          <w:tcPr>
            <w:tcW w:w="1404" w:type="dxa"/>
            <w:shd w:val="clear" w:color="auto" w:fill="FFFFFF" w:themeFill="background1"/>
          </w:tcPr>
          <w:p w14:paraId="7C7EF457" w14:textId="77777777" w:rsidR="00C52A3C" w:rsidRPr="005E5F55" w:rsidRDefault="00C52A3C" w:rsidP="006B452B">
            <w:pPr>
              <w:jc w:val="right"/>
              <w:rPr>
                <w:rFonts w:ascii="Arial" w:hAnsi="Arial" w:cs="Arial"/>
                <w:bCs/>
                <w:szCs w:val="24"/>
              </w:rPr>
            </w:pPr>
            <w:r w:rsidRPr="005E5F55">
              <w:rPr>
                <w:rFonts w:ascii="Arial" w:hAnsi="Arial"/>
                <w:bCs/>
                <w:szCs w:val="24"/>
              </w:rPr>
              <w:t>5 points</w:t>
            </w:r>
          </w:p>
        </w:tc>
      </w:tr>
      <w:tr w:rsidR="00C52A3C" w:rsidRPr="00503395" w14:paraId="1C47834F" w14:textId="77777777" w:rsidTr="006B452B">
        <w:trPr>
          <w:trHeight w:val="253"/>
        </w:trPr>
        <w:tc>
          <w:tcPr>
            <w:tcW w:w="1811" w:type="dxa"/>
            <w:gridSpan w:val="2"/>
          </w:tcPr>
          <w:p w14:paraId="55B1DC91" w14:textId="77777777" w:rsidR="00C52A3C" w:rsidRPr="00485B38" w:rsidRDefault="00C52A3C" w:rsidP="006B452B">
            <w:pPr>
              <w:rPr>
                <w:rFonts w:ascii="Arial" w:hAnsi="Arial" w:cs="Arial"/>
                <w:b/>
                <w:bCs/>
              </w:rPr>
            </w:pPr>
            <w:r w:rsidRPr="00485B38">
              <w:rPr>
                <w:rFonts w:ascii="Arial" w:hAnsi="Arial" w:cs="Arial"/>
                <w:b/>
                <w:bCs/>
              </w:rPr>
              <w:t>Section 5.</w:t>
            </w:r>
          </w:p>
        </w:tc>
        <w:tc>
          <w:tcPr>
            <w:tcW w:w="6685" w:type="dxa"/>
          </w:tcPr>
          <w:p w14:paraId="236777C0" w14:textId="77777777" w:rsidR="00C52A3C" w:rsidRPr="005E5F55" w:rsidRDefault="00C52A3C" w:rsidP="006B452B">
            <w:pPr>
              <w:rPr>
                <w:rFonts w:ascii="Arial" w:hAnsi="Arial" w:cs="Arial"/>
                <w:szCs w:val="24"/>
              </w:rPr>
            </w:pPr>
            <w:r w:rsidRPr="005E5F55">
              <w:rPr>
                <w:rFonts w:ascii="Arial" w:hAnsi="Arial" w:cs="Arial"/>
              </w:rPr>
              <w:t>Appropriateness of Security Measures</w:t>
            </w:r>
          </w:p>
        </w:tc>
        <w:tc>
          <w:tcPr>
            <w:tcW w:w="1404" w:type="dxa"/>
          </w:tcPr>
          <w:p w14:paraId="5369C8C1" w14:textId="77777777" w:rsidR="00C52A3C" w:rsidRPr="005E5F55" w:rsidRDefault="00C52A3C" w:rsidP="006B452B">
            <w:pPr>
              <w:tabs>
                <w:tab w:val="left" w:pos="816"/>
                <w:tab w:val="left" w:pos="1176"/>
                <w:tab w:val="left" w:pos="1509"/>
              </w:tabs>
              <w:jc w:val="right"/>
              <w:rPr>
                <w:rFonts w:ascii="Arial" w:hAnsi="Arial" w:cs="Arial"/>
                <w:bCs/>
                <w:szCs w:val="24"/>
              </w:rPr>
            </w:pPr>
            <w:r w:rsidRPr="005E5F55">
              <w:rPr>
                <w:rFonts w:ascii="Arial" w:hAnsi="Arial"/>
                <w:bCs/>
                <w:szCs w:val="24"/>
              </w:rPr>
              <w:t>5 points</w:t>
            </w:r>
          </w:p>
        </w:tc>
      </w:tr>
      <w:tr w:rsidR="00C52A3C" w:rsidRPr="00503395" w14:paraId="6D77C2CE" w14:textId="77777777" w:rsidTr="006B452B">
        <w:trPr>
          <w:trHeight w:val="253"/>
        </w:trPr>
        <w:tc>
          <w:tcPr>
            <w:tcW w:w="1811" w:type="dxa"/>
            <w:gridSpan w:val="2"/>
          </w:tcPr>
          <w:p w14:paraId="7E853673" w14:textId="77777777" w:rsidR="00C52A3C" w:rsidRPr="005E5F55" w:rsidRDefault="00C52A3C" w:rsidP="006B452B">
            <w:pPr>
              <w:ind w:left="720"/>
              <w:jc w:val="left"/>
              <w:rPr>
                <w:rFonts w:ascii="Arial" w:hAnsi="Arial" w:cs="Arial"/>
              </w:rPr>
            </w:pPr>
          </w:p>
        </w:tc>
        <w:tc>
          <w:tcPr>
            <w:tcW w:w="6685" w:type="dxa"/>
            <w:vAlign w:val="center"/>
          </w:tcPr>
          <w:p w14:paraId="5786E84A" w14:textId="77777777" w:rsidR="00C52A3C" w:rsidRPr="00485B38" w:rsidRDefault="00C52A3C" w:rsidP="006B452B">
            <w:pPr>
              <w:rPr>
                <w:rFonts w:ascii="Arial" w:hAnsi="Arial" w:cs="Arial"/>
                <w:b/>
                <w:bCs/>
                <w:szCs w:val="24"/>
              </w:rPr>
            </w:pPr>
            <w:r w:rsidRPr="00485B38">
              <w:rPr>
                <w:rFonts w:ascii="Arial" w:hAnsi="Arial" w:cs="Arial"/>
                <w:b/>
                <w:bCs/>
                <w:szCs w:val="24"/>
                <w:shd w:val="clear" w:color="auto" w:fill="FFFFFF"/>
              </w:rPr>
              <w:t>Technical Evaluation Total Points</w:t>
            </w:r>
          </w:p>
        </w:tc>
        <w:tc>
          <w:tcPr>
            <w:tcW w:w="1404" w:type="dxa"/>
            <w:tcBorders>
              <w:top w:val="single" w:sz="12" w:space="0" w:color="auto"/>
            </w:tcBorders>
            <w:vAlign w:val="center"/>
          </w:tcPr>
          <w:p w14:paraId="6D8A4B4D" w14:textId="77777777" w:rsidR="00C52A3C" w:rsidRPr="00503395" w:rsidRDefault="00C52A3C" w:rsidP="006B452B">
            <w:pPr>
              <w:tabs>
                <w:tab w:val="left" w:pos="1176"/>
                <w:tab w:val="left" w:pos="1509"/>
              </w:tabs>
              <w:ind w:firstLine="144"/>
              <w:jc w:val="right"/>
              <w:rPr>
                <w:rFonts w:ascii="Arial" w:hAnsi="Arial" w:cs="Arial"/>
                <w:szCs w:val="24"/>
              </w:rPr>
            </w:pPr>
            <w:r w:rsidRPr="00503395">
              <w:rPr>
                <w:rFonts w:ascii="Arial" w:hAnsi="Arial" w:cs="Arial"/>
                <w:b/>
                <w:szCs w:val="24"/>
                <w:shd w:val="clear" w:color="auto" w:fill="FFFFFF"/>
              </w:rPr>
              <w:t>70</w:t>
            </w:r>
          </w:p>
        </w:tc>
      </w:tr>
    </w:tbl>
    <w:p w14:paraId="368FFCA5" w14:textId="77777777" w:rsidR="00C52A3C" w:rsidRPr="00503395" w:rsidRDefault="00C52A3C" w:rsidP="00C52A3C">
      <w:pPr>
        <w:rPr>
          <w:rFonts w:ascii="Arial" w:hAnsi="Arial" w:cs="Arial"/>
        </w:rPr>
      </w:pPr>
    </w:p>
    <w:p w14:paraId="02FF7DBD" w14:textId="77777777" w:rsidR="00151C00" w:rsidRPr="00664D96" w:rsidRDefault="00151C00" w:rsidP="00151C00">
      <w:pPr>
        <w:pStyle w:val="Header"/>
        <w:tabs>
          <w:tab w:val="clear" w:pos="4320"/>
          <w:tab w:val="clear" w:pos="8640"/>
        </w:tabs>
        <w:jc w:val="both"/>
        <w:rPr>
          <w:rFonts w:ascii="Arial" w:hAnsi="Arial" w:cs="Arial"/>
          <w:bCs/>
          <w:iCs/>
          <w:szCs w:val="24"/>
        </w:rPr>
      </w:pPr>
      <w:bookmarkStart w:id="60" w:name="OLE_LINK1"/>
      <w:bookmarkStart w:id="61" w:name="OLE_LINK2"/>
    </w:p>
    <w:p w14:paraId="24791882" w14:textId="0A6EDA28" w:rsidR="00D45D8C" w:rsidRPr="0041264D" w:rsidRDefault="00D45D8C" w:rsidP="0041264D">
      <w:pPr>
        <w:pStyle w:val="Heading3"/>
        <w:rPr>
          <w:u w:val="none"/>
        </w:rPr>
      </w:pPr>
      <w:bookmarkStart w:id="62" w:name="_Toc158730424"/>
      <w:bookmarkEnd w:id="60"/>
      <w:bookmarkEnd w:id="61"/>
      <w:r w:rsidRPr="0041264D">
        <w:rPr>
          <w:u w:val="none"/>
        </w:rPr>
        <w:t>Financial Criteria</w:t>
      </w:r>
      <w:r w:rsidR="00613A1D">
        <w:rPr>
          <w:u w:val="none"/>
        </w:rPr>
        <w:tab/>
      </w:r>
      <w:r w:rsidRPr="0041264D">
        <w:rPr>
          <w:u w:val="none"/>
        </w:rPr>
        <w:t>(</w:t>
      </w:r>
      <w:r w:rsidR="00151C00">
        <w:rPr>
          <w:u w:val="none"/>
        </w:rPr>
        <w:t>30</w:t>
      </w:r>
      <w:r w:rsidRPr="0041264D">
        <w:rPr>
          <w:u w:val="none"/>
        </w:rPr>
        <w:t xml:space="preserve"> Points)</w:t>
      </w:r>
      <w:bookmarkEnd w:id="62"/>
    </w:p>
    <w:p w14:paraId="54ADFE87" w14:textId="77777777" w:rsidR="005247CF" w:rsidRPr="00CB22C2" w:rsidRDefault="005247CF" w:rsidP="00D45D8C">
      <w:pPr>
        <w:rPr>
          <w:rFonts w:ascii="Arial" w:hAnsi="Arial"/>
          <w:b/>
          <w:bCs/>
        </w:rPr>
      </w:pPr>
    </w:p>
    <w:p w14:paraId="0CE5D1A0" w14:textId="1AC7081B" w:rsidR="00321C57" w:rsidRPr="00321C57" w:rsidRDefault="00321C57" w:rsidP="00321C57">
      <w:pPr>
        <w:jc w:val="both"/>
        <w:rPr>
          <w:rFonts w:ascii="Arial" w:hAnsi="Arial" w:cs="Arial"/>
        </w:rPr>
      </w:pPr>
      <w:r w:rsidRPr="00321C57">
        <w:rPr>
          <w:rFonts w:ascii="Arial" w:hAnsi="Arial" w:cs="Arial"/>
        </w:rPr>
        <w:t xml:space="preserve">The Financial Criteria portion of this RFP will be scored based upon the grand total for </w:t>
      </w:r>
      <w:r w:rsidR="007A6C24" w:rsidRPr="00321C57">
        <w:rPr>
          <w:rFonts w:ascii="Arial" w:hAnsi="Arial" w:cs="Arial"/>
        </w:rPr>
        <w:t>the</w:t>
      </w:r>
      <w:r w:rsidR="007A6C24">
        <w:rPr>
          <w:rFonts w:ascii="Arial" w:hAnsi="Arial" w:cs="Arial"/>
        </w:rPr>
        <w:t xml:space="preserve"> 5-</w:t>
      </w:r>
      <w:r w:rsidRPr="00321C57">
        <w:rPr>
          <w:rFonts w:ascii="Arial" w:hAnsi="Arial" w:cs="Arial"/>
        </w:rPr>
        <w:t xml:space="preserve">year budget summary. </w:t>
      </w:r>
    </w:p>
    <w:p w14:paraId="67A79727" w14:textId="77777777" w:rsidR="00321C57" w:rsidRPr="00321C57" w:rsidRDefault="00321C57" w:rsidP="00321C57">
      <w:pPr>
        <w:jc w:val="both"/>
        <w:rPr>
          <w:rFonts w:ascii="Arial" w:hAnsi="Arial" w:cs="Arial"/>
        </w:rPr>
      </w:pPr>
    </w:p>
    <w:p w14:paraId="235E9D91" w14:textId="77777777" w:rsidR="00321C57" w:rsidRPr="00321C57" w:rsidRDefault="00321C57" w:rsidP="00321C57">
      <w:pPr>
        <w:jc w:val="both"/>
        <w:rPr>
          <w:rFonts w:ascii="Arial" w:hAnsi="Arial" w:cs="Arial"/>
        </w:rPr>
      </w:pPr>
      <w:r w:rsidRPr="00321C57">
        <w:rPr>
          <w:rFonts w:ascii="Arial" w:hAnsi="Arial" w:cs="Arial"/>
        </w:rPr>
        <w:lastRenderedPageBreak/>
        <w:t xml:space="preserve">The financial portion of the proposal represents 30 points of the overall score and will be awarded up to 30 points pursuant to a formula. This calculation will be computed by the Contract Administration Unit upon completion of the technical scoring by the technical review panel. </w:t>
      </w:r>
    </w:p>
    <w:p w14:paraId="5A732748" w14:textId="7E780993" w:rsidR="00321C57" w:rsidRPr="00321C57" w:rsidRDefault="00084A40" w:rsidP="00321C57">
      <w:pPr>
        <w:jc w:val="both"/>
        <w:rPr>
          <w:rFonts w:ascii="Arial" w:hAnsi="Arial" w:cs="Arial"/>
        </w:rPr>
      </w:pPr>
      <w:r>
        <w:rPr>
          <w:rFonts w:ascii="Arial" w:hAnsi="Arial" w:cs="Arial"/>
        </w:rPr>
        <w:t>T</w:t>
      </w:r>
      <w:r w:rsidR="00321C57" w:rsidRPr="00321C57">
        <w:rPr>
          <w:rFonts w:ascii="Arial" w:hAnsi="Arial" w:cs="Arial"/>
        </w:rPr>
        <w:t>he submitted budget will be awarded points pursuant to a formula that awards the highest score of 30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30 points.</w:t>
      </w:r>
    </w:p>
    <w:p w14:paraId="0EB6C99B" w14:textId="77777777" w:rsidR="00321C57" w:rsidRPr="00321C57" w:rsidRDefault="00321C57" w:rsidP="00321C57">
      <w:pPr>
        <w:jc w:val="both"/>
        <w:rPr>
          <w:rFonts w:ascii="Arial" w:hAnsi="Arial" w:cs="Arial"/>
        </w:rPr>
      </w:pPr>
    </w:p>
    <w:p w14:paraId="1560E79F" w14:textId="77777777" w:rsidR="00321C57" w:rsidRPr="00321C57" w:rsidRDefault="00321C57" w:rsidP="00321C57">
      <w:pPr>
        <w:jc w:val="both"/>
        <w:rPr>
          <w:rFonts w:ascii="Arial" w:hAnsi="Arial" w:cs="Arial"/>
        </w:rPr>
      </w:pPr>
      <w:r w:rsidRPr="00321C57">
        <w:rPr>
          <w:rFonts w:ascii="Arial" w:hAnsi="Arial" w:cs="Arial"/>
        </w:rPr>
        <w:t>NYSED reserves the right to request best and final offers. In the event NYSED exercises this right, all responsive bidders will be asked to provide a best and final offer. The Contract Administration Unit will recalculate the financial score.</w:t>
      </w:r>
    </w:p>
    <w:p w14:paraId="5F292A66" w14:textId="10560FE6" w:rsidR="00D45D8C" w:rsidRPr="00CB22C2" w:rsidRDefault="00D45D8C" w:rsidP="00D45D8C">
      <w:pPr>
        <w:pStyle w:val="BodyTextIndent3"/>
        <w:jc w:val="both"/>
      </w:pPr>
    </w:p>
    <w:p w14:paraId="3455AF42" w14:textId="2B8120F9" w:rsidR="00D45D8C" w:rsidRPr="0041264D" w:rsidRDefault="00D45D8C" w:rsidP="0041264D">
      <w:pPr>
        <w:pStyle w:val="Heading3"/>
        <w:rPr>
          <w:u w:val="none"/>
        </w:rPr>
      </w:pPr>
      <w:bookmarkStart w:id="63" w:name="_Toc158730425"/>
      <w:r w:rsidRPr="0041264D">
        <w:rPr>
          <w:u w:val="none"/>
        </w:rPr>
        <w:t>Method of Award</w:t>
      </w:r>
      <w:bookmarkEnd w:id="63"/>
    </w:p>
    <w:p w14:paraId="56313BAF" w14:textId="77777777" w:rsidR="00D45D8C" w:rsidRPr="00CB22C2" w:rsidRDefault="00D45D8C" w:rsidP="00D45D8C"/>
    <w:p w14:paraId="39CB9811" w14:textId="68FE2869" w:rsidR="00D45D8C" w:rsidRPr="00CB22C2" w:rsidRDefault="00D45D8C" w:rsidP="00D45D8C">
      <w:pPr>
        <w:jc w:val="both"/>
        <w:rPr>
          <w:rFonts w:ascii="Arial" w:hAnsi="Arial"/>
        </w:rPr>
      </w:pPr>
      <w:r w:rsidRPr="00CB22C2">
        <w:rPr>
          <w:rFonts w:ascii="Arial" w:hAnsi="Arial"/>
        </w:rPr>
        <w:t>The aggregate score of all the criteria listed will be calculated for each proposal received.</w:t>
      </w:r>
    </w:p>
    <w:p w14:paraId="5295A8CE" w14:textId="77777777" w:rsidR="00D45D8C" w:rsidRPr="00CB22C2" w:rsidRDefault="00D45D8C" w:rsidP="00D45D8C">
      <w:pPr>
        <w:jc w:val="both"/>
        <w:rPr>
          <w:rFonts w:ascii="Arial" w:hAnsi="Arial"/>
        </w:rPr>
      </w:pPr>
    </w:p>
    <w:p w14:paraId="5279BE80" w14:textId="595F5A43" w:rsidR="00D45D8C" w:rsidRPr="00CB22C2" w:rsidRDefault="00D45D8C" w:rsidP="00D45D8C">
      <w:pPr>
        <w:jc w:val="both"/>
        <w:rPr>
          <w:rFonts w:ascii="Arial" w:hAnsi="Arial"/>
          <w:b/>
        </w:rPr>
      </w:pPr>
      <w:r w:rsidRPr="00CB22C2">
        <w:rPr>
          <w:rFonts w:ascii="Arial" w:hAnsi="Arial"/>
        </w:rPr>
        <w:t>The contract issued pursuant to this proposal will be awarded to the vendor whose aggregate technical and cost score is the highest among all the proposals rated.</w:t>
      </w:r>
      <w:r w:rsidR="00E7346A">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238E2246" w14:textId="77777777" w:rsidR="00D45D8C" w:rsidRPr="00CB22C2" w:rsidRDefault="00D45D8C" w:rsidP="00D45D8C">
      <w:pPr>
        <w:jc w:val="both"/>
        <w:rPr>
          <w:rFonts w:ascii="Arial" w:hAnsi="Arial"/>
        </w:rPr>
      </w:pPr>
    </w:p>
    <w:p w14:paraId="1EC58EE1" w14:textId="4588337D" w:rsidR="00D45D8C" w:rsidRDefault="00D45D8C" w:rsidP="00D45D8C">
      <w:pPr>
        <w:jc w:val="both"/>
        <w:rPr>
          <w:rFonts w:ascii="Arial" w:hAnsi="Arial"/>
        </w:rPr>
      </w:pPr>
      <w:proofErr w:type="gramStart"/>
      <w:r w:rsidRPr="00CB22C2">
        <w:rPr>
          <w:rFonts w:ascii="Arial" w:hAnsi="Arial"/>
        </w:rPr>
        <w:t>In the event that</w:t>
      </w:r>
      <w:proofErr w:type="gramEnd"/>
      <w:r w:rsidRPr="00CB22C2">
        <w:rPr>
          <w:rFonts w:ascii="Arial" w:hAnsi="Arial"/>
        </w:rPr>
        <w:t xml:space="preserve"> more than one proposal obtains the highest aggregate score, the contract will be awarded to the vendor in that group of highest aggregate scores whose budget component reflects the lowest overall cost.</w:t>
      </w:r>
    </w:p>
    <w:p w14:paraId="152C2086" w14:textId="58E86D8D" w:rsidR="000C105F" w:rsidRDefault="000C105F" w:rsidP="00D45D8C">
      <w:pPr>
        <w:jc w:val="both"/>
        <w:rPr>
          <w:rFonts w:ascii="Arial" w:hAnsi="Arial"/>
        </w:rPr>
      </w:pPr>
    </w:p>
    <w:p w14:paraId="5627D13C" w14:textId="77777777" w:rsidR="00D45D8C" w:rsidRPr="0041264D" w:rsidRDefault="00D45D8C" w:rsidP="0041264D">
      <w:pPr>
        <w:pStyle w:val="Heading3"/>
        <w:rPr>
          <w:u w:val="none"/>
        </w:rPr>
      </w:pPr>
      <w:bookmarkStart w:id="64" w:name="_Toc158730426"/>
      <w:r w:rsidRPr="0041264D">
        <w:rPr>
          <w:u w:val="none"/>
        </w:rPr>
        <w:t>NYSED’s Reservation of Rights</w:t>
      </w:r>
      <w:bookmarkEnd w:id="64"/>
    </w:p>
    <w:p w14:paraId="5092CCE1" w14:textId="77777777" w:rsidR="00D45D8C" w:rsidRPr="00CB22C2" w:rsidRDefault="00D45D8C" w:rsidP="00D45D8C">
      <w:pPr>
        <w:pStyle w:val="Header"/>
        <w:tabs>
          <w:tab w:val="clear" w:pos="4320"/>
          <w:tab w:val="clear" w:pos="8640"/>
        </w:tabs>
        <w:rPr>
          <w:rFonts w:ascii="Arial" w:hAnsi="Arial"/>
        </w:rPr>
      </w:pPr>
    </w:p>
    <w:p w14:paraId="2ACAA4AA" w14:textId="6D4426BE" w:rsidR="00084A40" w:rsidRDefault="00D45D8C"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sidRPr="00CB22C2">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sidRPr="00CB22C2">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sidRPr="00CB22C2">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sidRPr="00CB22C2">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sidRPr="00CB22C2">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sidRPr="00CB22C2">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sidRPr="00CB22C2">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sidRPr="00CB22C2">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understanding of an </w:t>
      </w:r>
      <w:r w:rsidR="00223B3B" w:rsidRPr="00CB22C2">
        <w:rPr>
          <w:rFonts w:ascii="Arial" w:hAnsi="Arial" w:cs="Arial"/>
          <w:szCs w:val="24"/>
        </w:rPr>
        <w:t>offeror’s</w:t>
      </w:r>
      <w:r w:rsidRPr="00CB22C2">
        <w:rPr>
          <w:rFonts w:ascii="Arial" w:hAnsi="Arial" w:cs="Arial"/>
          <w:szCs w:val="24"/>
        </w:rPr>
        <w:t xml:space="preserve"> proposal and/or to determine an</w:t>
      </w:r>
      <w:r w:rsidRPr="00CB22C2">
        <w:rPr>
          <w:rFonts w:ascii="Arial" w:hAnsi="Arial" w:cs="Arial"/>
        </w:rPr>
        <w:t xml:space="preserve"> </w:t>
      </w:r>
      <w:r w:rsidR="00223B3B" w:rsidRPr="00CB22C2">
        <w:rPr>
          <w:rFonts w:ascii="Arial" w:hAnsi="Arial" w:cs="Arial"/>
          <w:szCs w:val="24"/>
        </w:rPr>
        <w:t>offeror’s</w:t>
      </w:r>
      <w:r w:rsidRPr="00CB22C2">
        <w:rPr>
          <w:rFonts w:ascii="Arial" w:hAnsi="Arial" w:cs="Arial"/>
          <w:szCs w:val="24"/>
        </w:rPr>
        <w:t xml:space="preserve"> compliance with the requirements of the solicitation; (16) </w:t>
      </w:r>
      <w:r w:rsidRPr="00CB22C2">
        <w:rPr>
          <w:rFonts w:ascii="Arial" w:hAnsi="Arial"/>
        </w:rPr>
        <w:t>request best and final offers</w:t>
      </w:r>
      <w:r w:rsidRPr="00CB22C2">
        <w:rPr>
          <w:rFonts w:ascii="Arial" w:hAnsi="Arial" w:cs="Arial"/>
          <w:szCs w:val="24"/>
        </w:rPr>
        <w:t>.</w:t>
      </w:r>
    </w:p>
    <w:p w14:paraId="6A8F462D" w14:textId="77777777" w:rsidR="00084A40" w:rsidRDefault="00084A40">
      <w:pPr>
        <w:rPr>
          <w:rFonts w:ascii="Arial" w:hAnsi="Arial" w:cs="Arial"/>
          <w:szCs w:val="24"/>
        </w:rPr>
      </w:pPr>
      <w:r>
        <w:rPr>
          <w:rFonts w:ascii="Arial" w:hAnsi="Arial" w:cs="Arial"/>
          <w:szCs w:val="24"/>
        </w:rPr>
        <w:br w:type="page"/>
      </w:r>
    </w:p>
    <w:p w14:paraId="33CDE117" w14:textId="77777777" w:rsidR="00D45D8C" w:rsidRPr="0041264D" w:rsidRDefault="00D45D8C" w:rsidP="0041264D">
      <w:pPr>
        <w:pStyle w:val="Heading3"/>
        <w:rPr>
          <w:u w:val="none"/>
        </w:rPr>
      </w:pPr>
      <w:bookmarkStart w:id="65" w:name="_Toc158730427"/>
      <w:r w:rsidRPr="0041264D">
        <w:rPr>
          <w:u w:val="none"/>
        </w:rPr>
        <w:lastRenderedPageBreak/>
        <w:t>Post Selection Procedures</w:t>
      </w:r>
      <w:bookmarkEnd w:id="65"/>
    </w:p>
    <w:p w14:paraId="7C40F75C" w14:textId="77777777" w:rsidR="00D45D8C" w:rsidRPr="00613A1D" w:rsidRDefault="00D45D8C" w:rsidP="00D45D8C">
      <w:pPr>
        <w:jc w:val="both"/>
        <w:rPr>
          <w:rFonts w:ascii="Arial" w:hAnsi="Arial"/>
          <w:b/>
          <w:bCs/>
          <w:szCs w:val="24"/>
        </w:rPr>
      </w:pPr>
    </w:p>
    <w:p w14:paraId="635E739D" w14:textId="36CDE3AA" w:rsidR="00A045B6" w:rsidRPr="00CB22C2" w:rsidRDefault="00A045B6" w:rsidP="00A045B6">
      <w:pPr>
        <w:jc w:val="both"/>
        <w:rPr>
          <w:rFonts w:ascii="Arial" w:hAnsi="Arial"/>
          <w:szCs w:val="24"/>
        </w:rPr>
      </w:pPr>
      <w:r w:rsidRPr="00CB22C2">
        <w:rPr>
          <w:rFonts w:ascii="Arial" w:hAnsi="Arial"/>
          <w:szCs w:val="24"/>
        </w:rPr>
        <w:t>Upon selection, the successful bidder will receive a proposed contract from NYSED.</w:t>
      </w:r>
      <w:r w:rsidR="00E7346A">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sidR="00E7346A">
        <w:rPr>
          <w:rFonts w:ascii="Arial" w:hAnsi="Arial"/>
          <w:szCs w:val="24"/>
        </w:rPr>
        <w:t xml:space="preserve"> </w:t>
      </w:r>
      <w:r w:rsidRPr="00CB22C2">
        <w:rPr>
          <w:rFonts w:ascii="Arial" w:hAnsi="Arial"/>
          <w:szCs w:val="24"/>
        </w:rPr>
        <w:t>The contents of this RFP, any subsequent correspondence during the proposal evaluation period, and such other stipulations as agreed upon may be made a part of the final contract prepared by NYSED.</w:t>
      </w:r>
      <w:r w:rsidR="00E7346A">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39863D28" w14:textId="77777777" w:rsidR="00D45D8C" w:rsidRPr="00CB22C2" w:rsidRDefault="00D45D8C" w:rsidP="00D45D8C">
      <w:pPr>
        <w:jc w:val="both"/>
        <w:rPr>
          <w:rFonts w:ascii="Arial" w:hAnsi="Arial" w:cs="Arial"/>
        </w:rPr>
      </w:pPr>
    </w:p>
    <w:p w14:paraId="3ECDE604" w14:textId="77777777" w:rsidR="00DF5469" w:rsidRPr="0041264D" w:rsidRDefault="00DF5469" w:rsidP="00DF5469">
      <w:pPr>
        <w:pStyle w:val="Heading3"/>
        <w:rPr>
          <w:u w:val="none"/>
        </w:rPr>
      </w:pPr>
      <w:bookmarkStart w:id="66" w:name="_Toc158730428"/>
      <w:r w:rsidRPr="0041264D">
        <w:rPr>
          <w:u w:val="none"/>
        </w:rPr>
        <w:t>Debriefing Procedures</w:t>
      </w:r>
      <w:bookmarkEnd w:id="66"/>
    </w:p>
    <w:p w14:paraId="7BFDEC89" w14:textId="77777777" w:rsidR="00DF5469" w:rsidRPr="00CB22C2" w:rsidRDefault="00DF5469" w:rsidP="00DF5469">
      <w:pPr>
        <w:jc w:val="both"/>
        <w:rPr>
          <w:rFonts w:ascii="Arial" w:hAnsi="Arial"/>
        </w:rPr>
      </w:pPr>
    </w:p>
    <w:p w14:paraId="57682FBD" w14:textId="77777777" w:rsidR="00DF5469" w:rsidRDefault="00DF5469" w:rsidP="004277DF">
      <w:pPr>
        <w:jc w:val="both"/>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52FC5C1F" w14:textId="77777777" w:rsidR="00DF5469" w:rsidRDefault="00DF5469" w:rsidP="004277DF">
      <w:pPr>
        <w:jc w:val="both"/>
        <w:rPr>
          <w:rFonts w:ascii="Arial" w:hAnsi="Arial"/>
        </w:rPr>
      </w:pPr>
    </w:p>
    <w:p w14:paraId="3666F1C5" w14:textId="663613F1" w:rsidR="00DF5469" w:rsidRPr="000319CF" w:rsidRDefault="00DF5469" w:rsidP="00182105">
      <w:pPr>
        <w:pStyle w:val="ListParagraph"/>
        <w:numPr>
          <w:ilvl w:val="0"/>
          <w:numId w:val="16"/>
        </w:numPr>
        <w:jc w:val="both"/>
        <w:rPr>
          <w:rFonts w:ascii="Arial" w:hAnsi="Arial" w:cs="Arial"/>
        </w:rPr>
      </w:pPr>
      <w:r w:rsidRPr="00CF7BA6">
        <w:rPr>
          <w:rFonts w:ascii="Arial" w:hAnsi="Arial"/>
        </w:rPr>
        <w:t xml:space="preserve">All unsuccessful bidders may request a debriefing within fifteen (15) calendar days of receiving notice </w:t>
      </w:r>
      <w:r w:rsidRPr="000319CF">
        <w:rPr>
          <w:rFonts w:ascii="Arial" w:hAnsi="Arial" w:cs="Arial"/>
        </w:rPr>
        <w:t>from NYSED of non-award. Bidders may request a debriefing by submitting a written request to the Fiscal Contact person at</w:t>
      </w:r>
      <w:r w:rsidR="000319CF" w:rsidRPr="000319CF">
        <w:rPr>
          <w:rFonts w:ascii="Arial" w:hAnsi="Arial" w:cs="Arial"/>
        </w:rPr>
        <w:t xml:space="preserve"> </w:t>
      </w:r>
      <w:hyperlink r:id="rId31" w:history="1">
        <w:r w:rsidR="000319CF" w:rsidRPr="000319CF">
          <w:rPr>
            <w:rStyle w:val="Hyperlink"/>
            <w:rFonts w:ascii="Arial" w:hAnsi="Arial" w:cs="Arial"/>
          </w:rPr>
          <w:t>AssessmentRFP@nysed.gov</w:t>
        </w:r>
      </w:hyperlink>
      <w:r w:rsidRPr="000319CF">
        <w:rPr>
          <w:rFonts w:ascii="Arial" w:hAnsi="Arial" w:cs="Arial"/>
        </w:rPr>
        <w:t>.</w:t>
      </w:r>
    </w:p>
    <w:p w14:paraId="2655EA9C" w14:textId="77777777" w:rsidR="00DF5469" w:rsidRPr="000319CF" w:rsidRDefault="00DF5469" w:rsidP="00182105">
      <w:pPr>
        <w:jc w:val="both"/>
        <w:rPr>
          <w:rFonts w:ascii="Arial" w:hAnsi="Arial" w:cs="Arial"/>
          <w:szCs w:val="24"/>
        </w:rPr>
      </w:pPr>
    </w:p>
    <w:p w14:paraId="4916268F" w14:textId="77777777" w:rsidR="00DF5469" w:rsidRPr="00CF7BA6" w:rsidRDefault="00DF5469" w:rsidP="00182105">
      <w:pPr>
        <w:pStyle w:val="ListParagraph"/>
        <w:numPr>
          <w:ilvl w:val="0"/>
          <w:numId w:val="16"/>
        </w:numPr>
        <w:jc w:val="both"/>
        <w:rPr>
          <w:rFonts w:ascii="Arial" w:hAnsi="Arial"/>
        </w:rPr>
      </w:pPr>
      <w:r w:rsidRPr="000319CF">
        <w:rPr>
          <w:rFonts w:ascii="Arial" w:hAnsi="Arial" w:cs="Arial"/>
        </w:rPr>
        <w:t>Upon receipt of a timely written request from the unsuccessful bidder, NYSED will schedule the debriefing to occur</w:t>
      </w:r>
      <w:r w:rsidRPr="00CF7BA6">
        <w:rPr>
          <w:rFonts w:ascii="Arial" w:hAnsi="Arial"/>
        </w:rPr>
        <w:t xml:space="preserve">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71D20527" w14:textId="77777777" w:rsidR="00DF5469" w:rsidRDefault="00DF5469" w:rsidP="004277DF">
      <w:pPr>
        <w:jc w:val="both"/>
        <w:rPr>
          <w:rFonts w:ascii="Arial" w:hAnsi="Arial"/>
        </w:rPr>
      </w:pPr>
    </w:p>
    <w:p w14:paraId="211C94C4" w14:textId="77777777" w:rsidR="00DF5469" w:rsidRPr="00CF7BA6" w:rsidRDefault="00DF5469" w:rsidP="004277DF">
      <w:pPr>
        <w:pStyle w:val="ListParagraph"/>
        <w:numPr>
          <w:ilvl w:val="0"/>
          <w:numId w:val="16"/>
        </w:numPr>
        <w:jc w:val="both"/>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7ED3417B" w14:textId="77777777" w:rsidR="00D45D8C" w:rsidRPr="00613A1D" w:rsidRDefault="00D45D8C" w:rsidP="00D45D8C">
      <w:pPr>
        <w:jc w:val="both"/>
        <w:rPr>
          <w:rFonts w:ascii="Arial" w:hAnsi="Arial"/>
        </w:rPr>
      </w:pPr>
    </w:p>
    <w:p w14:paraId="0983FE67" w14:textId="77777777" w:rsidR="00D45D8C" w:rsidRPr="0041264D" w:rsidRDefault="00D45D8C" w:rsidP="0041264D">
      <w:pPr>
        <w:pStyle w:val="Heading3"/>
        <w:rPr>
          <w:u w:val="none"/>
        </w:rPr>
      </w:pPr>
      <w:bookmarkStart w:id="67" w:name="_Toc158730429"/>
      <w:r w:rsidRPr="0041264D">
        <w:rPr>
          <w:u w:val="none"/>
        </w:rPr>
        <w:t>Contract Award Protest Procedures</w:t>
      </w:r>
      <w:bookmarkEnd w:id="67"/>
    </w:p>
    <w:p w14:paraId="27C36C7E" w14:textId="77777777" w:rsidR="00D45D8C" w:rsidRPr="00CB22C2" w:rsidRDefault="00D45D8C" w:rsidP="00D45D8C">
      <w:pPr>
        <w:jc w:val="both"/>
        <w:rPr>
          <w:rFonts w:ascii="Arial" w:hAnsi="Arial"/>
        </w:rPr>
      </w:pPr>
    </w:p>
    <w:p w14:paraId="0F25E4A9" w14:textId="77777777" w:rsidR="00D45D8C" w:rsidRPr="00CB22C2" w:rsidRDefault="00D45D8C" w:rsidP="00D45D8C">
      <w:pPr>
        <w:jc w:val="both"/>
        <w:rPr>
          <w:rFonts w:ascii="Arial" w:hAnsi="Arial"/>
        </w:rPr>
      </w:pPr>
      <w:r w:rsidRPr="00CB22C2">
        <w:rPr>
          <w:rFonts w:ascii="Arial" w:hAnsi="Arial"/>
        </w:rPr>
        <w:t xml:space="preserve">Bidders who receive a notice of non-award </w:t>
      </w:r>
      <w:r w:rsidR="002E77AB" w:rsidRPr="002E77AB">
        <w:rPr>
          <w:rFonts w:ascii="Arial" w:hAnsi="Arial"/>
        </w:rPr>
        <w:t>or disqualification</w:t>
      </w:r>
      <w:r w:rsidR="002E77AB">
        <w:rPr>
          <w:rFonts w:ascii="Arial" w:hAnsi="Arial"/>
        </w:rPr>
        <w:t xml:space="preserve"> </w:t>
      </w:r>
      <w:r w:rsidRPr="00CB22C2">
        <w:rPr>
          <w:rFonts w:ascii="Arial" w:hAnsi="Arial"/>
        </w:rPr>
        <w:t>may protest the NYSED award decision subject to the following:</w:t>
      </w:r>
    </w:p>
    <w:p w14:paraId="3BC1D46D" w14:textId="77777777" w:rsidR="00D45D8C" w:rsidRPr="00CB22C2" w:rsidRDefault="00D45D8C" w:rsidP="00D45D8C">
      <w:pPr>
        <w:jc w:val="both"/>
        <w:rPr>
          <w:rFonts w:ascii="Arial" w:hAnsi="Arial"/>
        </w:rPr>
      </w:pPr>
    </w:p>
    <w:p w14:paraId="15FF39CF" w14:textId="77777777" w:rsidR="00D45D8C" w:rsidRPr="00CB22C2" w:rsidRDefault="00D45D8C" w:rsidP="00D53912">
      <w:pPr>
        <w:numPr>
          <w:ilvl w:val="0"/>
          <w:numId w:val="17"/>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7B59765D" w14:textId="77777777" w:rsidR="00D45D8C" w:rsidRPr="00CB22C2" w:rsidRDefault="00D45D8C" w:rsidP="00700A16">
      <w:pPr>
        <w:ind w:left="720"/>
        <w:jc w:val="both"/>
        <w:rPr>
          <w:rFonts w:ascii="Arial" w:hAnsi="Arial"/>
        </w:rPr>
      </w:pPr>
    </w:p>
    <w:p w14:paraId="2E7EF3BD" w14:textId="07D6D8E8" w:rsidR="000319CF" w:rsidRPr="00CB22C2" w:rsidRDefault="000319CF" w:rsidP="000319CF">
      <w:pPr>
        <w:numPr>
          <w:ilvl w:val="0"/>
          <w:numId w:val="17"/>
        </w:numPr>
        <w:ind w:left="720"/>
        <w:jc w:val="both"/>
        <w:rPr>
          <w:rFonts w:ascii="Arial" w:hAnsi="Arial"/>
        </w:rPr>
      </w:pPr>
      <w:r w:rsidRPr="00CB22C2">
        <w:rPr>
          <w:rFonts w:ascii="Arial" w:hAnsi="Arial"/>
        </w:rPr>
        <w:t>The protest must be filed within ten (10) business days of receipt of a debriefing</w:t>
      </w:r>
      <w:r>
        <w:rPr>
          <w:rFonts w:ascii="Arial" w:hAnsi="Arial"/>
        </w:rPr>
        <w:t xml:space="preserve"> or disqualification</w:t>
      </w:r>
      <w:r w:rsidRPr="00CB22C2">
        <w:rPr>
          <w:rFonts w:ascii="Arial" w:hAnsi="Arial"/>
        </w:rPr>
        <w:t xml:space="preserve"> letter. The protest letter must be filed with</w:t>
      </w:r>
      <w:r>
        <w:rPr>
          <w:rFonts w:ascii="Arial" w:hAnsi="Arial"/>
        </w:rPr>
        <w:t xml:space="preserve"> the Contract Administration Unit by emailing </w:t>
      </w:r>
      <w:hyperlink r:id="rId32" w:history="1">
        <w:r w:rsidRPr="000319CF">
          <w:rPr>
            <w:rStyle w:val="Hyperlink"/>
            <w:rFonts w:ascii="Arial" w:hAnsi="Arial" w:cs="Arial"/>
            <w:szCs w:val="24"/>
          </w:rPr>
          <w:t>AssessmentRFP@nysed.gov</w:t>
        </w:r>
      </w:hyperlink>
      <w:r w:rsidR="00A13BA8">
        <w:rPr>
          <w:rFonts w:ascii="Arial" w:hAnsi="Arial" w:cs="Arial"/>
          <w:szCs w:val="24"/>
        </w:rPr>
        <w:t xml:space="preserve"> attention Thomas McBride.</w:t>
      </w:r>
    </w:p>
    <w:p w14:paraId="0A395716" w14:textId="77777777" w:rsidR="00D45D8C" w:rsidRPr="00CB22C2" w:rsidRDefault="00D45D8C" w:rsidP="00D45D8C">
      <w:pPr>
        <w:jc w:val="both"/>
        <w:rPr>
          <w:rFonts w:ascii="Arial" w:hAnsi="Arial"/>
        </w:rPr>
      </w:pPr>
    </w:p>
    <w:p w14:paraId="7A88BA30" w14:textId="77777777" w:rsidR="00113504" w:rsidRPr="00CB22C2" w:rsidRDefault="00113504" w:rsidP="00113504">
      <w:pPr>
        <w:numPr>
          <w:ilvl w:val="0"/>
          <w:numId w:val="17"/>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Pr>
          <w:rFonts w:ascii="Arial" w:hAnsi="Arial"/>
        </w:rPr>
        <w:t xml:space="preserve"> </w:t>
      </w:r>
      <w:r w:rsidRPr="00CB22C2">
        <w:rPr>
          <w:rFonts w:ascii="Arial" w:hAnsi="Arial"/>
        </w:rPr>
        <w:t xml:space="preserve">Counsel’s Office will provide the bidder with written notification of the review team’s decision within </w:t>
      </w:r>
      <w:r>
        <w:rPr>
          <w:rFonts w:ascii="Arial" w:hAnsi="Arial"/>
        </w:rPr>
        <w:t>ten</w:t>
      </w:r>
      <w:r w:rsidRPr="00CB22C2">
        <w:rPr>
          <w:rFonts w:ascii="Arial" w:hAnsi="Arial"/>
        </w:rPr>
        <w:t xml:space="preserve"> (</w:t>
      </w:r>
      <w:r>
        <w:rPr>
          <w:rFonts w:ascii="Arial" w:hAnsi="Arial"/>
        </w:rPr>
        <w:t>10</w:t>
      </w:r>
      <w:r w:rsidRPr="00CB22C2">
        <w:rPr>
          <w:rFonts w:ascii="Arial" w:hAnsi="Arial"/>
        </w:rPr>
        <w:t xml:space="preserve">) business days of the receipt of the protest. The original </w:t>
      </w:r>
      <w:r w:rsidRPr="00CB22C2">
        <w:rPr>
          <w:rFonts w:ascii="Arial" w:hAnsi="Arial"/>
        </w:rPr>
        <w:lastRenderedPageBreak/>
        <w:t>protest and decision will be filed with OSC when the contract procurement record is submitted for approval and CAU will advise OSC that a protest was filed.</w:t>
      </w:r>
    </w:p>
    <w:p w14:paraId="6A5BAFEE" w14:textId="77777777" w:rsidR="00113504" w:rsidRPr="00CB22C2" w:rsidRDefault="00113504" w:rsidP="00113504">
      <w:pPr>
        <w:ind w:left="720" w:hanging="360"/>
        <w:jc w:val="both"/>
        <w:rPr>
          <w:rFonts w:ascii="Arial" w:hAnsi="Arial"/>
        </w:rPr>
      </w:pPr>
    </w:p>
    <w:p w14:paraId="5A793E43" w14:textId="77777777" w:rsidR="00113504" w:rsidRPr="00CB22C2" w:rsidRDefault="00113504" w:rsidP="00113504">
      <w:pPr>
        <w:ind w:left="720" w:hanging="360"/>
        <w:jc w:val="both"/>
        <w:rPr>
          <w:rFonts w:ascii="Arial" w:hAnsi="Arial"/>
        </w:rPr>
      </w:pPr>
      <w:r w:rsidRPr="00CB22C2">
        <w:rPr>
          <w:rFonts w:ascii="Arial" w:hAnsi="Arial"/>
        </w:rPr>
        <w:t>4.</w:t>
      </w:r>
      <w:r>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757AD1C4" w14:textId="77777777" w:rsidR="00D45D8C" w:rsidRPr="00613A1D" w:rsidRDefault="00D45D8C" w:rsidP="00D45D8C">
      <w:pPr>
        <w:pStyle w:val="Header"/>
        <w:tabs>
          <w:tab w:val="clear" w:pos="4320"/>
          <w:tab w:val="clear" w:pos="8640"/>
        </w:tabs>
        <w:rPr>
          <w:rFonts w:ascii="Arial" w:hAnsi="Arial"/>
          <w:szCs w:val="24"/>
        </w:rPr>
      </w:pPr>
    </w:p>
    <w:p w14:paraId="0C8E3EA2" w14:textId="77777777" w:rsidR="00DF5469" w:rsidRPr="0041264D" w:rsidRDefault="00DF5469" w:rsidP="00DF5469">
      <w:pPr>
        <w:pStyle w:val="Heading3"/>
        <w:rPr>
          <w:u w:val="none"/>
        </w:rPr>
      </w:pPr>
      <w:bookmarkStart w:id="68" w:name="_Toc158730430"/>
      <w:r w:rsidRPr="0041264D">
        <w:rPr>
          <w:u w:val="none"/>
        </w:rPr>
        <w:t>Vendor Responsibility</w:t>
      </w:r>
      <w:bookmarkEnd w:id="68"/>
    </w:p>
    <w:p w14:paraId="48057191" w14:textId="77777777" w:rsidR="00DF5469" w:rsidRPr="00CB22C2" w:rsidRDefault="00DF5469" w:rsidP="00DF5469">
      <w:pPr>
        <w:jc w:val="both"/>
        <w:rPr>
          <w:rFonts w:ascii="Arial" w:hAnsi="Arial" w:cs="Arial"/>
        </w:rPr>
      </w:pPr>
    </w:p>
    <w:p w14:paraId="24D443BE" w14:textId="77777777" w:rsidR="00E06E1E" w:rsidRPr="00CB22C2" w:rsidRDefault="00E06E1E" w:rsidP="00E06E1E">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Pr>
          <w:rFonts w:ascii="Arial" w:hAnsi="Arial" w:cs="Arial"/>
        </w:rPr>
        <w:t xml:space="preserve"> </w:t>
      </w:r>
      <w:r w:rsidRPr="00F33229">
        <w:rPr>
          <w:rFonts w:ascii="Arial" w:hAnsi="Arial" w:cs="Arial"/>
        </w:rPr>
        <w:t>–</w:t>
      </w:r>
      <w:r w:rsidRPr="00CB22C2">
        <w:rPr>
          <w:rFonts w:ascii="Arial" w:hAnsi="Arial" w:cs="Arial"/>
        </w:rPr>
        <w:t xml:space="preserve"> both organizational and financial; and previous performance. Before an award of $100,000 or greater can be made to a covered entity, the entity will be required to complete and submit a </w:t>
      </w:r>
      <w:hyperlink r:id="rId33" w:history="1">
        <w:r w:rsidRPr="00BE098A">
          <w:rPr>
            <w:rStyle w:val="Hyperlink"/>
            <w:rFonts w:ascii="Arial" w:hAnsi="Arial" w:cs="Arial"/>
          </w:rPr>
          <w:t>Vendor Responsibility Questionnaire</w:t>
        </w:r>
      </w:hyperlink>
      <w:r>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Pr>
          <w:rFonts w:ascii="Arial" w:hAnsi="Arial" w:cs="Arial"/>
        </w:rPr>
        <w:t xml:space="preserve"> A </w:t>
      </w:r>
      <w:hyperlink r:id="rId34" w:history="1">
        <w:r w:rsidRPr="00EE32ED">
          <w:rPr>
            <w:rStyle w:val="Hyperlink"/>
            <w:rFonts w:ascii="Arial" w:hAnsi="Arial" w:cs="Arial"/>
          </w:rPr>
          <w:t>complete list of exempt entities</w:t>
        </w:r>
      </w:hyperlink>
      <w:r>
        <w:rPr>
          <w:rFonts w:ascii="Arial" w:hAnsi="Arial" w:cs="Arial"/>
        </w:rPr>
        <w:t xml:space="preserve"> can be viewed at the </w:t>
      </w:r>
      <w:r w:rsidRPr="00EE32ED">
        <w:rPr>
          <w:rFonts w:ascii="Arial" w:hAnsi="Arial" w:cs="Arial"/>
        </w:rPr>
        <w:t>Office of the State Comptroller’s website</w:t>
      </w:r>
      <w:r w:rsidRPr="00CB22C2">
        <w:rPr>
          <w:rFonts w:ascii="Arial" w:hAnsi="Arial" w:cs="Arial"/>
        </w:rPr>
        <w:t>.</w:t>
      </w:r>
    </w:p>
    <w:p w14:paraId="7E37A55D" w14:textId="77777777" w:rsidR="00E06E1E" w:rsidRPr="00CB22C2" w:rsidRDefault="00E06E1E" w:rsidP="00E06E1E">
      <w:pPr>
        <w:pStyle w:val="Default"/>
        <w:jc w:val="both"/>
        <w:rPr>
          <w:color w:val="auto"/>
        </w:rPr>
      </w:pPr>
    </w:p>
    <w:p w14:paraId="37CFDCB8" w14:textId="77777777" w:rsidR="00E06E1E" w:rsidRPr="00CB22C2" w:rsidRDefault="00E06E1E" w:rsidP="00E06E1E">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file the required Vendor Responsibility Questionnaire online via the New York State VendRep System.</w:t>
      </w:r>
      <w:r>
        <w:rPr>
          <w:color w:val="auto"/>
        </w:rPr>
        <w:t xml:space="preserve"> </w:t>
      </w:r>
      <w:r w:rsidRPr="00CB22C2">
        <w:rPr>
          <w:color w:val="auto"/>
        </w:rPr>
        <w:t xml:space="preserve">To enroll in and use the New York State VendRep System, see the </w:t>
      </w:r>
      <w:hyperlink r:id="rId35" w:history="1">
        <w:r w:rsidRPr="00455ED3">
          <w:rPr>
            <w:rStyle w:val="Hyperlink"/>
          </w:rPr>
          <w:t>VendRep System Instructions</w:t>
        </w:r>
      </w:hyperlink>
      <w:r w:rsidRPr="00CB22C2">
        <w:rPr>
          <w:color w:val="auto"/>
        </w:rPr>
        <w:t xml:space="preserve"> or go directly to the </w:t>
      </w:r>
      <w:hyperlink r:id="rId36" w:history="1">
        <w:r w:rsidRPr="00455ED3">
          <w:rPr>
            <w:rStyle w:val="Hyperlink"/>
          </w:rPr>
          <w:t>VendRep System on the Office of the State Comptroller's website</w:t>
        </w:r>
      </w:hyperlink>
      <w:r w:rsidRPr="00CB22C2">
        <w:rPr>
          <w:color w:val="auto"/>
        </w:rPr>
        <w:t>.</w:t>
      </w:r>
    </w:p>
    <w:p w14:paraId="3C53431B" w14:textId="77777777" w:rsidR="00E06E1E" w:rsidRPr="00CB22C2" w:rsidRDefault="00E06E1E" w:rsidP="00E06E1E">
      <w:pPr>
        <w:pStyle w:val="Default"/>
        <w:jc w:val="both"/>
        <w:rPr>
          <w:color w:val="auto"/>
        </w:rPr>
      </w:pPr>
    </w:p>
    <w:p w14:paraId="6142287D" w14:textId="77777777" w:rsidR="00E06E1E" w:rsidRPr="00CB22C2" w:rsidRDefault="00E06E1E" w:rsidP="00E06E1E">
      <w:pPr>
        <w:pStyle w:val="Default"/>
        <w:jc w:val="both"/>
        <w:rPr>
          <w:color w:val="auto"/>
        </w:rPr>
      </w:pPr>
      <w:r w:rsidRPr="00CB22C2">
        <w:rPr>
          <w:color w:val="auto"/>
        </w:rPr>
        <w:t>Vendors must provide their New York State Vendor Identification Number when enrolling.</w:t>
      </w:r>
      <w:r>
        <w:rPr>
          <w:color w:val="auto"/>
        </w:rPr>
        <w:t xml:space="preserve"> </w:t>
      </w:r>
      <w:r w:rsidRPr="00CB22C2">
        <w:rPr>
          <w:color w:val="auto"/>
        </w:rPr>
        <w:t xml:space="preserve">To request assignment of a Vendor ID or for VendRep System assistance, contact the </w:t>
      </w:r>
      <w:hyperlink r:id="rId37" w:history="1">
        <w:r w:rsidRPr="00C833D3">
          <w:rPr>
            <w:rStyle w:val="Hyperlink"/>
          </w:rPr>
          <w:t>Office of the State Comptroller’s Help Desk</w:t>
        </w:r>
      </w:hyperlink>
      <w:r w:rsidRPr="00CB22C2">
        <w:rPr>
          <w:color w:val="auto"/>
        </w:rPr>
        <w:t xml:space="preserve"> at 866-370-4672 or 518-408-4672 or by email at</w:t>
      </w:r>
      <w:r>
        <w:rPr>
          <w:color w:val="auto"/>
        </w:rPr>
        <w:t xml:space="preserve"> </w:t>
      </w:r>
      <w:hyperlink r:id="rId38" w:history="1">
        <w:r w:rsidRPr="00CB24F4">
          <w:rPr>
            <w:rStyle w:val="Hyperlink"/>
          </w:rPr>
          <w:t>ITServiceDesk@osc.ny.gov</w:t>
        </w:r>
      </w:hyperlink>
      <w:r w:rsidRPr="00CB22C2">
        <w:rPr>
          <w:color w:val="auto"/>
        </w:rPr>
        <w:t>.</w:t>
      </w:r>
    </w:p>
    <w:p w14:paraId="421840C4" w14:textId="77777777" w:rsidR="00E06E1E" w:rsidRPr="00CB22C2" w:rsidRDefault="00E06E1E" w:rsidP="00E06E1E">
      <w:pPr>
        <w:pStyle w:val="Default"/>
        <w:jc w:val="both"/>
        <w:rPr>
          <w:color w:val="auto"/>
        </w:rPr>
      </w:pPr>
    </w:p>
    <w:p w14:paraId="3779749F" w14:textId="77777777" w:rsidR="00E06E1E" w:rsidRPr="00CB22C2" w:rsidRDefault="00E06E1E" w:rsidP="00E06E1E">
      <w:pPr>
        <w:pStyle w:val="Default"/>
        <w:jc w:val="both"/>
        <w:rPr>
          <w:color w:val="auto"/>
        </w:rPr>
      </w:pPr>
      <w:r w:rsidRPr="00CB22C2">
        <w:rPr>
          <w:color w:val="auto"/>
        </w:rPr>
        <w:t xml:space="preserve">Vendors opting to complete and submit a paper questionnaire can obtain the appropriate questionnaire from the </w:t>
      </w:r>
      <w:hyperlink r:id="rId39" w:history="1">
        <w:r w:rsidRPr="00455ED3">
          <w:rPr>
            <w:rStyle w:val="Hyperlink"/>
          </w:rPr>
          <w:t>VendRep website</w:t>
        </w:r>
      </w:hyperlink>
      <w:r w:rsidRPr="00CB22C2">
        <w:rPr>
          <w:color w:val="auto"/>
        </w:rPr>
        <w:t xml:space="preserve"> or may contact NYSED or the Office of the State Comptroller’s Help Desk for a copy of the paper form.</w:t>
      </w:r>
    </w:p>
    <w:p w14:paraId="497BD44C" w14:textId="77777777" w:rsidR="00E06E1E" w:rsidRPr="00CB22C2" w:rsidRDefault="00E06E1E" w:rsidP="00E06E1E">
      <w:pPr>
        <w:pStyle w:val="Default"/>
        <w:jc w:val="both"/>
        <w:rPr>
          <w:color w:val="auto"/>
        </w:rPr>
      </w:pPr>
    </w:p>
    <w:p w14:paraId="2E8C4DF6" w14:textId="77777777" w:rsidR="00E06E1E" w:rsidRPr="00CB22C2" w:rsidRDefault="00E06E1E" w:rsidP="00E06E1E">
      <w:pPr>
        <w:rPr>
          <w:rFonts w:ascii="Arial" w:hAnsi="Arial" w:cs="Arial"/>
          <w:b/>
          <w:szCs w:val="24"/>
        </w:rPr>
      </w:pPr>
      <w:r w:rsidRPr="00CB22C2">
        <w:rPr>
          <w:rFonts w:ascii="Arial" w:hAnsi="Arial" w:cs="Arial"/>
          <w:b/>
          <w:szCs w:val="24"/>
        </w:rPr>
        <w:t>Subcontractors:</w:t>
      </w:r>
    </w:p>
    <w:p w14:paraId="5797B4DA" w14:textId="77777777" w:rsidR="00E06E1E" w:rsidRPr="00CB22C2" w:rsidRDefault="00E06E1E" w:rsidP="00E06E1E">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7201EAE8" w14:textId="77777777" w:rsidR="00E06E1E" w:rsidRPr="00CB22C2" w:rsidRDefault="00E06E1E" w:rsidP="00E06E1E">
      <w:pPr>
        <w:rPr>
          <w:rFonts w:ascii="Arial" w:hAnsi="Arial" w:cs="Arial"/>
          <w:szCs w:val="24"/>
        </w:rPr>
      </w:pPr>
    </w:p>
    <w:p w14:paraId="4E9DACB5" w14:textId="77777777" w:rsidR="00E06E1E" w:rsidRPr="00CB22C2" w:rsidRDefault="00E06E1E" w:rsidP="00E06E1E">
      <w:pPr>
        <w:numPr>
          <w:ilvl w:val="0"/>
          <w:numId w:val="7"/>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11F78149" w14:textId="77777777" w:rsidR="00E06E1E" w:rsidRPr="00CB22C2" w:rsidRDefault="00E06E1E" w:rsidP="00E06E1E">
      <w:pPr>
        <w:numPr>
          <w:ilvl w:val="0"/>
          <w:numId w:val="7"/>
        </w:numPr>
        <w:rPr>
          <w:rFonts w:ascii="Arial" w:hAnsi="Arial" w:cs="Arial"/>
          <w:szCs w:val="24"/>
        </w:rPr>
      </w:pPr>
      <w:r w:rsidRPr="00CB22C2">
        <w:rPr>
          <w:rFonts w:ascii="Arial" w:hAnsi="Arial" w:cs="Arial"/>
          <w:szCs w:val="24"/>
        </w:rPr>
        <w:t>the subcontractor is not an entity that is exempt from reporting by OSC; and</w:t>
      </w:r>
    </w:p>
    <w:p w14:paraId="5F2785B7" w14:textId="77777777" w:rsidR="00E06E1E" w:rsidRPr="00CB22C2" w:rsidRDefault="00E06E1E" w:rsidP="00E06E1E">
      <w:pPr>
        <w:numPr>
          <w:ilvl w:val="0"/>
          <w:numId w:val="7"/>
        </w:numPr>
        <w:rPr>
          <w:rFonts w:ascii="Arial" w:hAnsi="Arial" w:cs="Arial"/>
          <w:szCs w:val="24"/>
        </w:rPr>
      </w:pPr>
      <w:r w:rsidRPr="00CB22C2">
        <w:rPr>
          <w:rFonts w:ascii="Arial" w:hAnsi="Arial" w:cs="Arial"/>
          <w:szCs w:val="24"/>
        </w:rPr>
        <w:t>the subcontract will equal or exceed $100,000 over the life of the contract</w:t>
      </w:r>
      <w:r>
        <w:rPr>
          <w:rFonts w:ascii="Arial" w:hAnsi="Arial" w:cs="Arial"/>
          <w:szCs w:val="24"/>
        </w:rPr>
        <w:t>.</w:t>
      </w:r>
    </w:p>
    <w:p w14:paraId="0A41A02A" w14:textId="77777777" w:rsidR="00E06E1E" w:rsidRPr="00CB22C2" w:rsidRDefault="00E06E1E" w:rsidP="00E06E1E">
      <w:pPr>
        <w:ind w:left="360"/>
        <w:rPr>
          <w:rFonts w:ascii="Arial" w:hAnsi="Arial" w:cs="Arial"/>
          <w:szCs w:val="24"/>
        </w:rPr>
      </w:pPr>
    </w:p>
    <w:p w14:paraId="12AA2734" w14:textId="77777777" w:rsidR="00E06E1E" w:rsidRPr="00CB22C2" w:rsidRDefault="00E06E1E" w:rsidP="00E06E1E">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04F78AA2" w14:textId="77777777" w:rsidR="00D45D8C" w:rsidRDefault="00D45D8C" w:rsidP="00D45D8C">
      <w:pPr>
        <w:autoSpaceDE w:val="0"/>
        <w:autoSpaceDN w:val="0"/>
        <w:adjustRightInd w:val="0"/>
        <w:rPr>
          <w:rFonts w:ascii="Arial" w:hAnsi="Arial" w:cs="Arial"/>
          <w:szCs w:val="16"/>
          <w:u w:val="single"/>
        </w:rPr>
      </w:pPr>
      <w:bookmarkStart w:id="69" w:name="2"/>
      <w:bookmarkEnd w:id="69"/>
    </w:p>
    <w:p w14:paraId="20D8130C" w14:textId="77777777" w:rsidR="00E06E1E" w:rsidRPr="00CB22C2" w:rsidRDefault="00E06E1E" w:rsidP="00D45D8C">
      <w:pPr>
        <w:autoSpaceDE w:val="0"/>
        <w:autoSpaceDN w:val="0"/>
        <w:adjustRightInd w:val="0"/>
        <w:rPr>
          <w:rFonts w:ascii="Arial" w:hAnsi="Arial" w:cs="Arial"/>
          <w:szCs w:val="16"/>
          <w:u w:val="single"/>
        </w:rPr>
      </w:pPr>
    </w:p>
    <w:p w14:paraId="278E16A2" w14:textId="501B5F53" w:rsidR="00D45D8C" w:rsidRPr="0041264D" w:rsidRDefault="00613A1D" w:rsidP="0041264D">
      <w:pPr>
        <w:pStyle w:val="Heading3"/>
        <w:rPr>
          <w:u w:val="none"/>
        </w:rPr>
      </w:pPr>
      <w:bookmarkStart w:id="70" w:name="_Toc158730431"/>
      <w:r w:rsidRPr="0041264D">
        <w:rPr>
          <w:u w:val="none"/>
        </w:rPr>
        <w:t>Procurement Lobbying Law</w:t>
      </w:r>
      <w:bookmarkEnd w:id="70"/>
    </w:p>
    <w:p w14:paraId="11071E05" w14:textId="77777777" w:rsidR="00D45D8C" w:rsidRPr="00CB22C2" w:rsidRDefault="00D45D8C" w:rsidP="00D45D8C">
      <w:pPr>
        <w:autoSpaceDE w:val="0"/>
        <w:autoSpaceDN w:val="0"/>
        <w:adjustRightInd w:val="0"/>
        <w:rPr>
          <w:rFonts w:ascii="Arial" w:hAnsi="Arial" w:cs="Arial"/>
          <w:szCs w:val="16"/>
          <w:u w:val="single"/>
        </w:rPr>
      </w:pPr>
    </w:p>
    <w:p w14:paraId="2FCBD4F8" w14:textId="77777777" w:rsidR="00A13BA8" w:rsidRPr="00CB22C2" w:rsidRDefault="00A13BA8" w:rsidP="007D165D">
      <w:pPr>
        <w:autoSpaceDE w:val="0"/>
        <w:autoSpaceDN w:val="0"/>
        <w:adjustRightInd w:val="0"/>
        <w:jc w:val="both"/>
        <w:rPr>
          <w:rFonts w:ascii="Arial" w:hAnsi="Arial" w:cs="Arial"/>
          <w:szCs w:val="16"/>
        </w:rPr>
      </w:pPr>
      <w:r w:rsidRPr="00CB22C2">
        <w:rPr>
          <w:rFonts w:ascii="Arial" w:hAnsi="Arial" w:cs="Arial"/>
          <w:szCs w:val="16"/>
        </w:rPr>
        <w:t>Pursuant to State Finance Law §§139-j and 139-k, this solicitation includes and imposes certain restrictions on communications between the New York State Education Department (“NYSED”) and an Offerer/bidder during the procurement process.</w:t>
      </w:r>
      <w:r>
        <w:rPr>
          <w:rFonts w:ascii="Arial" w:hAnsi="Arial" w:cs="Arial"/>
          <w:szCs w:val="16"/>
        </w:rPr>
        <w:t xml:space="preserve"> </w:t>
      </w:r>
      <w:r w:rsidRPr="00CB22C2">
        <w:rPr>
          <w:rFonts w:ascii="Arial" w:hAnsi="Arial" w:cs="Arial"/>
          <w:szCs w:val="16"/>
        </w:rPr>
        <w:t xml:space="preserve">An Offerer/bidder is restricted from making contacts from the earliest notice of the solicitation through final award and approval of the Procurement Contract </w:t>
      </w:r>
      <w:r w:rsidRPr="00CB22C2">
        <w:rPr>
          <w:rFonts w:ascii="Arial" w:hAnsi="Arial" w:cs="Arial"/>
          <w:szCs w:val="16"/>
        </w:rPr>
        <w:lastRenderedPageBreak/>
        <w:t>by NYSED and, if applicable, Office of the State Comptroller (“restricted period”) to other than designated staff unless it is a contact that is included among certain statutory exceptions set forth in State Finance Law §139-j(3)(a).</w:t>
      </w:r>
      <w:r>
        <w:rPr>
          <w:rFonts w:ascii="Arial" w:hAnsi="Arial" w:cs="Arial"/>
          <w:szCs w:val="16"/>
        </w:rPr>
        <w:t xml:space="preserve"> </w:t>
      </w:r>
      <w:r w:rsidRPr="00CB22C2">
        <w:rPr>
          <w:rFonts w:ascii="Arial" w:hAnsi="Arial" w:cs="Arial"/>
          <w:szCs w:val="16"/>
        </w:rPr>
        <w:t>Designated staff, as of the date hereof, is identified below.</w:t>
      </w:r>
      <w:r>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w:t>
      </w:r>
      <w:proofErr w:type="gramStart"/>
      <w:r w:rsidRPr="00CB22C2">
        <w:rPr>
          <w:rFonts w:ascii="Arial" w:hAnsi="Arial" w:cs="Arial"/>
          <w:szCs w:val="16"/>
        </w:rPr>
        <w:t>make a determination</w:t>
      </w:r>
      <w:proofErr w:type="gramEnd"/>
      <w:r w:rsidRPr="00CB22C2">
        <w:rPr>
          <w:rFonts w:ascii="Arial" w:hAnsi="Arial" w:cs="Arial"/>
          <w:szCs w:val="16"/>
        </w:rPr>
        <w:t xml:space="preserve"> of the responsibility of the Offerer/bidder pursuant to these two statutes.</w:t>
      </w:r>
      <w:r>
        <w:rPr>
          <w:rFonts w:ascii="Arial" w:hAnsi="Arial" w:cs="Arial"/>
          <w:szCs w:val="16"/>
        </w:rPr>
        <w:t xml:space="preserve"> </w:t>
      </w:r>
      <w:r w:rsidRPr="00CB22C2">
        <w:rPr>
          <w:rFonts w:ascii="Arial" w:hAnsi="Arial" w:cs="Arial"/>
          <w:szCs w:val="16"/>
        </w:rPr>
        <w:t>Certain findings of non-responsibility can result in rejection for contract award and in the event of two findings within a four-year period, the Offerer/bidder is debarred from obtaining governmental Procurement Contracts.</w:t>
      </w:r>
      <w:r>
        <w:rPr>
          <w:rFonts w:ascii="Arial" w:hAnsi="Arial" w:cs="Arial"/>
          <w:szCs w:val="16"/>
        </w:rPr>
        <w:t xml:space="preserve"> </w:t>
      </w:r>
      <w:r w:rsidRPr="00CB22C2">
        <w:rPr>
          <w:rFonts w:ascii="Arial" w:hAnsi="Arial" w:cs="Arial"/>
          <w:szCs w:val="16"/>
        </w:rPr>
        <w:t xml:space="preserve">Further information about these requirements can be found at </w:t>
      </w:r>
      <w:hyperlink r:id="rId40" w:history="1">
        <w:r w:rsidRPr="00467346">
          <w:rPr>
            <w:rStyle w:val="Hyperlink"/>
            <w:rFonts w:ascii="Arial" w:hAnsi="Arial" w:cs="Arial"/>
            <w:szCs w:val="16"/>
          </w:rPr>
          <w:t>NYSED's Procurement Lobbying Law Policy Guidelines</w:t>
        </w:r>
      </w:hyperlink>
      <w:r>
        <w:rPr>
          <w:rStyle w:val="Hyperlink"/>
          <w:rFonts w:ascii="Arial" w:hAnsi="Arial" w:cs="Arial"/>
          <w:szCs w:val="16"/>
        </w:rPr>
        <w:t xml:space="preserve"> webpage.</w:t>
      </w:r>
    </w:p>
    <w:p w14:paraId="70A999D4" w14:textId="77777777" w:rsidR="00D45D8C" w:rsidRPr="00CB22C2" w:rsidRDefault="00D45D8C" w:rsidP="00D45D8C">
      <w:pPr>
        <w:autoSpaceDE w:val="0"/>
        <w:autoSpaceDN w:val="0"/>
        <w:adjustRightInd w:val="0"/>
        <w:rPr>
          <w:rFonts w:ascii="Arial" w:hAnsi="Arial" w:cs="Arial"/>
          <w:szCs w:val="16"/>
        </w:rPr>
      </w:pPr>
    </w:p>
    <w:p w14:paraId="357F4B3C" w14:textId="7777777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Designated Contacts for NYSED</w:t>
      </w:r>
    </w:p>
    <w:p w14:paraId="6F7601F4" w14:textId="1D5E7B39"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Program Office – </w:t>
      </w:r>
      <w:r w:rsidR="00DF5469">
        <w:rPr>
          <w:rFonts w:ascii="Arial" w:hAnsi="Arial" w:cs="Arial"/>
          <w:b/>
          <w:szCs w:val="16"/>
        </w:rPr>
        <w:t>McKenzie Johnson</w:t>
      </w:r>
    </w:p>
    <w:p w14:paraId="1D35E095" w14:textId="5357B482" w:rsidR="00D45D8C" w:rsidRPr="00CB22C2" w:rsidRDefault="00D45D8C" w:rsidP="00D45D8C">
      <w:pPr>
        <w:autoSpaceDE w:val="0"/>
        <w:autoSpaceDN w:val="0"/>
        <w:adjustRightInd w:val="0"/>
        <w:rPr>
          <w:rFonts w:ascii="Arial" w:hAnsi="Arial" w:cs="Arial"/>
          <w:b/>
          <w:szCs w:val="16"/>
        </w:rPr>
      </w:pPr>
      <w:r w:rsidRPr="00210077">
        <w:rPr>
          <w:rFonts w:ascii="Arial" w:hAnsi="Arial" w:cs="Arial"/>
          <w:szCs w:val="16"/>
        </w:rPr>
        <w:t xml:space="preserve">Contract Administration Unit </w:t>
      </w:r>
      <w:r w:rsidRPr="00D87231">
        <w:rPr>
          <w:rFonts w:ascii="Arial" w:hAnsi="Arial" w:cs="Arial"/>
          <w:szCs w:val="16"/>
        </w:rPr>
        <w:t xml:space="preserve">– </w:t>
      </w:r>
      <w:r w:rsidR="000319CF">
        <w:rPr>
          <w:rFonts w:ascii="Arial" w:hAnsi="Arial" w:cs="Arial"/>
          <w:b/>
          <w:szCs w:val="16"/>
        </w:rPr>
        <w:t>Thomas McBride</w:t>
      </w:r>
    </w:p>
    <w:p w14:paraId="36F5802F" w14:textId="36022613"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M/WBE – </w:t>
      </w:r>
      <w:r w:rsidR="00647C25">
        <w:rPr>
          <w:rFonts w:ascii="Arial" w:hAnsi="Arial" w:cs="Arial"/>
          <w:b/>
          <w:szCs w:val="16"/>
        </w:rPr>
        <w:t>Brian Hackett</w:t>
      </w:r>
    </w:p>
    <w:p w14:paraId="03434C91" w14:textId="77777777" w:rsidR="00D45D8C" w:rsidRPr="00CB22C2" w:rsidRDefault="00D45D8C" w:rsidP="00D45D8C">
      <w:pPr>
        <w:autoSpaceDE w:val="0"/>
        <w:autoSpaceDN w:val="0"/>
        <w:adjustRightInd w:val="0"/>
        <w:rPr>
          <w:rFonts w:ascii="Arial" w:hAnsi="Arial" w:cs="Arial"/>
          <w:szCs w:val="16"/>
          <w:u w:val="single"/>
        </w:rPr>
      </w:pPr>
    </w:p>
    <w:p w14:paraId="47DD00B6" w14:textId="77777777" w:rsidR="00D45D8C" w:rsidRPr="0041264D" w:rsidRDefault="00D45D8C" w:rsidP="00613A1D">
      <w:pPr>
        <w:pStyle w:val="Heading3"/>
        <w:rPr>
          <w:u w:val="none"/>
        </w:rPr>
      </w:pPr>
      <w:bookmarkStart w:id="71" w:name="_Toc158730432"/>
      <w:r w:rsidRPr="0041264D">
        <w:rPr>
          <w:u w:val="none"/>
        </w:rPr>
        <w:t>Consultant Disclosure Legislation</w:t>
      </w:r>
      <w:bookmarkEnd w:id="71"/>
    </w:p>
    <w:p w14:paraId="7E57A5E0" w14:textId="77777777" w:rsidR="00613A1D" w:rsidRDefault="00613A1D" w:rsidP="00613A1D">
      <w:pPr>
        <w:pStyle w:val="NormalWeb"/>
        <w:spacing w:before="0" w:beforeAutospacing="0" w:after="0" w:afterAutospacing="0"/>
        <w:jc w:val="both"/>
        <w:rPr>
          <w:rFonts w:ascii="Arial" w:hAnsi="Arial" w:cs="Arial"/>
          <w:sz w:val="24"/>
        </w:rPr>
      </w:pPr>
    </w:p>
    <w:p w14:paraId="6E3C62D3" w14:textId="77777777" w:rsidR="00A13BA8" w:rsidRPr="00CB22C2" w:rsidRDefault="00A13BA8" w:rsidP="00A13BA8">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Pr>
          <w:rFonts w:ascii="Arial" w:hAnsi="Arial" w:cs="Arial"/>
          <w:sz w:val="24"/>
        </w:rPr>
        <w:t xml:space="preserve"> </w:t>
      </w:r>
      <w:r w:rsidRPr="00CB22C2">
        <w:rPr>
          <w:rFonts w:ascii="Arial" w:hAnsi="Arial" w:cs="Arial"/>
          <w:sz w:val="24"/>
        </w:rPr>
        <w:t xml:space="preserve">As a result of these changes in law, State contractors will be required to disclose, by employment category, the number of persons employed to provide services under a contract for consulting services, the number of hours </w:t>
      </w:r>
      <w:proofErr w:type="gramStart"/>
      <w:r w:rsidRPr="00CB22C2">
        <w:rPr>
          <w:rFonts w:ascii="Arial" w:hAnsi="Arial" w:cs="Arial"/>
          <w:sz w:val="24"/>
        </w:rPr>
        <w:t>worked</w:t>
      </w:r>
      <w:proofErr w:type="gramEnd"/>
      <w:r w:rsidRPr="00CB22C2">
        <w:rPr>
          <w:rFonts w:ascii="Arial" w:hAnsi="Arial" w:cs="Arial"/>
          <w:sz w:val="24"/>
        </w:rPr>
        <w:t xml:space="preserve"> and the amount paid to the contractor by the State as compensation for work performed by these employees. This will include information on any persons working under any subcontr</w:t>
      </w:r>
      <w:r>
        <w:rPr>
          <w:rFonts w:ascii="Arial" w:hAnsi="Arial" w:cs="Arial"/>
          <w:sz w:val="24"/>
        </w:rPr>
        <w:t>acts with the State contractor.</w:t>
      </w:r>
    </w:p>
    <w:p w14:paraId="1DA82693" w14:textId="77777777" w:rsidR="00A13BA8" w:rsidRDefault="00A13BA8" w:rsidP="00A13BA8">
      <w:pPr>
        <w:pStyle w:val="NormalWeb"/>
        <w:spacing w:before="0" w:beforeAutospacing="0" w:after="0" w:afterAutospacing="0"/>
        <w:jc w:val="both"/>
        <w:rPr>
          <w:rFonts w:ascii="Arial" w:hAnsi="Arial" w:cs="Arial"/>
          <w:sz w:val="24"/>
          <w:szCs w:val="17"/>
        </w:rPr>
      </w:pPr>
    </w:p>
    <w:p w14:paraId="56DC9ADC" w14:textId="77777777" w:rsidR="00A13BA8" w:rsidRPr="00CB22C2" w:rsidRDefault="00A13BA8" w:rsidP="00A13BA8">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 xml:space="preserve">Chapter 10 of the Laws of 2006 expands the definition of contracts for consulting services to include any contract entered into by a </w:t>
      </w:r>
      <w:proofErr w:type="gramStart"/>
      <w:r w:rsidRPr="00CB22C2">
        <w:rPr>
          <w:rFonts w:ascii="Arial" w:hAnsi="Arial" w:cs="Arial"/>
          <w:sz w:val="24"/>
          <w:szCs w:val="17"/>
        </w:rPr>
        <w:t>State</w:t>
      </w:r>
      <w:proofErr w:type="gramEnd"/>
      <w:r w:rsidRPr="00CB22C2">
        <w:rPr>
          <w:rFonts w:ascii="Arial" w:hAnsi="Arial" w:cs="Arial"/>
          <w:sz w:val="24"/>
          <w:szCs w:val="17"/>
        </w:rPr>
        <w:t xml:space="preserve"> agency for analysis, evaluation, research, training, data processing, computer programming, engineering, environmental, health, and mental health services, accounting, auditing, paralegal, legal, or similar services.</w:t>
      </w:r>
    </w:p>
    <w:p w14:paraId="682DD25F" w14:textId="77777777" w:rsidR="00A13BA8" w:rsidRDefault="00A13BA8" w:rsidP="00A13BA8">
      <w:pPr>
        <w:pStyle w:val="NormalWeb"/>
        <w:spacing w:before="0" w:beforeAutospacing="0" w:after="0" w:afterAutospacing="0"/>
        <w:jc w:val="both"/>
        <w:rPr>
          <w:rFonts w:ascii="Arial" w:hAnsi="Arial" w:cs="Arial"/>
          <w:sz w:val="24"/>
        </w:rPr>
      </w:pPr>
    </w:p>
    <w:p w14:paraId="40EC684B" w14:textId="77777777" w:rsidR="00A13BA8" w:rsidRPr="00CB22C2" w:rsidRDefault="00A13BA8" w:rsidP="00A13BA8">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4869E0A9" w14:textId="77777777" w:rsidR="00A13BA8" w:rsidRDefault="00A13BA8" w:rsidP="00A13BA8">
      <w:pPr>
        <w:pStyle w:val="NormalWeb"/>
        <w:spacing w:before="0" w:beforeAutospacing="0" w:after="0" w:afterAutospacing="0"/>
        <w:jc w:val="both"/>
      </w:pPr>
    </w:p>
    <w:p w14:paraId="20DC7DF3" w14:textId="77777777" w:rsidR="00A13BA8" w:rsidRDefault="00C52A3C" w:rsidP="00A13BA8">
      <w:pPr>
        <w:pStyle w:val="NormalWeb"/>
        <w:spacing w:before="0" w:beforeAutospacing="0" w:after="0" w:afterAutospacing="0"/>
        <w:jc w:val="both"/>
        <w:rPr>
          <w:rStyle w:val="Hyperlink"/>
          <w:rFonts w:ascii="Arial" w:hAnsi="Arial" w:cs="Arial"/>
          <w:sz w:val="24"/>
        </w:rPr>
      </w:pPr>
      <w:hyperlink r:id="rId41" w:history="1">
        <w:r w:rsidR="00A13BA8" w:rsidRPr="002C60C1">
          <w:rPr>
            <w:rStyle w:val="Hyperlink"/>
            <w:rFonts w:ascii="Arial" w:hAnsi="Arial" w:cs="Arial"/>
            <w:sz w:val="24"/>
          </w:rPr>
          <w:t>Form A</w:t>
        </w:r>
      </w:hyperlink>
      <w:r w:rsidR="00A13BA8">
        <w:rPr>
          <w:rFonts w:ascii="Arial" w:hAnsi="Arial" w:cs="Arial"/>
          <w:sz w:val="24"/>
        </w:rPr>
        <w:t xml:space="preserve"> is available on </w:t>
      </w:r>
      <w:r w:rsidR="00A13BA8" w:rsidRPr="002C60C1">
        <w:rPr>
          <w:rFonts w:ascii="Arial" w:hAnsi="Arial" w:cs="Arial"/>
          <w:sz w:val="24"/>
        </w:rPr>
        <w:t>OSC’s website</w:t>
      </w:r>
      <w:r w:rsidR="00A13BA8">
        <w:rPr>
          <w:rFonts w:ascii="Arial" w:hAnsi="Arial" w:cs="Arial"/>
          <w:sz w:val="24"/>
        </w:rPr>
        <w:t>.</w:t>
      </w:r>
    </w:p>
    <w:p w14:paraId="45D8A2DA" w14:textId="77777777" w:rsidR="00A13BA8" w:rsidRDefault="00A13BA8" w:rsidP="00A13BA8">
      <w:pPr>
        <w:pStyle w:val="NormalWeb"/>
        <w:spacing w:before="0" w:beforeAutospacing="0" w:after="0" w:afterAutospacing="0"/>
        <w:jc w:val="both"/>
        <w:rPr>
          <w:rFonts w:ascii="Arial" w:hAnsi="Arial" w:cs="Arial"/>
          <w:b/>
          <w:sz w:val="24"/>
          <w:szCs w:val="24"/>
        </w:rPr>
      </w:pPr>
    </w:p>
    <w:p w14:paraId="22EC5B4A" w14:textId="77777777" w:rsidR="00A13BA8" w:rsidRPr="00CB22C2" w:rsidRDefault="00A13BA8" w:rsidP="00A13BA8">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Pr>
          <w:rFonts w:ascii="Arial" w:hAnsi="Arial" w:cs="Arial"/>
          <w:b/>
          <w:sz w:val="24"/>
          <w:szCs w:val="24"/>
        </w:rPr>
        <w:t>it</w:t>
      </w:r>
      <w:r w:rsidRPr="00CB22C2">
        <w:rPr>
          <w:rFonts w:ascii="Arial" w:hAnsi="Arial" w:cs="Arial"/>
          <w:b/>
          <w:sz w:val="24"/>
          <w:szCs w:val="24"/>
        </w:rPr>
        <w:t xml:space="preserve"> in their bid submission to expedite contract execution if the bidder is awarded the contract. Note also that only the form listed above is acceptable.</w:t>
      </w:r>
    </w:p>
    <w:p w14:paraId="6076F468" w14:textId="77777777" w:rsidR="00A13BA8" w:rsidRPr="00CB22C2" w:rsidRDefault="00A13BA8" w:rsidP="00A13BA8">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Pr>
          <w:rFonts w:ascii="Arial" w:hAnsi="Arial" w:cs="Arial"/>
          <w:sz w:val="24"/>
        </w:rPr>
        <w:t xml:space="preserve"> </w:t>
      </w:r>
      <w:r w:rsidRPr="00CB22C2">
        <w:rPr>
          <w:rFonts w:ascii="Arial" w:hAnsi="Arial"/>
          <w:sz w:val="24"/>
        </w:rPr>
        <w:t>State Consultant Services Contractor’s Annual Employment Report (</w:t>
      </w:r>
      <w:r>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4E8B2168" w14:textId="77777777" w:rsidR="00A13BA8" w:rsidRDefault="00A13BA8" w:rsidP="00A13BA8">
      <w:pPr>
        <w:pStyle w:val="NormalWeb"/>
        <w:spacing w:before="0" w:beforeAutospacing="0" w:after="0" w:afterAutospacing="0"/>
        <w:jc w:val="both"/>
      </w:pPr>
    </w:p>
    <w:p w14:paraId="4A8D74A3" w14:textId="77777777" w:rsidR="00A13BA8" w:rsidRDefault="00C52A3C" w:rsidP="00A13BA8">
      <w:pPr>
        <w:pStyle w:val="NormalWeb"/>
        <w:spacing w:before="0" w:beforeAutospacing="0" w:after="0" w:afterAutospacing="0"/>
        <w:jc w:val="both"/>
        <w:rPr>
          <w:rStyle w:val="Hyperlink"/>
          <w:rFonts w:ascii="Arial" w:hAnsi="Arial" w:cs="Arial"/>
          <w:sz w:val="24"/>
        </w:rPr>
      </w:pPr>
      <w:hyperlink r:id="rId42" w:history="1">
        <w:r w:rsidR="00A13BA8" w:rsidRPr="002C60C1">
          <w:rPr>
            <w:rStyle w:val="Hyperlink"/>
            <w:rFonts w:ascii="Arial" w:hAnsi="Arial" w:cs="Arial"/>
            <w:sz w:val="24"/>
          </w:rPr>
          <w:t>Form B</w:t>
        </w:r>
      </w:hyperlink>
      <w:r w:rsidR="00A13BA8">
        <w:rPr>
          <w:rFonts w:ascii="Arial" w:hAnsi="Arial" w:cs="Arial"/>
          <w:sz w:val="24"/>
        </w:rPr>
        <w:t xml:space="preserve"> is available on </w:t>
      </w:r>
      <w:r w:rsidR="00A13BA8" w:rsidRPr="002C60C1">
        <w:rPr>
          <w:rFonts w:ascii="Arial" w:hAnsi="Arial" w:cs="Arial"/>
          <w:sz w:val="24"/>
        </w:rPr>
        <w:t>OSC’s website</w:t>
      </w:r>
      <w:r w:rsidR="00A13BA8">
        <w:rPr>
          <w:rFonts w:ascii="Arial" w:hAnsi="Arial" w:cs="Arial"/>
          <w:sz w:val="24"/>
        </w:rPr>
        <w:t>.</w:t>
      </w:r>
    </w:p>
    <w:p w14:paraId="2FC07399" w14:textId="77777777" w:rsidR="00A13BA8" w:rsidRDefault="00A13BA8" w:rsidP="00A13BA8">
      <w:pPr>
        <w:pStyle w:val="NormalWeb"/>
        <w:spacing w:before="0" w:beforeAutospacing="0" w:after="0" w:afterAutospacing="0"/>
        <w:jc w:val="both"/>
        <w:rPr>
          <w:rFonts w:ascii="Arial" w:hAnsi="Arial" w:cs="Arial"/>
          <w:sz w:val="24"/>
        </w:rPr>
      </w:pPr>
    </w:p>
    <w:p w14:paraId="051F7B05" w14:textId="77777777" w:rsidR="00A13BA8" w:rsidRPr="00CB22C2" w:rsidRDefault="00A13BA8" w:rsidP="00A13BA8">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43" w:history="1">
        <w:r>
          <w:rPr>
            <w:rStyle w:val="Hyperlink"/>
            <w:rFonts w:ascii="Arial" w:hAnsi="Arial" w:cs="Arial"/>
            <w:sz w:val="24"/>
          </w:rPr>
          <w:t>OSC Guide to Financial Operations.</w:t>
        </w:r>
      </w:hyperlink>
    </w:p>
    <w:p w14:paraId="73E6284D" w14:textId="77777777" w:rsidR="00613A1D" w:rsidRDefault="00613A1D" w:rsidP="0041264D">
      <w:pPr>
        <w:pStyle w:val="Heading3"/>
        <w:rPr>
          <w:u w:val="none"/>
        </w:rPr>
      </w:pPr>
    </w:p>
    <w:p w14:paraId="3D6FBA7F" w14:textId="6752F0A0" w:rsidR="00D45D8C" w:rsidRPr="0041264D" w:rsidRDefault="00D45D8C" w:rsidP="0041264D">
      <w:pPr>
        <w:pStyle w:val="Heading3"/>
        <w:rPr>
          <w:u w:val="none"/>
        </w:rPr>
      </w:pPr>
      <w:bookmarkStart w:id="72" w:name="_Toc158730433"/>
      <w:r w:rsidRPr="0041264D">
        <w:rPr>
          <w:u w:val="none"/>
        </w:rPr>
        <w:t>Public Officer’s Law Section 73</w:t>
      </w:r>
      <w:bookmarkEnd w:id="72"/>
      <w:r w:rsidRPr="0041264D">
        <w:rPr>
          <w:u w:val="none"/>
        </w:rPr>
        <w:t xml:space="preserve"> </w:t>
      </w:r>
    </w:p>
    <w:p w14:paraId="0252624C" w14:textId="77777777" w:rsidR="00D45D8C" w:rsidRPr="00CB22C2" w:rsidRDefault="00D45D8C" w:rsidP="00D45D8C"/>
    <w:p w14:paraId="7711D9C4" w14:textId="77777777" w:rsidR="00A13BA8" w:rsidRPr="00CB22C2" w:rsidRDefault="00A13BA8" w:rsidP="00A13BA8">
      <w:pPr>
        <w:rPr>
          <w:rFonts w:ascii="Arial" w:hAnsi="Arial" w:cs="Arial"/>
        </w:rPr>
      </w:pPr>
      <w:r w:rsidRPr="00CB22C2">
        <w:rPr>
          <w:rFonts w:ascii="Arial" w:hAnsi="Arial" w:cs="Arial"/>
        </w:rPr>
        <w:t>All bidders must comply with Public Officer’s Law Section 73 (4)(a), as follows:</w:t>
      </w:r>
    </w:p>
    <w:p w14:paraId="02DC37DB" w14:textId="77777777" w:rsidR="00A13BA8" w:rsidRPr="00CB22C2" w:rsidRDefault="00A13BA8" w:rsidP="00A13BA8">
      <w:pPr>
        <w:rPr>
          <w:rFonts w:ascii="Arial" w:hAnsi="Arial" w:cs="Arial"/>
        </w:rPr>
      </w:pPr>
    </w:p>
    <w:p w14:paraId="55578594" w14:textId="77777777" w:rsidR="00A13BA8" w:rsidRPr="00CB22C2" w:rsidRDefault="00A13BA8" w:rsidP="00A13BA8">
      <w:pPr>
        <w:jc w:val="both"/>
        <w:rPr>
          <w:rFonts w:ascii="Arial" w:hAnsi="Arial" w:cs="Arial"/>
        </w:rPr>
      </w:pPr>
      <w:r w:rsidRPr="00CB22C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19AC6160" w14:textId="77777777" w:rsidR="00A13BA8" w:rsidRPr="00CB22C2" w:rsidRDefault="00A13BA8" w:rsidP="00A13BA8">
      <w:pPr>
        <w:rPr>
          <w:rFonts w:ascii="Arial" w:hAnsi="Arial" w:cs="Arial"/>
        </w:rPr>
      </w:pPr>
    </w:p>
    <w:p w14:paraId="05206BDB" w14:textId="77777777" w:rsidR="00A13BA8" w:rsidRPr="00CB22C2" w:rsidRDefault="00A13BA8" w:rsidP="00A13BA8">
      <w:pPr>
        <w:jc w:val="both"/>
        <w:rPr>
          <w:rFonts w:ascii="Arial" w:hAnsi="Arial" w:cs="Arial"/>
        </w:rPr>
      </w:pPr>
      <w:r w:rsidRPr="00CB22C2">
        <w:rPr>
          <w:rFonts w:ascii="Arial" w:hAnsi="Arial" w:cs="Arial"/>
        </w:rPr>
        <w:t>(i) The term "state officer or employee" shall mean:</w:t>
      </w:r>
    </w:p>
    <w:p w14:paraId="47D66B14" w14:textId="77777777" w:rsidR="00A13BA8" w:rsidRDefault="00A13BA8" w:rsidP="00A13BA8">
      <w:pPr>
        <w:ind w:firstLine="432"/>
        <w:jc w:val="both"/>
        <w:rPr>
          <w:rFonts w:ascii="Arial" w:hAnsi="Arial" w:cs="Arial"/>
        </w:rPr>
      </w:pPr>
      <w:r w:rsidRPr="00CB22C2">
        <w:rPr>
          <w:rFonts w:ascii="Arial" w:hAnsi="Arial" w:cs="Arial"/>
        </w:rPr>
        <w:t xml:space="preserve">(i) heads of state departments and their deputies and assistants other than members of the board of regents of the university of the state of New York who receive no compensation or are compensated on a per diem </w:t>
      </w:r>
      <w:proofErr w:type="gramStart"/>
      <w:r w:rsidRPr="00CB22C2">
        <w:rPr>
          <w:rFonts w:ascii="Arial" w:hAnsi="Arial" w:cs="Arial"/>
        </w:rPr>
        <w:t>basis;</w:t>
      </w:r>
      <w:proofErr w:type="gramEnd"/>
    </w:p>
    <w:p w14:paraId="07D6B2CA" w14:textId="77777777" w:rsidR="00A13BA8" w:rsidRDefault="00A13BA8" w:rsidP="00A13BA8">
      <w:pPr>
        <w:ind w:firstLine="432"/>
        <w:jc w:val="both"/>
        <w:rPr>
          <w:rFonts w:ascii="Arial" w:hAnsi="Arial" w:cs="Arial"/>
        </w:rPr>
      </w:pPr>
      <w:r w:rsidRPr="00CB22C2">
        <w:rPr>
          <w:rFonts w:ascii="Arial" w:hAnsi="Arial" w:cs="Arial"/>
        </w:rPr>
        <w:t xml:space="preserve">(ii) officers and employees of statewide elected </w:t>
      </w:r>
      <w:proofErr w:type="gramStart"/>
      <w:r w:rsidRPr="00CB22C2">
        <w:rPr>
          <w:rFonts w:ascii="Arial" w:hAnsi="Arial" w:cs="Arial"/>
        </w:rPr>
        <w:t>officials;</w:t>
      </w:r>
      <w:proofErr w:type="gramEnd"/>
    </w:p>
    <w:p w14:paraId="52959EA9" w14:textId="77777777" w:rsidR="00A13BA8" w:rsidRDefault="00A13BA8" w:rsidP="00A13BA8">
      <w:pPr>
        <w:ind w:firstLine="432"/>
        <w:jc w:val="both"/>
        <w:rPr>
          <w:rFonts w:ascii="Arial" w:hAnsi="Arial" w:cs="Arial"/>
        </w:rPr>
      </w:pPr>
      <w:r w:rsidRPr="00CB22C2">
        <w:rPr>
          <w:rFonts w:ascii="Arial" w:hAnsi="Arial" w:cs="Arial"/>
        </w:rPr>
        <w:t xml:space="preserve">(iii) officers and employees of state departments, boards, bureaus, divisions, commissions, </w:t>
      </w:r>
      <w:proofErr w:type="gramStart"/>
      <w:r w:rsidRPr="00CB22C2">
        <w:rPr>
          <w:rFonts w:ascii="Arial" w:hAnsi="Arial" w:cs="Arial"/>
        </w:rPr>
        <w:t>councils</w:t>
      </w:r>
      <w:proofErr w:type="gramEnd"/>
      <w:r w:rsidRPr="00CB22C2">
        <w:rPr>
          <w:rFonts w:ascii="Arial" w:hAnsi="Arial" w:cs="Arial"/>
        </w:rPr>
        <w:t xml:space="preserve"> or other state agencies other than officers of such boards, commissions or councils who receive no compensation or are compensat</w:t>
      </w:r>
      <w:r>
        <w:rPr>
          <w:rFonts w:ascii="Arial" w:hAnsi="Arial" w:cs="Arial"/>
        </w:rPr>
        <w:t>ed on a per diem basis; and</w:t>
      </w:r>
    </w:p>
    <w:p w14:paraId="50F4AAD6" w14:textId="77777777" w:rsidR="00A13BA8" w:rsidRPr="00CB22C2" w:rsidRDefault="00A13BA8" w:rsidP="00A13BA8">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Pr>
          <w:rFonts w:ascii="Arial" w:hAnsi="Arial" w:cs="Arial"/>
        </w:rPr>
        <w:t xml:space="preserve">, </w:t>
      </w:r>
      <w:proofErr w:type="gramStart"/>
      <w:r>
        <w:rPr>
          <w:rFonts w:ascii="Arial" w:hAnsi="Arial" w:cs="Arial"/>
        </w:rPr>
        <w:t>corporations</w:t>
      </w:r>
      <w:proofErr w:type="gramEnd"/>
      <w:r>
        <w:rPr>
          <w:rFonts w:ascii="Arial" w:hAnsi="Arial" w:cs="Arial"/>
        </w:rPr>
        <w:t xml:space="preserve"> and commissions.</w:t>
      </w:r>
    </w:p>
    <w:p w14:paraId="554AADBB" w14:textId="77777777" w:rsidR="00A13BA8" w:rsidRPr="00CB22C2" w:rsidRDefault="00A13BA8" w:rsidP="00A13BA8">
      <w:pPr>
        <w:rPr>
          <w:rFonts w:ascii="Arial" w:hAnsi="Arial" w:cs="Arial"/>
        </w:rPr>
      </w:pPr>
    </w:p>
    <w:p w14:paraId="2CF7BE8B" w14:textId="77777777" w:rsidR="00A13BA8" w:rsidRPr="00B1560E" w:rsidRDefault="00A13BA8" w:rsidP="00A13BA8">
      <w:pPr>
        <w:rPr>
          <w:rFonts w:ascii="Tahoma" w:hAnsi="Tahoma" w:cs="Tahoma"/>
          <w:sz w:val="20"/>
        </w:rPr>
      </w:pPr>
      <w:r w:rsidRPr="0054768A">
        <w:rPr>
          <w:rFonts w:ascii="Arial" w:hAnsi="Arial" w:cs="Arial"/>
        </w:rPr>
        <w:t xml:space="preserve">Review </w:t>
      </w:r>
      <w:hyperlink r:id="rId44" w:history="1">
        <w:r w:rsidRPr="00393A7C">
          <w:rPr>
            <w:rStyle w:val="Hyperlink"/>
            <w:rFonts w:ascii="Arial" w:hAnsi="Arial" w:cs="Arial"/>
          </w:rPr>
          <w:t>Public Officer’s Law Section 73</w:t>
        </w:r>
      </w:hyperlink>
      <w:r w:rsidRPr="00CB22C2">
        <w:rPr>
          <w:rFonts w:ascii="Arial" w:hAnsi="Arial" w:cs="Arial"/>
        </w:rPr>
        <w:t>.</w:t>
      </w:r>
    </w:p>
    <w:p w14:paraId="51029D79" w14:textId="77777777" w:rsidR="00D45D8C" w:rsidRPr="00CB22C2" w:rsidRDefault="00D45D8C" w:rsidP="00D45D8C">
      <w:pPr>
        <w:pStyle w:val="Header"/>
        <w:tabs>
          <w:tab w:val="clear" w:pos="4320"/>
          <w:tab w:val="clear" w:pos="8640"/>
        </w:tabs>
        <w:rPr>
          <w:rFonts w:ascii="Arial" w:hAnsi="Arial"/>
          <w:sz w:val="28"/>
        </w:rPr>
      </w:pPr>
    </w:p>
    <w:p w14:paraId="6C600BD6" w14:textId="77777777" w:rsidR="00FF058C" w:rsidRPr="0041264D" w:rsidRDefault="00FF058C" w:rsidP="0041264D">
      <w:pPr>
        <w:pStyle w:val="Heading3"/>
        <w:rPr>
          <w:u w:val="none"/>
        </w:rPr>
      </w:pPr>
      <w:bookmarkStart w:id="73" w:name="_Toc158730434"/>
      <w:r w:rsidRPr="0041264D">
        <w:rPr>
          <w:u w:val="none"/>
        </w:rPr>
        <w:t>NYSED Substitute Form W-9</w:t>
      </w:r>
      <w:bookmarkEnd w:id="73"/>
    </w:p>
    <w:p w14:paraId="3BB30BA0" w14:textId="77777777" w:rsidR="00FF058C" w:rsidRPr="00CB22C2" w:rsidRDefault="00FF058C" w:rsidP="00D45D8C">
      <w:pPr>
        <w:pStyle w:val="Header"/>
        <w:tabs>
          <w:tab w:val="clear" w:pos="4320"/>
          <w:tab w:val="clear" w:pos="8640"/>
        </w:tabs>
        <w:rPr>
          <w:rFonts w:ascii="Arial" w:hAnsi="Arial" w:cs="Arial"/>
          <w:szCs w:val="24"/>
        </w:rPr>
      </w:pPr>
    </w:p>
    <w:p w14:paraId="5ED1CEC4" w14:textId="77777777" w:rsidR="00FF058C" w:rsidRPr="00CB22C2" w:rsidRDefault="00FF058C"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 xml:space="preserve">the </w:t>
      </w:r>
      <w:r w:rsidR="00725EB5" w:rsidRPr="00CB22C2">
        <w:rPr>
          <w:bCs/>
        </w:rPr>
        <w:t>Statewide Financial System</w:t>
      </w:r>
      <w:r w:rsidR="00725EB5" w:rsidRPr="00CB22C2">
        <w:rPr>
          <w:bCs/>
          <w:sz w:val="22"/>
          <w:szCs w:val="22"/>
        </w:rPr>
        <w:t xml:space="preserve"> </w:t>
      </w:r>
      <w:r w:rsidRPr="00CB22C2">
        <w:rPr>
          <w:bCs/>
          <w:sz w:val="22"/>
          <w:szCs w:val="22"/>
        </w:rPr>
        <w:t>centralized vendor file.</w:t>
      </w:r>
    </w:p>
    <w:p w14:paraId="31F626A5" w14:textId="77777777" w:rsidR="00FF058C" w:rsidRPr="00CB22C2" w:rsidRDefault="00FF058C" w:rsidP="00D45D8C">
      <w:pPr>
        <w:pStyle w:val="Header"/>
        <w:tabs>
          <w:tab w:val="clear" w:pos="4320"/>
          <w:tab w:val="clear" w:pos="8640"/>
        </w:tabs>
        <w:rPr>
          <w:rFonts w:ascii="Arial" w:hAnsi="Arial" w:cs="Arial"/>
          <w:szCs w:val="24"/>
        </w:rPr>
      </w:pPr>
    </w:p>
    <w:p w14:paraId="4B3561EE" w14:textId="0FB304B3" w:rsidR="00FF058C" w:rsidRPr="00CB22C2" w:rsidRDefault="00FF058C" w:rsidP="00FF058C">
      <w:pPr>
        <w:pStyle w:val="Default"/>
        <w:jc w:val="both"/>
        <w:rPr>
          <w:bCs/>
        </w:rPr>
      </w:pPr>
      <w:r w:rsidRPr="00CB22C2">
        <w:rPr>
          <w:bCs/>
        </w:rPr>
        <w:t xml:space="preserve">The NYS Education Department (NYSED) is using the NYSED Substitute Form W-9 to obtain certification of a vendor’s Tax Identification Number </w:t>
      </w:r>
      <w:proofErr w:type="gramStart"/>
      <w:r w:rsidRPr="00CB22C2">
        <w:rPr>
          <w:bCs/>
        </w:rPr>
        <w:t>in order to</w:t>
      </w:r>
      <w:proofErr w:type="gramEnd"/>
      <w:r w:rsidRPr="00CB22C2">
        <w:rPr>
          <w:bCs/>
        </w:rPr>
        <w:t xml:space="preserve"> facilitate a vendor’s registration with the SFS centralized vendor file and to ensure accuracy of information contained therein.</w:t>
      </w:r>
      <w:r w:rsidR="00E7346A">
        <w:rPr>
          <w:bCs/>
        </w:rPr>
        <w:t xml:space="preserve"> </w:t>
      </w:r>
      <w:r w:rsidRPr="00CB22C2">
        <w:rPr>
          <w:bCs/>
        </w:rPr>
        <w:t>We ask for the information on the NYSED Substitute Form W-9 to carry out the Internal Revenue laws of the United States.</w:t>
      </w:r>
    </w:p>
    <w:p w14:paraId="59FAC711" w14:textId="77777777" w:rsidR="00700A16" w:rsidRDefault="00700A16" w:rsidP="0041264D"/>
    <w:p w14:paraId="04B3CEB1" w14:textId="77777777" w:rsidR="00A55B95" w:rsidRPr="0041264D" w:rsidRDefault="00A55B95" w:rsidP="00613A1D">
      <w:pPr>
        <w:pStyle w:val="Heading3"/>
        <w:rPr>
          <w:u w:val="none"/>
        </w:rPr>
      </w:pPr>
      <w:bookmarkStart w:id="74" w:name="_Toc158730435"/>
      <w:r w:rsidRPr="0041264D">
        <w:rPr>
          <w:u w:val="none"/>
        </w:rPr>
        <w:t>Workers’ Compensation Coverage and Debarment</w:t>
      </w:r>
      <w:bookmarkEnd w:id="74"/>
    </w:p>
    <w:p w14:paraId="02C070BA" w14:textId="77777777" w:rsidR="00613A1D" w:rsidRDefault="00613A1D" w:rsidP="00613A1D">
      <w:pPr>
        <w:pStyle w:val="NormalWeb"/>
        <w:spacing w:before="0" w:beforeAutospacing="0" w:after="0" w:afterAutospacing="0"/>
        <w:jc w:val="both"/>
        <w:rPr>
          <w:rFonts w:ascii="Arial" w:hAnsi="Arial" w:cs="Arial"/>
          <w:sz w:val="24"/>
          <w:szCs w:val="24"/>
        </w:rPr>
      </w:pPr>
    </w:p>
    <w:p w14:paraId="018C5108" w14:textId="77777777" w:rsidR="00A13BA8" w:rsidRPr="00CB22C2" w:rsidRDefault="00A13BA8" w:rsidP="00A13BA8">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w:t>
      </w:r>
      <w:r w:rsidRPr="00CB22C2">
        <w:rPr>
          <w:rFonts w:ascii="Arial" w:hAnsi="Arial" w:cs="Arial"/>
          <w:sz w:val="24"/>
          <w:szCs w:val="24"/>
        </w:rPr>
        <w:lastRenderedPageBreak/>
        <w:t xml:space="preserve">debarment of vendors that violate certain sections of WCL. The WCL </w:t>
      </w:r>
      <w:proofErr w:type="gramStart"/>
      <w:r w:rsidRPr="00CB22C2">
        <w:rPr>
          <w:rFonts w:ascii="Arial" w:hAnsi="Arial" w:cs="Arial"/>
          <w:sz w:val="24"/>
          <w:szCs w:val="24"/>
        </w:rPr>
        <w:t>requires, and</w:t>
      </w:r>
      <w:proofErr w:type="gramEnd"/>
      <w:r w:rsidRPr="00CB22C2">
        <w:rPr>
          <w:rFonts w:ascii="Arial" w:hAnsi="Arial" w:cs="Arial"/>
          <w:sz w:val="24"/>
          <w:szCs w:val="24"/>
        </w:rPr>
        <w:t xml:space="preserve"> has required since introduction of the law in 1922, the heads of all municipal and State entities to ensure that businesses 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entering into contracts.</w:t>
      </w:r>
    </w:p>
    <w:p w14:paraId="7F0D4E49" w14:textId="77777777" w:rsidR="00A13BA8" w:rsidRDefault="00A13BA8" w:rsidP="00A13BA8">
      <w:pPr>
        <w:pStyle w:val="NormalWeb"/>
        <w:spacing w:before="0" w:beforeAutospacing="0" w:after="0" w:afterAutospacing="0"/>
        <w:jc w:val="both"/>
        <w:rPr>
          <w:rFonts w:ascii="Arial" w:hAnsi="Arial" w:cs="Arial"/>
          <w:sz w:val="24"/>
          <w:szCs w:val="24"/>
        </w:rPr>
      </w:pPr>
    </w:p>
    <w:p w14:paraId="3C813112" w14:textId="77777777" w:rsidR="00A13BA8" w:rsidRPr="00CB22C2" w:rsidRDefault="00A13BA8" w:rsidP="00A13BA8">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434449CB" w14:textId="77777777" w:rsidR="00A13BA8" w:rsidRDefault="00A13BA8" w:rsidP="00A13BA8">
      <w:pPr>
        <w:pStyle w:val="NormalWeb"/>
        <w:spacing w:before="0" w:beforeAutospacing="0" w:after="0" w:afterAutospacing="0"/>
        <w:jc w:val="both"/>
        <w:rPr>
          <w:rFonts w:ascii="Arial" w:hAnsi="Arial" w:cs="Arial"/>
          <w:sz w:val="24"/>
          <w:szCs w:val="24"/>
        </w:rPr>
      </w:pPr>
    </w:p>
    <w:p w14:paraId="2DCFCAD0" w14:textId="77777777" w:rsidR="00A13BA8" w:rsidRPr="00CB22C2" w:rsidRDefault="00A13BA8" w:rsidP="00A13BA8">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17A44DC7" w14:textId="77777777" w:rsidR="00A13BA8" w:rsidRDefault="00A13BA8" w:rsidP="00A13BA8">
      <w:pPr>
        <w:pStyle w:val="Heading3"/>
        <w:rPr>
          <w:u w:val="none"/>
        </w:rPr>
      </w:pPr>
    </w:p>
    <w:p w14:paraId="15489852" w14:textId="77777777" w:rsidR="00A13BA8" w:rsidRPr="0041264D" w:rsidRDefault="00A13BA8" w:rsidP="00A13BA8">
      <w:pPr>
        <w:pStyle w:val="Heading3"/>
        <w:rPr>
          <w:u w:val="none"/>
        </w:rPr>
      </w:pPr>
      <w:r w:rsidRPr="0041264D">
        <w:rPr>
          <w:u w:val="none"/>
        </w:rPr>
        <w:t xml:space="preserve">PROOF OF COVERAGE REQUIREMENTS </w:t>
      </w:r>
    </w:p>
    <w:p w14:paraId="1D085124" w14:textId="77777777" w:rsidR="00A13BA8" w:rsidRPr="00CB22C2" w:rsidRDefault="00A13BA8" w:rsidP="00A13BA8">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631D9344" w14:textId="77777777" w:rsidR="00A13BA8" w:rsidRDefault="00A13BA8" w:rsidP="00A13BA8">
      <w:pPr>
        <w:pStyle w:val="NormalWeb"/>
        <w:spacing w:before="0" w:beforeAutospacing="0" w:after="0" w:afterAutospacing="0"/>
        <w:jc w:val="both"/>
        <w:rPr>
          <w:rFonts w:ascii="Arial" w:hAnsi="Arial" w:cs="Arial"/>
          <w:b/>
          <w:bCs/>
          <w:i/>
          <w:iCs/>
          <w:sz w:val="24"/>
          <w:szCs w:val="24"/>
        </w:rPr>
      </w:pPr>
    </w:p>
    <w:p w14:paraId="00A77298" w14:textId="77777777" w:rsidR="00A13BA8" w:rsidRPr="00CB22C2" w:rsidRDefault="00A13BA8" w:rsidP="00A13BA8">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t>Please note – an ACORD form is not acceptable proof of New York State workers’ compensation or disability benefits insurance coverage</w:t>
      </w:r>
      <w:r w:rsidRPr="00CB22C2">
        <w:rPr>
          <w:rFonts w:ascii="Arial" w:hAnsi="Arial" w:cs="Arial"/>
          <w:sz w:val="24"/>
          <w:szCs w:val="24"/>
        </w:rPr>
        <w:t>.</w:t>
      </w:r>
    </w:p>
    <w:p w14:paraId="32E3F15C" w14:textId="77777777" w:rsidR="00A13BA8" w:rsidRDefault="00A13BA8" w:rsidP="00A13BA8">
      <w:pPr>
        <w:pStyle w:val="NormalWeb"/>
        <w:spacing w:before="0" w:beforeAutospacing="0" w:after="0" w:afterAutospacing="0"/>
        <w:jc w:val="both"/>
        <w:rPr>
          <w:rFonts w:ascii="Arial" w:hAnsi="Arial" w:cs="Arial"/>
          <w:b/>
          <w:bCs/>
          <w:sz w:val="24"/>
          <w:szCs w:val="24"/>
        </w:rPr>
      </w:pPr>
    </w:p>
    <w:p w14:paraId="6DAF1C7B" w14:textId="77777777" w:rsidR="00A13BA8" w:rsidRPr="00CB22C2" w:rsidRDefault="00A13BA8" w:rsidP="00A13BA8">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71E479A7" w14:textId="77777777" w:rsidR="00A13BA8" w:rsidRDefault="00A13BA8" w:rsidP="00A13BA8">
      <w:pPr>
        <w:pStyle w:val="NormalWeb"/>
        <w:spacing w:before="0" w:beforeAutospacing="0" w:after="0" w:afterAutospacing="0"/>
        <w:jc w:val="both"/>
        <w:rPr>
          <w:rFonts w:ascii="Arial" w:hAnsi="Arial" w:cs="Arial"/>
          <w:sz w:val="24"/>
          <w:szCs w:val="24"/>
        </w:rPr>
      </w:pPr>
    </w:p>
    <w:p w14:paraId="651BF187" w14:textId="77777777" w:rsidR="00A13BA8" w:rsidRPr="00CB22C2" w:rsidRDefault="00A13BA8" w:rsidP="00A13BA8">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the Workers’ Compensation Board requires that a business seeking to enter into a </w:t>
      </w:r>
      <w:proofErr w:type="gramStart"/>
      <w:r w:rsidRPr="00CB22C2">
        <w:rPr>
          <w:rFonts w:ascii="Arial" w:hAnsi="Arial" w:cs="Arial"/>
          <w:sz w:val="24"/>
          <w:szCs w:val="24"/>
        </w:rPr>
        <w:t>State</w:t>
      </w:r>
      <w:proofErr w:type="gramEnd"/>
      <w:r w:rsidRPr="00CB22C2">
        <w:rPr>
          <w:rFonts w:ascii="Arial" w:hAnsi="Arial" w:cs="Arial"/>
          <w:sz w:val="24"/>
          <w:szCs w:val="24"/>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7C0DBD9A" w14:textId="77777777" w:rsidR="00A13BA8" w:rsidRDefault="00A13BA8" w:rsidP="00A13BA8">
      <w:pPr>
        <w:pStyle w:val="ListParagraph"/>
        <w:numPr>
          <w:ilvl w:val="0"/>
          <w:numId w:val="72"/>
        </w:numPr>
        <w:spacing w:before="100" w:beforeAutospacing="1" w:after="100" w:afterAutospacing="1"/>
        <w:jc w:val="both"/>
        <w:rPr>
          <w:rFonts w:ascii="Arial" w:hAnsi="Arial" w:cs="Arial"/>
          <w:color w:val="000000"/>
        </w:rPr>
      </w:pPr>
      <w:r w:rsidRPr="00DA5998">
        <w:rPr>
          <w:rFonts w:ascii="Arial" w:hAnsi="Arial" w:cs="Arial"/>
          <w:b/>
          <w:bCs/>
          <w:color w:val="000000"/>
        </w:rPr>
        <w:t>Form C-105.2</w:t>
      </w:r>
      <w:r w:rsidRPr="00DA5998">
        <w:rPr>
          <w:rFonts w:ascii="Arial" w:hAnsi="Arial" w:cs="Arial"/>
          <w:color w:val="000000"/>
        </w:rPr>
        <w:t xml:space="preserve"> – Certificate of Workers’ Compensation Insurance issued by private insurance carriers, or </w:t>
      </w:r>
      <w:r w:rsidRPr="00DA5998">
        <w:rPr>
          <w:rFonts w:ascii="Arial" w:hAnsi="Arial" w:cs="Arial"/>
          <w:b/>
          <w:bCs/>
          <w:color w:val="000000"/>
        </w:rPr>
        <w:t>Form U-26.3</w:t>
      </w:r>
      <w:r w:rsidRPr="00DA5998">
        <w:rPr>
          <w:rFonts w:ascii="Arial" w:hAnsi="Arial" w:cs="Arial"/>
          <w:color w:val="000000"/>
        </w:rPr>
        <w:t xml:space="preserve"> issued by the State Insurance Fund; or</w:t>
      </w:r>
    </w:p>
    <w:p w14:paraId="362FBCEC" w14:textId="77777777" w:rsidR="00A13BA8" w:rsidRPr="00DA5998" w:rsidRDefault="00A13BA8" w:rsidP="00A13BA8">
      <w:pPr>
        <w:pStyle w:val="ListParagraph"/>
        <w:spacing w:before="100" w:beforeAutospacing="1" w:after="100" w:afterAutospacing="1"/>
        <w:ind w:left="1080"/>
        <w:jc w:val="both"/>
        <w:rPr>
          <w:rFonts w:ascii="Arial" w:hAnsi="Arial" w:cs="Arial"/>
          <w:color w:val="000000"/>
        </w:rPr>
      </w:pPr>
    </w:p>
    <w:p w14:paraId="606F8CDD" w14:textId="77777777" w:rsidR="00A13BA8" w:rsidRDefault="00A13BA8" w:rsidP="00A13BA8">
      <w:pPr>
        <w:pStyle w:val="ListParagraph"/>
        <w:numPr>
          <w:ilvl w:val="0"/>
          <w:numId w:val="72"/>
        </w:numPr>
        <w:spacing w:before="100" w:beforeAutospacing="1" w:after="100" w:afterAutospacing="1"/>
        <w:jc w:val="both"/>
        <w:rPr>
          <w:rFonts w:ascii="Arial" w:hAnsi="Arial" w:cs="Arial"/>
          <w:color w:val="000000"/>
        </w:rPr>
      </w:pPr>
      <w:r w:rsidRPr="00DA5998">
        <w:rPr>
          <w:rFonts w:ascii="Arial" w:hAnsi="Arial" w:cs="Arial"/>
          <w:b/>
          <w:bCs/>
          <w:color w:val="000000"/>
        </w:rPr>
        <w:t>Form SI-12</w:t>
      </w:r>
      <w:r w:rsidRPr="00DA5998">
        <w:rPr>
          <w:rFonts w:ascii="Arial" w:hAnsi="Arial" w:cs="Arial"/>
          <w:color w:val="000000"/>
        </w:rPr>
        <w:t xml:space="preserve">– Certificate of Workers’ Compensation Self-Insurance; or </w:t>
      </w:r>
      <w:r w:rsidRPr="00DA5998">
        <w:rPr>
          <w:rFonts w:ascii="Arial" w:hAnsi="Arial" w:cs="Arial"/>
          <w:b/>
          <w:bCs/>
          <w:color w:val="000000"/>
        </w:rPr>
        <w:t>Form GSI-105.2</w:t>
      </w:r>
      <w:r w:rsidRPr="00DA5998">
        <w:rPr>
          <w:rFonts w:ascii="Arial" w:hAnsi="Arial" w:cs="Arial"/>
          <w:color w:val="000000"/>
        </w:rPr>
        <w:t xml:space="preserve"> Certificate of Participation in Workers’ Compensation Group Self-Insurance; or</w:t>
      </w:r>
    </w:p>
    <w:p w14:paraId="327BE00A" w14:textId="77777777" w:rsidR="00A13BA8" w:rsidRPr="00DA5998" w:rsidRDefault="00A13BA8" w:rsidP="00A13BA8">
      <w:pPr>
        <w:pStyle w:val="ListParagraph"/>
        <w:spacing w:before="100" w:beforeAutospacing="1" w:after="100" w:afterAutospacing="1"/>
        <w:ind w:left="1080"/>
        <w:jc w:val="both"/>
        <w:rPr>
          <w:rFonts w:ascii="Arial" w:hAnsi="Arial" w:cs="Arial"/>
          <w:color w:val="000000"/>
        </w:rPr>
      </w:pPr>
    </w:p>
    <w:p w14:paraId="554EACBC" w14:textId="77777777" w:rsidR="00A13BA8" w:rsidRPr="00DA5998" w:rsidRDefault="00A13BA8" w:rsidP="00A13BA8">
      <w:pPr>
        <w:pStyle w:val="ListParagraph"/>
        <w:numPr>
          <w:ilvl w:val="0"/>
          <w:numId w:val="72"/>
        </w:numPr>
        <w:spacing w:before="100" w:beforeAutospacing="1" w:after="100" w:afterAutospacing="1"/>
        <w:jc w:val="both"/>
        <w:rPr>
          <w:rFonts w:ascii="Arial" w:hAnsi="Arial" w:cs="Arial"/>
          <w:color w:val="000000"/>
        </w:rPr>
      </w:pPr>
      <w:r w:rsidRPr="00DA5998">
        <w:rPr>
          <w:rFonts w:ascii="Arial" w:hAnsi="Arial" w:cs="Arial"/>
          <w:b/>
          <w:bCs/>
          <w:color w:val="000000"/>
        </w:rPr>
        <w:t>CE-200</w:t>
      </w:r>
      <w:r w:rsidRPr="00DA5998">
        <w:rPr>
          <w:rFonts w:ascii="Arial" w:hAnsi="Arial" w:cs="Arial"/>
          <w:color w:val="000000"/>
        </w:rPr>
        <w:t>– Certificate of Attestation of Exemption from NYS Workers’ Compensation and/or Disability Benefits Coverage.</w:t>
      </w:r>
    </w:p>
    <w:p w14:paraId="46457E9D" w14:textId="77777777" w:rsidR="00A13BA8" w:rsidRPr="00CB22C2" w:rsidRDefault="00A13BA8" w:rsidP="00A13BA8">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Disability Benefits Coverage</w:t>
      </w:r>
      <w:r w:rsidRPr="00CB22C2">
        <w:rPr>
          <w:rFonts w:ascii="Arial" w:hAnsi="Arial" w:cs="Arial"/>
          <w:sz w:val="24"/>
          <w:szCs w:val="24"/>
        </w:rPr>
        <w:t xml:space="preserve"> </w:t>
      </w:r>
    </w:p>
    <w:p w14:paraId="73173076" w14:textId="77777777" w:rsidR="00A13BA8" w:rsidRDefault="00A13BA8" w:rsidP="00A13BA8">
      <w:pPr>
        <w:pStyle w:val="NormalWeb"/>
        <w:spacing w:before="0" w:beforeAutospacing="0" w:after="0" w:afterAutospacing="0"/>
        <w:jc w:val="both"/>
        <w:rPr>
          <w:rFonts w:ascii="Arial" w:hAnsi="Arial" w:cs="Arial"/>
          <w:sz w:val="24"/>
          <w:szCs w:val="24"/>
        </w:rPr>
      </w:pPr>
    </w:p>
    <w:p w14:paraId="5BAB207E" w14:textId="77777777" w:rsidR="00A13BA8" w:rsidRPr="00CB22C2" w:rsidRDefault="00A13BA8" w:rsidP="00A13BA8">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regarding disability benefits, the Workers’ Compensation Board requires that a business seeking to enter into a </w:t>
      </w:r>
      <w:proofErr w:type="gramStart"/>
      <w:r w:rsidRPr="00CB22C2">
        <w:rPr>
          <w:rFonts w:ascii="Arial" w:hAnsi="Arial" w:cs="Arial"/>
          <w:sz w:val="24"/>
          <w:szCs w:val="24"/>
        </w:rPr>
        <w:t>State</w:t>
      </w:r>
      <w:proofErr w:type="gramEnd"/>
      <w:r w:rsidRPr="00CB22C2">
        <w:rPr>
          <w:rFonts w:ascii="Arial" w:hAnsi="Arial" w:cs="Arial"/>
          <w:sz w:val="24"/>
          <w:szCs w:val="24"/>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4F0A64E7" w14:textId="77777777" w:rsidR="00A13BA8" w:rsidRDefault="00A13BA8" w:rsidP="00A13BA8">
      <w:pPr>
        <w:pStyle w:val="ListParagraph"/>
        <w:numPr>
          <w:ilvl w:val="0"/>
          <w:numId w:val="73"/>
        </w:numPr>
        <w:spacing w:before="100" w:beforeAutospacing="1" w:after="100" w:afterAutospacing="1"/>
        <w:jc w:val="both"/>
        <w:rPr>
          <w:rFonts w:ascii="Arial" w:hAnsi="Arial" w:cs="Arial"/>
          <w:color w:val="000000"/>
        </w:rPr>
      </w:pPr>
      <w:r w:rsidRPr="00DA5998">
        <w:rPr>
          <w:rFonts w:ascii="Arial" w:hAnsi="Arial" w:cs="Arial"/>
          <w:b/>
          <w:bCs/>
          <w:color w:val="000000"/>
        </w:rPr>
        <w:lastRenderedPageBreak/>
        <w:t>Form DB-120.1</w:t>
      </w:r>
      <w:r w:rsidRPr="00DA5998">
        <w:rPr>
          <w:rFonts w:ascii="Arial" w:hAnsi="Arial" w:cs="Arial"/>
          <w:color w:val="000000"/>
        </w:rPr>
        <w:t xml:space="preserve"> - Certificate of Disability Benefits Insurance; or</w:t>
      </w:r>
    </w:p>
    <w:p w14:paraId="5CCDD7AB" w14:textId="77777777" w:rsidR="00A13BA8" w:rsidRPr="00DA5998" w:rsidRDefault="00A13BA8" w:rsidP="00A13BA8">
      <w:pPr>
        <w:pStyle w:val="ListParagraph"/>
        <w:spacing w:before="100" w:beforeAutospacing="1" w:after="100" w:afterAutospacing="1"/>
        <w:ind w:left="1080"/>
        <w:jc w:val="both"/>
        <w:rPr>
          <w:rFonts w:ascii="Arial" w:hAnsi="Arial" w:cs="Arial"/>
          <w:color w:val="000000"/>
        </w:rPr>
      </w:pPr>
    </w:p>
    <w:p w14:paraId="5FD7AE95" w14:textId="77777777" w:rsidR="00A13BA8" w:rsidRDefault="00A13BA8" w:rsidP="00A13BA8">
      <w:pPr>
        <w:pStyle w:val="ListParagraph"/>
        <w:numPr>
          <w:ilvl w:val="0"/>
          <w:numId w:val="73"/>
        </w:numPr>
        <w:spacing w:before="100" w:beforeAutospacing="1" w:after="100" w:afterAutospacing="1"/>
        <w:jc w:val="both"/>
        <w:rPr>
          <w:rFonts w:ascii="Arial" w:hAnsi="Arial" w:cs="Arial"/>
          <w:color w:val="000000"/>
        </w:rPr>
      </w:pPr>
      <w:r w:rsidRPr="00DA5998">
        <w:rPr>
          <w:rFonts w:ascii="Arial" w:hAnsi="Arial" w:cs="Arial"/>
          <w:b/>
          <w:bCs/>
          <w:color w:val="000000"/>
        </w:rPr>
        <w:t>Form DB-155</w:t>
      </w:r>
      <w:r w:rsidRPr="00DA5998">
        <w:rPr>
          <w:rFonts w:ascii="Arial" w:hAnsi="Arial" w:cs="Arial"/>
          <w:color w:val="000000"/>
        </w:rPr>
        <w:t>- Certificate of Disability Benefits Self-Insurance; or</w:t>
      </w:r>
    </w:p>
    <w:p w14:paraId="705186CF" w14:textId="77777777" w:rsidR="00A13BA8" w:rsidRPr="00DA5998" w:rsidRDefault="00A13BA8" w:rsidP="00A13BA8">
      <w:pPr>
        <w:pStyle w:val="ListParagraph"/>
        <w:rPr>
          <w:rFonts w:ascii="Arial" w:hAnsi="Arial" w:cs="Arial"/>
          <w:color w:val="000000"/>
        </w:rPr>
      </w:pPr>
    </w:p>
    <w:p w14:paraId="02AD96A2" w14:textId="77777777" w:rsidR="00A13BA8" w:rsidRPr="00DA5998" w:rsidRDefault="00A13BA8" w:rsidP="00A13BA8">
      <w:pPr>
        <w:pStyle w:val="ListParagraph"/>
        <w:spacing w:before="100" w:beforeAutospacing="1" w:after="100" w:afterAutospacing="1"/>
        <w:ind w:left="1080"/>
        <w:jc w:val="both"/>
        <w:rPr>
          <w:rFonts w:ascii="Arial" w:hAnsi="Arial" w:cs="Arial"/>
          <w:color w:val="000000"/>
        </w:rPr>
      </w:pPr>
    </w:p>
    <w:p w14:paraId="587879D3" w14:textId="77777777" w:rsidR="00A13BA8" w:rsidRPr="00DA5998" w:rsidRDefault="00A13BA8" w:rsidP="00A13BA8">
      <w:pPr>
        <w:pStyle w:val="ListParagraph"/>
        <w:numPr>
          <w:ilvl w:val="0"/>
          <w:numId w:val="73"/>
        </w:numPr>
        <w:spacing w:before="100" w:beforeAutospacing="1" w:after="100" w:afterAutospacing="1"/>
        <w:jc w:val="both"/>
        <w:rPr>
          <w:rFonts w:ascii="Arial" w:hAnsi="Arial" w:cs="Arial"/>
          <w:color w:val="000000"/>
        </w:rPr>
      </w:pPr>
      <w:r w:rsidRPr="00DA5998">
        <w:rPr>
          <w:rFonts w:ascii="Arial" w:hAnsi="Arial" w:cs="Arial"/>
          <w:b/>
          <w:bCs/>
          <w:color w:val="000000"/>
        </w:rPr>
        <w:t>CE-200</w:t>
      </w:r>
      <w:r w:rsidRPr="00DA5998">
        <w:rPr>
          <w:rFonts w:ascii="Arial" w:hAnsi="Arial" w:cs="Arial"/>
          <w:color w:val="000000"/>
        </w:rPr>
        <w:t>– Certificate of Attestation of Exemption from New York State Workers’ Compensation and/or Disability Benefits Coverage.</w:t>
      </w:r>
    </w:p>
    <w:p w14:paraId="20E67D9B" w14:textId="77777777" w:rsidR="00A13BA8" w:rsidRPr="00CB22C2" w:rsidRDefault="00A13BA8" w:rsidP="00A13BA8">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For additional information regarding workers’ compensation and disability benefits requirements, please refer t</w:t>
      </w:r>
      <w:r w:rsidRPr="00E464C4">
        <w:rPr>
          <w:rFonts w:ascii="Arial" w:hAnsi="Arial" w:cs="Arial"/>
          <w:sz w:val="24"/>
          <w:szCs w:val="24"/>
        </w:rPr>
        <w:t>o</w:t>
      </w:r>
      <w:r>
        <w:rPr>
          <w:rFonts w:ascii="Arial" w:hAnsi="Arial" w:cs="Arial"/>
          <w:sz w:val="24"/>
          <w:szCs w:val="24"/>
        </w:rPr>
        <w:t xml:space="preserve"> the</w:t>
      </w:r>
      <w:r w:rsidRPr="00E464C4">
        <w:rPr>
          <w:rFonts w:ascii="Arial" w:hAnsi="Arial" w:cs="Arial"/>
          <w:sz w:val="24"/>
          <w:szCs w:val="24"/>
        </w:rPr>
        <w:t xml:space="preserve"> </w:t>
      </w:r>
      <w:hyperlink r:id="rId45" w:tgtFrame="_self" w:history="1">
        <w:r w:rsidRPr="00E464C4">
          <w:rPr>
            <w:rStyle w:val="Hyperlink"/>
            <w:rFonts w:ascii="Arial" w:hAnsi="Arial" w:cs="Arial"/>
            <w:sz w:val="24"/>
            <w:szCs w:val="24"/>
          </w:rPr>
          <w:t>New York State Workers’ Compensation Boar</w:t>
        </w:r>
        <w:r>
          <w:rPr>
            <w:rStyle w:val="Hyperlink"/>
            <w:rFonts w:ascii="Arial" w:hAnsi="Arial" w:cs="Arial"/>
            <w:sz w:val="24"/>
            <w:szCs w:val="24"/>
          </w:rPr>
          <w:t>d website</w:t>
        </w:r>
      </w:hyperlink>
      <w:r w:rsidRPr="00CB22C2">
        <w:rPr>
          <w:rFonts w:ascii="Arial" w:hAnsi="Arial" w:cs="Arial"/>
          <w:sz w:val="24"/>
          <w:szCs w:val="24"/>
        </w:rPr>
        <w:t>. Alternatively, questions relating to either workers’ compensation or disability benefits coverage should be directed to the NYS Workers’ Compensation Board, Bureau of Compliance at (518) 486-6307.</w:t>
      </w:r>
    </w:p>
    <w:p w14:paraId="456D67A5" w14:textId="77777777" w:rsidR="00A13BA8" w:rsidRDefault="00A13BA8" w:rsidP="00A13BA8">
      <w:pPr>
        <w:pStyle w:val="NormalWeb"/>
        <w:spacing w:before="0" w:beforeAutospacing="0" w:after="0" w:afterAutospacing="0"/>
        <w:jc w:val="both"/>
        <w:rPr>
          <w:rFonts w:ascii="Arial" w:hAnsi="Arial" w:cs="Arial"/>
          <w:b/>
          <w:sz w:val="24"/>
          <w:szCs w:val="24"/>
        </w:rPr>
      </w:pPr>
    </w:p>
    <w:p w14:paraId="112DF199" w14:textId="77777777" w:rsidR="00A13BA8" w:rsidRPr="00CB22C2" w:rsidRDefault="00A13BA8" w:rsidP="00A13BA8">
      <w:pPr>
        <w:pStyle w:val="NormalWeb"/>
        <w:spacing w:before="0" w:beforeAutospacing="0" w:after="0" w:afterAutospacing="0"/>
        <w:jc w:val="both"/>
        <w:rPr>
          <w:rFonts w:ascii="Arial" w:hAnsi="Arial" w:cs="Arial"/>
          <w:b/>
          <w:sz w:val="24"/>
          <w:szCs w:val="24"/>
        </w:rPr>
      </w:pPr>
      <w:r w:rsidRPr="00CB22C2">
        <w:rPr>
          <w:rFonts w:ascii="Arial" w:hAnsi="Arial" w:cs="Arial"/>
          <w:b/>
          <w:sz w:val="24"/>
          <w:szCs w:val="24"/>
        </w:rPr>
        <w:t xml:space="preserve">Please note that although these forms are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Default="00613A1D" w:rsidP="00613A1D">
      <w:pPr>
        <w:pStyle w:val="Heading3"/>
        <w:rPr>
          <w:u w:val="none"/>
        </w:rPr>
      </w:pPr>
    </w:p>
    <w:p w14:paraId="334860FB" w14:textId="5D8DF305" w:rsidR="004E36B6" w:rsidRPr="0041264D" w:rsidRDefault="004E36B6" w:rsidP="00613A1D">
      <w:pPr>
        <w:pStyle w:val="Heading3"/>
        <w:rPr>
          <w:u w:val="none"/>
        </w:rPr>
      </w:pPr>
      <w:bookmarkStart w:id="75" w:name="_Toc158730437"/>
      <w:r w:rsidRPr="0041264D">
        <w:rPr>
          <w:u w:val="none"/>
        </w:rPr>
        <w:t>Sales and Compensating Use Tax Certification (Tax Law, § 5-a)</w:t>
      </w:r>
      <w:bookmarkEnd w:id="75"/>
      <w:r w:rsidRPr="0041264D">
        <w:rPr>
          <w:u w:val="none"/>
        </w:rPr>
        <w:t xml:space="preserve"> </w:t>
      </w:r>
    </w:p>
    <w:p w14:paraId="7ABD4676" w14:textId="77777777" w:rsidR="0041264D" w:rsidRPr="00CB22C2" w:rsidRDefault="0041264D" w:rsidP="004E36B6">
      <w:pPr>
        <w:pStyle w:val="Default"/>
      </w:pPr>
    </w:p>
    <w:p w14:paraId="106EDE3E" w14:textId="77777777" w:rsidR="00A13BA8" w:rsidRPr="00CB22C2" w:rsidRDefault="00A13BA8" w:rsidP="00A13BA8">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0850A461" w14:textId="77777777" w:rsidR="00A13BA8" w:rsidRPr="00CB22C2" w:rsidRDefault="00A13BA8" w:rsidP="00A13BA8">
      <w:pPr>
        <w:pStyle w:val="Default"/>
      </w:pPr>
    </w:p>
    <w:p w14:paraId="18BEC507" w14:textId="77777777" w:rsidR="00A13BA8" w:rsidRPr="00CB22C2" w:rsidRDefault="00A13BA8" w:rsidP="00A13BA8">
      <w:pPr>
        <w:pStyle w:val="Default"/>
        <w:jc w:val="both"/>
      </w:pPr>
      <w:r w:rsidRPr="00CB22C2">
        <w:t xml:space="preserve">The selected bidder must file a properly completed Form ST-220-CA (with </w:t>
      </w:r>
      <w:r>
        <w:t>NYSED</w:t>
      </w:r>
      <w:r w:rsidRPr="00CB22C2">
        <w:t xml:space="preserve"> as the Contracting Agency</w:t>
      </w:r>
      <w:r>
        <w:t>)</w:t>
      </w:r>
      <w:r w:rsidRPr="00CB22C2">
        <w:t xml:space="preserve"> and Form ST-220-TD (with the DTF). These requirements must be met before a contract may take effect. Further information can be found at the </w:t>
      </w:r>
      <w:hyperlink r:id="rId46" w:history="1">
        <w:r w:rsidRPr="0054768A">
          <w:rPr>
            <w:color w:val="0000FF"/>
            <w:u w:val="single"/>
          </w:rPr>
          <w:t xml:space="preserve">New York State Department of Taxation and Finance’s </w:t>
        </w:r>
      </w:hyperlink>
      <w:r>
        <w:rPr>
          <w:color w:val="0000FF"/>
          <w:u w:val="single"/>
        </w:rPr>
        <w:t>website</w:t>
      </w:r>
      <w:r w:rsidRPr="00CB22C2">
        <w:t>. Forms are</w:t>
      </w:r>
      <w:r>
        <w:t xml:space="preserve"> available through these links:</w:t>
      </w:r>
    </w:p>
    <w:p w14:paraId="69996253" w14:textId="77777777" w:rsidR="00A13BA8" w:rsidRPr="00CB22C2" w:rsidRDefault="00A13BA8" w:rsidP="00A13BA8">
      <w:pPr>
        <w:pStyle w:val="Default"/>
        <w:spacing w:after="66"/>
      </w:pPr>
      <w:r w:rsidRPr="00CB22C2">
        <w:t xml:space="preserve">• </w:t>
      </w:r>
      <w:hyperlink r:id="rId47" w:history="1">
        <w:r w:rsidRPr="00C33D40">
          <w:rPr>
            <w:rStyle w:val="Hyperlink"/>
          </w:rPr>
          <w:t>ST-220 CA</w:t>
        </w:r>
      </w:hyperlink>
    </w:p>
    <w:p w14:paraId="3C5E009D" w14:textId="77777777" w:rsidR="00A13BA8" w:rsidRPr="00CB22C2" w:rsidRDefault="00A13BA8" w:rsidP="00A13BA8">
      <w:pPr>
        <w:pStyle w:val="Default"/>
      </w:pPr>
      <w:r w:rsidRPr="00CB22C2">
        <w:t xml:space="preserve">• </w:t>
      </w:r>
      <w:hyperlink r:id="rId48" w:history="1">
        <w:r w:rsidRPr="00A949E2">
          <w:rPr>
            <w:rStyle w:val="Hyperlink"/>
          </w:rPr>
          <w:t>ST-220 TD</w:t>
        </w:r>
      </w:hyperlink>
    </w:p>
    <w:p w14:paraId="7D4A678A" w14:textId="77777777" w:rsidR="00A13BA8" w:rsidRPr="00CB22C2" w:rsidRDefault="00A13BA8" w:rsidP="00A13BA8">
      <w:pPr>
        <w:pStyle w:val="Default"/>
      </w:pPr>
    </w:p>
    <w:p w14:paraId="2A73178A" w14:textId="77777777" w:rsidR="00A13BA8" w:rsidRPr="00E7346A" w:rsidRDefault="00A13BA8" w:rsidP="00A13BA8">
      <w:pPr>
        <w:jc w:val="both"/>
        <w:rPr>
          <w:rFonts w:ascii="Arial" w:hAnsi="Arial" w:cs="Arial"/>
          <w:b/>
          <w:bCs/>
          <w:szCs w:val="24"/>
        </w:rPr>
      </w:pPr>
      <w:r w:rsidRPr="00CB22C2">
        <w:rPr>
          <w:rFonts w:ascii="Arial" w:hAnsi="Arial" w:cs="Arial"/>
          <w:b/>
          <w:bCs/>
          <w:szCs w:val="24"/>
        </w:rPr>
        <w:t>Please note that although these forms are not required as part of the bid submissions, NYSED encourages bidders to include them with their bid submissions to expedite contract execution if the bidder is awarded the contract.</w:t>
      </w:r>
    </w:p>
    <w:p w14:paraId="364F8A77" w14:textId="77777777" w:rsidR="00E2763E" w:rsidRDefault="00E2763E" w:rsidP="00D45D8C">
      <w:pPr>
        <w:rPr>
          <w:rFonts w:ascii="Arial" w:hAnsi="Arial"/>
          <w:b/>
          <w:sz w:val="28"/>
        </w:rPr>
        <w:sectPr w:rsidR="00E2763E" w:rsidSect="00E96815">
          <w:endnotePr>
            <w:numFmt w:val="decimal"/>
          </w:endnotePr>
          <w:pgSz w:w="12240" w:h="15840"/>
          <w:pgMar w:top="720" w:right="720" w:bottom="360" w:left="720" w:header="720" w:footer="360" w:gutter="0"/>
          <w:cols w:space="720"/>
          <w:noEndnote/>
        </w:sectPr>
      </w:pPr>
    </w:p>
    <w:p w14:paraId="49971010" w14:textId="77777777" w:rsidR="00DF5469" w:rsidRPr="0041264D" w:rsidRDefault="00D45D8C" w:rsidP="00DF5469">
      <w:pPr>
        <w:pStyle w:val="Heading2"/>
        <w:jc w:val="left"/>
        <w:rPr>
          <w:sz w:val="28"/>
        </w:rPr>
      </w:pPr>
      <w:bookmarkStart w:id="76" w:name="_Toc158730438"/>
      <w:r w:rsidRPr="0041264D">
        <w:rPr>
          <w:sz w:val="28"/>
        </w:rPr>
        <w:lastRenderedPageBreak/>
        <w:t>4.)</w:t>
      </w:r>
      <w:r w:rsidRPr="0041264D">
        <w:rPr>
          <w:sz w:val="28"/>
        </w:rPr>
        <w:tab/>
      </w:r>
      <w:r w:rsidR="00DF5469" w:rsidRPr="0041264D">
        <w:rPr>
          <w:sz w:val="28"/>
          <w:u w:val="single"/>
        </w:rPr>
        <w:t>Assurances</w:t>
      </w:r>
      <w:bookmarkEnd w:id="76"/>
    </w:p>
    <w:p w14:paraId="4350016A" w14:textId="77777777" w:rsidR="00DF5469" w:rsidRPr="00CB22C2" w:rsidRDefault="00DF5469" w:rsidP="00DF5469">
      <w:pPr>
        <w:rPr>
          <w:rFonts w:ascii="Arial" w:hAnsi="Arial"/>
          <w:u w:val="single"/>
        </w:rPr>
      </w:pPr>
    </w:p>
    <w:p w14:paraId="6F5323E9" w14:textId="77777777" w:rsidR="00DF5469" w:rsidRPr="00CB22C2" w:rsidRDefault="00DF5469" w:rsidP="00DF5469">
      <w:pPr>
        <w:ind w:firstLine="720"/>
        <w:jc w:val="both"/>
        <w:rPr>
          <w:rFonts w:ascii="Arial" w:hAnsi="Arial"/>
        </w:rPr>
      </w:pPr>
      <w:r w:rsidRPr="00CB22C2">
        <w:rPr>
          <w:rFonts w:ascii="Arial" w:hAnsi="Arial"/>
        </w:rPr>
        <w:t xml:space="preserve">The State of New York Agreement, Appendix A </w:t>
      </w:r>
      <w:r>
        <w:rPr>
          <w:rFonts w:ascii="Arial" w:hAnsi="Arial"/>
        </w:rPr>
        <w:t>(</w:t>
      </w:r>
      <w:r w:rsidRPr="00CB22C2">
        <w:rPr>
          <w:rFonts w:ascii="Arial" w:hAnsi="Arial"/>
        </w:rPr>
        <w:t>Standard Clause</w:t>
      </w:r>
      <w:r>
        <w:rPr>
          <w:rFonts w:ascii="Arial" w:hAnsi="Arial"/>
        </w:rPr>
        <w:t>s</w:t>
      </w:r>
      <w:r w:rsidRPr="00CB22C2">
        <w:rPr>
          <w:rFonts w:ascii="Arial" w:hAnsi="Arial"/>
        </w:rPr>
        <w:t xml:space="preserve"> for all New York State Contracts</w:t>
      </w:r>
      <w:r>
        <w:rPr>
          <w:rFonts w:ascii="Arial" w:hAnsi="Arial"/>
        </w:rPr>
        <w:t>)</w:t>
      </w:r>
      <w:r w:rsidRPr="00CB22C2">
        <w:rPr>
          <w:rFonts w:ascii="Arial" w:hAnsi="Arial"/>
        </w:rPr>
        <w:t>, Appendix A-1</w:t>
      </w:r>
      <w:r>
        <w:rPr>
          <w:rFonts w:ascii="Arial" w:hAnsi="Arial"/>
        </w:rPr>
        <w:t xml:space="preserve"> (</w:t>
      </w:r>
      <w:r w:rsidRPr="00F33229">
        <w:rPr>
          <w:rFonts w:ascii="Arial" w:hAnsi="Arial"/>
        </w:rPr>
        <w:t>Agency-Specific Clauses</w:t>
      </w:r>
      <w:r>
        <w:rPr>
          <w:rFonts w:ascii="Arial" w:hAnsi="Arial"/>
        </w:rPr>
        <w:t>)</w:t>
      </w:r>
      <w:r w:rsidRPr="00F33229">
        <w:rPr>
          <w:rFonts w:ascii="Arial" w:hAnsi="Arial"/>
        </w:rPr>
        <w:t xml:space="preserve">, </w:t>
      </w:r>
      <w:r>
        <w:rPr>
          <w:rFonts w:ascii="Arial" w:hAnsi="Arial"/>
        </w:rPr>
        <w:t xml:space="preserve">and </w:t>
      </w:r>
      <w:r w:rsidRPr="00F33229">
        <w:rPr>
          <w:rFonts w:ascii="Arial" w:hAnsi="Arial"/>
        </w:rPr>
        <w:t xml:space="preserve">Appendix R </w:t>
      </w:r>
      <w:r>
        <w:rPr>
          <w:rFonts w:ascii="Arial" w:hAnsi="Arial"/>
        </w:rPr>
        <w:t>(</w:t>
      </w:r>
      <w:r w:rsidRPr="00F33229">
        <w:rPr>
          <w:rFonts w:ascii="Arial" w:hAnsi="Arial"/>
        </w:rPr>
        <w:t>Data Security and Privacy Plan Provisions</w:t>
      </w:r>
      <w:r>
        <w:rPr>
          <w:rFonts w:ascii="Arial" w:hAnsi="Arial"/>
        </w:rPr>
        <w:t>)</w:t>
      </w:r>
      <w:r w:rsidRPr="00CB22C2">
        <w:rPr>
          <w:rFonts w:ascii="Arial" w:hAnsi="Arial"/>
        </w:rPr>
        <w:t xml:space="preserve"> </w:t>
      </w:r>
      <w:r w:rsidRPr="00CB22C2">
        <w:rPr>
          <w:rFonts w:ascii="Arial" w:hAnsi="Arial"/>
          <w:b/>
          <w:u w:val="single"/>
        </w:rPr>
        <w:t>WILL BE INCLUDED</w:t>
      </w:r>
      <w:r w:rsidRPr="00CB22C2">
        <w:rPr>
          <w:rFonts w:ascii="Arial" w:hAnsi="Arial"/>
        </w:rPr>
        <w:t xml:space="preserve"> in the contract that results from this RFP.</w:t>
      </w:r>
      <w:r>
        <w:rPr>
          <w:rFonts w:ascii="Arial" w:hAnsi="Arial"/>
        </w:rPr>
        <w:t xml:space="preserve"> </w:t>
      </w:r>
      <w:r w:rsidRPr="00CB22C2">
        <w:rPr>
          <w:rFonts w:ascii="Arial" w:hAnsi="Arial"/>
        </w:rPr>
        <w:t>Vendors who are unable to complete or abide by these assurances should not respond to this request.</w:t>
      </w:r>
    </w:p>
    <w:p w14:paraId="63958AC4" w14:textId="77777777" w:rsidR="00DF5469" w:rsidRPr="00CB22C2" w:rsidRDefault="00DF5469" w:rsidP="00DF5469">
      <w:pPr>
        <w:ind w:firstLine="720"/>
        <w:jc w:val="both"/>
        <w:rPr>
          <w:rFonts w:ascii="Arial" w:hAnsi="Arial"/>
          <w:b/>
        </w:rPr>
      </w:pPr>
    </w:p>
    <w:p w14:paraId="7AF97B68" w14:textId="77777777" w:rsidR="00DF5469" w:rsidRPr="00CB22C2" w:rsidRDefault="00DF5469" w:rsidP="00DF5469">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50004ECC" w14:textId="77777777" w:rsidR="00DF5469" w:rsidRPr="00CB22C2" w:rsidRDefault="00DF5469" w:rsidP="00DF5469"/>
    <w:p w14:paraId="36DBD86E" w14:textId="77777777" w:rsidR="00DF5469" w:rsidRPr="00CB22C2" w:rsidRDefault="00DF5469" w:rsidP="00DF5469">
      <w:pPr>
        <w:pStyle w:val="Header"/>
        <w:numPr>
          <w:ilvl w:val="0"/>
          <w:numId w:val="8"/>
        </w:numPr>
        <w:tabs>
          <w:tab w:val="clear" w:pos="4320"/>
          <w:tab w:val="clear" w:pos="8640"/>
        </w:tabs>
        <w:rPr>
          <w:rFonts w:ascii="Arial" w:hAnsi="Arial" w:cs="Arial"/>
          <w:szCs w:val="24"/>
        </w:rPr>
      </w:pPr>
      <w:r w:rsidRPr="00CB22C2">
        <w:rPr>
          <w:rFonts w:ascii="Arial" w:hAnsi="Arial" w:cs="Arial"/>
          <w:szCs w:val="24"/>
        </w:rPr>
        <w:t>Non-Collusion Certification</w:t>
      </w:r>
    </w:p>
    <w:p w14:paraId="2B0AB227" w14:textId="77777777" w:rsidR="00DF5469" w:rsidRPr="00CB22C2" w:rsidRDefault="00DF5469" w:rsidP="00DF5469">
      <w:pPr>
        <w:numPr>
          <w:ilvl w:val="0"/>
          <w:numId w:val="8"/>
        </w:numPr>
        <w:rPr>
          <w:rFonts w:ascii="Arial" w:hAnsi="Arial" w:cs="Arial"/>
          <w:szCs w:val="24"/>
        </w:rPr>
      </w:pPr>
      <w:r w:rsidRPr="00CB22C2">
        <w:rPr>
          <w:rFonts w:ascii="Arial" w:hAnsi="Arial" w:cs="Arial"/>
          <w:szCs w:val="24"/>
        </w:rPr>
        <w:t>MacBride Certification</w:t>
      </w:r>
    </w:p>
    <w:p w14:paraId="546152DD" w14:textId="77777777" w:rsidR="00DF5469" w:rsidRPr="00CB22C2" w:rsidRDefault="00DF5469" w:rsidP="00DF5469">
      <w:pPr>
        <w:numPr>
          <w:ilvl w:val="0"/>
          <w:numId w:val="8"/>
        </w:numPr>
        <w:rPr>
          <w:rFonts w:ascii="Arial" w:hAnsi="Arial" w:cs="Arial"/>
          <w:szCs w:val="24"/>
        </w:rPr>
      </w:pPr>
      <w:r w:rsidRPr="00CB22C2">
        <w:rPr>
          <w:rFonts w:ascii="Arial" w:hAnsi="Arial" w:cs="Arial"/>
          <w:szCs w:val="24"/>
        </w:rPr>
        <w:t>Certification-Omnibus Procurement Act of 1992</w:t>
      </w:r>
    </w:p>
    <w:p w14:paraId="34B4DA2D" w14:textId="77777777" w:rsidR="00DF5469" w:rsidRPr="00CB22C2" w:rsidRDefault="00DF5469" w:rsidP="00DF5469">
      <w:pPr>
        <w:numPr>
          <w:ilvl w:val="0"/>
          <w:numId w:val="8"/>
        </w:numPr>
        <w:rPr>
          <w:rFonts w:ascii="Arial" w:hAnsi="Arial" w:cs="Arial"/>
          <w:szCs w:val="24"/>
        </w:rPr>
      </w:pPr>
      <w:r w:rsidRPr="00CB22C2">
        <w:rPr>
          <w:rFonts w:ascii="Arial" w:hAnsi="Arial" w:cs="Arial"/>
          <w:szCs w:val="24"/>
        </w:rPr>
        <w:t xml:space="preserve">Certification Regarding Lobbying; Debarment and Suspension; and Drug-Free Workplace </w:t>
      </w:r>
      <w:r>
        <w:rPr>
          <w:rFonts w:ascii="Arial" w:hAnsi="Arial" w:cs="Arial"/>
          <w:szCs w:val="24"/>
        </w:rPr>
        <w:t>R</w:t>
      </w:r>
      <w:r w:rsidRPr="00CB22C2">
        <w:rPr>
          <w:rFonts w:ascii="Arial" w:hAnsi="Arial" w:cs="Arial"/>
          <w:szCs w:val="24"/>
        </w:rPr>
        <w:t>equirements</w:t>
      </w:r>
    </w:p>
    <w:p w14:paraId="1922CDC9" w14:textId="77777777" w:rsidR="00DF5469" w:rsidRPr="00CB22C2" w:rsidRDefault="00DF5469" w:rsidP="00DF5469">
      <w:pPr>
        <w:numPr>
          <w:ilvl w:val="0"/>
          <w:numId w:val="8"/>
        </w:numPr>
        <w:tabs>
          <w:tab w:val="left" w:pos="-2430"/>
        </w:tabs>
        <w:jc w:val="both"/>
        <w:rPr>
          <w:rFonts w:ascii="Arial" w:hAnsi="Arial" w:cs="Arial"/>
          <w:szCs w:val="24"/>
        </w:rPr>
      </w:pPr>
      <w:r w:rsidRPr="00CB22C2">
        <w:rPr>
          <w:rFonts w:ascii="Arial" w:hAnsi="Arial" w:cs="Arial"/>
          <w:szCs w:val="24"/>
        </w:rPr>
        <w:t>Offerer Disclosure of Prior Non-Responsibility Determinations</w:t>
      </w:r>
    </w:p>
    <w:p w14:paraId="673D5EE6" w14:textId="77777777" w:rsidR="00DF5469" w:rsidRPr="00CB22C2" w:rsidRDefault="00DF5469" w:rsidP="00DF5469">
      <w:pPr>
        <w:numPr>
          <w:ilvl w:val="0"/>
          <w:numId w:val="8"/>
        </w:numPr>
        <w:tabs>
          <w:tab w:val="left" w:pos="1440"/>
        </w:tabs>
        <w:jc w:val="both"/>
        <w:rPr>
          <w:rFonts w:ascii="Arial" w:hAnsi="Arial" w:cs="Arial"/>
          <w:szCs w:val="24"/>
        </w:rPr>
      </w:pPr>
      <w:r w:rsidRPr="00CB22C2">
        <w:rPr>
          <w:rFonts w:ascii="Arial" w:hAnsi="Arial" w:cs="Arial"/>
          <w:szCs w:val="24"/>
        </w:rPr>
        <w:t xml:space="preserve">NYSED Substitute Form W-9 (If bidder is not </w:t>
      </w:r>
      <w:r w:rsidRPr="00CB22C2">
        <w:rPr>
          <w:rFonts w:ascii="Arial" w:hAnsi="Arial" w:cs="Arial"/>
          <w:bCs/>
          <w:szCs w:val="24"/>
        </w:rPr>
        <w:t>yet registered in the SFS centralized vendor file.)</w:t>
      </w:r>
    </w:p>
    <w:p w14:paraId="386E9750" w14:textId="77777777" w:rsidR="00DF5469" w:rsidRDefault="00DF5469" w:rsidP="00DF5469">
      <w:pPr>
        <w:numPr>
          <w:ilvl w:val="0"/>
          <w:numId w:val="8"/>
        </w:numPr>
        <w:tabs>
          <w:tab w:val="left" w:pos="1440"/>
        </w:tabs>
        <w:jc w:val="both"/>
        <w:rPr>
          <w:rFonts w:ascii="Arial" w:hAnsi="Arial" w:cs="Arial"/>
          <w:szCs w:val="24"/>
        </w:rPr>
      </w:pPr>
      <w:r w:rsidRPr="00CB22C2">
        <w:rPr>
          <w:rFonts w:ascii="Arial" w:hAnsi="Arial" w:cs="Arial"/>
          <w:szCs w:val="24"/>
        </w:rPr>
        <w:t>Iran Divestment Act Certification</w:t>
      </w:r>
    </w:p>
    <w:p w14:paraId="05AFB846" w14:textId="77777777" w:rsidR="00DF5469" w:rsidRDefault="00DF5469" w:rsidP="00DF5469">
      <w:pPr>
        <w:numPr>
          <w:ilvl w:val="0"/>
          <w:numId w:val="8"/>
        </w:numPr>
        <w:tabs>
          <w:tab w:val="left" w:pos="1440"/>
        </w:tabs>
        <w:jc w:val="both"/>
        <w:rPr>
          <w:rFonts w:ascii="Arial" w:hAnsi="Arial" w:cs="Arial"/>
          <w:szCs w:val="24"/>
        </w:rPr>
      </w:pPr>
      <w:r>
        <w:rPr>
          <w:rFonts w:ascii="Arial" w:hAnsi="Arial" w:cs="Arial"/>
          <w:szCs w:val="24"/>
        </w:rPr>
        <w:t>Sexual Harassment Policy Certification</w:t>
      </w:r>
    </w:p>
    <w:p w14:paraId="413D1199" w14:textId="77777777" w:rsidR="00DF5469" w:rsidRPr="00CB22C2" w:rsidRDefault="00DF5469" w:rsidP="00DF5469">
      <w:pPr>
        <w:numPr>
          <w:ilvl w:val="0"/>
          <w:numId w:val="8"/>
        </w:numPr>
        <w:tabs>
          <w:tab w:val="left" w:pos="1440"/>
        </w:tabs>
        <w:jc w:val="both"/>
        <w:rPr>
          <w:rFonts w:ascii="Arial" w:hAnsi="Arial" w:cs="Arial"/>
          <w:szCs w:val="24"/>
        </w:rPr>
      </w:pPr>
      <w:r w:rsidRPr="00D66F79">
        <w:rPr>
          <w:rFonts w:ascii="Arial" w:hAnsi="Arial" w:cs="Arial"/>
          <w:szCs w:val="24"/>
        </w:rPr>
        <w:t>Certification Under Executive Order No. 16</w:t>
      </w:r>
    </w:p>
    <w:p w14:paraId="5ED8EEF3" w14:textId="77777777" w:rsidR="00DF5469" w:rsidRPr="00CB22C2" w:rsidRDefault="00DF5469" w:rsidP="00DF5469">
      <w:pPr>
        <w:tabs>
          <w:tab w:val="left" w:pos="1440"/>
        </w:tabs>
        <w:jc w:val="both"/>
        <w:rPr>
          <w:rFonts w:ascii="Arial" w:hAnsi="Arial"/>
          <w:b/>
        </w:rPr>
      </w:pPr>
    </w:p>
    <w:p w14:paraId="4353CE59" w14:textId="77777777" w:rsidR="00DF5469" w:rsidRPr="00CB22C2" w:rsidRDefault="00DF5469" w:rsidP="00DF5469">
      <w:pPr>
        <w:tabs>
          <w:tab w:val="left" w:pos="1440"/>
        </w:tabs>
        <w:ind w:left="720"/>
        <w:jc w:val="both"/>
        <w:rPr>
          <w:rFonts w:ascii="Arial" w:hAnsi="Arial"/>
          <w:b/>
        </w:rPr>
      </w:pPr>
      <w:r w:rsidRPr="00CB22C2">
        <w:rPr>
          <w:rFonts w:ascii="Arial" w:hAnsi="Arial"/>
        </w:rPr>
        <w:t>M/WBE Documents</w:t>
      </w:r>
      <w:r w:rsidRPr="00CB22C2">
        <w:rPr>
          <w:rFonts w:ascii="Arial" w:hAnsi="Arial"/>
          <w:b/>
        </w:rPr>
        <w:t xml:space="preserve"> – (the forms below are included in </w:t>
      </w:r>
      <w:r w:rsidRPr="00CB22C2">
        <w:rPr>
          <w:rFonts w:ascii="Arial" w:hAnsi="Arial"/>
          <w:b/>
          <w:u w:val="single"/>
        </w:rPr>
        <w:t>5.) Submission Documents</w:t>
      </w:r>
      <w:r w:rsidRPr="00CB22C2">
        <w:rPr>
          <w:rFonts w:ascii="Arial" w:hAnsi="Arial"/>
          <w:b/>
        </w:rPr>
        <w:t xml:space="preserve">) </w:t>
      </w:r>
    </w:p>
    <w:p w14:paraId="011FFFA8" w14:textId="77777777" w:rsidR="00DF5469" w:rsidRPr="00CB22C2" w:rsidRDefault="00DF5469" w:rsidP="00DF5469">
      <w:pPr>
        <w:rPr>
          <w:rFonts w:ascii="Arial" w:hAnsi="Arial" w:cs="Arial"/>
        </w:rPr>
      </w:pPr>
      <w:r w:rsidRPr="00CB22C2">
        <w:rPr>
          <w:rFonts w:ascii="Arial" w:hAnsi="Arial" w:cs="Arial"/>
        </w:rPr>
        <w:t>Please return the documents listed for the compliance method bidder has achieved:</w:t>
      </w:r>
    </w:p>
    <w:p w14:paraId="439F82E8" w14:textId="77777777" w:rsidR="00DF5469" w:rsidRPr="00CB22C2" w:rsidRDefault="00DF5469" w:rsidP="00DF5469">
      <w:pPr>
        <w:rPr>
          <w:rFonts w:ascii="Arial" w:hAnsi="Arial" w:cs="Arial"/>
        </w:rPr>
      </w:pPr>
    </w:p>
    <w:p w14:paraId="596DE4EF" w14:textId="77777777" w:rsidR="00DF5469" w:rsidRPr="00CB22C2" w:rsidRDefault="00DF5469" w:rsidP="00DF5469">
      <w:pPr>
        <w:rPr>
          <w:rFonts w:ascii="Arial" w:hAnsi="Arial" w:cs="Arial"/>
          <w:b/>
        </w:rPr>
      </w:pPr>
      <w:r w:rsidRPr="00CB22C2">
        <w:rPr>
          <w:rFonts w:ascii="Arial" w:hAnsi="Arial" w:cs="Arial"/>
          <w:b/>
          <w:u w:val="single"/>
        </w:rPr>
        <w:t>Full Participation-No Request for Waive</w:t>
      </w:r>
      <w:r>
        <w:rPr>
          <w:rFonts w:ascii="Arial" w:hAnsi="Arial" w:cs="Arial"/>
          <w:b/>
          <w:u w:val="single"/>
        </w:rPr>
        <w:t>r</w:t>
      </w:r>
    </w:p>
    <w:p w14:paraId="67F48448" w14:textId="77777777" w:rsidR="00DF5469" w:rsidRPr="00CB22C2" w:rsidRDefault="00DF5469" w:rsidP="00DF5469">
      <w:pPr>
        <w:rPr>
          <w:rFonts w:ascii="Arial" w:hAnsi="Arial" w:cs="Arial"/>
        </w:rPr>
      </w:pPr>
      <w:r>
        <w:rPr>
          <w:rFonts w:ascii="Arial" w:hAnsi="Arial" w:cs="Arial"/>
        </w:rPr>
        <w:t>1. M/WBE Cover Letter</w:t>
      </w:r>
    </w:p>
    <w:p w14:paraId="2A83A7BB" w14:textId="77777777" w:rsidR="00DF5469" w:rsidRPr="00CB22C2" w:rsidRDefault="00DF5469" w:rsidP="00DF5469">
      <w:pPr>
        <w:rPr>
          <w:rFonts w:ascii="Arial" w:hAnsi="Arial" w:cs="Arial"/>
          <w:b/>
          <w:u w:val="single"/>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17C68827" w14:textId="77777777" w:rsidR="00DF5469" w:rsidRPr="00CB22C2" w:rsidRDefault="00DF5469" w:rsidP="00DF5469">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36620421" w14:textId="77777777" w:rsidR="00DF5469" w:rsidRPr="00CB22C2" w:rsidRDefault="00DF5469" w:rsidP="00DF5469">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69453629" w14:textId="77777777" w:rsidR="00DF5469" w:rsidRPr="00CB22C2" w:rsidRDefault="00DF5469" w:rsidP="00DF5469">
      <w:pPr>
        <w:rPr>
          <w:rFonts w:ascii="Arial" w:hAnsi="Arial" w:cs="Arial"/>
        </w:rPr>
      </w:pPr>
    </w:p>
    <w:p w14:paraId="1F3BAA5F" w14:textId="77777777" w:rsidR="00DF5469" w:rsidRPr="00CB22C2" w:rsidRDefault="00DF5469" w:rsidP="00DF5469">
      <w:pPr>
        <w:rPr>
          <w:rFonts w:ascii="Arial" w:hAnsi="Arial" w:cs="Arial"/>
          <w:b/>
          <w:u w:val="single"/>
        </w:rPr>
      </w:pPr>
      <w:r w:rsidRPr="00CB22C2">
        <w:rPr>
          <w:rFonts w:ascii="Arial" w:hAnsi="Arial" w:cs="Arial"/>
          <w:b/>
          <w:u w:val="single"/>
        </w:rPr>
        <w:t>Partial Participation-</w:t>
      </w:r>
      <w:r>
        <w:rPr>
          <w:rFonts w:ascii="Arial" w:hAnsi="Arial" w:cs="Arial"/>
          <w:b/>
          <w:u w:val="single"/>
        </w:rPr>
        <w:t xml:space="preserve">Request for </w:t>
      </w:r>
      <w:r w:rsidRPr="00CB22C2">
        <w:rPr>
          <w:rFonts w:ascii="Arial" w:hAnsi="Arial" w:cs="Arial"/>
          <w:b/>
          <w:u w:val="single"/>
        </w:rPr>
        <w:t>Partial Waive</w:t>
      </w:r>
      <w:r>
        <w:rPr>
          <w:rFonts w:ascii="Arial" w:hAnsi="Arial" w:cs="Arial"/>
          <w:b/>
          <w:u w:val="single"/>
        </w:rPr>
        <w:t>r</w:t>
      </w:r>
    </w:p>
    <w:p w14:paraId="4F03D26E" w14:textId="77777777" w:rsidR="00DF5469" w:rsidRPr="00CB22C2" w:rsidRDefault="00DF5469" w:rsidP="00DF5469">
      <w:pPr>
        <w:rPr>
          <w:rFonts w:ascii="Arial" w:hAnsi="Arial" w:cs="Arial"/>
          <w:b/>
        </w:rPr>
      </w:pPr>
      <w:r w:rsidRPr="00CB22C2">
        <w:rPr>
          <w:rFonts w:ascii="Arial" w:hAnsi="Arial" w:cs="Arial"/>
        </w:rPr>
        <w:t>1. M/WBE Cover Letter</w:t>
      </w:r>
    </w:p>
    <w:p w14:paraId="60ACB095" w14:textId="77777777" w:rsidR="00DF5469" w:rsidRPr="00CB22C2" w:rsidRDefault="00DF5469" w:rsidP="00DF5469">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5BFF302D" w14:textId="77777777" w:rsidR="00DF5469" w:rsidRPr="00CB22C2" w:rsidRDefault="00DF5469" w:rsidP="00DF5469">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67E80556" w14:textId="77777777" w:rsidR="00DF5469" w:rsidRPr="00CB22C2" w:rsidRDefault="00DF5469" w:rsidP="00DF5469">
      <w:pPr>
        <w:rPr>
          <w:rFonts w:ascii="Arial" w:hAnsi="Arial" w:cs="Arial"/>
        </w:rPr>
      </w:pPr>
      <w:r w:rsidRPr="00CB22C2">
        <w:rPr>
          <w:rFonts w:ascii="Arial" w:hAnsi="Arial" w:cs="Arial"/>
        </w:rPr>
        <w:t xml:space="preserve">4. </w:t>
      </w:r>
      <w:r w:rsidRPr="00CB22C2">
        <w:rPr>
          <w:rFonts w:ascii="Arial" w:hAnsi="Arial" w:cs="Arial"/>
          <w:b/>
        </w:rPr>
        <w:t>EEO 100</w:t>
      </w:r>
      <w:r>
        <w:rPr>
          <w:rFonts w:ascii="Arial" w:hAnsi="Arial" w:cs="Arial"/>
        </w:rPr>
        <w:t xml:space="preserve"> Staffing Plan</w:t>
      </w:r>
    </w:p>
    <w:p w14:paraId="4B21B006" w14:textId="77777777" w:rsidR="00DF5469" w:rsidRPr="00CB22C2" w:rsidRDefault="00DF5469" w:rsidP="00DF5469">
      <w:pPr>
        <w:rPr>
          <w:rFonts w:ascii="Arial" w:hAnsi="Arial" w:cs="Arial"/>
          <w:szCs w:val="24"/>
        </w:rPr>
      </w:pPr>
      <w:r w:rsidRPr="00CB22C2">
        <w:rPr>
          <w:rFonts w:ascii="Arial" w:hAnsi="Arial" w:cs="Arial"/>
        </w:rPr>
        <w:t xml:space="preserve">5.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666AB2B7" w14:textId="77777777" w:rsidR="00DF5469" w:rsidRPr="00CB22C2" w:rsidRDefault="00DF5469" w:rsidP="00DF5469">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Contractor’s Good Faith Efforts</w:t>
      </w:r>
    </w:p>
    <w:p w14:paraId="2656FCD6" w14:textId="77777777" w:rsidR="00DF5469" w:rsidRPr="00CB22C2" w:rsidRDefault="00DF5469" w:rsidP="00DF5469">
      <w:pPr>
        <w:rPr>
          <w:rFonts w:ascii="Arial" w:hAnsi="Arial" w:cs="Arial"/>
          <w:szCs w:val="24"/>
        </w:rPr>
      </w:pPr>
    </w:p>
    <w:p w14:paraId="722E55DC" w14:textId="77777777" w:rsidR="00DF5469" w:rsidRPr="00CB22C2" w:rsidRDefault="00DF5469" w:rsidP="00DF5469">
      <w:pPr>
        <w:rPr>
          <w:rFonts w:ascii="Arial" w:hAnsi="Arial" w:cs="Arial"/>
          <w:b/>
          <w:u w:val="single"/>
        </w:rPr>
      </w:pPr>
      <w:r w:rsidRPr="00CB22C2">
        <w:rPr>
          <w:rFonts w:ascii="Arial" w:hAnsi="Arial" w:cs="Arial"/>
          <w:b/>
          <w:u w:val="single"/>
        </w:rPr>
        <w:t>No Participation-Request for Complete Waiver</w:t>
      </w:r>
    </w:p>
    <w:p w14:paraId="76A0DAFF" w14:textId="77777777" w:rsidR="00DF5469" w:rsidRDefault="00DF5469" w:rsidP="00DF5469">
      <w:pPr>
        <w:rPr>
          <w:rFonts w:ascii="Arial" w:hAnsi="Arial" w:cs="Arial"/>
        </w:rPr>
      </w:pPr>
      <w:r w:rsidRPr="00CB22C2">
        <w:rPr>
          <w:rFonts w:ascii="Arial" w:hAnsi="Arial" w:cs="Arial"/>
        </w:rPr>
        <w:t>1. M/WBE Cover Letter</w:t>
      </w:r>
    </w:p>
    <w:p w14:paraId="13FE4F11" w14:textId="77777777" w:rsidR="00DF5469" w:rsidRPr="00CB22C2" w:rsidRDefault="00DF5469" w:rsidP="00DF5469">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Pr>
          <w:rFonts w:ascii="Arial" w:hAnsi="Arial" w:cs="Arial"/>
        </w:rPr>
        <w:t xml:space="preserve"> Staffing Plan</w:t>
      </w:r>
    </w:p>
    <w:p w14:paraId="1E2BFE58" w14:textId="77777777" w:rsidR="00DF5469" w:rsidRPr="00CB22C2" w:rsidRDefault="00DF5469" w:rsidP="00DF5469">
      <w:pPr>
        <w:rPr>
          <w:rFonts w:ascii="Arial" w:hAnsi="Arial" w:cs="Arial"/>
          <w:szCs w:val="24"/>
        </w:rPr>
      </w:pPr>
      <w:r>
        <w:rPr>
          <w:rFonts w:ascii="Arial" w:hAnsi="Arial" w:cs="Arial"/>
        </w:rPr>
        <w:t>3</w:t>
      </w:r>
      <w:r w:rsidRPr="00CB22C2">
        <w:rPr>
          <w:rFonts w:ascii="Arial" w:hAnsi="Arial" w:cs="Arial"/>
        </w:rPr>
        <w:t xml:space="preserve">.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065A1EBA" w14:textId="7C37555E" w:rsidR="00D45D8C" w:rsidRPr="00CB22C2" w:rsidRDefault="00DF5469" w:rsidP="000C4F3F">
      <w:pPr>
        <w:rPr>
          <w:rFonts w:ascii="Arial" w:hAnsi="Arial"/>
          <w:b/>
        </w:rPr>
        <w:sectPr w:rsidR="00D45D8C" w:rsidRPr="00CB22C2" w:rsidSect="00E96815">
          <w:endnotePr>
            <w:numFmt w:val="decimal"/>
          </w:endnotePr>
          <w:pgSz w:w="12240" w:h="15840"/>
          <w:pgMar w:top="720" w:right="720" w:bottom="360" w:left="720" w:header="720" w:footer="360" w:gutter="0"/>
          <w:cols w:space="720"/>
          <w:noEndnote/>
        </w:sectPr>
      </w:pPr>
      <w:r>
        <w:rPr>
          <w:rFonts w:ascii="Arial" w:hAnsi="Arial" w:cs="Arial"/>
          <w:szCs w:val="24"/>
        </w:rPr>
        <w:t>4</w:t>
      </w:r>
      <w:r w:rsidRPr="00CB22C2">
        <w:rPr>
          <w:rFonts w:ascii="Arial" w:hAnsi="Arial" w:cs="Arial"/>
          <w:szCs w:val="24"/>
        </w:rPr>
        <w:t xml:space="preserve">. </w:t>
      </w:r>
      <w:r w:rsidRPr="00CB22C2">
        <w:rPr>
          <w:rFonts w:ascii="Arial" w:hAnsi="Arial" w:cs="Arial"/>
          <w:b/>
          <w:szCs w:val="24"/>
        </w:rPr>
        <w:t>M/WBE 105</w:t>
      </w:r>
      <w:r w:rsidRPr="00CB22C2">
        <w:rPr>
          <w:rFonts w:ascii="Arial" w:hAnsi="Arial" w:cs="Arial"/>
          <w:szCs w:val="24"/>
        </w:rPr>
        <w:t xml:space="preserve"> Contractor’s Good Faith Efforts</w:t>
      </w:r>
    </w:p>
    <w:p w14:paraId="08327DA1" w14:textId="77777777" w:rsidR="00E06E1E" w:rsidRPr="0041264D" w:rsidRDefault="00E06E1E" w:rsidP="00E06E1E">
      <w:pPr>
        <w:pStyle w:val="Heading2"/>
        <w:rPr>
          <w:b w:val="0"/>
        </w:rPr>
      </w:pPr>
      <w:bookmarkStart w:id="77" w:name="_Toc137467616"/>
      <w:bookmarkStart w:id="78" w:name="_Toc158730439"/>
      <w:r w:rsidRPr="0041264D">
        <w:rPr>
          <w:b w:val="0"/>
        </w:rPr>
        <w:lastRenderedPageBreak/>
        <w:t>STATE OF NEW YORK AGREEMENT</w:t>
      </w:r>
    </w:p>
    <w:p w14:paraId="140A4908" w14:textId="77777777" w:rsidR="00E06E1E" w:rsidRPr="00CB22C2" w:rsidRDefault="00E06E1E" w:rsidP="00E06E1E">
      <w:pPr>
        <w:rPr>
          <w:rFonts w:ascii="Arial" w:hAnsi="Arial"/>
          <w:sz w:val="19"/>
          <w:szCs w:val="19"/>
        </w:rPr>
      </w:pPr>
    </w:p>
    <w:p w14:paraId="69A06C94" w14:textId="77777777" w:rsidR="00E06E1E" w:rsidRPr="00CB22C2" w:rsidRDefault="00E06E1E" w:rsidP="00E06E1E">
      <w:pPr>
        <w:ind w:firstLine="720"/>
        <w:rPr>
          <w:rFonts w:ascii="Arial" w:hAnsi="Arial"/>
          <w:sz w:val="19"/>
          <w:szCs w:val="19"/>
        </w:rPr>
      </w:pPr>
      <w:r w:rsidRPr="00CB22C2">
        <w:rPr>
          <w:rFonts w:ascii="Arial" w:hAnsi="Arial"/>
          <w:sz w:val="19"/>
          <w:szCs w:val="19"/>
        </w:rPr>
        <w:t xml:space="preserve">This AGREEMENT is hereby made by and between the People of the State of New York, acting through </w:t>
      </w:r>
      <w:r>
        <w:rPr>
          <w:rFonts w:ascii="Arial" w:hAnsi="Arial"/>
          <w:sz w:val="19"/>
          <w:szCs w:val="19"/>
        </w:rPr>
        <w:t xml:space="preserve">Dr. Betty A. Rosa, </w:t>
      </w:r>
      <w:r w:rsidRPr="00CB22C2">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4A725E34" w14:textId="77777777" w:rsidR="00E06E1E" w:rsidRPr="00CB22C2" w:rsidRDefault="00E06E1E" w:rsidP="00E06E1E">
      <w:pPr>
        <w:rPr>
          <w:rFonts w:ascii="Arial" w:hAnsi="Arial"/>
          <w:sz w:val="19"/>
          <w:szCs w:val="19"/>
        </w:rPr>
      </w:pPr>
    </w:p>
    <w:p w14:paraId="2094D512" w14:textId="77777777" w:rsidR="00E06E1E" w:rsidRPr="00CB22C2" w:rsidRDefault="00E06E1E" w:rsidP="00E06E1E">
      <w:pPr>
        <w:ind w:left="288"/>
        <w:rPr>
          <w:rFonts w:ascii="Arial" w:hAnsi="Arial"/>
          <w:sz w:val="19"/>
          <w:szCs w:val="19"/>
        </w:rPr>
      </w:pPr>
      <w:r w:rsidRPr="00CB22C2">
        <w:rPr>
          <w:rFonts w:ascii="Arial" w:hAnsi="Arial"/>
          <w:sz w:val="19"/>
          <w:szCs w:val="19"/>
        </w:rPr>
        <w:t>WITNESSETH:</w:t>
      </w:r>
    </w:p>
    <w:p w14:paraId="08BEE7C3" w14:textId="77777777" w:rsidR="00E06E1E" w:rsidRPr="00CB22C2" w:rsidRDefault="00E06E1E" w:rsidP="00E06E1E">
      <w:pPr>
        <w:ind w:firstLine="720"/>
        <w:rPr>
          <w:rFonts w:ascii="Arial" w:hAnsi="Arial"/>
          <w:sz w:val="19"/>
          <w:szCs w:val="19"/>
        </w:rPr>
      </w:pPr>
      <w:r w:rsidRPr="00CB22C2">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1ECDDD9D" w14:textId="77777777" w:rsidR="00E06E1E" w:rsidRPr="00CB22C2" w:rsidRDefault="00E06E1E" w:rsidP="00E06E1E">
      <w:pPr>
        <w:rPr>
          <w:rFonts w:ascii="Arial" w:hAnsi="Arial"/>
          <w:sz w:val="19"/>
          <w:szCs w:val="19"/>
        </w:rPr>
      </w:pPr>
    </w:p>
    <w:p w14:paraId="5ABB853C" w14:textId="77777777" w:rsidR="00E06E1E" w:rsidRPr="00CB22C2" w:rsidRDefault="00E06E1E" w:rsidP="00E06E1E">
      <w:pPr>
        <w:ind w:firstLine="720"/>
        <w:rPr>
          <w:rFonts w:ascii="Arial" w:hAnsi="Arial"/>
          <w:sz w:val="19"/>
          <w:szCs w:val="19"/>
        </w:rPr>
      </w:pPr>
      <w:proofErr w:type="gramStart"/>
      <w:r w:rsidRPr="00CB22C2">
        <w:rPr>
          <w:rFonts w:ascii="Arial" w:hAnsi="Arial"/>
          <w:sz w:val="19"/>
          <w:szCs w:val="19"/>
        </w:rPr>
        <w:t>WHEREAS,</w:t>
      </w:r>
      <w:proofErr w:type="gramEnd"/>
      <w:r w:rsidRPr="00CB22C2">
        <w:rPr>
          <w:rFonts w:ascii="Arial" w:hAnsi="Arial"/>
          <w:sz w:val="19"/>
          <w:szCs w:val="19"/>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66F32749" w14:textId="77777777" w:rsidR="00E06E1E" w:rsidRPr="00CB22C2" w:rsidRDefault="00E06E1E" w:rsidP="00E06E1E">
      <w:pPr>
        <w:rPr>
          <w:rFonts w:ascii="Arial" w:hAnsi="Arial"/>
          <w:sz w:val="19"/>
          <w:szCs w:val="19"/>
        </w:rPr>
      </w:pPr>
    </w:p>
    <w:p w14:paraId="19370938" w14:textId="77777777" w:rsidR="00E06E1E" w:rsidRPr="00CB22C2" w:rsidRDefault="00E06E1E" w:rsidP="00E06E1E">
      <w:pPr>
        <w:ind w:firstLine="720"/>
        <w:rPr>
          <w:rFonts w:ascii="Arial" w:hAnsi="Arial"/>
          <w:sz w:val="19"/>
          <w:szCs w:val="19"/>
        </w:rPr>
      </w:pPr>
      <w:r w:rsidRPr="00CB22C2">
        <w:rPr>
          <w:rFonts w:ascii="Arial" w:hAnsi="Arial"/>
          <w:sz w:val="19"/>
          <w:szCs w:val="19"/>
        </w:rPr>
        <w:t>NOW THEREFORE, in consideration of the promises, responsibilities and covenants herein, the STATE and the CONTRACTOR agree as follows:</w:t>
      </w:r>
    </w:p>
    <w:p w14:paraId="6F6959D2" w14:textId="77777777" w:rsidR="00E06E1E" w:rsidRPr="00CB22C2" w:rsidRDefault="00E06E1E" w:rsidP="00E06E1E">
      <w:pPr>
        <w:rPr>
          <w:rFonts w:ascii="Arial" w:hAnsi="Arial"/>
          <w:sz w:val="19"/>
          <w:szCs w:val="19"/>
        </w:rPr>
      </w:pPr>
    </w:p>
    <w:p w14:paraId="37A7BB23" w14:textId="77777777" w:rsidR="00E06E1E" w:rsidRPr="00CB22C2" w:rsidRDefault="00E06E1E" w:rsidP="00E06E1E">
      <w:pPr>
        <w:rPr>
          <w:rFonts w:ascii="Arial" w:hAnsi="Arial"/>
          <w:sz w:val="19"/>
          <w:szCs w:val="19"/>
        </w:rPr>
      </w:pPr>
      <w:r w:rsidRPr="00CB22C2">
        <w:rPr>
          <w:rFonts w:ascii="Arial" w:hAnsi="Arial"/>
          <w:sz w:val="19"/>
          <w:szCs w:val="19"/>
        </w:rPr>
        <w:t>I.</w:t>
      </w:r>
      <w:r w:rsidRPr="00CB22C2">
        <w:rPr>
          <w:rFonts w:ascii="Arial" w:hAnsi="Arial"/>
          <w:sz w:val="19"/>
          <w:szCs w:val="19"/>
        </w:rPr>
        <w:tab/>
      </w:r>
      <w:r w:rsidRPr="00CB22C2">
        <w:rPr>
          <w:rFonts w:ascii="Arial" w:hAnsi="Arial"/>
          <w:sz w:val="19"/>
          <w:szCs w:val="19"/>
          <w:u w:val="single"/>
        </w:rPr>
        <w:t>Conditions of Agreement</w:t>
      </w:r>
    </w:p>
    <w:p w14:paraId="38C2EC48" w14:textId="77777777" w:rsidR="00E06E1E" w:rsidRPr="00CB22C2" w:rsidRDefault="00E06E1E" w:rsidP="00E06E1E">
      <w:pPr>
        <w:rPr>
          <w:rFonts w:ascii="Arial" w:hAnsi="Arial"/>
          <w:sz w:val="19"/>
          <w:szCs w:val="19"/>
        </w:rPr>
      </w:pPr>
    </w:p>
    <w:p w14:paraId="28EF5356" w14:textId="77777777" w:rsidR="00E06E1E" w:rsidRPr="00CB22C2" w:rsidRDefault="00E06E1E" w:rsidP="00E06E1E">
      <w:pPr>
        <w:ind w:firstLine="720"/>
        <w:rPr>
          <w:rFonts w:ascii="Arial" w:hAnsi="Arial"/>
          <w:sz w:val="19"/>
          <w:szCs w:val="19"/>
        </w:rPr>
      </w:pPr>
      <w:r w:rsidRPr="00CB22C2">
        <w:rPr>
          <w:rFonts w:ascii="Arial" w:hAnsi="Arial"/>
          <w:sz w:val="19"/>
          <w:szCs w:val="19"/>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CB22C2">
        <w:rPr>
          <w:rFonts w:ascii="Arial" w:hAnsi="Arial"/>
          <w:sz w:val="19"/>
          <w:szCs w:val="19"/>
        </w:rPr>
        <w:t>particular State</w:t>
      </w:r>
      <w:proofErr w:type="gramEnd"/>
      <w:r w:rsidRPr="00CB22C2">
        <w:rPr>
          <w:rFonts w:ascii="Arial" w:hAnsi="Arial"/>
          <w:sz w:val="19"/>
          <w:szCs w:val="19"/>
        </w:rPr>
        <w:t xml:space="preserve"> agency and shall be incorporated into this AGREEMENT.</w:t>
      </w:r>
    </w:p>
    <w:p w14:paraId="005CC12B" w14:textId="77777777" w:rsidR="00E06E1E" w:rsidRPr="00CB22C2" w:rsidRDefault="00E06E1E" w:rsidP="00E06E1E">
      <w:pPr>
        <w:rPr>
          <w:rFonts w:ascii="Arial" w:hAnsi="Arial"/>
          <w:sz w:val="19"/>
          <w:szCs w:val="19"/>
        </w:rPr>
      </w:pPr>
    </w:p>
    <w:p w14:paraId="016B4792" w14:textId="77777777" w:rsidR="00E06E1E" w:rsidRPr="00CB22C2" w:rsidRDefault="00E06E1E" w:rsidP="00E06E1E">
      <w:pPr>
        <w:ind w:firstLine="720"/>
        <w:rPr>
          <w:rFonts w:ascii="Arial" w:hAnsi="Arial"/>
          <w:sz w:val="19"/>
          <w:szCs w:val="19"/>
        </w:rPr>
      </w:pPr>
      <w:r w:rsidRPr="00CB22C2">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0BA56151" w14:textId="77777777" w:rsidR="00E06E1E" w:rsidRPr="00CB22C2" w:rsidRDefault="00E06E1E" w:rsidP="00E06E1E">
      <w:pPr>
        <w:rPr>
          <w:rFonts w:ascii="Arial" w:hAnsi="Arial"/>
          <w:sz w:val="19"/>
          <w:szCs w:val="19"/>
        </w:rPr>
      </w:pPr>
    </w:p>
    <w:p w14:paraId="629327E5" w14:textId="77777777" w:rsidR="00E06E1E" w:rsidRPr="00CB22C2" w:rsidRDefault="00E06E1E" w:rsidP="00E06E1E">
      <w:pPr>
        <w:ind w:firstLine="720"/>
        <w:rPr>
          <w:rFonts w:ascii="Arial" w:hAnsi="Arial"/>
          <w:sz w:val="19"/>
          <w:szCs w:val="19"/>
        </w:rPr>
      </w:pPr>
      <w:r w:rsidRPr="00CB22C2">
        <w:rPr>
          <w:rFonts w:ascii="Arial" w:hAnsi="Arial"/>
          <w:sz w:val="19"/>
          <w:szCs w:val="19"/>
        </w:rPr>
        <w:t xml:space="preserve">C. This AGREEMENT incorporates the face pages attached and </w:t>
      </w:r>
      <w:proofErr w:type="gramStart"/>
      <w:r w:rsidRPr="00CB22C2">
        <w:rPr>
          <w:rFonts w:ascii="Arial" w:hAnsi="Arial"/>
          <w:sz w:val="19"/>
          <w:szCs w:val="19"/>
        </w:rPr>
        <w:t>all of</w:t>
      </w:r>
      <w:proofErr w:type="gramEnd"/>
      <w:r w:rsidRPr="00CB22C2">
        <w:rPr>
          <w:rFonts w:ascii="Arial" w:hAnsi="Arial"/>
          <w:sz w:val="19"/>
          <w:szCs w:val="19"/>
        </w:rPr>
        <w:t xml:space="preserve"> the marked appendices identified on the face page hereof.</w:t>
      </w:r>
    </w:p>
    <w:p w14:paraId="426E5595" w14:textId="77777777" w:rsidR="00E06E1E" w:rsidRPr="00CB22C2" w:rsidRDefault="00E06E1E" w:rsidP="00E06E1E">
      <w:pPr>
        <w:rPr>
          <w:rFonts w:ascii="Arial" w:hAnsi="Arial"/>
          <w:sz w:val="19"/>
          <w:szCs w:val="19"/>
        </w:rPr>
      </w:pPr>
    </w:p>
    <w:p w14:paraId="1DD6035B" w14:textId="77777777" w:rsidR="00E06E1E" w:rsidRPr="00CB22C2" w:rsidRDefault="00E06E1E" w:rsidP="00E06E1E">
      <w:pPr>
        <w:ind w:firstLine="720"/>
        <w:rPr>
          <w:rFonts w:ascii="Arial" w:hAnsi="Arial"/>
          <w:sz w:val="19"/>
          <w:szCs w:val="19"/>
        </w:rPr>
      </w:pPr>
      <w:r w:rsidRPr="00CB22C2">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64B85D0" w14:textId="77777777" w:rsidR="00E06E1E" w:rsidRPr="00CB22C2" w:rsidRDefault="00E06E1E" w:rsidP="00E06E1E">
      <w:pPr>
        <w:rPr>
          <w:rFonts w:ascii="Arial" w:hAnsi="Arial"/>
          <w:sz w:val="19"/>
          <w:szCs w:val="19"/>
        </w:rPr>
      </w:pPr>
    </w:p>
    <w:p w14:paraId="0A59488B" w14:textId="77777777" w:rsidR="00E06E1E" w:rsidRPr="00CB22C2" w:rsidRDefault="00E06E1E" w:rsidP="00E06E1E">
      <w:pPr>
        <w:ind w:firstLine="720"/>
        <w:rPr>
          <w:rFonts w:ascii="Arial" w:hAnsi="Arial"/>
          <w:sz w:val="19"/>
          <w:szCs w:val="19"/>
        </w:rPr>
      </w:pPr>
      <w:r w:rsidRPr="00CB22C2">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1E40B704" w14:textId="77777777" w:rsidR="00E06E1E" w:rsidRPr="00CB22C2" w:rsidRDefault="00E06E1E" w:rsidP="00E06E1E">
      <w:pPr>
        <w:ind w:firstLine="720"/>
        <w:rPr>
          <w:rFonts w:ascii="Arial" w:hAnsi="Arial"/>
          <w:sz w:val="19"/>
          <w:szCs w:val="19"/>
        </w:rPr>
      </w:pPr>
    </w:p>
    <w:p w14:paraId="33B9E8F9" w14:textId="77777777" w:rsidR="00E06E1E" w:rsidRPr="00CB22C2" w:rsidRDefault="00E06E1E" w:rsidP="00E06E1E">
      <w:pPr>
        <w:ind w:firstLine="720"/>
        <w:rPr>
          <w:rFonts w:ascii="Arial" w:hAnsi="Arial"/>
          <w:sz w:val="19"/>
          <w:szCs w:val="19"/>
        </w:rPr>
      </w:pPr>
      <w:r w:rsidRPr="00CB22C2">
        <w:rPr>
          <w:rFonts w:ascii="Arial" w:hAnsi="Arial"/>
          <w:sz w:val="19"/>
          <w:szCs w:val="19"/>
        </w:rPr>
        <w:t>E. The CONTRACTOR shall perform all services to the satisfaction of the STATE.</w:t>
      </w:r>
      <w:r>
        <w:rPr>
          <w:rFonts w:ascii="Arial" w:hAnsi="Arial"/>
          <w:sz w:val="19"/>
          <w:szCs w:val="19"/>
        </w:rPr>
        <w:t xml:space="preserve"> </w:t>
      </w:r>
      <w:r w:rsidRPr="00CB22C2">
        <w:rPr>
          <w:rFonts w:ascii="Arial" w:hAnsi="Arial"/>
          <w:sz w:val="19"/>
          <w:szCs w:val="19"/>
        </w:rPr>
        <w:t xml:space="preserve">The CONTRACTOR shall provide services and meet the program objectives summarized in the Program Workplan (Appendix D) in accordance </w:t>
      </w:r>
      <w:proofErr w:type="gramStart"/>
      <w:r w:rsidRPr="00CB22C2">
        <w:rPr>
          <w:rFonts w:ascii="Arial" w:hAnsi="Arial"/>
          <w:sz w:val="19"/>
          <w:szCs w:val="19"/>
        </w:rPr>
        <w:t>with:</w:t>
      </w:r>
      <w:proofErr w:type="gramEnd"/>
      <w:r w:rsidRPr="00CB22C2">
        <w:rPr>
          <w:rFonts w:ascii="Arial" w:hAnsi="Arial"/>
          <w:sz w:val="19"/>
          <w:szCs w:val="19"/>
        </w:rPr>
        <w:t xml:space="preserve"> provisions of the AGREEMENT; relevant laws, rules and regulations, administrative and fiscal guidelines; and where applicable, operating certificates for facilities or licenses for an activity or program.</w:t>
      </w:r>
    </w:p>
    <w:p w14:paraId="7E2B6E19" w14:textId="77777777" w:rsidR="00E06E1E" w:rsidRPr="00CB22C2" w:rsidRDefault="00E06E1E" w:rsidP="00E06E1E">
      <w:pPr>
        <w:ind w:firstLine="720"/>
        <w:rPr>
          <w:rFonts w:ascii="Arial" w:hAnsi="Arial"/>
          <w:sz w:val="19"/>
          <w:szCs w:val="19"/>
        </w:rPr>
      </w:pPr>
    </w:p>
    <w:p w14:paraId="632BA686" w14:textId="77777777" w:rsidR="00E06E1E" w:rsidRPr="00CB22C2" w:rsidRDefault="00E06E1E" w:rsidP="00E06E1E">
      <w:pPr>
        <w:ind w:firstLine="720"/>
        <w:rPr>
          <w:rFonts w:ascii="Arial" w:hAnsi="Arial"/>
          <w:sz w:val="19"/>
          <w:szCs w:val="19"/>
        </w:rPr>
      </w:pPr>
      <w:r w:rsidRPr="00CB22C2">
        <w:rPr>
          <w:rFonts w:ascii="Arial" w:hAnsi="Arial"/>
          <w:sz w:val="19"/>
          <w:szCs w:val="19"/>
        </w:rPr>
        <w:t>F.</w:t>
      </w:r>
      <w:r>
        <w:rPr>
          <w:rFonts w:ascii="Arial" w:hAnsi="Arial"/>
          <w:sz w:val="19"/>
          <w:szCs w:val="19"/>
        </w:rPr>
        <w:t xml:space="preserve"> </w:t>
      </w:r>
      <w:r w:rsidRPr="00CB22C2">
        <w:rPr>
          <w:rFonts w:ascii="Arial" w:hAnsi="Arial"/>
          <w:sz w:val="19"/>
          <w:szCs w:val="19"/>
        </w:rPr>
        <w:t>If the CONTRACTOR enters into subcontracts for the performance of work pursuant to this AGREEMENT, the CONTRACTOR shall take full responsibility for the acts and omissions of its subcontractors.</w:t>
      </w:r>
      <w:r>
        <w:rPr>
          <w:rFonts w:ascii="Arial" w:hAnsi="Arial"/>
          <w:sz w:val="19"/>
          <w:szCs w:val="19"/>
        </w:rPr>
        <w:t xml:space="preserve"> </w:t>
      </w:r>
      <w:r w:rsidRPr="00CB22C2">
        <w:rPr>
          <w:rFonts w:ascii="Arial" w:hAnsi="Arial"/>
          <w:sz w:val="19"/>
          <w:szCs w:val="19"/>
        </w:rPr>
        <w:t>Nothing in the subcontract shall impair the rights of the STATE under this AGREEMENT. No contractual relationship shall be deemed to exist between the subcontractor and the STATE.</w:t>
      </w:r>
    </w:p>
    <w:p w14:paraId="1CA03CD2" w14:textId="77777777" w:rsidR="00E06E1E" w:rsidRPr="00CB22C2" w:rsidRDefault="00E06E1E" w:rsidP="00E06E1E">
      <w:pPr>
        <w:ind w:firstLine="720"/>
        <w:rPr>
          <w:rFonts w:ascii="Arial" w:hAnsi="Arial"/>
          <w:sz w:val="19"/>
          <w:szCs w:val="19"/>
        </w:rPr>
      </w:pPr>
    </w:p>
    <w:p w14:paraId="4A4A0B78" w14:textId="77777777" w:rsidR="00E06E1E" w:rsidRPr="00CB22C2" w:rsidRDefault="00E06E1E" w:rsidP="00E06E1E">
      <w:pPr>
        <w:ind w:firstLine="720"/>
        <w:rPr>
          <w:rFonts w:ascii="Arial" w:hAnsi="Arial"/>
          <w:sz w:val="19"/>
          <w:szCs w:val="19"/>
        </w:rPr>
      </w:pPr>
      <w:r w:rsidRPr="00CB22C2">
        <w:rPr>
          <w:rFonts w:ascii="Arial" w:hAnsi="Arial"/>
          <w:sz w:val="19"/>
          <w:szCs w:val="19"/>
        </w:rPr>
        <w:t>G.</w:t>
      </w:r>
      <w:r>
        <w:rPr>
          <w:rFonts w:ascii="Arial" w:hAnsi="Arial"/>
          <w:sz w:val="19"/>
          <w:szCs w:val="19"/>
        </w:rPr>
        <w:t xml:space="preserve"> </w:t>
      </w:r>
      <w:r w:rsidRPr="00CB22C2">
        <w:rPr>
          <w:rFonts w:ascii="Arial" w:hAnsi="Arial"/>
          <w:sz w:val="19"/>
          <w:szCs w:val="19"/>
        </w:rPr>
        <w:t>Appendix A (Standard Clauses as required by the Attorney General for all State contracts) takes precedence over all other parts of the AGREEMENT.</w:t>
      </w:r>
    </w:p>
    <w:p w14:paraId="15A6E9DD" w14:textId="77777777" w:rsidR="00E06E1E" w:rsidRPr="00CB22C2" w:rsidRDefault="00E06E1E" w:rsidP="00E06E1E">
      <w:pPr>
        <w:rPr>
          <w:rFonts w:ascii="Arial" w:hAnsi="Arial"/>
          <w:sz w:val="19"/>
          <w:szCs w:val="19"/>
        </w:rPr>
      </w:pPr>
    </w:p>
    <w:p w14:paraId="3F669302" w14:textId="77777777" w:rsidR="00E06E1E" w:rsidRPr="00CB22C2" w:rsidRDefault="00E06E1E" w:rsidP="00E06E1E">
      <w:pPr>
        <w:rPr>
          <w:rFonts w:ascii="Arial" w:hAnsi="Arial"/>
          <w:sz w:val="19"/>
          <w:szCs w:val="19"/>
        </w:rPr>
      </w:pPr>
      <w:r w:rsidRPr="00CB22C2">
        <w:rPr>
          <w:rFonts w:ascii="Arial" w:hAnsi="Arial"/>
          <w:sz w:val="19"/>
          <w:szCs w:val="19"/>
        </w:rPr>
        <w:t>II.</w:t>
      </w:r>
      <w:r w:rsidRPr="00CB22C2">
        <w:rPr>
          <w:rFonts w:ascii="Arial" w:hAnsi="Arial"/>
          <w:sz w:val="19"/>
          <w:szCs w:val="19"/>
        </w:rPr>
        <w:tab/>
      </w:r>
      <w:r w:rsidRPr="00CB22C2">
        <w:rPr>
          <w:rFonts w:ascii="Arial" w:hAnsi="Arial"/>
          <w:sz w:val="19"/>
          <w:szCs w:val="19"/>
          <w:u w:val="single"/>
        </w:rPr>
        <w:t>Payment and Reporting</w:t>
      </w:r>
    </w:p>
    <w:p w14:paraId="5D2297C1" w14:textId="77777777" w:rsidR="00E06E1E" w:rsidRPr="00CB22C2" w:rsidRDefault="00E06E1E" w:rsidP="00E06E1E">
      <w:pPr>
        <w:rPr>
          <w:rFonts w:ascii="Arial" w:hAnsi="Arial"/>
          <w:sz w:val="19"/>
          <w:szCs w:val="19"/>
        </w:rPr>
      </w:pPr>
    </w:p>
    <w:p w14:paraId="1324B3C3" w14:textId="77777777" w:rsidR="00E06E1E" w:rsidRPr="00E7346A" w:rsidRDefault="00E06E1E" w:rsidP="00E06E1E">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021101DB" w14:textId="77777777" w:rsidR="00E06E1E" w:rsidRPr="00CB22C2" w:rsidRDefault="00E06E1E" w:rsidP="00E06E1E">
      <w:pPr>
        <w:ind w:firstLine="720"/>
        <w:rPr>
          <w:rFonts w:ascii="Arial" w:hAnsi="Arial"/>
          <w:sz w:val="19"/>
          <w:szCs w:val="19"/>
        </w:rPr>
      </w:pPr>
    </w:p>
    <w:p w14:paraId="6180E302" w14:textId="77777777" w:rsidR="00E06E1E" w:rsidRPr="00CB22C2" w:rsidRDefault="00E06E1E" w:rsidP="00E06E1E">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The STATE shall make payments and any reconciliations in accordance with the Payment and Reporting Schedule (Appendix C).</w:t>
      </w:r>
      <w:r>
        <w:rPr>
          <w:rFonts w:ascii="Arial" w:hAnsi="Arial"/>
          <w:sz w:val="19"/>
          <w:szCs w:val="19"/>
        </w:rPr>
        <w:t xml:space="preserve"> </w:t>
      </w:r>
      <w:r w:rsidRPr="00CB22C2">
        <w:rPr>
          <w:rFonts w:ascii="Arial" w:hAnsi="Arial"/>
          <w:sz w:val="19"/>
          <w:szCs w:val="19"/>
        </w:rPr>
        <w:t xml:space="preserve">The STATE shall pay the CONTRACTOR, in consideration of contract services for a given PERIOD, a sum not to </w:t>
      </w:r>
      <w:r w:rsidRPr="00CB22C2">
        <w:rPr>
          <w:rFonts w:ascii="Arial" w:hAnsi="Arial"/>
          <w:sz w:val="19"/>
          <w:szCs w:val="19"/>
        </w:rPr>
        <w:lastRenderedPageBreak/>
        <w:t>exceed the amount noted on the face page hereof or in the respective Appendix designating the payment amount for that given PERIOD.</w:t>
      </w:r>
      <w:r>
        <w:rPr>
          <w:rFonts w:ascii="Arial" w:hAnsi="Arial"/>
          <w:sz w:val="19"/>
          <w:szCs w:val="19"/>
        </w:rPr>
        <w:t xml:space="preserve"> </w:t>
      </w:r>
      <w:r w:rsidRPr="00CB22C2">
        <w:rPr>
          <w:rFonts w:ascii="Arial" w:hAnsi="Arial"/>
          <w:sz w:val="19"/>
          <w:szCs w:val="19"/>
        </w:rPr>
        <w:t>This sum shall not duplicate reimbursement from other sources for CONTRACTOR costs and services provided pursuant to this AGREEMENT.</w:t>
      </w:r>
    </w:p>
    <w:p w14:paraId="2891A344" w14:textId="77777777" w:rsidR="00E06E1E" w:rsidRPr="00CB22C2" w:rsidRDefault="00E06E1E" w:rsidP="00E06E1E">
      <w:pPr>
        <w:ind w:firstLine="720"/>
        <w:rPr>
          <w:rFonts w:ascii="Arial" w:hAnsi="Arial"/>
          <w:sz w:val="19"/>
          <w:szCs w:val="19"/>
        </w:rPr>
      </w:pPr>
    </w:p>
    <w:p w14:paraId="76312285" w14:textId="77777777" w:rsidR="00E06E1E" w:rsidRPr="00CB22C2" w:rsidRDefault="00E06E1E" w:rsidP="00E06E1E">
      <w:pPr>
        <w:ind w:firstLine="720"/>
        <w:rPr>
          <w:rFonts w:ascii="Arial" w:hAnsi="Arial"/>
          <w:sz w:val="19"/>
          <w:szCs w:val="19"/>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The CONTRACTOR shall meet the audit requirements specified by the STATE.</w:t>
      </w:r>
    </w:p>
    <w:p w14:paraId="560638B5" w14:textId="77777777" w:rsidR="00E06E1E" w:rsidRPr="00CB22C2" w:rsidRDefault="00E06E1E" w:rsidP="00E06E1E">
      <w:pPr>
        <w:rPr>
          <w:rFonts w:ascii="Arial" w:hAnsi="Arial"/>
          <w:sz w:val="19"/>
          <w:szCs w:val="19"/>
        </w:rPr>
      </w:pPr>
    </w:p>
    <w:p w14:paraId="47BA6347" w14:textId="77777777" w:rsidR="00E06E1E" w:rsidRPr="00CB22C2" w:rsidRDefault="00E06E1E" w:rsidP="00E06E1E">
      <w:pPr>
        <w:rPr>
          <w:rFonts w:ascii="Arial" w:hAnsi="Arial"/>
          <w:sz w:val="19"/>
          <w:szCs w:val="19"/>
        </w:rPr>
      </w:pPr>
      <w:r w:rsidRPr="00CB22C2">
        <w:rPr>
          <w:rFonts w:ascii="Arial" w:hAnsi="Arial"/>
          <w:sz w:val="19"/>
          <w:szCs w:val="19"/>
        </w:rPr>
        <w:t>III.</w:t>
      </w:r>
      <w:r w:rsidRPr="00CB22C2">
        <w:rPr>
          <w:rFonts w:ascii="Arial" w:hAnsi="Arial"/>
          <w:sz w:val="19"/>
          <w:szCs w:val="19"/>
        </w:rPr>
        <w:tab/>
      </w:r>
      <w:r w:rsidRPr="00CB22C2">
        <w:rPr>
          <w:rFonts w:ascii="Arial" w:hAnsi="Arial"/>
          <w:sz w:val="19"/>
          <w:szCs w:val="19"/>
          <w:u w:val="single"/>
        </w:rPr>
        <w:t>Terminations</w:t>
      </w:r>
    </w:p>
    <w:p w14:paraId="547F675E" w14:textId="77777777" w:rsidR="00E06E1E" w:rsidRPr="00CB22C2" w:rsidRDefault="00E06E1E" w:rsidP="00E06E1E">
      <w:pPr>
        <w:rPr>
          <w:rFonts w:ascii="Arial" w:hAnsi="Arial"/>
          <w:sz w:val="19"/>
          <w:szCs w:val="19"/>
        </w:rPr>
      </w:pPr>
    </w:p>
    <w:p w14:paraId="36AD736A" w14:textId="77777777" w:rsidR="00E06E1E" w:rsidRPr="00E7346A" w:rsidRDefault="00E06E1E" w:rsidP="00E06E1E">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This AGREEMENT may be terminated at any time upon mutual written consent of the STATE and the CONTRACTOR.</w:t>
      </w:r>
    </w:p>
    <w:p w14:paraId="3731836C" w14:textId="77777777" w:rsidR="00E06E1E" w:rsidRPr="00CB22C2" w:rsidRDefault="00E06E1E" w:rsidP="00E06E1E">
      <w:pPr>
        <w:ind w:firstLine="720"/>
        <w:rPr>
          <w:rFonts w:ascii="Arial" w:hAnsi="Arial"/>
          <w:sz w:val="19"/>
          <w:szCs w:val="19"/>
        </w:rPr>
      </w:pPr>
    </w:p>
    <w:p w14:paraId="018B9EE1" w14:textId="77777777" w:rsidR="00E06E1E" w:rsidRPr="00CB22C2" w:rsidRDefault="00E06E1E" w:rsidP="00E06E1E">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 xml:space="preserve">The STATE may terminate the AGREEMENT immediately, upon written notice of termination to the CONTRACTOR, if the CONTRACTOR fails to comply with the terms and conditions of this AGREEMENT and/or with any laws, rules, regulations, </w:t>
      </w:r>
      <w:proofErr w:type="gramStart"/>
      <w:r w:rsidRPr="00CB22C2">
        <w:rPr>
          <w:rFonts w:ascii="Arial" w:hAnsi="Arial"/>
          <w:sz w:val="19"/>
          <w:szCs w:val="19"/>
        </w:rPr>
        <w:t>policies</w:t>
      </w:r>
      <w:proofErr w:type="gramEnd"/>
      <w:r w:rsidRPr="00CB22C2">
        <w:rPr>
          <w:rFonts w:ascii="Arial" w:hAnsi="Arial"/>
          <w:sz w:val="19"/>
          <w:szCs w:val="19"/>
        </w:rPr>
        <w:t xml:space="preserve"> or procedures affecting this AGREEMENT.</w:t>
      </w:r>
    </w:p>
    <w:p w14:paraId="645ACCA4" w14:textId="77777777" w:rsidR="00E06E1E" w:rsidRPr="00CB22C2" w:rsidRDefault="00E06E1E" w:rsidP="00E06E1E">
      <w:pPr>
        <w:ind w:firstLine="720"/>
        <w:rPr>
          <w:rFonts w:ascii="Arial" w:hAnsi="Arial"/>
          <w:sz w:val="19"/>
          <w:szCs w:val="19"/>
        </w:rPr>
      </w:pPr>
    </w:p>
    <w:p w14:paraId="0A69A48C" w14:textId="77777777" w:rsidR="00E06E1E" w:rsidRPr="00CB22C2" w:rsidRDefault="00E06E1E" w:rsidP="00E06E1E">
      <w:pPr>
        <w:ind w:firstLine="720"/>
        <w:rPr>
          <w:rFonts w:ascii="Arial" w:hAnsi="Arial"/>
          <w:sz w:val="19"/>
          <w:szCs w:val="19"/>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The STATE may also terminate this AGREEMENT for any reason in accordance with provisions set forth in Appendix A1.</w:t>
      </w:r>
    </w:p>
    <w:p w14:paraId="11DA3C32" w14:textId="77777777" w:rsidR="00E06E1E" w:rsidRPr="00CB22C2" w:rsidRDefault="00E06E1E" w:rsidP="00E06E1E">
      <w:pPr>
        <w:ind w:firstLine="720"/>
        <w:rPr>
          <w:rFonts w:ascii="Arial" w:hAnsi="Arial"/>
          <w:sz w:val="19"/>
          <w:szCs w:val="19"/>
        </w:rPr>
      </w:pPr>
    </w:p>
    <w:p w14:paraId="7C43F984" w14:textId="77777777" w:rsidR="00E06E1E" w:rsidRPr="00CB22C2" w:rsidRDefault="00E06E1E" w:rsidP="00E06E1E">
      <w:pPr>
        <w:ind w:firstLine="720"/>
        <w:rPr>
          <w:rFonts w:ascii="Arial" w:hAnsi="Arial"/>
          <w:sz w:val="19"/>
          <w:szCs w:val="19"/>
        </w:rPr>
      </w:pPr>
      <w:r w:rsidRPr="00CB22C2">
        <w:rPr>
          <w:rFonts w:ascii="Arial" w:hAnsi="Arial"/>
          <w:sz w:val="19"/>
          <w:szCs w:val="19"/>
        </w:rPr>
        <w:t>D.</w:t>
      </w:r>
      <w:r>
        <w:rPr>
          <w:rFonts w:ascii="Arial" w:hAnsi="Arial"/>
          <w:sz w:val="19"/>
          <w:szCs w:val="19"/>
        </w:rPr>
        <w:t xml:space="preserve"> </w:t>
      </w:r>
      <w:r w:rsidRPr="00CB22C2">
        <w:rPr>
          <w:rFonts w:ascii="Arial" w:hAnsi="Arial"/>
          <w:sz w:val="19"/>
          <w:szCs w:val="19"/>
        </w:rPr>
        <w:t>Written notice of termination, where required, shall be sent by personal messenger service or by certified mail, return receipt requested.</w:t>
      </w:r>
      <w:r>
        <w:rPr>
          <w:rFonts w:ascii="Arial" w:hAnsi="Arial"/>
          <w:sz w:val="19"/>
          <w:szCs w:val="19"/>
        </w:rPr>
        <w:t xml:space="preserve"> </w:t>
      </w:r>
      <w:r w:rsidRPr="00CB22C2">
        <w:rPr>
          <w:rFonts w:ascii="Arial" w:hAnsi="Arial"/>
          <w:sz w:val="19"/>
          <w:szCs w:val="19"/>
        </w:rPr>
        <w:t>The termination shall be effective in accordance with the terms of the notice.</w:t>
      </w:r>
    </w:p>
    <w:p w14:paraId="56C8355D" w14:textId="77777777" w:rsidR="00E06E1E" w:rsidRPr="00CB22C2" w:rsidRDefault="00E06E1E" w:rsidP="00E06E1E">
      <w:pPr>
        <w:ind w:firstLine="720"/>
        <w:rPr>
          <w:rFonts w:ascii="Arial" w:hAnsi="Arial"/>
          <w:sz w:val="19"/>
          <w:szCs w:val="19"/>
        </w:rPr>
      </w:pPr>
    </w:p>
    <w:p w14:paraId="59B406BA" w14:textId="77777777" w:rsidR="00E06E1E" w:rsidRPr="00CB22C2" w:rsidRDefault="00E06E1E" w:rsidP="00E06E1E">
      <w:pPr>
        <w:ind w:firstLine="720"/>
        <w:rPr>
          <w:rFonts w:ascii="Arial" w:hAnsi="Arial"/>
          <w:sz w:val="19"/>
          <w:szCs w:val="19"/>
        </w:rPr>
      </w:pPr>
      <w:r w:rsidRPr="00CB22C2">
        <w:rPr>
          <w:rFonts w:ascii="Arial" w:hAnsi="Arial"/>
          <w:sz w:val="19"/>
          <w:szCs w:val="19"/>
        </w:rPr>
        <w:t>E.</w:t>
      </w:r>
      <w:r>
        <w:rPr>
          <w:rFonts w:ascii="Arial" w:hAnsi="Arial"/>
          <w:sz w:val="19"/>
          <w:szCs w:val="19"/>
        </w:rPr>
        <w:t xml:space="preserve"> </w:t>
      </w:r>
      <w:r w:rsidRPr="00CB22C2">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6A72F485" w14:textId="77777777" w:rsidR="00E06E1E" w:rsidRPr="00CB22C2" w:rsidRDefault="00E06E1E" w:rsidP="00E06E1E">
      <w:pPr>
        <w:rPr>
          <w:rFonts w:ascii="Arial" w:hAnsi="Arial"/>
          <w:sz w:val="19"/>
          <w:szCs w:val="19"/>
        </w:rPr>
      </w:pPr>
    </w:p>
    <w:p w14:paraId="571B822F" w14:textId="77777777" w:rsidR="00E06E1E" w:rsidRPr="00CB22C2" w:rsidRDefault="00E06E1E" w:rsidP="00E06E1E">
      <w:pPr>
        <w:ind w:firstLine="720"/>
        <w:rPr>
          <w:rFonts w:ascii="Arial" w:hAnsi="Arial"/>
          <w:sz w:val="19"/>
          <w:szCs w:val="19"/>
        </w:rPr>
      </w:pPr>
      <w:r w:rsidRPr="00CB22C2">
        <w:rPr>
          <w:rFonts w:ascii="Arial" w:hAnsi="Arial"/>
          <w:sz w:val="19"/>
          <w:szCs w:val="19"/>
        </w:rPr>
        <w:t>F.</w:t>
      </w:r>
      <w:r>
        <w:rPr>
          <w:rFonts w:ascii="Arial" w:hAnsi="Arial"/>
          <w:sz w:val="19"/>
          <w:szCs w:val="19"/>
        </w:rPr>
        <w:t xml:space="preserve"> </w:t>
      </w:r>
      <w:r w:rsidRPr="00CB22C2">
        <w:rPr>
          <w:rFonts w:ascii="Arial" w:hAnsi="Arial"/>
          <w:sz w:val="19"/>
          <w:szCs w:val="19"/>
        </w:rPr>
        <w:t>The STATE shall be responsible for payment on claims pursuant to services provided and costs incurred pursuant to terms of the AGREEMENT.</w:t>
      </w:r>
      <w:r>
        <w:rPr>
          <w:rFonts w:ascii="Arial" w:hAnsi="Arial"/>
          <w:sz w:val="19"/>
          <w:szCs w:val="19"/>
        </w:rPr>
        <w:t xml:space="preserve"> </w:t>
      </w:r>
      <w:r w:rsidRPr="00CB22C2">
        <w:rPr>
          <w:rFonts w:ascii="Arial" w:hAnsi="Arial"/>
          <w:sz w:val="19"/>
          <w:szCs w:val="19"/>
        </w:rPr>
        <w:t>In no event shall the STATE be liable for expenses and obligations arising from the program(s) in this AGREEMENT after the termination date.</w:t>
      </w:r>
    </w:p>
    <w:p w14:paraId="555E262E" w14:textId="77777777" w:rsidR="00E06E1E" w:rsidRPr="00CB22C2" w:rsidRDefault="00E06E1E" w:rsidP="00E06E1E">
      <w:pPr>
        <w:rPr>
          <w:rFonts w:ascii="Arial" w:hAnsi="Arial"/>
          <w:sz w:val="19"/>
          <w:szCs w:val="19"/>
        </w:rPr>
      </w:pPr>
    </w:p>
    <w:p w14:paraId="17EB9C23" w14:textId="77777777" w:rsidR="00E06E1E" w:rsidRPr="00CB22C2" w:rsidRDefault="00E06E1E" w:rsidP="00E06E1E">
      <w:pPr>
        <w:rPr>
          <w:rFonts w:ascii="Arial" w:hAnsi="Arial"/>
          <w:sz w:val="19"/>
          <w:szCs w:val="19"/>
        </w:rPr>
      </w:pPr>
      <w:r w:rsidRPr="00CB22C2">
        <w:rPr>
          <w:rFonts w:ascii="Arial" w:hAnsi="Arial"/>
          <w:sz w:val="19"/>
          <w:szCs w:val="19"/>
        </w:rPr>
        <w:t>IV.</w:t>
      </w:r>
      <w:r>
        <w:rPr>
          <w:rFonts w:ascii="Arial" w:hAnsi="Arial"/>
          <w:sz w:val="19"/>
          <w:szCs w:val="19"/>
        </w:rPr>
        <w:t xml:space="preserve"> </w:t>
      </w:r>
      <w:r w:rsidRPr="00CB22C2">
        <w:rPr>
          <w:rFonts w:ascii="Arial" w:hAnsi="Arial"/>
          <w:sz w:val="19"/>
          <w:szCs w:val="19"/>
          <w:u w:val="single"/>
        </w:rPr>
        <w:t>Indemnification</w:t>
      </w:r>
    </w:p>
    <w:p w14:paraId="44D1B3FF" w14:textId="77777777" w:rsidR="00E06E1E" w:rsidRPr="00CB22C2" w:rsidRDefault="00E06E1E" w:rsidP="00E06E1E">
      <w:pPr>
        <w:rPr>
          <w:rFonts w:ascii="Arial" w:hAnsi="Arial"/>
          <w:sz w:val="19"/>
          <w:szCs w:val="19"/>
        </w:rPr>
      </w:pPr>
    </w:p>
    <w:p w14:paraId="3BF309D7" w14:textId="77777777" w:rsidR="00E06E1E" w:rsidRPr="00E7346A" w:rsidRDefault="00E06E1E" w:rsidP="00E06E1E">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 xml:space="preserve">The CONTRACTOR shall be solely responsible and answerable in damages for </w:t>
      </w:r>
      <w:proofErr w:type="gramStart"/>
      <w:r w:rsidRPr="00E7346A">
        <w:rPr>
          <w:rFonts w:ascii="Arial" w:hAnsi="Arial"/>
          <w:sz w:val="19"/>
          <w:szCs w:val="19"/>
        </w:rPr>
        <w:t>any and all</w:t>
      </w:r>
      <w:proofErr w:type="gramEnd"/>
      <w:r w:rsidRPr="00E7346A">
        <w:rPr>
          <w:rFonts w:ascii="Arial" w:hAnsi="Arial"/>
          <w:sz w:val="19"/>
          <w:szCs w:val="19"/>
        </w:rPr>
        <w:t xml:space="preserve"> accidents and/or injuries to persons (including death) or property arising out of or related to the services to be rendered by the CONTRACTOR or its subcontractors pursuant to this AGREEMENT.</w:t>
      </w:r>
      <w:r>
        <w:rPr>
          <w:rFonts w:ascii="Arial" w:hAnsi="Arial"/>
          <w:sz w:val="19"/>
          <w:szCs w:val="19"/>
        </w:rPr>
        <w:t xml:space="preserve"> </w:t>
      </w:r>
      <w:r w:rsidRPr="00E7346A">
        <w:rPr>
          <w:rFonts w:ascii="Arial" w:hAnsi="Arial"/>
          <w:sz w:val="19"/>
          <w:szCs w:val="19"/>
        </w:rPr>
        <w:t xml:space="preserve">The CONTRACTOR shall indemnify and hold harmless the STATE and its officers and employees from claims, suits, actions, </w:t>
      </w:r>
      <w:proofErr w:type="gramStart"/>
      <w:r w:rsidRPr="00E7346A">
        <w:rPr>
          <w:rFonts w:ascii="Arial" w:hAnsi="Arial"/>
          <w:sz w:val="19"/>
          <w:szCs w:val="19"/>
        </w:rPr>
        <w:t>damages</w:t>
      </w:r>
      <w:proofErr w:type="gramEnd"/>
      <w:r w:rsidRPr="00E7346A">
        <w:rPr>
          <w:rFonts w:ascii="Arial" w:hAnsi="Arial"/>
          <w:sz w:val="19"/>
          <w:szCs w:val="19"/>
        </w:rPr>
        <w:t xml:space="preserve"> and costs of every nature arising out of the provision of services pursuant to this AGREEMENT.</w:t>
      </w:r>
    </w:p>
    <w:p w14:paraId="75CD4C87" w14:textId="77777777" w:rsidR="00E06E1E" w:rsidRPr="00CB22C2" w:rsidRDefault="00E06E1E" w:rsidP="00E06E1E">
      <w:pPr>
        <w:rPr>
          <w:rFonts w:ascii="Arial" w:hAnsi="Arial"/>
          <w:sz w:val="19"/>
          <w:szCs w:val="19"/>
        </w:rPr>
      </w:pPr>
    </w:p>
    <w:p w14:paraId="5FFDC590" w14:textId="77777777" w:rsidR="00E06E1E" w:rsidRPr="00CB22C2" w:rsidRDefault="00E06E1E" w:rsidP="00E06E1E">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 xml:space="preserve">The CONTRACTOR is an independent contractor and may neither hold itself out nor claim to be an officer, employee or subdivision of the STATE nor make any claim, </w:t>
      </w:r>
      <w:proofErr w:type="gramStart"/>
      <w:r w:rsidRPr="00CB22C2">
        <w:rPr>
          <w:rFonts w:ascii="Arial" w:hAnsi="Arial"/>
          <w:sz w:val="19"/>
          <w:szCs w:val="19"/>
        </w:rPr>
        <w:t>demand</w:t>
      </w:r>
      <w:proofErr w:type="gramEnd"/>
      <w:r w:rsidRPr="00CB22C2">
        <w:rPr>
          <w:rFonts w:ascii="Arial" w:hAnsi="Arial"/>
          <w:sz w:val="19"/>
          <w:szCs w:val="19"/>
        </w:rPr>
        <w:t xml:space="preserve"> or application to or for any right based upon any different status.</w:t>
      </w:r>
    </w:p>
    <w:p w14:paraId="2590FC28" w14:textId="77777777" w:rsidR="00E06E1E" w:rsidRPr="00CB22C2" w:rsidRDefault="00E06E1E" w:rsidP="00E06E1E">
      <w:pPr>
        <w:rPr>
          <w:rFonts w:ascii="Arial" w:hAnsi="Arial"/>
          <w:sz w:val="19"/>
          <w:szCs w:val="19"/>
        </w:rPr>
      </w:pPr>
    </w:p>
    <w:p w14:paraId="46265203" w14:textId="77777777" w:rsidR="00E06E1E" w:rsidRPr="00CB22C2" w:rsidRDefault="00E06E1E" w:rsidP="00E06E1E">
      <w:pPr>
        <w:rPr>
          <w:rFonts w:ascii="Arial" w:hAnsi="Arial"/>
          <w:sz w:val="19"/>
          <w:szCs w:val="19"/>
        </w:rPr>
      </w:pPr>
      <w:r w:rsidRPr="00CB22C2">
        <w:rPr>
          <w:rFonts w:ascii="Arial" w:hAnsi="Arial"/>
          <w:sz w:val="19"/>
          <w:szCs w:val="19"/>
        </w:rPr>
        <w:t>V.</w:t>
      </w:r>
      <w:r w:rsidRPr="00CB22C2">
        <w:rPr>
          <w:rFonts w:ascii="Arial" w:hAnsi="Arial"/>
          <w:sz w:val="19"/>
          <w:szCs w:val="19"/>
        </w:rPr>
        <w:tab/>
      </w:r>
      <w:r w:rsidRPr="00CB22C2">
        <w:rPr>
          <w:rFonts w:ascii="Arial" w:hAnsi="Arial"/>
          <w:sz w:val="19"/>
          <w:szCs w:val="19"/>
          <w:u w:val="single"/>
        </w:rPr>
        <w:t>Property</w:t>
      </w:r>
    </w:p>
    <w:p w14:paraId="472521DE" w14:textId="77777777" w:rsidR="00E06E1E" w:rsidRPr="00CB22C2" w:rsidRDefault="00E06E1E" w:rsidP="00E06E1E">
      <w:pPr>
        <w:rPr>
          <w:rFonts w:ascii="Arial" w:hAnsi="Arial"/>
          <w:sz w:val="19"/>
          <w:szCs w:val="19"/>
        </w:rPr>
      </w:pPr>
    </w:p>
    <w:p w14:paraId="76912740" w14:textId="77777777" w:rsidR="00E06E1E" w:rsidRPr="00CB22C2" w:rsidRDefault="00E06E1E" w:rsidP="00E06E1E">
      <w:pPr>
        <w:ind w:firstLine="720"/>
        <w:rPr>
          <w:rFonts w:ascii="Arial" w:hAnsi="Arial"/>
          <w:sz w:val="19"/>
          <w:szCs w:val="19"/>
        </w:rPr>
      </w:pPr>
      <w:r w:rsidRPr="00CB22C2">
        <w:rPr>
          <w:rFonts w:ascii="Arial" w:hAnsi="Arial"/>
          <w:sz w:val="19"/>
          <w:szCs w:val="19"/>
        </w:rPr>
        <w:t xml:space="preserve">Any equipment, furniture, </w:t>
      </w:r>
      <w:proofErr w:type="gramStart"/>
      <w:r w:rsidRPr="00CB22C2">
        <w:rPr>
          <w:rFonts w:ascii="Arial" w:hAnsi="Arial"/>
          <w:sz w:val="19"/>
          <w:szCs w:val="19"/>
        </w:rPr>
        <w:t>supplies</w:t>
      </w:r>
      <w:proofErr w:type="gramEnd"/>
      <w:r w:rsidRPr="00CB22C2">
        <w:rPr>
          <w:rFonts w:ascii="Arial" w:hAnsi="Arial"/>
          <w:sz w:val="19"/>
          <w:szCs w:val="19"/>
        </w:rPr>
        <w:t xml:space="preserve"> or other property purchased pursuant to this AGREEMENT is deemed to be the property of the STATE except as may otherwise be governed by Federal or State laws, rules or regulations, or as stated in Appendix Al.</w:t>
      </w:r>
    </w:p>
    <w:p w14:paraId="399BA7C7" w14:textId="77777777" w:rsidR="00E06E1E" w:rsidRPr="00CB22C2" w:rsidRDefault="00E06E1E" w:rsidP="00E06E1E">
      <w:pPr>
        <w:rPr>
          <w:rFonts w:ascii="Arial" w:hAnsi="Arial"/>
          <w:sz w:val="19"/>
          <w:szCs w:val="19"/>
        </w:rPr>
      </w:pPr>
    </w:p>
    <w:p w14:paraId="23805BEE" w14:textId="77777777" w:rsidR="00E06E1E" w:rsidRPr="00CB22C2" w:rsidRDefault="00E06E1E" w:rsidP="00E06E1E">
      <w:pPr>
        <w:rPr>
          <w:rFonts w:ascii="Arial" w:hAnsi="Arial"/>
          <w:sz w:val="19"/>
          <w:szCs w:val="19"/>
        </w:rPr>
      </w:pPr>
      <w:r w:rsidRPr="00CB22C2">
        <w:rPr>
          <w:rFonts w:ascii="Arial" w:hAnsi="Arial"/>
          <w:sz w:val="19"/>
          <w:szCs w:val="19"/>
        </w:rPr>
        <w:t>VI.</w:t>
      </w:r>
      <w:r w:rsidRPr="00CB22C2">
        <w:rPr>
          <w:rFonts w:ascii="Arial" w:hAnsi="Arial"/>
          <w:sz w:val="19"/>
          <w:szCs w:val="19"/>
        </w:rPr>
        <w:tab/>
      </w:r>
      <w:r w:rsidRPr="00CB22C2">
        <w:rPr>
          <w:rFonts w:ascii="Arial" w:hAnsi="Arial"/>
          <w:sz w:val="19"/>
          <w:szCs w:val="19"/>
          <w:u w:val="single"/>
        </w:rPr>
        <w:t>Safeguards for Services and Confidentiality</w:t>
      </w:r>
    </w:p>
    <w:p w14:paraId="0E537CC0" w14:textId="77777777" w:rsidR="00E06E1E" w:rsidRPr="00CB22C2" w:rsidRDefault="00E06E1E" w:rsidP="00E06E1E">
      <w:pPr>
        <w:rPr>
          <w:rFonts w:ascii="Arial" w:hAnsi="Arial"/>
          <w:sz w:val="19"/>
          <w:szCs w:val="19"/>
        </w:rPr>
      </w:pPr>
    </w:p>
    <w:p w14:paraId="33E58993" w14:textId="77777777" w:rsidR="00E06E1E" w:rsidRPr="00E7346A" w:rsidRDefault="00E06E1E" w:rsidP="00E06E1E">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 xml:space="preserve">Services performed pursuant to this AGREEMENT are secular in nature and shall be performed in a manner that does not discriminate </w:t>
      </w:r>
      <w:proofErr w:type="gramStart"/>
      <w:r w:rsidRPr="00E7346A">
        <w:rPr>
          <w:rFonts w:ascii="Arial" w:hAnsi="Arial"/>
          <w:sz w:val="19"/>
          <w:szCs w:val="19"/>
        </w:rPr>
        <w:t>on the basis of</w:t>
      </w:r>
      <w:proofErr w:type="gramEnd"/>
      <w:r w:rsidRPr="00E7346A">
        <w:rPr>
          <w:rFonts w:ascii="Arial" w:hAnsi="Arial"/>
          <w:sz w:val="19"/>
          <w:szCs w:val="19"/>
        </w:rPr>
        <w:t xml:space="preserve"> religious belief or promote or discourage adherence to religion in general or particular religious beliefs.</w:t>
      </w:r>
    </w:p>
    <w:p w14:paraId="07DB8C3F" w14:textId="77777777" w:rsidR="00E06E1E" w:rsidRPr="00CB22C2" w:rsidRDefault="00E06E1E" w:rsidP="00E06E1E">
      <w:pPr>
        <w:rPr>
          <w:rFonts w:ascii="Arial" w:hAnsi="Arial"/>
          <w:sz w:val="19"/>
          <w:szCs w:val="19"/>
        </w:rPr>
      </w:pPr>
    </w:p>
    <w:p w14:paraId="0C9FF713" w14:textId="77777777" w:rsidR="00E06E1E" w:rsidRPr="00CB22C2" w:rsidRDefault="00E06E1E" w:rsidP="00E06E1E">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6FD6517E" w14:textId="77777777" w:rsidR="00E06E1E" w:rsidRPr="00CB22C2" w:rsidRDefault="00E06E1E" w:rsidP="00E06E1E">
      <w:pPr>
        <w:rPr>
          <w:rFonts w:ascii="Arial" w:hAnsi="Arial"/>
          <w:sz w:val="19"/>
          <w:szCs w:val="19"/>
        </w:rPr>
      </w:pPr>
    </w:p>
    <w:p w14:paraId="0C013474" w14:textId="77777777" w:rsidR="00E06E1E" w:rsidRPr="00CB22C2" w:rsidRDefault="00E06E1E" w:rsidP="00E06E1E">
      <w:pPr>
        <w:ind w:firstLine="720"/>
        <w:rPr>
          <w:noProof/>
          <w:sz w:val="22"/>
          <w:szCs w:val="22"/>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 xml:space="preserve">Information relating to individuals who may receive services pursuant to this AGREEMENT shall be maintained and used only for the purposes intended under the contract and in conformity with applicable provisions of laws and </w:t>
      </w:r>
      <w:proofErr w:type="gramStart"/>
      <w:r w:rsidRPr="00CB22C2">
        <w:rPr>
          <w:rFonts w:ascii="Arial" w:hAnsi="Arial"/>
          <w:sz w:val="19"/>
          <w:szCs w:val="19"/>
        </w:rPr>
        <w:t>regulations, or</w:t>
      </w:r>
      <w:proofErr w:type="gramEnd"/>
      <w:r w:rsidRPr="00CB22C2">
        <w:rPr>
          <w:rFonts w:ascii="Arial" w:hAnsi="Arial"/>
          <w:sz w:val="19"/>
          <w:szCs w:val="19"/>
        </w:rPr>
        <w:t xml:space="preserve"> specified in Appendix A1.</w:t>
      </w:r>
    </w:p>
    <w:bookmarkEnd w:id="77"/>
    <w:bookmarkEnd w:id="78"/>
    <w:p w14:paraId="06A1CE56" w14:textId="77777777" w:rsidR="00D45D8C" w:rsidRPr="00CB22C2" w:rsidRDefault="00D45D8C" w:rsidP="00D45D8C">
      <w:pPr>
        <w:rPr>
          <w:b/>
          <w:noProof/>
          <w:sz w:val="22"/>
          <w:szCs w:val="22"/>
          <w:u w:val="single"/>
        </w:rPr>
        <w:sectPr w:rsidR="00D45D8C" w:rsidRPr="00CB22C2" w:rsidSect="00D45D8C">
          <w:pgSz w:w="12240" w:h="15840"/>
          <w:pgMar w:top="1440" w:right="720" w:bottom="1440" w:left="720" w:header="432" w:footer="432" w:gutter="0"/>
          <w:cols w:space="720"/>
        </w:sectPr>
      </w:pPr>
    </w:p>
    <w:p w14:paraId="443C699B" w14:textId="77777777" w:rsidR="00E06E1E" w:rsidRPr="003B3E78" w:rsidRDefault="00E06E1E" w:rsidP="00E06E1E">
      <w:pPr>
        <w:tabs>
          <w:tab w:val="left" w:pos="720"/>
          <w:tab w:val="center" w:pos="4680"/>
          <w:tab w:val="right" w:pos="9900"/>
        </w:tabs>
        <w:jc w:val="center"/>
        <w:rPr>
          <w:b/>
          <w:noProof/>
          <w:sz w:val="22"/>
          <w:szCs w:val="22"/>
          <w:u w:val="single"/>
        </w:rPr>
      </w:pPr>
      <w:bookmarkStart w:id="79" w:name="_Toc158730440"/>
      <w:r w:rsidRPr="003B3E78">
        <w:rPr>
          <w:b/>
          <w:noProof/>
          <w:sz w:val="22"/>
          <w:szCs w:val="22"/>
          <w:u w:val="single"/>
        </w:rPr>
        <w:lastRenderedPageBreak/>
        <w:t>Appendix A</w:t>
      </w:r>
    </w:p>
    <w:p w14:paraId="5CAC25E4" w14:textId="77777777" w:rsidR="00E06E1E" w:rsidRPr="003B3E78" w:rsidRDefault="00E06E1E" w:rsidP="00E06E1E">
      <w:pPr>
        <w:tabs>
          <w:tab w:val="left" w:pos="720"/>
          <w:tab w:val="center" w:pos="4680"/>
          <w:tab w:val="right" w:pos="9900"/>
        </w:tabs>
        <w:jc w:val="center"/>
        <w:rPr>
          <w:noProof/>
          <w:sz w:val="20"/>
        </w:rPr>
      </w:pPr>
      <w:r w:rsidRPr="003B3E78">
        <w:rPr>
          <w:b/>
          <w:noProof/>
          <w:sz w:val="20"/>
          <w:u w:val="single"/>
        </w:rPr>
        <w:t>STANDARD CLAUSES FOR NYS CONTRACTS</w:t>
      </w:r>
    </w:p>
    <w:p w14:paraId="533679B6" w14:textId="77777777" w:rsidR="00E06E1E" w:rsidRPr="003B3E78" w:rsidRDefault="00E06E1E" w:rsidP="00E06E1E">
      <w:pPr>
        <w:tabs>
          <w:tab w:val="left" w:pos="720"/>
          <w:tab w:val="center" w:pos="4680"/>
          <w:tab w:val="right" w:pos="9900"/>
        </w:tabs>
        <w:jc w:val="both"/>
        <w:rPr>
          <w:noProof/>
          <w:sz w:val="20"/>
        </w:rPr>
      </w:pPr>
    </w:p>
    <w:p w14:paraId="6BE82BCF" w14:textId="77777777" w:rsidR="00E06E1E" w:rsidRPr="003B3E78" w:rsidRDefault="00E06E1E" w:rsidP="00E06E1E">
      <w:pPr>
        <w:tabs>
          <w:tab w:val="left" w:pos="720"/>
          <w:tab w:val="left" w:pos="1620"/>
        </w:tabs>
        <w:jc w:val="both"/>
        <w:rPr>
          <w:noProof/>
          <w:color w:val="000000" w:themeColor="text1"/>
          <w:sz w:val="20"/>
        </w:rPr>
      </w:pPr>
      <w:r w:rsidRPr="003B3E78">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44E5853B" w14:textId="77777777" w:rsidR="00E06E1E" w:rsidRPr="003B3E78" w:rsidRDefault="00E06E1E" w:rsidP="00E06E1E">
      <w:pPr>
        <w:tabs>
          <w:tab w:val="left" w:pos="720"/>
          <w:tab w:val="left" w:pos="1080"/>
          <w:tab w:val="left" w:pos="1620"/>
        </w:tabs>
        <w:jc w:val="both"/>
        <w:rPr>
          <w:noProof/>
          <w:color w:val="000000" w:themeColor="text1"/>
          <w:sz w:val="20"/>
        </w:rPr>
      </w:pPr>
    </w:p>
    <w:p w14:paraId="34350AF7"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b/>
          <w:noProof/>
          <w:color w:val="000000" w:themeColor="text1"/>
          <w:sz w:val="20"/>
        </w:rPr>
        <w:t xml:space="preserve">1. </w:t>
      </w:r>
      <w:r w:rsidRPr="003B3E78">
        <w:rPr>
          <w:b/>
          <w:noProof/>
          <w:color w:val="000000" w:themeColor="text1"/>
          <w:sz w:val="20"/>
          <w:u w:val="single"/>
        </w:rPr>
        <w:t>EXECUTORY CLAUSE</w:t>
      </w:r>
      <w:r w:rsidRPr="003B3E78">
        <w:rPr>
          <w:b/>
          <w:noProof/>
          <w:color w:val="000000" w:themeColor="text1"/>
          <w:sz w:val="20"/>
        </w:rPr>
        <w:t>.</w:t>
      </w:r>
      <w:r w:rsidRPr="003B3E78">
        <w:rPr>
          <w:noProof/>
          <w:color w:val="000000" w:themeColor="text1"/>
          <w:sz w:val="20"/>
        </w:rPr>
        <w:t xml:space="preserve">  In accordance with Section 41 of the State Finance Law, the State shall have no liability under this contract to the Contractor or to anyone else beyond funds appro</w:t>
      </w:r>
      <w:r w:rsidRPr="003B3E78">
        <w:rPr>
          <w:noProof/>
          <w:color w:val="000000" w:themeColor="text1"/>
          <w:sz w:val="20"/>
        </w:rPr>
        <w:softHyphen/>
        <w:t>priated and available for this contract.</w:t>
      </w:r>
    </w:p>
    <w:p w14:paraId="71F27A19" w14:textId="77777777" w:rsidR="00E06E1E" w:rsidRPr="003B3E78" w:rsidRDefault="00E06E1E" w:rsidP="00E06E1E">
      <w:pPr>
        <w:tabs>
          <w:tab w:val="left" w:pos="720"/>
          <w:tab w:val="left" w:pos="1080"/>
          <w:tab w:val="left" w:pos="1620"/>
        </w:tabs>
        <w:jc w:val="both"/>
        <w:rPr>
          <w:noProof/>
          <w:color w:val="000000" w:themeColor="text1"/>
          <w:sz w:val="20"/>
        </w:rPr>
      </w:pPr>
    </w:p>
    <w:p w14:paraId="7E42FF26" w14:textId="77777777" w:rsidR="00E06E1E" w:rsidRPr="003B3E78" w:rsidRDefault="00E06E1E" w:rsidP="00E06E1E">
      <w:pPr>
        <w:tabs>
          <w:tab w:val="left" w:pos="720"/>
        </w:tabs>
        <w:jc w:val="both"/>
        <w:rPr>
          <w:color w:val="000000" w:themeColor="text1"/>
          <w:sz w:val="20"/>
          <w:u w:val="single"/>
        </w:rPr>
      </w:pPr>
      <w:r w:rsidRPr="003B3E78">
        <w:rPr>
          <w:b/>
          <w:noProof/>
          <w:color w:val="000000" w:themeColor="text1"/>
          <w:sz w:val="20"/>
          <w:lang w:val="fr-FR"/>
        </w:rPr>
        <w:t xml:space="preserve">2. </w:t>
      </w:r>
      <w:r w:rsidRPr="003B3E78">
        <w:rPr>
          <w:b/>
          <w:noProof/>
          <w:color w:val="000000" w:themeColor="text1"/>
          <w:sz w:val="20"/>
          <w:u w:val="single"/>
          <w:lang w:val="fr-FR"/>
        </w:rPr>
        <w:t>NON-ASSIGNMENT CLAUSE</w:t>
      </w:r>
      <w:r w:rsidRPr="003B3E78">
        <w:rPr>
          <w:b/>
          <w:noProof/>
          <w:color w:val="000000" w:themeColor="text1"/>
          <w:sz w:val="20"/>
          <w:lang w:val="fr-FR"/>
        </w:rPr>
        <w:t>.</w:t>
      </w:r>
      <w:r w:rsidRPr="003B3E78">
        <w:rPr>
          <w:noProof/>
          <w:color w:val="000000" w:themeColor="text1"/>
          <w:sz w:val="20"/>
          <w:lang w:val="fr-FR"/>
        </w:rPr>
        <w:t xml:space="preserve">  </w:t>
      </w:r>
      <w:r w:rsidRPr="003B3E78">
        <w:rPr>
          <w:color w:val="000000" w:themeColor="text1"/>
          <w:sz w:val="20"/>
        </w:rPr>
        <w:t xml:space="preserve">In accordance with Section 138 of the State Finance Law, this contract may not be assigned by the </w:t>
      </w:r>
      <w:proofErr w:type="gramStart"/>
      <w:r w:rsidRPr="003B3E78">
        <w:rPr>
          <w:color w:val="000000" w:themeColor="text1"/>
          <w:sz w:val="20"/>
        </w:rPr>
        <w:t>Contractor</w:t>
      </w:r>
      <w:proofErr w:type="gramEnd"/>
      <w:r w:rsidRPr="003B3E78">
        <w:rPr>
          <w:color w:val="000000" w:themeColor="text1"/>
          <w:sz w:val="20"/>
        </w:rPr>
        <w:t xml:space="preserve">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B434E90" w14:textId="77777777" w:rsidR="00E06E1E" w:rsidRPr="003B3E78" w:rsidRDefault="00E06E1E" w:rsidP="00E06E1E">
      <w:pPr>
        <w:tabs>
          <w:tab w:val="left" w:pos="720"/>
          <w:tab w:val="left" w:pos="1080"/>
          <w:tab w:val="left" w:pos="1620"/>
        </w:tabs>
        <w:jc w:val="both"/>
        <w:rPr>
          <w:noProof/>
          <w:color w:val="000000" w:themeColor="text1"/>
          <w:sz w:val="20"/>
        </w:rPr>
      </w:pPr>
    </w:p>
    <w:p w14:paraId="1029CA99"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b/>
          <w:noProof/>
          <w:color w:val="000000" w:themeColor="text1"/>
          <w:sz w:val="20"/>
        </w:rPr>
        <w:t xml:space="preserve">3. </w:t>
      </w:r>
      <w:r w:rsidRPr="003B3E78">
        <w:rPr>
          <w:b/>
          <w:noProof/>
          <w:color w:val="000000" w:themeColor="text1"/>
          <w:sz w:val="20"/>
          <w:u w:val="single"/>
        </w:rPr>
        <w:t>COMPTROLLER’S APPROVAL</w:t>
      </w:r>
      <w:r w:rsidRPr="003B3E78">
        <w:rPr>
          <w:b/>
          <w:noProof/>
          <w:color w:val="000000" w:themeColor="text1"/>
          <w:sz w:val="20"/>
        </w:rPr>
        <w:t>.</w:t>
      </w:r>
      <w:r w:rsidRPr="003B3E78">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2E4E12CB" w14:textId="77777777" w:rsidR="00E06E1E" w:rsidRPr="003B3E78" w:rsidRDefault="00E06E1E" w:rsidP="00E06E1E">
      <w:pPr>
        <w:tabs>
          <w:tab w:val="left" w:pos="720"/>
          <w:tab w:val="left" w:pos="1080"/>
          <w:tab w:val="left" w:pos="1620"/>
        </w:tabs>
        <w:jc w:val="both"/>
        <w:rPr>
          <w:noProof/>
          <w:color w:val="000000" w:themeColor="text1"/>
          <w:sz w:val="20"/>
        </w:rPr>
      </w:pPr>
    </w:p>
    <w:p w14:paraId="0433CCF7"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b/>
          <w:noProof/>
          <w:color w:val="000000" w:themeColor="text1"/>
          <w:sz w:val="20"/>
        </w:rPr>
        <w:t xml:space="preserve">4. </w:t>
      </w:r>
      <w:r w:rsidRPr="003B3E78">
        <w:rPr>
          <w:b/>
          <w:noProof/>
          <w:color w:val="000000" w:themeColor="text1"/>
          <w:sz w:val="20"/>
          <w:u w:val="single"/>
        </w:rPr>
        <w:t>WORKERS’ COMPENSATION BENEFITS</w:t>
      </w:r>
      <w:r w:rsidRPr="003B3E78">
        <w:rPr>
          <w:b/>
          <w:noProof/>
          <w:color w:val="000000" w:themeColor="text1"/>
          <w:sz w:val="20"/>
        </w:rPr>
        <w:t>.</w:t>
      </w:r>
      <w:r w:rsidRPr="003B3E78">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524AE3B1" w14:textId="77777777" w:rsidR="00E06E1E" w:rsidRPr="003B3E78" w:rsidRDefault="00E06E1E" w:rsidP="00E06E1E">
      <w:pPr>
        <w:tabs>
          <w:tab w:val="left" w:pos="720"/>
          <w:tab w:val="left" w:pos="1080"/>
          <w:tab w:val="left" w:pos="1620"/>
        </w:tabs>
        <w:jc w:val="both"/>
        <w:rPr>
          <w:noProof/>
          <w:color w:val="000000" w:themeColor="text1"/>
          <w:sz w:val="20"/>
        </w:rPr>
      </w:pPr>
    </w:p>
    <w:p w14:paraId="1E0DCD7A" w14:textId="77777777" w:rsidR="00E06E1E" w:rsidRPr="003B3E78" w:rsidRDefault="00E06E1E" w:rsidP="00E06E1E">
      <w:pPr>
        <w:tabs>
          <w:tab w:val="left" w:pos="720"/>
        </w:tabs>
        <w:autoSpaceDE w:val="0"/>
        <w:autoSpaceDN w:val="0"/>
        <w:adjustRightInd w:val="0"/>
        <w:jc w:val="both"/>
        <w:rPr>
          <w:noProof/>
          <w:color w:val="000000" w:themeColor="text1"/>
          <w:sz w:val="20"/>
        </w:rPr>
      </w:pPr>
      <w:r w:rsidRPr="003B3E78">
        <w:rPr>
          <w:b/>
          <w:bCs/>
          <w:color w:val="000000" w:themeColor="text1"/>
          <w:sz w:val="20"/>
        </w:rPr>
        <w:t xml:space="preserve">5. </w:t>
      </w:r>
      <w:r w:rsidRPr="003B3E78">
        <w:rPr>
          <w:b/>
          <w:bCs/>
          <w:color w:val="000000" w:themeColor="text1"/>
          <w:sz w:val="20"/>
          <w:u w:val="single"/>
        </w:rPr>
        <w:t>NON-DISCRIMINATION REQUIREMENTS</w:t>
      </w:r>
      <w:r w:rsidRPr="003B3E78">
        <w:rPr>
          <w:b/>
          <w:bCs/>
          <w:color w:val="000000" w:themeColor="text1"/>
          <w:sz w:val="20"/>
        </w:rPr>
        <w:t>.</w:t>
      </w:r>
      <w:r w:rsidRPr="003B3E78">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12908270" w14:textId="77777777" w:rsidR="00E06E1E" w:rsidRPr="003B3E78" w:rsidRDefault="00E06E1E" w:rsidP="00E06E1E">
      <w:pPr>
        <w:tabs>
          <w:tab w:val="left" w:pos="720"/>
        </w:tabs>
        <w:jc w:val="both"/>
        <w:rPr>
          <w:b/>
          <w:noProof/>
          <w:color w:val="000000" w:themeColor="text1"/>
          <w:sz w:val="20"/>
        </w:rPr>
      </w:pPr>
    </w:p>
    <w:p w14:paraId="4CE8B03E" w14:textId="77777777" w:rsidR="00E06E1E" w:rsidRPr="003B3E78" w:rsidRDefault="00E06E1E" w:rsidP="00E06E1E">
      <w:pPr>
        <w:tabs>
          <w:tab w:val="left" w:pos="720"/>
        </w:tabs>
        <w:jc w:val="both"/>
        <w:rPr>
          <w:color w:val="000000" w:themeColor="text1"/>
          <w:sz w:val="20"/>
        </w:rPr>
      </w:pPr>
      <w:r w:rsidRPr="003B3E78">
        <w:rPr>
          <w:b/>
          <w:noProof/>
          <w:color w:val="000000" w:themeColor="text1"/>
          <w:sz w:val="20"/>
        </w:rPr>
        <w:t xml:space="preserve">6. </w:t>
      </w:r>
      <w:r w:rsidRPr="003B3E78">
        <w:rPr>
          <w:b/>
          <w:noProof/>
          <w:color w:val="000000" w:themeColor="text1"/>
          <w:sz w:val="20"/>
          <w:u w:val="single"/>
        </w:rPr>
        <w:t>WAGE AND HOURS PROVISIONS</w:t>
      </w:r>
      <w:r w:rsidRPr="003B3E78">
        <w:rPr>
          <w:b/>
          <w:noProof/>
          <w:color w:val="000000" w:themeColor="text1"/>
          <w:sz w:val="20"/>
        </w:rPr>
        <w:t>.</w:t>
      </w:r>
      <w:r w:rsidRPr="003B3E78">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3B3E78">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15BE2526" w14:textId="77777777" w:rsidR="00E06E1E" w:rsidRPr="003B3E78" w:rsidRDefault="00E06E1E" w:rsidP="00E06E1E">
      <w:pPr>
        <w:tabs>
          <w:tab w:val="left" w:pos="720"/>
        </w:tabs>
        <w:jc w:val="both"/>
        <w:rPr>
          <w:color w:val="000000" w:themeColor="text1"/>
          <w:sz w:val="20"/>
        </w:rPr>
      </w:pPr>
    </w:p>
    <w:p w14:paraId="3AA3E87D"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b/>
          <w:noProof/>
          <w:color w:val="000000" w:themeColor="text1"/>
          <w:sz w:val="20"/>
        </w:rPr>
        <w:t xml:space="preserve">7. </w:t>
      </w:r>
      <w:r w:rsidRPr="003B3E78">
        <w:rPr>
          <w:b/>
          <w:noProof/>
          <w:color w:val="000000" w:themeColor="text1"/>
          <w:sz w:val="20"/>
          <w:u w:val="single"/>
        </w:rPr>
        <w:t>NON-COLLUSIVE BIDDING CERTIFICATION</w:t>
      </w:r>
      <w:r w:rsidRPr="003B3E78">
        <w:rPr>
          <w:b/>
          <w:noProof/>
          <w:color w:val="000000" w:themeColor="text1"/>
          <w:sz w:val="20"/>
        </w:rPr>
        <w:t>.</w:t>
      </w:r>
      <w:r w:rsidRPr="003B3E78">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3B3E78">
        <w:rPr>
          <w:noProof/>
          <w:color w:val="000000" w:themeColor="text1"/>
          <w:sz w:val="20"/>
        </w:rPr>
        <w:softHyphen/>
        <w:t xml:space="preserve">dently and without collusion aimed at restricting competition.  Contractor further affirms that, at the time Contractor submitted its bid, an authorized and responsible person </w:t>
      </w:r>
      <w:r w:rsidRPr="003B3E78">
        <w:rPr>
          <w:noProof/>
          <w:color w:val="000000" w:themeColor="text1"/>
          <w:sz w:val="20"/>
        </w:rPr>
        <w:lastRenderedPageBreak/>
        <w:t>executed and delivered to the State a non-collusive bidding certification on Contractor’s behalf.</w:t>
      </w:r>
    </w:p>
    <w:p w14:paraId="3D1ADA67" w14:textId="77777777" w:rsidR="00E06E1E" w:rsidRPr="003B3E78" w:rsidRDefault="00E06E1E" w:rsidP="00E06E1E">
      <w:pPr>
        <w:tabs>
          <w:tab w:val="left" w:pos="720"/>
          <w:tab w:val="left" w:pos="1080"/>
          <w:tab w:val="left" w:pos="1620"/>
        </w:tabs>
        <w:jc w:val="both"/>
        <w:rPr>
          <w:noProof/>
          <w:color w:val="000000" w:themeColor="text1"/>
          <w:sz w:val="20"/>
        </w:rPr>
      </w:pPr>
    </w:p>
    <w:p w14:paraId="4A3976D6"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b/>
          <w:noProof/>
          <w:color w:val="000000" w:themeColor="text1"/>
          <w:sz w:val="20"/>
        </w:rPr>
        <w:t xml:space="preserve">8. </w:t>
      </w:r>
      <w:r w:rsidRPr="003B3E78">
        <w:rPr>
          <w:b/>
          <w:noProof/>
          <w:color w:val="000000" w:themeColor="text1"/>
          <w:sz w:val="20"/>
          <w:u w:val="single"/>
        </w:rPr>
        <w:t>INTERNATIONAL BOYCOTT PROHIBITION</w:t>
      </w:r>
      <w:r w:rsidRPr="003B3E78">
        <w:rPr>
          <w:b/>
          <w:noProof/>
          <w:color w:val="000000" w:themeColor="text1"/>
          <w:sz w:val="20"/>
        </w:rPr>
        <w:t>.</w:t>
      </w:r>
      <w:r w:rsidRPr="003B3E78">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1990CC48" w14:textId="77777777" w:rsidR="00E06E1E" w:rsidRPr="003B3E78" w:rsidRDefault="00E06E1E" w:rsidP="00E06E1E">
      <w:pPr>
        <w:tabs>
          <w:tab w:val="left" w:pos="720"/>
          <w:tab w:val="left" w:pos="1080"/>
          <w:tab w:val="left" w:pos="1620"/>
        </w:tabs>
        <w:jc w:val="both"/>
        <w:rPr>
          <w:noProof/>
          <w:color w:val="000000" w:themeColor="text1"/>
          <w:sz w:val="20"/>
        </w:rPr>
      </w:pPr>
    </w:p>
    <w:p w14:paraId="62F9A625"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b/>
          <w:noProof/>
          <w:color w:val="000000" w:themeColor="text1"/>
          <w:sz w:val="20"/>
        </w:rPr>
        <w:t xml:space="preserve">9. </w:t>
      </w:r>
      <w:r w:rsidRPr="003B3E78">
        <w:rPr>
          <w:b/>
          <w:noProof/>
          <w:color w:val="000000" w:themeColor="text1"/>
          <w:sz w:val="20"/>
          <w:u w:val="single"/>
        </w:rPr>
        <w:t>SET-OFF RIGHTS</w:t>
      </w:r>
      <w:r w:rsidRPr="003B3E78">
        <w:rPr>
          <w:b/>
          <w:noProof/>
          <w:color w:val="000000" w:themeColor="text1"/>
          <w:sz w:val="20"/>
        </w:rPr>
        <w:t>.</w:t>
      </w:r>
      <w:r w:rsidRPr="003B3E78">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1E67B7EE" w14:textId="77777777" w:rsidR="00E06E1E" w:rsidRPr="003B3E78" w:rsidRDefault="00E06E1E" w:rsidP="00E06E1E">
      <w:pPr>
        <w:tabs>
          <w:tab w:val="left" w:pos="720"/>
          <w:tab w:val="left" w:pos="1080"/>
          <w:tab w:val="left" w:pos="1620"/>
        </w:tabs>
        <w:jc w:val="both"/>
        <w:rPr>
          <w:noProof/>
          <w:color w:val="000000" w:themeColor="text1"/>
          <w:sz w:val="20"/>
        </w:rPr>
      </w:pPr>
    </w:p>
    <w:p w14:paraId="0C07DAD0"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b/>
          <w:noProof/>
          <w:color w:val="000000" w:themeColor="text1"/>
          <w:sz w:val="20"/>
        </w:rPr>
        <w:t xml:space="preserve">10.  </w:t>
      </w:r>
      <w:r w:rsidRPr="003B3E78">
        <w:rPr>
          <w:b/>
          <w:noProof/>
          <w:color w:val="000000" w:themeColor="text1"/>
          <w:sz w:val="20"/>
          <w:u w:val="single"/>
        </w:rPr>
        <w:t>RECORDS</w:t>
      </w:r>
      <w:r w:rsidRPr="003B3E78">
        <w:rPr>
          <w:b/>
          <w:noProof/>
          <w:color w:val="000000" w:themeColor="text1"/>
          <w:sz w:val="20"/>
        </w:rPr>
        <w:t>.</w:t>
      </w:r>
      <w:r w:rsidRPr="003B3E78">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24621DA1" w14:textId="77777777" w:rsidR="00E06E1E" w:rsidRPr="003B3E78" w:rsidRDefault="00E06E1E" w:rsidP="00E06E1E">
      <w:pPr>
        <w:tabs>
          <w:tab w:val="left" w:pos="1080"/>
          <w:tab w:val="left" w:pos="1620"/>
        </w:tabs>
        <w:jc w:val="both"/>
        <w:rPr>
          <w:b/>
          <w:noProof/>
          <w:sz w:val="20"/>
        </w:rPr>
      </w:pPr>
    </w:p>
    <w:p w14:paraId="63176893" w14:textId="77777777" w:rsidR="00E06E1E" w:rsidRPr="003B3E78" w:rsidRDefault="00E06E1E" w:rsidP="00E06E1E">
      <w:pPr>
        <w:pStyle w:val="PlainText"/>
        <w:jc w:val="both"/>
        <w:rPr>
          <w:rFonts w:ascii="Times New Roman" w:hAnsi="Times New Roman"/>
          <w:sz w:val="20"/>
          <w:szCs w:val="20"/>
        </w:rPr>
      </w:pPr>
      <w:r w:rsidRPr="003B3E78">
        <w:rPr>
          <w:rFonts w:ascii="Times New Roman" w:hAnsi="Times New Roman"/>
          <w:b/>
          <w:sz w:val="20"/>
          <w:szCs w:val="20"/>
          <w:u w:val="single"/>
        </w:rPr>
        <w:t>11. IDENTIFYING INFORMATION AND PRIVACY NOTIFICATION</w:t>
      </w:r>
      <w:r w:rsidRPr="003B3E78">
        <w:rPr>
          <w:rFonts w:ascii="Times New Roman" w:hAnsi="Times New Roman"/>
          <w:b/>
          <w:sz w:val="20"/>
          <w:szCs w:val="20"/>
        </w:rPr>
        <w:t>.</w:t>
      </w:r>
      <w:r w:rsidRPr="003B3E78">
        <w:rPr>
          <w:rFonts w:ascii="Times New Roman" w:hAnsi="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3B3E78">
        <w:rPr>
          <w:rFonts w:ascii="Times New Roman" w:hAnsi="Times New Roman"/>
          <w:sz w:val="20"/>
          <w:szCs w:val="20"/>
        </w:rPr>
        <w:t>all of</w:t>
      </w:r>
      <w:proofErr w:type="gramEnd"/>
      <w:r w:rsidRPr="003B3E78">
        <w:rPr>
          <w:rFonts w:ascii="Times New Roman" w:hAnsi="Times New Roman"/>
          <w:sz w:val="20"/>
          <w:szCs w:val="20"/>
        </w:rPr>
        <w:t xml:space="preserve">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1413CD5C" w14:textId="77777777" w:rsidR="00E06E1E" w:rsidRPr="003B3E78" w:rsidRDefault="00E06E1E" w:rsidP="00E06E1E">
      <w:pPr>
        <w:pStyle w:val="PlainText"/>
        <w:jc w:val="both"/>
        <w:rPr>
          <w:rFonts w:ascii="Times New Roman" w:hAnsi="Times New Roman"/>
          <w:sz w:val="20"/>
          <w:szCs w:val="20"/>
        </w:rPr>
      </w:pPr>
    </w:p>
    <w:p w14:paraId="56BA02DC" w14:textId="77777777" w:rsidR="00E06E1E" w:rsidRPr="003B3E78" w:rsidRDefault="00E06E1E" w:rsidP="00E06E1E">
      <w:pPr>
        <w:pStyle w:val="PlainText"/>
        <w:jc w:val="both"/>
        <w:rPr>
          <w:rFonts w:ascii="Times New Roman" w:hAnsi="Times New Roman"/>
          <w:sz w:val="20"/>
          <w:szCs w:val="20"/>
        </w:rPr>
      </w:pPr>
      <w:r w:rsidRPr="003B3E78">
        <w:rPr>
          <w:rFonts w:ascii="Times New Roman" w:hAnsi="Times New Roman"/>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390C93DB" w14:textId="77777777" w:rsidR="00E06E1E" w:rsidRPr="003B3E78" w:rsidRDefault="00E06E1E" w:rsidP="00E06E1E">
      <w:pPr>
        <w:tabs>
          <w:tab w:val="left" w:pos="1080"/>
          <w:tab w:val="left" w:pos="1620"/>
        </w:tabs>
        <w:jc w:val="both"/>
        <w:rPr>
          <w:noProof/>
          <w:sz w:val="20"/>
        </w:rPr>
      </w:pPr>
    </w:p>
    <w:p w14:paraId="3290FB8C"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b/>
          <w:noProof/>
          <w:color w:val="000000" w:themeColor="text1"/>
          <w:sz w:val="20"/>
        </w:rPr>
        <w:t xml:space="preserve">12. </w:t>
      </w:r>
      <w:r w:rsidRPr="003B3E78">
        <w:rPr>
          <w:b/>
          <w:noProof/>
          <w:color w:val="000000" w:themeColor="text1"/>
          <w:sz w:val="20"/>
          <w:u w:val="single"/>
        </w:rPr>
        <w:t>EQUAL EMPLOYMENT OPPORTUNITIES FOR MINORITIES AND WOMEN</w:t>
      </w:r>
      <w:r w:rsidRPr="003B3E78">
        <w:rPr>
          <w:b/>
          <w:noProof/>
          <w:color w:val="000000" w:themeColor="text1"/>
          <w:sz w:val="20"/>
        </w:rPr>
        <w:t>.</w:t>
      </w:r>
      <w:r w:rsidRPr="003B3E78">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3B3E78">
        <w:rPr>
          <w:color w:val="000000" w:themeColor="text1"/>
          <w:sz w:val="20"/>
        </w:rPr>
        <w:t>by signing this agreement the Contractor certifies and affirms that it is Contractor’s equal employment opportunity policy that</w:t>
      </w:r>
      <w:r w:rsidRPr="003B3E78">
        <w:rPr>
          <w:noProof/>
          <w:color w:val="000000" w:themeColor="text1"/>
          <w:sz w:val="20"/>
        </w:rPr>
        <w:t>:</w:t>
      </w:r>
    </w:p>
    <w:p w14:paraId="7F0EEC2B" w14:textId="77777777" w:rsidR="00E06E1E" w:rsidRPr="003B3E78" w:rsidRDefault="00E06E1E" w:rsidP="00E06E1E">
      <w:pPr>
        <w:tabs>
          <w:tab w:val="left" w:pos="720"/>
          <w:tab w:val="left" w:pos="1080"/>
          <w:tab w:val="left" w:pos="1620"/>
        </w:tabs>
        <w:jc w:val="both"/>
        <w:rPr>
          <w:noProof/>
          <w:color w:val="000000" w:themeColor="text1"/>
          <w:sz w:val="20"/>
        </w:rPr>
      </w:pPr>
    </w:p>
    <w:p w14:paraId="7A87244E"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noProof/>
          <w:color w:val="000000" w:themeColor="text1"/>
          <w:sz w:val="20"/>
        </w:rPr>
        <w:t>(a)  The Contractor will not discriminate against employees or applicants for employment because of race, creed, color, national origin, sex, age, disability or marital status, s</w:t>
      </w:r>
      <w:r w:rsidRPr="003B3E78">
        <w:rPr>
          <w:color w:val="000000" w:themeColor="text1"/>
          <w:sz w:val="20"/>
        </w:rPr>
        <w:t xml:space="preserve">hall make and document its conscientious and active efforts to employ and utilize minority group members and women in its work force on State </w:t>
      </w:r>
      <w:r w:rsidRPr="003B3E78">
        <w:rPr>
          <w:color w:val="000000" w:themeColor="text1"/>
          <w:sz w:val="20"/>
        </w:rPr>
        <w:lastRenderedPageBreak/>
        <w:t>contracts</w:t>
      </w:r>
      <w:r w:rsidRPr="003B3E78">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2D88B9C0" w14:textId="77777777" w:rsidR="00E06E1E" w:rsidRPr="003B3E78" w:rsidRDefault="00E06E1E" w:rsidP="00E06E1E">
      <w:pPr>
        <w:tabs>
          <w:tab w:val="left" w:pos="720"/>
          <w:tab w:val="left" w:pos="1080"/>
          <w:tab w:val="left" w:pos="1620"/>
        </w:tabs>
        <w:jc w:val="both"/>
        <w:rPr>
          <w:noProof/>
          <w:color w:val="000000" w:themeColor="text1"/>
          <w:sz w:val="20"/>
        </w:rPr>
      </w:pPr>
    </w:p>
    <w:p w14:paraId="714AC680"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5CAE0ED7" w14:textId="77777777" w:rsidR="00E06E1E" w:rsidRPr="003B3E78" w:rsidRDefault="00E06E1E" w:rsidP="00E06E1E">
      <w:pPr>
        <w:tabs>
          <w:tab w:val="left" w:pos="720"/>
          <w:tab w:val="left" w:pos="1080"/>
          <w:tab w:val="left" w:pos="1620"/>
        </w:tabs>
        <w:jc w:val="both"/>
        <w:rPr>
          <w:noProof/>
          <w:color w:val="000000" w:themeColor="text1"/>
          <w:sz w:val="20"/>
        </w:rPr>
      </w:pPr>
    </w:p>
    <w:p w14:paraId="1C7C2F24"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6329342B" w14:textId="77777777" w:rsidR="00E06E1E" w:rsidRPr="003B3E78" w:rsidRDefault="00E06E1E" w:rsidP="00E06E1E">
      <w:pPr>
        <w:tabs>
          <w:tab w:val="left" w:pos="720"/>
          <w:tab w:val="left" w:pos="1080"/>
          <w:tab w:val="left" w:pos="1620"/>
        </w:tabs>
        <w:jc w:val="both"/>
        <w:rPr>
          <w:noProof/>
          <w:color w:val="000000" w:themeColor="text1"/>
          <w:sz w:val="20"/>
        </w:rPr>
      </w:pPr>
    </w:p>
    <w:p w14:paraId="3EC34963"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64E326CA" w14:textId="77777777" w:rsidR="00E06E1E" w:rsidRPr="003B3E78" w:rsidRDefault="00E06E1E" w:rsidP="00E06E1E">
      <w:pPr>
        <w:tabs>
          <w:tab w:val="left" w:pos="720"/>
          <w:tab w:val="left" w:pos="1080"/>
          <w:tab w:val="left" w:pos="1620"/>
        </w:tabs>
        <w:jc w:val="both"/>
        <w:rPr>
          <w:noProof/>
          <w:color w:val="000000" w:themeColor="text1"/>
          <w:sz w:val="20"/>
        </w:rPr>
      </w:pPr>
    </w:p>
    <w:p w14:paraId="79540CB0"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b/>
          <w:noProof/>
          <w:color w:val="000000" w:themeColor="text1"/>
          <w:sz w:val="20"/>
        </w:rPr>
        <w:t xml:space="preserve">13. </w:t>
      </w:r>
      <w:r w:rsidRPr="003B3E78">
        <w:rPr>
          <w:b/>
          <w:noProof/>
          <w:color w:val="000000" w:themeColor="text1"/>
          <w:sz w:val="20"/>
          <w:u w:val="single"/>
        </w:rPr>
        <w:t>CONFLICTING TERMS</w:t>
      </w:r>
      <w:r w:rsidRPr="003B3E78">
        <w:rPr>
          <w:b/>
          <w:noProof/>
          <w:color w:val="000000" w:themeColor="text1"/>
          <w:sz w:val="20"/>
        </w:rPr>
        <w:t>.</w:t>
      </w:r>
      <w:r w:rsidRPr="003B3E78">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2877BF10" w14:textId="77777777" w:rsidR="00E06E1E" w:rsidRPr="003B3E78" w:rsidRDefault="00E06E1E" w:rsidP="00E06E1E">
      <w:pPr>
        <w:tabs>
          <w:tab w:val="left" w:pos="720"/>
          <w:tab w:val="left" w:pos="1080"/>
          <w:tab w:val="left" w:pos="1620"/>
        </w:tabs>
        <w:jc w:val="both"/>
        <w:rPr>
          <w:noProof/>
          <w:color w:val="000000" w:themeColor="text1"/>
          <w:sz w:val="20"/>
        </w:rPr>
      </w:pPr>
    </w:p>
    <w:p w14:paraId="14E99DDC"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b/>
          <w:noProof/>
          <w:color w:val="000000" w:themeColor="text1"/>
          <w:sz w:val="20"/>
        </w:rPr>
        <w:t xml:space="preserve">14. </w:t>
      </w:r>
      <w:r w:rsidRPr="003B3E78">
        <w:rPr>
          <w:b/>
          <w:noProof/>
          <w:color w:val="000000" w:themeColor="text1"/>
          <w:sz w:val="20"/>
          <w:u w:val="single"/>
        </w:rPr>
        <w:t>GOVERNING LAW</w:t>
      </w:r>
      <w:r w:rsidRPr="003B3E78">
        <w:rPr>
          <w:b/>
          <w:noProof/>
          <w:color w:val="000000" w:themeColor="text1"/>
          <w:sz w:val="20"/>
        </w:rPr>
        <w:t>.</w:t>
      </w:r>
      <w:r w:rsidRPr="003B3E78">
        <w:rPr>
          <w:noProof/>
          <w:color w:val="000000" w:themeColor="text1"/>
          <w:sz w:val="20"/>
        </w:rPr>
        <w:t xml:space="preserve">  This contract shall be governed by the laws of the State of New York except where the Federal supremacy clause requires otherwise.</w:t>
      </w:r>
    </w:p>
    <w:p w14:paraId="6159BA9D" w14:textId="77777777" w:rsidR="00E06E1E" w:rsidRPr="003B3E78" w:rsidRDefault="00E06E1E" w:rsidP="00E06E1E">
      <w:pPr>
        <w:tabs>
          <w:tab w:val="left" w:pos="720"/>
          <w:tab w:val="left" w:pos="1080"/>
          <w:tab w:val="left" w:pos="1620"/>
        </w:tabs>
        <w:jc w:val="both"/>
        <w:rPr>
          <w:noProof/>
          <w:color w:val="000000" w:themeColor="text1"/>
          <w:sz w:val="20"/>
        </w:rPr>
      </w:pPr>
    </w:p>
    <w:p w14:paraId="4A5913FE"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b/>
          <w:noProof/>
          <w:color w:val="000000" w:themeColor="text1"/>
          <w:sz w:val="20"/>
        </w:rPr>
        <w:t xml:space="preserve">15. </w:t>
      </w:r>
      <w:r w:rsidRPr="003B3E78">
        <w:rPr>
          <w:b/>
          <w:noProof/>
          <w:color w:val="000000" w:themeColor="text1"/>
          <w:sz w:val="20"/>
          <w:u w:val="single"/>
        </w:rPr>
        <w:t>LATE PAYMENT</w:t>
      </w:r>
      <w:r w:rsidRPr="003B3E78">
        <w:rPr>
          <w:b/>
          <w:noProof/>
          <w:color w:val="000000" w:themeColor="text1"/>
          <w:sz w:val="20"/>
        </w:rPr>
        <w:t>.</w:t>
      </w:r>
      <w:r w:rsidRPr="003B3E78">
        <w:rPr>
          <w:noProof/>
          <w:color w:val="000000" w:themeColor="text1"/>
          <w:sz w:val="20"/>
        </w:rPr>
        <w:t xml:space="preserve">  Timeliness of payment and any interest to be paid to Contractor for late payment shall be governed by Article 11-A of the State Finance Law to the extent required by law.</w:t>
      </w:r>
    </w:p>
    <w:p w14:paraId="5660D3E2" w14:textId="77777777" w:rsidR="00E06E1E" w:rsidRPr="003B3E78" w:rsidRDefault="00E06E1E" w:rsidP="00E06E1E">
      <w:pPr>
        <w:tabs>
          <w:tab w:val="left" w:pos="720"/>
          <w:tab w:val="left" w:pos="1080"/>
          <w:tab w:val="left" w:pos="1620"/>
        </w:tabs>
        <w:jc w:val="both"/>
        <w:rPr>
          <w:noProof/>
          <w:color w:val="000000" w:themeColor="text1"/>
          <w:sz w:val="20"/>
        </w:rPr>
      </w:pPr>
    </w:p>
    <w:p w14:paraId="5BAD726C"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b/>
          <w:noProof/>
          <w:color w:val="000000" w:themeColor="text1"/>
          <w:sz w:val="20"/>
        </w:rPr>
        <w:t xml:space="preserve">16. </w:t>
      </w:r>
      <w:r w:rsidRPr="003B3E78">
        <w:rPr>
          <w:b/>
          <w:noProof/>
          <w:color w:val="000000" w:themeColor="text1"/>
          <w:sz w:val="20"/>
          <w:u w:val="single"/>
        </w:rPr>
        <w:t>NO ARBITRATION</w:t>
      </w:r>
      <w:r w:rsidRPr="003B3E78">
        <w:rPr>
          <w:b/>
          <w:noProof/>
          <w:color w:val="000000" w:themeColor="text1"/>
          <w:sz w:val="20"/>
        </w:rPr>
        <w:t>.</w:t>
      </w:r>
      <w:r w:rsidRPr="003B3E78">
        <w:rPr>
          <w:noProof/>
          <w:color w:val="000000" w:themeColor="text1"/>
          <w:sz w:val="20"/>
        </w:rPr>
        <w:t xml:space="preserve">  Disputes involving this contract, including the breach or alleged breach thereof, may not be submitted to binding arbitration (except where statutorily </w:t>
      </w:r>
      <w:r w:rsidRPr="003B3E78">
        <w:rPr>
          <w:noProof/>
          <w:color w:val="000000" w:themeColor="text1"/>
          <w:sz w:val="20"/>
        </w:rPr>
        <w:t>authorized), but must, instead, be heard in a court of competent jurisdiction of the State of New York.</w:t>
      </w:r>
    </w:p>
    <w:p w14:paraId="280B739A" w14:textId="77777777" w:rsidR="00E06E1E" w:rsidRPr="003B3E78" w:rsidRDefault="00E06E1E" w:rsidP="00E06E1E">
      <w:pPr>
        <w:tabs>
          <w:tab w:val="left" w:pos="720"/>
          <w:tab w:val="left" w:pos="1080"/>
          <w:tab w:val="left" w:pos="1620"/>
        </w:tabs>
        <w:jc w:val="both"/>
        <w:rPr>
          <w:noProof/>
          <w:color w:val="000000" w:themeColor="text1"/>
          <w:sz w:val="20"/>
        </w:rPr>
      </w:pPr>
    </w:p>
    <w:p w14:paraId="5A5E90AB"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b/>
          <w:noProof/>
          <w:color w:val="000000" w:themeColor="text1"/>
          <w:sz w:val="20"/>
        </w:rPr>
        <w:t xml:space="preserve">17. </w:t>
      </w:r>
      <w:r w:rsidRPr="003B3E78">
        <w:rPr>
          <w:b/>
          <w:noProof/>
          <w:color w:val="000000" w:themeColor="text1"/>
          <w:sz w:val="20"/>
          <w:u w:val="single"/>
        </w:rPr>
        <w:t>SERVICE OF PROCESS</w:t>
      </w:r>
      <w:r w:rsidRPr="003B3E78">
        <w:rPr>
          <w:b/>
          <w:noProof/>
          <w:color w:val="000000" w:themeColor="text1"/>
          <w:sz w:val="20"/>
        </w:rPr>
        <w:t>.</w:t>
      </w:r>
      <w:r w:rsidRPr="003B3E78">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8E0D306" w14:textId="77777777" w:rsidR="00E06E1E" w:rsidRPr="003B3E78" w:rsidRDefault="00E06E1E" w:rsidP="00E06E1E">
      <w:pPr>
        <w:tabs>
          <w:tab w:val="left" w:pos="720"/>
        </w:tabs>
        <w:jc w:val="both"/>
        <w:rPr>
          <w:noProof/>
          <w:color w:val="000000" w:themeColor="text1"/>
          <w:sz w:val="20"/>
        </w:rPr>
      </w:pPr>
    </w:p>
    <w:p w14:paraId="640C8464" w14:textId="77777777" w:rsidR="00E06E1E" w:rsidRPr="003B3E78" w:rsidRDefault="00E06E1E" w:rsidP="00E06E1E">
      <w:pPr>
        <w:tabs>
          <w:tab w:val="left" w:pos="720"/>
        </w:tabs>
        <w:jc w:val="both"/>
        <w:rPr>
          <w:noProof/>
          <w:color w:val="000000" w:themeColor="text1"/>
          <w:sz w:val="20"/>
        </w:rPr>
      </w:pPr>
      <w:r w:rsidRPr="003B3E78">
        <w:rPr>
          <w:b/>
          <w:noProof/>
          <w:color w:val="000000" w:themeColor="text1"/>
          <w:sz w:val="20"/>
        </w:rPr>
        <w:t xml:space="preserve">18. </w:t>
      </w:r>
      <w:r w:rsidRPr="003B3E78">
        <w:rPr>
          <w:b/>
          <w:noProof/>
          <w:color w:val="000000" w:themeColor="text1"/>
          <w:sz w:val="20"/>
          <w:u w:val="single"/>
        </w:rPr>
        <w:t>PROHIBITION ON PURCHASE OF TROPICAL HARDWOODS</w:t>
      </w:r>
      <w:r w:rsidRPr="003B3E78">
        <w:rPr>
          <w:b/>
          <w:noProof/>
          <w:color w:val="000000" w:themeColor="text1"/>
          <w:sz w:val="20"/>
        </w:rPr>
        <w:t>.</w:t>
      </w:r>
      <w:r w:rsidRPr="003B3E78">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4F3FC9DE" w14:textId="77777777" w:rsidR="00E06E1E" w:rsidRPr="003B3E78" w:rsidRDefault="00E06E1E" w:rsidP="00E06E1E">
      <w:pPr>
        <w:tabs>
          <w:tab w:val="left" w:pos="720"/>
        </w:tabs>
        <w:jc w:val="both"/>
        <w:rPr>
          <w:noProof/>
          <w:color w:val="000000" w:themeColor="text1"/>
          <w:sz w:val="20"/>
        </w:rPr>
      </w:pPr>
    </w:p>
    <w:p w14:paraId="5D3025CF" w14:textId="77777777" w:rsidR="00E06E1E" w:rsidRPr="003B3E78" w:rsidRDefault="00E06E1E" w:rsidP="00E06E1E">
      <w:pPr>
        <w:tabs>
          <w:tab w:val="left" w:pos="720"/>
        </w:tabs>
        <w:jc w:val="both"/>
        <w:rPr>
          <w:noProof/>
          <w:color w:val="000000" w:themeColor="text1"/>
          <w:sz w:val="20"/>
        </w:rPr>
      </w:pPr>
      <w:r w:rsidRPr="003B3E78">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1B276013" w14:textId="77777777" w:rsidR="00E06E1E" w:rsidRPr="003B3E78" w:rsidRDefault="00E06E1E" w:rsidP="00E06E1E">
      <w:pPr>
        <w:tabs>
          <w:tab w:val="left" w:pos="720"/>
          <w:tab w:val="left" w:pos="1080"/>
          <w:tab w:val="left" w:pos="1620"/>
        </w:tabs>
        <w:jc w:val="both"/>
        <w:rPr>
          <w:b/>
          <w:noProof/>
          <w:color w:val="000000" w:themeColor="text1"/>
          <w:sz w:val="20"/>
        </w:rPr>
      </w:pPr>
    </w:p>
    <w:p w14:paraId="509D85A1" w14:textId="77777777" w:rsidR="00E06E1E" w:rsidRPr="003B3E78" w:rsidRDefault="00E06E1E" w:rsidP="00E06E1E">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19. </w:t>
      </w:r>
      <w:r w:rsidRPr="003B3E78">
        <w:rPr>
          <w:b/>
          <w:noProof/>
          <w:color w:val="000000" w:themeColor="text1"/>
          <w:sz w:val="20"/>
          <w:u w:val="single"/>
        </w:rPr>
        <w:t>MACBRIDE FAIR EMPLOYMENT PRINCIPLES</w:t>
      </w:r>
      <w:r w:rsidRPr="003B3E78">
        <w:rPr>
          <w:b/>
          <w:noProof/>
          <w:color w:val="000000" w:themeColor="text1"/>
          <w:sz w:val="20"/>
        </w:rPr>
        <w:t>.</w:t>
      </w:r>
      <w:r w:rsidRPr="003B3E78">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461C4B54" w14:textId="77777777" w:rsidR="00E06E1E" w:rsidRPr="003B3E78" w:rsidRDefault="00E06E1E" w:rsidP="00E06E1E">
      <w:pPr>
        <w:tabs>
          <w:tab w:val="left" w:pos="720"/>
          <w:tab w:val="left" w:pos="1080"/>
          <w:tab w:val="left" w:pos="1620"/>
        </w:tabs>
        <w:jc w:val="both"/>
        <w:rPr>
          <w:noProof/>
          <w:color w:val="000000" w:themeColor="text1"/>
          <w:sz w:val="20"/>
        </w:rPr>
      </w:pPr>
    </w:p>
    <w:p w14:paraId="4682A730"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b/>
          <w:noProof/>
          <w:color w:val="000000" w:themeColor="text1"/>
          <w:sz w:val="20"/>
        </w:rPr>
        <w:t xml:space="preserve">20.  </w:t>
      </w:r>
      <w:r w:rsidRPr="003B3E78">
        <w:rPr>
          <w:b/>
          <w:noProof/>
          <w:color w:val="000000" w:themeColor="text1"/>
          <w:sz w:val="20"/>
          <w:u w:val="single"/>
        </w:rPr>
        <w:t>OMNIBUS PROCUREMENT ACT OF 1992</w:t>
      </w:r>
      <w:r w:rsidRPr="003B3E78">
        <w:rPr>
          <w:b/>
          <w:noProof/>
          <w:color w:val="000000" w:themeColor="text1"/>
          <w:sz w:val="20"/>
        </w:rPr>
        <w:t>.</w:t>
      </w:r>
      <w:r w:rsidRPr="003B3E78">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1D54B5D4" w14:textId="77777777" w:rsidR="00E06E1E" w:rsidRPr="003B3E78" w:rsidRDefault="00E06E1E" w:rsidP="00E06E1E">
      <w:pPr>
        <w:tabs>
          <w:tab w:val="left" w:pos="720"/>
          <w:tab w:val="left" w:pos="1080"/>
          <w:tab w:val="left" w:pos="1620"/>
        </w:tabs>
        <w:jc w:val="both"/>
        <w:rPr>
          <w:noProof/>
          <w:color w:val="000000" w:themeColor="text1"/>
          <w:sz w:val="20"/>
        </w:rPr>
      </w:pPr>
    </w:p>
    <w:p w14:paraId="55D0543D"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noProof/>
          <w:color w:val="000000" w:themeColor="text1"/>
          <w:sz w:val="20"/>
        </w:rPr>
        <w:t>Information on the availability of New York State subcontractors and suppliers is available from:</w:t>
      </w:r>
    </w:p>
    <w:p w14:paraId="343C9A47" w14:textId="77777777" w:rsidR="00E06E1E" w:rsidRPr="003B3E78" w:rsidRDefault="00E06E1E" w:rsidP="00E06E1E">
      <w:pPr>
        <w:tabs>
          <w:tab w:val="left" w:pos="720"/>
          <w:tab w:val="left" w:pos="1080"/>
          <w:tab w:val="left" w:pos="1620"/>
        </w:tabs>
        <w:jc w:val="both"/>
        <w:rPr>
          <w:noProof/>
          <w:color w:val="000000" w:themeColor="text1"/>
          <w:sz w:val="20"/>
        </w:rPr>
      </w:pPr>
    </w:p>
    <w:p w14:paraId="13F761C6" w14:textId="77777777" w:rsidR="00E06E1E" w:rsidRPr="003B3E78" w:rsidRDefault="00E06E1E" w:rsidP="00E06E1E">
      <w:pPr>
        <w:tabs>
          <w:tab w:val="left" w:pos="720"/>
          <w:tab w:val="left" w:pos="1350"/>
          <w:tab w:val="left" w:pos="1620"/>
        </w:tabs>
        <w:ind w:left="288"/>
        <w:jc w:val="both"/>
        <w:rPr>
          <w:noProof/>
          <w:color w:val="000000" w:themeColor="text1"/>
          <w:sz w:val="20"/>
        </w:rPr>
      </w:pPr>
      <w:r w:rsidRPr="003B3E78">
        <w:rPr>
          <w:noProof/>
          <w:color w:val="000000" w:themeColor="text1"/>
          <w:sz w:val="20"/>
        </w:rPr>
        <w:t>NYS Department of Economic Development</w:t>
      </w:r>
    </w:p>
    <w:p w14:paraId="146EA374" w14:textId="77777777" w:rsidR="00E06E1E" w:rsidRPr="003B3E78" w:rsidRDefault="00E06E1E" w:rsidP="00E06E1E">
      <w:pPr>
        <w:tabs>
          <w:tab w:val="left" w:pos="720"/>
          <w:tab w:val="left" w:pos="1350"/>
          <w:tab w:val="left" w:pos="1620"/>
        </w:tabs>
        <w:ind w:left="288"/>
        <w:jc w:val="both"/>
        <w:rPr>
          <w:noProof/>
          <w:color w:val="000000" w:themeColor="text1"/>
          <w:sz w:val="20"/>
        </w:rPr>
      </w:pPr>
      <w:r w:rsidRPr="003B3E78">
        <w:rPr>
          <w:noProof/>
          <w:color w:val="000000" w:themeColor="text1"/>
          <w:sz w:val="20"/>
        </w:rPr>
        <w:t>Division for Small Business and Technology Development</w:t>
      </w:r>
    </w:p>
    <w:p w14:paraId="7381474B" w14:textId="77777777" w:rsidR="00E06E1E" w:rsidRPr="003B3E78" w:rsidRDefault="00E06E1E" w:rsidP="00E06E1E">
      <w:pPr>
        <w:tabs>
          <w:tab w:val="left" w:pos="720"/>
          <w:tab w:val="left" w:pos="1080"/>
          <w:tab w:val="left" w:pos="1620"/>
        </w:tabs>
        <w:ind w:left="288"/>
        <w:jc w:val="both"/>
        <w:rPr>
          <w:noProof/>
          <w:color w:val="000000" w:themeColor="text1"/>
          <w:sz w:val="20"/>
        </w:rPr>
      </w:pPr>
      <w:r w:rsidRPr="003B3E78">
        <w:rPr>
          <w:noProof/>
          <w:color w:val="000000" w:themeColor="text1"/>
          <w:sz w:val="20"/>
        </w:rPr>
        <w:t>625 Broadway</w:t>
      </w:r>
    </w:p>
    <w:p w14:paraId="41990441" w14:textId="77777777" w:rsidR="00E06E1E" w:rsidRPr="003B3E78" w:rsidRDefault="00E06E1E" w:rsidP="00E06E1E">
      <w:pPr>
        <w:tabs>
          <w:tab w:val="left" w:pos="720"/>
          <w:tab w:val="left" w:pos="1080"/>
          <w:tab w:val="left" w:pos="1620"/>
        </w:tabs>
        <w:ind w:left="288"/>
        <w:jc w:val="both"/>
        <w:rPr>
          <w:noProof/>
          <w:color w:val="000000" w:themeColor="text1"/>
          <w:sz w:val="20"/>
        </w:rPr>
      </w:pPr>
      <w:r w:rsidRPr="003B3E78">
        <w:rPr>
          <w:noProof/>
          <w:color w:val="000000" w:themeColor="text1"/>
          <w:sz w:val="20"/>
        </w:rPr>
        <w:lastRenderedPageBreak/>
        <w:t>Albany, New York  12245</w:t>
      </w:r>
    </w:p>
    <w:p w14:paraId="2644FCC5" w14:textId="77777777" w:rsidR="00E06E1E" w:rsidRPr="003B3E78" w:rsidRDefault="00E06E1E" w:rsidP="00E06E1E">
      <w:pPr>
        <w:tabs>
          <w:tab w:val="left" w:pos="720"/>
          <w:tab w:val="left" w:pos="1080"/>
          <w:tab w:val="left" w:pos="1620"/>
        </w:tabs>
        <w:ind w:left="288"/>
        <w:jc w:val="both"/>
        <w:rPr>
          <w:noProof/>
          <w:color w:val="000000" w:themeColor="text1"/>
          <w:sz w:val="20"/>
        </w:rPr>
      </w:pPr>
      <w:r w:rsidRPr="003B3E78">
        <w:rPr>
          <w:noProof/>
          <w:color w:val="000000" w:themeColor="text1"/>
          <w:sz w:val="20"/>
        </w:rPr>
        <w:t>Telephone:  518-292-5100</w:t>
      </w:r>
    </w:p>
    <w:p w14:paraId="3FA1CC29" w14:textId="77777777" w:rsidR="00E06E1E" w:rsidRPr="003B3E78" w:rsidRDefault="00E06E1E" w:rsidP="00E06E1E">
      <w:pPr>
        <w:tabs>
          <w:tab w:val="left" w:pos="720"/>
          <w:tab w:val="left" w:pos="1080"/>
          <w:tab w:val="left" w:pos="1620"/>
        </w:tabs>
        <w:ind w:left="288"/>
        <w:jc w:val="both"/>
        <w:rPr>
          <w:noProof/>
          <w:sz w:val="20"/>
        </w:rPr>
      </w:pPr>
    </w:p>
    <w:p w14:paraId="3D221C62" w14:textId="77777777" w:rsidR="00E06E1E" w:rsidRPr="003B3E78" w:rsidRDefault="00E06E1E" w:rsidP="00E06E1E">
      <w:pPr>
        <w:tabs>
          <w:tab w:val="left" w:pos="720"/>
          <w:tab w:val="left" w:pos="1080"/>
          <w:tab w:val="left" w:pos="1620"/>
        </w:tabs>
        <w:jc w:val="both"/>
        <w:rPr>
          <w:noProof/>
          <w:sz w:val="20"/>
        </w:rPr>
      </w:pPr>
      <w:r w:rsidRPr="003B3E78">
        <w:rPr>
          <w:noProof/>
          <w:sz w:val="20"/>
        </w:rPr>
        <w:t>A directory of certified minority- and women-owned business enterprises is available from:</w:t>
      </w:r>
    </w:p>
    <w:p w14:paraId="60A7AD1F" w14:textId="77777777" w:rsidR="00E06E1E" w:rsidRPr="003B3E78" w:rsidRDefault="00E06E1E" w:rsidP="00E06E1E">
      <w:pPr>
        <w:tabs>
          <w:tab w:val="left" w:pos="720"/>
          <w:tab w:val="left" w:pos="1080"/>
          <w:tab w:val="left" w:pos="1620"/>
        </w:tabs>
        <w:jc w:val="both"/>
        <w:rPr>
          <w:noProof/>
          <w:sz w:val="20"/>
        </w:rPr>
      </w:pPr>
    </w:p>
    <w:p w14:paraId="1BA97015" w14:textId="77777777" w:rsidR="00E06E1E" w:rsidRPr="003B3E78" w:rsidRDefault="00E06E1E" w:rsidP="00E06E1E">
      <w:pPr>
        <w:tabs>
          <w:tab w:val="left" w:pos="720"/>
          <w:tab w:val="left" w:pos="1350"/>
          <w:tab w:val="left" w:pos="1620"/>
        </w:tabs>
        <w:ind w:left="288"/>
        <w:rPr>
          <w:noProof/>
          <w:sz w:val="20"/>
        </w:rPr>
      </w:pPr>
      <w:r w:rsidRPr="003B3E78">
        <w:rPr>
          <w:noProof/>
          <w:sz w:val="20"/>
        </w:rPr>
        <w:t>NYS Department of Economic Development</w:t>
      </w:r>
    </w:p>
    <w:p w14:paraId="4E3D85BB" w14:textId="77777777" w:rsidR="00E06E1E" w:rsidRPr="003B3E78" w:rsidRDefault="00E06E1E" w:rsidP="00E06E1E">
      <w:pPr>
        <w:tabs>
          <w:tab w:val="left" w:pos="720"/>
          <w:tab w:val="left" w:pos="1350"/>
          <w:tab w:val="left" w:pos="1620"/>
        </w:tabs>
        <w:ind w:left="288"/>
        <w:rPr>
          <w:noProof/>
          <w:sz w:val="20"/>
        </w:rPr>
      </w:pPr>
      <w:r w:rsidRPr="003B3E78">
        <w:rPr>
          <w:noProof/>
          <w:sz w:val="20"/>
        </w:rPr>
        <w:t>Division of Minority and Women’s Business Development</w:t>
      </w:r>
    </w:p>
    <w:p w14:paraId="2940484D" w14:textId="77777777" w:rsidR="00E06E1E" w:rsidRPr="003B3E78" w:rsidRDefault="00E06E1E" w:rsidP="00E06E1E">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633 Third Avenue 33rd Floor</w:t>
      </w:r>
    </w:p>
    <w:p w14:paraId="222284FF" w14:textId="77777777" w:rsidR="00E06E1E" w:rsidRPr="003B3E78" w:rsidRDefault="00E06E1E" w:rsidP="00E06E1E">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New York, NY 10017</w:t>
      </w:r>
    </w:p>
    <w:p w14:paraId="2154E801" w14:textId="77777777" w:rsidR="00E06E1E" w:rsidRPr="003B3E78" w:rsidRDefault="00E06E1E" w:rsidP="00E06E1E">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646-846-7364</w:t>
      </w:r>
    </w:p>
    <w:p w14:paraId="51553F23" w14:textId="77777777" w:rsidR="00E06E1E" w:rsidRPr="003B3E78" w:rsidRDefault="00E06E1E" w:rsidP="00E06E1E">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 xml:space="preserve">email: </w:t>
      </w:r>
      <w:hyperlink r:id="rId49" w:history="1">
        <w:r w:rsidRPr="003B3E78">
          <w:rPr>
            <w:rStyle w:val="Hyperlink"/>
            <w:rFonts w:ascii="Times New Roman" w:hAnsi="Times New Roman" w:cs="Times New Roman"/>
            <w:sz w:val="20"/>
            <w:szCs w:val="20"/>
          </w:rPr>
          <w:t>mwbebusinessdev@esd.ny.gov</w:t>
        </w:r>
      </w:hyperlink>
      <w:r w:rsidRPr="003B3E78">
        <w:rPr>
          <w:rStyle w:val="Hyperlink"/>
          <w:rFonts w:ascii="Times New Roman" w:hAnsi="Times New Roman" w:cs="Times New Roman"/>
          <w:color w:val="auto"/>
          <w:sz w:val="20"/>
          <w:szCs w:val="20"/>
        </w:rPr>
        <w:t xml:space="preserve"> </w:t>
      </w:r>
    </w:p>
    <w:p w14:paraId="4E63F436" w14:textId="77777777" w:rsidR="00E06E1E" w:rsidRPr="003B3E78" w:rsidRDefault="00C52A3C" w:rsidP="00E06E1E">
      <w:pPr>
        <w:tabs>
          <w:tab w:val="left" w:pos="720"/>
          <w:tab w:val="left" w:pos="1080"/>
          <w:tab w:val="left" w:pos="1620"/>
        </w:tabs>
        <w:ind w:left="288"/>
        <w:jc w:val="both"/>
        <w:rPr>
          <w:sz w:val="20"/>
        </w:rPr>
      </w:pPr>
      <w:hyperlink r:id="rId50" w:history="1">
        <w:r w:rsidR="00E06E1E" w:rsidRPr="003B3E78">
          <w:rPr>
            <w:rStyle w:val="Hyperlink"/>
            <w:color w:val="0563C1"/>
            <w:sz w:val="20"/>
          </w:rPr>
          <w:t>NYS M/WBE Directory</w:t>
        </w:r>
      </w:hyperlink>
    </w:p>
    <w:p w14:paraId="6B9C94EE" w14:textId="77777777" w:rsidR="00E06E1E" w:rsidRPr="003B3E78" w:rsidRDefault="00E06E1E" w:rsidP="00E06E1E">
      <w:pPr>
        <w:tabs>
          <w:tab w:val="left" w:pos="720"/>
          <w:tab w:val="left" w:pos="1080"/>
          <w:tab w:val="left" w:pos="1620"/>
        </w:tabs>
        <w:jc w:val="both"/>
        <w:rPr>
          <w:noProof/>
          <w:color w:val="000000" w:themeColor="text1"/>
          <w:sz w:val="20"/>
        </w:rPr>
      </w:pPr>
    </w:p>
    <w:p w14:paraId="710A5C14"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357B6194" w14:textId="77777777" w:rsidR="00E06E1E" w:rsidRPr="003B3E78" w:rsidRDefault="00E06E1E" w:rsidP="00E06E1E">
      <w:pPr>
        <w:tabs>
          <w:tab w:val="left" w:pos="720"/>
          <w:tab w:val="left" w:pos="1080"/>
          <w:tab w:val="left" w:pos="1620"/>
        </w:tabs>
        <w:jc w:val="both"/>
        <w:rPr>
          <w:noProof/>
          <w:color w:val="000000" w:themeColor="text1"/>
          <w:sz w:val="20"/>
        </w:rPr>
      </w:pPr>
    </w:p>
    <w:p w14:paraId="595B3D69"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1C4FCC66" w14:textId="77777777" w:rsidR="00E06E1E" w:rsidRPr="003B3E78" w:rsidRDefault="00E06E1E" w:rsidP="00E06E1E">
      <w:pPr>
        <w:tabs>
          <w:tab w:val="left" w:pos="720"/>
          <w:tab w:val="left" w:pos="1080"/>
          <w:tab w:val="left" w:pos="1620"/>
        </w:tabs>
        <w:jc w:val="both"/>
        <w:rPr>
          <w:noProof/>
          <w:color w:val="000000" w:themeColor="text1"/>
          <w:sz w:val="20"/>
        </w:rPr>
      </w:pPr>
    </w:p>
    <w:p w14:paraId="3C612412"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noProof/>
          <w:color w:val="000000" w:themeColor="text1"/>
          <w:sz w:val="20"/>
        </w:rPr>
        <w:t xml:space="preserve">(b) The Contractor has complied with the Federal Equal Opportunity Act of 1972 (P.L. 92-261), as amended; </w:t>
      </w:r>
    </w:p>
    <w:p w14:paraId="75B19729" w14:textId="77777777" w:rsidR="00E06E1E" w:rsidRPr="003B3E78" w:rsidRDefault="00E06E1E" w:rsidP="00E06E1E">
      <w:pPr>
        <w:tabs>
          <w:tab w:val="left" w:pos="720"/>
          <w:tab w:val="left" w:pos="1080"/>
          <w:tab w:val="left" w:pos="1620"/>
        </w:tabs>
        <w:jc w:val="both"/>
        <w:rPr>
          <w:noProof/>
          <w:color w:val="000000" w:themeColor="text1"/>
          <w:sz w:val="20"/>
        </w:rPr>
      </w:pPr>
    </w:p>
    <w:p w14:paraId="3900EAD1" w14:textId="77777777" w:rsidR="00E06E1E" w:rsidRPr="003B3E78" w:rsidRDefault="00E06E1E" w:rsidP="00E06E1E">
      <w:pPr>
        <w:tabs>
          <w:tab w:val="left" w:pos="720"/>
          <w:tab w:val="left" w:pos="1080"/>
          <w:tab w:val="left" w:pos="1620"/>
        </w:tabs>
        <w:jc w:val="both"/>
        <w:rPr>
          <w:noProof/>
          <w:color w:val="000000" w:themeColor="text1"/>
          <w:sz w:val="20"/>
        </w:rPr>
      </w:pPr>
      <w:r w:rsidRPr="003B3E78">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733D358E" w14:textId="77777777" w:rsidR="00E06E1E" w:rsidRPr="003B3E78" w:rsidRDefault="00E06E1E" w:rsidP="00E06E1E">
      <w:pPr>
        <w:tabs>
          <w:tab w:val="left" w:pos="720"/>
          <w:tab w:val="left" w:pos="1080"/>
          <w:tab w:val="left" w:pos="1620"/>
        </w:tabs>
        <w:jc w:val="both"/>
        <w:rPr>
          <w:noProof/>
          <w:color w:val="000000" w:themeColor="text1"/>
          <w:sz w:val="20"/>
        </w:rPr>
      </w:pPr>
    </w:p>
    <w:p w14:paraId="0E3C7C6E" w14:textId="77777777" w:rsidR="00E06E1E" w:rsidRPr="003B3E78" w:rsidRDefault="00E06E1E" w:rsidP="00E06E1E">
      <w:pPr>
        <w:tabs>
          <w:tab w:val="left" w:pos="720"/>
          <w:tab w:val="left" w:pos="1080"/>
          <w:tab w:val="left" w:pos="1620"/>
        </w:tabs>
        <w:jc w:val="both"/>
        <w:rPr>
          <w:b/>
          <w:noProof/>
          <w:color w:val="000000" w:themeColor="text1"/>
          <w:sz w:val="20"/>
        </w:rPr>
      </w:pPr>
      <w:r w:rsidRPr="003B3E78">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417E348B" w14:textId="77777777" w:rsidR="00E06E1E" w:rsidRPr="003B3E78" w:rsidRDefault="00E06E1E" w:rsidP="00E06E1E">
      <w:pPr>
        <w:tabs>
          <w:tab w:val="left" w:pos="720"/>
          <w:tab w:val="left" w:pos="1080"/>
          <w:tab w:val="left" w:pos="1620"/>
        </w:tabs>
        <w:jc w:val="both"/>
        <w:rPr>
          <w:b/>
          <w:noProof/>
          <w:color w:val="000000" w:themeColor="text1"/>
          <w:sz w:val="20"/>
        </w:rPr>
      </w:pPr>
    </w:p>
    <w:p w14:paraId="21B29542" w14:textId="77777777" w:rsidR="00E06E1E" w:rsidRPr="003B3E78" w:rsidRDefault="00E06E1E" w:rsidP="00E06E1E">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21. </w:t>
      </w:r>
      <w:r w:rsidRPr="003B3E78">
        <w:rPr>
          <w:b/>
          <w:noProof/>
          <w:color w:val="000000" w:themeColor="text1"/>
          <w:sz w:val="20"/>
          <w:u w:val="single"/>
        </w:rPr>
        <w:t>RECIPROCITY AND SANCTIONS PROVISIONS</w:t>
      </w:r>
      <w:r w:rsidRPr="003B3E78">
        <w:rPr>
          <w:b/>
          <w:noProof/>
          <w:color w:val="000000" w:themeColor="text1"/>
          <w:sz w:val="20"/>
        </w:rPr>
        <w:t xml:space="preserve">.  </w:t>
      </w:r>
      <w:r w:rsidRPr="003B3E78">
        <w:rPr>
          <w:noProof/>
          <w:color w:val="000000" w:themeColor="text1"/>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5B14D9DE" w14:textId="77777777" w:rsidR="00E06E1E" w:rsidRPr="003B3E78" w:rsidRDefault="00E06E1E" w:rsidP="00E06E1E">
      <w:pPr>
        <w:tabs>
          <w:tab w:val="left" w:pos="720"/>
        </w:tabs>
        <w:jc w:val="both"/>
        <w:rPr>
          <w:noProof/>
          <w:color w:val="000000" w:themeColor="text1"/>
          <w:sz w:val="20"/>
        </w:rPr>
      </w:pPr>
    </w:p>
    <w:p w14:paraId="49F71222" w14:textId="77777777" w:rsidR="00E06E1E" w:rsidRPr="003B3E78" w:rsidRDefault="00E06E1E" w:rsidP="00E06E1E">
      <w:pPr>
        <w:tabs>
          <w:tab w:val="left" w:pos="450"/>
          <w:tab w:val="left" w:pos="720"/>
        </w:tabs>
        <w:jc w:val="both"/>
        <w:rPr>
          <w:color w:val="000000" w:themeColor="text1"/>
          <w:sz w:val="20"/>
        </w:rPr>
      </w:pPr>
      <w:r w:rsidRPr="003B3E78">
        <w:rPr>
          <w:b/>
          <w:color w:val="000000" w:themeColor="text1"/>
          <w:sz w:val="20"/>
        </w:rPr>
        <w:t xml:space="preserve">22. </w:t>
      </w:r>
      <w:r w:rsidRPr="003B3E78">
        <w:rPr>
          <w:b/>
          <w:color w:val="000000" w:themeColor="text1"/>
          <w:sz w:val="20"/>
          <w:u w:val="single"/>
        </w:rPr>
        <w:t>COMPLIANCE WITH BREACH NOTIFICATION AND DATA SECURITY LAWS</w:t>
      </w:r>
      <w:r w:rsidRPr="003B3E78">
        <w:rPr>
          <w:b/>
          <w:color w:val="000000" w:themeColor="text1"/>
          <w:sz w:val="20"/>
        </w:rPr>
        <w:t>.</w:t>
      </w:r>
      <w:r w:rsidRPr="003B3E78">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267F7F31" w14:textId="77777777" w:rsidR="00E06E1E" w:rsidRPr="003B3E78" w:rsidRDefault="00E06E1E" w:rsidP="00E06E1E">
      <w:pPr>
        <w:pStyle w:val="Header"/>
        <w:tabs>
          <w:tab w:val="left" w:pos="720"/>
        </w:tabs>
        <w:jc w:val="both"/>
        <w:rPr>
          <w:color w:val="000000" w:themeColor="text1"/>
          <w:sz w:val="20"/>
        </w:rPr>
      </w:pPr>
    </w:p>
    <w:p w14:paraId="043F304E" w14:textId="77777777" w:rsidR="00E06E1E" w:rsidRPr="003B3E78" w:rsidRDefault="00E06E1E" w:rsidP="00E06E1E">
      <w:pPr>
        <w:tabs>
          <w:tab w:val="left" w:pos="450"/>
          <w:tab w:val="left" w:pos="720"/>
        </w:tabs>
        <w:jc w:val="both"/>
        <w:rPr>
          <w:color w:val="000000" w:themeColor="text1"/>
          <w:sz w:val="20"/>
        </w:rPr>
      </w:pPr>
      <w:r w:rsidRPr="003B3E78">
        <w:rPr>
          <w:b/>
          <w:color w:val="000000" w:themeColor="text1"/>
          <w:sz w:val="20"/>
        </w:rPr>
        <w:t xml:space="preserve">23. </w:t>
      </w:r>
      <w:r w:rsidRPr="003B3E78">
        <w:rPr>
          <w:b/>
          <w:color w:val="000000" w:themeColor="text1"/>
          <w:sz w:val="20"/>
          <w:u w:val="single"/>
        </w:rPr>
        <w:t>COMPLIANCE WITH CONSULTANT DISCLOSURE LAW</w:t>
      </w:r>
      <w:r w:rsidRPr="003B3E78">
        <w:rPr>
          <w:b/>
          <w:color w:val="000000" w:themeColor="text1"/>
          <w:sz w:val="20"/>
        </w:rPr>
        <w:t xml:space="preserve">. </w:t>
      </w:r>
      <w:r w:rsidRPr="003B3E78">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072CC7FA" w14:textId="77777777" w:rsidR="00E06E1E" w:rsidRPr="003B3E78" w:rsidRDefault="00E06E1E" w:rsidP="00E06E1E">
      <w:pPr>
        <w:tabs>
          <w:tab w:val="left" w:pos="450"/>
          <w:tab w:val="left" w:pos="720"/>
        </w:tabs>
        <w:autoSpaceDE w:val="0"/>
        <w:autoSpaceDN w:val="0"/>
        <w:adjustRightInd w:val="0"/>
        <w:jc w:val="both"/>
        <w:rPr>
          <w:b/>
          <w:color w:val="000000" w:themeColor="text1"/>
          <w:sz w:val="20"/>
        </w:rPr>
      </w:pPr>
    </w:p>
    <w:p w14:paraId="5C0078AB" w14:textId="77777777" w:rsidR="00E06E1E" w:rsidRPr="003B3E78" w:rsidRDefault="00E06E1E" w:rsidP="00E06E1E">
      <w:pPr>
        <w:tabs>
          <w:tab w:val="left" w:pos="450"/>
          <w:tab w:val="left" w:pos="720"/>
        </w:tabs>
        <w:autoSpaceDE w:val="0"/>
        <w:autoSpaceDN w:val="0"/>
        <w:adjustRightInd w:val="0"/>
        <w:jc w:val="both"/>
        <w:rPr>
          <w:color w:val="000000" w:themeColor="text1"/>
          <w:sz w:val="20"/>
        </w:rPr>
      </w:pPr>
      <w:r w:rsidRPr="003B3E78">
        <w:rPr>
          <w:b/>
          <w:color w:val="000000" w:themeColor="text1"/>
          <w:sz w:val="20"/>
        </w:rPr>
        <w:t xml:space="preserve">24. </w:t>
      </w:r>
      <w:r w:rsidRPr="003B3E78">
        <w:rPr>
          <w:b/>
          <w:color w:val="000000" w:themeColor="text1"/>
          <w:sz w:val="20"/>
          <w:u w:val="single"/>
        </w:rPr>
        <w:t>PROCUREMENT LOBBYING</w:t>
      </w:r>
      <w:r w:rsidRPr="003B3E78">
        <w:rPr>
          <w:b/>
          <w:color w:val="000000" w:themeColor="text1"/>
          <w:sz w:val="20"/>
        </w:rPr>
        <w:t xml:space="preserve">. </w:t>
      </w:r>
      <w:r w:rsidRPr="003B3E78">
        <w:rPr>
          <w:color w:val="000000" w:themeColor="text1"/>
          <w:sz w:val="20"/>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w:t>
      </w:r>
      <w:proofErr w:type="gramStart"/>
      <w:r w:rsidRPr="003B3E78">
        <w:rPr>
          <w:color w:val="000000" w:themeColor="text1"/>
          <w:sz w:val="20"/>
        </w:rPr>
        <w:t>true</w:t>
      </w:r>
      <w:proofErr w:type="gramEnd"/>
      <w:r w:rsidRPr="003B3E78">
        <w:rPr>
          <w:color w:val="000000" w:themeColor="text1"/>
          <w:sz w:val="20"/>
        </w:rPr>
        <w:t xml:space="preserve"> and accurate.  In the event such certification is found to be intentionally false or intentionally incomplete, the State may terminate the agreement by providing written notification to the Contractor in accordance with the terms of the agreement.</w:t>
      </w:r>
    </w:p>
    <w:p w14:paraId="19221077" w14:textId="77777777" w:rsidR="00E06E1E" w:rsidRPr="003B3E78" w:rsidRDefault="00E06E1E" w:rsidP="00E06E1E">
      <w:pPr>
        <w:tabs>
          <w:tab w:val="left" w:pos="450"/>
          <w:tab w:val="left" w:pos="720"/>
        </w:tabs>
        <w:autoSpaceDE w:val="0"/>
        <w:autoSpaceDN w:val="0"/>
        <w:adjustRightInd w:val="0"/>
        <w:jc w:val="both"/>
        <w:rPr>
          <w:color w:val="000000" w:themeColor="text1"/>
          <w:sz w:val="20"/>
        </w:rPr>
      </w:pPr>
    </w:p>
    <w:p w14:paraId="4ADE5EA0" w14:textId="77777777" w:rsidR="00E06E1E" w:rsidRPr="003B3E78" w:rsidRDefault="00E06E1E" w:rsidP="00E06E1E">
      <w:pPr>
        <w:tabs>
          <w:tab w:val="left" w:pos="720"/>
        </w:tabs>
        <w:autoSpaceDE w:val="0"/>
        <w:autoSpaceDN w:val="0"/>
        <w:adjustRightInd w:val="0"/>
        <w:jc w:val="both"/>
        <w:rPr>
          <w:color w:val="000000" w:themeColor="text1"/>
          <w:sz w:val="20"/>
        </w:rPr>
      </w:pPr>
      <w:r w:rsidRPr="003B3E78">
        <w:rPr>
          <w:b/>
          <w:color w:val="000000" w:themeColor="text1"/>
          <w:sz w:val="20"/>
        </w:rPr>
        <w:t xml:space="preserve">25. </w:t>
      </w:r>
      <w:r w:rsidRPr="003B3E78">
        <w:rPr>
          <w:b/>
          <w:color w:val="000000" w:themeColor="text1"/>
          <w:sz w:val="20"/>
          <w:u w:val="single"/>
        </w:rPr>
        <w:t>CERTIFICATION OF REGISTRATION TO COLLECT SALES AND COMPENSATING USE TAX BY CERTAIN STATE CONTRACTORS, AFFILIATES AND SUBCONTRACTORS</w:t>
      </w:r>
      <w:r w:rsidRPr="003B3E78">
        <w:rPr>
          <w:b/>
          <w:color w:val="000000" w:themeColor="text1"/>
          <w:sz w:val="20"/>
        </w:rPr>
        <w:t>.</w:t>
      </w:r>
      <w:r w:rsidRPr="003B3E78">
        <w:rPr>
          <w:color w:val="000000" w:themeColor="text1"/>
          <w:sz w:val="20"/>
        </w:rPr>
        <w:t xml:space="preserve">  </w:t>
      </w:r>
    </w:p>
    <w:p w14:paraId="4FE0FF35" w14:textId="77777777" w:rsidR="00E06E1E" w:rsidRPr="003B3E78" w:rsidRDefault="00E06E1E" w:rsidP="00E06E1E">
      <w:pPr>
        <w:tabs>
          <w:tab w:val="left" w:pos="720"/>
        </w:tabs>
        <w:autoSpaceDE w:val="0"/>
        <w:autoSpaceDN w:val="0"/>
        <w:adjustRightInd w:val="0"/>
        <w:jc w:val="both"/>
        <w:rPr>
          <w:color w:val="000000" w:themeColor="text1"/>
          <w:sz w:val="20"/>
        </w:rPr>
      </w:pPr>
      <w:r w:rsidRPr="003B3E78">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05AB815A" w14:textId="77777777" w:rsidR="00E06E1E" w:rsidRPr="003B3E78" w:rsidRDefault="00E06E1E" w:rsidP="00E06E1E">
      <w:pPr>
        <w:tabs>
          <w:tab w:val="left" w:pos="720"/>
        </w:tabs>
        <w:autoSpaceDE w:val="0"/>
        <w:autoSpaceDN w:val="0"/>
        <w:adjustRightInd w:val="0"/>
        <w:jc w:val="both"/>
        <w:rPr>
          <w:color w:val="000000" w:themeColor="text1"/>
          <w:sz w:val="20"/>
        </w:rPr>
      </w:pPr>
    </w:p>
    <w:p w14:paraId="1F8E1F28" w14:textId="77777777" w:rsidR="00E06E1E" w:rsidRPr="003B3E78" w:rsidRDefault="00E06E1E" w:rsidP="00E06E1E">
      <w:pPr>
        <w:autoSpaceDE w:val="0"/>
        <w:autoSpaceDN w:val="0"/>
        <w:rPr>
          <w:sz w:val="20"/>
        </w:rPr>
      </w:pPr>
      <w:r w:rsidRPr="003B3E78">
        <w:rPr>
          <w:rFonts w:eastAsiaTheme="minorHAnsi"/>
          <w:b/>
          <w:sz w:val="20"/>
        </w:rPr>
        <w:t>26</w:t>
      </w:r>
      <w:r w:rsidRPr="003B3E78">
        <w:rPr>
          <w:rFonts w:eastAsiaTheme="minorHAnsi"/>
          <w:sz w:val="20"/>
        </w:rPr>
        <w:t xml:space="preserve">.  </w:t>
      </w:r>
      <w:r w:rsidRPr="003B3E78">
        <w:rPr>
          <w:rFonts w:eastAsiaTheme="minorHAnsi"/>
          <w:b/>
          <w:bCs/>
          <w:sz w:val="20"/>
          <w:u w:val="single"/>
        </w:rPr>
        <w:t>IRAN DIVESTMENT ACT</w:t>
      </w:r>
      <w:r w:rsidRPr="003B3E78">
        <w:rPr>
          <w:rFonts w:eastAsiaTheme="minorHAnsi"/>
          <w:b/>
          <w:sz w:val="20"/>
        </w:rPr>
        <w:t>.</w:t>
      </w:r>
      <w:r w:rsidRPr="003B3E78">
        <w:rPr>
          <w:rFonts w:eastAsiaTheme="minorHAnsi"/>
          <w:sz w:val="20"/>
        </w:rPr>
        <w:t xml:space="preserve">  </w:t>
      </w:r>
      <w:r w:rsidRPr="003B3E78">
        <w:rPr>
          <w:rFonts w:eastAsiaTheme="minorHAnsi"/>
          <w:bCs/>
          <w:iCs/>
          <w:sz w:val="20"/>
        </w:rPr>
        <w:t>By entering into this Agreement, Contractor certifies</w:t>
      </w:r>
      <w:r w:rsidRPr="003B3E78">
        <w:rPr>
          <w:rFonts w:eastAsiaTheme="minorHAnsi"/>
          <w:sz w:val="20"/>
        </w:rPr>
        <w:t xml:space="preserve"> in accordance with State Finance Law § 165-a that it is not on the “Entities Determined to be Non-Responsive Bidders/</w:t>
      </w:r>
      <w:proofErr w:type="spellStart"/>
      <w:r w:rsidRPr="003B3E78">
        <w:rPr>
          <w:rFonts w:eastAsiaTheme="minorHAnsi"/>
          <w:sz w:val="20"/>
        </w:rPr>
        <w:t>Offerers</w:t>
      </w:r>
      <w:proofErr w:type="spellEnd"/>
      <w:r w:rsidRPr="003B3E78">
        <w:rPr>
          <w:rFonts w:eastAsiaTheme="minorHAnsi"/>
          <w:sz w:val="20"/>
        </w:rPr>
        <w:t xml:space="preserve"> pursuant to the New York State Iran Divestment Act of 2012” (“</w:t>
      </w:r>
      <w:hyperlink r:id="rId51" w:history="1">
        <w:r w:rsidRPr="003B3E78">
          <w:rPr>
            <w:rStyle w:val="Hyperlink"/>
            <w:rFonts w:eastAsiaTheme="minorHAnsi"/>
            <w:sz w:val="20"/>
          </w:rPr>
          <w:t>Prohibited Entities List</w:t>
        </w:r>
      </w:hyperlink>
      <w:r w:rsidRPr="003B3E78">
        <w:rPr>
          <w:rFonts w:eastAsiaTheme="minorHAnsi"/>
          <w:sz w:val="20"/>
        </w:rPr>
        <w:t>”)</w:t>
      </w:r>
      <w:r>
        <w:rPr>
          <w:rFonts w:eastAsiaTheme="minorHAnsi"/>
          <w:sz w:val="20"/>
        </w:rPr>
        <w:t>.</w:t>
      </w:r>
      <w:r w:rsidRPr="003B3E78">
        <w:rPr>
          <w:rFonts w:eastAsiaTheme="minorHAnsi"/>
          <w:sz w:val="20"/>
        </w:rPr>
        <w:t xml:space="preserve"> </w:t>
      </w:r>
    </w:p>
    <w:p w14:paraId="2A4E039F" w14:textId="77777777" w:rsidR="00E06E1E" w:rsidRPr="003B3E78" w:rsidRDefault="00E06E1E" w:rsidP="00E06E1E">
      <w:pPr>
        <w:autoSpaceDE w:val="0"/>
        <w:autoSpaceDN w:val="0"/>
        <w:jc w:val="both"/>
        <w:rPr>
          <w:rFonts w:eastAsiaTheme="minorHAnsi"/>
          <w:sz w:val="20"/>
        </w:rPr>
      </w:pPr>
    </w:p>
    <w:p w14:paraId="0DEDA62F" w14:textId="77777777" w:rsidR="00E06E1E" w:rsidRPr="003B3E78" w:rsidRDefault="00E06E1E" w:rsidP="00E06E1E">
      <w:pPr>
        <w:autoSpaceDE w:val="0"/>
        <w:autoSpaceDN w:val="0"/>
        <w:jc w:val="both"/>
        <w:rPr>
          <w:rFonts w:eastAsiaTheme="minorHAnsi"/>
          <w:sz w:val="20"/>
        </w:rPr>
      </w:pPr>
      <w:r w:rsidRPr="003B3E78">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710D0E1F" w14:textId="77777777" w:rsidR="00E06E1E" w:rsidRPr="003B3E78" w:rsidRDefault="00E06E1E" w:rsidP="00E06E1E">
      <w:pPr>
        <w:autoSpaceDE w:val="0"/>
        <w:autoSpaceDN w:val="0"/>
        <w:jc w:val="both"/>
        <w:rPr>
          <w:rFonts w:eastAsiaTheme="minorHAnsi"/>
          <w:sz w:val="20"/>
        </w:rPr>
      </w:pPr>
    </w:p>
    <w:p w14:paraId="1CE3AC2E" w14:textId="77777777" w:rsidR="00E06E1E" w:rsidRPr="003B3E78" w:rsidRDefault="00E06E1E" w:rsidP="00E06E1E">
      <w:pPr>
        <w:jc w:val="both"/>
        <w:rPr>
          <w:rFonts w:eastAsiaTheme="minorHAnsi"/>
          <w:color w:val="000000"/>
          <w:sz w:val="20"/>
        </w:rPr>
      </w:pPr>
      <w:r w:rsidRPr="003B3E78">
        <w:rPr>
          <w:rFonts w:eastAsiaTheme="minorHAnsi"/>
          <w:color w:val="000000"/>
          <w:sz w:val="20"/>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w:t>
      </w:r>
      <w:r w:rsidRPr="003B3E78">
        <w:rPr>
          <w:rFonts w:eastAsiaTheme="minorHAnsi"/>
          <w:color w:val="000000"/>
          <w:sz w:val="20"/>
        </w:rPr>
        <w:lastRenderedPageBreak/>
        <w:t>appropriate and provided for by law, rule, or contract, including, but not limited to, imposing sanctions, seeking compliance, recovering damages, or declaring the Contractor in default.</w:t>
      </w:r>
    </w:p>
    <w:p w14:paraId="6551305C" w14:textId="77777777" w:rsidR="00E06E1E" w:rsidRPr="003B3E78" w:rsidRDefault="00E06E1E" w:rsidP="00E06E1E">
      <w:pPr>
        <w:jc w:val="both"/>
        <w:rPr>
          <w:rFonts w:eastAsiaTheme="minorHAnsi"/>
          <w:color w:val="000000"/>
          <w:sz w:val="20"/>
        </w:rPr>
      </w:pPr>
    </w:p>
    <w:p w14:paraId="76B9167B" w14:textId="77777777" w:rsidR="00E06E1E" w:rsidRPr="003B3E78" w:rsidRDefault="00E06E1E" w:rsidP="00E06E1E">
      <w:pPr>
        <w:jc w:val="both"/>
        <w:rPr>
          <w:rFonts w:eastAsiaTheme="minorHAnsi"/>
          <w:sz w:val="20"/>
        </w:rPr>
      </w:pPr>
      <w:r w:rsidRPr="003B3E78">
        <w:rPr>
          <w:rFonts w:eastAsiaTheme="minorHAnsi"/>
          <w:sz w:val="20"/>
        </w:rPr>
        <w:t xml:space="preserve">The state agency reserves the right to reject any bid, request for assignment, renewal or extension for an entity that appears on the Prohibited Entities List prior to the award, assignment, </w:t>
      </w:r>
      <w:proofErr w:type="gramStart"/>
      <w:r w:rsidRPr="003B3E78">
        <w:rPr>
          <w:rFonts w:eastAsiaTheme="minorHAnsi"/>
          <w:sz w:val="20"/>
        </w:rPr>
        <w:t>renewal</w:t>
      </w:r>
      <w:proofErr w:type="gramEnd"/>
      <w:r w:rsidRPr="003B3E78">
        <w:rPr>
          <w:rFonts w:eastAsiaTheme="minorHAnsi"/>
          <w:sz w:val="20"/>
        </w:rPr>
        <w:t xml:space="preserve"> or extension of a contract, and to pursue a responsibility review with respect to any entity that is awarded a contract and appears on the Prohibited Entities list after contract award.</w:t>
      </w:r>
    </w:p>
    <w:p w14:paraId="35A05D74" w14:textId="77777777" w:rsidR="00E06E1E" w:rsidRPr="003B3E78" w:rsidRDefault="00E06E1E" w:rsidP="00E06E1E">
      <w:pPr>
        <w:jc w:val="both"/>
        <w:rPr>
          <w:rFonts w:eastAsiaTheme="minorHAnsi"/>
          <w:sz w:val="20"/>
        </w:rPr>
      </w:pPr>
    </w:p>
    <w:p w14:paraId="642DECDA" w14:textId="77777777" w:rsidR="00E06E1E" w:rsidRPr="003B3E78" w:rsidRDefault="00E06E1E" w:rsidP="00E06E1E">
      <w:pPr>
        <w:jc w:val="both"/>
        <w:rPr>
          <w:rFonts w:eastAsiaTheme="minorHAnsi"/>
          <w:sz w:val="20"/>
        </w:rPr>
      </w:pPr>
      <w:r w:rsidRPr="003B3E78">
        <w:rPr>
          <w:rFonts w:eastAsiaTheme="minorHAnsi"/>
          <w:b/>
          <w:sz w:val="20"/>
        </w:rPr>
        <w:t>27.</w:t>
      </w:r>
      <w:r w:rsidRPr="003B3E78">
        <w:rPr>
          <w:rFonts w:eastAsiaTheme="minorHAnsi"/>
          <w:sz w:val="20"/>
        </w:rPr>
        <w:t xml:space="preserve"> </w:t>
      </w:r>
      <w:r w:rsidRPr="003B3E78">
        <w:rPr>
          <w:rFonts w:eastAsiaTheme="minorHAnsi"/>
          <w:b/>
          <w:sz w:val="20"/>
          <w:u w:val="single"/>
        </w:rPr>
        <w:t>ADMISSIBILITY OF REPRODUCTION OF CONTRACT</w:t>
      </w:r>
      <w:r w:rsidRPr="003B3E78">
        <w:rPr>
          <w:rFonts w:eastAsiaTheme="minorHAnsi"/>
          <w:b/>
          <w:sz w:val="20"/>
        </w:rPr>
        <w:t>.</w:t>
      </w:r>
      <w:r w:rsidRPr="003B3E78">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3B3E78">
        <w:rPr>
          <w:sz w:val="20"/>
        </w:rPr>
        <w:t>if such approval was required,</w:t>
      </w:r>
      <w:r w:rsidRPr="003B3E78">
        <w:rPr>
          <w:rFonts w:eastAsiaTheme="minorHAnsi"/>
          <w:sz w:val="20"/>
        </w:rPr>
        <w:t xml:space="preserve"> regardless of whether the original of said contract is in existence.</w:t>
      </w:r>
    </w:p>
    <w:p w14:paraId="50E44C7F" w14:textId="77777777" w:rsidR="00E06E1E" w:rsidRDefault="00E06E1E" w:rsidP="00E06E1E">
      <w:pPr>
        <w:jc w:val="both"/>
        <w:rPr>
          <w:rFonts w:eastAsiaTheme="minorHAnsi"/>
        </w:rPr>
      </w:pPr>
    </w:p>
    <w:p w14:paraId="61579427" w14:textId="77777777" w:rsidR="00E06E1E" w:rsidRPr="003B3E78" w:rsidRDefault="00E06E1E" w:rsidP="00E06E1E">
      <w:pPr>
        <w:pStyle w:val="Header"/>
        <w:tabs>
          <w:tab w:val="left" w:pos="720"/>
        </w:tabs>
        <w:jc w:val="right"/>
        <w:rPr>
          <w:color w:val="000000" w:themeColor="text1"/>
          <w:sz w:val="20"/>
        </w:rPr>
      </w:pPr>
      <w:r>
        <w:rPr>
          <w:color w:val="000000" w:themeColor="text1"/>
          <w:sz w:val="20"/>
        </w:rPr>
        <w:t>(</w:t>
      </w:r>
      <w:r w:rsidRPr="003B3E78">
        <w:rPr>
          <w:color w:val="000000" w:themeColor="text1"/>
          <w:sz w:val="20"/>
        </w:rPr>
        <w:t>June 2023</w:t>
      </w:r>
      <w:r>
        <w:rPr>
          <w:color w:val="000000" w:themeColor="text1"/>
          <w:sz w:val="20"/>
        </w:rPr>
        <w:t>)</w:t>
      </w:r>
    </w:p>
    <w:bookmarkEnd w:id="79"/>
    <w:p w14:paraId="10594B4F" w14:textId="77777777" w:rsidR="00D45D8C" w:rsidRPr="00CB22C2" w:rsidRDefault="00D45D8C" w:rsidP="00D45D8C">
      <w:pPr>
        <w:pStyle w:val="Header"/>
        <w:tabs>
          <w:tab w:val="clear" w:pos="4320"/>
          <w:tab w:val="clear" w:pos="8640"/>
        </w:tabs>
        <w:rPr>
          <w:noProof/>
          <w:sz w:val="20"/>
        </w:rPr>
        <w:sectPr w:rsidR="00D45D8C" w:rsidRPr="00CB22C2" w:rsidSect="00E96815">
          <w:headerReference w:type="even" r:id="rId52"/>
          <w:headerReference w:type="default" r:id="rId53"/>
          <w:footerReference w:type="default" r:id="rId54"/>
          <w:headerReference w:type="first" r:id="rId55"/>
          <w:endnotePr>
            <w:numFmt w:val="decimal"/>
          </w:endnotePr>
          <w:pgSz w:w="12240" w:h="15840" w:code="1"/>
          <w:pgMar w:top="720" w:right="533" w:bottom="720" w:left="907" w:header="432" w:footer="432" w:gutter="0"/>
          <w:cols w:num="2" w:sep="1" w:space="288"/>
        </w:sectPr>
      </w:pPr>
    </w:p>
    <w:p w14:paraId="1CCE2534" w14:textId="77777777" w:rsidR="00186BEE" w:rsidRDefault="00186BEE" w:rsidP="00186BEE">
      <w:pPr>
        <w:widowControl w:val="0"/>
        <w:tabs>
          <w:tab w:val="center" w:pos="5040"/>
        </w:tabs>
        <w:suppressAutoHyphens/>
        <w:jc w:val="center"/>
        <w:rPr>
          <w:rFonts w:ascii="Dutch Roman 12pt" w:hAnsi="Dutch Roman 12pt"/>
          <w:snapToGrid w:val="0"/>
          <w:spacing w:val="-3"/>
          <w:sz w:val="22"/>
          <w:szCs w:val="22"/>
        </w:rPr>
      </w:pPr>
      <w:r w:rsidRPr="00EF4F42">
        <w:rPr>
          <w:rFonts w:ascii="Dutch Roman 12pt" w:hAnsi="Dutch Roman 12pt"/>
          <w:snapToGrid w:val="0"/>
          <w:spacing w:val="-3"/>
          <w:sz w:val="22"/>
          <w:szCs w:val="22"/>
        </w:rPr>
        <w:lastRenderedPageBreak/>
        <w:t>APPENDIX A-1</w:t>
      </w:r>
    </w:p>
    <w:p w14:paraId="0B2E8D05" w14:textId="77777777" w:rsidR="00E06E1E" w:rsidRPr="00EF4F42" w:rsidRDefault="00E06E1E" w:rsidP="00E06E1E">
      <w:pPr>
        <w:widowControl w:val="0"/>
        <w:tabs>
          <w:tab w:val="center" w:pos="5040"/>
        </w:tabs>
        <w:suppressAutoHyphens/>
        <w:jc w:val="center"/>
        <w:rPr>
          <w:rFonts w:ascii="Dutch Roman 12pt" w:hAnsi="Dutch Roman 12pt"/>
          <w:snapToGrid w:val="0"/>
          <w:spacing w:val="-3"/>
          <w:sz w:val="22"/>
          <w:szCs w:val="22"/>
        </w:rPr>
      </w:pPr>
      <w:r>
        <w:rPr>
          <w:rFonts w:ascii="Dutch Roman 12pt" w:hAnsi="Dutch Roman 12pt"/>
          <w:snapToGrid w:val="0"/>
          <w:spacing w:val="-3"/>
          <w:sz w:val="22"/>
          <w:szCs w:val="22"/>
        </w:rPr>
        <w:t>AGENCY-SPECIFIC CLAUSES</w:t>
      </w:r>
    </w:p>
    <w:p w14:paraId="13E4AC98"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46BE0A67"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Payment and Reporting</w:t>
      </w:r>
    </w:p>
    <w:p w14:paraId="03A1DA54"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734171E0" w14:textId="77777777" w:rsidR="00E06E1E" w:rsidRPr="00EF4F42" w:rsidRDefault="00E06E1E" w:rsidP="00E06E1E">
      <w:pPr>
        <w:widowControl w:val="0"/>
        <w:numPr>
          <w:ilvl w:val="0"/>
          <w:numId w:val="2"/>
        </w:numPr>
        <w:tabs>
          <w:tab w:val="clear" w:pos="360"/>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In the event that Contractor </w:t>
      </w:r>
      <w:proofErr w:type="gramStart"/>
      <w:r w:rsidRPr="00EF4F42">
        <w:rPr>
          <w:rFonts w:ascii="Dutch Roman 12pt" w:hAnsi="Dutch Roman 12pt"/>
          <w:snapToGrid w:val="0"/>
          <w:spacing w:val="-3"/>
          <w:sz w:val="22"/>
          <w:szCs w:val="22"/>
        </w:rPr>
        <w:t>shall receive,</w:t>
      </w:r>
      <w:proofErr w:type="gramEnd"/>
      <w:r w:rsidRPr="00EF4F42">
        <w:rPr>
          <w:rFonts w:ascii="Dutch Roman 12pt" w:hAnsi="Dutch Roman 12pt"/>
          <w:snapToGrid w:val="0"/>
          <w:spacing w:val="-3"/>
          <w:sz w:val="22"/>
          <w:szCs w:val="22"/>
        </w:rPr>
        <w:t xml:space="preser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30BA8268" w14:textId="77777777" w:rsidR="00E06E1E" w:rsidRPr="00222A62" w:rsidRDefault="00E06E1E" w:rsidP="00E06E1E">
      <w:pPr>
        <w:tabs>
          <w:tab w:val="left" w:pos="0"/>
        </w:tabs>
        <w:suppressAutoHyphens/>
        <w:rPr>
          <w:spacing w:val="-3"/>
          <w:sz w:val="22"/>
          <w:szCs w:val="22"/>
        </w:rPr>
      </w:pPr>
      <w:r w:rsidRPr="00EF4F42">
        <w:rPr>
          <w:rFonts w:cs="Arial"/>
          <w:snapToGrid w:val="0"/>
          <w:spacing w:val="-3"/>
          <w:sz w:val="22"/>
          <w:szCs w:val="22"/>
        </w:rPr>
        <w:t xml:space="preserve"> </w:t>
      </w:r>
    </w:p>
    <w:p w14:paraId="4FE2924A" w14:textId="77777777" w:rsidR="00E06E1E" w:rsidRPr="00EF4F42" w:rsidRDefault="00E06E1E" w:rsidP="00E06E1E">
      <w:pPr>
        <w:widowControl w:val="0"/>
        <w:numPr>
          <w:ilvl w:val="0"/>
          <w:numId w:val="2"/>
        </w:numPr>
        <w:tabs>
          <w:tab w:val="clear" w:pos="360"/>
          <w:tab w:val="left" w:pos="0"/>
        </w:tabs>
        <w:suppressAutoHyphens/>
        <w:jc w:val="both"/>
        <w:rPr>
          <w:snapToGrid w:val="0"/>
          <w:spacing w:val="-3"/>
          <w:sz w:val="22"/>
          <w:szCs w:val="22"/>
        </w:rPr>
      </w:pPr>
      <w:r w:rsidRPr="00EF4F42">
        <w:rPr>
          <w:snapToGrid w:val="0"/>
          <w:sz w:val="22"/>
          <w:szCs w:val="22"/>
        </w:rPr>
        <w:t xml:space="preserve">For </w:t>
      </w:r>
      <w:proofErr w:type="gramStart"/>
      <w:r w:rsidRPr="00EF4F42">
        <w:rPr>
          <w:snapToGrid w:val="0"/>
          <w:sz w:val="22"/>
          <w:szCs w:val="22"/>
        </w:rPr>
        <w:t>each individual</w:t>
      </w:r>
      <w:proofErr w:type="gramEnd"/>
      <w:r w:rsidRPr="00EF4F42">
        <w:rPr>
          <w:snapToGrid w:val="0"/>
          <w:sz w:val="22"/>
          <w:szCs w:val="22"/>
        </w:rPr>
        <w:t xml:space="preserve">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42130EBA" w14:textId="77777777" w:rsidR="00E06E1E" w:rsidRPr="00EF4F42" w:rsidRDefault="00E06E1E" w:rsidP="00E06E1E">
      <w:pPr>
        <w:widowControl w:val="0"/>
        <w:tabs>
          <w:tab w:val="left" w:pos="0"/>
        </w:tabs>
        <w:suppressAutoHyphens/>
        <w:rPr>
          <w:rFonts w:ascii="Dutch Roman 12pt" w:hAnsi="Dutch Roman 12pt"/>
          <w:snapToGrid w:val="0"/>
          <w:spacing w:val="-3"/>
          <w:sz w:val="22"/>
          <w:szCs w:val="22"/>
        </w:rPr>
      </w:pPr>
    </w:p>
    <w:p w14:paraId="7028DA59" w14:textId="77777777" w:rsidR="00E06E1E" w:rsidRPr="00EF4F42" w:rsidRDefault="00E06E1E" w:rsidP="00E06E1E">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Terminations</w:t>
      </w:r>
    </w:p>
    <w:p w14:paraId="6A4D6DEF" w14:textId="77777777" w:rsidR="00E06E1E" w:rsidRPr="00EF4F42" w:rsidRDefault="00E06E1E" w:rsidP="00E06E1E">
      <w:pPr>
        <w:widowControl w:val="0"/>
        <w:tabs>
          <w:tab w:val="left" w:pos="0"/>
        </w:tabs>
        <w:suppressAutoHyphens/>
        <w:rPr>
          <w:rFonts w:ascii="Dutch Roman 12pt" w:hAnsi="Dutch Roman 12pt"/>
          <w:snapToGrid w:val="0"/>
          <w:spacing w:val="-3"/>
          <w:sz w:val="22"/>
          <w:szCs w:val="22"/>
        </w:rPr>
      </w:pPr>
    </w:p>
    <w:p w14:paraId="377F4F5A" w14:textId="77777777" w:rsidR="00E06E1E" w:rsidRPr="00EF4F42" w:rsidRDefault="00E06E1E" w:rsidP="00E06E1E">
      <w:pPr>
        <w:widowControl w:val="0"/>
        <w:numPr>
          <w:ilvl w:val="0"/>
          <w:numId w:val="3"/>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The State may terminate this Agreement without cause by thirty (30) days prior written notice.  In the event of such termination, the parties will adjust the accounts </w:t>
      </w:r>
      <w:proofErr w:type="gramStart"/>
      <w:r w:rsidRPr="00EF4F42">
        <w:rPr>
          <w:rFonts w:ascii="Dutch Roman 12pt" w:hAnsi="Dutch Roman 12pt"/>
          <w:snapToGrid w:val="0"/>
          <w:spacing w:val="-3"/>
          <w:sz w:val="22"/>
          <w:szCs w:val="22"/>
        </w:rPr>
        <w:t>due</w:t>
      </w:r>
      <w:proofErr w:type="gramEnd"/>
      <w:r w:rsidRPr="00EF4F42">
        <w:rPr>
          <w:rFonts w:ascii="Dutch Roman 12pt" w:hAnsi="Dutch Roman 12pt"/>
          <w:snapToGrid w:val="0"/>
          <w:spacing w:val="-3"/>
          <w:sz w:val="22"/>
          <w:szCs w:val="22"/>
        </w:rPr>
        <w:t xml:space="preserve"> and the Contractor will undertake no additional expenditures not already required.  Upon any such termination, the parties shall endeavor in an orderly manner to wind down activities hereunder.</w:t>
      </w:r>
    </w:p>
    <w:p w14:paraId="2A140E42"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5E73B64B" w14:textId="77777777" w:rsidR="00E06E1E" w:rsidRPr="00EF4F42" w:rsidRDefault="00E06E1E" w:rsidP="00E06E1E">
      <w:pPr>
        <w:widowControl w:val="0"/>
        <w:tabs>
          <w:tab w:val="left" w:pos="90"/>
          <w:tab w:val="left" w:pos="360"/>
        </w:tabs>
        <w:suppressAutoHyphens/>
        <w:ind w:left="360" w:hanging="360"/>
        <w:jc w:val="both"/>
        <w:rPr>
          <w:rFonts w:ascii="Dutch Roman 12pt" w:hAnsi="Dutch Roman 12pt"/>
          <w:snapToGrid w:val="0"/>
          <w:sz w:val="22"/>
        </w:rPr>
      </w:pPr>
      <w:r w:rsidRPr="00EF4F42">
        <w:rPr>
          <w:rFonts w:ascii="Dutch Roman 12pt" w:hAnsi="Dutch Roman 12pt"/>
          <w:snapToGrid w:val="0"/>
          <w:sz w:val="22"/>
        </w:rPr>
        <w:t>B.</w:t>
      </w:r>
      <w:r w:rsidRPr="00EF4F42">
        <w:rPr>
          <w:rFonts w:ascii="Dutch Roman 12pt" w:hAnsi="Dutch Roman 12pt"/>
          <w:snapToGrid w:val="0"/>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18253D8E" w14:textId="77777777" w:rsidR="00E06E1E" w:rsidRPr="00EF4F42" w:rsidRDefault="00E06E1E" w:rsidP="00E06E1E">
      <w:pPr>
        <w:widowControl w:val="0"/>
        <w:tabs>
          <w:tab w:val="left" w:pos="90"/>
          <w:tab w:val="left" w:pos="360"/>
        </w:tabs>
        <w:suppressAutoHyphens/>
        <w:ind w:left="360" w:hanging="360"/>
        <w:rPr>
          <w:rFonts w:ascii="Dutch Roman 12pt" w:hAnsi="Dutch Roman 12pt"/>
          <w:snapToGrid w:val="0"/>
          <w:sz w:val="22"/>
        </w:rPr>
      </w:pPr>
    </w:p>
    <w:p w14:paraId="67B7300C" w14:textId="77777777" w:rsidR="00E06E1E" w:rsidRPr="00EF4F42" w:rsidRDefault="00E06E1E" w:rsidP="00E06E1E">
      <w:pPr>
        <w:widowControl w:val="0"/>
        <w:rPr>
          <w:rFonts w:ascii="Dutch Roman 12pt" w:hAnsi="Dutch Roman 12pt"/>
          <w:snapToGrid w:val="0"/>
          <w:sz w:val="22"/>
          <w:szCs w:val="22"/>
        </w:rPr>
      </w:pPr>
      <w:r w:rsidRPr="00EF4F42">
        <w:rPr>
          <w:rFonts w:ascii="Dutch Roman 12pt" w:hAnsi="Dutch Roman 12pt"/>
          <w:snapToGrid w:val="0"/>
          <w:sz w:val="22"/>
          <w:szCs w:val="22"/>
          <w:u w:val="single"/>
        </w:rPr>
        <w:t>Responsibility Provision</w:t>
      </w:r>
      <w:r w:rsidRPr="00EF4F42">
        <w:rPr>
          <w:rFonts w:ascii="Dutch Roman 12pt" w:hAnsi="Dutch Roman 12pt"/>
          <w:snapToGrid w:val="0"/>
          <w:sz w:val="22"/>
          <w:szCs w:val="22"/>
        </w:rPr>
        <w:t>s</w:t>
      </w:r>
    </w:p>
    <w:p w14:paraId="79BB36CA" w14:textId="77777777" w:rsidR="00E06E1E" w:rsidRPr="00EF4F42" w:rsidRDefault="00E06E1E" w:rsidP="00E06E1E">
      <w:pPr>
        <w:widowControl w:val="0"/>
        <w:rPr>
          <w:rFonts w:ascii="Dutch Roman 12pt" w:hAnsi="Dutch Roman 12pt"/>
          <w:snapToGrid w:val="0"/>
          <w:sz w:val="22"/>
          <w:szCs w:val="22"/>
        </w:rPr>
      </w:pPr>
    </w:p>
    <w:p w14:paraId="1E31DBF2" w14:textId="77777777" w:rsidR="00E06E1E" w:rsidRPr="00EF4F42" w:rsidRDefault="00E06E1E" w:rsidP="00E06E1E">
      <w:pPr>
        <w:tabs>
          <w:tab w:val="left" w:pos="360"/>
        </w:tabs>
        <w:contextualSpacing/>
        <w:jc w:val="both"/>
        <w:rPr>
          <w:rFonts w:eastAsia="Calibri"/>
          <w:sz w:val="22"/>
          <w:szCs w:val="22"/>
        </w:rPr>
      </w:pPr>
      <w:r w:rsidRPr="00EF4F42">
        <w:rPr>
          <w:rFonts w:eastAsia="Calibri"/>
          <w:sz w:val="22"/>
          <w:szCs w:val="22"/>
        </w:rPr>
        <w:t xml:space="preserve">A. </w:t>
      </w:r>
      <w:r w:rsidRPr="00EF4F42">
        <w:rPr>
          <w:rFonts w:eastAsia="Calibri"/>
          <w:sz w:val="22"/>
          <w:szCs w:val="22"/>
        </w:rPr>
        <w:tab/>
        <w:t>General Responsibility Language</w:t>
      </w:r>
    </w:p>
    <w:p w14:paraId="79CF906D" w14:textId="77777777" w:rsidR="00E06E1E" w:rsidRPr="00EF4F42" w:rsidRDefault="00E06E1E" w:rsidP="00E06E1E">
      <w:pPr>
        <w:ind w:left="360"/>
        <w:contextualSpacing/>
        <w:jc w:val="both"/>
        <w:rPr>
          <w:rFonts w:eastAsia="Calibri"/>
          <w:sz w:val="22"/>
          <w:szCs w:val="22"/>
        </w:rPr>
      </w:pPr>
      <w:r w:rsidRPr="00EF4F42">
        <w:rPr>
          <w:rFonts w:eastAsia="Calibri"/>
          <w:sz w:val="22"/>
          <w:szCs w:val="22"/>
        </w:rPr>
        <w:t xml:space="preserve">The Contractor </w:t>
      </w:r>
      <w:proofErr w:type="gramStart"/>
      <w:r w:rsidRPr="00EF4F42">
        <w:rPr>
          <w:rFonts w:eastAsia="Calibri"/>
          <w:sz w:val="22"/>
          <w:szCs w:val="22"/>
        </w:rPr>
        <w:t>shall at all times</w:t>
      </w:r>
      <w:proofErr w:type="gramEnd"/>
      <w:r w:rsidRPr="00EF4F42">
        <w:rPr>
          <w:rFonts w:eastAsia="Calibri"/>
          <w:sz w:val="22"/>
          <w:szCs w:val="22"/>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2AE4AAAC" w14:textId="77777777" w:rsidR="00E06E1E" w:rsidRPr="00EF4F42" w:rsidRDefault="00E06E1E" w:rsidP="00E06E1E">
      <w:pPr>
        <w:ind w:left="720"/>
        <w:contextualSpacing/>
        <w:jc w:val="both"/>
        <w:rPr>
          <w:rFonts w:eastAsia="Calibri"/>
          <w:sz w:val="22"/>
          <w:szCs w:val="22"/>
        </w:rPr>
      </w:pPr>
    </w:p>
    <w:p w14:paraId="217452BE" w14:textId="77777777" w:rsidR="00E06E1E" w:rsidRPr="00EF4F42" w:rsidRDefault="00E06E1E" w:rsidP="00E06E1E">
      <w:pPr>
        <w:tabs>
          <w:tab w:val="left" w:pos="360"/>
        </w:tabs>
        <w:contextualSpacing/>
        <w:jc w:val="both"/>
        <w:rPr>
          <w:rFonts w:eastAsia="Calibri"/>
          <w:sz w:val="22"/>
          <w:szCs w:val="22"/>
        </w:rPr>
      </w:pPr>
      <w:r w:rsidRPr="00EF4F42">
        <w:rPr>
          <w:rFonts w:eastAsia="Calibri"/>
          <w:sz w:val="22"/>
          <w:szCs w:val="22"/>
        </w:rPr>
        <w:t xml:space="preserve">B. </w:t>
      </w:r>
      <w:r w:rsidRPr="00EF4F42">
        <w:rPr>
          <w:rFonts w:eastAsia="Calibri"/>
          <w:sz w:val="22"/>
          <w:szCs w:val="22"/>
        </w:rPr>
        <w:tab/>
        <w:t>Suspension of Work (for Non-Responsibility)</w:t>
      </w:r>
    </w:p>
    <w:p w14:paraId="0696F6BA" w14:textId="77777777" w:rsidR="00E06E1E" w:rsidRPr="00EF4F42" w:rsidRDefault="00E06E1E" w:rsidP="00E06E1E">
      <w:pPr>
        <w:tabs>
          <w:tab w:val="left" w:pos="360"/>
        </w:tabs>
        <w:ind w:left="360"/>
        <w:contextualSpacing/>
        <w:jc w:val="both"/>
        <w:rPr>
          <w:rFonts w:eastAsia="Calibri"/>
          <w:sz w:val="22"/>
          <w:szCs w:val="22"/>
        </w:rPr>
      </w:pPr>
      <w:r w:rsidRPr="00EF4F42">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6883FDC8" w14:textId="77777777" w:rsidR="00E06E1E" w:rsidRPr="00EF4F42" w:rsidRDefault="00E06E1E" w:rsidP="00E06E1E">
      <w:pPr>
        <w:tabs>
          <w:tab w:val="left" w:pos="360"/>
        </w:tabs>
        <w:contextualSpacing/>
        <w:jc w:val="both"/>
        <w:rPr>
          <w:rFonts w:eastAsia="Calibri"/>
          <w:sz w:val="22"/>
          <w:szCs w:val="22"/>
        </w:rPr>
      </w:pPr>
    </w:p>
    <w:p w14:paraId="2AABD50C" w14:textId="77777777" w:rsidR="00E06E1E" w:rsidRPr="00EF4F42" w:rsidRDefault="00E06E1E" w:rsidP="00E06E1E">
      <w:pPr>
        <w:tabs>
          <w:tab w:val="left" w:pos="360"/>
        </w:tabs>
        <w:contextualSpacing/>
        <w:jc w:val="both"/>
        <w:rPr>
          <w:rFonts w:eastAsia="Calibri"/>
          <w:sz w:val="22"/>
          <w:szCs w:val="22"/>
        </w:rPr>
      </w:pPr>
      <w:r w:rsidRPr="00EF4F42">
        <w:rPr>
          <w:rFonts w:eastAsia="Calibri"/>
          <w:sz w:val="22"/>
          <w:szCs w:val="22"/>
        </w:rPr>
        <w:t xml:space="preserve">C. </w:t>
      </w:r>
      <w:r w:rsidRPr="00EF4F42">
        <w:rPr>
          <w:rFonts w:eastAsia="Calibri"/>
          <w:sz w:val="22"/>
          <w:szCs w:val="22"/>
        </w:rPr>
        <w:tab/>
        <w:t>Termination (for Non-Responsibility)</w:t>
      </w:r>
    </w:p>
    <w:p w14:paraId="1D18FCB6" w14:textId="77777777" w:rsidR="00E06E1E" w:rsidRPr="00EF4F42" w:rsidRDefault="00E06E1E" w:rsidP="00E06E1E">
      <w:pPr>
        <w:tabs>
          <w:tab w:val="left" w:pos="360"/>
        </w:tabs>
        <w:ind w:left="360"/>
        <w:contextualSpacing/>
        <w:jc w:val="both"/>
        <w:rPr>
          <w:rFonts w:eastAsia="Calibri"/>
          <w:sz w:val="22"/>
          <w:szCs w:val="22"/>
        </w:rPr>
      </w:pPr>
      <w:r w:rsidRPr="00EF4F42">
        <w:rPr>
          <w:rFonts w:eastAsia="Calibri"/>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62A3934E"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3856F23A" w14:textId="77777777" w:rsidR="00E06E1E" w:rsidRPr="00EF4F42" w:rsidRDefault="00E06E1E" w:rsidP="00E06E1E">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Property</w:t>
      </w:r>
    </w:p>
    <w:p w14:paraId="7A975B35" w14:textId="77777777" w:rsidR="00E06E1E" w:rsidRPr="00EF4F42" w:rsidRDefault="00E06E1E" w:rsidP="00E06E1E">
      <w:pPr>
        <w:widowControl w:val="0"/>
        <w:tabs>
          <w:tab w:val="left" w:pos="0"/>
        </w:tabs>
        <w:suppressAutoHyphens/>
        <w:rPr>
          <w:rFonts w:ascii="Dutch Roman 12pt" w:hAnsi="Dutch Roman 12pt"/>
          <w:snapToGrid w:val="0"/>
          <w:spacing w:val="-3"/>
          <w:sz w:val="22"/>
          <w:szCs w:val="22"/>
        </w:rPr>
      </w:pPr>
    </w:p>
    <w:p w14:paraId="1B92ECAD" w14:textId="77777777" w:rsidR="00E06E1E" w:rsidRPr="00EF4F42" w:rsidRDefault="00E06E1E" w:rsidP="00E06E1E">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A.  The Contractor shall maintain a complete inventory of all realty, equipment and other non-expendable assets including, but not limited to, books, paintings, artifacts, rare coins, </w:t>
      </w:r>
      <w:proofErr w:type="gramStart"/>
      <w:r w:rsidRPr="00EF4F42">
        <w:rPr>
          <w:rFonts w:ascii="Dutch Roman 12pt" w:hAnsi="Dutch Roman 12pt"/>
          <w:snapToGrid w:val="0"/>
          <w:spacing w:val="-3"/>
          <w:sz w:val="22"/>
          <w:szCs w:val="22"/>
        </w:rPr>
        <w:t>antiques</w:t>
      </w:r>
      <w:proofErr w:type="gramEnd"/>
      <w:r w:rsidRPr="00EF4F42">
        <w:rPr>
          <w:rFonts w:ascii="Dutch Roman 12pt" w:hAnsi="Dutch Roman 12pt"/>
          <w:snapToGrid w:val="0"/>
          <w:spacing w:val="-3"/>
          <w:sz w:val="22"/>
          <w:szCs w:val="22"/>
        </w:rPr>
        <w:t xml:space="preserve"> and other collectible items purchased, improved or developed under this agreement.  </w:t>
      </w:r>
    </w:p>
    <w:p w14:paraId="6E8E7C64"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6B46F678" w14:textId="77777777" w:rsidR="00E06E1E" w:rsidRPr="00EF4F42" w:rsidRDefault="00E06E1E" w:rsidP="00E06E1E">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lastRenderedPageBreak/>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1C6A5A66" w14:textId="77777777" w:rsidR="00E06E1E" w:rsidRPr="00EF4F42" w:rsidRDefault="00E06E1E" w:rsidP="00E06E1E">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b/>
      </w:r>
    </w:p>
    <w:p w14:paraId="371AB7D3" w14:textId="77777777" w:rsidR="00E06E1E" w:rsidRPr="00EF4F42" w:rsidRDefault="00E06E1E" w:rsidP="00E06E1E">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The Contractor shall not at any time sell, trade, convey or otherwise dispose of any non-expendable assets having a market value </w:t>
      </w:r>
      <w:proofErr w:type="gramStart"/>
      <w:r w:rsidRPr="00EF4F42">
        <w:rPr>
          <w:rFonts w:ascii="Dutch Roman 12pt" w:hAnsi="Dutch Roman 12pt"/>
          <w:snapToGrid w:val="0"/>
          <w:spacing w:val="-3"/>
          <w:sz w:val="22"/>
          <w:szCs w:val="22"/>
        </w:rPr>
        <w:t>in excess of</w:t>
      </w:r>
      <w:proofErr w:type="gramEnd"/>
      <w:r w:rsidRPr="00EF4F42">
        <w:rPr>
          <w:rFonts w:ascii="Dutch Roman 12pt" w:hAnsi="Dutch Roman 12pt"/>
          <w:snapToGrid w:val="0"/>
          <w:spacing w:val="-3"/>
          <w:sz w:val="22"/>
          <w:szCs w:val="22"/>
        </w:rPr>
        <w:t xml:space="preserve"> Two Thousand Dollars ($2,000) at the time of the desired disposition without the express permission of the State.  The Contractor may seek permission in writing by certified mail to the State. </w:t>
      </w:r>
    </w:p>
    <w:p w14:paraId="170AD90B" w14:textId="77777777" w:rsidR="00E06E1E" w:rsidRPr="00EF4F42" w:rsidRDefault="00E06E1E" w:rsidP="00E06E1E">
      <w:pPr>
        <w:widowControl w:val="0"/>
        <w:tabs>
          <w:tab w:val="left" w:pos="360"/>
        </w:tabs>
        <w:suppressAutoHyphens/>
        <w:ind w:left="360"/>
        <w:jc w:val="both"/>
        <w:rPr>
          <w:rFonts w:ascii="Dutch Roman 12pt" w:hAnsi="Dutch Roman 12pt"/>
          <w:snapToGrid w:val="0"/>
          <w:spacing w:val="-3"/>
          <w:sz w:val="22"/>
          <w:szCs w:val="22"/>
        </w:rPr>
      </w:pPr>
    </w:p>
    <w:p w14:paraId="1635481A" w14:textId="77777777" w:rsidR="00E06E1E" w:rsidRPr="00EF4F42" w:rsidRDefault="00E06E1E" w:rsidP="00E06E1E">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Contractor shall not at any time use or allow to be used any non-expendable assets in a manner inconsistent with the purposes of this agreement.</w:t>
      </w:r>
    </w:p>
    <w:p w14:paraId="151BBD67"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643DD57C" w14:textId="77777777" w:rsidR="00E06E1E" w:rsidRPr="00EF4F42" w:rsidRDefault="00E06E1E" w:rsidP="00E06E1E">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B.</w:t>
      </w:r>
      <w:r w:rsidRPr="00EF4F42">
        <w:rPr>
          <w:rFonts w:ascii="Dutch Roman 12pt" w:hAnsi="Dutch Roman 12pt"/>
          <w:snapToGrid w:val="0"/>
          <w:spacing w:val="-3"/>
          <w:sz w:val="22"/>
          <w:szCs w:val="22"/>
        </w:rPr>
        <w:tab/>
        <w:t xml:space="preserve">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w:t>
      </w:r>
      <w:proofErr w:type="gramStart"/>
      <w:r w:rsidRPr="00EF4F42">
        <w:rPr>
          <w:rFonts w:ascii="Dutch Roman 12pt" w:hAnsi="Dutch Roman 12pt"/>
          <w:snapToGrid w:val="0"/>
          <w:spacing w:val="-3"/>
          <w:sz w:val="22"/>
          <w:szCs w:val="22"/>
        </w:rPr>
        <w:t>reject</w:t>
      </w:r>
      <w:proofErr w:type="gramEnd"/>
      <w:r w:rsidRPr="00EF4F42">
        <w:rPr>
          <w:rFonts w:ascii="Dutch Roman 12pt" w:hAnsi="Dutch Roman 12pt"/>
          <w:snapToGrid w:val="0"/>
          <w:spacing w:val="-3"/>
          <w:sz w:val="22"/>
          <w:szCs w:val="22"/>
        </w:rPr>
        <w:t xml:space="preserve"> or accept in part such request.  If the request for continued use is allowed to any degree, it shall be conditioned upon the fact that said equipment shall continue to be used in accordance with the purposes of this agreement.</w:t>
      </w:r>
    </w:p>
    <w:p w14:paraId="3333D150"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65F1A6AD" w14:textId="77777777" w:rsidR="00E06E1E" w:rsidRPr="00EF4F42" w:rsidRDefault="00E06E1E" w:rsidP="00E06E1E">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02943908"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0B5C96E4" w14:textId="77777777" w:rsidR="00E06E1E" w:rsidRPr="00EF4F42" w:rsidRDefault="00E06E1E" w:rsidP="00E06E1E">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C.</w:t>
      </w:r>
      <w:r w:rsidRPr="00EF4F42">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7A155808"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1FDF2C60" w14:textId="77777777" w:rsidR="00E06E1E" w:rsidRPr="00EF4F42" w:rsidRDefault="00E06E1E" w:rsidP="00E06E1E">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D.</w:t>
      </w:r>
      <w:r w:rsidRPr="00EF4F42">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4FB624C8" w14:textId="77777777" w:rsidR="00E06E1E" w:rsidRPr="00EF4F42" w:rsidRDefault="00E06E1E" w:rsidP="00E06E1E">
      <w:pPr>
        <w:widowControl w:val="0"/>
        <w:tabs>
          <w:tab w:val="left" w:pos="0"/>
        </w:tabs>
        <w:suppressAutoHyphens/>
        <w:rPr>
          <w:rFonts w:ascii="Dutch Roman 12pt" w:hAnsi="Dutch Roman 12pt"/>
          <w:snapToGrid w:val="0"/>
          <w:spacing w:val="-3"/>
          <w:sz w:val="22"/>
          <w:szCs w:val="22"/>
        </w:rPr>
      </w:pPr>
    </w:p>
    <w:p w14:paraId="19ADF88E" w14:textId="77777777" w:rsidR="00E06E1E" w:rsidRPr="00EF4F42" w:rsidRDefault="00E06E1E" w:rsidP="00E06E1E">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Safeguards for Services and Confidentiality</w:t>
      </w:r>
    </w:p>
    <w:p w14:paraId="422528A4" w14:textId="77777777" w:rsidR="00E06E1E" w:rsidRPr="00EF4F42" w:rsidRDefault="00E06E1E" w:rsidP="00E06E1E">
      <w:pPr>
        <w:widowControl w:val="0"/>
        <w:tabs>
          <w:tab w:val="left" w:pos="0"/>
        </w:tabs>
        <w:suppressAutoHyphens/>
        <w:rPr>
          <w:rFonts w:ascii="Dutch Roman 12pt" w:hAnsi="Dutch Roman 12pt"/>
          <w:snapToGrid w:val="0"/>
          <w:spacing w:val="-3"/>
          <w:sz w:val="22"/>
          <w:szCs w:val="22"/>
        </w:rPr>
      </w:pPr>
    </w:p>
    <w:p w14:paraId="2694F93E" w14:textId="77777777" w:rsidR="00E06E1E" w:rsidRPr="00EF4F42" w:rsidRDefault="00E06E1E" w:rsidP="00E06E1E">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3C2A74F3" w14:textId="77777777" w:rsidR="00E06E1E" w:rsidRPr="00EF4F42" w:rsidRDefault="00E06E1E" w:rsidP="00E06E1E">
      <w:pPr>
        <w:widowControl w:val="0"/>
        <w:tabs>
          <w:tab w:val="left" w:pos="0"/>
        </w:tabs>
        <w:suppressAutoHyphens/>
        <w:ind w:left="360"/>
        <w:jc w:val="both"/>
        <w:rPr>
          <w:rFonts w:ascii="Dutch Roman 12pt" w:hAnsi="Dutch Roman 12pt"/>
          <w:snapToGrid w:val="0"/>
          <w:spacing w:val="-3"/>
          <w:sz w:val="22"/>
          <w:szCs w:val="22"/>
        </w:rPr>
      </w:pPr>
    </w:p>
    <w:p w14:paraId="43D5554F" w14:textId="77777777" w:rsidR="00E06E1E" w:rsidRPr="00EF4F42" w:rsidRDefault="00E06E1E" w:rsidP="00E06E1E">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w:t>
      </w:r>
      <w:proofErr w:type="gramStart"/>
      <w:r w:rsidRPr="00EF4F42">
        <w:rPr>
          <w:rFonts w:ascii="Dutch Roman 12pt" w:hAnsi="Dutch Roman 12pt"/>
          <w:snapToGrid w:val="0"/>
          <w:spacing w:val="-3"/>
          <w:sz w:val="22"/>
          <w:szCs w:val="22"/>
        </w:rPr>
        <w:t>information</w:t>
      </w:r>
      <w:proofErr w:type="gramEnd"/>
      <w:r w:rsidRPr="00EF4F42">
        <w:rPr>
          <w:rFonts w:ascii="Dutch Roman 12pt" w:hAnsi="Dutch Roman 12pt"/>
          <w:snapToGrid w:val="0"/>
          <w:spacing w:val="-3"/>
          <w:sz w:val="22"/>
          <w:szCs w:val="22"/>
        </w:rPr>
        <w:t xml:space="preserve"> and applications are accessible to persons with disabilities. All delivered documentation and applications must conform to NYSED-WEBACC-001 as determined by quality assurance testing. Such quality assurance testing will be conducted by NYSED employee or </w:t>
      </w:r>
      <w:proofErr w:type="gramStart"/>
      <w:r w:rsidRPr="00EF4F42">
        <w:rPr>
          <w:rFonts w:ascii="Dutch Roman 12pt" w:hAnsi="Dutch Roman 12pt"/>
          <w:snapToGrid w:val="0"/>
          <w:spacing w:val="-3"/>
          <w:sz w:val="22"/>
          <w:szCs w:val="22"/>
        </w:rPr>
        <w:t>contractor</w:t>
      </w:r>
      <w:proofErr w:type="gramEnd"/>
      <w:r w:rsidRPr="00EF4F42">
        <w:rPr>
          <w:rFonts w:ascii="Dutch Roman 12pt" w:hAnsi="Dutch Roman 12pt"/>
          <w:snapToGrid w:val="0"/>
          <w:spacing w:val="-3"/>
          <w:sz w:val="22"/>
          <w:szCs w:val="22"/>
        </w:rPr>
        <w:t xml:space="preserve"> and the results of such testing must be satisfactory to NYSED before documents and applications will be considered a qualified deliverable under the contract or procurement.</w:t>
      </w:r>
    </w:p>
    <w:p w14:paraId="6A369907"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4B999FDF" w14:textId="77777777" w:rsidR="00E06E1E" w:rsidRPr="00EF4F42" w:rsidRDefault="00E06E1E" w:rsidP="00E06E1E">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All reports of research, studies, publications, workshops, announcements, and other activities funded </w:t>
      </w:r>
      <w:proofErr w:type="gramStart"/>
      <w:r w:rsidRPr="00EF4F42">
        <w:rPr>
          <w:rFonts w:ascii="Dutch Roman 12pt" w:hAnsi="Dutch Roman 12pt"/>
          <w:snapToGrid w:val="0"/>
          <w:spacing w:val="-3"/>
          <w:sz w:val="22"/>
          <w:szCs w:val="22"/>
        </w:rPr>
        <w:t>as a result of</w:t>
      </w:r>
      <w:proofErr w:type="gramEnd"/>
      <w:r w:rsidRPr="00EF4F42">
        <w:rPr>
          <w:rFonts w:ascii="Dutch Roman 12pt" w:hAnsi="Dutch Roman 12pt"/>
          <w:snapToGrid w:val="0"/>
          <w:spacing w:val="-3"/>
          <w:sz w:val="22"/>
          <w:szCs w:val="22"/>
        </w:rPr>
        <w:t xml:space="preserve"> this proposal will acknowledge the support provided by the State of New York.</w:t>
      </w:r>
    </w:p>
    <w:p w14:paraId="5F97114A"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417F3793" w14:textId="77777777" w:rsidR="00E06E1E" w:rsidRPr="00EF4F42" w:rsidRDefault="00E06E1E" w:rsidP="00E06E1E">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cannot be modified, amended, or otherwise changed except by a writing signed by all parties to this contract.</w:t>
      </w:r>
    </w:p>
    <w:p w14:paraId="4883C743"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02802C69" w14:textId="77777777" w:rsidR="00E06E1E" w:rsidRPr="00EF4F42" w:rsidRDefault="00E06E1E" w:rsidP="00E06E1E">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A346E2C"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1873400B" w14:textId="77777777" w:rsidR="00E06E1E" w:rsidRPr="00EF4F42" w:rsidRDefault="00E06E1E" w:rsidP="00E06E1E">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Expenses for travel, lodging, and subsistence shall be reimbursed at the per diem rate in effect at the time for New York State Management/Confidential employees.</w:t>
      </w:r>
    </w:p>
    <w:p w14:paraId="186C96FE"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18E950ED" w14:textId="77777777" w:rsidR="00E06E1E" w:rsidRPr="00EF4F42" w:rsidRDefault="00E06E1E" w:rsidP="00E06E1E">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fees shall be charged by the Contractor for training provided under this agreement.</w:t>
      </w:r>
    </w:p>
    <w:p w14:paraId="49D24A3C" w14:textId="77777777" w:rsidR="00E06E1E" w:rsidRPr="00EF4F42" w:rsidRDefault="00E06E1E" w:rsidP="00E06E1E">
      <w:pPr>
        <w:ind w:left="720"/>
        <w:contextualSpacing/>
        <w:jc w:val="both"/>
        <w:rPr>
          <w:rFonts w:eastAsia="Calibri"/>
          <w:spacing w:val="-3"/>
          <w:sz w:val="22"/>
          <w:szCs w:val="22"/>
        </w:rPr>
      </w:pPr>
    </w:p>
    <w:p w14:paraId="2376AF7C" w14:textId="77777777" w:rsidR="00E06E1E" w:rsidRPr="00EF4F42" w:rsidRDefault="00E06E1E" w:rsidP="00E06E1E">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1B36F560"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267028BC" w14:textId="77777777" w:rsidR="00E06E1E" w:rsidRPr="00EF4F42" w:rsidRDefault="00E06E1E" w:rsidP="00E06E1E">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Nothing herein shall require the State to adopt the curriculum developed pursuant to this agreement.</w:t>
      </w:r>
    </w:p>
    <w:p w14:paraId="37D78B5D" w14:textId="77777777" w:rsidR="00E06E1E" w:rsidRPr="00EF4F42" w:rsidRDefault="00E06E1E" w:rsidP="00E06E1E">
      <w:pPr>
        <w:widowControl w:val="0"/>
        <w:tabs>
          <w:tab w:val="left" w:pos="0"/>
        </w:tabs>
        <w:suppressAutoHyphens/>
        <w:jc w:val="both"/>
        <w:rPr>
          <w:rFonts w:ascii="Dutch Roman 12pt" w:hAnsi="Dutch Roman 12pt"/>
          <w:snapToGrid w:val="0"/>
          <w:spacing w:val="-3"/>
          <w:sz w:val="22"/>
          <w:szCs w:val="22"/>
        </w:rPr>
      </w:pPr>
    </w:p>
    <w:p w14:paraId="630A4B2C" w14:textId="77777777" w:rsidR="00E06E1E" w:rsidRPr="00EF4F42" w:rsidRDefault="00E06E1E" w:rsidP="00E06E1E">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1CF2AF67" w14:textId="77777777" w:rsidR="00E06E1E" w:rsidRPr="00EF4F42" w:rsidRDefault="00E06E1E" w:rsidP="00E06E1E">
      <w:pPr>
        <w:keepNext/>
        <w:widowControl w:val="0"/>
        <w:spacing w:before="240" w:after="60"/>
        <w:jc w:val="both"/>
        <w:outlineLvl w:val="2"/>
        <w:rPr>
          <w:rFonts w:eastAsiaTheme="majorEastAsia"/>
          <w:b/>
          <w:bCs/>
          <w:snapToGrid w:val="0"/>
          <w:sz w:val="22"/>
          <w:szCs w:val="22"/>
        </w:rPr>
      </w:pPr>
      <w:r w:rsidRPr="00EF4F42">
        <w:rPr>
          <w:rFonts w:eastAsiaTheme="majorEastAsia"/>
          <w:b/>
          <w:bCs/>
          <w:snapToGrid w:val="0"/>
          <w:sz w:val="22"/>
          <w:szCs w:val="22"/>
        </w:rPr>
        <w:t>The parties to this agreement intend the foregoing writing to be the final, complete, and exclusive expression of all the terms of their agreement.</w:t>
      </w:r>
    </w:p>
    <w:p w14:paraId="253FC2C9" w14:textId="77777777" w:rsidR="00E06E1E" w:rsidRPr="00EF4F42" w:rsidRDefault="00E06E1E" w:rsidP="00E06E1E">
      <w:pPr>
        <w:widowControl w:val="0"/>
        <w:tabs>
          <w:tab w:val="left" w:pos="0"/>
        </w:tabs>
        <w:suppressAutoHyphens/>
        <w:rPr>
          <w:snapToGrid w:val="0"/>
          <w:spacing w:val="-3"/>
          <w:sz w:val="22"/>
          <w:szCs w:val="22"/>
        </w:rPr>
      </w:pPr>
    </w:p>
    <w:p w14:paraId="1A204D9F" w14:textId="77777777" w:rsidR="00E06E1E" w:rsidRPr="00F33229" w:rsidRDefault="00E06E1E" w:rsidP="00E06E1E">
      <w:pPr>
        <w:widowControl w:val="0"/>
        <w:tabs>
          <w:tab w:val="left" w:pos="0"/>
        </w:tabs>
        <w:suppressAutoHyphens/>
        <w:rPr>
          <w:rFonts w:ascii="Dutch Roman 12pt" w:hAnsi="Dutch Roman 12pt"/>
          <w:snapToGrid w:val="0"/>
          <w:spacing w:val="-3"/>
          <w:sz w:val="22"/>
          <w:szCs w:val="22"/>
          <w:u w:val="single"/>
        </w:rPr>
      </w:pPr>
      <w:r w:rsidRPr="00F33229">
        <w:rPr>
          <w:rFonts w:ascii="Dutch Roman 12pt" w:hAnsi="Dutch Roman 12pt"/>
          <w:snapToGrid w:val="0"/>
          <w:spacing w:val="-3"/>
          <w:sz w:val="22"/>
          <w:szCs w:val="22"/>
          <w:u w:val="single"/>
        </w:rPr>
        <w:t>Certifications</w:t>
      </w:r>
    </w:p>
    <w:p w14:paraId="644E93DE" w14:textId="77777777" w:rsidR="00E06E1E" w:rsidRPr="00EF4F42" w:rsidRDefault="00E06E1E" w:rsidP="00E06E1E">
      <w:pPr>
        <w:widowControl w:val="0"/>
        <w:tabs>
          <w:tab w:val="left" w:pos="0"/>
        </w:tabs>
        <w:suppressAutoHyphens/>
        <w:rPr>
          <w:snapToGrid w:val="0"/>
          <w:spacing w:val="-3"/>
          <w:sz w:val="22"/>
          <w:szCs w:val="22"/>
          <w:u w:val="single"/>
        </w:rPr>
      </w:pPr>
    </w:p>
    <w:p w14:paraId="358B93F3" w14:textId="77777777" w:rsidR="00E06E1E" w:rsidRPr="00EF4F42" w:rsidRDefault="00E06E1E" w:rsidP="00E06E1E">
      <w:pPr>
        <w:widowControl w:val="0"/>
        <w:numPr>
          <w:ilvl w:val="0"/>
          <w:numId w:val="5"/>
        </w:numPr>
        <w:tabs>
          <w:tab w:val="left" w:pos="0"/>
        </w:tabs>
        <w:suppressAutoHyphens/>
        <w:jc w:val="both"/>
        <w:rPr>
          <w:snapToGrid w:val="0"/>
          <w:sz w:val="22"/>
          <w:szCs w:val="22"/>
        </w:rPr>
      </w:pPr>
      <w:r w:rsidRPr="00EF4F42">
        <w:rPr>
          <w:rFonts w:ascii="Dutch Roman 12pt" w:hAnsi="Dutch Roman 12pt"/>
          <w:snapToGrid w:val="0"/>
          <w:sz w:val="22"/>
          <w:szCs w:val="22"/>
        </w:rPr>
        <w:t xml:space="preserve">Contractor certifies that it has met the disclosure requirements of State Finance Law §139-k and that all information provided to the State Education Department with respect to State Finance Law §139-k is complete, </w:t>
      </w:r>
      <w:proofErr w:type="gramStart"/>
      <w:r w:rsidRPr="00EF4F42">
        <w:rPr>
          <w:rFonts w:ascii="Dutch Roman 12pt" w:hAnsi="Dutch Roman 12pt"/>
          <w:snapToGrid w:val="0"/>
          <w:sz w:val="22"/>
          <w:szCs w:val="22"/>
        </w:rPr>
        <w:t>true</w:t>
      </w:r>
      <w:proofErr w:type="gramEnd"/>
      <w:r w:rsidRPr="00EF4F42">
        <w:rPr>
          <w:rFonts w:ascii="Dutch Roman 12pt" w:hAnsi="Dutch Roman 12pt"/>
          <w:snapToGrid w:val="0"/>
          <w:sz w:val="22"/>
          <w:szCs w:val="22"/>
        </w:rPr>
        <w:t xml:space="preserve"> and accurate.</w:t>
      </w:r>
    </w:p>
    <w:p w14:paraId="46B7A51F" w14:textId="77777777" w:rsidR="00E06E1E" w:rsidRPr="00EF4F42" w:rsidRDefault="00E06E1E" w:rsidP="00E06E1E">
      <w:pPr>
        <w:widowControl w:val="0"/>
        <w:tabs>
          <w:tab w:val="left" w:pos="0"/>
        </w:tabs>
        <w:suppressAutoHyphens/>
        <w:jc w:val="both"/>
        <w:rPr>
          <w:snapToGrid w:val="0"/>
          <w:sz w:val="22"/>
          <w:szCs w:val="22"/>
        </w:rPr>
      </w:pPr>
    </w:p>
    <w:p w14:paraId="0E4679EB" w14:textId="77777777" w:rsidR="00E06E1E" w:rsidRPr="00EF4F42" w:rsidRDefault="00E06E1E" w:rsidP="00E06E1E">
      <w:pPr>
        <w:widowControl w:val="0"/>
        <w:numPr>
          <w:ilvl w:val="0"/>
          <w:numId w:val="5"/>
        </w:numPr>
        <w:tabs>
          <w:tab w:val="left" w:pos="0"/>
        </w:tabs>
        <w:suppressAutoHyphens/>
        <w:jc w:val="both"/>
        <w:rPr>
          <w:rFonts w:ascii="Dutch Roman 12pt" w:hAnsi="Dutch Roman 12pt"/>
          <w:snapToGrid w:val="0"/>
          <w:sz w:val="22"/>
          <w:szCs w:val="22"/>
        </w:rPr>
      </w:pPr>
      <w:r w:rsidRPr="00EF4F42">
        <w:rPr>
          <w:rFonts w:ascii="Dutch Roman 12pt" w:hAnsi="Dutch Roman 12pt"/>
          <w:snapToGrid w:val="0"/>
          <w:sz w:val="22"/>
          <w:szCs w:val="22"/>
        </w:rPr>
        <w:t>Contractor certifies that it has not knowingly and willfully violated the prohibitions against impermissible contacts found in State Finance Law §139-j.</w:t>
      </w:r>
    </w:p>
    <w:p w14:paraId="40BFF62D" w14:textId="77777777" w:rsidR="00E06E1E" w:rsidRPr="00EF4F42" w:rsidRDefault="00E06E1E" w:rsidP="00E06E1E">
      <w:pPr>
        <w:widowControl w:val="0"/>
        <w:tabs>
          <w:tab w:val="left" w:pos="0"/>
        </w:tabs>
        <w:suppressAutoHyphens/>
        <w:jc w:val="both"/>
        <w:rPr>
          <w:rFonts w:ascii="Dutch Roman 12pt" w:hAnsi="Dutch Roman 12pt"/>
          <w:snapToGrid w:val="0"/>
          <w:sz w:val="22"/>
          <w:szCs w:val="22"/>
        </w:rPr>
      </w:pPr>
    </w:p>
    <w:p w14:paraId="1F53F2F8" w14:textId="77777777" w:rsidR="00E06E1E" w:rsidRPr="00EF4F42" w:rsidRDefault="00E06E1E" w:rsidP="00E06E1E">
      <w:pPr>
        <w:widowControl w:val="0"/>
        <w:numPr>
          <w:ilvl w:val="0"/>
          <w:numId w:val="5"/>
        </w:numPr>
        <w:tabs>
          <w:tab w:val="left" w:pos="0"/>
        </w:tabs>
        <w:suppressAutoHyphens/>
        <w:jc w:val="both"/>
        <w:rPr>
          <w:snapToGrid w:val="0"/>
          <w:spacing w:val="-3"/>
          <w:sz w:val="22"/>
          <w:szCs w:val="22"/>
        </w:rPr>
      </w:pPr>
      <w:r w:rsidRPr="00EF4F42">
        <w:rPr>
          <w:rFonts w:ascii="Dutch Roman 12pt" w:hAnsi="Dutch Roman 12pt"/>
          <w:snapToGrid w:val="0"/>
          <w:sz w:val="22"/>
          <w:szCs w:val="22"/>
        </w:rPr>
        <w:t>Contractor certifies that no governmental entity has made a finding of non</w:t>
      </w:r>
      <w:r>
        <w:rPr>
          <w:rFonts w:ascii="Dutch Roman 12pt" w:hAnsi="Dutch Roman 12pt"/>
          <w:snapToGrid w:val="0"/>
          <w:sz w:val="22"/>
          <w:szCs w:val="22"/>
        </w:rPr>
        <w:t>-</w:t>
      </w:r>
      <w:r w:rsidRPr="00EF4F42">
        <w:rPr>
          <w:rFonts w:ascii="Dutch Roman 12pt" w:hAnsi="Dutch Roman 12pt"/>
          <w:snapToGrid w:val="0"/>
          <w:sz w:val="22"/>
          <w:szCs w:val="22"/>
        </w:rPr>
        <w:t>responsibility regarding the Contractor in the previous four years.</w:t>
      </w:r>
    </w:p>
    <w:p w14:paraId="729CC6AB" w14:textId="77777777" w:rsidR="00E06E1E" w:rsidRPr="00EF4F42" w:rsidRDefault="00E06E1E" w:rsidP="00E06E1E">
      <w:pPr>
        <w:widowControl w:val="0"/>
        <w:tabs>
          <w:tab w:val="left" w:pos="0"/>
        </w:tabs>
        <w:suppressAutoHyphens/>
        <w:jc w:val="both"/>
        <w:rPr>
          <w:snapToGrid w:val="0"/>
          <w:spacing w:val="-3"/>
          <w:sz w:val="22"/>
          <w:szCs w:val="22"/>
        </w:rPr>
      </w:pPr>
    </w:p>
    <w:p w14:paraId="037E7F44" w14:textId="77777777" w:rsidR="00E06E1E" w:rsidRPr="00EF4F42" w:rsidRDefault="00E06E1E" w:rsidP="00E06E1E">
      <w:pPr>
        <w:widowControl w:val="0"/>
        <w:numPr>
          <w:ilvl w:val="0"/>
          <w:numId w:val="5"/>
        </w:numPr>
        <w:tabs>
          <w:tab w:val="left" w:pos="0"/>
        </w:tabs>
        <w:suppressAutoHyphens/>
        <w:jc w:val="both"/>
        <w:rPr>
          <w:snapToGrid w:val="0"/>
          <w:spacing w:val="-3"/>
          <w:sz w:val="22"/>
          <w:szCs w:val="22"/>
        </w:rPr>
      </w:pPr>
      <w:r w:rsidRPr="00EF4F42">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26E511F8" w14:textId="77777777" w:rsidR="00E06E1E" w:rsidRPr="00EF4F42" w:rsidRDefault="00E06E1E" w:rsidP="00E06E1E">
      <w:pPr>
        <w:widowControl w:val="0"/>
        <w:tabs>
          <w:tab w:val="left" w:pos="0"/>
        </w:tabs>
        <w:suppressAutoHyphens/>
        <w:jc w:val="both"/>
        <w:rPr>
          <w:snapToGrid w:val="0"/>
          <w:spacing w:val="-3"/>
          <w:sz w:val="22"/>
          <w:szCs w:val="22"/>
        </w:rPr>
      </w:pPr>
    </w:p>
    <w:p w14:paraId="3CEF2EC3" w14:textId="77777777" w:rsidR="00E06E1E" w:rsidRPr="00EF4F42" w:rsidRDefault="00E06E1E" w:rsidP="00E06E1E">
      <w:pPr>
        <w:widowControl w:val="0"/>
        <w:numPr>
          <w:ilvl w:val="0"/>
          <w:numId w:val="5"/>
        </w:numPr>
        <w:tabs>
          <w:tab w:val="left" w:pos="0"/>
        </w:tabs>
        <w:suppressAutoHyphens/>
        <w:jc w:val="both"/>
        <w:rPr>
          <w:snapToGrid w:val="0"/>
          <w:spacing w:val="-3"/>
          <w:sz w:val="22"/>
          <w:szCs w:val="22"/>
        </w:rPr>
      </w:pPr>
      <w:r w:rsidRPr="00EF4F42">
        <w:rPr>
          <w:snapToGrid w:val="0"/>
          <w:sz w:val="22"/>
          <w:szCs w:val="22"/>
        </w:rPr>
        <w:t>Contractor affirms that it understands and agrees to comply with the procedures of the STATE relative to permissible contacts as required by State Finance Law §139-j (3) and §139-j (6)(b).</w:t>
      </w:r>
    </w:p>
    <w:p w14:paraId="3EE1B63F" w14:textId="77777777" w:rsidR="00E06E1E" w:rsidRPr="00EF4F42" w:rsidRDefault="00E06E1E" w:rsidP="00E06E1E">
      <w:pPr>
        <w:widowControl w:val="0"/>
        <w:tabs>
          <w:tab w:val="left" w:pos="0"/>
        </w:tabs>
        <w:suppressAutoHyphens/>
        <w:jc w:val="both"/>
        <w:rPr>
          <w:sz w:val="22"/>
          <w:szCs w:val="22"/>
        </w:rPr>
      </w:pPr>
    </w:p>
    <w:p w14:paraId="74196CB2" w14:textId="77777777" w:rsidR="00E06E1E" w:rsidRPr="00EF4F42" w:rsidRDefault="00E06E1E" w:rsidP="00E06E1E">
      <w:pPr>
        <w:widowControl w:val="0"/>
        <w:numPr>
          <w:ilvl w:val="0"/>
          <w:numId w:val="5"/>
        </w:numPr>
        <w:tabs>
          <w:tab w:val="left" w:pos="0"/>
        </w:tabs>
        <w:suppressAutoHyphens/>
        <w:jc w:val="both"/>
        <w:rPr>
          <w:snapToGrid w:val="0"/>
          <w:spacing w:val="-3"/>
          <w:sz w:val="22"/>
          <w:szCs w:val="22"/>
        </w:rPr>
      </w:pPr>
      <w:r w:rsidRPr="00EF4F42">
        <w:rPr>
          <w:sz w:val="22"/>
          <w:szCs w:val="22"/>
        </w:rPr>
        <w:t xml:space="preserve">Contractor certifies that it </w:t>
      </w:r>
      <w:proofErr w:type="gramStart"/>
      <w:r w:rsidRPr="00EF4F42">
        <w:rPr>
          <w:sz w:val="22"/>
          <w:szCs w:val="22"/>
        </w:rPr>
        <w:t>is in compliance with</w:t>
      </w:r>
      <w:proofErr w:type="gramEnd"/>
      <w:r w:rsidRPr="00EF4F42">
        <w:rPr>
          <w:sz w:val="22"/>
          <w:szCs w:val="22"/>
        </w:rPr>
        <w:t xml:space="preserve"> NYS Public Officers Law, including but not limited to, §73(4)(a).</w:t>
      </w:r>
    </w:p>
    <w:p w14:paraId="0E6BD264" w14:textId="77777777" w:rsidR="00E06E1E" w:rsidRPr="00EF4F42" w:rsidRDefault="00E06E1E" w:rsidP="00E06E1E">
      <w:pPr>
        <w:widowControl w:val="0"/>
        <w:tabs>
          <w:tab w:val="left" w:pos="0"/>
        </w:tabs>
        <w:suppressAutoHyphens/>
        <w:jc w:val="both"/>
        <w:rPr>
          <w:snapToGrid w:val="0"/>
          <w:spacing w:val="-3"/>
          <w:sz w:val="22"/>
          <w:szCs w:val="22"/>
        </w:rPr>
      </w:pPr>
    </w:p>
    <w:p w14:paraId="59730531" w14:textId="77777777" w:rsidR="00E06E1E" w:rsidRPr="00F33229" w:rsidRDefault="00E06E1E" w:rsidP="00E06E1E">
      <w:pPr>
        <w:widowControl w:val="0"/>
        <w:jc w:val="both"/>
        <w:rPr>
          <w:snapToGrid w:val="0"/>
          <w:sz w:val="22"/>
          <w:szCs w:val="22"/>
          <w:u w:val="single"/>
        </w:rPr>
      </w:pPr>
      <w:r w:rsidRPr="00F33229">
        <w:rPr>
          <w:snapToGrid w:val="0"/>
          <w:sz w:val="22"/>
          <w:szCs w:val="22"/>
          <w:u w:val="single"/>
        </w:rPr>
        <w:t>Notices</w:t>
      </w:r>
    </w:p>
    <w:p w14:paraId="2C9B11DA" w14:textId="77777777" w:rsidR="00E06E1E" w:rsidRPr="00EF4F42" w:rsidRDefault="00E06E1E" w:rsidP="00E06E1E">
      <w:pPr>
        <w:widowControl w:val="0"/>
        <w:tabs>
          <w:tab w:val="left" w:pos="0"/>
        </w:tabs>
        <w:suppressAutoHyphens/>
        <w:jc w:val="both"/>
        <w:rPr>
          <w:snapToGrid w:val="0"/>
          <w:spacing w:val="-3"/>
          <w:sz w:val="22"/>
          <w:szCs w:val="22"/>
        </w:rPr>
      </w:pPr>
    </w:p>
    <w:p w14:paraId="5408A4FF" w14:textId="77777777" w:rsidR="00E06E1E" w:rsidRPr="00EF4F42" w:rsidRDefault="00E06E1E" w:rsidP="00E06E1E">
      <w:pPr>
        <w:widowControl w:val="0"/>
        <w:tabs>
          <w:tab w:val="left" w:pos="-2610"/>
        </w:tabs>
        <w:jc w:val="both"/>
        <w:rPr>
          <w:snapToGrid w:val="0"/>
          <w:sz w:val="22"/>
          <w:szCs w:val="22"/>
        </w:rPr>
      </w:pPr>
      <w:r w:rsidRPr="00EF4F42">
        <w:rPr>
          <w:snapToGrid w:val="0"/>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6AAEAB71" w14:textId="77777777" w:rsidR="00E06E1E" w:rsidRPr="00EF4F42" w:rsidRDefault="00E06E1E" w:rsidP="00E06E1E">
      <w:pPr>
        <w:widowControl w:val="0"/>
        <w:jc w:val="both"/>
        <w:rPr>
          <w:snapToGrid w:val="0"/>
          <w:sz w:val="22"/>
          <w:szCs w:val="22"/>
          <w:u w:val="single"/>
        </w:rPr>
      </w:pPr>
    </w:p>
    <w:p w14:paraId="49F401F7" w14:textId="77777777" w:rsidR="00E06E1E" w:rsidRPr="00EF4F42" w:rsidRDefault="00E06E1E" w:rsidP="00E06E1E">
      <w:pPr>
        <w:widowControl w:val="0"/>
        <w:jc w:val="both"/>
        <w:rPr>
          <w:snapToGrid w:val="0"/>
          <w:sz w:val="22"/>
          <w:szCs w:val="22"/>
          <w:u w:val="single"/>
        </w:rPr>
      </w:pPr>
      <w:r w:rsidRPr="00EF4F42">
        <w:rPr>
          <w:snapToGrid w:val="0"/>
          <w:sz w:val="22"/>
          <w:szCs w:val="22"/>
          <w:u w:val="single"/>
        </w:rPr>
        <w:t>Miscellaneous</w:t>
      </w:r>
    </w:p>
    <w:p w14:paraId="30FC3A7F" w14:textId="77777777" w:rsidR="00E06E1E" w:rsidRPr="00EF4F42" w:rsidRDefault="00E06E1E" w:rsidP="00E06E1E">
      <w:pPr>
        <w:widowControl w:val="0"/>
        <w:jc w:val="both"/>
        <w:rPr>
          <w:snapToGrid w:val="0"/>
          <w:sz w:val="22"/>
          <w:szCs w:val="22"/>
          <w:u w:val="single"/>
        </w:rPr>
      </w:pPr>
    </w:p>
    <w:p w14:paraId="575CE4D7" w14:textId="77777777" w:rsidR="00E06E1E" w:rsidRPr="0080158F" w:rsidRDefault="00E06E1E" w:rsidP="00E06E1E">
      <w:pPr>
        <w:widowControl w:val="0"/>
        <w:numPr>
          <w:ilvl w:val="0"/>
          <w:numId w:val="59"/>
        </w:numPr>
        <w:tabs>
          <w:tab w:val="left" w:pos="0"/>
        </w:tabs>
        <w:suppressAutoHyphens/>
        <w:jc w:val="both"/>
        <w:rPr>
          <w:sz w:val="22"/>
          <w:szCs w:val="22"/>
        </w:rPr>
      </w:pPr>
      <w:r w:rsidRPr="0080158F">
        <w:rPr>
          <w:sz w:val="22"/>
          <w:szCs w:val="22"/>
        </w:rPr>
        <w:t xml:space="preserve">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w:t>
      </w:r>
      <w:r w:rsidRPr="0080158F">
        <w:rPr>
          <w:sz w:val="22"/>
          <w:szCs w:val="22"/>
        </w:rPr>
        <w:lastRenderedPageBreak/>
        <w:t xml:space="preserve">acts or omissions of Contractor’s agents, officers, </w:t>
      </w:r>
      <w:proofErr w:type="gramStart"/>
      <w:r w:rsidRPr="0080158F">
        <w:rPr>
          <w:sz w:val="22"/>
          <w:szCs w:val="22"/>
        </w:rPr>
        <w:t>employees</w:t>
      </w:r>
      <w:proofErr w:type="gramEnd"/>
      <w:r w:rsidRPr="0080158F">
        <w:rPr>
          <w:sz w:val="22"/>
          <w:szCs w:val="22"/>
        </w:rPr>
        <w:t xml:space="preserve"> or subcontractors.</w:t>
      </w:r>
    </w:p>
    <w:p w14:paraId="21C3E99E" w14:textId="77777777" w:rsidR="00E06E1E" w:rsidRPr="00EF4F42" w:rsidRDefault="00E06E1E" w:rsidP="00E06E1E">
      <w:pPr>
        <w:widowControl w:val="0"/>
        <w:ind w:left="360"/>
        <w:jc w:val="both"/>
        <w:rPr>
          <w:rFonts w:ascii="Dutch Roman 12pt" w:hAnsi="Dutch Roman 12pt"/>
          <w:snapToGrid w:val="0"/>
          <w:spacing w:val="-3"/>
          <w:sz w:val="22"/>
          <w:szCs w:val="22"/>
        </w:rPr>
      </w:pPr>
    </w:p>
    <w:p w14:paraId="73E6203F" w14:textId="77777777" w:rsidR="00E06E1E" w:rsidRDefault="00E06E1E" w:rsidP="00E06E1E">
      <w:pPr>
        <w:widowControl w:val="0"/>
        <w:numPr>
          <w:ilvl w:val="0"/>
          <w:numId w:val="59"/>
        </w:numPr>
        <w:tabs>
          <w:tab w:val="left" w:pos="0"/>
        </w:tabs>
        <w:suppressAutoHyphens/>
        <w:jc w:val="both"/>
        <w:rPr>
          <w:sz w:val="22"/>
          <w:szCs w:val="22"/>
        </w:rPr>
      </w:pPr>
      <w:r w:rsidRPr="0080158F">
        <w:rPr>
          <w:sz w:val="22"/>
          <w:szCs w:val="22"/>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5E700686" w14:textId="77777777" w:rsidR="00E06E1E" w:rsidRPr="0080158F" w:rsidRDefault="00E06E1E" w:rsidP="00E06E1E">
      <w:pPr>
        <w:widowControl w:val="0"/>
        <w:tabs>
          <w:tab w:val="left" w:pos="0"/>
        </w:tabs>
        <w:suppressAutoHyphens/>
        <w:ind w:left="360"/>
        <w:jc w:val="both"/>
        <w:rPr>
          <w:sz w:val="22"/>
          <w:szCs w:val="22"/>
        </w:rPr>
      </w:pPr>
    </w:p>
    <w:p w14:paraId="0AB7236A" w14:textId="77777777" w:rsidR="00E06E1E" w:rsidRPr="005748F1" w:rsidRDefault="00E06E1E" w:rsidP="00E06E1E">
      <w:pPr>
        <w:pStyle w:val="ListParagraph"/>
        <w:widowControl w:val="0"/>
        <w:numPr>
          <w:ilvl w:val="0"/>
          <w:numId w:val="59"/>
        </w:numPr>
        <w:jc w:val="both"/>
        <w:rPr>
          <w:rFonts w:ascii="Dutch Roman 12pt" w:hAnsi="Dutch Roman 12pt"/>
          <w:snapToGrid w:val="0"/>
          <w:spacing w:val="-3"/>
          <w:sz w:val="22"/>
          <w:szCs w:val="22"/>
        </w:rPr>
      </w:pPr>
      <w:r w:rsidRPr="005748F1">
        <w:rPr>
          <w:rFonts w:ascii="Dutch Roman 12pt" w:hAnsi="Dutch Roman 12pt"/>
          <w:snapToGrid w:val="0"/>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2ED66017" w14:textId="77777777" w:rsidR="00E06E1E" w:rsidRPr="00EF4F42" w:rsidRDefault="00E06E1E" w:rsidP="00E06E1E">
      <w:pPr>
        <w:widowControl w:val="0"/>
        <w:rPr>
          <w:rFonts w:ascii="Dutch Roman 12pt" w:hAnsi="Dutch Roman 12pt"/>
          <w:snapToGrid w:val="0"/>
          <w:sz w:val="22"/>
          <w:szCs w:val="22"/>
        </w:rPr>
      </w:pPr>
    </w:p>
    <w:p w14:paraId="7131303D" w14:textId="77777777" w:rsidR="00E06E1E" w:rsidRPr="00EF4F42" w:rsidRDefault="00E06E1E" w:rsidP="00E06E1E">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Office of the State Comptroller</w:t>
      </w:r>
    </w:p>
    <w:p w14:paraId="071484DB" w14:textId="77777777" w:rsidR="00E06E1E" w:rsidRPr="00EF4F42" w:rsidRDefault="00E06E1E" w:rsidP="00E06E1E">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Bureau of Contracts</w:t>
      </w:r>
    </w:p>
    <w:p w14:paraId="3939803A" w14:textId="77777777" w:rsidR="00E06E1E" w:rsidRPr="00EF4F42" w:rsidRDefault="00E06E1E" w:rsidP="00E06E1E">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110 State Street, 11</w:t>
      </w:r>
      <w:r w:rsidRPr="00EF4F42">
        <w:rPr>
          <w:rFonts w:ascii="Dutch Roman 12pt" w:hAnsi="Dutch Roman 12pt"/>
          <w:snapToGrid w:val="0"/>
          <w:sz w:val="22"/>
          <w:szCs w:val="22"/>
          <w:vertAlign w:val="superscript"/>
        </w:rPr>
        <w:t>th</w:t>
      </w:r>
      <w:r w:rsidRPr="00EF4F42">
        <w:rPr>
          <w:rFonts w:ascii="Dutch Roman 12pt" w:hAnsi="Dutch Roman 12pt"/>
          <w:snapToGrid w:val="0"/>
          <w:sz w:val="22"/>
          <w:szCs w:val="22"/>
        </w:rPr>
        <w:t xml:space="preserve"> </w:t>
      </w:r>
      <w:proofErr w:type="gramStart"/>
      <w:r w:rsidRPr="00EF4F42">
        <w:rPr>
          <w:rFonts w:ascii="Dutch Roman 12pt" w:hAnsi="Dutch Roman 12pt"/>
          <w:snapToGrid w:val="0"/>
          <w:sz w:val="22"/>
          <w:szCs w:val="22"/>
        </w:rPr>
        <w:t>Floor</w:t>
      </w:r>
      <w:proofErr w:type="gramEnd"/>
    </w:p>
    <w:p w14:paraId="6DF91386" w14:textId="77777777" w:rsidR="00E06E1E" w:rsidRPr="00EF4F42" w:rsidRDefault="00E06E1E" w:rsidP="00E06E1E">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12236</w:t>
      </w:r>
    </w:p>
    <w:p w14:paraId="076EEF73" w14:textId="77777777" w:rsidR="00E06E1E" w:rsidRPr="00EF4F42" w:rsidRDefault="00E06E1E" w:rsidP="00E06E1E">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Attn:  Consultant Reporting</w:t>
      </w:r>
    </w:p>
    <w:p w14:paraId="45E4B451" w14:textId="77777777" w:rsidR="00E06E1E" w:rsidRPr="00EF4F42" w:rsidRDefault="00E06E1E" w:rsidP="00E06E1E">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474-8030 or (518) 473-8808</w:t>
      </w:r>
    </w:p>
    <w:p w14:paraId="71E66156" w14:textId="77777777" w:rsidR="00E06E1E" w:rsidRPr="00EF4F42" w:rsidRDefault="00E06E1E" w:rsidP="00E06E1E">
      <w:pPr>
        <w:widowControl w:val="0"/>
        <w:ind w:left="360"/>
        <w:rPr>
          <w:rFonts w:ascii="Dutch Roman 12pt" w:hAnsi="Dutch Roman 12pt"/>
          <w:snapToGrid w:val="0"/>
        </w:rPr>
      </w:pPr>
    </w:p>
    <w:p w14:paraId="2E311F3F" w14:textId="77777777" w:rsidR="00E06E1E" w:rsidRPr="00EF4F42" w:rsidRDefault="00E06E1E" w:rsidP="00E06E1E">
      <w:pPr>
        <w:widowControl w:val="0"/>
        <w:ind w:left="360"/>
        <w:rPr>
          <w:rFonts w:ascii="Dutch Roman 12pt" w:hAnsi="Dutch Roman 12pt"/>
          <w:snapToGrid w:val="0"/>
          <w:sz w:val="22"/>
          <w:szCs w:val="22"/>
        </w:rPr>
      </w:pPr>
    </w:p>
    <w:p w14:paraId="2D88893B" w14:textId="77777777" w:rsidR="00E06E1E" w:rsidRPr="00EF4F42" w:rsidRDefault="00E06E1E" w:rsidP="00E06E1E">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DCS are to be transmitted as follows:</w:t>
      </w:r>
    </w:p>
    <w:p w14:paraId="6A057200" w14:textId="77777777" w:rsidR="00E06E1E" w:rsidRPr="00EF4F42" w:rsidRDefault="00E06E1E" w:rsidP="00E06E1E">
      <w:pPr>
        <w:widowControl w:val="0"/>
        <w:ind w:left="360"/>
        <w:rPr>
          <w:rFonts w:ascii="Dutch Roman 12pt" w:hAnsi="Dutch Roman 12pt"/>
          <w:snapToGrid w:val="0"/>
          <w:sz w:val="22"/>
          <w:szCs w:val="22"/>
        </w:rPr>
      </w:pPr>
    </w:p>
    <w:p w14:paraId="6DF35478" w14:textId="77777777" w:rsidR="00E06E1E" w:rsidRPr="00EF4F42" w:rsidRDefault="00E06E1E" w:rsidP="00E06E1E">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Department of Civil Service</w:t>
      </w:r>
    </w:p>
    <w:p w14:paraId="2AFC8412" w14:textId="77777777" w:rsidR="00E06E1E" w:rsidRPr="00EF4F42" w:rsidRDefault="00E06E1E" w:rsidP="00E06E1E">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Office of Counsel</w:t>
      </w:r>
    </w:p>
    <w:p w14:paraId="34635F69" w14:textId="77777777" w:rsidR="00E06E1E" w:rsidRPr="00EF4F42" w:rsidRDefault="00E06E1E" w:rsidP="00E06E1E">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Alfred E. Smith Office Building</w:t>
      </w:r>
    </w:p>
    <w:p w14:paraId="635013D0" w14:textId="77777777" w:rsidR="00E06E1E" w:rsidRPr="00EF4F42" w:rsidRDefault="00E06E1E" w:rsidP="00E06E1E">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12239</w:t>
      </w:r>
    </w:p>
    <w:p w14:paraId="1214F625" w14:textId="77777777" w:rsidR="00E06E1E" w:rsidRPr="00EF4F42" w:rsidRDefault="00E06E1E" w:rsidP="00E06E1E">
      <w:pPr>
        <w:widowControl w:val="0"/>
        <w:rPr>
          <w:rFonts w:ascii="Dutch Roman 12pt" w:hAnsi="Dutch Roman 12pt"/>
          <w:snapToGrid w:val="0"/>
          <w:sz w:val="22"/>
          <w:szCs w:val="22"/>
        </w:rPr>
      </w:pPr>
    </w:p>
    <w:p w14:paraId="4933AC47" w14:textId="77777777" w:rsidR="00E06E1E" w:rsidRPr="00EF4F42" w:rsidRDefault="00E06E1E" w:rsidP="00E06E1E">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NYSED are to be transmitted as follows:</w:t>
      </w:r>
    </w:p>
    <w:p w14:paraId="5E64FA88" w14:textId="77777777" w:rsidR="00E06E1E" w:rsidRPr="00EF4F42" w:rsidRDefault="00E06E1E" w:rsidP="00E06E1E">
      <w:pPr>
        <w:widowControl w:val="0"/>
        <w:ind w:left="360"/>
        <w:rPr>
          <w:rFonts w:ascii="Dutch Roman 12pt" w:hAnsi="Dutch Roman 12pt"/>
          <w:snapToGrid w:val="0"/>
          <w:sz w:val="22"/>
          <w:szCs w:val="22"/>
        </w:rPr>
      </w:pPr>
    </w:p>
    <w:p w14:paraId="62EC0BF8" w14:textId="77777777" w:rsidR="00E06E1E" w:rsidRPr="00EF4F42" w:rsidRDefault="00E06E1E" w:rsidP="00E06E1E">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Education Department</w:t>
      </w:r>
    </w:p>
    <w:p w14:paraId="14941DC3" w14:textId="77777777" w:rsidR="00E06E1E" w:rsidRPr="00EF4F42" w:rsidRDefault="00E06E1E" w:rsidP="00E06E1E">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Contract Administration Unit</w:t>
      </w:r>
    </w:p>
    <w:p w14:paraId="11466E33" w14:textId="77777777" w:rsidR="00E06E1E" w:rsidRPr="00EF4F42" w:rsidRDefault="00E06E1E" w:rsidP="00E06E1E">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lang w:val="pl-PL"/>
        </w:rPr>
        <w:t>Room 505 W EB</w:t>
      </w:r>
    </w:p>
    <w:p w14:paraId="55FE6262" w14:textId="77777777" w:rsidR="00E06E1E" w:rsidRPr="00EF4F42" w:rsidRDefault="00E06E1E" w:rsidP="00E06E1E">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t>Albany, NY 12234</w:t>
      </w:r>
    </w:p>
    <w:p w14:paraId="1B112ADC" w14:textId="77777777" w:rsidR="00E06E1E" w:rsidRPr="00EF4F42" w:rsidRDefault="00E06E1E" w:rsidP="00E06E1E">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408-1716</w:t>
      </w:r>
    </w:p>
    <w:p w14:paraId="7CA60AEA" w14:textId="77777777" w:rsidR="00E06E1E" w:rsidRPr="00EF4F42" w:rsidRDefault="00E06E1E" w:rsidP="00E06E1E">
      <w:pPr>
        <w:widowControl w:val="0"/>
        <w:rPr>
          <w:rFonts w:ascii="Dutch Roman 12pt" w:hAnsi="Dutch Roman 12pt"/>
          <w:snapToGrid w:val="0"/>
          <w:sz w:val="22"/>
          <w:szCs w:val="22"/>
        </w:rPr>
      </w:pPr>
    </w:p>
    <w:p w14:paraId="08FDC0C7" w14:textId="77777777" w:rsidR="00E06E1E" w:rsidRPr="00EF4F42" w:rsidRDefault="00E06E1E" w:rsidP="00E06E1E">
      <w:pPr>
        <w:tabs>
          <w:tab w:val="left" w:pos="360"/>
        </w:tabs>
        <w:autoSpaceDE w:val="0"/>
        <w:autoSpaceDN w:val="0"/>
        <w:adjustRightInd w:val="0"/>
        <w:ind w:left="360" w:hanging="360"/>
        <w:jc w:val="both"/>
        <w:rPr>
          <w:sz w:val="22"/>
          <w:szCs w:val="22"/>
        </w:rPr>
      </w:pPr>
      <w:r w:rsidRPr="00EF4F42">
        <w:rPr>
          <w:snapToGrid w:val="0"/>
          <w:spacing w:val="-3"/>
          <w:sz w:val="22"/>
          <w:szCs w:val="22"/>
        </w:rPr>
        <w:t>C.</w:t>
      </w:r>
      <w:r w:rsidRPr="00EF4F42">
        <w:rPr>
          <w:snapToGrid w:val="0"/>
          <w:spacing w:val="-3"/>
          <w:sz w:val="22"/>
          <w:szCs w:val="22"/>
        </w:rPr>
        <w:tab/>
      </w:r>
      <w:r w:rsidRPr="00EF4F42">
        <w:rPr>
          <w:sz w:val="22"/>
          <w:szCs w:val="22"/>
          <w:u w:val="single"/>
        </w:rPr>
        <w:t>Consultant Staff Changes</w:t>
      </w:r>
      <w:r w:rsidRPr="00EF4F42">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09D938E2" w14:textId="77777777" w:rsidR="00E06E1E" w:rsidRPr="00EF4F42" w:rsidRDefault="00E06E1E" w:rsidP="00E06E1E">
      <w:pPr>
        <w:tabs>
          <w:tab w:val="left" w:pos="360"/>
        </w:tabs>
        <w:autoSpaceDE w:val="0"/>
        <w:autoSpaceDN w:val="0"/>
        <w:adjustRightInd w:val="0"/>
        <w:ind w:left="360" w:hanging="360"/>
        <w:jc w:val="both"/>
        <w:rPr>
          <w:sz w:val="22"/>
          <w:szCs w:val="22"/>
        </w:rPr>
      </w:pPr>
    </w:p>
    <w:p w14:paraId="6D67FE7B" w14:textId="77777777" w:rsidR="00E06E1E" w:rsidRPr="00EF4F42" w:rsidRDefault="00E06E1E" w:rsidP="00E06E1E">
      <w:pPr>
        <w:tabs>
          <w:tab w:val="left" w:pos="360"/>
        </w:tabs>
        <w:autoSpaceDE w:val="0"/>
        <w:autoSpaceDN w:val="0"/>
        <w:adjustRightInd w:val="0"/>
        <w:ind w:left="360" w:hanging="360"/>
        <w:jc w:val="both"/>
        <w:rPr>
          <w:sz w:val="22"/>
          <w:szCs w:val="22"/>
        </w:rPr>
      </w:pPr>
      <w:r w:rsidRPr="00EF4F42">
        <w:rPr>
          <w:sz w:val="22"/>
          <w:szCs w:val="22"/>
        </w:rPr>
        <w:t>D.</w:t>
      </w:r>
      <w:r w:rsidRPr="00EF4F42">
        <w:rPr>
          <w:sz w:val="22"/>
          <w:szCs w:val="22"/>
        </w:rPr>
        <w:tab/>
      </w:r>
      <w:r w:rsidRPr="00EF4F42">
        <w:rPr>
          <w:sz w:val="22"/>
          <w:szCs w:val="22"/>
          <w:u w:val="single"/>
        </w:rPr>
        <w:t>Order of Precedence</w:t>
      </w:r>
      <w:r w:rsidRPr="00EF4F42">
        <w:rPr>
          <w:sz w:val="22"/>
          <w:szCs w:val="22"/>
        </w:rPr>
        <w:t xml:space="preserve">. In the event of any discrepancy, disagreement, conflict or ambiguity between the various documents, attachments and appendices comprising this contract, they shall be given preference in the following order to resolve any such discrepancy, disagreement, </w:t>
      </w:r>
      <w:proofErr w:type="gramStart"/>
      <w:r w:rsidRPr="00EF4F42">
        <w:rPr>
          <w:sz w:val="22"/>
          <w:szCs w:val="22"/>
        </w:rPr>
        <w:t>conflict</w:t>
      </w:r>
      <w:proofErr w:type="gramEnd"/>
      <w:r w:rsidRPr="00EF4F42">
        <w:rPr>
          <w:sz w:val="22"/>
          <w:szCs w:val="22"/>
        </w:rPr>
        <w:t xml:space="preserve"> or ambiguity:</w:t>
      </w:r>
    </w:p>
    <w:p w14:paraId="499AA05B" w14:textId="77777777" w:rsidR="00E06E1E" w:rsidRPr="00EF4F42" w:rsidRDefault="00E06E1E" w:rsidP="00E06E1E">
      <w:pPr>
        <w:tabs>
          <w:tab w:val="left" w:pos="360"/>
        </w:tabs>
        <w:autoSpaceDE w:val="0"/>
        <w:autoSpaceDN w:val="0"/>
        <w:adjustRightInd w:val="0"/>
        <w:ind w:left="360" w:hanging="360"/>
        <w:jc w:val="both"/>
        <w:rPr>
          <w:sz w:val="22"/>
          <w:szCs w:val="22"/>
        </w:rPr>
      </w:pPr>
    </w:p>
    <w:p w14:paraId="4C069DA6" w14:textId="77777777" w:rsidR="00E06E1E" w:rsidRPr="00EF4F42" w:rsidRDefault="00E06E1E" w:rsidP="00E06E1E">
      <w:pPr>
        <w:tabs>
          <w:tab w:val="left" w:pos="360"/>
        </w:tabs>
        <w:autoSpaceDE w:val="0"/>
        <w:autoSpaceDN w:val="0"/>
        <w:adjustRightInd w:val="0"/>
        <w:ind w:left="360" w:hanging="360"/>
        <w:rPr>
          <w:sz w:val="22"/>
          <w:szCs w:val="22"/>
        </w:rPr>
      </w:pPr>
      <w:r w:rsidRPr="00EF4F42">
        <w:rPr>
          <w:sz w:val="22"/>
          <w:szCs w:val="22"/>
        </w:rPr>
        <w:tab/>
        <w:t>1.</w:t>
      </w:r>
      <w:r w:rsidRPr="00EF4F42">
        <w:rPr>
          <w:sz w:val="22"/>
          <w:szCs w:val="22"/>
        </w:rPr>
        <w:tab/>
        <w:t xml:space="preserve">Appendix A - Standard Clauses for all State Contracts </w:t>
      </w:r>
    </w:p>
    <w:p w14:paraId="34DAB3EF" w14:textId="77777777" w:rsidR="00E06E1E" w:rsidRPr="00EF4F42" w:rsidRDefault="00E06E1E" w:rsidP="00E06E1E">
      <w:pPr>
        <w:tabs>
          <w:tab w:val="left" w:pos="360"/>
        </w:tabs>
        <w:autoSpaceDE w:val="0"/>
        <w:autoSpaceDN w:val="0"/>
        <w:adjustRightInd w:val="0"/>
        <w:ind w:left="360" w:hanging="360"/>
        <w:rPr>
          <w:sz w:val="22"/>
          <w:szCs w:val="22"/>
        </w:rPr>
      </w:pPr>
      <w:r w:rsidRPr="00EF4F42">
        <w:rPr>
          <w:sz w:val="22"/>
          <w:szCs w:val="22"/>
        </w:rPr>
        <w:tab/>
        <w:t>2.</w:t>
      </w:r>
      <w:r w:rsidRPr="00EF4F42">
        <w:rPr>
          <w:sz w:val="22"/>
          <w:szCs w:val="22"/>
        </w:rPr>
        <w:tab/>
        <w:t>State of New York Agreement</w:t>
      </w:r>
    </w:p>
    <w:p w14:paraId="4535AE5E" w14:textId="77777777" w:rsidR="00E06E1E" w:rsidRPr="00EF4F42" w:rsidRDefault="00E06E1E" w:rsidP="00E06E1E">
      <w:pPr>
        <w:tabs>
          <w:tab w:val="left" w:pos="360"/>
        </w:tabs>
        <w:autoSpaceDE w:val="0"/>
        <w:autoSpaceDN w:val="0"/>
        <w:adjustRightInd w:val="0"/>
        <w:ind w:left="360" w:hanging="360"/>
        <w:rPr>
          <w:rFonts w:ascii="Dutch Roman 12pt" w:hAnsi="Dutch Roman 12pt"/>
          <w:snapToGrid w:val="0"/>
          <w:spacing w:val="-3"/>
          <w:sz w:val="22"/>
          <w:szCs w:val="22"/>
        </w:rPr>
      </w:pPr>
      <w:r w:rsidRPr="00EF4F42">
        <w:rPr>
          <w:sz w:val="22"/>
          <w:szCs w:val="22"/>
        </w:rPr>
        <w:tab/>
        <w:t>3.</w:t>
      </w:r>
      <w:r w:rsidRPr="00EF4F42">
        <w:rPr>
          <w:sz w:val="22"/>
          <w:szCs w:val="22"/>
        </w:rPr>
        <w:tab/>
        <w:t>Appendix A-1 - Agency Specific Clauses</w:t>
      </w:r>
      <w:r w:rsidRPr="00EF4F42">
        <w:rPr>
          <w:rFonts w:ascii="Dutch Roman 12pt" w:hAnsi="Dutch Roman 12pt"/>
          <w:snapToGrid w:val="0"/>
          <w:spacing w:val="-3"/>
          <w:sz w:val="22"/>
          <w:szCs w:val="22"/>
        </w:rPr>
        <w:t xml:space="preserve"> </w:t>
      </w:r>
    </w:p>
    <w:p w14:paraId="376F1E1F" w14:textId="77777777" w:rsidR="00E06E1E" w:rsidRPr="00EF4F42" w:rsidRDefault="00E06E1E" w:rsidP="00E06E1E">
      <w:pPr>
        <w:tabs>
          <w:tab w:val="left" w:pos="360"/>
        </w:tabs>
        <w:autoSpaceDE w:val="0"/>
        <w:autoSpaceDN w:val="0"/>
        <w:adjustRightInd w:val="0"/>
        <w:ind w:left="360" w:hanging="360"/>
        <w:rPr>
          <w:sz w:val="22"/>
          <w:szCs w:val="22"/>
        </w:rPr>
      </w:pPr>
      <w:r w:rsidRPr="00EF4F42">
        <w:rPr>
          <w:rFonts w:ascii="Dutch Roman 12pt" w:hAnsi="Dutch Roman 12pt"/>
          <w:snapToGrid w:val="0"/>
          <w:spacing w:val="-3"/>
          <w:sz w:val="22"/>
          <w:szCs w:val="22"/>
        </w:rPr>
        <w:tab/>
        <w:t>4.</w:t>
      </w:r>
      <w:r w:rsidRPr="00EF4F42">
        <w:rPr>
          <w:rFonts w:ascii="Dutch Roman 12pt" w:hAnsi="Dutch Roman 12pt"/>
          <w:snapToGrid w:val="0"/>
          <w:spacing w:val="-3"/>
          <w:sz w:val="22"/>
          <w:szCs w:val="22"/>
        </w:rPr>
        <w:tab/>
        <w:t>Appendix X - Sample Modification Agreement Form (where applicable)</w:t>
      </w:r>
    </w:p>
    <w:p w14:paraId="3CE35A29" w14:textId="77777777" w:rsidR="00E06E1E" w:rsidRPr="00EF4F42" w:rsidRDefault="00E06E1E" w:rsidP="00E06E1E">
      <w:pPr>
        <w:tabs>
          <w:tab w:val="left" w:pos="360"/>
        </w:tabs>
        <w:autoSpaceDE w:val="0"/>
        <w:autoSpaceDN w:val="0"/>
        <w:adjustRightInd w:val="0"/>
        <w:ind w:left="360" w:hanging="360"/>
        <w:rPr>
          <w:sz w:val="22"/>
          <w:szCs w:val="22"/>
        </w:rPr>
      </w:pPr>
      <w:r w:rsidRPr="00EF4F42">
        <w:rPr>
          <w:sz w:val="22"/>
          <w:szCs w:val="22"/>
        </w:rPr>
        <w:tab/>
        <w:t>5.</w:t>
      </w:r>
      <w:r w:rsidRPr="00EF4F42">
        <w:rPr>
          <w:sz w:val="22"/>
          <w:szCs w:val="22"/>
        </w:rPr>
        <w:tab/>
        <w:t>Appendix A-3 - Minority/Women-owned Business Enterprise Requirements (where applicable)</w:t>
      </w:r>
    </w:p>
    <w:p w14:paraId="7906BAFF" w14:textId="77777777" w:rsidR="00E06E1E" w:rsidRPr="00EF4F42" w:rsidRDefault="00E06E1E" w:rsidP="00E06E1E">
      <w:pPr>
        <w:tabs>
          <w:tab w:val="left" w:pos="360"/>
        </w:tabs>
        <w:autoSpaceDE w:val="0"/>
        <w:autoSpaceDN w:val="0"/>
        <w:adjustRightInd w:val="0"/>
        <w:ind w:left="360" w:hanging="360"/>
        <w:rPr>
          <w:sz w:val="22"/>
          <w:szCs w:val="22"/>
        </w:rPr>
      </w:pPr>
      <w:r w:rsidRPr="00EF4F42">
        <w:rPr>
          <w:sz w:val="22"/>
          <w:szCs w:val="22"/>
        </w:rPr>
        <w:tab/>
        <w:t>6.</w:t>
      </w:r>
      <w:r w:rsidRPr="00EF4F42">
        <w:rPr>
          <w:sz w:val="22"/>
          <w:szCs w:val="22"/>
        </w:rPr>
        <w:tab/>
        <w:t>Appendix B - Budget</w:t>
      </w:r>
    </w:p>
    <w:p w14:paraId="1240BC41" w14:textId="77777777" w:rsidR="00E06E1E" w:rsidRPr="00EF4F42" w:rsidRDefault="00E06E1E" w:rsidP="00E06E1E">
      <w:pPr>
        <w:tabs>
          <w:tab w:val="left" w:pos="360"/>
        </w:tabs>
        <w:autoSpaceDE w:val="0"/>
        <w:autoSpaceDN w:val="0"/>
        <w:adjustRightInd w:val="0"/>
        <w:ind w:left="360" w:hanging="360"/>
        <w:rPr>
          <w:sz w:val="22"/>
          <w:szCs w:val="22"/>
        </w:rPr>
      </w:pPr>
      <w:r w:rsidRPr="00EF4F42">
        <w:rPr>
          <w:sz w:val="22"/>
          <w:szCs w:val="22"/>
        </w:rPr>
        <w:tab/>
        <w:t>7.</w:t>
      </w:r>
      <w:r w:rsidRPr="00EF4F42">
        <w:rPr>
          <w:sz w:val="22"/>
          <w:szCs w:val="22"/>
        </w:rPr>
        <w:tab/>
        <w:t>Appendix C - Payment and Reporting Schedule</w:t>
      </w:r>
    </w:p>
    <w:p w14:paraId="5882C794" w14:textId="77777777" w:rsidR="00E06E1E" w:rsidRPr="00EF4F42" w:rsidRDefault="00E06E1E" w:rsidP="00E06E1E">
      <w:pPr>
        <w:tabs>
          <w:tab w:val="left" w:pos="360"/>
        </w:tabs>
        <w:autoSpaceDE w:val="0"/>
        <w:autoSpaceDN w:val="0"/>
        <w:adjustRightInd w:val="0"/>
        <w:ind w:left="360" w:hanging="360"/>
        <w:rPr>
          <w:sz w:val="22"/>
          <w:szCs w:val="22"/>
        </w:rPr>
      </w:pPr>
      <w:r w:rsidRPr="00EF4F42">
        <w:rPr>
          <w:sz w:val="22"/>
          <w:szCs w:val="22"/>
        </w:rPr>
        <w:tab/>
        <w:t>8.</w:t>
      </w:r>
      <w:r w:rsidRPr="00EF4F42">
        <w:rPr>
          <w:sz w:val="22"/>
          <w:szCs w:val="22"/>
        </w:rPr>
        <w:tab/>
        <w:t xml:space="preserve">Appendix R – Security and Privacy </w:t>
      </w:r>
      <w:r>
        <w:rPr>
          <w:sz w:val="22"/>
          <w:szCs w:val="22"/>
        </w:rPr>
        <w:t>Mandates</w:t>
      </w:r>
      <w:r w:rsidRPr="00EF4F42">
        <w:rPr>
          <w:sz w:val="22"/>
          <w:szCs w:val="22"/>
        </w:rPr>
        <w:t xml:space="preserve"> (where applicable)</w:t>
      </w:r>
    </w:p>
    <w:p w14:paraId="2C2F5AEC" w14:textId="77777777" w:rsidR="00E06E1E" w:rsidRPr="00EF4F42" w:rsidRDefault="00E06E1E" w:rsidP="00E06E1E">
      <w:pPr>
        <w:tabs>
          <w:tab w:val="left" w:pos="360"/>
        </w:tabs>
        <w:autoSpaceDE w:val="0"/>
        <w:autoSpaceDN w:val="0"/>
        <w:adjustRightInd w:val="0"/>
        <w:ind w:left="360" w:hanging="360"/>
        <w:rPr>
          <w:rFonts w:ascii="Dutch Roman 12pt" w:hAnsi="Dutch Roman 12pt"/>
          <w:snapToGrid w:val="0"/>
          <w:sz w:val="22"/>
          <w:szCs w:val="22"/>
        </w:rPr>
      </w:pPr>
      <w:r w:rsidRPr="00EF4F42">
        <w:rPr>
          <w:sz w:val="22"/>
          <w:szCs w:val="22"/>
        </w:rPr>
        <w:tab/>
      </w:r>
      <w:r>
        <w:rPr>
          <w:sz w:val="22"/>
          <w:szCs w:val="22"/>
        </w:rPr>
        <w:t>9</w:t>
      </w:r>
      <w:r w:rsidRPr="00EF4F42">
        <w:rPr>
          <w:sz w:val="22"/>
          <w:szCs w:val="22"/>
        </w:rPr>
        <w:t>.</w:t>
      </w:r>
      <w:r w:rsidRPr="00EF4F42">
        <w:rPr>
          <w:sz w:val="22"/>
          <w:szCs w:val="22"/>
        </w:rPr>
        <w:tab/>
        <w:t>Appendix D - Program Work Plan</w:t>
      </w:r>
      <w:r w:rsidRPr="00EF4F42" w:rsidDel="004A06E3">
        <w:rPr>
          <w:sz w:val="22"/>
          <w:szCs w:val="22"/>
        </w:rPr>
        <w:t xml:space="preserve"> </w:t>
      </w:r>
    </w:p>
    <w:p w14:paraId="2FBFE7A0" w14:textId="77777777" w:rsidR="00E06E1E" w:rsidRPr="00EF4F42" w:rsidRDefault="00E06E1E" w:rsidP="00E06E1E">
      <w:pPr>
        <w:widowControl w:val="0"/>
        <w:jc w:val="right"/>
        <w:rPr>
          <w:rFonts w:ascii="Dutch Roman 12pt" w:hAnsi="Dutch Roman 12pt"/>
          <w:snapToGrid w:val="0"/>
          <w:sz w:val="16"/>
          <w:szCs w:val="16"/>
        </w:rPr>
      </w:pPr>
    </w:p>
    <w:p w14:paraId="7025C16F" w14:textId="77777777" w:rsidR="00E06E1E" w:rsidRPr="00EF4F42" w:rsidRDefault="00E06E1E" w:rsidP="00E06E1E">
      <w:pPr>
        <w:widowControl w:val="0"/>
        <w:jc w:val="right"/>
        <w:rPr>
          <w:rFonts w:ascii="Dutch Roman 12pt" w:hAnsi="Dutch Roman 12pt"/>
          <w:snapToGrid w:val="0"/>
          <w:sz w:val="16"/>
          <w:szCs w:val="16"/>
        </w:rPr>
      </w:pPr>
      <w:r w:rsidRPr="00EF4F42">
        <w:rPr>
          <w:rFonts w:ascii="Dutch Roman 12pt" w:hAnsi="Dutch Roman 12pt"/>
          <w:snapToGrid w:val="0"/>
          <w:sz w:val="16"/>
          <w:szCs w:val="16"/>
        </w:rPr>
        <w:t xml:space="preserve">Revised </w:t>
      </w:r>
      <w:proofErr w:type="gramStart"/>
      <w:r>
        <w:rPr>
          <w:rFonts w:ascii="Dutch Roman 12pt" w:hAnsi="Dutch Roman 12pt"/>
          <w:snapToGrid w:val="0"/>
          <w:sz w:val="16"/>
          <w:szCs w:val="16"/>
        </w:rPr>
        <w:t>5</w:t>
      </w:r>
      <w:r w:rsidRPr="00EF4F42">
        <w:rPr>
          <w:rFonts w:ascii="Dutch Roman 12pt" w:hAnsi="Dutch Roman 12pt"/>
          <w:snapToGrid w:val="0"/>
          <w:sz w:val="16"/>
          <w:szCs w:val="16"/>
        </w:rPr>
        <w:t>/</w:t>
      </w:r>
      <w:r>
        <w:rPr>
          <w:rFonts w:ascii="Dutch Roman 12pt" w:hAnsi="Dutch Roman 12pt"/>
          <w:snapToGrid w:val="0"/>
          <w:sz w:val="16"/>
          <w:szCs w:val="16"/>
        </w:rPr>
        <w:t>23</w:t>
      </w:r>
      <w:r w:rsidRPr="00EF4F42">
        <w:rPr>
          <w:rFonts w:ascii="Dutch Roman 12pt" w:hAnsi="Dutch Roman 12pt"/>
          <w:snapToGrid w:val="0"/>
          <w:sz w:val="16"/>
          <w:szCs w:val="16"/>
        </w:rPr>
        <w:t>/</w:t>
      </w:r>
      <w:r>
        <w:rPr>
          <w:rFonts w:ascii="Dutch Roman 12pt" w:hAnsi="Dutch Roman 12pt"/>
          <w:snapToGrid w:val="0"/>
          <w:sz w:val="16"/>
          <w:szCs w:val="16"/>
        </w:rPr>
        <w:t>22</w:t>
      </w:r>
      <w:proofErr w:type="gramEnd"/>
    </w:p>
    <w:p w14:paraId="60DA7A63" w14:textId="786B843A" w:rsidR="0029048B" w:rsidRDefault="0029048B" w:rsidP="002D694A">
      <w:pPr>
        <w:tabs>
          <w:tab w:val="center" w:pos="5400"/>
        </w:tabs>
        <w:suppressAutoHyphens/>
        <w:jc w:val="center"/>
        <w:rPr>
          <w:sz w:val="22"/>
          <w:szCs w:val="22"/>
        </w:rPr>
      </w:pPr>
    </w:p>
    <w:p w14:paraId="4FBC8F3E" w14:textId="0FD02634" w:rsidR="00C71A89" w:rsidRDefault="00C71A89" w:rsidP="002D694A">
      <w:pPr>
        <w:tabs>
          <w:tab w:val="center" w:pos="5400"/>
        </w:tabs>
        <w:suppressAutoHyphens/>
        <w:jc w:val="center"/>
        <w:rPr>
          <w:sz w:val="22"/>
          <w:szCs w:val="22"/>
        </w:rPr>
      </w:pPr>
    </w:p>
    <w:p w14:paraId="31F6A649" w14:textId="77777777" w:rsidR="00E3399B" w:rsidRDefault="00715624" w:rsidP="000C4F3F">
      <w:pPr>
        <w:pStyle w:val="Heading3"/>
        <w:jc w:val="center"/>
        <w:rPr>
          <w:rFonts w:eastAsia="MS Gothic"/>
        </w:rPr>
      </w:pPr>
      <w:bookmarkStart w:id="80" w:name="_APPENDIX_R_NEW"/>
      <w:bookmarkStart w:id="81" w:name="_Toc128574933"/>
      <w:bookmarkStart w:id="82" w:name="_Toc137467617"/>
      <w:bookmarkStart w:id="83" w:name="_Toc158730444"/>
      <w:bookmarkEnd w:id="80"/>
      <w:r w:rsidRPr="00036B94">
        <w:rPr>
          <w:rFonts w:eastAsia="MS Gothic"/>
        </w:rPr>
        <w:lastRenderedPageBreak/>
        <w:t>A</w:t>
      </w:r>
      <w:r>
        <w:rPr>
          <w:rFonts w:eastAsia="MS Gothic"/>
        </w:rPr>
        <w:t>PPENDIX</w:t>
      </w:r>
      <w:r w:rsidRPr="00036B94">
        <w:rPr>
          <w:rFonts w:eastAsia="MS Gothic"/>
        </w:rPr>
        <w:t xml:space="preserve"> R</w:t>
      </w:r>
      <w:bookmarkEnd w:id="81"/>
    </w:p>
    <w:p w14:paraId="5E05D878" w14:textId="2E358CA4" w:rsidR="00715624" w:rsidRPr="00036B94" w:rsidRDefault="00715624" w:rsidP="000C4F3F">
      <w:pPr>
        <w:pStyle w:val="Heading3"/>
        <w:jc w:val="center"/>
        <w:rPr>
          <w:rFonts w:eastAsia="MS Gothic"/>
        </w:rPr>
      </w:pPr>
      <w:bookmarkStart w:id="84" w:name="_Toc128574934"/>
      <w:r w:rsidRPr="00036B94">
        <w:rPr>
          <w:rFonts w:eastAsia="MS Gothic"/>
        </w:rPr>
        <w:t>NEW YORK STATE EDUCATION DEPARTMENT’S</w:t>
      </w:r>
      <w:bookmarkEnd w:id="84"/>
      <w:r w:rsidRPr="00036B94">
        <w:rPr>
          <w:rFonts w:eastAsia="MS Gothic"/>
        </w:rPr>
        <w:t xml:space="preserve"> </w:t>
      </w:r>
      <w:bookmarkStart w:id="85" w:name="_Toc128574935"/>
      <w:r w:rsidRPr="00036B94">
        <w:rPr>
          <w:rFonts w:eastAsia="MS Gothic"/>
        </w:rPr>
        <w:t>DATA PRIVAC</w:t>
      </w:r>
      <w:r w:rsidR="00190481">
        <w:rPr>
          <w:rFonts w:eastAsia="MS Gothic"/>
        </w:rPr>
        <w:t>Y APPENDIX</w:t>
      </w:r>
      <w:bookmarkEnd w:id="82"/>
      <w:bookmarkEnd w:id="83"/>
      <w:bookmarkEnd w:id="85"/>
    </w:p>
    <w:p w14:paraId="214E52C1" w14:textId="77777777" w:rsidR="00715624" w:rsidRPr="00036B94" w:rsidRDefault="00715624" w:rsidP="00715624">
      <w:pPr>
        <w:spacing w:after="80" w:line="276" w:lineRule="auto"/>
        <w:rPr>
          <w:rFonts w:ascii="Calibri" w:eastAsia="MS Mincho" w:hAnsi="Calibri"/>
          <w:sz w:val="22"/>
          <w:szCs w:val="22"/>
        </w:rPr>
      </w:pPr>
      <w:bookmarkStart w:id="86" w:name="ARTICLE_I:_PURPOSE_AND_SCOPE"/>
      <w:bookmarkEnd w:id="86"/>
    </w:p>
    <w:p w14:paraId="54C983D0" w14:textId="77777777" w:rsidR="00715624" w:rsidRPr="00036B94" w:rsidRDefault="00715624" w:rsidP="00715624">
      <w:pPr>
        <w:keepNext/>
        <w:keepLines/>
        <w:spacing w:line="276" w:lineRule="auto"/>
        <w:ind w:right="680"/>
        <w:jc w:val="center"/>
        <w:outlineLvl w:val="0"/>
        <w:rPr>
          <w:rFonts w:ascii="Cambria" w:eastAsia="MS Gothic" w:hAnsi="Cambria"/>
          <w:color w:val="365F91"/>
          <w:sz w:val="16"/>
          <w:szCs w:val="16"/>
        </w:rPr>
      </w:pPr>
    </w:p>
    <w:p w14:paraId="51D2AA43" w14:textId="77777777" w:rsidR="00715624" w:rsidRPr="00036B94" w:rsidRDefault="00715624" w:rsidP="00715624">
      <w:pPr>
        <w:pStyle w:val="Title"/>
        <w:rPr>
          <w:rStyle w:val="Emphasis"/>
          <w:rFonts w:eastAsia="MS Gothic"/>
        </w:rPr>
      </w:pPr>
      <w:bookmarkStart w:id="87" w:name="_Toc128574936"/>
      <w:r w:rsidRPr="00036B94">
        <w:rPr>
          <w:rStyle w:val="Emphasis"/>
          <w:rFonts w:eastAsia="MS Gothic"/>
        </w:rPr>
        <w:t>ARTICLE I: DEFINITIONS</w:t>
      </w:r>
      <w:bookmarkEnd w:id="87"/>
    </w:p>
    <w:p w14:paraId="19DAB52B" w14:textId="77777777" w:rsidR="00715624" w:rsidRPr="00036B94" w:rsidRDefault="00715624" w:rsidP="00715624">
      <w:pPr>
        <w:spacing w:after="240" w:line="276" w:lineRule="auto"/>
        <w:rPr>
          <w:rFonts w:ascii="Calibri" w:eastAsia="MS Mincho" w:hAnsi="Calibri"/>
          <w:szCs w:val="24"/>
        </w:rPr>
      </w:pPr>
      <w:r w:rsidRPr="00036B94">
        <w:rPr>
          <w:rFonts w:ascii="Calibri" w:eastAsia="MS Mincho" w:hAnsi="Calibri"/>
          <w:szCs w:val="24"/>
        </w:rPr>
        <w:t>As used in this Data Privacy Appendix (“DPA”), the following terms shall have the following meanings:</w:t>
      </w:r>
    </w:p>
    <w:p w14:paraId="7664EA84" w14:textId="77777777" w:rsidR="00715624" w:rsidRPr="00036B94" w:rsidRDefault="00715624" w:rsidP="00715624">
      <w:pPr>
        <w:numPr>
          <w:ilvl w:val="0"/>
          <w:numId w:val="60"/>
        </w:numPr>
        <w:spacing w:after="240" w:line="276" w:lineRule="auto"/>
        <w:ind w:left="900" w:right="680"/>
        <w:contextualSpacing/>
        <w:jc w:val="both"/>
        <w:rPr>
          <w:rFonts w:ascii="Calibri" w:eastAsia="MS Mincho" w:hAnsi="Calibri"/>
          <w:b/>
          <w:bCs/>
          <w:szCs w:val="24"/>
        </w:rPr>
      </w:pPr>
      <w:r w:rsidRPr="00036B94">
        <w:rPr>
          <w:rFonts w:ascii="Calibri" w:eastAsia="MS Mincho" w:hAnsi="Calibri"/>
          <w:b/>
          <w:bCs/>
          <w:szCs w:val="24"/>
        </w:rPr>
        <w:t xml:space="preserve">Access:  </w:t>
      </w:r>
      <w:r w:rsidRPr="00036B94">
        <w:rPr>
          <w:rFonts w:ascii="Calibri" w:eastAsia="MS Mincho" w:hAnsi="Calibri"/>
          <w:szCs w:val="24"/>
        </w:rPr>
        <w:t>The ability to view or otherwise obtain, but not copy or save, Student Data and/or APPR Data arising from the on-site use of an information system or from a personal meeting.</w:t>
      </w:r>
    </w:p>
    <w:p w14:paraId="1885B720" w14:textId="40354918" w:rsidR="00715624" w:rsidRPr="00036B94" w:rsidRDefault="00715624" w:rsidP="00715624">
      <w:pPr>
        <w:numPr>
          <w:ilvl w:val="0"/>
          <w:numId w:val="60"/>
        </w:numPr>
        <w:spacing w:after="240" w:line="276" w:lineRule="auto"/>
        <w:ind w:left="907" w:right="680"/>
        <w:contextualSpacing/>
        <w:jc w:val="both"/>
        <w:rPr>
          <w:rFonts w:ascii="Calibri" w:eastAsia="MS Mincho" w:hAnsi="Calibri"/>
          <w:szCs w:val="24"/>
        </w:rPr>
      </w:pPr>
      <w:r w:rsidRPr="00036B94">
        <w:rPr>
          <w:rFonts w:ascii="Calibri" w:eastAsia="MS Mincho" w:hAnsi="Calibri"/>
          <w:b/>
          <w:bCs/>
          <w:szCs w:val="24"/>
        </w:rPr>
        <w:t>APPR Data</w:t>
      </w:r>
      <w:r w:rsidRPr="00036B94">
        <w:rPr>
          <w:rFonts w:ascii="Calibri" w:eastAsia="MS Mincho" w:hAnsi="Calibri"/>
          <w:szCs w:val="24"/>
        </w:rPr>
        <w:t>: Personally Identifiable Information from the records of an Educational Agency relating to the annual professional performance reviews of classroom teachers or principals that is confidential and not subject to release under the provisions of Education Law §</w:t>
      </w:r>
      <w:r w:rsidRPr="00036B94">
        <w:rPr>
          <w:rFonts w:ascii="Calibri" w:eastAsia="MS Mincho" w:hAnsi="Calibri" w:cs="Calibri"/>
          <w:szCs w:val="24"/>
        </w:rPr>
        <w:t>§</w:t>
      </w:r>
      <w:r w:rsidRPr="00036B94">
        <w:rPr>
          <w:rFonts w:ascii="Calibri" w:eastAsia="MS Mincho" w:hAnsi="Calibri"/>
          <w:szCs w:val="24"/>
        </w:rPr>
        <w:t xml:space="preserve"> 3012-c and 3012-d.</w:t>
      </w:r>
    </w:p>
    <w:p w14:paraId="5CCF1320" w14:textId="77777777" w:rsidR="00715624" w:rsidRPr="00036B94" w:rsidRDefault="00715624" w:rsidP="00715624">
      <w:pPr>
        <w:numPr>
          <w:ilvl w:val="0"/>
          <w:numId w:val="60"/>
        </w:numPr>
        <w:spacing w:after="240" w:line="276" w:lineRule="auto"/>
        <w:ind w:left="907" w:right="680"/>
        <w:contextualSpacing/>
        <w:jc w:val="both"/>
        <w:rPr>
          <w:rFonts w:ascii="Calibri" w:eastAsia="MS Mincho" w:hAnsi="Calibri"/>
          <w:szCs w:val="24"/>
        </w:rPr>
      </w:pPr>
      <w:r w:rsidRPr="00036B94">
        <w:rPr>
          <w:rFonts w:ascii="Calibri" w:eastAsia="MS Mincho" w:hAnsi="Calibri"/>
          <w:b/>
          <w:bCs/>
          <w:szCs w:val="24"/>
        </w:rPr>
        <w:t>Breach:</w:t>
      </w:r>
      <w:r w:rsidRPr="00036B94">
        <w:rPr>
          <w:rFonts w:ascii="Calibri" w:eastAsia="MS Mincho" w:hAnsi="Calibri"/>
          <w:szCs w:val="24"/>
        </w:rPr>
        <w:t xml:space="preserve"> The unauthorized Access, acquisition, Disclosure  or use of Student Data or APPR Data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alteration, destruction, loss of, Access to or Disclosure of  Student Data or APPR Data.</w:t>
      </w:r>
    </w:p>
    <w:p w14:paraId="0F1D9DED" w14:textId="77777777" w:rsidR="00715624" w:rsidRPr="00036B94" w:rsidRDefault="00715624" w:rsidP="00715624">
      <w:pPr>
        <w:numPr>
          <w:ilvl w:val="0"/>
          <w:numId w:val="60"/>
        </w:numPr>
        <w:spacing w:after="240" w:line="276" w:lineRule="auto"/>
        <w:ind w:left="907" w:right="680"/>
        <w:contextualSpacing/>
        <w:jc w:val="both"/>
        <w:rPr>
          <w:rFonts w:ascii="Calibri" w:eastAsia="MS Mincho" w:hAnsi="Calibri"/>
          <w:sz w:val="22"/>
          <w:szCs w:val="22"/>
        </w:rPr>
      </w:pPr>
      <w:r w:rsidRPr="00036B94">
        <w:rPr>
          <w:rFonts w:ascii="Calibri" w:eastAsia="MS Mincho" w:hAnsi="Calibri"/>
          <w:b/>
          <w:bCs/>
          <w:szCs w:val="24"/>
        </w:rPr>
        <w:t xml:space="preserve">Commercial or Marketing Purpose: </w:t>
      </w:r>
      <w:r w:rsidRPr="00036B94">
        <w:rPr>
          <w:rFonts w:ascii="Calibri" w:eastAsia="MS Mincho" w:hAnsi="Calibri"/>
          <w:szCs w:val="24"/>
        </w:rPr>
        <w:t xml:space="preserve"> </w:t>
      </w:r>
      <w:bookmarkStart w:id="88" w:name="_Hlk46479564"/>
      <w:r w:rsidRPr="00036B94">
        <w:rPr>
          <w:rFonts w:ascii="Calibri" w:eastAsia="MS Mincho" w:hAnsi="Calibri"/>
          <w:szCs w:val="24"/>
        </w:rPr>
        <w:t>The Disclosure, sale, or use of</w:t>
      </w:r>
      <w:r w:rsidRPr="00036B94">
        <w:rPr>
          <w:rFonts w:ascii="Calibri" w:eastAsia="MS Mincho" w:hAnsi="Calibri"/>
          <w:sz w:val="22"/>
          <w:szCs w:val="22"/>
        </w:rPr>
        <w:t xml:space="preserve"> </w:t>
      </w:r>
      <w:bookmarkEnd w:id="88"/>
      <w:r w:rsidRPr="00036B94">
        <w:rPr>
          <w:rFonts w:ascii="Calibri" w:eastAsia="MS Mincho" w:hAnsi="Calibri"/>
          <w:szCs w:val="24"/>
        </w:rPr>
        <w:t>Student Data for the purpose of directly or indirectly receiving remuneration, including the Disclosure, sale, or use of</w:t>
      </w:r>
      <w:r w:rsidRPr="00036B94">
        <w:rPr>
          <w:rFonts w:ascii="Calibri" w:eastAsia="MS Mincho" w:hAnsi="Calibri"/>
          <w:sz w:val="22"/>
          <w:szCs w:val="22"/>
        </w:rPr>
        <w:t xml:space="preserve"> </w:t>
      </w:r>
      <w:r w:rsidRPr="00036B94">
        <w:rPr>
          <w:rFonts w:ascii="Calibri" w:eastAsia="MS Mincho" w:hAnsi="Calibri"/>
          <w:szCs w:val="24"/>
        </w:rPr>
        <w:t>Student Data for advertising purposes, or</w:t>
      </w:r>
      <w:r w:rsidRPr="00036B94">
        <w:rPr>
          <w:rFonts w:ascii="Calibri" w:eastAsia="MS Mincho" w:hAnsi="Calibri"/>
          <w:sz w:val="22"/>
          <w:szCs w:val="22"/>
        </w:rPr>
        <w:t xml:space="preserve"> </w:t>
      </w:r>
      <w:r w:rsidRPr="00036B94">
        <w:rPr>
          <w:rFonts w:ascii="Calibri" w:eastAsia="MS Mincho" w:hAnsi="Calibri"/>
          <w:szCs w:val="24"/>
        </w:rPr>
        <w:t>the Disclosure, sale, or use of Student Data to develop, improve, or market products or services to Students.</w:t>
      </w:r>
    </w:p>
    <w:p w14:paraId="7E4044C4" w14:textId="77777777" w:rsidR="00715624" w:rsidRPr="00036B94" w:rsidRDefault="00715624" w:rsidP="00715624">
      <w:pPr>
        <w:numPr>
          <w:ilvl w:val="0"/>
          <w:numId w:val="60"/>
        </w:numPr>
        <w:spacing w:after="240" w:line="276" w:lineRule="auto"/>
        <w:ind w:left="907" w:right="680"/>
        <w:contextualSpacing/>
        <w:jc w:val="both"/>
        <w:rPr>
          <w:rFonts w:ascii="Calibri" w:eastAsia="MS Mincho" w:hAnsi="Calibri"/>
          <w:i/>
          <w:szCs w:val="24"/>
        </w:rPr>
      </w:pPr>
      <w:r w:rsidRPr="00036B94">
        <w:rPr>
          <w:rFonts w:ascii="Calibri" w:eastAsia="MS Mincho" w:hAnsi="Calibri"/>
          <w:b/>
          <w:bCs/>
          <w:iCs/>
          <w:szCs w:val="24"/>
        </w:rPr>
        <w:t>Disclose or Disclosure</w:t>
      </w:r>
      <w:r w:rsidRPr="00036B94">
        <w:rPr>
          <w:rFonts w:ascii="Calibri" w:eastAsia="MS Mincho" w:hAnsi="Calibri"/>
          <w:szCs w:val="24"/>
        </w:rPr>
        <w:t xml:space="preserve">: The intentional or unintentional communication, release, or transfer of Student Data and/or APPR Data by any means, including oral, written, or electronic. </w:t>
      </w:r>
    </w:p>
    <w:p w14:paraId="029B11D6" w14:textId="77777777" w:rsidR="00715624" w:rsidRPr="00036B94" w:rsidRDefault="00715624" w:rsidP="00715624">
      <w:pPr>
        <w:numPr>
          <w:ilvl w:val="0"/>
          <w:numId w:val="60"/>
        </w:numPr>
        <w:spacing w:after="240" w:line="276" w:lineRule="auto"/>
        <w:ind w:left="907" w:right="680"/>
        <w:contextualSpacing/>
        <w:jc w:val="both"/>
        <w:rPr>
          <w:rFonts w:ascii="Calibri" w:eastAsia="MS Mincho" w:hAnsi="Calibri"/>
          <w:szCs w:val="24"/>
        </w:rPr>
      </w:pPr>
      <w:r w:rsidRPr="00036B94">
        <w:rPr>
          <w:rFonts w:ascii="Calibri" w:eastAsia="MS Mincho" w:hAnsi="Calibri"/>
          <w:b/>
          <w:bCs/>
          <w:szCs w:val="24"/>
        </w:rPr>
        <w:t>Education Record:</w:t>
      </w:r>
      <w:r w:rsidRPr="00036B94">
        <w:rPr>
          <w:rFonts w:ascii="Calibri" w:eastAsia="MS Mincho" w:hAnsi="Calibri"/>
          <w:szCs w:val="24"/>
        </w:rPr>
        <w:t xml:space="preserve"> An education record </w:t>
      </w:r>
      <w:bookmarkStart w:id="89" w:name="_Hlk88557015"/>
      <w:r w:rsidRPr="00036B94">
        <w:rPr>
          <w:rFonts w:ascii="Calibri" w:eastAsia="MS Mincho" w:hAnsi="Calibri"/>
          <w:szCs w:val="24"/>
        </w:rPr>
        <w:t xml:space="preserve">as defined in the </w:t>
      </w:r>
      <w:bookmarkStart w:id="90" w:name="_Hlk41412202"/>
      <w:r w:rsidRPr="00036B94">
        <w:rPr>
          <w:rFonts w:ascii="Calibri" w:eastAsia="MS Mincho" w:hAnsi="Calibri"/>
          <w:szCs w:val="24"/>
        </w:rPr>
        <w:t xml:space="preserve">Family Educational Rights and Privacy Act </w:t>
      </w:r>
      <w:bookmarkEnd w:id="90"/>
      <w:r w:rsidRPr="00036B94">
        <w:rPr>
          <w:rFonts w:ascii="Calibri" w:eastAsia="MS Mincho" w:hAnsi="Calibri"/>
          <w:szCs w:val="24"/>
        </w:rPr>
        <w:t xml:space="preserve">and its implementing regulations, 20 U.S.C. </w:t>
      </w:r>
      <w:r w:rsidRPr="00036B94">
        <w:rPr>
          <w:rFonts w:ascii="Calibri" w:eastAsia="MS Mincho" w:hAnsi="Calibri" w:cs="Calibri"/>
          <w:szCs w:val="24"/>
        </w:rPr>
        <w:t>§</w:t>
      </w:r>
      <w:r w:rsidRPr="00036B94">
        <w:rPr>
          <w:rFonts w:ascii="Calibri" w:eastAsia="MS Mincho" w:hAnsi="Calibri"/>
          <w:szCs w:val="24"/>
        </w:rPr>
        <w:t xml:space="preserve"> 1232g and 34 C.F.R. Part 99, </w:t>
      </w:r>
      <w:bookmarkEnd w:id="89"/>
      <w:r w:rsidRPr="00036B94">
        <w:rPr>
          <w:rFonts w:ascii="Calibri" w:eastAsia="MS Mincho" w:hAnsi="Calibri"/>
          <w:szCs w:val="24"/>
        </w:rPr>
        <w:t xml:space="preserve">respectively. </w:t>
      </w:r>
    </w:p>
    <w:p w14:paraId="1207F152" w14:textId="77777777" w:rsidR="00715624" w:rsidRPr="00036B94" w:rsidRDefault="00715624" w:rsidP="00715624">
      <w:pPr>
        <w:numPr>
          <w:ilvl w:val="0"/>
          <w:numId w:val="60"/>
        </w:numPr>
        <w:spacing w:after="240" w:line="276" w:lineRule="auto"/>
        <w:ind w:left="907" w:right="680"/>
        <w:contextualSpacing/>
        <w:jc w:val="both"/>
        <w:rPr>
          <w:rFonts w:ascii="Calibri" w:eastAsia="MS Mincho" w:hAnsi="Calibri"/>
          <w:szCs w:val="24"/>
        </w:rPr>
      </w:pPr>
      <w:r w:rsidRPr="00036B94">
        <w:rPr>
          <w:rFonts w:ascii="Calibri" w:eastAsia="MS Mincho" w:hAnsi="Calibri"/>
          <w:b/>
          <w:bCs/>
          <w:szCs w:val="24"/>
        </w:rPr>
        <w:t>Educational Agency</w:t>
      </w:r>
      <w:r w:rsidRPr="00036B94">
        <w:rPr>
          <w:rFonts w:ascii="Calibri" w:eastAsia="MS Mincho" w:hAnsi="Calibri"/>
          <w:szCs w:val="24"/>
        </w:rPr>
        <w:t xml:space="preserve">: As defined in Education Law </w:t>
      </w:r>
      <w:r w:rsidRPr="00036B94">
        <w:rPr>
          <w:rFonts w:ascii="Calibri" w:eastAsia="MS Mincho" w:hAnsi="Calibri" w:cs="Calibri"/>
          <w:szCs w:val="24"/>
        </w:rPr>
        <w:t>§</w:t>
      </w:r>
      <w:r w:rsidRPr="00036B94">
        <w:rPr>
          <w:rFonts w:ascii="Calibri" w:eastAsia="MS Mincho" w:hAnsi="Calibri"/>
          <w:szCs w:val="24"/>
        </w:rPr>
        <w:t xml:space="preserve"> 2-d, a school district, board of cooperative educational services, school, or the New York State Education Department (“NYSED”).</w:t>
      </w:r>
    </w:p>
    <w:p w14:paraId="55C1A192" w14:textId="77777777" w:rsidR="00715624" w:rsidRPr="00036B94" w:rsidRDefault="00715624" w:rsidP="00715624">
      <w:pPr>
        <w:numPr>
          <w:ilvl w:val="0"/>
          <w:numId w:val="60"/>
        </w:numPr>
        <w:spacing w:after="240" w:line="276" w:lineRule="auto"/>
        <w:ind w:left="907" w:right="680"/>
        <w:contextualSpacing/>
        <w:jc w:val="both"/>
        <w:rPr>
          <w:rFonts w:ascii="Calibri" w:eastAsia="MS Mincho" w:hAnsi="Calibri"/>
          <w:szCs w:val="24"/>
        </w:rPr>
      </w:pPr>
      <w:r w:rsidRPr="00036B94">
        <w:rPr>
          <w:rFonts w:ascii="Calibri" w:eastAsia="MS Mincho" w:hAnsi="Calibri"/>
          <w:b/>
          <w:bCs/>
          <w:szCs w:val="24"/>
        </w:rPr>
        <w:t>Eligible Student:</w:t>
      </w:r>
      <w:r w:rsidRPr="00036B94">
        <w:rPr>
          <w:rFonts w:ascii="Calibri" w:eastAsia="MS Mincho" w:hAnsi="Calibri"/>
          <w:szCs w:val="24"/>
        </w:rPr>
        <w:t xml:space="preserve"> </w:t>
      </w:r>
      <w:bookmarkStart w:id="91" w:name="_Hlk37411725"/>
      <w:r w:rsidRPr="00036B94">
        <w:rPr>
          <w:rFonts w:ascii="Calibri" w:eastAsia="MS Mincho" w:hAnsi="Calibri"/>
          <w:szCs w:val="24"/>
        </w:rPr>
        <w:t>A Student who is eighteen years of age or older.</w:t>
      </w:r>
      <w:bookmarkEnd w:id="91"/>
    </w:p>
    <w:p w14:paraId="00603329" w14:textId="77777777" w:rsidR="00715624" w:rsidRPr="00036B94" w:rsidRDefault="00715624" w:rsidP="00715624">
      <w:pPr>
        <w:numPr>
          <w:ilvl w:val="0"/>
          <w:numId w:val="60"/>
        </w:numPr>
        <w:spacing w:after="240" w:line="276" w:lineRule="auto"/>
        <w:ind w:left="907" w:right="680"/>
        <w:contextualSpacing/>
        <w:jc w:val="both"/>
        <w:rPr>
          <w:rFonts w:ascii="Calibri" w:eastAsia="MS Mincho" w:hAnsi="Calibri"/>
          <w:szCs w:val="24"/>
        </w:rPr>
      </w:pPr>
      <w:r w:rsidRPr="00036B94">
        <w:rPr>
          <w:rFonts w:ascii="Calibri" w:eastAsia="MS Mincho" w:hAnsi="Calibri"/>
          <w:b/>
          <w:bCs/>
          <w:szCs w:val="24"/>
        </w:rPr>
        <w:t>Encrypt or Encryption</w:t>
      </w:r>
      <w:r w:rsidRPr="00036B94">
        <w:rPr>
          <w:rFonts w:ascii="Calibri" w:eastAsia="MS Mincho" w:hAnsi="Calibri"/>
          <w:szCs w:val="24"/>
        </w:rPr>
        <w:t xml:space="preserve">: </w:t>
      </w:r>
      <w:bookmarkStart w:id="92" w:name="_Hlk7622770"/>
      <w:r w:rsidRPr="00036B94">
        <w:rPr>
          <w:rFonts w:ascii="Calibri" w:hAnsi="Calibri"/>
          <w:szCs w:val="24"/>
        </w:rPr>
        <w:t xml:space="preserve">As defined in the Health Insurance Portability and Accountability Act of 1996 Security Rule at 45 CFR </w:t>
      </w:r>
      <w:r w:rsidRPr="00036B94">
        <w:rPr>
          <w:rFonts w:ascii="Calibri" w:hAnsi="Calibri" w:cs="Calibri"/>
          <w:szCs w:val="24"/>
        </w:rPr>
        <w:t>§</w:t>
      </w:r>
      <w:r w:rsidRPr="00036B94">
        <w:rPr>
          <w:rFonts w:ascii="Calibri" w:hAnsi="Calibri"/>
          <w:szCs w:val="24"/>
        </w:rPr>
        <w:t xml:space="preserve"> 164.304, encrypt means t</w:t>
      </w:r>
      <w:r w:rsidRPr="00036B94">
        <w:rPr>
          <w:rFonts w:ascii="Calibri" w:eastAsia="MS Mincho" w:hAnsi="Calibri"/>
          <w:szCs w:val="24"/>
        </w:rPr>
        <w:t xml:space="preserve">he use of an algorithmic process to transform </w:t>
      </w:r>
      <w:bookmarkStart w:id="93" w:name="_Hlk46478411"/>
      <w:r w:rsidRPr="00036B94">
        <w:rPr>
          <w:rFonts w:ascii="Calibri" w:eastAsia="MS Mincho" w:hAnsi="Calibri"/>
          <w:szCs w:val="24"/>
        </w:rPr>
        <w:t xml:space="preserve">Personally Identifiable Information </w:t>
      </w:r>
      <w:bookmarkEnd w:id="93"/>
      <w:r w:rsidRPr="00036B94">
        <w:rPr>
          <w:rFonts w:ascii="Calibri" w:eastAsia="MS Mincho" w:hAnsi="Calibri"/>
          <w:szCs w:val="24"/>
        </w:rPr>
        <w:t xml:space="preserve">into an unusable, unreadable, or indecipherable </w:t>
      </w:r>
      <w:bookmarkEnd w:id="92"/>
      <w:r w:rsidRPr="00036B94">
        <w:rPr>
          <w:rFonts w:ascii="Calibri" w:eastAsia="MS Mincho" w:hAnsi="Calibri"/>
          <w:szCs w:val="24"/>
        </w:rPr>
        <w:t>form in which there is a low probability of assigning meaning without use of a confidential process or key.</w:t>
      </w:r>
    </w:p>
    <w:p w14:paraId="05976C90" w14:textId="77777777" w:rsidR="00715624" w:rsidRPr="00FE12DA" w:rsidRDefault="00715624" w:rsidP="00715624">
      <w:pPr>
        <w:numPr>
          <w:ilvl w:val="0"/>
          <w:numId w:val="60"/>
        </w:numPr>
        <w:spacing w:after="240" w:line="276" w:lineRule="auto"/>
        <w:ind w:left="907" w:right="680"/>
        <w:contextualSpacing/>
        <w:jc w:val="both"/>
        <w:rPr>
          <w:rFonts w:ascii="Calibri" w:eastAsia="MS Mincho" w:hAnsi="Calibri"/>
        </w:rPr>
      </w:pPr>
      <w:r w:rsidRPr="00FE12DA">
        <w:rPr>
          <w:rFonts w:ascii="Calibri" w:eastAsia="MS Mincho" w:hAnsi="Calibri"/>
          <w:b/>
          <w:bCs/>
        </w:rPr>
        <w:t xml:space="preserve">Information: </w:t>
      </w:r>
      <w:r w:rsidRPr="00FE12DA">
        <w:rPr>
          <w:rFonts w:ascii="Calibri" w:eastAsia="MS Mincho" w:hAnsi="Calibri"/>
        </w:rPr>
        <w:t xml:space="preserve"> Student Data and APPR Data from an Educational Agency that is Disclosed or made available to the Contractor pursuant to this contract with NYSED to which this DPA is attached and incorporated. </w:t>
      </w:r>
    </w:p>
    <w:p w14:paraId="1D2C7A6D" w14:textId="77777777" w:rsidR="00715624" w:rsidRPr="00FE12DA" w:rsidRDefault="00715624" w:rsidP="00715624">
      <w:pPr>
        <w:numPr>
          <w:ilvl w:val="0"/>
          <w:numId w:val="60"/>
        </w:numPr>
        <w:spacing w:after="240" w:line="276" w:lineRule="auto"/>
        <w:ind w:left="907" w:right="680"/>
        <w:contextualSpacing/>
        <w:jc w:val="both"/>
        <w:rPr>
          <w:rFonts w:ascii="Calibri" w:eastAsia="MS Mincho" w:hAnsi="Calibri"/>
        </w:rPr>
      </w:pPr>
      <w:r w:rsidRPr="00FE12DA">
        <w:rPr>
          <w:rFonts w:ascii="Calibri" w:eastAsia="MS Mincho" w:hAnsi="Calibri"/>
          <w:b/>
          <w:bCs/>
        </w:rPr>
        <w:t>NIST Cybersecurity Framework</w:t>
      </w:r>
      <w:r w:rsidRPr="00FE12DA">
        <w:rPr>
          <w:rFonts w:ascii="Calibri" w:eastAsia="MS Mincho" w:hAnsi="Calibri"/>
        </w:rPr>
        <w:t>: The U.S. Department of Commerce National Institute for Standards and Technology Framework for Improving Critical Infrastructure Cybersecurity Version 1.1.</w:t>
      </w:r>
    </w:p>
    <w:p w14:paraId="4E616C98" w14:textId="77777777" w:rsidR="00715624" w:rsidRPr="00FE12DA" w:rsidRDefault="00715624" w:rsidP="00715624">
      <w:pPr>
        <w:numPr>
          <w:ilvl w:val="0"/>
          <w:numId w:val="60"/>
        </w:numPr>
        <w:spacing w:after="240" w:line="276" w:lineRule="auto"/>
        <w:ind w:left="907" w:right="680"/>
        <w:contextualSpacing/>
        <w:jc w:val="both"/>
        <w:rPr>
          <w:rFonts w:ascii="Calibri" w:eastAsia="MS Mincho" w:hAnsi="Calibri"/>
        </w:rPr>
      </w:pPr>
      <w:r w:rsidRPr="00FE12DA">
        <w:rPr>
          <w:rFonts w:ascii="Calibri" w:eastAsia="MS Mincho" w:hAnsi="Calibri"/>
          <w:b/>
          <w:bCs/>
        </w:rPr>
        <w:t>Parent:</w:t>
      </w:r>
      <w:r w:rsidRPr="00FE12DA">
        <w:rPr>
          <w:rFonts w:ascii="Calibri" w:eastAsia="MS Mincho" w:hAnsi="Calibri"/>
        </w:rPr>
        <w:t xml:space="preserve"> A parent, legal guardian, or person in parental relation to the </w:t>
      </w:r>
      <w:proofErr w:type="gramStart"/>
      <w:r w:rsidRPr="00FE12DA">
        <w:rPr>
          <w:rFonts w:ascii="Calibri" w:eastAsia="MS Mincho" w:hAnsi="Calibri"/>
        </w:rPr>
        <w:t>Student</w:t>
      </w:r>
      <w:proofErr w:type="gramEnd"/>
      <w:r w:rsidRPr="00FE12DA">
        <w:rPr>
          <w:rFonts w:ascii="Calibri" w:eastAsia="MS Mincho" w:hAnsi="Calibri"/>
        </w:rPr>
        <w:t>.</w:t>
      </w:r>
    </w:p>
    <w:p w14:paraId="0A8FD156" w14:textId="77777777" w:rsidR="00715624" w:rsidRPr="00FE12DA" w:rsidRDefault="00715624" w:rsidP="00715624">
      <w:pPr>
        <w:numPr>
          <w:ilvl w:val="0"/>
          <w:numId w:val="60"/>
        </w:numPr>
        <w:spacing w:after="240" w:line="276" w:lineRule="auto"/>
        <w:ind w:left="907" w:right="680"/>
        <w:contextualSpacing/>
        <w:jc w:val="both"/>
        <w:rPr>
          <w:rFonts w:ascii="Calibri" w:eastAsia="MS Mincho" w:hAnsi="Calibri"/>
        </w:rPr>
      </w:pPr>
      <w:r w:rsidRPr="00FE12DA">
        <w:rPr>
          <w:rFonts w:ascii="Calibri" w:eastAsia="MS Mincho" w:hAnsi="Calibri"/>
          <w:b/>
          <w:bCs/>
        </w:rPr>
        <w:lastRenderedPageBreak/>
        <w:t>Personally Identifiable Information (PII):</w:t>
      </w:r>
      <w:r w:rsidRPr="00FE12DA">
        <w:rPr>
          <w:rFonts w:ascii="Calibri" w:eastAsia="MS Mincho" w:hAnsi="Calibri"/>
        </w:rPr>
        <w:t xml:space="preserve">  Personally Identifiable Information, as defined in the Family Educational Rights and Privacy Act and its implementing regulations, 20 U.S.C. </w:t>
      </w:r>
      <w:r w:rsidRPr="00FE12DA">
        <w:rPr>
          <w:rFonts w:ascii="Calibri" w:eastAsia="MS Mincho" w:hAnsi="Calibri" w:cs="Calibri"/>
        </w:rPr>
        <w:t>§</w:t>
      </w:r>
      <w:r w:rsidRPr="00FE12DA">
        <w:rPr>
          <w:rFonts w:ascii="Calibri" w:eastAsia="MS Mincho" w:hAnsi="Calibri"/>
        </w:rPr>
        <w:t xml:space="preserve"> 1232g and 34 C.F.R. Part 99, (</w:t>
      </w:r>
      <w:r w:rsidRPr="00FE12DA">
        <w:rPr>
          <w:rFonts w:ascii="Calibri" w:eastAsia="MS Mincho" w:hAnsi="Calibri" w:cs="Calibri"/>
        </w:rPr>
        <w:t>§</w:t>
      </w:r>
      <w:r w:rsidRPr="00FE12DA">
        <w:rPr>
          <w:rFonts w:ascii="Calibri" w:eastAsia="MS Mincho" w:hAnsi="Calibri"/>
        </w:rPr>
        <w:t xml:space="preserve"> 99.3), and Teacher or Principal APPR Data. </w:t>
      </w:r>
    </w:p>
    <w:p w14:paraId="4A5E7E66" w14:textId="77777777" w:rsidR="00715624" w:rsidRPr="00FE12DA" w:rsidRDefault="00715624" w:rsidP="00715624">
      <w:pPr>
        <w:numPr>
          <w:ilvl w:val="0"/>
          <w:numId w:val="60"/>
        </w:numPr>
        <w:spacing w:after="240" w:line="276" w:lineRule="auto"/>
        <w:ind w:left="907" w:right="680"/>
        <w:contextualSpacing/>
        <w:jc w:val="both"/>
        <w:rPr>
          <w:rFonts w:ascii="Calibri" w:eastAsia="MS Mincho" w:hAnsi="Calibri"/>
          <w:b/>
          <w:bCs/>
        </w:rPr>
      </w:pPr>
      <w:r w:rsidRPr="00FE12DA">
        <w:rPr>
          <w:rFonts w:ascii="Calibri" w:eastAsia="MS Mincho" w:hAnsi="Calibri"/>
          <w:b/>
          <w:bCs/>
        </w:rPr>
        <w:t xml:space="preserve">Release: </w:t>
      </w:r>
      <w:r w:rsidRPr="00FE12DA">
        <w:rPr>
          <w:rFonts w:ascii="Calibri" w:eastAsia="MS Mincho" w:hAnsi="Calibri"/>
        </w:rPr>
        <w:t>Shall have the same meaning as Disclose.</w:t>
      </w:r>
    </w:p>
    <w:p w14:paraId="2623E4B3" w14:textId="77777777" w:rsidR="00715624" w:rsidRPr="00FE12DA" w:rsidRDefault="00715624" w:rsidP="00715624">
      <w:pPr>
        <w:numPr>
          <w:ilvl w:val="0"/>
          <w:numId w:val="60"/>
        </w:numPr>
        <w:spacing w:after="240" w:line="276" w:lineRule="auto"/>
        <w:ind w:left="907" w:right="680"/>
        <w:contextualSpacing/>
        <w:jc w:val="both"/>
        <w:rPr>
          <w:rFonts w:ascii="Calibri" w:eastAsia="MS Mincho" w:hAnsi="Calibri"/>
        </w:rPr>
      </w:pPr>
      <w:r w:rsidRPr="00FE12DA">
        <w:rPr>
          <w:rFonts w:ascii="Calibri" w:eastAsia="MS Mincho" w:hAnsi="Calibri"/>
          <w:b/>
          <w:bCs/>
        </w:rPr>
        <w:t>School:</w:t>
      </w:r>
      <w:r w:rsidRPr="00FE12DA">
        <w:rPr>
          <w:rFonts w:ascii="Calibri" w:eastAsia="MS Mincho" w:hAnsi="Calibri"/>
        </w:rPr>
        <w:t xml:space="preserve">  As defined in Education Law </w:t>
      </w:r>
      <w:r w:rsidRPr="00FE12DA">
        <w:rPr>
          <w:rFonts w:ascii="Calibri" w:eastAsia="MS Mincho" w:hAnsi="Calibri" w:cs="Calibri"/>
        </w:rPr>
        <w:t>§</w:t>
      </w:r>
      <w:r w:rsidRPr="00FE12DA">
        <w:rPr>
          <w:rFonts w:ascii="Calibri" w:eastAsia="MS Mincho" w:hAnsi="Calibri"/>
        </w:rPr>
        <w:t xml:space="preserve"> 2-d, any (a) public elementary or secondary school, including a charter school; (b) universal pre-kindergarten program authorized pursuant to Education Law § 3602-e; (c) an approved provider of preschool special education; (d) any other publicly funded pre-kindergarten program; (e) a school serving children in a special act school district as defined in Education Law § 4001; (f) an approved private school for the education of students with disabilities; (g) a State-supported school subject to the provisions of Article 85 of the Education Law; or (h) a State-operated school subject to the provisions of Articles 87 or 88 of the Education Law.</w:t>
      </w:r>
    </w:p>
    <w:p w14:paraId="4A09721B" w14:textId="77777777" w:rsidR="00715624" w:rsidRPr="00FE12DA" w:rsidRDefault="00715624" w:rsidP="00715624">
      <w:pPr>
        <w:numPr>
          <w:ilvl w:val="0"/>
          <w:numId w:val="60"/>
        </w:numPr>
        <w:spacing w:after="240" w:line="276" w:lineRule="auto"/>
        <w:ind w:left="907" w:right="680"/>
        <w:contextualSpacing/>
        <w:jc w:val="both"/>
        <w:rPr>
          <w:rFonts w:ascii="Calibri" w:eastAsia="MS Mincho" w:hAnsi="Calibri"/>
        </w:rPr>
      </w:pPr>
      <w:r w:rsidRPr="00FE12DA">
        <w:rPr>
          <w:rFonts w:ascii="Calibri" w:eastAsia="MS Mincho" w:hAnsi="Calibri"/>
          <w:b/>
          <w:bCs/>
        </w:rPr>
        <w:t xml:space="preserve">Services: </w:t>
      </w:r>
      <w:r w:rsidRPr="00FE12DA">
        <w:rPr>
          <w:rFonts w:ascii="Calibri" w:eastAsia="MS Mincho" w:hAnsi="Calibri"/>
        </w:rPr>
        <w:t>Services provided by Contractor pursuant to this contract with NYSED to which this DPA is attached and incorporated.</w:t>
      </w:r>
    </w:p>
    <w:p w14:paraId="676B4FCC" w14:textId="77777777" w:rsidR="00715624" w:rsidRPr="00FE12DA" w:rsidRDefault="00715624" w:rsidP="00715624">
      <w:pPr>
        <w:numPr>
          <w:ilvl w:val="0"/>
          <w:numId w:val="60"/>
        </w:numPr>
        <w:spacing w:after="240" w:line="276" w:lineRule="auto"/>
        <w:ind w:left="907" w:right="680"/>
        <w:contextualSpacing/>
        <w:jc w:val="both"/>
        <w:rPr>
          <w:rFonts w:ascii="Calibri" w:eastAsia="MS Mincho" w:hAnsi="Calibri"/>
          <w:b/>
          <w:bCs/>
        </w:rPr>
      </w:pPr>
      <w:r w:rsidRPr="00FE12DA">
        <w:rPr>
          <w:rFonts w:ascii="Calibri" w:eastAsia="MS Mincho" w:hAnsi="Calibri"/>
          <w:b/>
          <w:bCs/>
        </w:rPr>
        <w:t xml:space="preserve">Student: </w:t>
      </w:r>
      <w:r w:rsidRPr="00FE12DA">
        <w:rPr>
          <w:rFonts w:ascii="Calibri" w:eastAsia="MS Mincho" w:hAnsi="Calibri"/>
        </w:rPr>
        <w:t>Any person attending or seeking to enroll in an Educational Agency.</w:t>
      </w:r>
    </w:p>
    <w:p w14:paraId="1AE124B8" w14:textId="77777777" w:rsidR="00715624" w:rsidRPr="00FE12DA" w:rsidRDefault="00715624" w:rsidP="00715624">
      <w:pPr>
        <w:numPr>
          <w:ilvl w:val="0"/>
          <w:numId w:val="60"/>
        </w:numPr>
        <w:spacing w:after="240" w:line="276" w:lineRule="auto"/>
        <w:ind w:left="907" w:right="680"/>
        <w:contextualSpacing/>
        <w:jc w:val="both"/>
        <w:rPr>
          <w:rFonts w:ascii="Calibri" w:eastAsia="MS Mincho" w:hAnsi="Calibri"/>
          <w:b/>
          <w:bCs/>
        </w:rPr>
      </w:pPr>
      <w:r w:rsidRPr="00FE12DA">
        <w:rPr>
          <w:rFonts w:ascii="Calibri" w:eastAsia="MS Mincho" w:hAnsi="Calibri"/>
          <w:b/>
          <w:bCs/>
        </w:rPr>
        <w:t>Student Records:</w:t>
      </w:r>
      <w:r w:rsidRPr="00FE12DA">
        <w:rPr>
          <w:rFonts w:ascii="Calibri" w:eastAsia="MS Mincho" w:hAnsi="Calibri"/>
        </w:rPr>
        <w:t xml:space="preserve">  An education record as defined in the Family Educational Rights and Privacy Act and its implementing regulations, 20 U.S.C. </w:t>
      </w:r>
      <w:r w:rsidRPr="00FE12DA">
        <w:rPr>
          <w:rFonts w:ascii="Calibri" w:eastAsia="MS Mincho" w:hAnsi="Calibri" w:cs="Calibri"/>
        </w:rPr>
        <w:t>§</w:t>
      </w:r>
      <w:r w:rsidRPr="00FE12DA">
        <w:rPr>
          <w:rFonts w:ascii="Calibri" w:eastAsia="MS Mincho" w:hAnsi="Calibri"/>
        </w:rPr>
        <w:t xml:space="preserve"> 1232g and 34 C.F.R. Part 99, respectively. </w:t>
      </w:r>
    </w:p>
    <w:p w14:paraId="4A4A77FE" w14:textId="77777777" w:rsidR="00715624" w:rsidRPr="00FE12DA" w:rsidRDefault="00715624" w:rsidP="00715624">
      <w:pPr>
        <w:numPr>
          <w:ilvl w:val="0"/>
          <w:numId w:val="60"/>
        </w:numPr>
        <w:spacing w:after="240" w:line="276" w:lineRule="auto"/>
        <w:ind w:left="907" w:right="680"/>
        <w:contextualSpacing/>
        <w:jc w:val="both"/>
        <w:rPr>
          <w:rFonts w:ascii="Calibri" w:eastAsia="MS Mincho" w:hAnsi="Calibri"/>
        </w:rPr>
      </w:pPr>
      <w:r w:rsidRPr="00FE12DA">
        <w:rPr>
          <w:rFonts w:ascii="Calibri" w:eastAsia="MS Mincho" w:hAnsi="Calibri"/>
          <w:b/>
          <w:bCs/>
        </w:rPr>
        <w:t>Student Data:</w:t>
      </w:r>
      <w:r w:rsidRPr="00FE12DA" w:rsidDel="00C9054B">
        <w:rPr>
          <w:rFonts w:ascii="Calibri" w:eastAsia="MS Mincho" w:hAnsi="Calibri"/>
        </w:rPr>
        <w:t xml:space="preserve"> </w:t>
      </w:r>
      <w:r w:rsidRPr="00FE12DA">
        <w:rPr>
          <w:rFonts w:ascii="Calibri" w:eastAsia="MS Mincho" w:hAnsi="Calibri"/>
        </w:rPr>
        <w:t>PII from Student Records of an Educational Agency and PII regarding a Student provided to the Contractor by the Student or the Student’s Parent.</w:t>
      </w:r>
    </w:p>
    <w:p w14:paraId="25EA1A40" w14:textId="77777777" w:rsidR="00715624" w:rsidRPr="00FE12DA" w:rsidRDefault="00715624" w:rsidP="00715624">
      <w:pPr>
        <w:numPr>
          <w:ilvl w:val="0"/>
          <w:numId w:val="60"/>
        </w:numPr>
        <w:spacing w:after="80" w:line="276" w:lineRule="auto"/>
        <w:ind w:left="907"/>
        <w:contextualSpacing/>
        <w:jc w:val="both"/>
        <w:rPr>
          <w:rFonts w:ascii="Calibri" w:eastAsia="MS Mincho" w:hAnsi="Calibri"/>
        </w:rPr>
      </w:pPr>
      <w:r w:rsidRPr="00FE12DA">
        <w:rPr>
          <w:rFonts w:ascii="Calibri" w:eastAsia="MS Mincho" w:hAnsi="Calibri"/>
          <w:b/>
          <w:bCs/>
        </w:rPr>
        <w:t>Subcontractor:</w:t>
      </w:r>
      <w:r w:rsidRPr="00FE12DA">
        <w:rPr>
          <w:rFonts w:ascii="Calibri" w:eastAsia="MS Mincho" w:hAnsi="Calibri"/>
        </w:rPr>
        <w:t xml:space="preserve"> Contractor’s non-employee agents, consultants, volunteers, including student interns, and/or any natural person or entity funded through this contract who is engaged in the provision of Services pursuant to an agreement with or at the direction of the Contractor. </w:t>
      </w:r>
    </w:p>
    <w:p w14:paraId="20FDCDF6" w14:textId="77777777" w:rsidR="00715624" w:rsidRDefault="00715624" w:rsidP="00715624">
      <w:pPr>
        <w:keepNext/>
        <w:keepLines/>
        <w:spacing w:line="276" w:lineRule="auto"/>
        <w:jc w:val="center"/>
        <w:outlineLvl w:val="0"/>
        <w:rPr>
          <w:rFonts w:ascii="Cambria" w:eastAsia="MS Gothic" w:hAnsi="Cambria"/>
          <w:color w:val="365F91"/>
          <w:sz w:val="28"/>
          <w:szCs w:val="28"/>
        </w:rPr>
      </w:pPr>
      <w:bookmarkStart w:id="94" w:name="_Toc128574937"/>
    </w:p>
    <w:p w14:paraId="43D31F7F" w14:textId="77777777" w:rsidR="00715624" w:rsidRPr="00FE12DA" w:rsidRDefault="00715624" w:rsidP="00715624">
      <w:pPr>
        <w:pStyle w:val="Title"/>
        <w:rPr>
          <w:rStyle w:val="Emphasis"/>
          <w:rFonts w:eastAsia="MS Gothic"/>
        </w:rPr>
      </w:pPr>
      <w:r w:rsidRPr="00FE12DA">
        <w:rPr>
          <w:rStyle w:val="Emphasis"/>
          <w:rFonts w:eastAsia="MS Gothic"/>
        </w:rPr>
        <w:t>ARTICLE II: PRIVACY AND SECURITY OF INFORMATION</w:t>
      </w:r>
      <w:bookmarkEnd w:id="94"/>
      <w:r w:rsidRPr="00FE12DA">
        <w:rPr>
          <w:rStyle w:val="Emphasis"/>
          <w:rFonts w:eastAsia="MS Gothic"/>
        </w:rPr>
        <w:t xml:space="preserve"> </w:t>
      </w:r>
      <w:r w:rsidRPr="00FE12DA">
        <w:rPr>
          <w:rStyle w:val="Emphasis"/>
          <w:rFonts w:eastAsia="MS Gothic"/>
        </w:rPr>
        <w:br/>
      </w:r>
    </w:p>
    <w:p w14:paraId="156C2FC5" w14:textId="77777777" w:rsidR="00715624" w:rsidRPr="00FE12DA" w:rsidRDefault="00715624" w:rsidP="00715624">
      <w:pPr>
        <w:numPr>
          <w:ilvl w:val="0"/>
          <w:numId w:val="61"/>
        </w:numPr>
        <w:spacing w:after="80" w:line="276" w:lineRule="auto"/>
        <w:jc w:val="both"/>
        <w:rPr>
          <w:rFonts w:ascii="Calibri" w:eastAsia="MS Mincho" w:hAnsi="Calibri"/>
        </w:rPr>
      </w:pPr>
      <w:bookmarkStart w:id="95" w:name="_Hlk39489106"/>
      <w:r w:rsidRPr="00FE12DA">
        <w:rPr>
          <w:rFonts w:ascii="Calibri" w:eastAsia="MS Mincho" w:hAnsi="Calibri"/>
          <w:b/>
          <w:bCs/>
        </w:rPr>
        <w:t>Compliance with Law.</w:t>
      </w:r>
      <w:r w:rsidRPr="00FE12DA">
        <w:rPr>
          <w:rFonts w:ascii="Calibri" w:eastAsia="MS Mincho" w:hAnsi="Calibri"/>
        </w:rPr>
        <w:t xml:space="preserve"> </w:t>
      </w:r>
    </w:p>
    <w:p w14:paraId="727149DE" w14:textId="77777777" w:rsidR="00715624" w:rsidRPr="00FE12DA" w:rsidRDefault="00715624" w:rsidP="00715624">
      <w:pPr>
        <w:spacing w:line="276" w:lineRule="auto"/>
        <w:ind w:left="920"/>
        <w:rPr>
          <w:rFonts w:ascii="Calibri" w:eastAsia="MS Mincho" w:hAnsi="Calibri"/>
        </w:rPr>
      </w:pPr>
      <w:r w:rsidRPr="00FE12DA">
        <w:rPr>
          <w:rFonts w:ascii="Calibri" w:eastAsia="MS Mincho" w:hAnsi="Calibri"/>
        </w:rPr>
        <w:t xml:space="preserve">When providing Services pursuant to this contract, Contractor may have Access to or receive Disclosure of Information that is regulated by one or more New York and/or federal laws and regulations, </w:t>
      </w:r>
      <w:bookmarkStart w:id="96" w:name="_Hlk41479513"/>
      <w:r w:rsidRPr="00FE12DA">
        <w:rPr>
          <w:rFonts w:ascii="Calibri" w:eastAsia="MS Mincho" w:hAnsi="Calibri"/>
        </w:rPr>
        <w:t xml:space="preserve">among them, but not limited to, the Family Educational Rights and Privacy Act  ("FERPA") at 12 U.S.C. </w:t>
      </w:r>
      <w:r w:rsidRPr="00FE12DA">
        <w:rPr>
          <w:rFonts w:ascii="Calibri" w:eastAsia="MS Mincho" w:hAnsi="Calibri" w:cs="Calibri"/>
        </w:rPr>
        <w:t>§</w:t>
      </w:r>
      <w:r w:rsidRPr="00FE12DA">
        <w:rPr>
          <w:rFonts w:ascii="Calibri" w:eastAsia="MS Mincho" w:hAnsi="Calibri"/>
        </w:rPr>
        <w:t xml:space="preserve"> 1232g (34 CFR Part 99); Children's Online Privacy Protection Act ("COPPA") at 15 U.S.C. </w:t>
      </w:r>
      <w:r w:rsidRPr="00FE12DA">
        <w:rPr>
          <w:rFonts w:ascii="Calibri" w:eastAsia="MS Mincho" w:hAnsi="Calibri" w:cs="Calibri"/>
        </w:rPr>
        <w:t>§§</w:t>
      </w:r>
      <w:r w:rsidRPr="00FE12DA">
        <w:rPr>
          <w:rFonts w:ascii="Calibri" w:eastAsia="MS Mincho" w:hAnsi="Calibri"/>
        </w:rPr>
        <w:t xml:space="preserve"> 6501-6502 (16 CFR Part 312); Protection of Pupil Rights Amendment ("PPRA") at 20 U.S.C. </w:t>
      </w:r>
      <w:r w:rsidRPr="00FE12DA">
        <w:rPr>
          <w:rFonts w:ascii="Calibri" w:eastAsia="MS Mincho" w:hAnsi="Calibri" w:cs="Calibri"/>
        </w:rPr>
        <w:t>§</w:t>
      </w:r>
      <w:r w:rsidRPr="00FE12DA">
        <w:rPr>
          <w:rFonts w:ascii="Calibri" w:eastAsia="MS Mincho" w:hAnsi="Calibri"/>
        </w:rPr>
        <w:t xml:space="preserve"> 1232h (34 CFR Part 98); the Individuals with Disabilities Education Act (“IDEA”) at 20 U.S.C. </w:t>
      </w:r>
      <w:r w:rsidRPr="00FE12DA">
        <w:rPr>
          <w:rFonts w:ascii="Calibri" w:eastAsia="MS Mincho" w:hAnsi="Calibri" w:cs="Calibri"/>
        </w:rPr>
        <w:t>§</w:t>
      </w:r>
      <w:r w:rsidRPr="00FE12DA">
        <w:rPr>
          <w:rFonts w:ascii="Calibri" w:eastAsia="MS Mincho" w:hAnsi="Calibri"/>
        </w:rPr>
        <w:t xml:space="preserve"> 1400 et seq. (34 CFR Part 300); New York Education Law </w:t>
      </w:r>
      <w:r w:rsidRPr="00FE12DA">
        <w:rPr>
          <w:rFonts w:ascii="Calibri" w:eastAsia="MS Mincho" w:hAnsi="Calibri" w:cs="Calibri"/>
        </w:rPr>
        <w:t>§</w:t>
      </w:r>
      <w:r w:rsidRPr="00FE12DA">
        <w:rPr>
          <w:rFonts w:ascii="Calibri" w:eastAsia="MS Mincho" w:hAnsi="Calibri"/>
        </w:rPr>
        <w:t xml:space="preserve"> 2-d; and the Regulations of the Commissioner of Education at 8 NYCRR Part 121.</w:t>
      </w:r>
      <w:bookmarkEnd w:id="96"/>
      <w:r w:rsidRPr="00FE12DA">
        <w:rPr>
          <w:rFonts w:ascii="Calibri" w:eastAsia="MS Mincho" w:hAnsi="Calibri"/>
        </w:rPr>
        <w:t xml:space="preserve"> Contractor agrees to maintain the confidentiality and security of Information in accordance with (a) applicable New York, federal and local laws, rules, and regulations, and (b) NYSED’s Data Privacy and Security Policy. Contractor further agrees that neither the Services provided nor the </w:t>
      </w:r>
      <w:proofErr w:type="gramStart"/>
      <w:r w:rsidRPr="00FE12DA">
        <w:rPr>
          <w:rFonts w:ascii="Calibri" w:eastAsia="MS Mincho" w:hAnsi="Calibri"/>
        </w:rPr>
        <w:t>manner in which</w:t>
      </w:r>
      <w:proofErr w:type="gramEnd"/>
      <w:r w:rsidRPr="00FE12DA">
        <w:rPr>
          <w:rFonts w:ascii="Calibri" w:eastAsia="MS Mincho" w:hAnsi="Calibri"/>
        </w:rPr>
        <w:t xml:space="preserve"> such Services are provided shall violate New York, federal and/or local laws, rules, and regulations, or NYSED’s Data Privacy and Security Policy. </w:t>
      </w:r>
    </w:p>
    <w:p w14:paraId="7F2BB76A" w14:textId="77777777" w:rsidR="00715624" w:rsidRPr="00FE12DA" w:rsidRDefault="00715624" w:rsidP="00715624">
      <w:pPr>
        <w:spacing w:line="276" w:lineRule="auto"/>
        <w:ind w:left="920"/>
        <w:rPr>
          <w:rFonts w:ascii="Calibri" w:eastAsia="MS Mincho" w:hAnsi="Calibri"/>
        </w:rPr>
      </w:pPr>
      <w:r w:rsidRPr="00FE12DA">
        <w:rPr>
          <w:rFonts w:ascii="Calibri" w:eastAsia="MS Mincho" w:hAnsi="Calibri"/>
        </w:rPr>
        <w:t xml:space="preserve">   </w:t>
      </w:r>
    </w:p>
    <w:p w14:paraId="1737DEC5" w14:textId="77777777" w:rsidR="00300AE0" w:rsidRDefault="00300AE0">
      <w:pPr>
        <w:rPr>
          <w:rFonts w:ascii="Calibri" w:eastAsia="MS Mincho" w:hAnsi="Calibri"/>
          <w:b/>
          <w:bCs/>
        </w:rPr>
      </w:pPr>
      <w:r>
        <w:rPr>
          <w:rFonts w:ascii="Calibri" w:eastAsia="MS Mincho" w:hAnsi="Calibri"/>
          <w:b/>
          <w:bCs/>
        </w:rPr>
        <w:br w:type="page"/>
      </w:r>
    </w:p>
    <w:p w14:paraId="4B2861C2" w14:textId="2E914CB1" w:rsidR="00715624" w:rsidRPr="00FE12DA" w:rsidRDefault="00715624" w:rsidP="00715624">
      <w:pPr>
        <w:numPr>
          <w:ilvl w:val="0"/>
          <w:numId w:val="61"/>
        </w:numPr>
        <w:spacing w:after="80" w:line="276" w:lineRule="auto"/>
        <w:jc w:val="both"/>
        <w:rPr>
          <w:rFonts w:ascii="Calibri" w:eastAsia="MS Mincho" w:hAnsi="Calibri"/>
        </w:rPr>
      </w:pPr>
      <w:r w:rsidRPr="00FE12DA">
        <w:rPr>
          <w:rFonts w:ascii="Calibri" w:eastAsia="MS Mincho" w:hAnsi="Calibri"/>
          <w:b/>
          <w:bCs/>
        </w:rPr>
        <w:lastRenderedPageBreak/>
        <w:t>Authorized Use.</w:t>
      </w:r>
      <w:r w:rsidRPr="00FE12DA">
        <w:rPr>
          <w:rFonts w:ascii="Calibri" w:eastAsia="MS Mincho" w:hAnsi="Calibri"/>
        </w:rPr>
        <w:t xml:space="preserve"> </w:t>
      </w:r>
      <w:bookmarkStart w:id="97" w:name="_Hlk39489092"/>
    </w:p>
    <w:p w14:paraId="673B19E1" w14:textId="77777777" w:rsidR="00715624" w:rsidRPr="00FE12DA" w:rsidRDefault="00715624" w:rsidP="00715624">
      <w:pPr>
        <w:spacing w:line="276" w:lineRule="auto"/>
        <w:ind w:left="920"/>
        <w:rPr>
          <w:rFonts w:ascii="Calibri" w:eastAsia="MS Mincho" w:hAnsi="Calibri"/>
        </w:rPr>
      </w:pPr>
      <w:bookmarkStart w:id="98" w:name="_Hlk87875481"/>
      <w:bookmarkEnd w:id="95"/>
      <w:bookmarkEnd w:id="97"/>
      <w:r w:rsidRPr="00FE12DA">
        <w:rPr>
          <w:rFonts w:ascii="Calibri" w:eastAsia="MS Mincho" w:hAnsi="Calibri"/>
        </w:rPr>
        <w:t xml:space="preserve">Contractor agrees and understands that Contractor has no property, licensing, or ownership rights or claims to Information Accessed by or Disclosed to Contractor for the purpose of providing Services, and Contractor shall not use such Information for any purpose other than to provide the Services.  Contractor will ensure that its Subcontractors agree and understand that neither the Subcontractor nor Contractor has any property, licensing or ownership rights or claims to Information Accessed by or Disclosed to Subcontractor for the purpose of assisting Contractor in providing Services. </w:t>
      </w:r>
    </w:p>
    <w:bookmarkEnd w:id="98"/>
    <w:p w14:paraId="615CB4BD" w14:textId="77777777" w:rsidR="00715624" w:rsidRPr="00FE12DA" w:rsidRDefault="00715624" w:rsidP="00715624">
      <w:pPr>
        <w:spacing w:after="240" w:line="276" w:lineRule="auto"/>
        <w:ind w:left="922"/>
        <w:contextualSpacing/>
        <w:rPr>
          <w:rFonts w:ascii="Calibri" w:eastAsia="MS Mincho" w:hAnsi="Calibri"/>
        </w:rPr>
      </w:pPr>
    </w:p>
    <w:p w14:paraId="3C8E94FF" w14:textId="77777777" w:rsidR="00715624" w:rsidRPr="00FE12DA" w:rsidRDefault="00715624" w:rsidP="00715624">
      <w:pPr>
        <w:numPr>
          <w:ilvl w:val="0"/>
          <w:numId w:val="61"/>
        </w:numPr>
        <w:tabs>
          <w:tab w:val="left" w:pos="921"/>
        </w:tabs>
        <w:spacing w:after="240" w:line="276" w:lineRule="auto"/>
        <w:ind w:right="680"/>
        <w:contextualSpacing/>
        <w:jc w:val="both"/>
        <w:rPr>
          <w:rFonts w:ascii="Calibri" w:eastAsia="MS Mincho" w:hAnsi="Calibri"/>
        </w:rPr>
      </w:pPr>
      <w:r w:rsidRPr="00FE12DA">
        <w:rPr>
          <w:rFonts w:ascii="Calibri" w:eastAsia="MS Mincho" w:hAnsi="Calibri"/>
          <w:b/>
        </w:rPr>
        <w:t>Contractor’s Data Privacy and Security Plan</w:t>
      </w:r>
      <w:r w:rsidRPr="00FE12DA">
        <w:rPr>
          <w:rFonts w:ascii="Calibri" w:eastAsia="MS Mincho" w:hAnsi="Calibri"/>
        </w:rPr>
        <w:t xml:space="preserve">. </w:t>
      </w:r>
    </w:p>
    <w:p w14:paraId="44F6C86A" w14:textId="77777777" w:rsidR="00715624" w:rsidRPr="00FE12DA" w:rsidRDefault="00715624" w:rsidP="00715624">
      <w:pPr>
        <w:tabs>
          <w:tab w:val="left" w:pos="921"/>
        </w:tabs>
        <w:spacing w:after="240" w:line="276" w:lineRule="auto"/>
        <w:ind w:left="920" w:right="680"/>
        <w:contextualSpacing/>
        <w:rPr>
          <w:rFonts w:ascii="Calibri" w:eastAsia="MS Mincho" w:hAnsi="Calibri"/>
        </w:rPr>
      </w:pPr>
      <w:r w:rsidRPr="00FE12DA">
        <w:rPr>
          <w:rFonts w:ascii="Calibri" w:eastAsia="MS Mincho" w:hAnsi="Calibri"/>
        </w:rPr>
        <w:t xml:space="preserve">Contractor shall adopt and maintain administrative, technical, and physical safeguards, measures, and controls to manage privacy and security risks and protect Information in a manner that complies with New York State, federal and local laws, rules, and regulations, and the NYSED policies. Education Law </w:t>
      </w:r>
      <w:r w:rsidRPr="00FE12DA">
        <w:rPr>
          <w:rFonts w:ascii="Calibri" w:eastAsia="MS Mincho" w:hAnsi="Calibri" w:cs="Calibri"/>
        </w:rPr>
        <w:t xml:space="preserve">§ </w:t>
      </w:r>
      <w:r w:rsidRPr="00FE12DA">
        <w:rPr>
          <w:rFonts w:ascii="Calibri" w:eastAsia="MS Mincho" w:hAnsi="Calibri"/>
        </w:rPr>
        <w:t xml:space="preserve">2-d requires that Contractor provide NYSED with a Data Privacy and Security Plan that outlines the safeguards, measures, and controls, that the Contractor will employ, including how the Contractor will implement such safeguards, measures, and controls,  to comply with (a) the terms of this DPA, (b) all applicable state, federal and local data privacy and security requirements, (c) the parents bill of rights for data privacy and security that is attached hereto and incorporated herein as DPA Exhibit 2, and (d) applicable NYSED policies. Contractor’s Data Privacy and Security Plan is attached to and incorporated in this DPA as Exhibit 1.  </w:t>
      </w:r>
    </w:p>
    <w:p w14:paraId="4A7352D0" w14:textId="77777777" w:rsidR="00715624" w:rsidRPr="00FE12DA" w:rsidRDefault="00715624" w:rsidP="00715624">
      <w:pPr>
        <w:tabs>
          <w:tab w:val="left" w:pos="921"/>
        </w:tabs>
        <w:spacing w:after="240" w:line="276" w:lineRule="auto"/>
        <w:ind w:left="920" w:right="680"/>
        <w:contextualSpacing/>
        <w:rPr>
          <w:rFonts w:ascii="Calibri" w:eastAsia="MS Mincho" w:hAnsi="Calibri"/>
        </w:rPr>
      </w:pPr>
    </w:p>
    <w:p w14:paraId="453CDA44" w14:textId="77777777" w:rsidR="00715624" w:rsidRPr="00FE12DA" w:rsidRDefault="00715624" w:rsidP="00715624">
      <w:pPr>
        <w:numPr>
          <w:ilvl w:val="0"/>
          <w:numId w:val="61"/>
        </w:numPr>
        <w:tabs>
          <w:tab w:val="left" w:pos="921"/>
        </w:tabs>
        <w:spacing w:after="240" w:line="276" w:lineRule="auto"/>
        <w:ind w:right="680"/>
        <w:contextualSpacing/>
        <w:jc w:val="both"/>
        <w:rPr>
          <w:rFonts w:ascii="Calibri" w:eastAsia="MS Mincho" w:hAnsi="Calibri"/>
          <w:b/>
          <w:bCs/>
        </w:rPr>
      </w:pPr>
      <w:r w:rsidRPr="00FE12DA">
        <w:rPr>
          <w:rFonts w:ascii="Calibri" w:eastAsia="MS Mincho" w:hAnsi="Calibri"/>
          <w:b/>
          <w:bCs/>
        </w:rPr>
        <w:t>NYSED’s Data Privacy and Security Policy</w:t>
      </w:r>
    </w:p>
    <w:p w14:paraId="4A8E4156" w14:textId="77777777" w:rsidR="00715624" w:rsidRPr="00FE12DA" w:rsidRDefault="00715624" w:rsidP="00715624">
      <w:pPr>
        <w:tabs>
          <w:tab w:val="left" w:pos="921"/>
        </w:tabs>
        <w:spacing w:after="240" w:line="276" w:lineRule="auto"/>
        <w:ind w:left="920" w:right="680"/>
        <w:contextualSpacing/>
        <w:rPr>
          <w:rFonts w:ascii="Calibri" w:eastAsia="MS Mincho" w:hAnsi="Calibri"/>
        </w:rPr>
      </w:pPr>
      <w:r w:rsidRPr="00FE12DA">
        <w:rPr>
          <w:rFonts w:ascii="Calibri" w:eastAsia="MS Mincho" w:hAnsi="Calibri"/>
        </w:rPr>
        <w:t xml:space="preserve">State law and regulation require NYSED to adopt a data privacy and security policy that complies with Part 121 of the Regulations of the Commissioner of Education and aligns with the NIST Cyber Security Framework. Contractor shall comply with NYSED’s Data Privacy and Security Policy located at </w:t>
      </w:r>
      <w:hyperlink r:id="rId56" w:history="1">
        <w:r w:rsidRPr="00FE12DA">
          <w:rPr>
            <w:rFonts w:ascii="Calibri" w:eastAsia="MS Mincho" w:hAnsi="Calibri"/>
            <w:color w:val="0000FF"/>
            <w:u w:val="single"/>
          </w:rPr>
          <w:t>http://www.nysed.gov/data-privacy-security/nysed-data-privacy-and-security-policy</w:t>
        </w:r>
      </w:hyperlink>
      <w:r w:rsidRPr="00FE12DA">
        <w:rPr>
          <w:rFonts w:ascii="Calibri" w:eastAsia="MS Mincho" w:hAnsi="Calibri"/>
        </w:rPr>
        <w:t xml:space="preserve"> and other applicable NYSED policies and agrees to contractually require its Subcontractors to comply with NYSED’s Data Privacy and Security Policy.</w:t>
      </w:r>
    </w:p>
    <w:p w14:paraId="4E6D69E4" w14:textId="77777777" w:rsidR="00715624" w:rsidRPr="002F7FB0" w:rsidRDefault="00715624" w:rsidP="00715624">
      <w:pPr>
        <w:keepNext/>
        <w:tabs>
          <w:tab w:val="left" w:pos="921"/>
        </w:tabs>
        <w:spacing w:after="240" w:line="276" w:lineRule="auto"/>
        <w:ind w:left="922" w:right="677"/>
        <w:contextualSpacing/>
        <w:jc w:val="both"/>
        <w:rPr>
          <w:rFonts w:ascii="Calibri" w:eastAsia="MS Mincho" w:hAnsi="Calibri"/>
        </w:rPr>
      </w:pPr>
    </w:p>
    <w:p w14:paraId="56842E03" w14:textId="77777777" w:rsidR="00715624" w:rsidRPr="00FE12DA" w:rsidRDefault="00715624" w:rsidP="00715624">
      <w:pPr>
        <w:keepNext/>
        <w:numPr>
          <w:ilvl w:val="0"/>
          <w:numId w:val="61"/>
        </w:numPr>
        <w:tabs>
          <w:tab w:val="left" w:pos="921"/>
        </w:tabs>
        <w:spacing w:after="240" w:line="276" w:lineRule="auto"/>
        <w:ind w:left="922" w:right="677"/>
        <w:contextualSpacing/>
        <w:jc w:val="both"/>
        <w:rPr>
          <w:rFonts w:ascii="Calibri" w:eastAsia="MS Mincho" w:hAnsi="Calibri"/>
        </w:rPr>
      </w:pPr>
      <w:r w:rsidRPr="00FE12DA">
        <w:rPr>
          <w:rFonts w:ascii="Calibri" w:eastAsia="MS Mincho" w:hAnsi="Calibri"/>
          <w:b/>
          <w:bCs/>
        </w:rPr>
        <w:t>Right of Review and Audit.</w:t>
      </w:r>
      <w:r w:rsidRPr="00FE12DA">
        <w:rPr>
          <w:rFonts w:ascii="Calibri" w:eastAsia="MS Mincho" w:hAnsi="Calibri"/>
        </w:rPr>
        <w:t xml:space="preserve"> </w:t>
      </w:r>
    </w:p>
    <w:p w14:paraId="27E60F4B" w14:textId="77777777" w:rsidR="00715624" w:rsidRPr="00FE12DA" w:rsidRDefault="00715624" w:rsidP="00715624">
      <w:pPr>
        <w:tabs>
          <w:tab w:val="left" w:pos="921"/>
        </w:tabs>
        <w:spacing w:after="240" w:line="276" w:lineRule="auto"/>
        <w:ind w:left="920" w:right="680"/>
        <w:contextualSpacing/>
        <w:rPr>
          <w:rFonts w:ascii="Calibri" w:eastAsia="MS Mincho" w:hAnsi="Calibri"/>
        </w:rPr>
      </w:pPr>
      <w:r w:rsidRPr="00FE12DA">
        <w:rPr>
          <w:rFonts w:ascii="Calibri" w:eastAsia="MS Mincho" w:hAnsi="Calibri"/>
        </w:rPr>
        <w:t xml:space="preserve">Upon NYSED’s request, Contractor shall provide NYSED with copies of its policies and related procedures that pertain to the protection of Information. In addition, NYSED may require Contractor to undergo an audit of its privacy and security safeguards, measures, and controls as they pertain to alignment with the requirements of New York State laws and regulations, NYSED’s policies applicable to Contractor, and alignment with the NIST Cybersecurity Framework. Any audit required by NYSED must be performed by an independent third party at Contractor’s expense and the audit report must be provided to NYSED. In lieu of being subject to a required audit, Contractor may provide NYSED with an industry standard independent audit report of Contractor’s privacy and security practices that was issued no more than twelve months before the date that NYSED informed Contractor that it required Contractor to undergo an audit.  </w:t>
      </w:r>
    </w:p>
    <w:p w14:paraId="3FE580CB" w14:textId="77777777" w:rsidR="00715624" w:rsidRPr="00FE12DA" w:rsidRDefault="00715624" w:rsidP="00715624">
      <w:pPr>
        <w:tabs>
          <w:tab w:val="left" w:pos="921"/>
        </w:tabs>
        <w:spacing w:after="240" w:line="276" w:lineRule="auto"/>
        <w:ind w:left="920" w:right="680"/>
        <w:contextualSpacing/>
        <w:rPr>
          <w:rFonts w:ascii="Calibri" w:eastAsia="MS Mincho" w:hAnsi="Calibri"/>
        </w:rPr>
      </w:pPr>
    </w:p>
    <w:p w14:paraId="628ACFB3" w14:textId="77777777" w:rsidR="00715624" w:rsidRPr="00FE12DA" w:rsidRDefault="00715624" w:rsidP="00715624">
      <w:pPr>
        <w:numPr>
          <w:ilvl w:val="0"/>
          <w:numId w:val="61"/>
        </w:numPr>
        <w:tabs>
          <w:tab w:val="left" w:pos="921"/>
        </w:tabs>
        <w:spacing w:after="240" w:line="276" w:lineRule="auto"/>
        <w:ind w:right="677"/>
        <w:contextualSpacing/>
        <w:jc w:val="both"/>
        <w:rPr>
          <w:rFonts w:ascii="Calibri" w:eastAsia="MS Mincho" w:hAnsi="Calibri"/>
        </w:rPr>
      </w:pPr>
      <w:r w:rsidRPr="00FE12DA">
        <w:rPr>
          <w:rFonts w:ascii="Calibri" w:eastAsia="MS Mincho" w:hAnsi="Calibri"/>
          <w:b/>
          <w:bCs/>
        </w:rPr>
        <w:t>Contractor’s Employees and Subcontractors</w:t>
      </w:r>
      <w:r w:rsidRPr="00FE12DA">
        <w:rPr>
          <w:rFonts w:ascii="Calibri" w:eastAsia="MS Mincho" w:hAnsi="Calibri"/>
        </w:rPr>
        <w:t xml:space="preserve">. </w:t>
      </w:r>
    </w:p>
    <w:p w14:paraId="024EEBB6" w14:textId="77777777" w:rsidR="00715624" w:rsidRPr="00FE12DA" w:rsidRDefault="00715624" w:rsidP="00715624">
      <w:pPr>
        <w:numPr>
          <w:ilvl w:val="1"/>
          <w:numId w:val="61"/>
        </w:numPr>
        <w:tabs>
          <w:tab w:val="left" w:pos="921"/>
        </w:tabs>
        <w:spacing w:after="240" w:line="276" w:lineRule="auto"/>
        <w:ind w:right="677" w:hanging="914"/>
        <w:contextualSpacing/>
        <w:jc w:val="both"/>
        <w:rPr>
          <w:rFonts w:ascii="Calibri" w:eastAsia="MS Mincho" w:hAnsi="Calibri"/>
        </w:rPr>
      </w:pPr>
      <w:r w:rsidRPr="00FE12DA">
        <w:rPr>
          <w:rFonts w:ascii="Calibri" w:eastAsia="MS Mincho" w:hAnsi="Calibri"/>
        </w:rPr>
        <w:t xml:space="preserve">Access to or Disclosure of Information shall only be provided to Contractor’s employees and Subcontractors who need to know the Information to provide the Services and such Access and/or Disclosure of Information shall be limited to the extent necessary to provide such Services. </w:t>
      </w:r>
      <w:r w:rsidRPr="00FE12DA">
        <w:rPr>
          <w:rFonts w:ascii="Calibri" w:eastAsia="MS Mincho" w:hAnsi="Calibri"/>
          <w:sz w:val="22"/>
          <w:szCs w:val="22"/>
        </w:rPr>
        <w:t xml:space="preserve"> </w:t>
      </w:r>
      <w:r w:rsidRPr="00FE12DA">
        <w:rPr>
          <w:rFonts w:ascii="Calibri" w:eastAsia="MS Mincho" w:hAnsi="Calibri"/>
        </w:rPr>
        <w:t>Contractor shall ensure that all such employees and Subcontractors comply with the terms of this DPA.</w:t>
      </w:r>
    </w:p>
    <w:p w14:paraId="28B544E3" w14:textId="77777777" w:rsidR="00715624" w:rsidRPr="00FE12DA" w:rsidRDefault="00715624" w:rsidP="00715624">
      <w:pPr>
        <w:numPr>
          <w:ilvl w:val="1"/>
          <w:numId w:val="61"/>
        </w:numPr>
        <w:tabs>
          <w:tab w:val="left" w:pos="921"/>
        </w:tabs>
        <w:spacing w:after="240" w:line="276" w:lineRule="auto"/>
        <w:ind w:right="677" w:hanging="914"/>
        <w:contextualSpacing/>
        <w:jc w:val="both"/>
        <w:rPr>
          <w:rFonts w:ascii="Calibri" w:eastAsia="MS Mincho" w:hAnsi="Calibri"/>
        </w:rPr>
      </w:pPr>
      <w:r w:rsidRPr="00FE12DA">
        <w:rPr>
          <w:rFonts w:ascii="Calibri" w:eastAsia="MS Mincho" w:hAnsi="Calibri"/>
        </w:rPr>
        <w:t xml:space="preserve">Contractor must ensure that each Subcontractor performing Services where the Subcontractor will have Access to and/or receive Disclosed Information is contractually bound by a written agreement that includes confidentiality and data security obligations equivalent to, consistent with, and no less protective than, those found in this DPA. </w:t>
      </w:r>
    </w:p>
    <w:p w14:paraId="4D2092E8" w14:textId="77777777" w:rsidR="00715624" w:rsidRPr="00FE12DA" w:rsidRDefault="00715624" w:rsidP="00715624">
      <w:pPr>
        <w:numPr>
          <w:ilvl w:val="1"/>
          <w:numId w:val="61"/>
        </w:numPr>
        <w:tabs>
          <w:tab w:val="left" w:pos="921"/>
        </w:tabs>
        <w:spacing w:after="240" w:line="276" w:lineRule="auto"/>
        <w:ind w:right="677" w:hanging="914"/>
        <w:contextualSpacing/>
        <w:jc w:val="both"/>
        <w:rPr>
          <w:rFonts w:ascii="Calibri" w:eastAsia="MS Mincho" w:hAnsi="Calibri"/>
        </w:rPr>
      </w:pPr>
      <w:r w:rsidRPr="00FE12DA">
        <w:rPr>
          <w:rFonts w:ascii="Calibri" w:eastAsia="MS Mincho" w:hAnsi="Calibri"/>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Information; and (iii) as applicable, retrieve all Information received or stored by such Subcontractor and/or ensure that Information has been securely deleted or securely destroyed in accordance with this DPA. In the event there is an incident in which Information held, possessed, or stored by the Subcontractor is compromised, unlawfully Accessed, or unlawfully Disclosed, Contractor shall follow the Data Breach reporting requirements set forth in Section 11 of this DPA. </w:t>
      </w:r>
    </w:p>
    <w:p w14:paraId="75B0A1F9" w14:textId="77777777" w:rsidR="00715624" w:rsidRPr="00FE12DA" w:rsidRDefault="00715624" w:rsidP="00715624">
      <w:pPr>
        <w:numPr>
          <w:ilvl w:val="1"/>
          <w:numId w:val="61"/>
        </w:numPr>
        <w:tabs>
          <w:tab w:val="left" w:pos="921"/>
        </w:tabs>
        <w:spacing w:after="240" w:line="276" w:lineRule="auto"/>
        <w:ind w:right="677" w:hanging="914"/>
        <w:contextualSpacing/>
        <w:jc w:val="both"/>
        <w:rPr>
          <w:rFonts w:ascii="Calibri" w:eastAsia="MS Mincho" w:hAnsi="Calibri"/>
        </w:rPr>
      </w:pPr>
      <w:r w:rsidRPr="00FE12DA">
        <w:rPr>
          <w:rFonts w:ascii="Calibri" w:eastAsia="MS Mincho" w:hAnsi="Calibri"/>
        </w:rPr>
        <w:t>Contractor shall take full responsibility for the acts and omissions of its employees and Subcontractors.</w:t>
      </w:r>
    </w:p>
    <w:p w14:paraId="1442C98B" w14:textId="77777777" w:rsidR="00715624" w:rsidRPr="00FE12DA" w:rsidRDefault="00715624" w:rsidP="00715624">
      <w:pPr>
        <w:numPr>
          <w:ilvl w:val="1"/>
          <w:numId w:val="61"/>
        </w:numPr>
        <w:tabs>
          <w:tab w:val="left" w:pos="921"/>
        </w:tabs>
        <w:spacing w:after="240" w:line="276" w:lineRule="auto"/>
        <w:ind w:right="677" w:hanging="914"/>
        <w:contextualSpacing/>
        <w:jc w:val="both"/>
        <w:rPr>
          <w:rFonts w:ascii="Calibri" w:eastAsia="MS Mincho" w:hAnsi="Calibri"/>
        </w:rPr>
      </w:pPr>
      <w:r w:rsidRPr="00FE12DA">
        <w:rPr>
          <w:rFonts w:ascii="Calibri" w:eastAsia="MS Mincho" w:hAnsi="Calibri"/>
        </w:rPr>
        <w:t xml:space="preserve">Other than Contractor’s employees and Subcontractors who have a need to know the Information, Contractor must not </w:t>
      </w:r>
      <w:bookmarkStart w:id="99" w:name="_Hlk87429990"/>
      <w:r w:rsidRPr="00FE12DA">
        <w:rPr>
          <w:rFonts w:ascii="Calibri" w:eastAsia="MS Mincho" w:hAnsi="Calibri"/>
        </w:rPr>
        <w:t xml:space="preserve">provide Access to or Disclose Information to any other party unless such Disclosure is required by statute, court order or subpoena, and Contractor </w:t>
      </w:r>
      <w:bookmarkEnd w:id="99"/>
      <w:r w:rsidRPr="00FE12DA">
        <w:rPr>
          <w:rFonts w:ascii="Calibri" w:eastAsia="MS Mincho" w:hAnsi="Calibri"/>
        </w:rPr>
        <w:t xml:space="preserve">notifies NYSED of the court order or subpoena no later than the time the </w:t>
      </w:r>
      <w:r w:rsidRPr="00FE12DA">
        <w:rPr>
          <w:rFonts w:ascii="Calibri" w:eastAsia="MS Mincho" w:hAnsi="Calibri"/>
          <w:sz w:val="22"/>
          <w:szCs w:val="22"/>
        </w:rPr>
        <w:t>Information</w:t>
      </w:r>
      <w:r w:rsidRPr="00FE12DA">
        <w:rPr>
          <w:rFonts w:ascii="Calibri" w:eastAsia="MS Mincho" w:hAnsi="Calibri"/>
        </w:rPr>
        <w:t xml:space="preserve"> is Disclosed, unless such Disclosure to NYSED is expressly prohibited by the statute, court order or subpoena. Notification shall be made in accordance with the Notice provisions of this contract and shall also be provided to the Office of the Chief Privacy Officer, NYS Education Department, 89 Washington Avenue, Albany, New York 12234.</w:t>
      </w:r>
    </w:p>
    <w:p w14:paraId="613A852D" w14:textId="77777777" w:rsidR="00715624" w:rsidRPr="00FE12DA" w:rsidRDefault="00715624" w:rsidP="00715624">
      <w:pPr>
        <w:numPr>
          <w:ilvl w:val="1"/>
          <w:numId w:val="61"/>
        </w:numPr>
        <w:tabs>
          <w:tab w:val="left" w:pos="921"/>
        </w:tabs>
        <w:spacing w:after="240" w:line="276" w:lineRule="auto"/>
        <w:ind w:right="677" w:hanging="914"/>
        <w:contextualSpacing/>
        <w:jc w:val="both"/>
        <w:rPr>
          <w:rFonts w:ascii="Calibri" w:eastAsia="MS Mincho" w:hAnsi="Calibri"/>
        </w:rPr>
      </w:pPr>
      <w:r w:rsidRPr="00FE12DA">
        <w:rPr>
          <w:rFonts w:ascii="Calibri" w:eastAsia="MS Mincho" w:hAnsi="Calibri"/>
        </w:rPr>
        <w:t xml:space="preserve">Contractor shall ensure that its Subcontractors know that they cannot provide Access to or Disclose Information to any other party unless such Access or Disclosure is required by statute, court order or subpoena. If a Subcontractor is required to provide Access to or Disclose Information pursuant to a court order or subpoena, the Subcontractor shall, unless prohibited by statute, court order or subpoena, notify Contractor no later than two (2) days before any Information is Accessed or Disclosed.  Upon receipt of notice from a Subcontractor, Contractor shall provide notice to NYSED no later than the time that the Subcontractor is scheduled to provide Access or Disclose the Information. </w:t>
      </w:r>
    </w:p>
    <w:p w14:paraId="1D140B95" w14:textId="77777777" w:rsidR="00715624" w:rsidRPr="00FE12DA" w:rsidRDefault="00715624" w:rsidP="00715624">
      <w:pPr>
        <w:tabs>
          <w:tab w:val="left" w:pos="921"/>
        </w:tabs>
        <w:spacing w:after="240" w:line="276" w:lineRule="auto"/>
        <w:ind w:left="1904" w:right="677"/>
        <w:contextualSpacing/>
        <w:rPr>
          <w:rFonts w:ascii="Calibri" w:eastAsia="MS Mincho" w:hAnsi="Calibri"/>
        </w:rPr>
      </w:pPr>
    </w:p>
    <w:p w14:paraId="250D0CC0" w14:textId="77777777" w:rsidR="00715624" w:rsidRPr="00FE12DA" w:rsidRDefault="00715624" w:rsidP="00715624">
      <w:pPr>
        <w:numPr>
          <w:ilvl w:val="0"/>
          <w:numId w:val="61"/>
        </w:numPr>
        <w:tabs>
          <w:tab w:val="left" w:pos="921"/>
        </w:tabs>
        <w:spacing w:after="240" w:line="276" w:lineRule="auto"/>
        <w:ind w:right="680"/>
        <w:contextualSpacing/>
        <w:jc w:val="both"/>
        <w:rPr>
          <w:rFonts w:ascii="Calibri" w:eastAsia="MS Mincho" w:hAnsi="Calibri" w:cs="Calibri"/>
        </w:rPr>
      </w:pPr>
      <w:r w:rsidRPr="00FE12DA">
        <w:rPr>
          <w:rFonts w:ascii="Calibri" w:eastAsia="MS Mincho" w:hAnsi="Calibri" w:cs="Calibri"/>
          <w:b/>
        </w:rPr>
        <w:t>Training</w:t>
      </w:r>
      <w:r w:rsidRPr="00FE12DA">
        <w:rPr>
          <w:rFonts w:ascii="Calibri" w:eastAsia="MS Mincho" w:hAnsi="Calibri" w:cs="Calibri"/>
        </w:rPr>
        <w:t xml:space="preserve">. </w:t>
      </w:r>
    </w:p>
    <w:p w14:paraId="00AEEF61" w14:textId="77777777" w:rsidR="00715624" w:rsidRPr="00FE12DA" w:rsidRDefault="00715624" w:rsidP="00715624">
      <w:pPr>
        <w:tabs>
          <w:tab w:val="left" w:pos="921"/>
        </w:tabs>
        <w:spacing w:after="240" w:line="276" w:lineRule="auto"/>
        <w:ind w:left="920" w:right="680"/>
        <w:contextualSpacing/>
        <w:rPr>
          <w:rFonts w:ascii="Calibri" w:eastAsia="Calibri" w:hAnsi="Calibri" w:cs="Calibri"/>
          <w:color w:val="1A1A1A"/>
        </w:rPr>
      </w:pPr>
      <w:r w:rsidRPr="00FE12DA">
        <w:rPr>
          <w:rFonts w:ascii="Calibri" w:eastAsia="Calibri" w:hAnsi="Calibri" w:cs="Calibri"/>
          <w:color w:val="1A1A1A"/>
        </w:rPr>
        <w:t xml:space="preserve">Contactor shall ensure that all its employees and Subcontractors who have Access to or will receive Information will be trained on the federal and state laws governing confidentiality of such Information prior to receipt. </w:t>
      </w:r>
    </w:p>
    <w:p w14:paraId="5222169B" w14:textId="77777777" w:rsidR="00715624" w:rsidRPr="00FE12DA" w:rsidRDefault="00715624" w:rsidP="00715624">
      <w:pPr>
        <w:tabs>
          <w:tab w:val="left" w:pos="921"/>
        </w:tabs>
        <w:spacing w:after="240" w:line="276" w:lineRule="auto"/>
        <w:ind w:left="922" w:right="677"/>
        <w:contextualSpacing/>
        <w:rPr>
          <w:rFonts w:ascii="Calibri" w:eastAsia="MS Mincho" w:hAnsi="Calibri"/>
          <w:bCs/>
        </w:rPr>
      </w:pPr>
    </w:p>
    <w:p w14:paraId="00CA2542" w14:textId="77777777" w:rsidR="00715624" w:rsidRPr="00FE12DA" w:rsidRDefault="00715624" w:rsidP="00715624">
      <w:pPr>
        <w:numPr>
          <w:ilvl w:val="0"/>
          <w:numId w:val="61"/>
        </w:numPr>
        <w:tabs>
          <w:tab w:val="left" w:pos="921"/>
        </w:tabs>
        <w:spacing w:after="240" w:line="276" w:lineRule="auto"/>
        <w:ind w:left="922" w:right="677"/>
        <w:contextualSpacing/>
        <w:jc w:val="both"/>
        <w:rPr>
          <w:rFonts w:ascii="Calibri" w:eastAsia="MS Mincho" w:hAnsi="Calibri"/>
        </w:rPr>
      </w:pPr>
      <w:r w:rsidRPr="00FE12DA">
        <w:rPr>
          <w:rFonts w:ascii="Calibri" w:eastAsia="MS Mincho" w:hAnsi="Calibri"/>
          <w:b/>
        </w:rPr>
        <w:t>Data Return and Destruction of Data</w:t>
      </w:r>
      <w:r w:rsidRPr="00FE12DA">
        <w:rPr>
          <w:rFonts w:ascii="Calibri" w:eastAsia="MS Mincho" w:hAnsi="Calibri"/>
        </w:rPr>
        <w:t xml:space="preserve">. </w:t>
      </w:r>
    </w:p>
    <w:p w14:paraId="660417F6" w14:textId="77777777" w:rsidR="00715624" w:rsidRPr="00FE12DA" w:rsidRDefault="00715624" w:rsidP="00715624">
      <w:pPr>
        <w:numPr>
          <w:ilvl w:val="1"/>
          <w:numId w:val="61"/>
        </w:numPr>
        <w:tabs>
          <w:tab w:val="left" w:pos="921"/>
        </w:tabs>
        <w:spacing w:after="240" w:line="276" w:lineRule="auto"/>
        <w:ind w:right="677" w:hanging="1004"/>
        <w:contextualSpacing/>
        <w:jc w:val="both"/>
        <w:rPr>
          <w:rFonts w:ascii="Calibri" w:eastAsia="MS Mincho" w:hAnsi="Calibri"/>
        </w:rPr>
      </w:pPr>
      <w:r w:rsidRPr="00FE12DA">
        <w:rPr>
          <w:rFonts w:ascii="Calibri" w:eastAsia="MS Mincho" w:hAnsi="Calibri"/>
        </w:rPr>
        <w:t xml:space="preserve">Contractor is prohibited from retaining Disclosed Information or continuing to Access Information , including any copy, summary, or extract of Information, on any storage medium (including, without limitation, hard copies and storage in secure data centers and/or cloud-based facilities) beyond the term of this contract unless such retention is expressly authorized for a prescribed period by this contract, necessary for purposes of facilitating the transfer of Disclosed Information to NYSED, or expressly required by law.  </w:t>
      </w:r>
      <w:r w:rsidRPr="00FE12DA">
        <w:rPr>
          <w:rFonts w:ascii="Calibri" w:eastAsia="MS Mincho" w:hAnsi="Calibri"/>
          <w:sz w:val="22"/>
          <w:szCs w:val="22"/>
        </w:rPr>
        <w:t xml:space="preserve"> </w:t>
      </w:r>
      <w:bookmarkStart w:id="100" w:name="_Hlk87628782"/>
      <w:r w:rsidRPr="00FE12DA">
        <w:rPr>
          <w:rFonts w:ascii="Calibri" w:eastAsia="MS Mincho" w:hAnsi="Calibri"/>
        </w:rPr>
        <w:t>As applicable, upon expiration or termination of this contract, Contractor shall transfer the Disclosed Information to NYSED</w:t>
      </w:r>
      <w:r w:rsidRPr="00FE12DA">
        <w:rPr>
          <w:rFonts w:ascii="Calibri" w:eastAsia="MS Mincho" w:hAnsi="Calibri"/>
          <w:sz w:val="22"/>
          <w:szCs w:val="22"/>
        </w:rPr>
        <w:t xml:space="preserve"> </w:t>
      </w:r>
      <w:r w:rsidRPr="00FE12DA">
        <w:rPr>
          <w:rFonts w:ascii="Calibri" w:eastAsia="MS Mincho" w:hAnsi="Calibri"/>
        </w:rPr>
        <w:t>in a format and manner agreed to by the Parties.</w:t>
      </w:r>
      <w:r w:rsidRPr="00FE12DA">
        <w:rPr>
          <w:rFonts w:ascii="Calibri" w:eastAsia="MS Mincho" w:hAnsi="Calibri"/>
          <w:sz w:val="22"/>
          <w:szCs w:val="22"/>
        </w:rPr>
        <w:t xml:space="preserve"> </w:t>
      </w:r>
    </w:p>
    <w:bookmarkEnd w:id="100"/>
    <w:p w14:paraId="4618210B" w14:textId="77777777" w:rsidR="00715624" w:rsidRPr="00FE12DA" w:rsidRDefault="00715624" w:rsidP="00715624">
      <w:pPr>
        <w:numPr>
          <w:ilvl w:val="1"/>
          <w:numId w:val="61"/>
        </w:numPr>
        <w:tabs>
          <w:tab w:val="left" w:pos="921"/>
        </w:tabs>
        <w:spacing w:after="240" w:line="276" w:lineRule="auto"/>
        <w:ind w:right="677" w:hanging="1004"/>
        <w:contextualSpacing/>
        <w:jc w:val="both"/>
        <w:rPr>
          <w:rFonts w:ascii="Calibri" w:eastAsia="MS Mincho" w:hAnsi="Calibri"/>
        </w:rPr>
      </w:pPr>
      <w:r w:rsidRPr="00FE12DA">
        <w:rPr>
          <w:rFonts w:ascii="Calibri" w:eastAsia="MS Mincho" w:hAnsi="Calibri"/>
        </w:rPr>
        <w:t xml:space="preserve">When the purpose that necessitated Contractor’s Access to and/or Disclosure of Information  has been completed or Contractor’s authority to have Access to Information or retain Disclosed Information has expired, Contractor shall ensure that, as applicable, (1) all privileges providing Access to  Information are revoked, and (2) all  Information (including without limitation, all hard copies, archived copies, electronic versions, electronic imaging of hard copies) retained by Contractor or its Subcontractors and/or all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Information cannot be read, or otherwise reconstructed, and electronic media must be cleared, purged, or destroyed such that the Information cannot be retrieved. Only the destruction of paper Information, and not redaction, will satisfy the requirements for data destruction. Redaction is specifically excluded as a means of data destruction.  </w:t>
      </w:r>
    </w:p>
    <w:p w14:paraId="26B87EC9" w14:textId="77777777" w:rsidR="00715624" w:rsidRPr="00FE12DA" w:rsidRDefault="00715624" w:rsidP="00715624">
      <w:pPr>
        <w:numPr>
          <w:ilvl w:val="1"/>
          <w:numId w:val="61"/>
        </w:numPr>
        <w:tabs>
          <w:tab w:val="left" w:pos="921"/>
        </w:tabs>
        <w:spacing w:after="240" w:line="276" w:lineRule="auto"/>
        <w:ind w:right="677" w:hanging="1004"/>
        <w:contextualSpacing/>
        <w:jc w:val="both"/>
        <w:rPr>
          <w:rFonts w:ascii="Calibri" w:eastAsia="MS Mincho" w:hAnsi="Calibri"/>
        </w:rPr>
      </w:pPr>
      <w:r w:rsidRPr="00FE12DA">
        <w:rPr>
          <w:rFonts w:ascii="Calibri" w:eastAsia="MS Mincho" w:hAnsi="Calibri"/>
        </w:rPr>
        <w:t xml:space="preserve">Contractor shall provide NYSED with a written certification of, as applicable, (1) revocation of Access to Information granted by Contractor and/or its Subcontractors, and (2) the secure deletion and/or secure destruction of Information held by the Contractor or Subcontractors to the contract at the address for notifications set forth in this contract.  </w:t>
      </w:r>
    </w:p>
    <w:p w14:paraId="0EE4AC0E" w14:textId="77777777" w:rsidR="00715624" w:rsidRPr="00FE12DA" w:rsidRDefault="00715624" w:rsidP="00715624">
      <w:pPr>
        <w:numPr>
          <w:ilvl w:val="1"/>
          <w:numId w:val="61"/>
        </w:numPr>
        <w:tabs>
          <w:tab w:val="left" w:pos="921"/>
        </w:tabs>
        <w:spacing w:after="240" w:line="276" w:lineRule="auto"/>
        <w:ind w:right="677" w:hanging="1004"/>
        <w:contextualSpacing/>
        <w:jc w:val="both"/>
        <w:rPr>
          <w:rFonts w:ascii="Calibri" w:eastAsia="MS Mincho" w:hAnsi="Calibri"/>
        </w:rPr>
      </w:pPr>
      <w:r w:rsidRPr="00FE12DA">
        <w:rPr>
          <w:rFonts w:ascii="Calibri" w:eastAsia="MS Mincho" w:hAnsi="Calibri"/>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contractually prohibit its Subcontractors from the same.</w:t>
      </w:r>
    </w:p>
    <w:p w14:paraId="75A9500D" w14:textId="77777777" w:rsidR="00715624" w:rsidRPr="00FE12DA" w:rsidRDefault="00715624" w:rsidP="00715624">
      <w:pPr>
        <w:tabs>
          <w:tab w:val="left" w:pos="921"/>
        </w:tabs>
        <w:spacing w:after="240" w:line="276" w:lineRule="auto"/>
        <w:ind w:left="1904" w:right="677"/>
        <w:contextualSpacing/>
        <w:rPr>
          <w:rFonts w:ascii="Calibri" w:eastAsia="MS Mincho" w:hAnsi="Calibri"/>
        </w:rPr>
      </w:pPr>
    </w:p>
    <w:p w14:paraId="7B71010C" w14:textId="77777777" w:rsidR="00715624" w:rsidRPr="00FE12DA" w:rsidRDefault="00715624" w:rsidP="00715624">
      <w:pPr>
        <w:numPr>
          <w:ilvl w:val="0"/>
          <w:numId w:val="61"/>
        </w:numPr>
        <w:tabs>
          <w:tab w:val="left" w:pos="921"/>
        </w:tabs>
        <w:spacing w:after="240" w:line="276" w:lineRule="auto"/>
        <w:ind w:left="922" w:right="677"/>
        <w:contextualSpacing/>
        <w:jc w:val="both"/>
        <w:rPr>
          <w:rFonts w:ascii="Calibri" w:eastAsia="MS Mincho" w:hAnsi="Calibri"/>
        </w:rPr>
      </w:pPr>
      <w:r w:rsidRPr="00FE12DA">
        <w:rPr>
          <w:rFonts w:ascii="Calibri" w:eastAsia="MS Mincho" w:hAnsi="Calibri"/>
          <w:b/>
        </w:rPr>
        <w:t>Commercial or Marketing Use Prohibition.</w:t>
      </w:r>
    </w:p>
    <w:p w14:paraId="39423327" w14:textId="77777777" w:rsidR="00715624" w:rsidRPr="00FE12DA" w:rsidRDefault="00715624" w:rsidP="00715624">
      <w:pPr>
        <w:tabs>
          <w:tab w:val="left" w:pos="921"/>
        </w:tabs>
        <w:spacing w:after="240" w:line="276" w:lineRule="auto"/>
        <w:ind w:left="922" w:right="677"/>
        <w:contextualSpacing/>
        <w:rPr>
          <w:rFonts w:ascii="Calibri" w:eastAsia="MS Mincho" w:hAnsi="Calibri"/>
        </w:rPr>
      </w:pPr>
      <w:r w:rsidRPr="00FE12DA">
        <w:rPr>
          <w:rFonts w:ascii="Calibri" w:eastAsia="MS Mincho" w:hAnsi="Calibri"/>
        </w:rPr>
        <w:t>Contractor agrees that it will not sell, use, or Disclose Student Data for a Commercial or Marketing Purpose and that it will contractually prohibit its Subcontractors from the same.</w:t>
      </w:r>
    </w:p>
    <w:p w14:paraId="3BB13A82" w14:textId="77777777" w:rsidR="00715624" w:rsidRPr="00FE12DA" w:rsidRDefault="00715624" w:rsidP="00715624">
      <w:pPr>
        <w:tabs>
          <w:tab w:val="left" w:pos="921"/>
        </w:tabs>
        <w:spacing w:after="240" w:line="276" w:lineRule="auto"/>
        <w:ind w:left="922" w:right="677"/>
        <w:contextualSpacing/>
        <w:rPr>
          <w:rFonts w:ascii="Calibri" w:eastAsia="MS Mincho" w:hAnsi="Calibri"/>
        </w:rPr>
      </w:pPr>
    </w:p>
    <w:p w14:paraId="191E50D1" w14:textId="77777777" w:rsidR="00715624" w:rsidRPr="00FE12DA" w:rsidRDefault="00715624" w:rsidP="00715624">
      <w:pPr>
        <w:numPr>
          <w:ilvl w:val="0"/>
          <w:numId w:val="61"/>
        </w:numPr>
        <w:tabs>
          <w:tab w:val="left" w:pos="921"/>
        </w:tabs>
        <w:spacing w:after="240" w:line="276" w:lineRule="auto"/>
        <w:ind w:right="680"/>
        <w:contextualSpacing/>
        <w:jc w:val="both"/>
        <w:rPr>
          <w:rFonts w:ascii="Calibri" w:eastAsia="MS Mincho" w:hAnsi="Calibri"/>
        </w:rPr>
      </w:pPr>
      <w:r w:rsidRPr="00FE12DA">
        <w:rPr>
          <w:rFonts w:ascii="Calibri" w:eastAsia="MS Mincho" w:hAnsi="Calibri"/>
          <w:b/>
          <w:bCs/>
        </w:rPr>
        <w:t>Encryption.</w:t>
      </w:r>
      <w:r w:rsidRPr="00FE12DA">
        <w:rPr>
          <w:rFonts w:ascii="Calibri" w:eastAsia="MS Mincho" w:hAnsi="Calibri"/>
        </w:rPr>
        <w:t xml:space="preserve"> </w:t>
      </w:r>
    </w:p>
    <w:p w14:paraId="3B0F0F42" w14:textId="77777777" w:rsidR="00715624" w:rsidRPr="00FE12DA" w:rsidRDefault="00715624" w:rsidP="00715624">
      <w:pPr>
        <w:tabs>
          <w:tab w:val="left" w:pos="921"/>
        </w:tabs>
        <w:spacing w:after="240" w:line="276" w:lineRule="auto"/>
        <w:ind w:left="920" w:right="680"/>
        <w:contextualSpacing/>
        <w:rPr>
          <w:rFonts w:ascii="Calibri" w:eastAsia="MS Mincho" w:hAnsi="Calibri"/>
        </w:rPr>
      </w:pPr>
      <w:r w:rsidRPr="00FE12DA">
        <w:rPr>
          <w:rFonts w:ascii="Calibri" w:eastAsia="MS Mincho" w:hAnsi="Calibri"/>
        </w:rPr>
        <w:t>Contractor shall use industry standard security measures including encryption protocols that comply with New York law and regulations to preserve and protect Information. Contractor must encrypt Information</w:t>
      </w:r>
      <w:r w:rsidRPr="00FE12DA" w:rsidDel="00BC26CF">
        <w:rPr>
          <w:rFonts w:ascii="Calibri" w:eastAsia="MS Mincho" w:hAnsi="Calibri"/>
        </w:rPr>
        <w:t xml:space="preserve"> </w:t>
      </w:r>
      <w:r w:rsidRPr="00FE12DA">
        <w:rPr>
          <w:rFonts w:ascii="Calibri" w:eastAsia="MS Mincho" w:hAnsi="Calibri"/>
        </w:rPr>
        <w:t xml:space="preserve">at rest and in transit in accordance with applicable New York laws and regulations. </w:t>
      </w:r>
    </w:p>
    <w:p w14:paraId="4BC92CB2" w14:textId="77777777" w:rsidR="00715624" w:rsidRPr="00FE12DA" w:rsidRDefault="00715624" w:rsidP="00715624">
      <w:pPr>
        <w:tabs>
          <w:tab w:val="left" w:pos="921"/>
        </w:tabs>
        <w:spacing w:after="240" w:line="276" w:lineRule="auto"/>
        <w:ind w:left="920" w:right="680"/>
        <w:contextualSpacing/>
        <w:rPr>
          <w:rFonts w:ascii="Calibri" w:eastAsia="MS Mincho" w:hAnsi="Calibri"/>
        </w:rPr>
      </w:pPr>
    </w:p>
    <w:p w14:paraId="7FC47AB5" w14:textId="77777777" w:rsidR="00715624" w:rsidRPr="00FE12DA" w:rsidRDefault="00715624" w:rsidP="00715624">
      <w:pPr>
        <w:numPr>
          <w:ilvl w:val="0"/>
          <w:numId w:val="61"/>
        </w:numPr>
        <w:tabs>
          <w:tab w:val="left" w:pos="921"/>
        </w:tabs>
        <w:spacing w:after="240" w:line="276" w:lineRule="auto"/>
        <w:ind w:left="922" w:right="677"/>
        <w:contextualSpacing/>
        <w:jc w:val="both"/>
        <w:rPr>
          <w:rFonts w:ascii="Calibri" w:eastAsia="MS Mincho" w:hAnsi="Calibri"/>
        </w:rPr>
      </w:pPr>
      <w:r w:rsidRPr="00FE12DA">
        <w:rPr>
          <w:rFonts w:ascii="Calibri" w:eastAsia="MS Mincho" w:hAnsi="Calibri"/>
          <w:b/>
        </w:rPr>
        <w:t xml:space="preserve"> Breach</w:t>
      </w:r>
      <w:r w:rsidRPr="00FE12DA">
        <w:rPr>
          <w:rFonts w:ascii="Calibri" w:eastAsia="MS Mincho" w:hAnsi="Calibri"/>
        </w:rPr>
        <w:t>.</w:t>
      </w:r>
    </w:p>
    <w:p w14:paraId="2FA46DFD" w14:textId="77777777" w:rsidR="00715624" w:rsidRPr="00FE12DA" w:rsidRDefault="00715624" w:rsidP="00715624">
      <w:pPr>
        <w:tabs>
          <w:tab w:val="left" w:pos="921"/>
        </w:tabs>
        <w:spacing w:after="240" w:line="276" w:lineRule="auto"/>
        <w:ind w:left="922" w:right="677"/>
        <w:contextualSpacing/>
        <w:rPr>
          <w:rFonts w:ascii="Calibri" w:eastAsia="MS Mincho" w:hAnsi="Calibri"/>
        </w:rPr>
      </w:pPr>
      <w:r w:rsidRPr="00FE12DA">
        <w:rPr>
          <w:rFonts w:ascii="Calibri" w:eastAsia="MS Mincho" w:hAnsi="Calibri"/>
        </w:rPr>
        <w:t>Contractor shall promptly notify NYSED of any Breach of Information, regardless of whether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provided to the office of the Chief Privacy Officer, NYS Education Department 89 Washington Avenue, Albany, New York 12234, and must, include a description of the Breach which includes the date of the incident and the date of discovery, the types of Information</w:t>
      </w:r>
      <w:r w:rsidRPr="00FE12DA" w:rsidDel="00BC26CF">
        <w:rPr>
          <w:rFonts w:ascii="Calibri" w:eastAsia="MS Mincho" w:hAnsi="Calibri"/>
        </w:rPr>
        <w:t xml:space="preserve"> </w:t>
      </w:r>
      <w:r w:rsidRPr="00FE12DA">
        <w:rPr>
          <w:rFonts w:ascii="Calibri" w:eastAsia="MS Mincho" w:hAnsi="Calibri"/>
        </w:rPr>
        <w:t xml:space="preserve">affected, and the number of records affected; a description of Contractor’s investigation; and the name of a point of contact. Violations of the requirement to notify NYSED shall be subject to a civil penalty pursuant to Education Law </w:t>
      </w:r>
      <w:r w:rsidRPr="00FE12DA">
        <w:rPr>
          <w:rFonts w:ascii="Calibri" w:eastAsia="MS Mincho" w:hAnsi="Calibri" w:cs="Calibri"/>
        </w:rPr>
        <w:t>§</w:t>
      </w:r>
      <w:r w:rsidRPr="00FE12DA">
        <w:rPr>
          <w:rFonts w:ascii="Calibri" w:eastAsia="MS Mincho" w:hAnsi="Calibri"/>
        </w:rPr>
        <w:t xml:space="preserve"> 2-d. The Breach of certain Information protected by Education Law </w:t>
      </w:r>
      <w:r w:rsidRPr="00FE12DA">
        <w:rPr>
          <w:rFonts w:ascii="Calibri" w:eastAsia="MS Mincho" w:hAnsi="Calibri" w:cs="Calibri"/>
        </w:rPr>
        <w:t>§</w:t>
      </w:r>
      <w:r w:rsidRPr="00FE12DA">
        <w:rPr>
          <w:rFonts w:ascii="Calibri" w:eastAsia="MS Mincho" w:hAnsi="Calibri"/>
        </w:rPr>
        <w:t xml:space="preserve"> 2-d may subject the Contractor to additional penalties.</w:t>
      </w:r>
    </w:p>
    <w:p w14:paraId="521C3CAE" w14:textId="77777777" w:rsidR="00715624" w:rsidRPr="00FE12DA" w:rsidRDefault="00715624" w:rsidP="00715624">
      <w:pPr>
        <w:tabs>
          <w:tab w:val="left" w:pos="921"/>
        </w:tabs>
        <w:spacing w:after="240" w:line="276" w:lineRule="auto"/>
        <w:ind w:left="922" w:right="677"/>
        <w:contextualSpacing/>
        <w:rPr>
          <w:rFonts w:ascii="Calibri" w:eastAsia="MS Mincho" w:hAnsi="Calibri"/>
        </w:rPr>
      </w:pPr>
    </w:p>
    <w:p w14:paraId="2050BAC7" w14:textId="77777777" w:rsidR="00715624" w:rsidRPr="00FE12DA" w:rsidRDefault="00715624" w:rsidP="00715624">
      <w:pPr>
        <w:numPr>
          <w:ilvl w:val="0"/>
          <w:numId w:val="61"/>
        </w:numPr>
        <w:tabs>
          <w:tab w:val="left" w:pos="921"/>
        </w:tabs>
        <w:spacing w:after="240" w:line="276" w:lineRule="auto"/>
        <w:ind w:left="922" w:right="677"/>
        <w:contextualSpacing/>
        <w:jc w:val="both"/>
        <w:rPr>
          <w:rFonts w:ascii="Calibri" w:eastAsia="MS Mincho" w:hAnsi="Calibri"/>
        </w:rPr>
      </w:pPr>
      <w:r w:rsidRPr="00FE12DA">
        <w:rPr>
          <w:rFonts w:ascii="Calibri" w:eastAsia="MS Mincho" w:hAnsi="Calibri"/>
          <w:b/>
        </w:rPr>
        <w:t>Cooperation with Investigations.</w:t>
      </w:r>
      <w:r w:rsidRPr="00FE12DA">
        <w:rPr>
          <w:rFonts w:ascii="Calibri" w:eastAsia="MS Mincho" w:hAnsi="Calibri"/>
        </w:rPr>
        <w:t xml:space="preserve"> </w:t>
      </w:r>
    </w:p>
    <w:p w14:paraId="541A166B" w14:textId="77777777" w:rsidR="00715624" w:rsidRPr="00FE12DA" w:rsidRDefault="00715624" w:rsidP="00715624">
      <w:pPr>
        <w:tabs>
          <w:tab w:val="left" w:pos="921"/>
        </w:tabs>
        <w:spacing w:after="240" w:line="276" w:lineRule="auto"/>
        <w:ind w:left="922" w:right="677"/>
        <w:contextualSpacing/>
        <w:rPr>
          <w:rFonts w:ascii="Calibri" w:eastAsia="MS Mincho" w:hAnsi="Calibri"/>
        </w:rPr>
      </w:pPr>
      <w:r w:rsidRPr="00FE12DA">
        <w:rPr>
          <w:rFonts w:ascii="Calibri" w:eastAsia="MS Mincho" w:hAnsi="Calibri"/>
        </w:rPr>
        <w:t>Contractor and its Subcontractors will cooperate with NYSED, and law enforcement where necessary, in any investigations into a Breach. Any costs incidental to the required cooperation or participation of the Contractor will be the sole responsibility of the Contractor</w:t>
      </w:r>
      <w:r w:rsidRPr="00FE12DA">
        <w:rPr>
          <w:rFonts w:ascii="Calibri" w:eastAsia="MS Mincho" w:hAnsi="Calibri"/>
          <w:sz w:val="22"/>
          <w:szCs w:val="22"/>
        </w:rPr>
        <w:t xml:space="preserve"> </w:t>
      </w:r>
      <w:r w:rsidRPr="00FE12DA">
        <w:rPr>
          <w:rFonts w:ascii="Calibri" w:eastAsia="MS Mincho" w:hAnsi="Calibri"/>
        </w:rPr>
        <w:t>if such Breach is attributable to Contractor or its Subcontractors.</w:t>
      </w:r>
    </w:p>
    <w:p w14:paraId="07DAF492" w14:textId="77777777" w:rsidR="00715624" w:rsidRPr="00FE12DA" w:rsidRDefault="00715624" w:rsidP="00715624">
      <w:pPr>
        <w:tabs>
          <w:tab w:val="left" w:pos="921"/>
        </w:tabs>
        <w:spacing w:after="240" w:line="276" w:lineRule="auto"/>
        <w:ind w:left="922" w:right="677"/>
        <w:contextualSpacing/>
        <w:rPr>
          <w:rFonts w:ascii="Calibri" w:eastAsia="MS Mincho" w:hAnsi="Calibri"/>
        </w:rPr>
      </w:pPr>
    </w:p>
    <w:p w14:paraId="75E53584" w14:textId="77777777" w:rsidR="00715624" w:rsidRPr="00FE12DA" w:rsidRDefault="00715624" w:rsidP="00715624">
      <w:pPr>
        <w:numPr>
          <w:ilvl w:val="0"/>
          <w:numId w:val="61"/>
        </w:numPr>
        <w:tabs>
          <w:tab w:val="left" w:pos="921"/>
        </w:tabs>
        <w:spacing w:after="240" w:line="276" w:lineRule="auto"/>
        <w:ind w:left="922" w:right="677"/>
        <w:contextualSpacing/>
        <w:jc w:val="both"/>
        <w:rPr>
          <w:rFonts w:ascii="Calibri" w:eastAsia="MS Mincho" w:hAnsi="Calibri"/>
        </w:rPr>
      </w:pPr>
      <w:r w:rsidRPr="00FE12DA">
        <w:rPr>
          <w:rFonts w:ascii="Calibri" w:eastAsia="MS Mincho" w:hAnsi="Calibri"/>
          <w:b/>
          <w:bCs/>
        </w:rPr>
        <w:t>Notification to Individuals.</w:t>
      </w:r>
      <w:r w:rsidRPr="00FE12DA">
        <w:rPr>
          <w:rFonts w:ascii="Calibri" w:eastAsia="MS Mincho" w:hAnsi="Calibri"/>
        </w:rPr>
        <w:t xml:space="preserve"> </w:t>
      </w:r>
    </w:p>
    <w:p w14:paraId="7542F6CC" w14:textId="77777777" w:rsidR="00715624" w:rsidRPr="00FE12DA" w:rsidRDefault="00715624" w:rsidP="00715624">
      <w:pPr>
        <w:tabs>
          <w:tab w:val="left" w:pos="921"/>
        </w:tabs>
        <w:spacing w:after="240" w:line="276" w:lineRule="auto"/>
        <w:ind w:left="922" w:right="677"/>
        <w:contextualSpacing/>
        <w:rPr>
          <w:rFonts w:ascii="Calibri" w:eastAsia="MS Mincho" w:hAnsi="Calibri"/>
        </w:rPr>
      </w:pPr>
      <w:r w:rsidRPr="00FE12DA">
        <w:rPr>
          <w:rFonts w:ascii="Calibri" w:eastAsia="MS Mincho" w:hAnsi="Calibri"/>
        </w:rPr>
        <w:t>Where a Breach of Information</w:t>
      </w:r>
      <w:r w:rsidRPr="00FE12DA" w:rsidDel="00BC26CF">
        <w:rPr>
          <w:rFonts w:ascii="Calibri" w:eastAsia="MS Mincho" w:hAnsi="Calibri"/>
        </w:rPr>
        <w:t xml:space="preserve"> </w:t>
      </w:r>
      <w:r w:rsidRPr="00FE12DA">
        <w:rPr>
          <w:rFonts w:ascii="Calibri" w:eastAsia="MS Mincho" w:hAnsi="Calibri"/>
        </w:rPr>
        <w:t xml:space="preserve">occurs that is attributable to Contractor and/or its Subcontractors, Contractor shall pay for or promptly reimburse NYSED the full cost of NYSED’s notification to Parents, Eligible Students, teachers, and/or principals, in accordance with Education Law </w:t>
      </w:r>
      <w:r w:rsidRPr="00FE12DA">
        <w:rPr>
          <w:rFonts w:ascii="Calibri" w:eastAsia="MS Mincho" w:hAnsi="Calibri" w:cs="Calibri"/>
        </w:rPr>
        <w:t>§</w:t>
      </w:r>
      <w:r w:rsidRPr="00FE12DA">
        <w:rPr>
          <w:rFonts w:ascii="Calibri" w:eastAsia="MS Mincho" w:hAnsi="Calibri"/>
        </w:rPr>
        <w:t xml:space="preserve"> 2-d and 8 NYCRR Part 121.  NYSED will be reimbursed by Contractor within 30 days of a demand for payment under this section. </w:t>
      </w:r>
    </w:p>
    <w:p w14:paraId="2502D50A" w14:textId="77777777" w:rsidR="00715624" w:rsidRPr="00FE12DA" w:rsidRDefault="00715624" w:rsidP="00715624">
      <w:pPr>
        <w:tabs>
          <w:tab w:val="left" w:pos="921"/>
        </w:tabs>
        <w:spacing w:after="240" w:line="276" w:lineRule="auto"/>
        <w:ind w:left="922" w:right="677"/>
        <w:contextualSpacing/>
        <w:rPr>
          <w:rFonts w:ascii="Calibri" w:eastAsia="MS Mincho" w:hAnsi="Calibri"/>
        </w:rPr>
      </w:pPr>
    </w:p>
    <w:p w14:paraId="78B3ADE1" w14:textId="77777777" w:rsidR="00715624" w:rsidRPr="00FE12DA" w:rsidRDefault="00715624" w:rsidP="00715624">
      <w:pPr>
        <w:numPr>
          <w:ilvl w:val="0"/>
          <w:numId w:val="61"/>
        </w:numPr>
        <w:tabs>
          <w:tab w:val="left" w:pos="921"/>
        </w:tabs>
        <w:spacing w:after="240" w:line="276" w:lineRule="auto"/>
        <w:ind w:left="922" w:right="677"/>
        <w:contextualSpacing/>
        <w:jc w:val="both"/>
        <w:rPr>
          <w:rFonts w:ascii="Calibri" w:eastAsia="MS Mincho" w:hAnsi="Calibri"/>
        </w:rPr>
      </w:pPr>
      <w:r w:rsidRPr="00FE12DA">
        <w:rPr>
          <w:rFonts w:ascii="Calibri" w:eastAsia="MS Mincho" w:hAnsi="Calibri"/>
          <w:b/>
          <w:bCs/>
        </w:rPr>
        <w:t>Termination</w:t>
      </w:r>
      <w:r w:rsidRPr="00FE12DA">
        <w:rPr>
          <w:rFonts w:ascii="Calibri" w:eastAsia="MS Mincho" w:hAnsi="Calibri"/>
        </w:rPr>
        <w:t xml:space="preserve">. </w:t>
      </w:r>
    </w:p>
    <w:p w14:paraId="20229B5C" w14:textId="7CC38129" w:rsidR="00715624" w:rsidRDefault="00715624" w:rsidP="00715624">
      <w:pPr>
        <w:tabs>
          <w:tab w:val="left" w:pos="921"/>
        </w:tabs>
        <w:spacing w:after="240" w:line="276" w:lineRule="auto"/>
        <w:ind w:left="922" w:right="677"/>
        <w:contextualSpacing/>
        <w:rPr>
          <w:rFonts w:ascii="Calibri" w:eastAsia="MS Mincho" w:hAnsi="Calibri"/>
        </w:rPr>
      </w:pPr>
      <w:bookmarkStart w:id="101" w:name="_Hlk89356144"/>
      <w:r w:rsidRPr="00FE12DA">
        <w:rPr>
          <w:rFonts w:ascii="Calibri" w:eastAsia="MS Mincho" w:hAnsi="Calibri"/>
        </w:rPr>
        <w:t>The confidentiality and data security obligations of Contractor under this DPA shall survive any termination of this contract to which this DPA is attached</w:t>
      </w:r>
      <w:r w:rsidRPr="00FE12DA">
        <w:rPr>
          <w:rFonts w:ascii="Calibri" w:eastAsia="MS Mincho" w:hAnsi="Calibri" w:cs="Calibri"/>
        </w:rPr>
        <w:t xml:space="preserve"> but shall terminate upon Contractor’s certifying that it and its’ Subcontractors, as applicable (a) no longer have the </w:t>
      </w:r>
      <w:r w:rsidRPr="00FE12DA">
        <w:rPr>
          <w:rFonts w:ascii="Calibri" w:eastAsia="MS Mincho" w:hAnsi="Calibri" w:cs="Calibri"/>
        </w:rPr>
        <w:lastRenderedPageBreak/>
        <w:t xml:space="preserve">ability to Access any </w:t>
      </w:r>
      <w:r w:rsidRPr="00FE12DA">
        <w:rPr>
          <w:rFonts w:ascii="Calibri" w:eastAsia="MS Mincho" w:hAnsi="Calibri"/>
        </w:rPr>
        <w:t>Information</w:t>
      </w:r>
      <w:r w:rsidRPr="00FE12DA" w:rsidDel="00BC26CF">
        <w:rPr>
          <w:rFonts w:ascii="Calibri" w:eastAsia="MS Mincho" w:hAnsi="Calibri" w:cs="Calibri"/>
        </w:rPr>
        <w:t xml:space="preserve"> </w:t>
      </w:r>
      <w:r w:rsidRPr="00FE12DA">
        <w:rPr>
          <w:rFonts w:ascii="Calibri" w:eastAsia="MS Mincho" w:hAnsi="Calibri" w:cs="Calibri"/>
        </w:rPr>
        <w:t xml:space="preserve">provided to Contractor pursuant to this contract to which this DPA is attached and/or (b) that Contractor and its’ Subcontractors have destroyed all Disclosed </w:t>
      </w:r>
      <w:r w:rsidRPr="00FE12DA">
        <w:rPr>
          <w:rFonts w:ascii="Calibri" w:eastAsia="MS Mincho" w:hAnsi="Calibri"/>
        </w:rPr>
        <w:t>Information</w:t>
      </w:r>
      <w:r w:rsidRPr="00FE12DA" w:rsidDel="00BC26CF">
        <w:rPr>
          <w:rFonts w:ascii="Calibri" w:eastAsia="MS Mincho" w:hAnsi="Calibri" w:cs="Calibri"/>
        </w:rPr>
        <w:t xml:space="preserve"> </w:t>
      </w:r>
      <w:bookmarkStart w:id="102" w:name="_Hlk87884791"/>
      <w:r w:rsidRPr="00FE12DA">
        <w:rPr>
          <w:rFonts w:ascii="Calibri" w:eastAsia="MS Mincho" w:hAnsi="Calibri" w:cs="Calibri"/>
        </w:rPr>
        <w:t>provided to Contractor pursuant to this contract to which this DPA is attached</w:t>
      </w:r>
      <w:bookmarkEnd w:id="102"/>
      <w:r w:rsidRPr="00FE12DA">
        <w:rPr>
          <w:rFonts w:ascii="Calibri" w:eastAsia="MS Mincho" w:hAnsi="Calibri"/>
        </w:rPr>
        <w:t>.</w:t>
      </w:r>
    </w:p>
    <w:p w14:paraId="733EF009" w14:textId="4592536E" w:rsidR="00715624" w:rsidRDefault="00715624" w:rsidP="00715624">
      <w:pPr>
        <w:tabs>
          <w:tab w:val="left" w:pos="921"/>
        </w:tabs>
        <w:spacing w:after="240" w:line="276" w:lineRule="auto"/>
        <w:ind w:left="922" w:right="677"/>
        <w:contextualSpacing/>
        <w:rPr>
          <w:rFonts w:ascii="Calibri" w:eastAsia="MS Mincho" w:hAnsi="Calibri"/>
        </w:rPr>
      </w:pPr>
    </w:p>
    <w:p w14:paraId="0A58E47F" w14:textId="77777777" w:rsidR="00715624" w:rsidRPr="00036B94" w:rsidRDefault="00715624" w:rsidP="00715624">
      <w:pPr>
        <w:pStyle w:val="Title"/>
        <w:rPr>
          <w:rStyle w:val="Emphasis"/>
          <w:rFonts w:eastAsia="MS Gothic"/>
        </w:rPr>
      </w:pPr>
      <w:bookmarkStart w:id="103" w:name="_Toc128574938"/>
      <w:r w:rsidRPr="00036B94">
        <w:rPr>
          <w:rStyle w:val="Emphasis"/>
          <w:rFonts w:eastAsia="MS Gothic"/>
        </w:rPr>
        <w:t>ARTICLE III: PARENT AND ELIGIBLE STUDENT PROVISIONS</w:t>
      </w:r>
      <w:bookmarkEnd w:id="103"/>
    </w:p>
    <w:p w14:paraId="0F42802E" w14:textId="77777777" w:rsidR="00715624" w:rsidRPr="00036B94" w:rsidRDefault="00715624" w:rsidP="00715624">
      <w:pPr>
        <w:keepNext/>
        <w:keepLines/>
        <w:spacing w:line="276" w:lineRule="auto"/>
        <w:outlineLvl w:val="0"/>
        <w:rPr>
          <w:rFonts w:ascii="Cambria" w:eastAsia="MS Gothic" w:hAnsi="Cambria"/>
          <w:b/>
          <w:bCs/>
          <w:color w:val="365F91"/>
          <w:sz w:val="16"/>
          <w:szCs w:val="16"/>
        </w:rPr>
      </w:pPr>
      <w:r w:rsidRPr="00036B94">
        <w:rPr>
          <w:rFonts w:ascii="Cambria" w:eastAsia="MS Gothic" w:hAnsi="Cambria"/>
          <w:color w:val="365F91"/>
          <w:sz w:val="28"/>
          <w:szCs w:val="28"/>
        </w:rPr>
        <w:t xml:space="preserve">                   </w:t>
      </w:r>
    </w:p>
    <w:p w14:paraId="053C265A" w14:textId="77777777" w:rsidR="00715624" w:rsidRPr="00036B94" w:rsidRDefault="00715624" w:rsidP="00715624">
      <w:pPr>
        <w:numPr>
          <w:ilvl w:val="0"/>
          <w:numId w:val="62"/>
        </w:numPr>
        <w:tabs>
          <w:tab w:val="left" w:pos="921"/>
        </w:tabs>
        <w:spacing w:after="240" w:line="276" w:lineRule="auto"/>
        <w:ind w:right="680"/>
        <w:contextualSpacing/>
        <w:jc w:val="both"/>
        <w:rPr>
          <w:rFonts w:ascii="Calibri" w:eastAsia="MS Mincho" w:hAnsi="Calibri"/>
          <w:szCs w:val="24"/>
        </w:rPr>
      </w:pPr>
      <w:r w:rsidRPr="00036B94">
        <w:rPr>
          <w:rFonts w:ascii="Calibri" w:eastAsia="MS Mincho" w:hAnsi="Calibri"/>
          <w:b/>
          <w:szCs w:val="24"/>
        </w:rPr>
        <w:t>Parent and Eligible Student Access</w:t>
      </w:r>
      <w:r w:rsidRPr="00036B94">
        <w:rPr>
          <w:rFonts w:ascii="Calibri" w:eastAsia="MS Mincho" w:hAnsi="Calibri"/>
          <w:szCs w:val="24"/>
        </w:rPr>
        <w:t xml:space="preserve">. </w:t>
      </w:r>
    </w:p>
    <w:p w14:paraId="6F9802AA" w14:textId="77777777" w:rsidR="00715624" w:rsidRPr="00036B94" w:rsidRDefault="00715624" w:rsidP="00715624">
      <w:pPr>
        <w:tabs>
          <w:tab w:val="left" w:pos="921"/>
        </w:tabs>
        <w:spacing w:after="240" w:line="276" w:lineRule="auto"/>
        <w:ind w:left="920" w:right="680"/>
        <w:contextualSpacing/>
        <w:rPr>
          <w:rFonts w:ascii="Calibri" w:eastAsia="MS Mincho" w:hAnsi="Calibri"/>
          <w:szCs w:val="24"/>
        </w:rPr>
      </w:pPr>
      <w:r w:rsidRPr="00036B94">
        <w:rPr>
          <w:rFonts w:ascii="Calibri" w:eastAsia="MS Mincho" w:hAnsi="Calibri"/>
          <w:szCs w:val="24"/>
        </w:rPr>
        <w:t xml:space="preserve">Education Law </w:t>
      </w:r>
      <w:r w:rsidRPr="00036B94">
        <w:rPr>
          <w:rFonts w:ascii="Calibri" w:eastAsia="MS Mincho" w:hAnsi="Calibri" w:cs="Calibri"/>
          <w:szCs w:val="24"/>
        </w:rPr>
        <w:t>§</w:t>
      </w:r>
      <w:r w:rsidRPr="00036B94">
        <w:rPr>
          <w:rFonts w:ascii="Calibri" w:eastAsia="MS Mincho" w:hAnsi="Calibri"/>
          <w:szCs w:val="24"/>
        </w:rPr>
        <w:t xml:space="preserve"> 2-d and FERPA provide Parents and Eligible Students the right to inspect and review their child's or the Eligible Student’s Student Data stored or maintained by NYSED. To the extent Student Data is held by Contractor pursuant to the Contract, Contractor shall respond within thirty (30) calendar days to NYSED's requests for access to Student Data necessary for NYSED to facilitate such inspection and review by a Parent or Eligible Student, and shall facilitate corrections, as necessary. If a Parent </w:t>
      </w:r>
      <w:r w:rsidRPr="00036B94">
        <w:rPr>
          <w:rFonts w:ascii="Calibri" w:eastAsia="MS Mincho" w:hAnsi="Calibri"/>
          <w:spacing w:val="-3"/>
          <w:szCs w:val="24"/>
        </w:rPr>
        <w:t>or Eligible Student</w:t>
      </w:r>
      <w:r w:rsidRPr="00036B94">
        <w:rPr>
          <w:rFonts w:ascii="Calibri" w:eastAsia="MS Mincho" w:hAnsi="Calibri"/>
          <w:szCs w:val="24"/>
        </w:rPr>
        <w:t xml:space="preserve"> contacts Contractor or a Subcontractor directly to review any of the Student Data held by Contractor or a Subcontractor pursuant to the Contract, Contractor shall refer the Parent </w:t>
      </w:r>
      <w:r w:rsidRPr="00036B94">
        <w:rPr>
          <w:rFonts w:ascii="Calibri" w:eastAsia="MS Mincho" w:hAnsi="Calibri"/>
          <w:spacing w:val="-3"/>
          <w:szCs w:val="24"/>
        </w:rPr>
        <w:t xml:space="preserve">or </w:t>
      </w:r>
      <w:r w:rsidRPr="00036B94">
        <w:rPr>
          <w:rFonts w:ascii="Calibri" w:eastAsia="MS Mincho" w:hAnsi="Calibri"/>
          <w:szCs w:val="24"/>
        </w:rPr>
        <w:t>Eligible Student to NYSED and notify NYSED.</w:t>
      </w:r>
    </w:p>
    <w:p w14:paraId="35AB27E6" w14:textId="77777777" w:rsidR="00715624" w:rsidRPr="00036B94" w:rsidRDefault="00715624" w:rsidP="00715624">
      <w:pPr>
        <w:tabs>
          <w:tab w:val="left" w:pos="921"/>
        </w:tabs>
        <w:spacing w:after="240" w:line="276" w:lineRule="auto"/>
        <w:ind w:left="920" w:right="680"/>
        <w:contextualSpacing/>
        <w:rPr>
          <w:rFonts w:ascii="Calibri" w:eastAsia="MS Mincho" w:hAnsi="Calibri"/>
          <w:szCs w:val="24"/>
        </w:rPr>
      </w:pPr>
    </w:p>
    <w:p w14:paraId="02266B04" w14:textId="77777777" w:rsidR="00715624" w:rsidRPr="00036B94" w:rsidRDefault="00715624" w:rsidP="00715624">
      <w:pPr>
        <w:numPr>
          <w:ilvl w:val="0"/>
          <w:numId w:val="62"/>
        </w:numPr>
        <w:tabs>
          <w:tab w:val="left" w:pos="921"/>
        </w:tabs>
        <w:spacing w:after="240" w:line="276" w:lineRule="auto"/>
        <w:ind w:right="680"/>
        <w:contextualSpacing/>
        <w:jc w:val="both"/>
        <w:rPr>
          <w:rFonts w:ascii="Calibri" w:eastAsia="MS Mincho" w:hAnsi="Calibri"/>
          <w:szCs w:val="24"/>
        </w:rPr>
      </w:pPr>
      <w:r w:rsidRPr="00036B94">
        <w:rPr>
          <w:rFonts w:ascii="Calibri" w:eastAsia="MS Mincho" w:hAnsi="Calibri"/>
          <w:b/>
          <w:szCs w:val="24"/>
        </w:rPr>
        <w:t>Bill of Rights for Data Privacy and Security</w:t>
      </w:r>
      <w:r w:rsidRPr="00036B94">
        <w:rPr>
          <w:rFonts w:ascii="Calibri" w:eastAsia="MS Mincho" w:hAnsi="Calibri"/>
          <w:szCs w:val="24"/>
        </w:rPr>
        <w:t xml:space="preserve">. </w:t>
      </w:r>
    </w:p>
    <w:p w14:paraId="16E41E5F" w14:textId="1B467262" w:rsidR="00715624" w:rsidRDefault="00715624" w:rsidP="00715624">
      <w:pPr>
        <w:tabs>
          <w:tab w:val="left" w:pos="921"/>
        </w:tabs>
        <w:spacing w:after="240" w:line="276" w:lineRule="auto"/>
        <w:ind w:left="920" w:right="680"/>
        <w:contextualSpacing/>
        <w:rPr>
          <w:rFonts w:ascii="Calibri" w:eastAsia="MS Mincho" w:hAnsi="Calibri"/>
          <w:szCs w:val="24"/>
        </w:rPr>
      </w:pPr>
      <w:r w:rsidRPr="00036B94">
        <w:rPr>
          <w:rFonts w:ascii="Calibri" w:eastAsia="MS Mincho" w:hAnsi="Calibri"/>
          <w:szCs w:val="24"/>
        </w:rPr>
        <w:t xml:space="preserve">As required by Education Law </w:t>
      </w:r>
      <w:r w:rsidRPr="00036B94">
        <w:rPr>
          <w:rFonts w:ascii="Calibri" w:eastAsia="MS Mincho" w:hAnsi="Calibri" w:cs="Calibri"/>
          <w:szCs w:val="24"/>
        </w:rPr>
        <w:t>§</w:t>
      </w:r>
      <w:r w:rsidRPr="00036B94">
        <w:rPr>
          <w:rFonts w:ascii="Calibri" w:eastAsia="MS Mincho" w:hAnsi="Calibri"/>
          <w:szCs w:val="24"/>
        </w:rPr>
        <w:t xml:space="preserve"> 2-d, the Parents Bill of Rights for Data Privacy and Security and the Supplemental Information for this contract is attached to and incorporated in this DPA as Exhibit 2 Contractor understands and agrees that, as an agreement with a third-party contractor who will receive Access to and/or Disclosure of Student Data, Education Law </w:t>
      </w:r>
      <w:r w:rsidRPr="00036B94">
        <w:rPr>
          <w:rFonts w:ascii="Calibri" w:eastAsia="MS Mincho" w:hAnsi="Calibri" w:cs="Calibri"/>
          <w:szCs w:val="24"/>
        </w:rPr>
        <w:t>§</w:t>
      </w:r>
      <w:r w:rsidRPr="00036B94">
        <w:rPr>
          <w:rFonts w:ascii="Calibri" w:eastAsia="MS Mincho" w:hAnsi="Calibri"/>
          <w:szCs w:val="24"/>
        </w:rPr>
        <w:t xml:space="preserve"> 2-d requires NYSED to post Exhibit 2 to its website.</w:t>
      </w:r>
    </w:p>
    <w:p w14:paraId="789ED1F2" w14:textId="26DB34C0" w:rsidR="00715624" w:rsidRDefault="00715624">
      <w:pPr>
        <w:rPr>
          <w:rFonts w:ascii="Calibri" w:eastAsia="MS Mincho" w:hAnsi="Calibri"/>
          <w:szCs w:val="24"/>
        </w:rPr>
      </w:pPr>
      <w:r>
        <w:rPr>
          <w:rFonts w:ascii="Calibri" w:eastAsia="MS Mincho" w:hAnsi="Calibri"/>
          <w:szCs w:val="24"/>
        </w:rPr>
        <w:br w:type="page"/>
      </w:r>
    </w:p>
    <w:p w14:paraId="0C422ACE" w14:textId="77777777" w:rsidR="00715624" w:rsidRPr="00036B94" w:rsidRDefault="00715624" w:rsidP="00715624">
      <w:pPr>
        <w:pStyle w:val="Title"/>
        <w:rPr>
          <w:rStyle w:val="Emphasis"/>
          <w:rFonts w:eastAsia="MS Gothic"/>
        </w:rPr>
      </w:pPr>
      <w:r w:rsidRPr="00036B94">
        <w:rPr>
          <w:rStyle w:val="Emphasis"/>
          <w:rFonts w:eastAsia="MS Gothic"/>
        </w:rPr>
        <w:lastRenderedPageBreak/>
        <w:t>EXHIBIT 1 - Contractor’s Data Privacy and Security Plan</w:t>
      </w:r>
    </w:p>
    <w:p w14:paraId="6170D642" w14:textId="77777777" w:rsidR="00715624" w:rsidRPr="00036B94" w:rsidRDefault="00715624" w:rsidP="00715624">
      <w:pPr>
        <w:spacing w:before="100" w:after="200" w:line="276" w:lineRule="auto"/>
        <w:ind w:right="680"/>
        <w:rPr>
          <w:rFonts w:ascii="Calibri" w:eastAsia="MS Mincho" w:hAnsi="Calibri"/>
          <w:b/>
          <w:bCs/>
          <w:sz w:val="22"/>
          <w:szCs w:val="22"/>
        </w:rPr>
      </w:pPr>
      <w:r w:rsidRPr="00036B94">
        <w:rPr>
          <w:rFonts w:ascii="Calibri" w:eastAsia="MS Mincho" w:hAnsi="Calibri"/>
          <w:sz w:val="22"/>
          <w:szCs w:val="22"/>
        </w:rPr>
        <w:t xml:space="preserve"> Pursuant to Education Law § 2-d and </w:t>
      </w:r>
      <w:r w:rsidRPr="00036B94">
        <w:rPr>
          <w:rFonts w:ascii="Calibri" w:eastAsia="MS Mincho" w:hAnsi="Calibri" w:cs="Calibri"/>
          <w:sz w:val="22"/>
          <w:szCs w:val="22"/>
        </w:rPr>
        <w:t>§</w:t>
      </w:r>
      <w:r w:rsidRPr="00036B94">
        <w:rPr>
          <w:rFonts w:ascii="Calibri" w:eastAsia="MS Mincho" w:hAnsi="Calibri"/>
          <w:sz w:val="22"/>
          <w:szCs w:val="22"/>
        </w:rPr>
        <w:t xml:space="preserve"> 121.6 of the Regulations of the Commissioner of Education, NYSED is required to ensure that all contracts with a third-party contractor that has Access to or receives Information include a Data Privacy and Security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036B94">
        <w:rPr>
          <w:rFonts w:ascii="Calibri" w:eastAsia="MS Mincho" w:hAnsi="Calibri"/>
          <w:b/>
          <w:bCs/>
          <w:sz w:val="22"/>
          <w:szCs w:val="22"/>
        </w:rPr>
        <w:t>.  While this plan is not required to be posted to NYSED’s website, contractors should nevertheless ensure that they do not include information that could compromise the security of their data and data systems.</w:t>
      </w:r>
    </w:p>
    <w:p w14:paraId="40D88F5F" w14:textId="77777777" w:rsidR="00715624" w:rsidRPr="00036B94" w:rsidRDefault="00715624" w:rsidP="00715624">
      <w:pPr>
        <w:spacing w:before="100" w:after="200" w:line="276" w:lineRule="auto"/>
        <w:ind w:right="680"/>
        <w:rPr>
          <w:rFonts w:ascii="Calibri" w:eastAsia="MS Mincho" w:hAnsi="Calibri"/>
          <w:b/>
          <w:bCs/>
          <w:sz w:val="22"/>
          <w:szCs w:val="22"/>
        </w:rPr>
      </w:pPr>
    </w:p>
    <w:p w14:paraId="4F0110D8" w14:textId="77777777" w:rsidR="00715624" w:rsidRPr="00036B94" w:rsidRDefault="00715624" w:rsidP="00715624">
      <w:pPr>
        <w:spacing w:before="100" w:after="200" w:line="276" w:lineRule="auto"/>
        <w:ind w:right="680"/>
        <w:rPr>
          <w:rFonts w:ascii="Calibri" w:eastAsia="MS Mincho" w:hAnsi="Calibri"/>
          <w:b/>
          <w:bCs/>
          <w:sz w:val="22"/>
          <w:szCs w:val="22"/>
        </w:rPr>
      </w:pPr>
      <w:r w:rsidRPr="00036B94">
        <w:rPr>
          <w:rFonts w:ascii="Calibri" w:eastAsia="MS Mincho" w:hAnsi="Calibri"/>
          <w:b/>
          <w:bCs/>
          <w:sz w:val="22"/>
          <w:szCs w:val="22"/>
        </w:rPr>
        <w:t>1.  Contractor Name:</w:t>
      </w:r>
    </w:p>
    <w:p w14:paraId="76F0066E" w14:textId="77777777" w:rsidR="00715624" w:rsidRPr="00036B94" w:rsidRDefault="00715624" w:rsidP="00715624">
      <w:pPr>
        <w:spacing w:before="100" w:after="200" w:line="276" w:lineRule="auto"/>
        <w:ind w:right="680"/>
        <w:rPr>
          <w:rFonts w:ascii="Calibri" w:eastAsia="MS Mincho" w:hAnsi="Calibri"/>
          <w:b/>
          <w:bCs/>
          <w:sz w:val="22"/>
          <w:szCs w:val="22"/>
        </w:rPr>
      </w:pPr>
    </w:p>
    <w:p w14:paraId="7133B39A" w14:textId="77777777" w:rsidR="00715624" w:rsidRPr="00036B94" w:rsidRDefault="00715624" w:rsidP="00715624">
      <w:pPr>
        <w:spacing w:before="100" w:after="200" w:line="276" w:lineRule="auto"/>
        <w:ind w:right="680"/>
        <w:rPr>
          <w:rFonts w:ascii="Calibri" w:eastAsia="Calibri" w:hAnsi="Calibri"/>
          <w:b/>
          <w:bCs/>
          <w:sz w:val="22"/>
          <w:szCs w:val="22"/>
        </w:rPr>
      </w:pPr>
      <w:r w:rsidRPr="00036B94">
        <w:rPr>
          <w:rFonts w:ascii="Calibri" w:eastAsia="MS Mincho" w:hAnsi="Calibri"/>
          <w:b/>
          <w:bCs/>
          <w:sz w:val="22"/>
          <w:szCs w:val="22"/>
        </w:rPr>
        <w:t xml:space="preserve">2. </w:t>
      </w:r>
      <w:r w:rsidRPr="00036B94">
        <w:rPr>
          <w:rFonts w:ascii="Calibri" w:eastAsia="Calibri" w:hAnsi="Calibri"/>
          <w:b/>
          <w:bCs/>
          <w:sz w:val="22"/>
          <w:szCs w:val="22"/>
        </w:rPr>
        <w:t>Outline how you will implement applicable data privacy and security contract requirements over the life of the Contract.</w:t>
      </w:r>
    </w:p>
    <w:p w14:paraId="677E0EB5" w14:textId="77777777" w:rsidR="00715624" w:rsidRPr="00036B94" w:rsidRDefault="00715624" w:rsidP="00715624">
      <w:pPr>
        <w:spacing w:before="100" w:after="200" w:line="276" w:lineRule="auto"/>
        <w:ind w:right="680"/>
        <w:rPr>
          <w:rFonts w:ascii="Calibri" w:eastAsia="Calibri" w:hAnsi="Calibri"/>
          <w:sz w:val="22"/>
          <w:szCs w:val="22"/>
        </w:rPr>
      </w:pPr>
    </w:p>
    <w:p w14:paraId="6A072804" w14:textId="77777777" w:rsidR="00715624" w:rsidRPr="00036B94" w:rsidRDefault="00715624" w:rsidP="00715624">
      <w:pPr>
        <w:spacing w:before="100" w:after="200" w:line="276" w:lineRule="auto"/>
        <w:ind w:right="680"/>
        <w:rPr>
          <w:rFonts w:ascii="Calibri" w:eastAsia="Calibri" w:hAnsi="Calibri"/>
          <w:b/>
          <w:bCs/>
          <w:sz w:val="22"/>
          <w:szCs w:val="22"/>
        </w:rPr>
      </w:pPr>
      <w:r w:rsidRPr="00036B94">
        <w:rPr>
          <w:rFonts w:ascii="Calibri" w:eastAsia="Calibri" w:hAnsi="Calibri"/>
          <w:b/>
          <w:bCs/>
          <w:sz w:val="22"/>
          <w:szCs w:val="22"/>
        </w:rPr>
        <w:t>3.  Specify the administrative, operational, and technical safeguards and practices that you have in place to protect Information.</w:t>
      </w:r>
    </w:p>
    <w:p w14:paraId="2F9721BB" w14:textId="77777777" w:rsidR="00715624" w:rsidRPr="00036B94" w:rsidRDefault="00715624" w:rsidP="00715624">
      <w:pPr>
        <w:spacing w:before="100" w:after="200" w:line="276" w:lineRule="auto"/>
        <w:ind w:right="680"/>
        <w:rPr>
          <w:rFonts w:ascii="Calibri" w:eastAsia="Calibri" w:hAnsi="Calibri"/>
          <w:sz w:val="22"/>
          <w:szCs w:val="22"/>
        </w:rPr>
      </w:pPr>
    </w:p>
    <w:p w14:paraId="53F5DB93" w14:textId="77777777" w:rsidR="00715624" w:rsidRPr="00036B94" w:rsidRDefault="00715624" w:rsidP="00715624">
      <w:pPr>
        <w:spacing w:before="100" w:after="200" w:line="276" w:lineRule="auto"/>
        <w:ind w:right="680"/>
        <w:rPr>
          <w:rFonts w:ascii="Calibri" w:eastAsia="Calibri" w:hAnsi="Calibri"/>
          <w:b/>
          <w:bCs/>
          <w:sz w:val="22"/>
          <w:szCs w:val="22"/>
        </w:rPr>
      </w:pPr>
      <w:r w:rsidRPr="00036B94">
        <w:rPr>
          <w:rFonts w:ascii="Calibri" w:eastAsia="Calibri" w:hAnsi="Calibri"/>
          <w:b/>
          <w:bCs/>
          <w:sz w:val="22"/>
          <w:szCs w:val="22"/>
        </w:rPr>
        <w:t>4.  Address the training received by your employees and any Subcontractors engaged in the provision of services under the Contract</w:t>
      </w:r>
      <w:r w:rsidRPr="00036B94" w:rsidDel="009E4A00">
        <w:rPr>
          <w:rFonts w:ascii="Calibri" w:eastAsia="Calibri" w:hAnsi="Calibri"/>
          <w:b/>
          <w:bCs/>
          <w:sz w:val="22"/>
          <w:szCs w:val="22"/>
        </w:rPr>
        <w:t xml:space="preserve"> </w:t>
      </w:r>
      <w:r w:rsidRPr="00036B94">
        <w:rPr>
          <w:rFonts w:ascii="Calibri" w:eastAsia="Calibri" w:hAnsi="Calibri"/>
          <w:b/>
          <w:bCs/>
          <w:sz w:val="22"/>
          <w:szCs w:val="22"/>
        </w:rPr>
        <w:t>on the federal and state laws that govern the confidentiality of Information.</w:t>
      </w:r>
    </w:p>
    <w:p w14:paraId="19F56BAC" w14:textId="77777777" w:rsidR="00715624" w:rsidRPr="00036B94" w:rsidRDefault="00715624" w:rsidP="00715624">
      <w:pPr>
        <w:spacing w:before="100" w:after="200" w:line="276" w:lineRule="auto"/>
        <w:ind w:right="680"/>
        <w:rPr>
          <w:rFonts w:ascii="Calibri" w:eastAsia="Calibri" w:hAnsi="Calibri"/>
          <w:sz w:val="22"/>
          <w:szCs w:val="22"/>
        </w:rPr>
      </w:pPr>
    </w:p>
    <w:p w14:paraId="77307415" w14:textId="77777777" w:rsidR="00715624" w:rsidRPr="00036B94" w:rsidRDefault="00715624" w:rsidP="00715624">
      <w:pPr>
        <w:spacing w:before="100" w:after="200" w:line="276" w:lineRule="auto"/>
        <w:ind w:right="680"/>
        <w:rPr>
          <w:rFonts w:ascii="Calibri" w:eastAsia="Calibri" w:hAnsi="Calibri"/>
          <w:b/>
          <w:bCs/>
          <w:sz w:val="22"/>
          <w:szCs w:val="22"/>
        </w:rPr>
      </w:pPr>
      <w:r w:rsidRPr="00036B94">
        <w:rPr>
          <w:rFonts w:ascii="Calibri" w:eastAsia="Calibri" w:hAnsi="Calibri"/>
          <w:b/>
          <w:bCs/>
          <w:sz w:val="22"/>
          <w:szCs w:val="22"/>
        </w:rPr>
        <w:t>5.  Outline how you will ensure that your employees and any Subcontractors are bound by written agreement to the requirements of this contract.</w:t>
      </w:r>
    </w:p>
    <w:p w14:paraId="18E2383A" w14:textId="77777777" w:rsidR="00715624" w:rsidRPr="00036B94" w:rsidRDefault="00715624" w:rsidP="00715624">
      <w:pPr>
        <w:spacing w:before="100" w:after="200" w:line="276" w:lineRule="auto"/>
        <w:ind w:right="680"/>
        <w:rPr>
          <w:rFonts w:ascii="Calibri" w:eastAsia="Calibri" w:hAnsi="Calibri"/>
          <w:sz w:val="22"/>
          <w:szCs w:val="22"/>
        </w:rPr>
      </w:pPr>
    </w:p>
    <w:p w14:paraId="3993C071" w14:textId="77777777" w:rsidR="00715624" w:rsidRPr="00036B94" w:rsidRDefault="00715624" w:rsidP="00715624">
      <w:pPr>
        <w:spacing w:before="100" w:after="200" w:line="276" w:lineRule="auto"/>
        <w:ind w:right="680"/>
        <w:rPr>
          <w:rFonts w:ascii="Calibri" w:eastAsia="Calibri" w:hAnsi="Calibri"/>
          <w:b/>
          <w:bCs/>
          <w:sz w:val="22"/>
          <w:szCs w:val="22"/>
        </w:rPr>
      </w:pPr>
      <w:r w:rsidRPr="00036B94">
        <w:rPr>
          <w:rFonts w:ascii="Calibri" w:eastAsia="Calibri" w:hAnsi="Calibri"/>
          <w:b/>
          <w:bCs/>
          <w:sz w:val="22"/>
          <w:szCs w:val="22"/>
        </w:rPr>
        <w:t xml:space="preserve">6.  Specify how you will manage any data privacy and security incidents that implicate Information, including a description of any specific plans you have in place to identify data Breaches, unauthorized Access to Information and unauthorized Disclosure of Information, to meet your obligation to report such incidents to the NYSED.  </w:t>
      </w:r>
    </w:p>
    <w:p w14:paraId="744A91CE" w14:textId="77777777" w:rsidR="00715624" w:rsidRPr="00036B94" w:rsidRDefault="00715624" w:rsidP="00715624">
      <w:pPr>
        <w:spacing w:before="100" w:after="200" w:line="276" w:lineRule="auto"/>
        <w:ind w:right="680"/>
        <w:rPr>
          <w:rFonts w:ascii="Calibri" w:eastAsia="Calibri" w:hAnsi="Calibri"/>
          <w:sz w:val="22"/>
          <w:szCs w:val="22"/>
        </w:rPr>
      </w:pPr>
    </w:p>
    <w:p w14:paraId="6BC8751C" w14:textId="77777777" w:rsidR="00715624" w:rsidRPr="00036B94" w:rsidRDefault="00715624" w:rsidP="00715624">
      <w:pPr>
        <w:spacing w:before="100" w:after="200" w:line="276" w:lineRule="auto"/>
        <w:ind w:right="680"/>
        <w:rPr>
          <w:rFonts w:ascii="Calibri" w:eastAsia="Calibri" w:hAnsi="Calibri"/>
          <w:b/>
          <w:bCs/>
          <w:sz w:val="22"/>
          <w:szCs w:val="22"/>
        </w:rPr>
      </w:pPr>
      <w:r w:rsidRPr="00036B94">
        <w:rPr>
          <w:rFonts w:ascii="Calibri" w:eastAsia="Calibri" w:hAnsi="Calibri"/>
          <w:b/>
          <w:bCs/>
          <w:sz w:val="22"/>
          <w:szCs w:val="22"/>
        </w:rPr>
        <w:t>7.  If applicable, describe how Disclosed Information will be transitioned to NYSED when either (a) it is no longer needed by you to meet your obligations under this contract or (b) your authorization to Access Information or use Disclosed Information has terminated.</w:t>
      </w:r>
    </w:p>
    <w:p w14:paraId="428379A0" w14:textId="40A91E59" w:rsidR="00715624" w:rsidRDefault="00715624">
      <w:pPr>
        <w:rPr>
          <w:rFonts w:ascii="Calibri" w:eastAsia="MS Mincho" w:hAnsi="Calibri"/>
          <w:szCs w:val="24"/>
        </w:rPr>
      </w:pPr>
      <w:r>
        <w:rPr>
          <w:rFonts w:ascii="Calibri" w:eastAsia="MS Mincho" w:hAnsi="Calibri"/>
          <w:szCs w:val="24"/>
        </w:rPr>
        <w:br w:type="page"/>
      </w:r>
    </w:p>
    <w:p w14:paraId="69999C05" w14:textId="77777777" w:rsidR="00715624" w:rsidRPr="002F7A2F" w:rsidRDefault="00715624" w:rsidP="00715624">
      <w:pPr>
        <w:spacing w:before="100" w:after="200" w:line="276" w:lineRule="auto"/>
        <w:ind w:right="680"/>
        <w:rPr>
          <w:rFonts w:ascii="Calibri" w:eastAsia="Calibri" w:hAnsi="Calibri"/>
          <w:b/>
          <w:bCs/>
          <w:sz w:val="22"/>
          <w:szCs w:val="22"/>
        </w:rPr>
      </w:pPr>
      <w:r w:rsidRPr="002F7A2F">
        <w:rPr>
          <w:rFonts w:ascii="Calibri" w:eastAsia="Calibri" w:hAnsi="Calibri"/>
          <w:b/>
          <w:bCs/>
          <w:sz w:val="22"/>
          <w:szCs w:val="22"/>
        </w:rPr>
        <w:lastRenderedPageBreak/>
        <w:t>8.</w:t>
      </w:r>
      <w:r>
        <w:rPr>
          <w:rFonts w:ascii="Calibri" w:eastAsia="Calibri" w:hAnsi="Calibri"/>
          <w:b/>
          <w:bCs/>
          <w:sz w:val="22"/>
          <w:szCs w:val="22"/>
        </w:rPr>
        <w:t xml:space="preserve">  </w:t>
      </w:r>
      <w:r w:rsidRPr="002F7A2F">
        <w:rPr>
          <w:rFonts w:ascii="Calibri" w:eastAsia="Calibri" w:hAnsi="Calibri"/>
          <w:b/>
          <w:bCs/>
          <w:sz w:val="22"/>
          <w:szCs w:val="22"/>
        </w:rPr>
        <w:t>Describe your secure destruction and secure deletion practices and how you will certify to NYSED that all Access to Information has been revoked by you and, as applicable, your Subcontractors and that all Disclosed Information has been either securely deleted or securely destroyed by you and your Subcontractors.</w:t>
      </w:r>
    </w:p>
    <w:p w14:paraId="45036400" w14:textId="77777777" w:rsidR="00715624" w:rsidRPr="002F7A2F" w:rsidRDefault="00715624" w:rsidP="00715624">
      <w:pPr>
        <w:rPr>
          <w:rFonts w:eastAsia="Calibri"/>
        </w:rPr>
      </w:pPr>
    </w:p>
    <w:p w14:paraId="2E203B54" w14:textId="77777777" w:rsidR="00715624" w:rsidRPr="00036B94" w:rsidRDefault="00715624" w:rsidP="00715624">
      <w:pPr>
        <w:spacing w:before="100" w:after="200" w:line="276" w:lineRule="auto"/>
        <w:ind w:right="680"/>
        <w:rPr>
          <w:rFonts w:ascii="Calibri" w:eastAsia="MS Mincho" w:hAnsi="Calibri"/>
          <w:b/>
          <w:bCs/>
          <w:sz w:val="22"/>
          <w:szCs w:val="22"/>
        </w:rPr>
      </w:pPr>
      <w:r w:rsidRPr="00036B94">
        <w:rPr>
          <w:rFonts w:ascii="Calibri" w:eastAsia="Calibri" w:hAnsi="Calibri"/>
          <w:b/>
          <w:bCs/>
          <w:sz w:val="22"/>
          <w:szCs w:val="22"/>
        </w:rPr>
        <w:t>9.  Outline how your data privacy and security program/practices align with NYSED’s applicable policies.</w:t>
      </w:r>
    </w:p>
    <w:p w14:paraId="32FE07C9" w14:textId="6048B27B" w:rsidR="00715624" w:rsidRDefault="00715624">
      <w:pPr>
        <w:rPr>
          <w:rFonts w:ascii="Calibri" w:eastAsia="MS Mincho" w:hAnsi="Calibri"/>
          <w:szCs w:val="24"/>
        </w:rPr>
      </w:pPr>
      <w:r>
        <w:rPr>
          <w:rFonts w:ascii="Calibri" w:eastAsia="MS Mincho" w:hAnsi="Calibri"/>
          <w:szCs w:val="24"/>
        </w:rPr>
        <w:br w:type="page"/>
      </w:r>
    </w:p>
    <w:p w14:paraId="7CCB2CAD" w14:textId="77777777" w:rsidR="00715624" w:rsidRPr="00036B94" w:rsidRDefault="00715624" w:rsidP="00715624">
      <w:pPr>
        <w:pStyle w:val="Title"/>
        <w:rPr>
          <w:rStyle w:val="Emphasis"/>
          <w:rFonts w:eastAsia="MS Gothic"/>
        </w:rPr>
      </w:pPr>
      <w:r w:rsidRPr="00036B94">
        <w:rPr>
          <w:rStyle w:val="Emphasis"/>
          <w:rFonts w:eastAsia="MS Gothic"/>
        </w:rPr>
        <w:lastRenderedPageBreak/>
        <w:t>EXHIBIT 2 - Education Law § 2-d Bill of Rights for Data Privacy and Security and</w:t>
      </w:r>
      <w:r w:rsidRPr="00036B94">
        <w:rPr>
          <w:rStyle w:val="Emphasis"/>
          <w:rFonts w:eastAsia="MS Mincho"/>
        </w:rPr>
        <w:t xml:space="preserve"> </w:t>
      </w:r>
      <w:r w:rsidRPr="00036B94">
        <w:rPr>
          <w:rStyle w:val="Emphasis"/>
          <w:rFonts w:eastAsia="MS Gothic"/>
        </w:rPr>
        <w:t>Supplemental Information for Contracts that Utilize Personally Identifiable Information</w:t>
      </w:r>
    </w:p>
    <w:p w14:paraId="197DEADA" w14:textId="77777777" w:rsidR="00715624" w:rsidRPr="00036B94" w:rsidRDefault="00715624" w:rsidP="00715624">
      <w:pPr>
        <w:kinsoku w:val="0"/>
        <w:overflowPunct w:val="0"/>
        <w:adjustRightInd w:val="0"/>
        <w:spacing w:before="58" w:after="200" w:line="276" w:lineRule="auto"/>
        <w:ind w:left="40" w:right="680"/>
        <w:rPr>
          <w:rFonts w:ascii="Calibri" w:eastAsia="Calibri" w:hAnsi="Calibri"/>
          <w:sz w:val="22"/>
          <w:szCs w:val="22"/>
        </w:rPr>
      </w:pPr>
      <w:r w:rsidRPr="00036B94">
        <w:rPr>
          <w:rFonts w:ascii="Calibri" w:eastAsia="Calibri" w:hAnsi="Calibri"/>
          <w:sz w:val="22"/>
          <w:szCs w:val="22"/>
        </w:rPr>
        <w:t>Parents (including legal guardians or persons in parental relationships) and Eligible Students (students 18 years and older) can expect the following:</w:t>
      </w:r>
    </w:p>
    <w:p w14:paraId="470EEE54" w14:textId="77777777" w:rsidR="00715624" w:rsidRPr="00036B94" w:rsidRDefault="00715624" w:rsidP="00715624">
      <w:pPr>
        <w:numPr>
          <w:ilvl w:val="0"/>
          <w:numId w:val="63"/>
        </w:numPr>
        <w:spacing w:before="100" w:after="200" w:line="276" w:lineRule="auto"/>
        <w:ind w:left="763"/>
        <w:jc w:val="both"/>
        <w:rPr>
          <w:rFonts w:ascii="Calibri" w:eastAsia="Calibri" w:hAnsi="Calibri"/>
          <w:sz w:val="22"/>
          <w:szCs w:val="22"/>
        </w:rPr>
      </w:pPr>
      <w:r w:rsidRPr="00036B94">
        <w:rPr>
          <w:rFonts w:ascii="Calibri" w:eastAsia="Calibri" w:hAnsi="Calibri"/>
          <w:sz w:val="22"/>
          <w:szCs w:val="22"/>
        </w:rPr>
        <w:t xml:space="preserve">A Student’s Personally Identifiable Information (“Student PII”) cannot be sold or released </w:t>
      </w:r>
      <w:r w:rsidRPr="00036B94">
        <w:rPr>
          <w:rFonts w:ascii="Calibri" w:eastAsia="Calibri" w:hAnsi="Calibri"/>
          <w:spacing w:val="-3"/>
          <w:sz w:val="22"/>
          <w:szCs w:val="22"/>
        </w:rPr>
        <w:t xml:space="preserve">for </w:t>
      </w:r>
      <w:r w:rsidRPr="00036B94">
        <w:rPr>
          <w:rFonts w:ascii="Calibri" w:eastAsia="Calibri" w:hAnsi="Calibri"/>
          <w:sz w:val="22"/>
          <w:szCs w:val="22"/>
        </w:rPr>
        <w:t>any Commercial or Marketing</w:t>
      </w:r>
      <w:r w:rsidRPr="00036B94">
        <w:rPr>
          <w:rFonts w:ascii="Calibri" w:eastAsia="Calibri" w:hAnsi="Calibri"/>
          <w:spacing w:val="-41"/>
          <w:sz w:val="22"/>
          <w:szCs w:val="22"/>
        </w:rPr>
        <w:t xml:space="preserve">      </w:t>
      </w:r>
      <w:r w:rsidRPr="00036B94">
        <w:rPr>
          <w:rFonts w:ascii="Calibri" w:eastAsia="Calibri" w:hAnsi="Calibri"/>
          <w:sz w:val="22"/>
          <w:szCs w:val="22"/>
        </w:rPr>
        <w:t>purpose.</w:t>
      </w:r>
      <w:r w:rsidRPr="00036B94">
        <w:rPr>
          <w:rFonts w:ascii="Calibri" w:eastAsia="MS Mincho" w:hAnsi="Calibri"/>
          <w:sz w:val="22"/>
          <w:szCs w:val="22"/>
        </w:rPr>
        <w:t xml:space="preserve"> Student </w:t>
      </w:r>
      <w:r w:rsidRPr="00036B94">
        <w:rPr>
          <w:rFonts w:ascii="Calibri" w:eastAsia="Calibri" w:hAnsi="Calibri"/>
          <w:sz w:val="22"/>
          <w:szCs w:val="22"/>
        </w:rPr>
        <w:t xml:space="preserve">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w:t>
      </w:r>
      <w:r w:rsidRPr="00036B94">
        <w:rPr>
          <w:rFonts w:ascii="Calibri" w:eastAsia="Calibri" w:hAnsi="Calibri" w:cs="Calibri"/>
          <w:sz w:val="22"/>
          <w:szCs w:val="22"/>
        </w:rPr>
        <w:t>§</w:t>
      </w:r>
      <w:r w:rsidRPr="00036B94">
        <w:rPr>
          <w:rFonts w:ascii="Calibri" w:eastAsia="Calibri" w:hAnsi="Calibri"/>
          <w:sz w:val="22"/>
          <w:szCs w:val="22"/>
        </w:rPr>
        <w:t xml:space="preserve"> 99.3 for a more complete definition.</w:t>
      </w:r>
    </w:p>
    <w:p w14:paraId="22D9DF9D" w14:textId="77777777" w:rsidR="00715624" w:rsidRPr="00036B94" w:rsidRDefault="00715624" w:rsidP="00715624">
      <w:pPr>
        <w:numPr>
          <w:ilvl w:val="0"/>
          <w:numId w:val="63"/>
        </w:numPr>
        <w:tabs>
          <w:tab w:val="left" w:pos="1080"/>
        </w:tabs>
        <w:kinsoku w:val="0"/>
        <w:overflowPunct w:val="0"/>
        <w:adjustRightInd w:val="0"/>
        <w:spacing w:before="100" w:after="200" w:line="276" w:lineRule="auto"/>
        <w:ind w:left="760" w:right="680"/>
        <w:jc w:val="both"/>
        <w:rPr>
          <w:rFonts w:ascii="Calibri" w:eastAsia="Calibri" w:hAnsi="Calibri"/>
          <w:sz w:val="22"/>
          <w:szCs w:val="22"/>
        </w:rPr>
      </w:pPr>
      <w:r w:rsidRPr="00036B94">
        <w:rPr>
          <w:rFonts w:ascii="Calibri" w:eastAsia="Calibri" w:hAnsi="Calibri"/>
          <w:sz w:val="22"/>
          <w:szCs w:val="22"/>
        </w:rPr>
        <w:t>The</w:t>
      </w:r>
      <w:r w:rsidRPr="00036B94">
        <w:rPr>
          <w:rFonts w:ascii="Calibri" w:eastAsia="Calibri" w:hAnsi="Calibri"/>
          <w:spacing w:val="10"/>
          <w:sz w:val="22"/>
          <w:szCs w:val="22"/>
        </w:rPr>
        <w:t xml:space="preserve"> </w:t>
      </w:r>
      <w:r w:rsidRPr="00036B94">
        <w:rPr>
          <w:rFonts w:ascii="Calibri" w:eastAsia="Calibri" w:hAnsi="Calibri"/>
          <w:sz w:val="22"/>
          <w:szCs w:val="22"/>
        </w:rPr>
        <w:t>right</w:t>
      </w:r>
      <w:r w:rsidRPr="00036B94">
        <w:rPr>
          <w:rFonts w:ascii="Calibri" w:eastAsia="Calibri" w:hAnsi="Calibri"/>
          <w:spacing w:val="10"/>
          <w:sz w:val="22"/>
          <w:szCs w:val="22"/>
        </w:rPr>
        <w:t xml:space="preserve"> </w:t>
      </w:r>
      <w:r w:rsidRPr="00036B94">
        <w:rPr>
          <w:rFonts w:ascii="Calibri" w:eastAsia="Calibri" w:hAnsi="Calibri"/>
          <w:sz w:val="22"/>
          <w:szCs w:val="22"/>
        </w:rPr>
        <w:t>to</w:t>
      </w:r>
      <w:r w:rsidRPr="00036B94">
        <w:rPr>
          <w:rFonts w:ascii="Calibri" w:eastAsia="Calibri" w:hAnsi="Calibri"/>
          <w:spacing w:val="8"/>
          <w:sz w:val="22"/>
          <w:szCs w:val="22"/>
        </w:rPr>
        <w:t xml:space="preserve"> </w:t>
      </w:r>
      <w:r w:rsidRPr="00036B94">
        <w:rPr>
          <w:rFonts w:ascii="Calibri" w:eastAsia="Calibri" w:hAnsi="Calibri"/>
          <w:sz w:val="22"/>
          <w:szCs w:val="22"/>
        </w:rPr>
        <w:t>inspect</w:t>
      </w:r>
      <w:r w:rsidRPr="00036B94">
        <w:rPr>
          <w:rFonts w:ascii="Calibri" w:eastAsia="Calibri" w:hAnsi="Calibri"/>
          <w:spacing w:val="12"/>
          <w:sz w:val="22"/>
          <w:szCs w:val="22"/>
        </w:rPr>
        <w:t xml:space="preserve"> </w:t>
      </w:r>
      <w:r w:rsidRPr="00036B94">
        <w:rPr>
          <w:rFonts w:ascii="Calibri" w:eastAsia="Calibri" w:hAnsi="Calibri"/>
          <w:sz w:val="22"/>
          <w:szCs w:val="22"/>
        </w:rPr>
        <w:t>and</w:t>
      </w:r>
      <w:r w:rsidRPr="00036B94">
        <w:rPr>
          <w:rFonts w:ascii="Calibri" w:eastAsia="Calibri" w:hAnsi="Calibri"/>
          <w:spacing w:val="6"/>
          <w:sz w:val="22"/>
          <w:szCs w:val="22"/>
        </w:rPr>
        <w:t xml:space="preserve"> </w:t>
      </w:r>
      <w:r w:rsidRPr="00036B94">
        <w:rPr>
          <w:rFonts w:ascii="Calibri" w:eastAsia="Calibri" w:hAnsi="Calibri"/>
          <w:sz w:val="22"/>
          <w:szCs w:val="22"/>
        </w:rPr>
        <w:t>review</w:t>
      </w:r>
      <w:r w:rsidRPr="00036B94">
        <w:rPr>
          <w:rFonts w:ascii="Calibri" w:eastAsia="Calibri" w:hAnsi="Calibri"/>
          <w:spacing w:val="10"/>
          <w:sz w:val="22"/>
          <w:szCs w:val="22"/>
        </w:rPr>
        <w:t xml:space="preserve"> </w:t>
      </w:r>
      <w:r w:rsidRPr="00036B94">
        <w:rPr>
          <w:rFonts w:ascii="Calibri" w:eastAsia="Calibri" w:hAnsi="Calibri"/>
          <w:sz w:val="22"/>
          <w:szCs w:val="22"/>
        </w:rPr>
        <w:t>the</w:t>
      </w:r>
      <w:r w:rsidRPr="00036B94">
        <w:rPr>
          <w:rFonts w:ascii="Calibri" w:eastAsia="Calibri" w:hAnsi="Calibri"/>
          <w:spacing w:val="8"/>
          <w:sz w:val="22"/>
          <w:szCs w:val="22"/>
        </w:rPr>
        <w:t xml:space="preserve"> </w:t>
      </w:r>
      <w:r w:rsidRPr="00036B94">
        <w:rPr>
          <w:rFonts w:ascii="Calibri" w:eastAsia="Calibri" w:hAnsi="Calibri"/>
          <w:sz w:val="22"/>
          <w:szCs w:val="22"/>
        </w:rPr>
        <w:t>complete</w:t>
      </w:r>
      <w:r w:rsidRPr="00036B94">
        <w:rPr>
          <w:rFonts w:ascii="Calibri" w:eastAsia="Calibri" w:hAnsi="Calibri"/>
          <w:spacing w:val="8"/>
          <w:sz w:val="22"/>
          <w:szCs w:val="22"/>
        </w:rPr>
        <w:t xml:space="preserve"> </w:t>
      </w:r>
      <w:r w:rsidRPr="00036B94">
        <w:rPr>
          <w:rFonts w:ascii="Calibri" w:eastAsia="Calibri" w:hAnsi="Calibri"/>
          <w:sz w:val="22"/>
          <w:szCs w:val="22"/>
        </w:rPr>
        <w:t>contents</w:t>
      </w:r>
      <w:r w:rsidRPr="00036B94">
        <w:rPr>
          <w:rFonts w:ascii="Calibri" w:eastAsia="Calibri" w:hAnsi="Calibri"/>
          <w:spacing w:val="8"/>
          <w:sz w:val="22"/>
          <w:szCs w:val="22"/>
        </w:rPr>
        <w:t xml:space="preserve"> </w:t>
      </w:r>
      <w:r w:rsidRPr="00036B94">
        <w:rPr>
          <w:rFonts w:ascii="Calibri" w:eastAsia="Calibri" w:hAnsi="Calibri"/>
          <w:sz w:val="22"/>
          <w:szCs w:val="22"/>
        </w:rPr>
        <w:t>of</w:t>
      </w:r>
      <w:r w:rsidRPr="00036B94">
        <w:rPr>
          <w:rFonts w:ascii="Calibri" w:eastAsia="Calibri" w:hAnsi="Calibri"/>
          <w:spacing w:val="8"/>
          <w:sz w:val="22"/>
          <w:szCs w:val="22"/>
        </w:rPr>
        <w:t xml:space="preserve"> </w:t>
      </w:r>
      <w:r w:rsidRPr="00036B94">
        <w:rPr>
          <w:rFonts w:ascii="Calibri" w:eastAsia="Calibri" w:hAnsi="Calibri"/>
          <w:sz w:val="22"/>
          <w:szCs w:val="22"/>
        </w:rPr>
        <w:t>the</w:t>
      </w:r>
      <w:r w:rsidRPr="00036B94">
        <w:rPr>
          <w:rFonts w:ascii="Calibri" w:eastAsia="Calibri" w:hAnsi="Calibri"/>
          <w:spacing w:val="10"/>
          <w:sz w:val="22"/>
          <w:szCs w:val="22"/>
        </w:rPr>
        <w:t xml:space="preserve"> </w:t>
      </w:r>
      <w:r w:rsidRPr="00036B94">
        <w:rPr>
          <w:rFonts w:ascii="Calibri" w:eastAsia="Calibri" w:hAnsi="Calibri"/>
          <w:sz w:val="22"/>
          <w:szCs w:val="22"/>
        </w:rPr>
        <w:t>student’s</w:t>
      </w:r>
      <w:r w:rsidRPr="00036B94">
        <w:rPr>
          <w:rFonts w:ascii="Calibri" w:eastAsia="Calibri" w:hAnsi="Calibri"/>
          <w:spacing w:val="10"/>
          <w:sz w:val="22"/>
          <w:szCs w:val="22"/>
        </w:rPr>
        <w:t xml:space="preserve"> </w:t>
      </w:r>
      <w:r w:rsidRPr="00036B94">
        <w:rPr>
          <w:rFonts w:ascii="Calibri" w:eastAsia="Calibri" w:hAnsi="Calibri"/>
          <w:sz w:val="22"/>
          <w:szCs w:val="22"/>
        </w:rPr>
        <w:t>education</w:t>
      </w:r>
      <w:r w:rsidRPr="00036B94">
        <w:rPr>
          <w:rFonts w:ascii="Calibri" w:eastAsia="Calibri" w:hAnsi="Calibri"/>
          <w:spacing w:val="-1"/>
          <w:sz w:val="22"/>
          <w:szCs w:val="22"/>
        </w:rPr>
        <w:t xml:space="preserve"> </w:t>
      </w:r>
      <w:r w:rsidRPr="00036B94">
        <w:rPr>
          <w:rFonts w:ascii="Calibri" w:eastAsia="Calibri" w:hAnsi="Calibri"/>
          <w:sz w:val="22"/>
          <w:szCs w:val="22"/>
        </w:rPr>
        <w:t>record</w:t>
      </w:r>
      <w:r w:rsidRPr="00036B94">
        <w:rPr>
          <w:rFonts w:ascii="Calibri" w:eastAsia="Calibri" w:hAnsi="Calibri"/>
          <w:spacing w:val="-2"/>
          <w:sz w:val="22"/>
          <w:szCs w:val="22"/>
        </w:rPr>
        <w:t xml:space="preserve"> </w:t>
      </w:r>
      <w:r w:rsidRPr="00036B94">
        <w:rPr>
          <w:rFonts w:ascii="Calibri" w:eastAsia="Calibri" w:hAnsi="Calibri"/>
          <w:sz w:val="22"/>
          <w:szCs w:val="22"/>
        </w:rPr>
        <w:t>stored</w:t>
      </w:r>
      <w:r w:rsidRPr="00036B94">
        <w:rPr>
          <w:rFonts w:ascii="Calibri" w:eastAsia="Calibri" w:hAnsi="Calibri"/>
          <w:spacing w:val="-1"/>
          <w:sz w:val="22"/>
          <w:szCs w:val="22"/>
        </w:rPr>
        <w:t xml:space="preserve"> </w:t>
      </w:r>
      <w:r w:rsidRPr="00036B94">
        <w:rPr>
          <w:rFonts w:ascii="Calibri" w:eastAsia="Calibri" w:hAnsi="Calibri"/>
          <w:sz w:val="22"/>
          <w:szCs w:val="22"/>
        </w:rPr>
        <w:t>or</w:t>
      </w:r>
      <w:r w:rsidRPr="00036B94">
        <w:rPr>
          <w:rFonts w:ascii="Calibri" w:eastAsia="Calibri" w:hAnsi="Calibri"/>
          <w:spacing w:val="-1"/>
          <w:sz w:val="22"/>
          <w:szCs w:val="22"/>
        </w:rPr>
        <w:t xml:space="preserve"> </w:t>
      </w:r>
      <w:r w:rsidRPr="00036B94">
        <w:rPr>
          <w:rFonts w:ascii="Calibri" w:eastAsia="Calibri" w:hAnsi="Calibri"/>
          <w:sz w:val="22"/>
          <w:szCs w:val="22"/>
        </w:rPr>
        <w:t>maintained</w:t>
      </w:r>
      <w:r w:rsidRPr="00036B94">
        <w:rPr>
          <w:rFonts w:ascii="Calibri" w:eastAsia="Calibri" w:hAnsi="Calibri"/>
          <w:spacing w:val="-1"/>
          <w:sz w:val="22"/>
          <w:szCs w:val="22"/>
        </w:rPr>
        <w:t xml:space="preserve"> </w:t>
      </w:r>
      <w:r w:rsidRPr="00036B94">
        <w:rPr>
          <w:rFonts w:ascii="Calibri" w:eastAsia="Calibri" w:hAnsi="Calibri"/>
          <w:sz w:val="22"/>
          <w:szCs w:val="22"/>
        </w:rPr>
        <w:t>by an educational agency. This right may not apply to Parents of an Eligible Student.</w:t>
      </w:r>
    </w:p>
    <w:p w14:paraId="1B644E5F" w14:textId="77777777" w:rsidR="00715624" w:rsidRPr="00036B94" w:rsidRDefault="00715624" w:rsidP="00715624">
      <w:pPr>
        <w:numPr>
          <w:ilvl w:val="0"/>
          <w:numId w:val="63"/>
        </w:numPr>
        <w:tabs>
          <w:tab w:val="left" w:pos="1080"/>
        </w:tabs>
        <w:kinsoku w:val="0"/>
        <w:overflowPunct w:val="0"/>
        <w:adjustRightInd w:val="0"/>
        <w:spacing w:before="100" w:after="200" w:line="276" w:lineRule="auto"/>
        <w:ind w:left="760" w:right="227"/>
        <w:jc w:val="both"/>
        <w:rPr>
          <w:rFonts w:ascii="Calibri" w:eastAsia="Calibri" w:hAnsi="Calibri"/>
          <w:sz w:val="22"/>
          <w:szCs w:val="22"/>
        </w:rPr>
      </w:pPr>
      <w:r w:rsidRPr="00036B94">
        <w:rPr>
          <w:rFonts w:ascii="Calibri" w:eastAsia="Calibri" w:hAnsi="Calibri"/>
          <w:sz w:val="22"/>
          <w:szCs w:val="22"/>
        </w:rPr>
        <w:t>State and federal laws such as</w:t>
      </w:r>
      <w:r w:rsidRPr="00036B94">
        <w:rPr>
          <w:rFonts w:ascii="Calibri" w:eastAsia="MS Mincho" w:hAnsi="Calibri"/>
          <w:sz w:val="22"/>
          <w:szCs w:val="22"/>
        </w:rPr>
        <w:t xml:space="preserve"> </w:t>
      </w:r>
      <w:r w:rsidRPr="00036B94">
        <w:rPr>
          <w:rFonts w:ascii="Calibri" w:eastAsia="Calibri" w:hAnsi="Calibri"/>
          <w:sz w:val="22"/>
          <w:szCs w:val="22"/>
        </w:rPr>
        <w:t xml:space="preserve">Education Law § 2-d; the Regulations of the Commissioner of Education at 8 NYCRR Part 121, </w:t>
      </w:r>
      <w:bookmarkStart w:id="104" w:name="_Hlk43303901"/>
      <w:r w:rsidRPr="00036B94">
        <w:rPr>
          <w:rFonts w:ascii="Calibri" w:eastAsia="Calibri" w:hAnsi="Calibri"/>
          <w:sz w:val="22"/>
          <w:szCs w:val="22"/>
        </w:rPr>
        <w:t xml:space="preserve">FERPA </w:t>
      </w:r>
      <w:bookmarkEnd w:id="104"/>
      <w:r w:rsidRPr="00036B94">
        <w:rPr>
          <w:rFonts w:ascii="Calibri" w:eastAsia="Calibri" w:hAnsi="Calibri"/>
          <w:sz w:val="22"/>
          <w:szCs w:val="22"/>
        </w:rPr>
        <w:t xml:space="preserve">at 12 U.S.C. </w:t>
      </w:r>
      <w:r w:rsidRPr="00036B94">
        <w:rPr>
          <w:rFonts w:ascii="Calibri" w:eastAsia="Calibri" w:hAnsi="Calibri" w:cs="Calibri"/>
          <w:sz w:val="22"/>
          <w:szCs w:val="22"/>
        </w:rPr>
        <w:t>§</w:t>
      </w:r>
      <w:r w:rsidRPr="00036B94">
        <w:rPr>
          <w:rFonts w:ascii="Calibri" w:eastAsia="Calibri" w:hAnsi="Calibri"/>
          <w:sz w:val="22"/>
          <w:szCs w:val="22"/>
        </w:rPr>
        <w:t xml:space="preserve"> 1232g (34 CFR Part 99); Children's Online Privacy Protection Act ("COPPA") at 15 U.S.C. </w:t>
      </w:r>
      <w:r w:rsidRPr="00036B94">
        <w:rPr>
          <w:rFonts w:ascii="Calibri" w:eastAsia="Calibri" w:hAnsi="Calibri" w:cs="Calibri"/>
          <w:sz w:val="22"/>
          <w:szCs w:val="22"/>
        </w:rPr>
        <w:t>§§</w:t>
      </w:r>
      <w:r w:rsidRPr="00036B94">
        <w:rPr>
          <w:rFonts w:ascii="Calibri" w:eastAsia="Calibri" w:hAnsi="Calibri"/>
          <w:sz w:val="22"/>
          <w:szCs w:val="22"/>
        </w:rPr>
        <w:t xml:space="preserve"> 6501-6502 (16 CFR Part 312); Protection of Pupil Rights Amendment ("PPRA") at 20 U.S.C. </w:t>
      </w:r>
      <w:r w:rsidRPr="00036B94">
        <w:rPr>
          <w:rFonts w:ascii="Calibri" w:eastAsia="Calibri" w:hAnsi="Calibri" w:cs="Calibri"/>
          <w:sz w:val="22"/>
          <w:szCs w:val="22"/>
        </w:rPr>
        <w:t>§</w:t>
      </w:r>
      <w:r w:rsidRPr="00036B94">
        <w:rPr>
          <w:rFonts w:ascii="Calibri" w:eastAsia="Calibri" w:hAnsi="Calibri"/>
          <w:sz w:val="22"/>
          <w:szCs w:val="22"/>
        </w:rPr>
        <w:t xml:space="preserve"> 1232h (34 CFR Part 98); and the Individuals with Disabilities Education Act (“IDEA”) at 20 U.S.C. </w:t>
      </w:r>
      <w:r w:rsidRPr="00036B94">
        <w:rPr>
          <w:rFonts w:ascii="Calibri" w:eastAsia="Calibri" w:hAnsi="Calibri" w:cs="Calibri"/>
          <w:sz w:val="22"/>
          <w:szCs w:val="22"/>
        </w:rPr>
        <w:t>§</w:t>
      </w:r>
      <w:r w:rsidRPr="00036B94">
        <w:rPr>
          <w:rFonts w:ascii="Calibri" w:eastAsia="Calibri" w:hAnsi="Calibri"/>
          <w:sz w:val="22"/>
          <w:szCs w:val="22"/>
        </w:rPr>
        <w:t xml:space="preserve"> 1400 et seq. (34 CFR Part 300) protect</w:t>
      </w:r>
      <w:r w:rsidRPr="00036B94">
        <w:rPr>
          <w:rFonts w:ascii="Calibri" w:eastAsia="Calibri" w:hAnsi="Calibri"/>
          <w:spacing w:val="10"/>
          <w:sz w:val="22"/>
          <w:szCs w:val="22"/>
        </w:rPr>
        <w:t xml:space="preserve"> </w:t>
      </w:r>
      <w:r w:rsidRPr="00036B94">
        <w:rPr>
          <w:rFonts w:ascii="Calibri" w:eastAsia="Calibri" w:hAnsi="Calibri"/>
          <w:sz w:val="22"/>
          <w:szCs w:val="22"/>
        </w:rPr>
        <w:t>the</w:t>
      </w:r>
      <w:r w:rsidRPr="00036B94">
        <w:rPr>
          <w:rFonts w:ascii="Calibri" w:eastAsia="Calibri" w:hAnsi="Calibri"/>
          <w:spacing w:val="10"/>
          <w:sz w:val="22"/>
          <w:szCs w:val="22"/>
        </w:rPr>
        <w:t xml:space="preserve"> </w:t>
      </w:r>
      <w:r w:rsidRPr="00036B94">
        <w:rPr>
          <w:rFonts w:ascii="Calibri" w:eastAsia="Calibri" w:hAnsi="Calibri"/>
          <w:sz w:val="22"/>
          <w:szCs w:val="22"/>
        </w:rPr>
        <w:t>confidentiality</w:t>
      </w:r>
      <w:r w:rsidRPr="00036B94">
        <w:rPr>
          <w:rFonts w:ascii="Calibri" w:eastAsia="Calibri" w:hAnsi="Calibri"/>
          <w:spacing w:val="11"/>
          <w:sz w:val="22"/>
          <w:szCs w:val="22"/>
        </w:rPr>
        <w:t xml:space="preserve"> </w:t>
      </w:r>
      <w:r w:rsidRPr="00036B94">
        <w:rPr>
          <w:rFonts w:ascii="Calibri" w:eastAsia="Calibri" w:hAnsi="Calibri"/>
          <w:sz w:val="22"/>
          <w:szCs w:val="22"/>
        </w:rPr>
        <w:t>of</w:t>
      </w:r>
      <w:r w:rsidRPr="00036B94">
        <w:rPr>
          <w:rFonts w:ascii="Calibri" w:eastAsia="Calibri" w:hAnsi="Calibri"/>
          <w:spacing w:val="12"/>
          <w:sz w:val="22"/>
          <w:szCs w:val="22"/>
        </w:rPr>
        <w:t xml:space="preserve"> </w:t>
      </w:r>
      <w:r w:rsidRPr="00036B94">
        <w:rPr>
          <w:rFonts w:ascii="Calibri" w:eastAsia="Calibri" w:hAnsi="Calibri"/>
          <w:sz w:val="22"/>
          <w:szCs w:val="22"/>
        </w:rPr>
        <w:t>Student PII</w:t>
      </w:r>
      <w:r w:rsidRPr="00036B94">
        <w:rPr>
          <w:rFonts w:ascii="Calibri" w:eastAsia="Calibri" w:hAnsi="Calibri"/>
          <w:spacing w:val="-1"/>
          <w:sz w:val="22"/>
          <w:szCs w:val="22"/>
        </w:rPr>
        <w:t>.</w:t>
      </w:r>
    </w:p>
    <w:p w14:paraId="721F5F29" w14:textId="77777777" w:rsidR="00715624" w:rsidRPr="00036B94" w:rsidRDefault="00715624" w:rsidP="00715624">
      <w:pPr>
        <w:numPr>
          <w:ilvl w:val="0"/>
          <w:numId w:val="63"/>
        </w:numPr>
        <w:tabs>
          <w:tab w:val="left" w:pos="1080"/>
        </w:tabs>
        <w:kinsoku w:val="0"/>
        <w:overflowPunct w:val="0"/>
        <w:adjustRightInd w:val="0"/>
        <w:spacing w:before="2" w:after="200" w:line="276" w:lineRule="auto"/>
        <w:ind w:left="760" w:right="680"/>
        <w:jc w:val="both"/>
        <w:rPr>
          <w:rFonts w:ascii="Calibri" w:eastAsia="Calibri" w:hAnsi="Calibri"/>
          <w:sz w:val="22"/>
          <w:szCs w:val="22"/>
        </w:rPr>
      </w:pPr>
      <w:r w:rsidRPr="00036B94">
        <w:rPr>
          <w:rFonts w:ascii="Calibri" w:eastAsia="Calibri" w:hAnsi="Calibri"/>
          <w:sz w:val="22"/>
          <w:szCs w:val="22"/>
        </w:rPr>
        <w:t>Safeguards associated with industry standards and best practices including, but not limited to, encryption, firewalls and password protection must be in place when Student PII is stored or transferred.</w:t>
      </w:r>
    </w:p>
    <w:p w14:paraId="3892A121" w14:textId="77777777" w:rsidR="00715624" w:rsidRPr="00036B94" w:rsidRDefault="00715624" w:rsidP="00715624">
      <w:pPr>
        <w:numPr>
          <w:ilvl w:val="0"/>
          <w:numId w:val="63"/>
        </w:numPr>
        <w:tabs>
          <w:tab w:val="left" w:pos="1080"/>
        </w:tabs>
        <w:kinsoku w:val="0"/>
        <w:overflowPunct w:val="0"/>
        <w:adjustRightInd w:val="0"/>
        <w:spacing w:before="2" w:after="200" w:line="276" w:lineRule="auto"/>
        <w:ind w:left="760" w:right="-90"/>
        <w:jc w:val="both"/>
        <w:rPr>
          <w:rFonts w:ascii="Calibri" w:eastAsia="Calibri" w:hAnsi="Calibri"/>
          <w:sz w:val="22"/>
          <w:szCs w:val="22"/>
        </w:rPr>
      </w:pPr>
      <w:r w:rsidRPr="00036B94">
        <w:rPr>
          <w:rFonts w:ascii="Calibri" w:eastAsia="Calibri" w:hAnsi="Calibri"/>
          <w:sz w:val="22"/>
          <w:szCs w:val="22"/>
        </w:rPr>
        <w:t>A complete list of all student data elements collected by New York State Education Department (“NYSED”) is available at</w:t>
      </w:r>
      <w:r w:rsidRPr="00036B94">
        <w:rPr>
          <w:rFonts w:ascii="Calibri" w:eastAsia="Calibri" w:hAnsi="Calibri"/>
          <w:color w:val="0000FF"/>
          <w:sz w:val="22"/>
          <w:szCs w:val="22"/>
        </w:rPr>
        <w:t xml:space="preserve"> </w:t>
      </w:r>
      <w:hyperlink r:id="rId57" w:history="1">
        <w:r w:rsidRPr="00036B94">
          <w:rPr>
            <w:rFonts w:ascii="Calibri" w:eastAsia="Calibri" w:hAnsi="Calibri"/>
            <w:color w:val="0000FF"/>
            <w:sz w:val="22"/>
            <w:szCs w:val="22"/>
            <w:u w:val="single"/>
          </w:rPr>
          <w:t>www.nysed.gov/data-privacy-security/student-data-inventory</w:t>
        </w:r>
      </w:hyperlink>
      <w:r w:rsidRPr="00036B94">
        <w:rPr>
          <w:rFonts w:ascii="Calibri" w:eastAsia="Calibri" w:hAnsi="Calibri"/>
          <w:color w:val="000000"/>
          <w:sz w:val="22"/>
          <w:szCs w:val="22"/>
        </w:rPr>
        <w:t xml:space="preserve"> and by writing to: Chief Privacy Officer, New York State Education Department, 89 Washington Avenue, Albany, NY</w:t>
      </w:r>
      <w:r w:rsidRPr="00036B94">
        <w:rPr>
          <w:rFonts w:ascii="Calibri" w:eastAsia="Calibri" w:hAnsi="Calibri"/>
          <w:color w:val="000000"/>
          <w:spacing w:val="5"/>
          <w:sz w:val="22"/>
          <w:szCs w:val="22"/>
        </w:rPr>
        <w:t xml:space="preserve"> </w:t>
      </w:r>
      <w:r w:rsidRPr="00036B94">
        <w:rPr>
          <w:rFonts w:ascii="Calibri" w:eastAsia="Calibri" w:hAnsi="Calibri"/>
          <w:color w:val="000000"/>
          <w:sz w:val="22"/>
          <w:szCs w:val="22"/>
        </w:rPr>
        <w:t>12234.</w:t>
      </w:r>
    </w:p>
    <w:p w14:paraId="6C3C44EE" w14:textId="77777777" w:rsidR="00715624" w:rsidRPr="00036B94" w:rsidRDefault="00715624" w:rsidP="00715624">
      <w:pPr>
        <w:numPr>
          <w:ilvl w:val="0"/>
          <w:numId w:val="63"/>
        </w:numPr>
        <w:tabs>
          <w:tab w:val="left" w:pos="1080"/>
        </w:tabs>
        <w:kinsoku w:val="0"/>
        <w:overflowPunct w:val="0"/>
        <w:adjustRightInd w:val="0"/>
        <w:spacing w:before="100" w:after="200" w:line="276" w:lineRule="auto"/>
        <w:ind w:left="760" w:right="680"/>
        <w:jc w:val="both"/>
        <w:rPr>
          <w:rFonts w:ascii="Calibri" w:eastAsia="Calibri" w:hAnsi="Calibri"/>
          <w:sz w:val="22"/>
          <w:szCs w:val="22"/>
        </w:rPr>
      </w:pPr>
      <w:r w:rsidRPr="00036B94">
        <w:rPr>
          <w:rFonts w:ascii="Calibri" w:eastAsia="Calibri" w:hAnsi="Calibri"/>
          <w:sz w:val="22"/>
          <w:szCs w:val="22"/>
        </w:rPr>
        <w:t>The right to have complaints about possible breaches and unauthorized disclosures of Student PII addressed. Complaints should be submitted to the NYS Education Department at</w:t>
      </w:r>
      <w:r w:rsidRPr="00036B94">
        <w:rPr>
          <w:rFonts w:ascii="Calibri" w:eastAsia="Calibri" w:hAnsi="Calibri"/>
          <w:color w:val="0000FF"/>
          <w:sz w:val="22"/>
          <w:szCs w:val="22"/>
        </w:rPr>
        <w:t xml:space="preserve"> </w:t>
      </w:r>
      <w:hyperlink r:id="rId58" w:history="1">
        <w:r w:rsidRPr="00036B94">
          <w:rPr>
            <w:rFonts w:ascii="Calibri" w:eastAsia="Calibri" w:hAnsi="Calibri"/>
            <w:color w:val="0000FF"/>
            <w:sz w:val="22"/>
            <w:szCs w:val="22"/>
            <w:u w:val="single"/>
          </w:rPr>
          <w:t>www.nysed.gov/data-privacy-security/report-improper-disclosure</w:t>
        </w:r>
      </w:hyperlink>
      <w:r w:rsidRPr="00036B94">
        <w:rPr>
          <w:rFonts w:ascii="Calibri" w:eastAsia="Calibri" w:hAnsi="Calibri"/>
          <w:color w:val="0000FF"/>
          <w:sz w:val="22"/>
          <w:szCs w:val="22"/>
        </w:rPr>
        <w:t xml:space="preserve">, </w:t>
      </w:r>
      <w:hyperlink w:history="1"/>
      <w:r w:rsidRPr="00036B94">
        <w:rPr>
          <w:rFonts w:ascii="Calibri" w:eastAsia="Calibri" w:hAnsi="Calibri"/>
          <w:color w:val="000000"/>
          <w:sz w:val="22"/>
          <w:szCs w:val="22"/>
        </w:rPr>
        <w:t>by mail to: Chief Privacy Officer, New York State Education Department, 89 Washington Avenue, Albany, NY 12234; by email to</w:t>
      </w:r>
      <w:hyperlink r:id="rId59" w:history="1">
        <w:r w:rsidRPr="00036B94">
          <w:rPr>
            <w:rFonts w:ascii="Calibri" w:eastAsia="Calibri" w:hAnsi="Calibri"/>
            <w:color w:val="0000FF"/>
            <w:sz w:val="22"/>
            <w:szCs w:val="22"/>
          </w:rPr>
          <w:t xml:space="preserve"> </w:t>
        </w:r>
        <w:r w:rsidRPr="00036B94">
          <w:rPr>
            <w:rFonts w:ascii="Calibri" w:eastAsia="Calibri" w:hAnsi="Calibri"/>
            <w:color w:val="0000FF"/>
            <w:sz w:val="22"/>
            <w:szCs w:val="22"/>
            <w:u w:val="single"/>
          </w:rPr>
          <w:t>privacy@nysed.gov</w:t>
        </w:r>
        <w:r w:rsidRPr="00036B94">
          <w:rPr>
            <w:rFonts w:ascii="Calibri" w:eastAsia="Calibri" w:hAnsi="Calibri"/>
            <w:color w:val="000000"/>
            <w:sz w:val="22"/>
            <w:szCs w:val="22"/>
          </w:rPr>
          <w:t xml:space="preserve">; </w:t>
        </w:r>
      </w:hyperlink>
      <w:r w:rsidRPr="00036B94">
        <w:rPr>
          <w:rFonts w:ascii="Calibri" w:eastAsia="Calibri" w:hAnsi="Calibri"/>
          <w:color w:val="000000"/>
          <w:sz w:val="22"/>
          <w:szCs w:val="22"/>
        </w:rPr>
        <w:t>or by telephone at</w:t>
      </w:r>
      <w:r w:rsidRPr="00036B94">
        <w:rPr>
          <w:rFonts w:ascii="Calibri" w:eastAsia="Calibri" w:hAnsi="Calibri"/>
          <w:color w:val="000000"/>
          <w:spacing w:val="57"/>
          <w:sz w:val="22"/>
          <w:szCs w:val="22"/>
        </w:rPr>
        <w:t xml:space="preserve"> </w:t>
      </w:r>
      <w:r w:rsidRPr="00036B94">
        <w:rPr>
          <w:rFonts w:ascii="Calibri" w:eastAsia="Calibri" w:hAnsi="Calibri"/>
          <w:color w:val="000000"/>
          <w:sz w:val="22"/>
          <w:szCs w:val="22"/>
        </w:rPr>
        <w:t>518-474-0937.</w:t>
      </w:r>
    </w:p>
    <w:p w14:paraId="5F2D4569" w14:textId="77777777" w:rsidR="00715624" w:rsidRPr="00036B94" w:rsidRDefault="00715624" w:rsidP="00715624">
      <w:pPr>
        <w:numPr>
          <w:ilvl w:val="0"/>
          <w:numId w:val="63"/>
        </w:numPr>
        <w:tabs>
          <w:tab w:val="left" w:pos="1080"/>
        </w:tabs>
        <w:kinsoku w:val="0"/>
        <w:overflowPunct w:val="0"/>
        <w:adjustRightInd w:val="0"/>
        <w:spacing w:before="100" w:after="200" w:line="276" w:lineRule="auto"/>
        <w:ind w:left="760" w:right="680"/>
        <w:jc w:val="both"/>
        <w:rPr>
          <w:rFonts w:ascii="Calibri" w:eastAsia="Calibri" w:hAnsi="Calibri"/>
          <w:sz w:val="22"/>
          <w:szCs w:val="22"/>
        </w:rPr>
      </w:pPr>
      <w:r w:rsidRPr="00036B94">
        <w:rPr>
          <w:rFonts w:ascii="Calibri" w:eastAsia="Calibri" w:hAnsi="Calibri"/>
          <w:sz w:val="22"/>
          <w:szCs w:val="22"/>
        </w:rPr>
        <w:t xml:space="preserve">To be notified in accordance with applicable laws and regulations if Student PII is either unlawfully accessed or unlawfully disclosed. </w:t>
      </w:r>
    </w:p>
    <w:p w14:paraId="66CCBD29" w14:textId="77777777" w:rsidR="00715624" w:rsidRPr="00036B94" w:rsidRDefault="00715624" w:rsidP="00715624">
      <w:pPr>
        <w:numPr>
          <w:ilvl w:val="0"/>
          <w:numId w:val="63"/>
        </w:numPr>
        <w:tabs>
          <w:tab w:val="left" w:pos="1080"/>
        </w:tabs>
        <w:kinsoku w:val="0"/>
        <w:overflowPunct w:val="0"/>
        <w:adjustRightInd w:val="0"/>
        <w:spacing w:before="100" w:after="200" w:line="276" w:lineRule="auto"/>
        <w:ind w:left="760" w:right="680"/>
        <w:jc w:val="both"/>
        <w:rPr>
          <w:rFonts w:ascii="Calibri" w:eastAsia="Calibri" w:hAnsi="Calibri"/>
          <w:sz w:val="22"/>
          <w:szCs w:val="22"/>
        </w:rPr>
      </w:pPr>
      <w:r w:rsidRPr="00036B94">
        <w:rPr>
          <w:rFonts w:ascii="Calibri" w:eastAsia="Calibri" w:hAnsi="Calibri"/>
          <w:sz w:val="22"/>
          <w:szCs w:val="22"/>
        </w:rPr>
        <w:t>NYSED workers that have access to or receive disclosure of Student PII will receive training on applicable state and federal laws, policies, and safeguards associated with industry standards and best practices that protect</w:t>
      </w:r>
      <w:r w:rsidRPr="00036B94">
        <w:rPr>
          <w:rFonts w:ascii="Calibri" w:eastAsia="Calibri" w:hAnsi="Calibri"/>
          <w:spacing w:val="-6"/>
          <w:sz w:val="22"/>
          <w:szCs w:val="22"/>
        </w:rPr>
        <w:t xml:space="preserve"> </w:t>
      </w:r>
      <w:r w:rsidRPr="00036B94">
        <w:rPr>
          <w:rFonts w:ascii="Calibri" w:eastAsia="Calibri" w:hAnsi="Calibri"/>
          <w:spacing w:val="-4"/>
          <w:sz w:val="22"/>
          <w:szCs w:val="22"/>
        </w:rPr>
        <w:t>PII.</w:t>
      </w:r>
    </w:p>
    <w:p w14:paraId="5781BCF0" w14:textId="77777777" w:rsidR="00715624" w:rsidRPr="00036B94" w:rsidRDefault="00715624" w:rsidP="00715624">
      <w:pPr>
        <w:numPr>
          <w:ilvl w:val="0"/>
          <w:numId w:val="63"/>
        </w:numPr>
        <w:spacing w:after="80"/>
        <w:ind w:left="760"/>
        <w:contextualSpacing/>
        <w:jc w:val="both"/>
        <w:rPr>
          <w:rFonts w:ascii="Calibri" w:eastAsia="Calibri" w:hAnsi="Calibri" w:cs="Calibri"/>
          <w:sz w:val="22"/>
          <w:szCs w:val="22"/>
        </w:rPr>
      </w:pPr>
      <w:r w:rsidRPr="00036B94">
        <w:rPr>
          <w:rFonts w:ascii="Calibri" w:eastAsia="Calibri" w:hAnsi="Calibri"/>
          <w:sz w:val="22"/>
          <w:szCs w:val="22"/>
        </w:rPr>
        <w:t>NYSED contracts with vendors that receive Student PII will address statutory and regulatory data privacy and security</w:t>
      </w:r>
      <w:r w:rsidRPr="00036B94">
        <w:rPr>
          <w:rFonts w:ascii="Calibri" w:eastAsia="Calibri" w:hAnsi="Calibri"/>
          <w:spacing w:val="-13"/>
          <w:sz w:val="22"/>
          <w:szCs w:val="22"/>
        </w:rPr>
        <w:t xml:space="preserve"> </w:t>
      </w:r>
      <w:r w:rsidRPr="00036B94">
        <w:rPr>
          <w:rFonts w:ascii="Calibri" w:eastAsia="Calibri" w:hAnsi="Calibri"/>
          <w:sz w:val="22"/>
          <w:szCs w:val="22"/>
        </w:rPr>
        <w:t>requirements.</w:t>
      </w:r>
    </w:p>
    <w:p w14:paraId="5FF3FB36" w14:textId="48780C4F" w:rsidR="00715624" w:rsidRDefault="00715624">
      <w:pPr>
        <w:rPr>
          <w:rFonts w:ascii="Calibri" w:eastAsia="MS Mincho" w:hAnsi="Calibri"/>
          <w:szCs w:val="24"/>
        </w:rPr>
      </w:pPr>
      <w:r>
        <w:rPr>
          <w:rFonts w:ascii="Calibri" w:eastAsia="MS Mincho" w:hAnsi="Calibri"/>
          <w:szCs w:val="24"/>
        </w:rPr>
        <w:br w:type="page"/>
      </w:r>
    </w:p>
    <w:p w14:paraId="6648BA54" w14:textId="77777777" w:rsidR="00715624" w:rsidRPr="00036B94" w:rsidRDefault="00715624" w:rsidP="00715624">
      <w:pPr>
        <w:spacing w:before="100" w:line="276" w:lineRule="auto"/>
        <w:ind w:right="677"/>
        <w:rPr>
          <w:rFonts w:ascii="Calibri" w:eastAsia="MS Mincho" w:hAnsi="Calibri"/>
          <w:b/>
          <w:bCs/>
          <w:i/>
          <w:iCs/>
          <w:szCs w:val="24"/>
        </w:rPr>
      </w:pPr>
      <w:r w:rsidRPr="00036B94">
        <w:rPr>
          <w:rFonts w:ascii="Calibri" w:eastAsia="MS Mincho" w:hAnsi="Calibri"/>
          <w:b/>
          <w:bCs/>
          <w:i/>
          <w:iCs/>
          <w:szCs w:val="24"/>
        </w:rPr>
        <w:lastRenderedPageBreak/>
        <w:t>Supplemental Information</w:t>
      </w:r>
    </w:p>
    <w:p w14:paraId="0F21231A" w14:textId="77777777" w:rsidR="00715624" w:rsidRPr="00036B94" w:rsidRDefault="00715624" w:rsidP="00715624">
      <w:pPr>
        <w:spacing w:before="100" w:after="200" w:line="276" w:lineRule="auto"/>
        <w:ind w:right="680"/>
        <w:rPr>
          <w:rFonts w:ascii="Calibri" w:eastAsia="MS Mincho" w:hAnsi="Calibri"/>
          <w:sz w:val="22"/>
          <w:szCs w:val="22"/>
        </w:rPr>
      </w:pPr>
      <w:r w:rsidRPr="00036B94">
        <w:rPr>
          <w:rFonts w:ascii="Calibri" w:eastAsia="MS Mincho" w:hAnsi="Calibri"/>
          <w:sz w:val="22"/>
          <w:szCs w:val="22"/>
        </w:rPr>
        <w:t xml:space="preserve">Pursuant to Education Law § 2-d and </w:t>
      </w:r>
      <w:r w:rsidRPr="00036B94">
        <w:rPr>
          <w:rFonts w:ascii="Calibri" w:eastAsia="MS Mincho" w:hAnsi="Calibri" w:cs="Calibri"/>
          <w:sz w:val="22"/>
          <w:szCs w:val="22"/>
        </w:rPr>
        <w:t>§</w:t>
      </w:r>
      <w:r w:rsidRPr="00036B94">
        <w:rPr>
          <w:rFonts w:ascii="Calibri" w:eastAsia="MS Mincho" w:hAnsi="Calibri"/>
          <w:sz w:val="22"/>
          <w:szCs w:val="22"/>
        </w:rPr>
        <w:t xml:space="preserve"> 121.3 of the Regulations of the Commissioner of Education, NYSED is required to post information to its website about its contracts with third-party contractors that will be provided Access to or receive Disclosure of Student Data and/or APPR Data.</w:t>
      </w:r>
    </w:p>
    <w:p w14:paraId="054C5638" w14:textId="77777777" w:rsidR="00715624" w:rsidRPr="00036B94" w:rsidRDefault="00715624" w:rsidP="00715624">
      <w:pPr>
        <w:spacing w:before="100" w:after="200" w:line="276" w:lineRule="auto"/>
        <w:ind w:right="680"/>
        <w:rPr>
          <w:rFonts w:ascii="Calibri" w:eastAsia="MS Mincho" w:hAnsi="Calibri"/>
          <w:sz w:val="22"/>
          <w:szCs w:val="22"/>
        </w:rPr>
      </w:pPr>
    </w:p>
    <w:p w14:paraId="5C94578B" w14:textId="77777777" w:rsidR="00715624" w:rsidRPr="00036B94" w:rsidRDefault="00715624" w:rsidP="00715624">
      <w:pPr>
        <w:spacing w:after="80"/>
        <w:ind w:right="160"/>
        <w:rPr>
          <w:rFonts w:ascii="Calibri" w:eastAsia="MS Mincho" w:hAnsi="Calibri"/>
          <w:b/>
          <w:bCs/>
          <w:sz w:val="22"/>
          <w:szCs w:val="22"/>
        </w:rPr>
      </w:pPr>
      <w:r w:rsidRPr="00036B94">
        <w:rPr>
          <w:rFonts w:ascii="Calibri" w:eastAsia="MS Mincho" w:hAnsi="Calibri"/>
          <w:b/>
          <w:bCs/>
          <w:sz w:val="22"/>
          <w:szCs w:val="22"/>
        </w:rPr>
        <w:t>1.</w:t>
      </w:r>
      <w:r w:rsidRPr="00036B94">
        <w:rPr>
          <w:rFonts w:ascii="Calibri" w:eastAsia="MS Mincho" w:hAnsi="Calibri"/>
          <w:sz w:val="22"/>
          <w:szCs w:val="22"/>
        </w:rPr>
        <w:t xml:space="preserve"> </w:t>
      </w:r>
      <w:r w:rsidRPr="00036B94">
        <w:rPr>
          <w:rFonts w:ascii="Calibri" w:eastAsia="MS Mincho" w:hAnsi="Calibri"/>
          <w:b/>
          <w:bCs/>
          <w:sz w:val="22"/>
          <w:szCs w:val="22"/>
        </w:rPr>
        <w:t>Name of Contractor:</w:t>
      </w:r>
    </w:p>
    <w:p w14:paraId="41EF47FD" w14:textId="77777777" w:rsidR="00715624" w:rsidRPr="00036B94" w:rsidRDefault="00715624" w:rsidP="00715624">
      <w:pPr>
        <w:spacing w:before="100" w:after="200" w:line="276" w:lineRule="auto"/>
        <w:ind w:right="680"/>
        <w:rPr>
          <w:rFonts w:ascii="Calibri" w:eastAsia="MS Mincho" w:hAnsi="Calibri"/>
          <w:b/>
          <w:bCs/>
          <w:sz w:val="22"/>
          <w:szCs w:val="22"/>
        </w:rPr>
      </w:pPr>
      <w:r w:rsidRPr="00036B94">
        <w:rPr>
          <w:rFonts w:ascii="Calibri" w:eastAsia="MS Mincho" w:hAnsi="Calibri"/>
          <w:b/>
          <w:bCs/>
          <w:sz w:val="22"/>
          <w:szCs w:val="22"/>
        </w:rPr>
        <w:t>2. Description of the exclusive purpose(s) for which the Student Data and/or APPR Data will be used:</w:t>
      </w:r>
    </w:p>
    <w:p w14:paraId="13A97C3F" w14:textId="77777777" w:rsidR="00715624" w:rsidRPr="00036B94" w:rsidRDefault="00715624" w:rsidP="00715624">
      <w:pPr>
        <w:spacing w:before="100" w:after="200" w:line="276" w:lineRule="auto"/>
        <w:ind w:right="680"/>
        <w:rPr>
          <w:rFonts w:ascii="Calibri" w:eastAsia="MS Mincho" w:hAnsi="Calibri"/>
          <w:b/>
          <w:bCs/>
          <w:sz w:val="22"/>
          <w:szCs w:val="22"/>
        </w:rPr>
      </w:pPr>
      <w:r w:rsidRPr="00036B94">
        <w:rPr>
          <w:rFonts w:ascii="Calibri" w:eastAsia="MS Mincho" w:hAnsi="Calibri"/>
          <w:b/>
          <w:bCs/>
          <w:sz w:val="22"/>
          <w:szCs w:val="22"/>
        </w:rPr>
        <w:t>3. Type(s) of Data that Contractor will be provided Access to or Disclosure of:</w:t>
      </w:r>
    </w:p>
    <w:p w14:paraId="68102D5D" w14:textId="77777777" w:rsidR="00715624" w:rsidRPr="00036B94" w:rsidRDefault="00715624" w:rsidP="00715624">
      <w:pPr>
        <w:spacing w:before="100" w:after="200" w:line="276" w:lineRule="auto"/>
        <w:ind w:right="680"/>
        <w:rPr>
          <w:rFonts w:ascii="Calibri" w:eastAsia="MS Mincho" w:hAnsi="Calibri"/>
          <w:sz w:val="22"/>
          <w:szCs w:val="22"/>
        </w:rPr>
      </w:pPr>
      <w:r w:rsidRPr="00036B94">
        <w:rPr>
          <w:rFonts w:ascii="Calibri" w:eastAsia="MS Mincho" w:hAnsi="Calibri"/>
          <w:sz w:val="22"/>
          <w:szCs w:val="22"/>
        </w:rPr>
        <w:tab/>
        <w:t>Student Data</w:t>
      </w:r>
      <w:r w:rsidRPr="00036B94">
        <w:rPr>
          <w:rFonts w:ascii="Calibri" w:eastAsia="MS Mincho" w:hAnsi="Calibri"/>
          <w:sz w:val="22"/>
          <w:szCs w:val="22"/>
        </w:rPr>
        <w:tab/>
      </w:r>
      <w:r w:rsidRPr="00036B94">
        <w:rPr>
          <w:rFonts w:ascii="Calibri" w:eastAsia="MS Mincho" w:hAnsi="Calibri"/>
          <w:sz w:val="22"/>
          <w:szCs w:val="22"/>
        </w:rPr>
        <w:sym w:font="Wingdings" w:char="F0A8"/>
      </w:r>
      <w:r w:rsidRPr="00036B94">
        <w:rPr>
          <w:rFonts w:ascii="Calibri" w:eastAsia="MS Mincho" w:hAnsi="Calibri"/>
          <w:sz w:val="22"/>
          <w:szCs w:val="22"/>
        </w:rPr>
        <w:t xml:space="preserve"> Yes    </w:t>
      </w:r>
      <w:r w:rsidRPr="00036B94">
        <w:rPr>
          <w:rFonts w:ascii="Calibri" w:eastAsia="MS Mincho" w:hAnsi="Calibri"/>
          <w:sz w:val="22"/>
          <w:szCs w:val="22"/>
        </w:rPr>
        <w:sym w:font="Wingdings" w:char="F0A8"/>
      </w:r>
      <w:r w:rsidRPr="00036B94">
        <w:rPr>
          <w:rFonts w:ascii="Calibri" w:eastAsia="MS Mincho" w:hAnsi="Calibri"/>
          <w:sz w:val="22"/>
          <w:szCs w:val="22"/>
        </w:rPr>
        <w:t xml:space="preserve">  No</w:t>
      </w:r>
    </w:p>
    <w:p w14:paraId="4FA936A1" w14:textId="77777777" w:rsidR="00715624" w:rsidRPr="00036B94" w:rsidRDefault="00715624" w:rsidP="00715624">
      <w:pPr>
        <w:spacing w:before="100" w:after="200" w:line="276" w:lineRule="auto"/>
        <w:ind w:right="680"/>
        <w:rPr>
          <w:rFonts w:ascii="Calibri" w:eastAsia="MS Mincho" w:hAnsi="Calibri"/>
          <w:sz w:val="22"/>
          <w:szCs w:val="22"/>
        </w:rPr>
      </w:pPr>
      <w:r w:rsidRPr="00036B94">
        <w:rPr>
          <w:rFonts w:ascii="Calibri" w:eastAsia="MS Mincho" w:hAnsi="Calibri"/>
          <w:sz w:val="22"/>
          <w:szCs w:val="22"/>
        </w:rPr>
        <w:tab/>
        <w:t>APPR Data</w:t>
      </w:r>
      <w:r w:rsidRPr="00036B94">
        <w:rPr>
          <w:rFonts w:ascii="Calibri" w:eastAsia="MS Mincho" w:hAnsi="Calibri"/>
          <w:sz w:val="22"/>
          <w:szCs w:val="22"/>
        </w:rPr>
        <w:tab/>
      </w:r>
      <w:r w:rsidRPr="00036B94">
        <w:rPr>
          <w:rFonts w:ascii="Calibri" w:eastAsia="MS Mincho" w:hAnsi="Calibri"/>
          <w:sz w:val="22"/>
          <w:szCs w:val="22"/>
        </w:rPr>
        <w:sym w:font="Wingdings" w:char="F0A8"/>
      </w:r>
      <w:r w:rsidRPr="00036B94">
        <w:rPr>
          <w:rFonts w:ascii="Calibri" w:eastAsia="MS Mincho" w:hAnsi="Calibri"/>
          <w:sz w:val="22"/>
          <w:szCs w:val="22"/>
        </w:rPr>
        <w:t xml:space="preserve"> Yes    </w:t>
      </w:r>
      <w:r w:rsidRPr="00036B94">
        <w:rPr>
          <w:rFonts w:ascii="Calibri" w:eastAsia="MS Mincho" w:hAnsi="Calibri"/>
          <w:sz w:val="22"/>
          <w:szCs w:val="22"/>
        </w:rPr>
        <w:sym w:font="Wingdings" w:char="F0A8"/>
      </w:r>
      <w:r w:rsidRPr="00036B94">
        <w:rPr>
          <w:rFonts w:ascii="Calibri" w:eastAsia="MS Mincho" w:hAnsi="Calibri"/>
          <w:sz w:val="22"/>
          <w:szCs w:val="22"/>
        </w:rPr>
        <w:t xml:space="preserve">  No</w:t>
      </w:r>
    </w:p>
    <w:p w14:paraId="29A1A345" w14:textId="77777777" w:rsidR="00715624" w:rsidRPr="00036B94" w:rsidRDefault="00715624" w:rsidP="00715624">
      <w:pPr>
        <w:spacing w:before="100" w:after="200" w:line="276" w:lineRule="auto"/>
        <w:ind w:right="680"/>
        <w:rPr>
          <w:rFonts w:ascii="Calibri" w:eastAsia="MS Mincho" w:hAnsi="Calibri"/>
          <w:b/>
          <w:bCs/>
          <w:sz w:val="22"/>
          <w:szCs w:val="22"/>
        </w:rPr>
      </w:pPr>
      <w:r w:rsidRPr="00036B94">
        <w:rPr>
          <w:rFonts w:ascii="Calibri" w:eastAsia="MS Mincho" w:hAnsi="Calibri"/>
          <w:b/>
          <w:bCs/>
          <w:sz w:val="22"/>
          <w:szCs w:val="22"/>
        </w:rPr>
        <w:t>4. Contract Term:</w:t>
      </w:r>
    </w:p>
    <w:p w14:paraId="39014D4E" w14:textId="77777777" w:rsidR="00715624" w:rsidRPr="00036B94" w:rsidRDefault="00715624" w:rsidP="00715624">
      <w:pPr>
        <w:spacing w:before="100" w:after="200" w:line="276" w:lineRule="auto"/>
        <w:ind w:right="680"/>
        <w:rPr>
          <w:rFonts w:ascii="Calibri" w:eastAsia="MS Mincho" w:hAnsi="Calibri"/>
          <w:sz w:val="22"/>
          <w:szCs w:val="22"/>
        </w:rPr>
      </w:pPr>
      <w:r w:rsidRPr="00036B94">
        <w:rPr>
          <w:rFonts w:ascii="Calibri" w:eastAsia="MS Mincho" w:hAnsi="Calibri"/>
          <w:sz w:val="22"/>
          <w:szCs w:val="22"/>
        </w:rPr>
        <w:tab/>
        <w:t>Contract Start Date:</w:t>
      </w:r>
      <w:r w:rsidRPr="00036B94">
        <w:rPr>
          <w:rFonts w:ascii="Calibri" w:eastAsia="MS Mincho" w:hAnsi="Calibri"/>
          <w:sz w:val="22"/>
          <w:szCs w:val="22"/>
        </w:rPr>
        <w:tab/>
      </w:r>
      <w:r w:rsidRPr="00036B94">
        <w:rPr>
          <w:rFonts w:ascii="Calibri" w:eastAsia="MS Mincho" w:hAnsi="Calibri"/>
          <w:sz w:val="22"/>
          <w:szCs w:val="22"/>
        </w:rPr>
        <w:tab/>
      </w:r>
      <w:r w:rsidRPr="00036B94">
        <w:rPr>
          <w:rFonts w:ascii="Calibri" w:eastAsia="MS Mincho" w:hAnsi="Calibri"/>
          <w:sz w:val="22"/>
          <w:szCs w:val="22"/>
        </w:rPr>
        <w:tab/>
      </w:r>
      <w:r w:rsidRPr="00036B94">
        <w:rPr>
          <w:rFonts w:ascii="Calibri" w:eastAsia="MS Mincho" w:hAnsi="Calibri"/>
          <w:sz w:val="22"/>
          <w:szCs w:val="22"/>
        </w:rPr>
        <w:tab/>
      </w:r>
      <w:r w:rsidRPr="00036B94">
        <w:rPr>
          <w:rFonts w:ascii="Calibri" w:eastAsia="MS Mincho" w:hAnsi="Calibri"/>
          <w:sz w:val="22"/>
          <w:szCs w:val="22"/>
        </w:rPr>
        <w:tab/>
        <w:t>Contract End Date:</w:t>
      </w:r>
    </w:p>
    <w:p w14:paraId="01FF8EDE" w14:textId="77777777" w:rsidR="00715624" w:rsidRPr="00036B94" w:rsidRDefault="00715624" w:rsidP="00715624">
      <w:pPr>
        <w:spacing w:before="100" w:after="200" w:line="276" w:lineRule="auto"/>
        <w:ind w:right="680"/>
        <w:rPr>
          <w:rFonts w:ascii="Calibri" w:eastAsia="MS Mincho" w:hAnsi="Calibri"/>
          <w:b/>
          <w:bCs/>
          <w:sz w:val="22"/>
          <w:szCs w:val="22"/>
        </w:rPr>
      </w:pPr>
      <w:r w:rsidRPr="00036B94">
        <w:rPr>
          <w:rFonts w:ascii="Calibri" w:eastAsia="MS Mincho" w:hAnsi="Calibri"/>
          <w:b/>
          <w:bCs/>
          <w:sz w:val="22"/>
          <w:szCs w:val="22"/>
        </w:rPr>
        <w:t>5.  Subcontractor use and written agreement requirement:</w:t>
      </w:r>
    </w:p>
    <w:p w14:paraId="441892D8" w14:textId="77777777" w:rsidR="00715624" w:rsidRPr="00036B94" w:rsidRDefault="00715624" w:rsidP="00715624">
      <w:pPr>
        <w:spacing w:before="100" w:after="200" w:line="276" w:lineRule="auto"/>
        <w:ind w:right="680"/>
        <w:rPr>
          <w:rFonts w:ascii="Calibri" w:eastAsia="MS Mincho" w:hAnsi="Calibri"/>
          <w:b/>
          <w:bCs/>
          <w:sz w:val="22"/>
          <w:szCs w:val="22"/>
        </w:rPr>
      </w:pPr>
      <w:r w:rsidRPr="00036B94">
        <w:rPr>
          <w:rFonts w:ascii="Calibri" w:eastAsia="MS Mincho" w:hAnsi="Calibri"/>
          <w:b/>
          <w:bCs/>
          <w:sz w:val="22"/>
          <w:szCs w:val="22"/>
        </w:rPr>
        <w:tab/>
        <w:t xml:space="preserve">Contractor will use Subcontractors </w:t>
      </w:r>
      <w:r w:rsidRPr="00036B94">
        <w:rPr>
          <w:rFonts w:ascii="Calibri" w:eastAsia="MS Mincho" w:hAnsi="Calibri"/>
          <w:b/>
          <w:bCs/>
          <w:sz w:val="22"/>
          <w:szCs w:val="22"/>
        </w:rPr>
        <w:tab/>
      </w:r>
      <w:r w:rsidRPr="00036B94">
        <w:rPr>
          <w:rFonts w:ascii="Calibri" w:eastAsia="MS Mincho" w:hAnsi="Calibri"/>
          <w:b/>
          <w:bCs/>
          <w:sz w:val="22"/>
          <w:szCs w:val="22"/>
        </w:rPr>
        <w:tab/>
      </w:r>
      <w:r w:rsidRPr="00036B94">
        <w:rPr>
          <w:rFonts w:ascii="Calibri" w:eastAsia="MS Mincho" w:hAnsi="Calibri"/>
          <w:sz w:val="22"/>
          <w:szCs w:val="22"/>
        </w:rPr>
        <w:sym w:font="Wingdings" w:char="F0A8"/>
      </w:r>
      <w:r w:rsidRPr="00036B94">
        <w:rPr>
          <w:rFonts w:ascii="Calibri" w:eastAsia="MS Mincho" w:hAnsi="Calibri"/>
          <w:sz w:val="22"/>
          <w:szCs w:val="22"/>
        </w:rPr>
        <w:t xml:space="preserve"> Yes    </w:t>
      </w:r>
      <w:r w:rsidRPr="00036B94">
        <w:rPr>
          <w:rFonts w:ascii="Calibri" w:eastAsia="MS Mincho" w:hAnsi="Calibri"/>
          <w:sz w:val="22"/>
          <w:szCs w:val="22"/>
        </w:rPr>
        <w:sym w:font="Wingdings" w:char="F0A8"/>
      </w:r>
      <w:r w:rsidRPr="00036B94">
        <w:rPr>
          <w:rFonts w:ascii="Calibri" w:eastAsia="MS Mincho" w:hAnsi="Calibri"/>
          <w:sz w:val="22"/>
          <w:szCs w:val="22"/>
        </w:rPr>
        <w:t xml:space="preserve">  No</w:t>
      </w:r>
    </w:p>
    <w:p w14:paraId="7DC64B26" w14:textId="77777777" w:rsidR="00715624" w:rsidRPr="00036B94" w:rsidRDefault="00715624" w:rsidP="00715624">
      <w:pPr>
        <w:spacing w:before="100" w:after="200" w:line="276" w:lineRule="auto"/>
        <w:ind w:right="680"/>
        <w:rPr>
          <w:rFonts w:ascii="Calibri" w:eastAsia="MS Mincho" w:hAnsi="Calibri"/>
          <w:b/>
          <w:bCs/>
          <w:sz w:val="22"/>
          <w:szCs w:val="22"/>
        </w:rPr>
      </w:pPr>
      <w:r w:rsidRPr="00036B94">
        <w:rPr>
          <w:rFonts w:ascii="Calibri" w:eastAsia="MS Mincho" w:hAnsi="Calibri"/>
          <w:b/>
          <w:bCs/>
          <w:sz w:val="22"/>
          <w:szCs w:val="22"/>
        </w:rPr>
        <w:tab/>
        <w:t>Contractor will not use Subcontractors</w:t>
      </w:r>
      <w:r w:rsidRPr="00036B94">
        <w:rPr>
          <w:rFonts w:ascii="Calibri" w:eastAsia="MS Mincho" w:hAnsi="Calibri"/>
          <w:b/>
          <w:bCs/>
          <w:sz w:val="22"/>
          <w:szCs w:val="22"/>
        </w:rPr>
        <w:tab/>
      </w:r>
      <w:r w:rsidRPr="00036B94">
        <w:rPr>
          <w:rFonts w:ascii="Calibri" w:eastAsia="MS Mincho" w:hAnsi="Calibri"/>
          <w:b/>
          <w:bCs/>
          <w:sz w:val="22"/>
          <w:szCs w:val="22"/>
        </w:rPr>
        <w:tab/>
      </w:r>
      <w:r w:rsidRPr="00036B94">
        <w:rPr>
          <w:rFonts w:ascii="Calibri" w:eastAsia="MS Mincho" w:hAnsi="Calibri"/>
          <w:sz w:val="22"/>
          <w:szCs w:val="22"/>
        </w:rPr>
        <w:sym w:font="Wingdings" w:char="F0A8"/>
      </w:r>
      <w:r w:rsidRPr="00036B94">
        <w:rPr>
          <w:rFonts w:ascii="Calibri" w:eastAsia="MS Mincho" w:hAnsi="Calibri"/>
          <w:sz w:val="22"/>
          <w:szCs w:val="22"/>
        </w:rPr>
        <w:t xml:space="preserve"> Yes    </w:t>
      </w:r>
      <w:r w:rsidRPr="00036B94">
        <w:rPr>
          <w:rFonts w:ascii="Calibri" w:eastAsia="MS Mincho" w:hAnsi="Calibri"/>
          <w:sz w:val="22"/>
          <w:szCs w:val="22"/>
        </w:rPr>
        <w:sym w:font="Wingdings" w:char="F0A8"/>
      </w:r>
      <w:r w:rsidRPr="00036B94">
        <w:rPr>
          <w:rFonts w:ascii="Calibri" w:eastAsia="MS Mincho" w:hAnsi="Calibri"/>
          <w:sz w:val="22"/>
          <w:szCs w:val="22"/>
        </w:rPr>
        <w:t xml:space="preserve">  No</w:t>
      </w:r>
    </w:p>
    <w:p w14:paraId="3B3DEA1D" w14:textId="77777777" w:rsidR="00715624" w:rsidRPr="00036B94" w:rsidRDefault="00715624" w:rsidP="00715624">
      <w:pPr>
        <w:spacing w:before="100" w:after="200" w:line="276" w:lineRule="auto"/>
        <w:ind w:right="680"/>
        <w:rPr>
          <w:rFonts w:ascii="Calibri" w:eastAsia="MS Mincho" w:hAnsi="Calibri"/>
          <w:sz w:val="22"/>
          <w:szCs w:val="22"/>
        </w:rPr>
      </w:pPr>
      <w:r w:rsidRPr="00036B94">
        <w:rPr>
          <w:rFonts w:ascii="Calibri" w:eastAsia="MS Mincho" w:hAnsi="Calibri"/>
          <w:sz w:val="22"/>
          <w:szCs w:val="22"/>
        </w:rPr>
        <w:tab/>
        <w:t>If Contractor plans to use Subcontractors, Contractor will not utilize Subcontractors without a written contract that requires the Subcontractors to adhere to, at a minimum, materially similar data protection obligations imposed on the Contractor by state and federal laws and regulations and this contract.</w:t>
      </w:r>
    </w:p>
    <w:p w14:paraId="514B375F" w14:textId="77777777" w:rsidR="00715624" w:rsidRPr="00036B94" w:rsidRDefault="00715624" w:rsidP="00715624">
      <w:pPr>
        <w:spacing w:before="100" w:after="200" w:line="276" w:lineRule="auto"/>
        <w:ind w:right="680"/>
        <w:rPr>
          <w:rFonts w:ascii="Calibri" w:eastAsia="MS Mincho" w:hAnsi="Calibri"/>
          <w:sz w:val="22"/>
          <w:szCs w:val="22"/>
        </w:rPr>
      </w:pPr>
      <w:r w:rsidRPr="00036B94">
        <w:rPr>
          <w:rFonts w:ascii="Calibri" w:eastAsia="MS Mincho" w:hAnsi="Calibri"/>
          <w:sz w:val="22"/>
          <w:szCs w:val="22"/>
        </w:rPr>
        <w:tab/>
        <w:t>Contractor agrees to bind its Subcontractors by written agreement.</w:t>
      </w:r>
      <w:r w:rsidRPr="00036B94">
        <w:rPr>
          <w:rFonts w:ascii="Calibri" w:eastAsia="MS Mincho" w:hAnsi="Calibri"/>
          <w:sz w:val="22"/>
          <w:szCs w:val="22"/>
        </w:rPr>
        <w:tab/>
      </w:r>
      <w:r w:rsidRPr="00036B94">
        <w:rPr>
          <w:rFonts w:ascii="Calibri" w:eastAsia="MS Mincho" w:hAnsi="Calibri"/>
          <w:sz w:val="22"/>
          <w:szCs w:val="22"/>
        </w:rPr>
        <w:sym w:font="Wingdings" w:char="F0A8"/>
      </w:r>
      <w:r w:rsidRPr="00036B94">
        <w:rPr>
          <w:rFonts w:ascii="Calibri" w:eastAsia="MS Mincho" w:hAnsi="Calibri"/>
          <w:sz w:val="22"/>
          <w:szCs w:val="22"/>
        </w:rPr>
        <w:t xml:space="preserve"> Yes    </w:t>
      </w:r>
      <w:r w:rsidRPr="00036B94">
        <w:rPr>
          <w:rFonts w:ascii="Calibri" w:eastAsia="MS Mincho" w:hAnsi="Calibri"/>
          <w:sz w:val="22"/>
          <w:szCs w:val="22"/>
        </w:rPr>
        <w:sym w:font="Wingdings" w:char="F0A8"/>
      </w:r>
      <w:r w:rsidRPr="00036B94">
        <w:rPr>
          <w:rFonts w:ascii="Calibri" w:eastAsia="MS Mincho" w:hAnsi="Calibri"/>
          <w:sz w:val="22"/>
          <w:szCs w:val="22"/>
        </w:rPr>
        <w:t xml:space="preserve">  No</w:t>
      </w:r>
    </w:p>
    <w:p w14:paraId="4D981360" w14:textId="77777777" w:rsidR="00715624" w:rsidRPr="00036B94" w:rsidRDefault="00715624" w:rsidP="00715624">
      <w:pPr>
        <w:spacing w:before="100" w:after="200" w:line="276" w:lineRule="auto"/>
        <w:ind w:right="680"/>
        <w:rPr>
          <w:rFonts w:ascii="Calibri" w:eastAsia="MS Mincho" w:hAnsi="Calibri"/>
          <w:sz w:val="22"/>
          <w:szCs w:val="22"/>
        </w:rPr>
      </w:pPr>
      <w:r w:rsidRPr="00036B94">
        <w:rPr>
          <w:rFonts w:ascii="Calibri" w:eastAsia="MS Mincho" w:hAnsi="Calibri"/>
          <w:sz w:val="22"/>
          <w:szCs w:val="22"/>
        </w:rPr>
        <w:tab/>
        <w:t xml:space="preserve">Not Applicable because Contractor will not use Subcontractors.  </w:t>
      </w:r>
      <w:r w:rsidRPr="00036B94">
        <w:rPr>
          <w:rFonts w:ascii="Calibri" w:eastAsia="MS Mincho" w:hAnsi="Calibri"/>
          <w:sz w:val="22"/>
          <w:szCs w:val="22"/>
        </w:rPr>
        <w:tab/>
      </w:r>
      <w:r w:rsidRPr="00036B94">
        <w:rPr>
          <w:rFonts w:ascii="Calibri" w:eastAsia="MS Mincho" w:hAnsi="Calibri"/>
          <w:sz w:val="22"/>
          <w:szCs w:val="22"/>
        </w:rPr>
        <w:tab/>
      </w:r>
      <w:r w:rsidRPr="00036B94">
        <w:rPr>
          <w:rFonts w:ascii="Calibri" w:eastAsia="MS Mincho" w:hAnsi="Calibri"/>
          <w:sz w:val="22"/>
          <w:szCs w:val="22"/>
        </w:rPr>
        <w:sym w:font="Wingdings" w:char="F0A8"/>
      </w:r>
      <w:r w:rsidRPr="00036B94">
        <w:rPr>
          <w:rFonts w:ascii="Calibri" w:eastAsia="MS Mincho" w:hAnsi="Calibri"/>
          <w:sz w:val="22"/>
          <w:szCs w:val="22"/>
        </w:rPr>
        <w:t xml:space="preserve"> Yes    </w:t>
      </w:r>
      <w:r w:rsidRPr="00036B94">
        <w:rPr>
          <w:rFonts w:ascii="Calibri" w:eastAsia="MS Mincho" w:hAnsi="Calibri"/>
          <w:sz w:val="22"/>
          <w:szCs w:val="22"/>
        </w:rPr>
        <w:sym w:font="Wingdings" w:char="F0A8"/>
      </w:r>
      <w:r w:rsidRPr="00036B94">
        <w:rPr>
          <w:rFonts w:ascii="Calibri" w:eastAsia="MS Mincho" w:hAnsi="Calibri"/>
          <w:sz w:val="22"/>
          <w:szCs w:val="22"/>
        </w:rPr>
        <w:t xml:space="preserve">  No</w:t>
      </w:r>
    </w:p>
    <w:p w14:paraId="5E2C17E0" w14:textId="77777777" w:rsidR="00715624" w:rsidRPr="00036B94" w:rsidRDefault="00715624" w:rsidP="00715624">
      <w:pPr>
        <w:spacing w:before="100" w:after="200" w:line="276" w:lineRule="auto"/>
        <w:ind w:right="680"/>
        <w:rPr>
          <w:rFonts w:ascii="Calibri" w:eastAsia="MS Mincho" w:hAnsi="Calibri"/>
          <w:sz w:val="22"/>
          <w:szCs w:val="22"/>
        </w:rPr>
      </w:pPr>
    </w:p>
    <w:p w14:paraId="5C9CC996" w14:textId="77777777" w:rsidR="00715624" w:rsidRPr="00036B94" w:rsidRDefault="00715624" w:rsidP="00715624">
      <w:pPr>
        <w:spacing w:before="100" w:after="200" w:line="276" w:lineRule="auto"/>
        <w:ind w:right="680"/>
        <w:rPr>
          <w:rFonts w:ascii="Calibri" w:eastAsia="MS Mincho" w:hAnsi="Calibri"/>
          <w:b/>
          <w:bCs/>
          <w:sz w:val="22"/>
          <w:szCs w:val="22"/>
        </w:rPr>
      </w:pPr>
      <w:r w:rsidRPr="00036B94">
        <w:rPr>
          <w:rFonts w:ascii="Calibri" w:eastAsia="MS Mincho" w:hAnsi="Calibri"/>
          <w:b/>
          <w:bCs/>
          <w:sz w:val="22"/>
          <w:szCs w:val="22"/>
        </w:rPr>
        <w:t>6.</w:t>
      </w:r>
      <w:r w:rsidRPr="00036B94">
        <w:rPr>
          <w:rFonts w:ascii="Calibri" w:eastAsia="MS Mincho" w:hAnsi="Calibri"/>
          <w:sz w:val="22"/>
          <w:szCs w:val="22"/>
        </w:rPr>
        <w:t xml:space="preserve">  </w:t>
      </w:r>
      <w:r w:rsidRPr="00036B94">
        <w:rPr>
          <w:rFonts w:ascii="Calibri" w:eastAsia="MS Mincho" w:hAnsi="Calibri"/>
          <w:b/>
          <w:bCs/>
          <w:sz w:val="22"/>
          <w:szCs w:val="22"/>
        </w:rPr>
        <w:t>Data Transition and Secure Destruction</w:t>
      </w:r>
    </w:p>
    <w:p w14:paraId="05EE57D6" w14:textId="77777777" w:rsidR="00715624" w:rsidRPr="00036B94" w:rsidRDefault="00715624" w:rsidP="00715624">
      <w:pPr>
        <w:spacing w:before="120" w:after="120"/>
        <w:ind w:right="677"/>
        <w:rPr>
          <w:rFonts w:ascii="Calibri" w:eastAsia="MS Mincho" w:hAnsi="Calibri"/>
          <w:sz w:val="22"/>
          <w:szCs w:val="22"/>
        </w:rPr>
      </w:pPr>
      <w:r w:rsidRPr="00036B94">
        <w:rPr>
          <w:rFonts w:ascii="Calibri" w:eastAsia="MS Mincho" w:hAnsi="Calibri"/>
          <w:sz w:val="22"/>
          <w:szCs w:val="22"/>
        </w:rPr>
        <w:tab/>
      </w:r>
      <w:r w:rsidRPr="00036B94">
        <w:rPr>
          <w:rFonts w:ascii="Calibri" w:eastAsia="MS Mincho" w:hAnsi="Calibri"/>
          <w:sz w:val="22"/>
          <w:szCs w:val="22"/>
        </w:rPr>
        <w:sym w:font="Wingdings" w:char="F0A8"/>
      </w:r>
      <w:r w:rsidRPr="00036B94">
        <w:rPr>
          <w:rFonts w:ascii="Calibri" w:eastAsia="MS Mincho" w:hAnsi="Calibri"/>
          <w:sz w:val="22"/>
          <w:szCs w:val="22"/>
        </w:rPr>
        <w:t xml:space="preserve"> Yes    </w:t>
      </w:r>
      <w:r w:rsidRPr="00036B94">
        <w:rPr>
          <w:rFonts w:ascii="Calibri" w:eastAsia="MS Mincho" w:hAnsi="Calibri"/>
          <w:sz w:val="22"/>
          <w:szCs w:val="22"/>
        </w:rPr>
        <w:sym w:font="Wingdings" w:char="F0A8"/>
      </w:r>
      <w:r w:rsidRPr="00036B94">
        <w:rPr>
          <w:rFonts w:ascii="Calibri" w:eastAsia="MS Mincho" w:hAnsi="Calibri"/>
          <w:sz w:val="22"/>
          <w:szCs w:val="22"/>
        </w:rPr>
        <w:t xml:space="preserve">  No  Contractor agrees that the confidentiality and data security obligations under this DPA will survive the expiration or termination of this contract but shall terminate upon Contractor’s certifying, that Contractor and its Subcontractors:</w:t>
      </w:r>
    </w:p>
    <w:p w14:paraId="23AC6624" w14:textId="77777777" w:rsidR="00715624" w:rsidRPr="00036B94" w:rsidRDefault="00715624" w:rsidP="00715624">
      <w:pPr>
        <w:numPr>
          <w:ilvl w:val="0"/>
          <w:numId w:val="64"/>
        </w:numPr>
        <w:spacing w:before="120" w:after="120"/>
        <w:ind w:left="936" w:right="677"/>
        <w:contextualSpacing/>
        <w:jc w:val="both"/>
        <w:rPr>
          <w:rFonts w:ascii="Calibri" w:eastAsia="MS Mincho" w:hAnsi="Calibri"/>
          <w:sz w:val="22"/>
          <w:szCs w:val="22"/>
        </w:rPr>
      </w:pPr>
      <w:r w:rsidRPr="00036B94">
        <w:rPr>
          <w:rFonts w:ascii="Calibri" w:eastAsia="MS Mincho" w:hAnsi="Calibri"/>
          <w:sz w:val="22"/>
          <w:szCs w:val="22"/>
        </w:rPr>
        <w:t xml:space="preserve"> Are unable </w:t>
      </w:r>
      <w:r w:rsidRPr="00036B94">
        <w:rPr>
          <w:rFonts w:ascii="Calibri" w:eastAsia="MS Mincho" w:hAnsi="Calibri" w:cs="Calibri"/>
          <w:szCs w:val="24"/>
        </w:rPr>
        <w:t xml:space="preserve">to Access any </w:t>
      </w:r>
      <w:r w:rsidRPr="00036B94">
        <w:rPr>
          <w:rFonts w:ascii="Calibri" w:eastAsia="MS Mincho" w:hAnsi="Calibri"/>
          <w:szCs w:val="24"/>
        </w:rPr>
        <w:t>Information</w:t>
      </w:r>
      <w:r w:rsidRPr="00036B94" w:rsidDel="00BC26CF">
        <w:rPr>
          <w:rFonts w:ascii="Calibri" w:eastAsia="MS Mincho" w:hAnsi="Calibri" w:cs="Calibri"/>
          <w:szCs w:val="24"/>
        </w:rPr>
        <w:t xml:space="preserve"> </w:t>
      </w:r>
      <w:r w:rsidRPr="00036B94">
        <w:rPr>
          <w:rFonts w:ascii="Calibri" w:eastAsia="MS Mincho" w:hAnsi="Calibri" w:cs="Calibri"/>
          <w:szCs w:val="24"/>
        </w:rPr>
        <w:t xml:space="preserve">provided to Contractor pursuant to this </w:t>
      </w:r>
      <w:proofErr w:type="gramStart"/>
      <w:r w:rsidRPr="00036B94">
        <w:rPr>
          <w:rFonts w:ascii="Calibri" w:eastAsia="MS Mincho" w:hAnsi="Calibri" w:cs="Calibri"/>
          <w:szCs w:val="24"/>
        </w:rPr>
        <w:t>contract</w:t>
      </w:r>
      <w:proofErr w:type="gramEnd"/>
    </w:p>
    <w:p w14:paraId="27D72BCD" w14:textId="77777777" w:rsidR="00715624" w:rsidRPr="00036B94" w:rsidRDefault="00715624" w:rsidP="00715624">
      <w:pPr>
        <w:spacing w:before="120" w:after="120"/>
        <w:ind w:right="677"/>
        <w:rPr>
          <w:rFonts w:ascii="Calibri" w:eastAsia="MS Mincho" w:hAnsi="Calibri"/>
          <w:sz w:val="22"/>
          <w:szCs w:val="22"/>
        </w:rPr>
      </w:pPr>
      <w:r w:rsidRPr="00036B94">
        <w:rPr>
          <w:rFonts w:ascii="Calibri" w:eastAsia="MS Mincho" w:hAnsi="Calibri" w:cs="Calibri"/>
          <w:sz w:val="22"/>
          <w:szCs w:val="22"/>
        </w:rPr>
        <w:tab/>
        <w:t>•   Securely</w:t>
      </w:r>
      <w:r w:rsidRPr="00036B94">
        <w:rPr>
          <w:rFonts w:ascii="Calibri" w:eastAsia="MS Mincho" w:hAnsi="Calibri"/>
          <w:sz w:val="22"/>
          <w:szCs w:val="22"/>
        </w:rPr>
        <w:t xml:space="preserve"> transfer Disclosed Student Data and APPR Data to NYSED, or at NYSED’s option and written discretion, a successor contractor in a format agreed to by the Parties</w:t>
      </w:r>
      <w:r w:rsidRPr="00036B94">
        <w:rPr>
          <w:rFonts w:ascii="Calibri" w:eastAsia="MS Mincho" w:hAnsi="Calibri"/>
          <w:b/>
          <w:bCs/>
          <w:sz w:val="22"/>
          <w:szCs w:val="22"/>
        </w:rPr>
        <w:t>.</w:t>
      </w:r>
    </w:p>
    <w:p w14:paraId="04B81E35" w14:textId="345300FD" w:rsidR="00715624" w:rsidRDefault="00715624" w:rsidP="00715624">
      <w:pPr>
        <w:spacing w:before="100" w:after="200" w:line="276" w:lineRule="auto"/>
        <w:ind w:right="677"/>
        <w:rPr>
          <w:rFonts w:ascii="Calibri" w:eastAsia="MS Mincho" w:hAnsi="Calibri"/>
          <w:sz w:val="22"/>
          <w:szCs w:val="22"/>
        </w:rPr>
      </w:pPr>
      <w:r w:rsidRPr="00036B94">
        <w:rPr>
          <w:rFonts w:ascii="Calibri" w:eastAsia="MS Mincho" w:hAnsi="Calibri" w:cs="Calibri"/>
          <w:sz w:val="22"/>
          <w:szCs w:val="22"/>
        </w:rPr>
        <w:tab/>
        <w:t>•</w:t>
      </w:r>
      <w:r w:rsidRPr="00036B94">
        <w:rPr>
          <w:rFonts w:ascii="Calibri" w:eastAsia="MS Mincho" w:hAnsi="Calibri"/>
          <w:sz w:val="22"/>
          <w:szCs w:val="22"/>
        </w:rPr>
        <w:t xml:space="preserve">   Securely delete and destroy Disclosed Student Data and APPR Data.</w:t>
      </w:r>
    </w:p>
    <w:p w14:paraId="6F59A999" w14:textId="77777777" w:rsidR="00715624" w:rsidRDefault="00715624">
      <w:pPr>
        <w:rPr>
          <w:rFonts w:ascii="Calibri" w:eastAsia="MS Mincho" w:hAnsi="Calibri"/>
          <w:sz w:val="22"/>
          <w:szCs w:val="22"/>
        </w:rPr>
      </w:pPr>
      <w:r>
        <w:rPr>
          <w:rFonts w:ascii="Calibri" w:eastAsia="MS Mincho" w:hAnsi="Calibri"/>
          <w:sz w:val="22"/>
          <w:szCs w:val="22"/>
        </w:rPr>
        <w:br w:type="page"/>
      </w:r>
    </w:p>
    <w:p w14:paraId="0967DA92" w14:textId="77777777" w:rsidR="00715624" w:rsidRPr="00036B94" w:rsidRDefault="00715624" w:rsidP="00715624">
      <w:pPr>
        <w:spacing w:before="100" w:after="200" w:line="276" w:lineRule="auto"/>
        <w:ind w:right="680"/>
        <w:rPr>
          <w:rFonts w:ascii="Calibri" w:eastAsia="MS Mincho" w:hAnsi="Calibri"/>
          <w:b/>
          <w:bCs/>
          <w:sz w:val="22"/>
          <w:szCs w:val="22"/>
        </w:rPr>
      </w:pPr>
      <w:r w:rsidRPr="00036B94">
        <w:rPr>
          <w:rFonts w:ascii="Calibri" w:eastAsia="MS Mincho" w:hAnsi="Calibri"/>
          <w:sz w:val="22"/>
          <w:szCs w:val="22"/>
        </w:rPr>
        <w:lastRenderedPageBreak/>
        <w:t xml:space="preserve">7.  </w:t>
      </w:r>
      <w:r w:rsidRPr="00036B94">
        <w:rPr>
          <w:rFonts w:ascii="Calibri" w:eastAsia="MS Mincho" w:hAnsi="Calibri"/>
          <w:b/>
          <w:bCs/>
          <w:sz w:val="22"/>
          <w:szCs w:val="22"/>
        </w:rPr>
        <w:t>Challenges to Data Accuracy</w:t>
      </w:r>
    </w:p>
    <w:p w14:paraId="72AABF9A" w14:textId="77777777" w:rsidR="00715624" w:rsidRPr="00036B94" w:rsidRDefault="00715624" w:rsidP="00715624">
      <w:pPr>
        <w:spacing w:before="100" w:after="200" w:line="276" w:lineRule="auto"/>
        <w:ind w:right="680"/>
        <w:rPr>
          <w:rFonts w:ascii="Calibri" w:eastAsia="MS Mincho" w:hAnsi="Calibri"/>
          <w:sz w:val="22"/>
          <w:szCs w:val="22"/>
        </w:rPr>
      </w:pPr>
      <w:r w:rsidRPr="00036B94">
        <w:rPr>
          <w:rFonts w:ascii="Calibri" w:eastAsia="MS Mincho" w:hAnsi="Calibri"/>
          <w:sz w:val="22"/>
          <w:szCs w:val="22"/>
        </w:rPr>
        <w:sym w:font="Wingdings" w:char="F0A8"/>
      </w:r>
      <w:r w:rsidRPr="00036B94">
        <w:rPr>
          <w:rFonts w:ascii="Calibri" w:eastAsia="MS Mincho" w:hAnsi="Calibri"/>
          <w:sz w:val="22"/>
          <w:szCs w:val="22"/>
        </w:rPr>
        <w:t xml:space="preserve"> Yes    </w:t>
      </w:r>
      <w:r w:rsidRPr="00036B94">
        <w:rPr>
          <w:rFonts w:ascii="Calibri" w:eastAsia="MS Mincho" w:hAnsi="Calibri"/>
          <w:sz w:val="22"/>
          <w:szCs w:val="22"/>
        </w:rPr>
        <w:sym w:font="Wingdings" w:char="F0A8"/>
      </w:r>
      <w:r w:rsidRPr="00036B94">
        <w:rPr>
          <w:rFonts w:ascii="Calibri" w:eastAsia="MS Mincho" w:hAnsi="Calibri"/>
          <w:sz w:val="22"/>
          <w:szCs w:val="22"/>
        </w:rPr>
        <w:t xml:space="preserve">  No  Contractor agrees that parents, eligible students, teachers, or principals who seek to challenge the accuracy of Student Data or APPR Data will be referred to NYSED and </w:t>
      </w:r>
      <w:proofErr w:type="gramStart"/>
      <w:r w:rsidRPr="00036B94">
        <w:rPr>
          <w:rFonts w:ascii="Calibri" w:eastAsia="MS Mincho" w:hAnsi="Calibri"/>
          <w:sz w:val="22"/>
          <w:szCs w:val="22"/>
        </w:rPr>
        <w:t>if  a</w:t>
      </w:r>
      <w:proofErr w:type="gramEnd"/>
      <w:r w:rsidRPr="00036B94">
        <w:rPr>
          <w:rFonts w:ascii="Calibri" w:eastAsia="MS Mincho" w:hAnsi="Calibri"/>
          <w:sz w:val="22"/>
          <w:szCs w:val="22"/>
        </w:rPr>
        <w:t xml:space="preserve"> correction to data is deemed necessary, NYSED will notify Contractor. Contractor further agrees to facilitate such corrections within 21 days of receiving NYSED’s written request.</w:t>
      </w:r>
    </w:p>
    <w:p w14:paraId="1B8577D3" w14:textId="77777777" w:rsidR="00715624" w:rsidRPr="00036B94" w:rsidRDefault="00715624" w:rsidP="00715624">
      <w:pPr>
        <w:spacing w:before="100" w:after="200" w:line="276" w:lineRule="auto"/>
        <w:ind w:right="680"/>
        <w:rPr>
          <w:rFonts w:ascii="Calibri" w:eastAsia="MS Mincho" w:hAnsi="Calibri"/>
          <w:sz w:val="22"/>
          <w:szCs w:val="22"/>
        </w:rPr>
      </w:pPr>
    </w:p>
    <w:p w14:paraId="6A529D4F" w14:textId="77777777" w:rsidR="00715624" w:rsidRPr="00036B94" w:rsidRDefault="00715624" w:rsidP="00715624">
      <w:pPr>
        <w:spacing w:before="120" w:after="80"/>
        <w:rPr>
          <w:rFonts w:ascii="Calibri" w:eastAsia="MS Mincho" w:hAnsi="Calibri"/>
          <w:b/>
          <w:bCs/>
          <w:sz w:val="22"/>
          <w:szCs w:val="22"/>
        </w:rPr>
      </w:pPr>
      <w:r w:rsidRPr="00036B94">
        <w:rPr>
          <w:rFonts w:ascii="Calibri" w:eastAsia="MS Mincho" w:hAnsi="Calibri"/>
          <w:b/>
          <w:bCs/>
          <w:sz w:val="22"/>
          <w:szCs w:val="22"/>
        </w:rPr>
        <w:t>8.</w:t>
      </w:r>
      <w:r w:rsidRPr="00036B94">
        <w:rPr>
          <w:rFonts w:ascii="Calibri" w:eastAsia="MS Mincho" w:hAnsi="Calibri"/>
          <w:sz w:val="22"/>
          <w:szCs w:val="22"/>
        </w:rPr>
        <w:t xml:space="preserve">  </w:t>
      </w:r>
      <w:r w:rsidRPr="00036B94">
        <w:rPr>
          <w:rFonts w:ascii="Calibri" w:eastAsia="MS Mincho" w:hAnsi="Calibri"/>
          <w:b/>
          <w:bCs/>
          <w:sz w:val="22"/>
          <w:szCs w:val="22"/>
        </w:rPr>
        <w:t xml:space="preserve">Secure Storage and Data Security </w:t>
      </w:r>
    </w:p>
    <w:p w14:paraId="7E69E0B9" w14:textId="77777777" w:rsidR="00715624" w:rsidRPr="00036B94" w:rsidRDefault="00715624" w:rsidP="00715624">
      <w:pPr>
        <w:spacing w:before="120" w:after="80"/>
        <w:rPr>
          <w:rFonts w:ascii="Calibri" w:eastAsia="MS Mincho" w:hAnsi="Calibri"/>
          <w:sz w:val="22"/>
          <w:szCs w:val="22"/>
        </w:rPr>
      </w:pPr>
      <w:r w:rsidRPr="00036B94">
        <w:rPr>
          <w:rFonts w:ascii="Calibri" w:eastAsia="MS Mincho" w:hAnsi="Calibri"/>
          <w:sz w:val="22"/>
          <w:szCs w:val="22"/>
        </w:rPr>
        <w:t xml:space="preserve">Please indicate where Student Data and/or APPR Data will be stored: </w:t>
      </w:r>
    </w:p>
    <w:p w14:paraId="3EDF112B" w14:textId="77777777" w:rsidR="00715624" w:rsidRPr="00036B94" w:rsidRDefault="00715624" w:rsidP="00715624">
      <w:pPr>
        <w:spacing w:before="120" w:after="80"/>
        <w:rPr>
          <w:rFonts w:ascii="Calibri" w:eastAsia="MS Mincho" w:hAnsi="Calibri"/>
          <w:sz w:val="22"/>
          <w:szCs w:val="22"/>
        </w:rPr>
      </w:pPr>
      <w:r w:rsidRPr="00036B94">
        <w:rPr>
          <w:rFonts w:ascii="Calibri" w:eastAsia="MS Mincho" w:hAnsi="Calibri"/>
          <w:sz w:val="22"/>
          <w:szCs w:val="22"/>
        </w:rPr>
        <w:sym w:font="Wingdings" w:char="F0A8"/>
      </w:r>
      <w:r w:rsidRPr="00036B94">
        <w:rPr>
          <w:rFonts w:ascii="Calibri" w:eastAsia="MS Mincho" w:hAnsi="Calibri"/>
          <w:sz w:val="22"/>
          <w:szCs w:val="22"/>
        </w:rPr>
        <w:t xml:space="preserve"> Yes    </w:t>
      </w:r>
      <w:r w:rsidRPr="00036B94">
        <w:rPr>
          <w:rFonts w:ascii="Calibri" w:eastAsia="MS Mincho" w:hAnsi="Calibri"/>
          <w:sz w:val="22"/>
          <w:szCs w:val="22"/>
        </w:rPr>
        <w:sym w:font="Wingdings" w:char="F0A8"/>
      </w:r>
      <w:r w:rsidRPr="00036B94">
        <w:rPr>
          <w:rFonts w:ascii="Calibri" w:eastAsia="MS Mincho" w:hAnsi="Calibri"/>
          <w:sz w:val="22"/>
          <w:szCs w:val="22"/>
        </w:rPr>
        <w:t xml:space="preserve">  No    Using a cloud or infrastructure owned and hosted by a third party.</w:t>
      </w:r>
    </w:p>
    <w:p w14:paraId="0EA2711F" w14:textId="77777777" w:rsidR="00715624" w:rsidRPr="00036B94" w:rsidRDefault="00715624" w:rsidP="00715624">
      <w:pPr>
        <w:spacing w:before="120" w:after="80"/>
        <w:rPr>
          <w:rFonts w:ascii="Calibri" w:eastAsia="MS Mincho" w:hAnsi="Calibri"/>
          <w:sz w:val="22"/>
          <w:szCs w:val="22"/>
        </w:rPr>
      </w:pPr>
      <w:r w:rsidRPr="00036B94">
        <w:rPr>
          <w:rFonts w:ascii="Calibri" w:eastAsia="MS Mincho" w:hAnsi="Calibri"/>
          <w:sz w:val="22"/>
          <w:szCs w:val="22"/>
        </w:rPr>
        <w:sym w:font="Wingdings" w:char="F0A8"/>
      </w:r>
      <w:r w:rsidRPr="00036B94">
        <w:rPr>
          <w:rFonts w:ascii="Calibri" w:eastAsia="MS Mincho" w:hAnsi="Calibri"/>
          <w:sz w:val="22"/>
          <w:szCs w:val="22"/>
        </w:rPr>
        <w:t xml:space="preserve"> Yes    </w:t>
      </w:r>
      <w:r w:rsidRPr="00036B94">
        <w:rPr>
          <w:rFonts w:ascii="Calibri" w:eastAsia="MS Mincho" w:hAnsi="Calibri"/>
          <w:sz w:val="22"/>
          <w:szCs w:val="22"/>
        </w:rPr>
        <w:sym w:font="Wingdings" w:char="F0A8"/>
      </w:r>
      <w:r w:rsidRPr="00036B94">
        <w:rPr>
          <w:rFonts w:ascii="Calibri" w:eastAsia="MS Mincho" w:hAnsi="Calibri"/>
          <w:sz w:val="22"/>
          <w:szCs w:val="22"/>
        </w:rPr>
        <w:t xml:space="preserve">  No    Using Contractor owned and hosted </w:t>
      </w:r>
      <w:proofErr w:type="gramStart"/>
      <w:r w:rsidRPr="00036B94">
        <w:rPr>
          <w:rFonts w:ascii="Calibri" w:eastAsia="MS Mincho" w:hAnsi="Calibri"/>
          <w:sz w:val="22"/>
          <w:szCs w:val="22"/>
        </w:rPr>
        <w:t>solution</w:t>
      </w:r>
      <w:proofErr w:type="gramEnd"/>
    </w:p>
    <w:p w14:paraId="08DA6537" w14:textId="77777777" w:rsidR="00715624" w:rsidRPr="00036B94" w:rsidRDefault="00715624" w:rsidP="00715624">
      <w:pPr>
        <w:spacing w:before="120"/>
        <w:rPr>
          <w:rFonts w:ascii="Calibri" w:eastAsia="MS Mincho" w:hAnsi="Calibri"/>
          <w:sz w:val="22"/>
          <w:szCs w:val="22"/>
        </w:rPr>
      </w:pPr>
      <w:r w:rsidRPr="00036B94">
        <w:rPr>
          <w:rFonts w:ascii="Calibri" w:eastAsia="MS Mincho" w:hAnsi="Calibri"/>
          <w:sz w:val="22"/>
          <w:szCs w:val="22"/>
        </w:rPr>
        <w:sym w:font="Wingdings" w:char="F0A8"/>
      </w:r>
      <w:r w:rsidRPr="00036B94">
        <w:rPr>
          <w:rFonts w:ascii="Calibri" w:eastAsia="MS Mincho" w:hAnsi="Calibri"/>
          <w:sz w:val="22"/>
          <w:szCs w:val="22"/>
        </w:rPr>
        <w:t xml:space="preserve"> Yes    </w:t>
      </w:r>
      <w:r w:rsidRPr="00036B94">
        <w:rPr>
          <w:rFonts w:ascii="Calibri" w:eastAsia="MS Mincho" w:hAnsi="Calibri"/>
          <w:sz w:val="22"/>
          <w:szCs w:val="22"/>
        </w:rPr>
        <w:sym w:font="Wingdings" w:char="F0A8"/>
      </w:r>
      <w:r w:rsidRPr="00036B94">
        <w:rPr>
          <w:rFonts w:ascii="Calibri" w:eastAsia="MS Mincho" w:hAnsi="Calibri"/>
          <w:sz w:val="22"/>
          <w:szCs w:val="22"/>
        </w:rPr>
        <w:t xml:space="preserve">  No    Other: </w:t>
      </w:r>
    </w:p>
    <w:p w14:paraId="3D69B63D" w14:textId="77777777" w:rsidR="00715624" w:rsidRPr="00036B94" w:rsidRDefault="00715624" w:rsidP="00715624">
      <w:pPr>
        <w:spacing w:before="100" w:after="200" w:line="276" w:lineRule="auto"/>
        <w:ind w:right="680"/>
        <w:rPr>
          <w:rFonts w:ascii="Calibri" w:eastAsia="MS Mincho" w:hAnsi="Calibri"/>
          <w:sz w:val="22"/>
          <w:szCs w:val="22"/>
        </w:rPr>
      </w:pPr>
    </w:p>
    <w:p w14:paraId="1B811209" w14:textId="77777777" w:rsidR="00715624" w:rsidRPr="00036B94" w:rsidRDefault="00715624" w:rsidP="00715624">
      <w:pPr>
        <w:spacing w:before="100" w:after="200" w:line="276" w:lineRule="auto"/>
        <w:ind w:right="680"/>
        <w:rPr>
          <w:rFonts w:ascii="Calibri" w:eastAsia="MS Mincho" w:hAnsi="Calibri"/>
          <w:sz w:val="22"/>
          <w:szCs w:val="22"/>
        </w:rPr>
      </w:pPr>
    </w:p>
    <w:p w14:paraId="419DAEDF" w14:textId="77777777" w:rsidR="00715624" w:rsidRPr="00036B94" w:rsidRDefault="00715624" w:rsidP="00715624">
      <w:pPr>
        <w:spacing w:before="120" w:after="80"/>
        <w:rPr>
          <w:rFonts w:ascii="Calibri" w:eastAsia="MS Mincho" w:hAnsi="Calibri"/>
          <w:b/>
          <w:bCs/>
          <w:sz w:val="22"/>
          <w:szCs w:val="22"/>
        </w:rPr>
      </w:pPr>
      <w:r w:rsidRPr="00036B94">
        <w:rPr>
          <w:rFonts w:ascii="Calibri" w:eastAsia="MS Mincho" w:hAnsi="Calibri"/>
          <w:b/>
          <w:bCs/>
          <w:sz w:val="22"/>
          <w:szCs w:val="22"/>
        </w:rPr>
        <w:t>Please describe how data privacy and security risks will be mitigated in a manner that does not compromise the security of the data:</w:t>
      </w:r>
    </w:p>
    <w:p w14:paraId="594A856A" w14:textId="77777777" w:rsidR="00715624" w:rsidRPr="00036B94" w:rsidRDefault="00715624" w:rsidP="00715624">
      <w:pPr>
        <w:spacing w:before="120" w:after="80"/>
        <w:rPr>
          <w:rFonts w:ascii="Calibri" w:eastAsia="MS Mincho" w:hAnsi="Calibri"/>
          <w:b/>
          <w:bCs/>
          <w:sz w:val="22"/>
          <w:szCs w:val="22"/>
        </w:rPr>
      </w:pPr>
    </w:p>
    <w:p w14:paraId="157046A0" w14:textId="77777777" w:rsidR="00715624" w:rsidRPr="00036B94" w:rsidRDefault="00715624" w:rsidP="00715624">
      <w:pPr>
        <w:spacing w:before="100" w:after="200" w:line="276" w:lineRule="auto"/>
        <w:ind w:right="680"/>
        <w:rPr>
          <w:rFonts w:ascii="Calibri" w:eastAsia="MS Mincho" w:hAnsi="Calibri"/>
          <w:b/>
          <w:bCs/>
          <w:sz w:val="22"/>
          <w:szCs w:val="22"/>
        </w:rPr>
      </w:pPr>
      <w:r w:rsidRPr="00036B94">
        <w:rPr>
          <w:rFonts w:ascii="Calibri" w:eastAsia="MS Mincho" w:hAnsi="Calibri"/>
          <w:b/>
          <w:bCs/>
          <w:sz w:val="22"/>
          <w:szCs w:val="22"/>
        </w:rPr>
        <w:t>9.  Encryption requirement</w:t>
      </w:r>
    </w:p>
    <w:p w14:paraId="0F521E74" w14:textId="77777777" w:rsidR="00715624" w:rsidRPr="00036B94" w:rsidRDefault="00715624" w:rsidP="00715624">
      <w:pPr>
        <w:spacing w:before="100" w:after="200" w:line="276" w:lineRule="auto"/>
        <w:ind w:right="680"/>
        <w:rPr>
          <w:rFonts w:ascii="Calibri" w:eastAsia="MS Mincho" w:hAnsi="Calibri"/>
          <w:sz w:val="22"/>
          <w:szCs w:val="22"/>
        </w:rPr>
      </w:pPr>
      <w:r w:rsidRPr="00036B94">
        <w:rPr>
          <w:rFonts w:ascii="Calibri" w:eastAsia="MS Mincho" w:hAnsi="Calibri"/>
          <w:sz w:val="22"/>
          <w:szCs w:val="22"/>
        </w:rPr>
        <w:t xml:space="preserve">Contractor agrees that Student Data and APPR Data will be encrypted while in motion and at rest.  </w:t>
      </w:r>
    </w:p>
    <w:p w14:paraId="5C66EFB4" w14:textId="77777777" w:rsidR="00715624" w:rsidRPr="00036B94" w:rsidRDefault="00715624" w:rsidP="00715624">
      <w:pPr>
        <w:spacing w:before="100" w:after="200" w:line="276" w:lineRule="auto"/>
        <w:ind w:right="680"/>
        <w:rPr>
          <w:rFonts w:ascii="Calibri" w:eastAsia="MS Mincho" w:hAnsi="Calibri"/>
          <w:sz w:val="22"/>
          <w:szCs w:val="22"/>
        </w:rPr>
      </w:pPr>
      <w:r w:rsidRPr="00036B94">
        <w:rPr>
          <w:rFonts w:ascii="Calibri" w:eastAsia="MS Mincho" w:hAnsi="Calibri"/>
          <w:sz w:val="22"/>
          <w:szCs w:val="22"/>
        </w:rPr>
        <w:sym w:font="Wingdings" w:char="F0A8"/>
      </w:r>
      <w:r w:rsidRPr="00036B94">
        <w:rPr>
          <w:rFonts w:ascii="Calibri" w:eastAsia="MS Mincho" w:hAnsi="Calibri"/>
          <w:sz w:val="22"/>
          <w:szCs w:val="22"/>
        </w:rPr>
        <w:t xml:space="preserve"> Yes    </w:t>
      </w:r>
      <w:r w:rsidRPr="00036B94">
        <w:rPr>
          <w:rFonts w:ascii="Calibri" w:eastAsia="MS Mincho" w:hAnsi="Calibri"/>
          <w:sz w:val="22"/>
          <w:szCs w:val="22"/>
        </w:rPr>
        <w:sym w:font="Wingdings" w:char="F0A8"/>
      </w:r>
      <w:r w:rsidRPr="00036B94">
        <w:rPr>
          <w:rFonts w:ascii="Calibri" w:eastAsia="MS Mincho" w:hAnsi="Calibri"/>
          <w:sz w:val="22"/>
          <w:szCs w:val="22"/>
        </w:rPr>
        <w:t xml:space="preserve">  No    </w:t>
      </w:r>
    </w:p>
    <w:p w14:paraId="7406A2A1" w14:textId="77777777" w:rsidR="00715624" w:rsidRPr="00036B94" w:rsidRDefault="00715624" w:rsidP="00715624">
      <w:pPr>
        <w:spacing w:before="100" w:after="200" w:line="276" w:lineRule="auto"/>
        <w:ind w:right="680"/>
        <w:rPr>
          <w:rFonts w:ascii="Calibri" w:eastAsia="MS Mincho" w:hAnsi="Calibri"/>
          <w:b/>
          <w:bCs/>
          <w:sz w:val="22"/>
          <w:szCs w:val="22"/>
        </w:rPr>
      </w:pPr>
      <w:r w:rsidRPr="00036B94">
        <w:rPr>
          <w:rFonts w:ascii="Calibri" w:eastAsia="MS Mincho" w:hAnsi="Calibri"/>
          <w:b/>
          <w:bCs/>
          <w:sz w:val="22"/>
          <w:szCs w:val="22"/>
        </w:rPr>
        <w:t>10.  Contractor Certification.</w:t>
      </w:r>
    </w:p>
    <w:p w14:paraId="3D99FD50" w14:textId="77777777" w:rsidR="00715624" w:rsidRPr="00036B94" w:rsidRDefault="00715624" w:rsidP="00715624">
      <w:pPr>
        <w:spacing w:before="100" w:after="200" w:line="276" w:lineRule="auto"/>
        <w:ind w:right="680"/>
        <w:rPr>
          <w:rFonts w:ascii="Calibri" w:eastAsia="MS Mincho" w:hAnsi="Calibri"/>
          <w:sz w:val="22"/>
          <w:szCs w:val="22"/>
        </w:rPr>
      </w:pPr>
      <w:r w:rsidRPr="00036B94">
        <w:rPr>
          <w:rFonts w:ascii="Calibri" w:eastAsia="MS Mincho" w:hAnsi="Calibri"/>
          <w:sz w:val="22"/>
          <w:szCs w:val="22"/>
        </w:rPr>
        <w:t>Contractor certifies that Contractor will comply with, and require its Subcontractors to comply with, applicable State and Federal laws, rules, and regulations and NYSED policies.</w:t>
      </w:r>
    </w:p>
    <w:p w14:paraId="5797C598" w14:textId="77777777" w:rsidR="00715624" w:rsidRPr="00036B94" w:rsidRDefault="00715624" w:rsidP="00715624">
      <w:pPr>
        <w:spacing w:before="100" w:after="200" w:line="276" w:lineRule="auto"/>
        <w:ind w:right="680"/>
        <w:rPr>
          <w:rFonts w:ascii="Calibri" w:eastAsia="MS Mincho" w:hAnsi="Calibri"/>
          <w:sz w:val="22"/>
          <w:szCs w:val="22"/>
        </w:rPr>
      </w:pPr>
      <w:r w:rsidRPr="00036B94">
        <w:rPr>
          <w:rFonts w:ascii="Calibri" w:eastAsia="MS Mincho" w:hAnsi="Calibri"/>
          <w:sz w:val="22"/>
          <w:szCs w:val="22"/>
        </w:rPr>
        <w:t>Contractor’s Name</w:t>
      </w:r>
      <w:r w:rsidRPr="00036B94">
        <w:rPr>
          <w:rFonts w:ascii="Calibri" w:eastAsia="MS Mincho" w:hAnsi="Calibri"/>
          <w:sz w:val="22"/>
          <w:szCs w:val="22"/>
        </w:rPr>
        <w:tab/>
      </w:r>
    </w:p>
    <w:p w14:paraId="748448C2" w14:textId="77777777" w:rsidR="00715624" w:rsidRPr="00036B94" w:rsidRDefault="00715624" w:rsidP="00715624">
      <w:pPr>
        <w:spacing w:before="100" w:after="200" w:line="276" w:lineRule="auto"/>
        <w:ind w:right="680"/>
        <w:rPr>
          <w:rFonts w:ascii="Calibri" w:eastAsia="MS Mincho" w:hAnsi="Calibri"/>
          <w:sz w:val="22"/>
          <w:szCs w:val="22"/>
        </w:rPr>
      </w:pPr>
      <w:r w:rsidRPr="00036B94">
        <w:rPr>
          <w:rFonts w:ascii="Calibri" w:eastAsia="MS Mincho" w:hAnsi="Calibri"/>
          <w:sz w:val="22"/>
          <w:szCs w:val="22"/>
        </w:rPr>
        <w:t>Signature</w:t>
      </w:r>
      <w:r w:rsidRPr="00036B94">
        <w:rPr>
          <w:rFonts w:ascii="Calibri" w:eastAsia="MS Mincho" w:hAnsi="Calibri"/>
          <w:sz w:val="22"/>
          <w:szCs w:val="22"/>
        </w:rPr>
        <w:tab/>
      </w:r>
    </w:p>
    <w:p w14:paraId="11E833F0" w14:textId="77777777" w:rsidR="00715624" w:rsidRPr="00036B94" w:rsidRDefault="00715624" w:rsidP="00715624">
      <w:pPr>
        <w:spacing w:before="100" w:after="200" w:line="276" w:lineRule="auto"/>
        <w:ind w:right="680"/>
        <w:rPr>
          <w:rFonts w:ascii="Calibri" w:eastAsia="MS Mincho" w:hAnsi="Calibri"/>
          <w:sz w:val="22"/>
          <w:szCs w:val="22"/>
        </w:rPr>
      </w:pPr>
      <w:r w:rsidRPr="00036B94">
        <w:rPr>
          <w:rFonts w:ascii="Calibri" w:eastAsia="MS Mincho" w:hAnsi="Calibri"/>
          <w:sz w:val="22"/>
          <w:szCs w:val="22"/>
        </w:rPr>
        <w:t>Printed Name</w:t>
      </w:r>
      <w:r w:rsidRPr="00036B94">
        <w:rPr>
          <w:rFonts w:ascii="Calibri" w:eastAsia="MS Mincho" w:hAnsi="Calibri"/>
          <w:sz w:val="22"/>
          <w:szCs w:val="22"/>
        </w:rPr>
        <w:tab/>
      </w:r>
    </w:p>
    <w:p w14:paraId="141D429A" w14:textId="77777777" w:rsidR="00715624" w:rsidRPr="00036B94" w:rsidRDefault="00715624" w:rsidP="00715624">
      <w:pPr>
        <w:spacing w:before="100" w:after="200" w:line="276" w:lineRule="auto"/>
        <w:ind w:right="680"/>
        <w:rPr>
          <w:rFonts w:ascii="Calibri" w:eastAsia="MS Mincho" w:hAnsi="Calibri"/>
          <w:sz w:val="22"/>
          <w:szCs w:val="22"/>
        </w:rPr>
      </w:pPr>
      <w:r w:rsidRPr="00036B94">
        <w:rPr>
          <w:rFonts w:ascii="Calibri" w:eastAsia="MS Mincho" w:hAnsi="Calibri"/>
          <w:sz w:val="22"/>
          <w:szCs w:val="22"/>
        </w:rPr>
        <w:t>Title</w:t>
      </w:r>
      <w:r w:rsidRPr="00036B94">
        <w:rPr>
          <w:rFonts w:ascii="Calibri" w:eastAsia="MS Mincho" w:hAnsi="Calibri"/>
          <w:sz w:val="22"/>
          <w:szCs w:val="22"/>
        </w:rPr>
        <w:tab/>
      </w:r>
    </w:p>
    <w:p w14:paraId="7314B394" w14:textId="5533E598" w:rsidR="00715624" w:rsidRDefault="00715624" w:rsidP="00133D13">
      <w:pPr>
        <w:spacing w:before="100" w:after="200" w:line="276" w:lineRule="auto"/>
        <w:ind w:right="680"/>
        <w:rPr>
          <w:rFonts w:ascii="Calibri" w:eastAsia="MS Mincho" w:hAnsi="Calibri"/>
          <w:szCs w:val="24"/>
        </w:rPr>
      </w:pPr>
      <w:r w:rsidRPr="00036B94">
        <w:rPr>
          <w:rFonts w:ascii="Calibri" w:eastAsia="MS Mincho" w:hAnsi="Calibri"/>
          <w:sz w:val="22"/>
          <w:szCs w:val="22"/>
        </w:rPr>
        <w:t>Date</w:t>
      </w:r>
      <w:r w:rsidRPr="00036B94">
        <w:rPr>
          <w:rFonts w:ascii="Calibri" w:eastAsia="MS Mincho" w:hAnsi="Calibri"/>
          <w:sz w:val="22"/>
          <w:szCs w:val="22"/>
        </w:rPr>
        <w:tab/>
      </w:r>
      <w:bookmarkStart w:id="105" w:name="_5.)_Attachments"/>
      <w:bookmarkEnd w:id="105"/>
    </w:p>
    <w:p w14:paraId="2599E081" w14:textId="77777777" w:rsidR="00715624" w:rsidRPr="00036B94" w:rsidRDefault="00715624" w:rsidP="00715624">
      <w:pPr>
        <w:tabs>
          <w:tab w:val="left" w:pos="921"/>
        </w:tabs>
        <w:spacing w:after="240" w:line="276" w:lineRule="auto"/>
        <w:ind w:left="920" w:right="680"/>
        <w:contextualSpacing/>
        <w:rPr>
          <w:rFonts w:ascii="Calibri" w:eastAsia="MS Mincho" w:hAnsi="Calibri"/>
          <w:szCs w:val="24"/>
        </w:rPr>
      </w:pPr>
    </w:p>
    <w:p w14:paraId="1997868B" w14:textId="77777777" w:rsidR="00715624" w:rsidRPr="00FE12DA" w:rsidRDefault="00715624" w:rsidP="00715624">
      <w:pPr>
        <w:tabs>
          <w:tab w:val="left" w:pos="921"/>
        </w:tabs>
        <w:spacing w:after="240" w:line="276" w:lineRule="auto"/>
        <w:ind w:left="922" w:right="677"/>
        <w:contextualSpacing/>
        <w:rPr>
          <w:rFonts w:ascii="Calibri" w:eastAsia="MS Mincho" w:hAnsi="Calibri"/>
        </w:rPr>
      </w:pPr>
    </w:p>
    <w:bookmarkEnd w:id="101"/>
    <w:p w14:paraId="4F7D6151" w14:textId="01427E83" w:rsidR="00C71A89" w:rsidRPr="00D53912" w:rsidRDefault="00C71A89" w:rsidP="002D694A">
      <w:pPr>
        <w:tabs>
          <w:tab w:val="center" w:pos="5400"/>
        </w:tabs>
        <w:suppressAutoHyphens/>
        <w:jc w:val="center"/>
        <w:rPr>
          <w:rFonts w:ascii="Arial" w:hAnsi="Arial" w:cs="Arial"/>
          <w:szCs w:val="24"/>
        </w:rPr>
      </w:pPr>
    </w:p>
    <w:p w14:paraId="4EF97335" w14:textId="77777777" w:rsidR="000A00D0" w:rsidRDefault="000A00D0">
      <w:pPr>
        <w:rPr>
          <w:sz w:val="22"/>
          <w:szCs w:val="22"/>
        </w:rPr>
        <w:sectPr w:rsidR="000A00D0" w:rsidSect="00C60A91">
          <w:headerReference w:type="even" r:id="rId60"/>
          <w:headerReference w:type="default" r:id="rId61"/>
          <w:footerReference w:type="default" r:id="rId62"/>
          <w:headerReference w:type="first" r:id="rId63"/>
          <w:pgSz w:w="12240" w:h="15840" w:code="1"/>
          <w:pgMar w:top="720" w:right="720" w:bottom="720" w:left="720" w:header="0" w:footer="720" w:gutter="0"/>
          <w:cols w:space="720"/>
        </w:sectPr>
      </w:pPr>
      <w:bookmarkStart w:id="106" w:name="SP_34c10000c3ea7"/>
      <w:bookmarkStart w:id="107" w:name="ID40A5B71BE7011E38A6ACAF569961A61"/>
      <w:bookmarkStart w:id="108" w:name="ID3B13F01BE7011E38A6ACAF569961A61"/>
      <w:bookmarkStart w:id="109" w:name="SP_6def00008c180"/>
      <w:bookmarkStart w:id="110" w:name="ID40A8280BE7011E38A6ACAF569961A61"/>
      <w:bookmarkStart w:id="111" w:name="ID3B13F02BE7011E38A6ACAF569961A61"/>
      <w:bookmarkStart w:id="112" w:name="SP_b2ce000046703"/>
      <w:bookmarkStart w:id="113" w:name="SP_9f550000104b2"/>
      <w:bookmarkStart w:id="114" w:name="ID40CCC70BE7011E38A6ACAF569961A61"/>
      <w:bookmarkStart w:id="115" w:name="ID3B13F15BE7011E38A6ACAF569961A61"/>
      <w:bookmarkStart w:id="116" w:name="ID40AA991BE7011E38A6ACAF569961A61"/>
      <w:bookmarkStart w:id="117" w:name="ID3B13F04BE7011E38A6ACAF569961A61"/>
      <w:bookmarkStart w:id="118" w:name="SP_4e76000020b95"/>
      <w:bookmarkStart w:id="119" w:name="ID40AD0A0BE7011E38A6ACAF569961A61"/>
      <w:bookmarkStart w:id="120" w:name="ID3B13F05BE7011E38A6ACAF569961A61"/>
      <w:bookmarkStart w:id="121" w:name="ID40E5310BE7011E38A6ACAF569961A61"/>
      <w:bookmarkStart w:id="122" w:name="ID3B16609BE7011E38A6ACAF569961A61"/>
      <w:bookmarkStart w:id="123" w:name="SP_8ec900007dc06"/>
      <w:bookmarkStart w:id="124" w:name="ID40EA130BE7011E38A6ACAF569961A61"/>
      <w:bookmarkStart w:id="125" w:name="ID3B1660ABE7011E38A6ACAF569961A61"/>
      <w:bookmarkStart w:id="126" w:name="SP_bfdc0000b4673"/>
      <w:bookmarkStart w:id="127" w:name="ID40EA131BE7011E38A6ACAF569961A61"/>
      <w:bookmarkStart w:id="128" w:name="ID3B1660BBE7011E38A6ACAF569961A61"/>
      <w:bookmarkStart w:id="129" w:name="SP_630800001c080"/>
      <w:bookmarkStart w:id="130" w:name="ID40EA132BE7011E38A6ACAF569961A61"/>
      <w:bookmarkStart w:id="131" w:name="ID3B1660CBE7011E38A6ACAF569961A61"/>
      <w:bookmarkStart w:id="132" w:name="SP_43990000fc180"/>
      <w:bookmarkStart w:id="133" w:name="ID40EEF50BE7011E38A6ACAF569961A61"/>
      <w:bookmarkStart w:id="134" w:name="ID3B1660FBE7011E38A6ACAF569961A61"/>
      <w:bookmarkStart w:id="135" w:name="SP_38cb000081854"/>
      <w:bookmarkStart w:id="136" w:name="ID40EEF51BE7011E38A6ACAF569961A61"/>
      <w:bookmarkStart w:id="137" w:name="ID3B16610BE7011E38A6ACAF569961A61"/>
      <w:bookmarkStart w:id="138" w:name="SP_b74a000067603"/>
      <w:bookmarkStart w:id="139" w:name="ID40AF7B1BE7011E38A6ACAF569961A61"/>
      <w:bookmarkStart w:id="140" w:name="ID3B13F07BE7011E38A6ACAF569961A61"/>
      <w:bookmarkStart w:id="141" w:name="SP_b3e6000070522"/>
      <w:bookmarkStart w:id="142" w:name="ID40B1EC0BE7011E38A6ACAF569961A61"/>
      <w:bookmarkStart w:id="143" w:name="ID3B13F08BE7011E38A6ACAF569961A61"/>
      <w:bookmarkStart w:id="144" w:name="SP_14a8000017fe7"/>
      <w:bookmarkStart w:id="145" w:name="ID40B1EC1BE7011E38A6ACAF569961A61"/>
      <w:bookmarkStart w:id="146" w:name="ID3B13F09BE7011E38A6ACAF569961A61"/>
      <w:bookmarkStart w:id="147" w:name="SP_f9e0000036954"/>
      <w:bookmarkStart w:id="148" w:name="ID40B45D0BE7011E38A6ACAF569961A61"/>
      <w:bookmarkStart w:id="149" w:name="ID3B13F0ABE7011E38A6ACAF569961A61"/>
      <w:bookmarkStart w:id="150" w:name="SP_c5130000feda6"/>
      <w:bookmarkStart w:id="151" w:name="ID40B6CE0BE7011E38A6ACAF569961A61"/>
      <w:bookmarkStart w:id="152" w:name="ID3B13F0BBE7011E38A6ACAF569961A6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9F5BB06" w14:textId="154A9160" w:rsidR="00DB6DF7" w:rsidRDefault="00DB6DF7" w:rsidP="002D694A">
      <w:pPr>
        <w:tabs>
          <w:tab w:val="center" w:pos="5400"/>
        </w:tabs>
        <w:suppressAutoHyphens/>
        <w:jc w:val="center"/>
        <w:rPr>
          <w:sz w:val="22"/>
          <w:szCs w:val="22"/>
        </w:rPr>
      </w:pPr>
    </w:p>
    <w:p w14:paraId="44266B50" w14:textId="77777777" w:rsidR="00DB6DF7" w:rsidRPr="000C4F3F" w:rsidRDefault="00DB6DF7" w:rsidP="00DB6DF7">
      <w:pPr>
        <w:jc w:val="center"/>
        <w:rPr>
          <w:rFonts w:ascii="Arial" w:hAnsi="Arial" w:cs="Arial"/>
          <w:b/>
          <w:szCs w:val="24"/>
          <w:u w:val="single"/>
        </w:rPr>
      </w:pPr>
      <w:r w:rsidRPr="000C4F3F">
        <w:rPr>
          <w:rFonts w:ascii="Arial" w:hAnsi="Arial" w:cs="Arial"/>
          <w:b/>
          <w:szCs w:val="24"/>
          <w:u w:val="single"/>
        </w:rPr>
        <w:t xml:space="preserve">Attachment 1 </w:t>
      </w:r>
    </w:p>
    <w:p w14:paraId="10EFC065" w14:textId="77777777" w:rsidR="00DB6DF7" w:rsidRPr="00DB6DF7" w:rsidRDefault="00DB6DF7" w:rsidP="00DB6DF7">
      <w:pPr>
        <w:jc w:val="center"/>
        <w:rPr>
          <w:rFonts w:ascii="Arial" w:hAnsi="Arial" w:cs="Arial"/>
          <w:b/>
          <w:sz w:val="20"/>
        </w:rPr>
      </w:pPr>
      <w:r w:rsidRPr="00DB6DF7">
        <w:rPr>
          <w:rFonts w:ascii="Arial" w:hAnsi="Arial" w:cs="Arial"/>
          <w:b/>
          <w:sz w:val="20"/>
          <w:u w:val="single"/>
        </w:rPr>
        <w:t>Pilot (PT) and Field Test (FT) Rating</w:t>
      </w:r>
    </w:p>
    <w:p w14:paraId="58B49E7C" w14:textId="77777777" w:rsidR="00DB6DF7" w:rsidRPr="00DB6DF7" w:rsidRDefault="00DB6DF7" w:rsidP="00DB6DF7">
      <w:pPr>
        <w:jc w:val="center"/>
        <w:rPr>
          <w:rFonts w:ascii="Arial" w:hAnsi="Arial" w:cs="Arial"/>
          <w:b/>
          <w:sz w:val="20"/>
        </w:rPr>
      </w:pPr>
      <w:r w:rsidRPr="00DB6DF7">
        <w:rPr>
          <w:rFonts w:ascii="Arial" w:hAnsi="Arial" w:cs="Arial"/>
          <w:b/>
          <w:sz w:val="20"/>
        </w:rPr>
        <w:t>Social Studies</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43"/>
        <w:gridCol w:w="1364"/>
        <w:gridCol w:w="3423"/>
        <w:gridCol w:w="1066"/>
        <w:gridCol w:w="1364"/>
        <w:gridCol w:w="1910"/>
      </w:tblGrid>
      <w:tr w:rsidR="00DB6DF7" w:rsidRPr="00DB6DF7" w14:paraId="11AC03B4" w14:textId="77777777" w:rsidTr="00B603B6">
        <w:trPr>
          <w:trHeight w:val="1437"/>
        </w:trPr>
        <w:tc>
          <w:tcPr>
            <w:tcW w:w="646" w:type="pct"/>
            <w:vMerge w:val="restart"/>
            <w:shd w:val="clear" w:color="auto" w:fill="auto"/>
            <w:vAlign w:val="center"/>
          </w:tcPr>
          <w:p w14:paraId="2430D2F1"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Examination</w:t>
            </w:r>
          </w:p>
        </w:tc>
        <w:tc>
          <w:tcPr>
            <w:tcW w:w="511" w:type="pct"/>
            <w:vMerge w:val="restart"/>
            <w:shd w:val="clear" w:color="auto" w:fill="auto"/>
            <w:vAlign w:val="center"/>
          </w:tcPr>
          <w:p w14:paraId="00191D81"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Estimated Number of Forms</w:t>
            </w:r>
          </w:p>
        </w:tc>
        <w:tc>
          <w:tcPr>
            <w:tcW w:w="2656" w:type="pct"/>
            <w:gridSpan w:val="2"/>
            <w:tcBorders>
              <w:bottom w:val="single" w:sz="4" w:space="0" w:color="auto"/>
            </w:tcBorders>
            <w:shd w:val="clear" w:color="auto" w:fill="auto"/>
            <w:vAlign w:val="center"/>
          </w:tcPr>
          <w:p w14:paraId="5E8D88F2" w14:textId="77777777" w:rsidR="00DB6DF7" w:rsidRPr="00DB6DF7" w:rsidRDefault="00DB6DF7" w:rsidP="00DB6DF7">
            <w:pPr>
              <w:jc w:val="center"/>
              <w:rPr>
                <w:rFonts w:ascii="Arial" w:eastAsia="Calibri" w:hAnsi="Arial" w:cs="Arial"/>
                <w:szCs w:val="24"/>
              </w:rPr>
            </w:pPr>
            <w:r w:rsidRPr="00DB6DF7">
              <w:rPr>
                <w:rFonts w:ascii="Arial" w:eastAsia="Calibri" w:hAnsi="Arial" w:cs="Arial"/>
                <w:b/>
                <w:szCs w:val="24"/>
              </w:rPr>
              <w:t>Estimated Number of Items per Form for Field Test (FT)</w:t>
            </w:r>
          </w:p>
          <w:p w14:paraId="76CB96C3" w14:textId="77777777" w:rsidR="00DB6DF7" w:rsidRPr="00DB6DF7" w:rsidRDefault="00DB6DF7" w:rsidP="00DB6DF7">
            <w:pPr>
              <w:jc w:val="center"/>
              <w:rPr>
                <w:rFonts w:ascii="Arial" w:eastAsia="Calibri" w:hAnsi="Arial" w:cs="Arial"/>
                <w:sz w:val="20"/>
              </w:rPr>
            </w:pPr>
            <w:r w:rsidRPr="00DB6DF7">
              <w:rPr>
                <w:rFonts w:ascii="Arial" w:eastAsia="Calibri" w:hAnsi="Arial" w:cs="Arial"/>
                <w:sz w:val="20"/>
              </w:rPr>
              <w:t>Scaffold Questions,</w:t>
            </w:r>
            <w:r w:rsidRPr="00DB6DF7">
              <w:rPr>
                <w:rFonts w:ascii="Arial" w:eastAsia="Calibri" w:hAnsi="Arial" w:cs="Arial"/>
                <w:b/>
                <w:sz w:val="20"/>
              </w:rPr>
              <w:t xml:space="preserve"> </w:t>
            </w:r>
            <w:r w:rsidRPr="00DB6DF7">
              <w:rPr>
                <w:rFonts w:ascii="Arial" w:eastAsia="Calibri" w:hAnsi="Arial" w:cs="Arial"/>
                <w:sz w:val="20"/>
              </w:rPr>
              <w:t>Stimulus-Based,</w:t>
            </w:r>
          </w:p>
          <w:p w14:paraId="7B639F10" w14:textId="77777777" w:rsidR="00DB6DF7" w:rsidRPr="00DB6DF7" w:rsidRDefault="00DB6DF7" w:rsidP="00DB6DF7">
            <w:pPr>
              <w:jc w:val="center"/>
              <w:rPr>
                <w:rFonts w:ascii="Arial" w:eastAsia="Calibri" w:hAnsi="Arial" w:cs="Arial"/>
                <w:sz w:val="20"/>
              </w:rPr>
            </w:pPr>
            <w:r w:rsidRPr="00DB6DF7">
              <w:rPr>
                <w:rFonts w:ascii="Arial" w:eastAsia="Calibri" w:hAnsi="Arial" w:cs="Arial"/>
                <w:sz w:val="20"/>
              </w:rPr>
              <w:t>Constructed Response (</w:t>
            </w:r>
            <w:r w:rsidRPr="00DB6DF7">
              <w:rPr>
                <w:rFonts w:ascii="Arial" w:eastAsia="Calibri" w:hAnsi="Arial" w:cs="Arial"/>
                <w:b/>
                <w:sz w:val="20"/>
              </w:rPr>
              <w:t>CRQ</w:t>
            </w:r>
            <w:r w:rsidRPr="00DB6DF7">
              <w:rPr>
                <w:rFonts w:ascii="Arial" w:eastAsia="Calibri" w:hAnsi="Arial" w:cs="Arial"/>
                <w:sz w:val="20"/>
              </w:rPr>
              <w:t>), Short – Essay</w:t>
            </w:r>
          </w:p>
          <w:p w14:paraId="37DA1C21" w14:textId="3269DB3E" w:rsidR="00DB6DF7" w:rsidRPr="00DB6DF7" w:rsidRDefault="00DB6DF7" w:rsidP="00DB6DF7">
            <w:pPr>
              <w:jc w:val="center"/>
              <w:rPr>
                <w:rFonts w:ascii="Arial" w:eastAsia="Calibri" w:hAnsi="Arial" w:cs="Arial"/>
                <w:sz w:val="20"/>
              </w:rPr>
            </w:pPr>
            <w:r w:rsidRPr="00DB6DF7">
              <w:rPr>
                <w:rFonts w:ascii="Arial" w:eastAsia="Calibri" w:hAnsi="Arial" w:cs="Arial"/>
                <w:sz w:val="20"/>
              </w:rPr>
              <w:t>Enduring Issues Essay (</w:t>
            </w:r>
            <w:r w:rsidRPr="00DB6DF7">
              <w:rPr>
                <w:rFonts w:ascii="Arial" w:eastAsia="Calibri" w:hAnsi="Arial" w:cs="Arial"/>
                <w:b/>
                <w:sz w:val="20"/>
              </w:rPr>
              <w:t>EI</w:t>
            </w:r>
            <w:r w:rsidRPr="00DB6DF7">
              <w:rPr>
                <w:rFonts w:ascii="Arial" w:eastAsia="Calibri" w:hAnsi="Arial" w:cs="Arial"/>
                <w:sz w:val="20"/>
              </w:rPr>
              <w:t>), Civic Literacy Document</w:t>
            </w:r>
            <w:r w:rsidR="002E2071">
              <w:rPr>
                <w:rFonts w:ascii="Arial" w:eastAsia="Calibri" w:hAnsi="Arial" w:cs="Arial"/>
                <w:sz w:val="20"/>
              </w:rPr>
              <w:t>-</w:t>
            </w:r>
            <w:r w:rsidRPr="00DB6DF7">
              <w:rPr>
                <w:rFonts w:ascii="Arial" w:eastAsia="Calibri" w:hAnsi="Arial" w:cs="Arial"/>
                <w:sz w:val="20"/>
              </w:rPr>
              <w:t xml:space="preserve"> Based Essay</w:t>
            </w:r>
          </w:p>
        </w:tc>
        <w:tc>
          <w:tcPr>
            <w:tcW w:w="522" w:type="pct"/>
            <w:tcBorders>
              <w:bottom w:val="single" w:sz="4" w:space="0" w:color="auto"/>
            </w:tcBorders>
            <w:shd w:val="clear" w:color="auto" w:fill="auto"/>
            <w:vAlign w:val="center"/>
          </w:tcPr>
          <w:p w14:paraId="4575E672" w14:textId="77777777" w:rsidR="00DB6DF7" w:rsidRPr="00DB6DF7" w:rsidRDefault="00DB6DF7" w:rsidP="00DB6DF7">
            <w:pPr>
              <w:jc w:val="center"/>
              <w:rPr>
                <w:rFonts w:ascii="Arial" w:eastAsia="Calibri" w:hAnsi="Arial" w:cs="Arial"/>
                <w:b/>
                <w:szCs w:val="24"/>
              </w:rPr>
            </w:pPr>
          </w:p>
          <w:p w14:paraId="57166FB1"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Estimated Range of Students Tested per Form</w:t>
            </w:r>
          </w:p>
        </w:tc>
        <w:tc>
          <w:tcPr>
            <w:tcW w:w="665" w:type="pct"/>
            <w:tcBorders>
              <w:bottom w:val="single" w:sz="4" w:space="0" w:color="auto"/>
            </w:tcBorders>
            <w:shd w:val="clear" w:color="auto" w:fill="auto"/>
            <w:vAlign w:val="center"/>
          </w:tcPr>
          <w:p w14:paraId="12C7AFB2"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 xml:space="preserve"> Month of Administration</w:t>
            </w:r>
          </w:p>
        </w:tc>
      </w:tr>
      <w:tr w:rsidR="00DB6DF7" w:rsidRPr="00DB6DF7" w14:paraId="712E3D75" w14:textId="77777777" w:rsidTr="00B603B6">
        <w:trPr>
          <w:trHeight w:val="70"/>
        </w:trPr>
        <w:tc>
          <w:tcPr>
            <w:tcW w:w="646" w:type="pct"/>
            <w:vMerge/>
            <w:tcBorders>
              <w:bottom w:val="double" w:sz="4" w:space="0" w:color="auto"/>
            </w:tcBorders>
            <w:shd w:val="clear" w:color="auto" w:fill="auto"/>
          </w:tcPr>
          <w:p w14:paraId="0F16C12C" w14:textId="77777777" w:rsidR="00DB6DF7" w:rsidRPr="00DB6DF7" w:rsidRDefault="00DB6DF7" w:rsidP="00DB6DF7">
            <w:pPr>
              <w:rPr>
                <w:rFonts w:ascii="Arial" w:eastAsia="Calibri" w:hAnsi="Arial" w:cs="Arial"/>
                <w:sz w:val="20"/>
              </w:rPr>
            </w:pPr>
          </w:p>
        </w:tc>
        <w:tc>
          <w:tcPr>
            <w:tcW w:w="511" w:type="pct"/>
            <w:vMerge/>
            <w:tcBorders>
              <w:bottom w:val="double" w:sz="4" w:space="0" w:color="auto"/>
            </w:tcBorders>
            <w:shd w:val="clear" w:color="auto" w:fill="auto"/>
            <w:vAlign w:val="center"/>
          </w:tcPr>
          <w:p w14:paraId="76FD71F9" w14:textId="77777777" w:rsidR="00DB6DF7" w:rsidRPr="00DB6DF7" w:rsidRDefault="00DB6DF7" w:rsidP="00DB6DF7">
            <w:pPr>
              <w:jc w:val="center"/>
              <w:rPr>
                <w:rFonts w:ascii="Arial" w:eastAsia="Calibri" w:hAnsi="Arial" w:cs="Arial"/>
                <w:sz w:val="20"/>
              </w:rPr>
            </w:pPr>
          </w:p>
        </w:tc>
        <w:tc>
          <w:tcPr>
            <w:tcW w:w="1875" w:type="pct"/>
            <w:tcBorders>
              <w:top w:val="single" w:sz="4" w:space="0" w:color="auto"/>
              <w:bottom w:val="double" w:sz="4" w:space="0" w:color="auto"/>
              <w:right w:val="single" w:sz="4" w:space="0" w:color="auto"/>
            </w:tcBorders>
            <w:shd w:val="clear" w:color="auto" w:fill="D9D9D9" w:themeFill="background1" w:themeFillShade="D9"/>
            <w:vAlign w:val="center"/>
          </w:tcPr>
          <w:p w14:paraId="740A581D"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FT Scaffold / Short Answer</w:t>
            </w:r>
          </w:p>
        </w:tc>
        <w:tc>
          <w:tcPr>
            <w:tcW w:w="781" w:type="pct"/>
            <w:tcBorders>
              <w:top w:val="single" w:sz="4" w:space="0" w:color="auto"/>
              <w:left w:val="single" w:sz="4" w:space="0" w:color="auto"/>
              <w:bottom w:val="double" w:sz="4" w:space="0" w:color="auto"/>
            </w:tcBorders>
            <w:shd w:val="clear" w:color="auto" w:fill="D9D9D9" w:themeFill="background1" w:themeFillShade="D9"/>
            <w:vAlign w:val="center"/>
          </w:tcPr>
          <w:p w14:paraId="4BE337B6"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FT EI / DBQ</w:t>
            </w:r>
          </w:p>
        </w:tc>
        <w:tc>
          <w:tcPr>
            <w:tcW w:w="522" w:type="pct"/>
            <w:tcBorders>
              <w:top w:val="single" w:sz="4" w:space="0" w:color="auto"/>
              <w:bottom w:val="double" w:sz="4" w:space="0" w:color="auto"/>
            </w:tcBorders>
            <w:shd w:val="clear" w:color="auto" w:fill="D9D9D9" w:themeFill="background1" w:themeFillShade="D9"/>
            <w:vAlign w:val="center"/>
          </w:tcPr>
          <w:p w14:paraId="66DD1F9A"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FT</w:t>
            </w:r>
          </w:p>
        </w:tc>
        <w:tc>
          <w:tcPr>
            <w:tcW w:w="665" w:type="pct"/>
            <w:tcBorders>
              <w:top w:val="single" w:sz="4" w:space="0" w:color="auto"/>
              <w:bottom w:val="double" w:sz="4" w:space="0" w:color="auto"/>
            </w:tcBorders>
            <w:shd w:val="clear" w:color="auto" w:fill="D9D9D9" w:themeFill="background1" w:themeFillShade="D9"/>
            <w:vAlign w:val="center"/>
          </w:tcPr>
          <w:p w14:paraId="4C1232A8"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FT</w:t>
            </w:r>
          </w:p>
        </w:tc>
      </w:tr>
      <w:tr w:rsidR="00DB6DF7" w:rsidRPr="00DB6DF7" w14:paraId="10A7A80D" w14:textId="77777777" w:rsidTr="00B603B6">
        <w:trPr>
          <w:trHeight w:val="780"/>
        </w:trPr>
        <w:tc>
          <w:tcPr>
            <w:tcW w:w="646" w:type="pct"/>
            <w:vMerge w:val="restart"/>
            <w:shd w:val="clear" w:color="auto" w:fill="auto"/>
            <w:vAlign w:val="center"/>
          </w:tcPr>
          <w:p w14:paraId="15F896F6" w14:textId="77777777" w:rsidR="00DB6DF7" w:rsidRPr="00DB6DF7" w:rsidRDefault="00DB6DF7" w:rsidP="00DB6DF7">
            <w:pPr>
              <w:rPr>
                <w:rFonts w:ascii="Arial" w:eastAsia="Calibri" w:hAnsi="Arial" w:cs="Arial"/>
                <w:sz w:val="22"/>
                <w:szCs w:val="22"/>
              </w:rPr>
            </w:pPr>
          </w:p>
          <w:p w14:paraId="7CC40CBE"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Global History and Geography II (Grade 10)</w:t>
            </w:r>
          </w:p>
          <w:p w14:paraId="0829C9C4"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(Framework)</w:t>
            </w:r>
          </w:p>
          <w:p w14:paraId="462E17AE" w14:textId="77777777" w:rsidR="00DB6DF7" w:rsidRPr="00DB6DF7" w:rsidRDefault="00DB6DF7" w:rsidP="00DB6DF7">
            <w:pPr>
              <w:rPr>
                <w:rFonts w:ascii="Arial" w:eastAsia="Calibri" w:hAnsi="Arial" w:cs="Arial"/>
                <w:sz w:val="22"/>
                <w:szCs w:val="22"/>
              </w:rPr>
            </w:pPr>
          </w:p>
        </w:tc>
        <w:tc>
          <w:tcPr>
            <w:tcW w:w="511" w:type="pct"/>
            <w:tcBorders>
              <w:top w:val="single" w:sz="4" w:space="0" w:color="auto"/>
              <w:bottom w:val="single" w:sz="4" w:space="0" w:color="auto"/>
            </w:tcBorders>
            <w:shd w:val="clear" w:color="auto" w:fill="auto"/>
            <w:vAlign w:val="center"/>
          </w:tcPr>
          <w:p w14:paraId="714F3FE1"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CRQ: 4 - 6</w:t>
            </w:r>
          </w:p>
        </w:tc>
        <w:tc>
          <w:tcPr>
            <w:tcW w:w="1875" w:type="pct"/>
            <w:tcBorders>
              <w:top w:val="single" w:sz="4" w:space="0" w:color="auto"/>
              <w:bottom w:val="single" w:sz="4" w:space="0" w:color="auto"/>
              <w:right w:val="single" w:sz="4" w:space="0" w:color="auto"/>
            </w:tcBorders>
            <w:shd w:val="clear" w:color="auto" w:fill="auto"/>
            <w:vAlign w:val="center"/>
          </w:tcPr>
          <w:p w14:paraId="08529A7F"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2 stimuli with 3 – 4 questions per pair of stimuli</w:t>
            </w:r>
          </w:p>
          <w:p w14:paraId="63FDA212"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1 credit per question</w:t>
            </w:r>
          </w:p>
        </w:tc>
        <w:tc>
          <w:tcPr>
            <w:tcW w:w="781" w:type="pct"/>
            <w:tcBorders>
              <w:top w:val="single" w:sz="4" w:space="0" w:color="auto"/>
              <w:left w:val="single" w:sz="4" w:space="0" w:color="auto"/>
              <w:bottom w:val="single" w:sz="4" w:space="0" w:color="auto"/>
            </w:tcBorders>
            <w:shd w:val="clear" w:color="auto" w:fill="auto"/>
            <w:vAlign w:val="center"/>
          </w:tcPr>
          <w:p w14:paraId="143F85A0" w14:textId="77777777" w:rsidR="00DB6DF7" w:rsidRPr="00DB6DF7" w:rsidRDefault="00DB6DF7" w:rsidP="00DB6DF7">
            <w:pPr>
              <w:rPr>
                <w:rFonts w:ascii="Arial" w:eastAsia="Calibri" w:hAnsi="Arial" w:cs="Arial"/>
                <w:sz w:val="22"/>
                <w:szCs w:val="22"/>
              </w:rPr>
            </w:pPr>
          </w:p>
        </w:tc>
        <w:tc>
          <w:tcPr>
            <w:tcW w:w="522" w:type="pct"/>
            <w:vMerge w:val="restart"/>
            <w:shd w:val="clear" w:color="auto" w:fill="auto"/>
            <w:vAlign w:val="center"/>
          </w:tcPr>
          <w:p w14:paraId="63F612FB" w14:textId="06379363" w:rsidR="00DB6DF7" w:rsidRPr="00DB6DF7" w:rsidRDefault="00397083" w:rsidP="00DB6DF7">
            <w:pPr>
              <w:jc w:val="center"/>
              <w:rPr>
                <w:rFonts w:ascii="Arial" w:eastAsia="Calibri" w:hAnsi="Arial" w:cs="Arial"/>
                <w:sz w:val="22"/>
                <w:szCs w:val="22"/>
              </w:rPr>
            </w:pPr>
            <w:r>
              <w:rPr>
                <w:rFonts w:ascii="Arial" w:eastAsia="Calibri" w:hAnsi="Arial" w:cs="Arial"/>
                <w:sz w:val="22"/>
                <w:szCs w:val="22"/>
              </w:rPr>
              <w:t>7</w:t>
            </w:r>
            <w:r w:rsidR="00DB6DF7" w:rsidRPr="00DB6DF7">
              <w:rPr>
                <w:rFonts w:ascii="Arial" w:eastAsia="Calibri" w:hAnsi="Arial" w:cs="Arial"/>
                <w:sz w:val="22"/>
                <w:szCs w:val="22"/>
              </w:rPr>
              <w:t xml:space="preserve">00 - </w:t>
            </w:r>
            <w:r w:rsidR="006601A1">
              <w:rPr>
                <w:rFonts w:ascii="Arial" w:eastAsia="Calibri" w:hAnsi="Arial" w:cs="Arial"/>
                <w:sz w:val="22"/>
                <w:szCs w:val="22"/>
              </w:rPr>
              <w:t>9</w:t>
            </w:r>
            <w:r w:rsidR="00DB6DF7" w:rsidRPr="00DB6DF7">
              <w:rPr>
                <w:rFonts w:ascii="Arial" w:eastAsia="Calibri" w:hAnsi="Arial" w:cs="Arial"/>
                <w:sz w:val="22"/>
                <w:szCs w:val="22"/>
              </w:rPr>
              <w:t>00</w:t>
            </w:r>
          </w:p>
        </w:tc>
        <w:tc>
          <w:tcPr>
            <w:tcW w:w="665" w:type="pct"/>
            <w:vMerge w:val="restart"/>
            <w:shd w:val="clear" w:color="auto" w:fill="auto"/>
            <w:vAlign w:val="center"/>
          </w:tcPr>
          <w:p w14:paraId="72430870"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r w:rsidR="00DB6DF7" w:rsidRPr="00DB6DF7" w14:paraId="10432499" w14:textId="77777777" w:rsidTr="00B603B6">
        <w:trPr>
          <w:trHeight w:val="870"/>
        </w:trPr>
        <w:tc>
          <w:tcPr>
            <w:tcW w:w="646" w:type="pct"/>
            <w:vMerge/>
            <w:shd w:val="clear" w:color="auto" w:fill="auto"/>
            <w:vAlign w:val="center"/>
          </w:tcPr>
          <w:p w14:paraId="0AE6BBD7" w14:textId="77777777" w:rsidR="00DB6DF7" w:rsidRPr="00DB6DF7" w:rsidRDefault="00DB6DF7" w:rsidP="00DB6DF7">
            <w:pPr>
              <w:rPr>
                <w:rFonts w:ascii="Arial" w:eastAsia="Calibri" w:hAnsi="Arial" w:cs="Arial"/>
                <w:sz w:val="22"/>
                <w:szCs w:val="22"/>
              </w:rPr>
            </w:pPr>
          </w:p>
        </w:tc>
        <w:tc>
          <w:tcPr>
            <w:tcW w:w="511" w:type="pct"/>
            <w:tcBorders>
              <w:top w:val="single" w:sz="4" w:space="0" w:color="auto"/>
              <w:bottom w:val="double" w:sz="4" w:space="0" w:color="auto"/>
            </w:tcBorders>
            <w:shd w:val="clear" w:color="auto" w:fill="auto"/>
            <w:vAlign w:val="center"/>
          </w:tcPr>
          <w:p w14:paraId="50C0D4A9" w14:textId="7EFEC4D5"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 xml:space="preserve">EI: 4 </w:t>
            </w:r>
            <w:r w:rsidR="00564C30">
              <w:rPr>
                <w:rFonts w:ascii="Arial" w:eastAsia="Calibri" w:hAnsi="Arial" w:cs="Arial"/>
                <w:sz w:val="22"/>
                <w:szCs w:val="22"/>
              </w:rPr>
              <w:t>–</w:t>
            </w:r>
            <w:r w:rsidRPr="00DB6DF7">
              <w:rPr>
                <w:rFonts w:ascii="Arial" w:eastAsia="Calibri" w:hAnsi="Arial" w:cs="Arial"/>
                <w:sz w:val="22"/>
                <w:szCs w:val="22"/>
              </w:rPr>
              <w:t xml:space="preserve"> 6</w:t>
            </w:r>
          </w:p>
        </w:tc>
        <w:tc>
          <w:tcPr>
            <w:tcW w:w="1875" w:type="pct"/>
            <w:tcBorders>
              <w:top w:val="single" w:sz="4" w:space="0" w:color="auto"/>
              <w:bottom w:val="double" w:sz="4" w:space="0" w:color="auto"/>
              <w:right w:val="single" w:sz="4" w:space="0" w:color="auto"/>
            </w:tcBorders>
            <w:shd w:val="clear" w:color="auto" w:fill="auto"/>
            <w:vAlign w:val="center"/>
          </w:tcPr>
          <w:p w14:paraId="10AB4205" w14:textId="77777777" w:rsidR="00DB6DF7" w:rsidRPr="00DB6DF7" w:rsidRDefault="00DB6DF7" w:rsidP="00DB6DF7">
            <w:pPr>
              <w:rPr>
                <w:rFonts w:ascii="Arial" w:eastAsia="Calibri" w:hAnsi="Arial" w:cs="Arial"/>
                <w:sz w:val="22"/>
                <w:szCs w:val="22"/>
              </w:rPr>
            </w:pPr>
          </w:p>
        </w:tc>
        <w:tc>
          <w:tcPr>
            <w:tcW w:w="781" w:type="pct"/>
            <w:tcBorders>
              <w:top w:val="single" w:sz="4" w:space="0" w:color="auto"/>
              <w:left w:val="single" w:sz="4" w:space="0" w:color="auto"/>
              <w:bottom w:val="double" w:sz="4" w:space="0" w:color="auto"/>
            </w:tcBorders>
            <w:shd w:val="clear" w:color="auto" w:fill="auto"/>
            <w:vAlign w:val="center"/>
          </w:tcPr>
          <w:p w14:paraId="15107F81"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1 essay item:</w:t>
            </w:r>
          </w:p>
          <w:p w14:paraId="34F8287E"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Max. 5 credits</w:t>
            </w:r>
          </w:p>
        </w:tc>
        <w:tc>
          <w:tcPr>
            <w:tcW w:w="522" w:type="pct"/>
            <w:vMerge/>
            <w:shd w:val="clear" w:color="auto" w:fill="auto"/>
            <w:vAlign w:val="center"/>
          </w:tcPr>
          <w:p w14:paraId="2F363F31" w14:textId="77777777" w:rsidR="00DB6DF7" w:rsidRPr="00DB6DF7" w:rsidRDefault="00DB6DF7" w:rsidP="00DB6DF7">
            <w:pPr>
              <w:jc w:val="center"/>
              <w:rPr>
                <w:rFonts w:ascii="Arial" w:eastAsia="Calibri" w:hAnsi="Arial" w:cs="Arial"/>
                <w:sz w:val="22"/>
                <w:szCs w:val="22"/>
              </w:rPr>
            </w:pPr>
          </w:p>
        </w:tc>
        <w:tc>
          <w:tcPr>
            <w:tcW w:w="665" w:type="pct"/>
            <w:vMerge/>
            <w:shd w:val="clear" w:color="auto" w:fill="auto"/>
            <w:vAlign w:val="center"/>
          </w:tcPr>
          <w:p w14:paraId="4F231756" w14:textId="77777777" w:rsidR="00DB6DF7" w:rsidRPr="00DB6DF7" w:rsidRDefault="00DB6DF7" w:rsidP="00DB6DF7">
            <w:pPr>
              <w:jc w:val="center"/>
              <w:rPr>
                <w:rFonts w:ascii="Arial" w:eastAsia="Calibri" w:hAnsi="Arial" w:cs="Arial"/>
                <w:sz w:val="22"/>
                <w:szCs w:val="22"/>
              </w:rPr>
            </w:pPr>
          </w:p>
        </w:tc>
      </w:tr>
      <w:tr w:rsidR="00DB6DF7" w:rsidRPr="00DB6DF7" w14:paraId="1EA9064C" w14:textId="77777777" w:rsidTr="00B603B6">
        <w:trPr>
          <w:trHeight w:val="438"/>
        </w:trPr>
        <w:tc>
          <w:tcPr>
            <w:tcW w:w="646" w:type="pct"/>
            <w:vMerge w:val="restart"/>
            <w:tcBorders>
              <w:top w:val="single" w:sz="4" w:space="0" w:color="auto"/>
            </w:tcBorders>
            <w:shd w:val="clear" w:color="auto" w:fill="auto"/>
            <w:vAlign w:val="center"/>
          </w:tcPr>
          <w:p w14:paraId="7ADFB9B3"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 xml:space="preserve">United States History and Government </w:t>
            </w:r>
          </w:p>
          <w:p w14:paraId="73E40A1A"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(Framework)</w:t>
            </w:r>
          </w:p>
        </w:tc>
        <w:tc>
          <w:tcPr>
            <w:tcW w:w="511" w:type="pct"/>
            <w:tcBorders>
              <w:top w:val="single" w:sz="4" w:space="0" w:color="auto"/>
              <w:bottom w:val="single" w:sz="4" w:space="0" w:color="auto"/>
            </w:tcBorders>
            <w:shd w:val="clear" w:color="auto" w:fill="auto"/>
            <w:vAlign w:val="center"/>
          </w:tcPr>
          <w:p w14:paraId="0E646DE0"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CRQ:</w:t>
            </w:r>
          </w:p>
          <w:p w14:paraId="3DD7E98A"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 xml:space="preserve">(Short Essay) </w:t>
            </w:r>
          </w:p>
          <w:p w14:paraId="1F2731B2" w14:textId="1352E937" w:rsidR="00DB6DF7" w:rsidRPr="00DB6DF7" w:rsidRDefault="00397083" w:rsidP="00DB6DF7">
            <w:pPr>
              <w:jc w:val="center"/>
              <w:rPr>
                <w:rFonts w:ascii="Arial" w:eastAsia="Calibri" w:hAnsi="Arial" w:cs="Arial"/>
                <w:sz w:val="22"/>
                <w:szCs w:val="22"/>
              </w:rPr>
            </w:pPr>
            <w:r>
              <w:rPr>
                <w:rFonts w:ascii="Arial" w:eastAsia="Calibri" w:hAnsi="Arial" w:cs="Arial"/>
                <w:sz w:val="22"/>
                <w:szCs w:val="22"/>
              </w:rPr>
              <w:t>12</w:t>
            </w:r>
            <w:r w:rsidR="00DB6DF7" w:rsidRPr="00DB6DF7">
              <w:rPr>
                <w:rFonts w:ascii="Arial" w:eastAsia="Calibri" w:hAnsi="Arial" w:cs="Arial"/>
                <w:sz w:val="22"/>
                <w:szCs w:val="22"/>
              </w:rPr>
              <w:t xml:space="preserve"> </w:t>
            </w:r>
            <w:r w:rsidR="00564C30">
              <w:rPr>
                <w:rFonts w:ascii="Arial" w:eastAsia="Calibri" w:hAnsi="Arial" w:cs="Arial"/>
                <w:sz w:val="22"/>
                <w:szCs w:val="22"/>
              </w:rPr>
              <w:t>–</w:t>
            </w:r>
            <w:r w:rsidR="00DB6DF7" w:rsidRPr="00DB6DF7">
              <w:rPr>
                <w:rFonts w:ascii="Arial" w:eastAsia="Calibri" w:hAnsi="Arial" w:cs="Arial"/>
                <w:sz w:val="22"/>
                <w:szCs w:val="22"/>
              </w:rPr>
              <w:t xml:space="preserve"> </w:t>
            </w:r>
            <w:r>
              <w:rPr>
                <w:rFonts w:ascii="Arial" w:eastAsia="Calibri" w:hAnsi="Arial" w:cs="Arial"/>
                <w:sz w:val="22"/>
                <w:szCs w:val="22"/>
              </w:rPr>
              <w:t>14</w:t>
            </w:r>
          </w:p>
        </w:tc>
        <w:tc>
          <w:tcPr>
            <w:tcW w:w="1875" w:type="pct"/>
            <w:tcBorders>
              <w:top w:val="single" w:sz="4" w:space="0" w:color="auto"/>
              <w:bottom w:val="single" w:sz="4" w:space="0" w:color="auto"/>
              <w:right w:val="single" w:sz="4" w:space="0" w:color="auto"/>
            </w:tcBorders>
            <w:shd w:val="clear" w:color="auto" w:fill="auto"/>
            <w:vAlign w:val="center"/>
          </w:tcPr>
          <w:p w14:paraId="3DAA35FB"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 xml:space="preserve">2 stimuli with 1 short essay per pair of </w:t>
            </w:r>
            <w:proofErr w:type="gramStart"/>
            <w:r w:rsidRPr="00DB6DF7">
              <w:rPr>
                <w:rFonts w:ascii="Arial" w:eastAsia="Calibri" w:hAnsi="Arial" w:cs="Arial"/>
                <w:sz w:val="22"/>
                <w:szCs w:val="22"/>
              </w:rPr>
              <w:t>stimuli;</w:t>
            </w:r>
            <w:proofErr w:type="gramEnd"/>
          </w:p>
          <w:p w14:paraId="45E5C07D"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5 credits per question</w:t>
            </w:r>
          </w:p>
        </w:tc>
        <w:tc>
          <w:tcPr>
            <w:tcW w:w="781" w:type="pct"/>
            <w:tcBorders>
              <w:top w:val="single" w:sz="4" w:space="0" w:color="auto"/>
              <w:left w:val="single" w:sz="4" w:space="0" w:color="auto"/>
              <w:bottom w:val="single" w:sz="4" w:space="0" w:color="auto"/>
            </w:tcBorders>
            <w:shd w:val="clear" w:color="auto" w:fill="auto"/>
            <w:vAlign w:val="center"/>
          </w:tcPr>
          <w:p w14:paraId="1A16613E" w14:textId="77777777" w:rsidR="00DB6DF7" w:rsidRPr="00DB6DF7" w:rsidRDefault="00DB6DF7" w:rsidP="00DB6DF7">
            <w:pPr>
              <w:rPr>
                <w:rFonts w:ascii="Arial" w:eastAsia="Calibri" w:hAnsi="Arial" w:cs="Arial"/>
                <w:sz w:val="22"/>
                <w:szCs w:val="22"/>
              </w:rPr>
            </w:pPr>
          </w:p>
        </w:tc>
        <w:tc>
          <w:tcPr>
            <w:tcW w:w="522" w:type="pct"/>
            <w:vMerge w:val="restart"/>
            <w:tcBorders>
              <w:top w:val="double" w:sz="4" w:space="0" w:color="auto"/>
            </w:tcBorders>
            <w:shd w:val="clear" w:color="auto" w:fill="auto"/>
            <w:vAlign w:val="center"/>
          </w:tcPr>
          <w:p w14:paraId="679D353A" w14:textId="1912B29A" w:rsidR="00DB6DF7" w:rsidRPr="00DB6DF7" w:rsidRDefault="006601A1" w:rsidP="00DB6DF7">
            <w:pPr>
              <w:jc w:val="center"/>
              <w:rPr>
                <w:rFonts w:ascii="Arial" w:eastAsia="Calibri" w:hAnsi="Arial" w:cs="Arial"/>
                <w:sz w:val="22"/>
                <w:szCs w:val="22"/>
              </w:rPr>
            </w:pPr>
            <w:r>
              <w:rPr>
                <w:rFonts w:ascii="Arial" w:eastAsia="Calibri" w:hAnsi="Arial" w:cs="Arial"/>
                <w:sz w:val="22"/>
                <w:szCs w:val="22"/>
              </w:rPr>
              <w:t>7</w:t>
            </w:r>
            <w:r w:rsidR="00DB6DF7" w:rsidRPr="00DB6DF7">
              <w:rPr>
                <w:rFonts w:ascii="Arial" w:eastAsia="Calibri" w:hAnsi="Arial" w:cs="Arial"/>
                <w:sz w:val="22"/>
                <w:szCs w:val="22"/>
              </w:rPr>
              <w:t xml:space="preserve">00 - </w:t>
            </w:r>
            <w:r>
              <w:rPr>
                <w:rFonts w:ascii="Arial" w:eastAsia="Calibri" w:hAnsi="Arial" w:cs="Arial"/>
                <w:sz w:val="22"/>
                <w:szCs w:val="22"/>
              </w:rPr>
              <w:t>9</w:t>
            </w:r>
            <w:r w:rsidR="00DB6DF7" w:rsidRPr="00DB6DF7">
              <w:rPr>
                <w:rFonts w:ascii="Arial" w:eastAsia="Calibri" w:hAnsi="Arial" w:cs="Arial"/>
                <w:sz w:val="22"/>
                <w:szCs w:val="22"/>
              </w:rPr>
              <w:t>00</w:t>
            </w:r>
          </w:p>
        </w:tc>
        <w:tc>
          <w:tcPr>
            <w:tcW w:w="665" w:type="pct"/>
            <w:vMerge w:val="restart"/>
            <w:tcBorders>
              <w:top w:val="double" w:sz="4" w:space="0" w:color="auto"/>
            </w:tcBorders>
            <w:shd w:val="clear" w:color="auto" w:fill="auto"/>
            <w:vAlign w:val="center"/>
          </w:tcPr>
          <w:p w14:paraId="150FEAA2"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r w:rsidR="00DB6DF7" w:rsidRPr="00DB6DF7" w14:paraId="014A2D00" w14:textId="77777777" w:rsidTr="00B603B6">
        <w:trPr>
          <w:trHeight w:val="870"/>
        </w:trPr>
        <w:tc>
          <w:tcPr>
            <w:tcW w:w="646" w:type="pct"/>
            <w:vMerge/>
            <w:shd w:val="clear" w:color="auto" w:fill="auto"/>
            <w:vAlign w:val="center"/>
          </w:tcPr>
          <w:p w14:paraId="556342FC" w14:textId="77777777" w:rsidR="00DB6DF7" w:rsidRPr="00DB6DF7" w:rsidRDefault="00DB6DF7" w:rsidP="00DB6DF7">
            <w:pPr>
              <w:jc w:val="center"/>
              <w:rPr>
                <w:rFonts w:ascii="Arial" w:eastAsia="Calibri" w:hAnsi="Arial" w:cs="Arial"/>
                <w:sz w:val="20"/>
              </w:rPr>
            </w:pPr>
          </w:p>
        </w:tc>
        <w:tc>
          <w:tcPr>
            <w:tcW w:w="511" w:type="pct"/>
            <w:tcBorders>
              <w:top w:val="single" w:sz="4" w:space="0" w:color="auto"/>
            </w:tcBorders>
            <w:shd w:val="clear" w:color="auto" w:fill="auto"/>
            <w:vAlign w:val="center"/>
          </w:tcPr>
          <w:p w14:paraId="5C0DB249" w14:textId="4A8ECAC8"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 xml:space="preserve">DBQ: </w:t>
            </w:r>
            <w:r w:rsidR="00397083">
              <w:rPr>
                <w:rFonts w:ascii="Arial" w:eastAsia="Calibri" w:hAnsi="Arial" w:cs="Arial"/>
                <w:sz w:val="22"/>
                <w:szCs w:val="22"/>
              </w:rPr>
              <w:t>4</w:t>
            </w:r>
            <w:r w:rsidRPr="00DB6DF7">
              <w:rPr>
                <w:rFonts w:ascii="Arial" w:eastAsia="Calibri" w:hAnsi="Arial" w:cs="Arial"/>
                <w:sz w:val="22"/>
                <w:szCs w:val="22"/>
              </w:rPr>
              <w:t xml:space="preserve"> – </w:t>
            </w:r>
            <w:r w:rsidR="00397083">
              <w:rPr>
                <w:rFonts w:ascii="Arial" w:eastAsia="Calibri" w:hAnsi="Arial" w:cs="Arial"/>
                <w:sz w:val="22"/>
                <w:szCs w:val="22"/>
              </w:rPr>
              <w:t>6</w:t>
            </w:r>
          </w:p>
          <w:p w14:paraId="147D7436" w14:textId="77777777" w:rsidR="00DB6DF7" w:rsidRPr="00DB6DF7" w:rsidRDefault="00DB6DF7" w:rsidP="00DB6DF7">
            <w:pPr>
              <w:jc w:val="center"/>
              <w:rPr>
                <w:rFonts w:ascii="Arial" w:eastAsia="Calibri" w:hAnsi="Arial" w:cs="Arial"/>
                <w:sz w:val="22"/>
                <w:szCs w:val="22"/>
              </w:rPr>
            </w:pPr>
          </w:p>
        </w:tc>
        <w:tc>
          <w:tcPr>
            <w:tcW w:w="1875" w:type="pct"/>
            <w:tcBorders>
              <w:top w:val="single" w:sz="4" w:space="0" w:color="auto"/>
              <w:right w:val="single" w:sz="4" w:space="0" w:color="auto"/>
            </w:tcBorders>
            <w:shd w:val="clear" w:color="auto" w:fill="auto"/>
            <w:vAlign w:val="center"/>
          </w:tcPr>
          <w:p w14:paraId="2BDFFF5B"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6 - 8 total scaffold questions</w:t>
            </w:r>
          </w:p>
          <w:p w14:paraId="4B540154"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1 - 2 credits per question</w:t>
            </w:r>
          </w:p>
        </w:tc>
        <w:tc>
          <w:tcPr>
            <w:tcW w:w="781" w:type="pct"/>
            <w:tcBorders>
              <w:top w:val="single" w:sz="4" w:space="0" w:color="auto"/>
              <w:left w:val="single" w:sz="4" w:space="0" w:color="auto"/>
            </w:tcBorders>
            <w:shd w:val="clear" w:color="auto" w:fill="auto"/>
            <w:vAlign w:val="center"/>
          </w:tcPr>
          <w:p w14:paraId="70C3C0FD"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1 essay item:</w:t>
            </w:r>
          </w:p>
          <w:p w14:paraId="20CFA312"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Max. 5 credits</w:t>
            </w:r>
          </w:p>
        </w:tc>
        <w:tc>
          <w:tcPr>
            <w:tcW w:w="522" w:type="pct"/>
            <w:vMerge/>
            <w:shd w:val="clear" w:color="auto" w:fill="auto"/>
            <w:vAlign w:val="center"/>
          </w:tcPr>
          <w:p w14:paraId="58AFB870" w14:textId="77777777" w:rsidR="00DB6DF7" w:rsidRPr="00DB6DF7" w:rsidRDefault="00DB6DF7" w:rsidP="00DB6DF7">
            <w:pPr>
              <w:jc w:val="center"/>
              <w:rPr>
                <w:rFonts w:ascii="Arial" w:eastAsia="Calibri" w:hAnsi="Arial" w:cs="Arial"/>
                <w:sz w:val="22"/>
                <w:szCs w:val="22"/>
              </w:rPr>
            </w:pPr>
          </w:p>
        </w:tc>
        <w:tc>
          <w:tcPr>
            <w:tcW w:w="665" w:type="pct"/>
            <w:vMerge/>
            <w:shd w:val="clear" w:color="auto" w:fill="auto"/>
            <w:vAlign w:val="center"/>
          </w:tcPr>
          <w:p w14:paraId="684384CA" w14:textId="77777777" w:rsidR="00DB6DF7" w:rsidRPr="00DB6DF7" w:rsidRDefault="00DB6DF7" w:rsidP="00DB6DF7">
            <w:pPr>
              <w:jc w:val="center"/>
              <w:rPr>
                <w:rFonts w:ascii="Arial" w:eastAsia="Calibri" w:hAnsi="Arial" w:cs="Arial"/>
                <w:sz w:val="22"/>
                <w:szCs w:val="22"/>
              </w:rPr>
            </w:pPr>
          </w:p>
        </w:tc>
      </w:tr>
    </w:tbl>
    <w:p w14:paraId="15AD16E5" w14:textId="77777777" w:rsidR="00DB6DF7" w:rsidRPr="00DB6DF7" w:rsidRDefault="00DB6DF7" w:rsidP="00DB6DF7">
      <w:pPr>
        <w:rPr>
          <w:rFonts w:ascii="Arial" w:hAnsi="Arial" w:cs="Arial"/>
          <w:b/>
          <w:sz w:val="20"/>
        </w:rPr>
      </w:pPr>
      <w:r w:rsidRPr="00DB6DF7">
        <w:rPr>
          <w:rFonts w:ascii="Arial" w:hAnsi="Arial" w:cs="Arial"/>
          <w:b/>
          <w:sz w:val="20"/>
        </w:rPr>
        <w:br w:type="page"/>
      </w:r>
    </w:p>
    <w:p w14:paraId="2C540405" w14:textId="77777777" w:rsidR="00DB6DF7" w:rsidRPr="00DB6DF7" w:rsidRDefault="00DB6DF7" w:rsidP="00DB6DF7">
      <w:pPr>
        <w:jc w:val="center"/>
        <w:rPr>
          <w:rFonts w:ascii="Arial" w:hAnsi="Arial" w:cs="Arial"/>
          <w:b/>
          <w:sz w:val="22"/>
          <w:szCs w:val="22"/>
          <w:u w:val="single"/>
        </w:rPr>
      </w:pPr>
      <w:r w:rsidRPr="00DB6DF7">
        <w:rPr>
          <w:rFonts w:ascii="Arial" w:hAnsi="Arial" w:cs="Arial"/>
          <w:b/>
          <w:sz w:val="22"/>
          <w:szCs w:val="22"/>
          <w:u w:val="single"/>
        </w:rPr>
        <w:lastRenderedPageBreak/>
        <w:t>Attachment 1 - Continued</w:t>
      </w:r>
    </w:p>
    <w:p w14:paraId="2E2AF4F8" w14:textId="77777777" w:rsidR="00DB6DF7" w:rsidRPr="00DB6DF7" w:rsidRDefault="00DB6DF7" w:rsidP="00DB6DF7">
      <w:pPr>
        <w:widowControl w:val="0"/>
        <w:jc w:val="center"/>
        <w:rPr>
          <w:rFonts w:ascii="Arial" w:hAnsi="Arial" w:cs="Arial"/>
          <w:b/>
          <w:sz w:val="22"/>
          <w:szCs w:val="22"/>
          <w:u w:val="single"/>
        </w:rPr>
      </w:pPr>
      <w:r w:rsidRPr="00DB6DF7">
        <w:rPr>
          <w:rFonts w:ascii="Arial" w:hAnsi="Arial" w:cs="Arial"/>
          <w:b/>
          <w:sz w:val="22"/>
          <w:szCs w:val="22"/>
          <w:u w:val="single"/>
        </w:rPr>
        <w:t>Pilot (PT) and Field Test (FT) Rating</w:t>
      </w:r>
    </w:p>
    <w:p w14:paraId="41049251" w14:textId="77777777" w:rsidR="00DB6DF7" w:rsidRPr="00DB6DF7" w:rsidRDefault="00DB6DF7" w:rsidP="00DB6DF7">
      <w:pPr>
        <w:widowControl w:val="0"/>
        <w:jc w:val="center"/>
        <w:rPr>
          <w:rFonts w:ascii="Arial" w:hAnsi="Arial" w:cs="Arial"/>
          <w:b/>
          <w:sz w:val="22"/>
          <w:szCs w:val="22"/>
        </w:rPr>
      </w:pPr>
      <w:r w:rsidRPr="00DB6DF7">
        <w:rPr>
          <w:rFonts w:ascii="Arial" w:hAnsi="Arial" w:cs="Arial"/>
          <w:b/>
          <w:sz w:val="22"/>
          <w:szCs w:val="22"/>
        </w:rPr>
        <w:t>Social Studies</w:t>
      </w:r>
    </w:p>
    <w:p w14:paraId="676E02CE" w14:textId="77777777" w:rsidR="00DB6DF7" w:rsidRPr="00DB6DF7" w:rsidRDefault="00DB6DF7" w:rsidP="00DB6DF7">
      <w:pPr>
        <w:widowControl w:val="0"/>
        <w:jc w:val="center"/>
        <w:rPr>
          <w:rFonts w:ascii="Arial" w:hAnsi="Arial" w:cs="Arial"/>
          <w:sz w:val="20"/>
        </w:rPr>
      </w:pPr>
    </w:p>
    <w:p w14:paraId="026E8509" w14:textId="77777777" w:rsidR="00DB6DF7" w:rsidRPr="00DB6DF7" w:rsidRDefault="00DB6DF7" w:rsidP="00DB6DF7">
      <w:pPr>
        <w:rPr>
          <w:rFonts w:ascii="Arial" w:hAnsi="Arial" w:cs="Arial"/>
          <w:sz w:val="20"/>
        </w:rPr>
      </w:pPr>
    </w:p>
    <w:p w14:paraId="64F268D5" w14:textId="77777777" w:rsidR="00DB6DF7" w:rsidRPr="00DB6DF7" w:rsidRDefault="00DB6DF7" w:rsidP="00DB6DF7">
      <w:pPr>
        <w:rPr>
          <w:rFonts w:ascii="Arial" w:hAnsi="Arial" w:cs="Arial"/>
          <w:sz w:val="20"/>
        </w:rPr>
      </w:pPr>
    </w:p>
    <w:tbl>
      <w:tblPr>
        <w:tblpPr w:leftFromText="180" w:rightFromText="180" w:vertAnchor="page" w:horzAnchor="margin" w:tblpY="1969"/>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43"/>
        <w:gridCol w:w="1364"/>
        <w:gridCol w:w="3386"/>
        <w:gridCol w:w="1103"/>
        <w:gridCol w:w="1364"/>
        <w:gridCol w:w="1910"/>
      </w:tblGrid>
      <w:tr w:rsidR="00DB6DF7" w:rsidRPr="00DB6DF7" w14:paraId="322782CA" w14:textId="77777777" w:rsidTr="00B603B6">
        <w:trPr>
          <w:trHeight w:val="1230"/>
        </w:trPr>
        <w:tc>
          <w:tcPr>
            <w:tcW w:w="708" w:type="pct"/>
            <w:vMerge w:val="restart"/>
            <w:tcBorders>
              <w:top w:val="double" w:sz="4" w:space="0" w:color="auto"/>
            </w:tcBorders>
            <w:shd w:val="clear" w:color="auto" w:fill="auto"/>
            <w:vAlign w:val="center"/>
          </w:tcPr>
          <w:p w14:paraId="42ACA6EC"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Examination</w:t>
            </w:r>
          </w:p>
        </w:tc>
        <w:tc>
          <w:tcPr>
            <w:tcW w:w="665" w:type="pct"/>
            <w:vMerge w:val="restart"/>
            <w:tcBorders>
              <w:top w:val="double" w:sz="4" w:space="0" w:color="auto"/>
            </w:tcBorders>
            <w:shd w:val="clear" w:color="auto" w:fill="auto"/>
            <w:vAlign w:val="center"/>
          </w:tcPr>
          <w:p w14:paraId="748C79A8"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Estimated Number of Forms</w:t>
            </w:r>
          </w:p>
        </w:tc>
        <w:tc>
          <w:tcPr>
            <w:tcW w:w="2419" w:type="pct"/>
            <w:gridSpan w:val="2"/>
            <w:tcBorders>
              <w:top w:val="double" w:sz="4" w:space="0" w:color="auto"/>
              <w:bottom w:val="single" w:sz="4" w:space="0" w:color="auto"/>
            </w:tcBorders>
            <w:shd w:val="clear" w:color="auto" w:fill="auto"/>
            <w:vAlign w:val="center"/>
          </w:tcPr>
          <w:p w14:paraId="4C241EA3" w14:textId="77777777" w:rsidR="00DB6DF7" w:rsidRPr="00DB6DF7" w:rsidRDefault="00DB6DF7" w:rsidP="00DB6DF7">
            <w:pPr>
              <w:rPr>
                <w:rFonts w:ascii="Arial" w:eastAsia="Calibri" w:hAnsi="Arial" w:cs="Arial"/>
                <w:b/>
                <w:szCs w:val="24"/>
              </w:rPr>
            </w:pPr>
          </w:p>
          <w:p w14:paraId="20B82FC1" w14:textId="77777777" w:rsidR="00DB6DF7" w:rsidRPr="00DB6DF7" w:rsidRDefault="00DB6DF7" w:rsidP="00DB6DF7">
            <w:pPr>
              <w:jc w:val="center"/>
              <w:rPr>
                <w:rFonts w:ascii="Arial" w:eastAsia="Calibri" w:hAnsi="Arial" w:cs="Arial"/>
                <w:szCs w:val="24"/>
              </w:rPr>
            </w:pPr>
            <w:r w:rsidRPr="00DB6DF7">
              <w:rPr>
                <w:rFonts w:ascii="Arial" w:eastAsia="Calibri" w:hAnsi="Arial" w:cs="Arial"/>
                <w:b/>
                <w:szCs w:val="24"/>
              </w:rPr>
              <w:t>Estimated Number of Items per Form for Pilot Test (PT)</w:t>
            </w:r>
          </w:p>
          <w:p w14:paraId="550CBF1A" w14:textId="581C8898" w:rsidR="00DB6DF7" w:rsidRPr="00DB6DF7" w:rsidRDefault="00DB6DF7" w:rsidP="00DB6DF7">
            <w:pPr>
              <w:jc w:val="center"/>
              <w:rPr>
                <w:rFonts w:ascii="Arial" w:eastAsia="Calibri" w:hAnsi="Arial" w:cs="Arial"/>
                <w:sz w:val="20"/>
              </w:rPr>
            </w:pPr>
            <w:r w:rsidRPr="00DB6DF7">
              <w:rPr>
                <w:rFonts w:ascii="Arial" w:eastAsia="Calibri" w:hAnsi="Arial" w:cs="Arial"/>
                <w:sz w:val="20"/>
              </w:rPr>
              <w:t>Stimulus-Based,</w:t>
            </w:r>
          </w:p>
          <w:p w14:paraId="650C26EE" w14:textId="77777777" w:rsidR="00DB6DF7" w:rsidRPr="00DB6DF7" w:rsidRDefault="00DB6DF7" w:rsidP="00DB6DF7">
            <w:pPr>
              <w:jc w:val="center"/>
              <w:rPr>
                <w:rFonts w:ascii="Arial" w:eastAsia="Calibri" w:hAnsi="Arial" w:cs="Arial"/>
                <w:sz w:val="20"/>
              </w:rPr>
            </w:pPr>
            <w:r w:rsidRPr="00DB6DF7">
              <w:rPr>
                <w:rFonts w:ascii="Arial" w:eastAsia="Calibri" w:hAnsi="Arial" w:cs="Arial"/>
                <w:sz w:val="20"/>
              </w:rPr>
              <w:t>Constructed Response (</w:t>
            </w:r>
            <w:r w:rsidRPr="00DB6DF7">
              <w:rPr>
                <w:rFonts w:ascii="Arial" w:eastAsia="Calibri" w:hAnsi="Arial" w:cs="Arial"/>
                <w:b/>
                <w:sz w:val="20"/>
              </w:rPr>
              <w:t>CRQ)</w:t>
            </w:r>
            <w:r w:rsidRPr="00DB6DF7">
              <w:rPr>
                <w:rFonts w:ascii="Arial" w:eastAsia="Calibri" w:hAnsi="Arial" w:cs="Arial"/>
                <w:sz w:val="20"/>
              </w:rPr>
              <w:t>, Short – Essay</w:t>
            </w:r>
          </w:p>
          <w:p w14:paraId="1E3E542D" w14:textId="22AE5CD3" w:rsidR="00DB6DF7" w:rsidRPr="00DB6DF7" w:rsidRDefault="00DB6DF7" w:rsidP="00DB6DF7">
            <w:pPr>
              <w:jc w:val="center"/>
              <w:rPr>
                <w:rFonts w:ascii="Arial" w:eastAsia="Calibri" w:hAnsi="Arial" w:cs="Arial"/>
                <w:szCs w:val="24"/>
              </w:rPr>
            </w:pPr>
            <w:r w:rsidRPr="00DB6DF7">
              <w:rPr>
                <w:rFonts w:ascii="Arial" w:eastAsia="Calibri" w:hAnsi="Arial" w:cs="Arial"/>
                <w:sz w:val="20"/>
              </w:rPr>
              <w:t>Enduring Issues Essay (</w:t>
            </w:r>
            <w:r w:rsidRPr="00DB6DF7">
              <w:rPr>
                <w:rFonts w:ascii="Arial" w:eastAsia="Calibri" w:hAnsi="Arial" w:cs="Arial"/>
                <w:b/>
                <w:sz w:val="20"/>
              </w:rPr>
              <w:t>EI</w:t>
            </w:r>
            <w:r w:rsidRPr="00DB6DF7">
              <w:rPr>
                <w:rFonts w:ascii="Arial" w:eastAsia="Calibri" w:hAnsi="Arial" w:cs="Arial"/>
                <w:sz w:val="20"/>
              </w:rPr>
              <w:t>), Civic Literacy Document</w:t>
            </w:r>
            <w:r w:rsidR="002E2071">
              <w:rPr>
                <w:rFonts w:ascii="Arial" w:eastAsia="Calibri" w:hAnsi="Arial" w:cs="Arial"/>
                <w:sz w:val="20"/>
              </w:rPr>
              <w:t>-</w:t>
            </w:r>
            <w:r w:rsidRPr="00DB6DF7">
              <w:rPr>
                <w:rFonts w:ascii="Arial" w:eastAsia="Calibri" w:hAnsi="Arial" w:cs="Arial"/>
                <w:sz w:val="20"/>
              </w:rPr>
              <w:t>Based Essay</w:t>
            </w:r>
          </w:p>
        </w:tc>
        <w:tc>
          <w:tcPr>
            <w:tcW w:w="544" w:type="pct"/>
            <w:tcBorders>
              <w:top w:val="double" w:sz="4" w:space="0" w:color="auto"/>
              <w:bottom w:val="single" w:sz="4" w:space="0" w:color="auto"/>
            </w:tcBorders>
            <w:shd w:val="clear" w:color="auto" w:fill="auto"/>
            <w:vAlign w:val="center"/>
          </w:tcPr>
          <w:p w14:paraId="58300269" w14:textId="77777777" w:rsidR="00DB6DF7" w:rsidRPr="00DB6DF7" w:rsidRDefault="00DB6DF7" w:rsidP="00DB6DF7">
            <w:pPr>
              <w:jc w:val="center"/>
              <w:rPr>
                <w:rFonts w:ascii="Arial" w:eastAsia="Calibri" w:hAnsi="Arial" w:cs="Arial"/>
                <w:b/>
                <w:szCs w:val="24"/>
              </w:rPr>
            </w:pPr>
          </w:p>
          <w:p w14:paraId="44D95B99"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Estimated Range of Students Tested per Form</w:t>
            </w:r>
          </w:p>
        </w:tc>
        <w:tc>
          <w:tcPr>
            <w:tcW w:w="665" w:type="pct"/>
            <w:tcBorders>
              <w:top w:val="double" w:sz="4" w:space="0" w:color="auto"/>
              <w:bottom w:val="single" w:sz="4" w:space="0" w:color="auto"/>
            </w:tcBorders>
            <w:shd w:val="clear" w:color="auto" w:fill="auto"/>
            <w:vAlign w:val="center"/>
          </w:tcPr>
          <w:p w14:paraId="619BD42C"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Month of Administration</w:t>
            </w:r>
          </w:p>
        </w:tc>
      </w:tr>
      <w:tr w:rsidR="00DB6DF7" w:rsidRPr="00DB6DF7" w14:paraId="12A0D06A" w14:textId="77777777" w:rsidTr="00B603B6">
        <w:trPr>
          <w:trHeight w:val="270"/>
        </w:trPr>
        <w:tc>
          <w:tcPr>
            <w:tcW w:w="708" w:type="pct"/>
            <w:vMerge/>
            <w:tcBorders>
              <w:bottom w:val="double" w:sz="4" w:space="0" w:color="auto"/>
            </w:tcBorders>
            <w:shd w:val="clear" w:color="auto" w:fill="auto"/>
          </w:tcPr>
          <w:p w14:paraId="30D13AF4" w14:textId="77777777" w:rsidR="00DB6DF7" w:rsidRPr="00DB6DF7" w:rsidRDefault="00DB6DF7" w:rsidP="00DB6DF7">
            <w:pPr>
              <w:rPr>
                <w:rFonts w:ascii="Arial" w:eastAsia="Calibri" w:hAnsi="Arial" w:cs="Arial"/>
                <w:szCs w:val="24"/>
              </w:rPr>
            </w:pPr>
          </w:p>
        </w:tc>
        <w:tc>
          <w:tcPr>
            <w:tcW w:w="665" w:type="pct"/>
            <w:vMerge/>
            <w:tcBorders>
              <w:bottom w:val="double" w:sz="4" w:space="0" w:color="auto"/>
            </w:tcBorders>
            <w:shd w:val="clear" w:color="auto" w:fill="auto"/>
            <w:vAlign w:val="center"/>
          </w:tcPr>
          <w:p w14:paraId="65CF65A0" w14:textId="77777777" w:rsidR="00DB6DF7" w:rsidRPr="00DB6DF7" w:rsidRDefault="00DB6DF7" w:rsidP="00DB6DF7">
            <w:pPr>
              <w:jc w:val="center"/>
              <w:rPr>
                <w:rFonts w:ascii="Arial" w:eastAsia="Calibri" w:hAnsi="Arial" w:cs="Arial"/>
                <w:szCs w:val="24"/>
              </w:rPr>
            </w:pPr>
          </w:p>
        </w:tc>
        <w:tc>
          <w:tcPr>
            <w:tcW w:w="1785" w:type="pct"/>
            <w:tcBorders>
              <w:top w:val="single" w:sz="4" w:space="0" w:color="auto"/>
              <w:bottom w:val="double" w:sz="4" w:space="0" w:color="auto"/>
              <w:right w:val="single" w:sz="4" w:space="0" w:color="auto"/>
            </w:tcBorders>
            <w:shd w:val="clear" w:color="auto" w:fill="D9D9D9" w:themeFill="background1" w:themeFillShade="D9"/>
            <w:vAlign w:val="center"/>
          </w:tcPr>
          <w:p w14:paraId="607A93CC"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PT   Scaffold / Short Answer</w:t>
            </w:r>
          </w:p>
        </w:tc>
        <w:tc>
          <w:tcPr>
            <w:tcW w:w="634" w:type="pct"/>
            <w:tcBorders>
              <w:top w:val="single" w:sz="4" w:space="0" w:color="auto"/>
              <w:left w:val="single" w:sz="4" w:space="0" w:color="auto"/>
              <w:bottom w:val="double" w:sz="4" w:space="0" w:color="auto"/>
            </w:tcBorders>
            <w:shd w:val="clear" w:color="auto" w:fill="D9D9D9" w:themeFill="background1" w:themeFillShade="D9"/>
            <w:vAlign w:val="center"/>
          </w:tcPr>
          <w:p w14:paraId="5984EFCB"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PT EI / DBQ</w:t>
            </w:r>
          </w:p>
        </w:tc>
        <w:tc>
          <w:tcPr>
            <w:tcW w:w="544" w:type="pct"/>
            <w:tcBorders>
              <w:top w:val="single" w:sz="4" w:space="0" w:color="auto"/>
              <w:bottom w:val="double" w:sz="4" w:space="0" w:color="auto"/>
            </w:tcBorders>
            <w:shd w:val="clear" w:color="auto" w:fill="D9D9D9" w:themeFill="background1" w:themeFillShade="D9"/>
            <w:vAlign w:val="center"/>
          </w:tcPr>
          <w:p w14:paraId="5BF03428"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PT</w:t>
            </w:r>
          </w:p>
        </w:tc>
        <w:tc>
          <w:tcPr>
            <w:tcW w:w="665" w:type="pct"/>
            <w:tcBorders>
              <w:top w:val="single" w:sz="4" w:space="0" w:color="auto"/>
              <w:bottom w:val="double" w:sz="4" w:space="0" w:color="auto"/>
            </w:tcBorders>
            <w:shd w:val="clear" w:color="auto" w:fill="D9D9D9" w:themeFill="background1" w:themeFillShade="D9"/>
            <w:vAlign w:val="center"/>
          </w:tcPr>
          <w:p w14:paraId="290DD493"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PT</w:t>
            </w:r>
          </w:p>
        </w:tc>
      </w:tr>
      <w:tr w:rsidR="00DB6DF7" w:rsidRPr="00DB6DF7" w14:paraId="5104D7FA" w14:textId="77777777" w:rsidTr="00B603B6">
        <w:trPr>
          <w:trHeight w:val="864"/>
        </w:trPr>
        <w:tc>
          <w:tcPr>
            <w:tcW w:w="708" w:type="pct"/>
            <w:vMerge w:val="restart"/>
            <w:shd w:val="clear" w:color="auto" w:fill="auto"/>
            <w:vAlign w:val="center"/>
          </w:tcPr>
          <w:p w14:paraId="3E683126" w14:textId="77777777" w:rsidR="00DB6DF7" w:rsidRPr="00DB6DF7" w:rsidRDefault="00DB6DF7" w:rsidP="00DB6DF7">
            <w:pPr>
              <w:rPr>
                <w:rFonts w:ascii="Arial" w:eastAsia="Calibri" w:hAnsi="Arial" w:cs="Arial"/>
                <w:sz w:val="22"/>
                <w:szCs w:val="22"/>
              </w:rPr>
            </w:pPr>
            <w:bookmarkStart w:id="153" w:name="_Hlk350262"/>
          </w:p>
          <w:p w14:paraId="3E3252F3"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 xml:space="preserve">Global History and Geography II </w:t>
            </w:r>
          </w:p>
          <w:p w14:paraId="2BA50D72"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(Grade 10)</w:t>
            </w:r>
          </w:p>
          <w:p w14:paraId="760187BB"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(Framework)</w:t>
            </w:r>
          </w:p>
          <w:p w14:paraId="33C10F6A" w14:textId="77777777" w:rsidR="00DB6DF7" w:rsidRPr="00DB6DF7" w:rsidRDefault="00DB6DF7" w:rsidP="00DB6DF7">
            <w:pPr>
              <w:rPr>
                <w:rFonts w:ascii="Arial" w:eastAsia="Calibri" w:hAnsi="Arial" w:cs="Arial"/>
                <w:sz w:val="22"/>
                <w:szCs w:val="22"/>
              </w:rPr>
            </w:pPr>
          </w:p>
        </w:tc>
        <w:tc>
          <w:tcPr>
            <w:tcW w:w="665" w:type="pct"/>
            <w:tcBorders>
              <w:top w:val="single" w:sz="4" w:space="0" w:color="auto"/>
              <w:bottom w:val="single" w:sz="4" w:space="0" w:color="auto"/>
              <w:right w:val="double" w:sz="4" w:space="0" w:color="auto"/>
            </w:tcBorders>
            <w:shd w:val="clear" w:color="auto" w:fill="auto"/>
            <w:vAlign w:val="center"/>
          </w:tcPr>
          <w:p w14:paraId="1079205D"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CRQ:</w:t>
            </w:r>
          </w:p>
          <w:p w14:paraId="11DB54DF" w14:textId="50994A8C" w:rsidR="00DB6DF7" w:rsidRPr="00DB6DF7" w:rsidRDefault="00C9796B" w:rsidP="00DB6DF7">
            <w:pPr>
              <w:jc w:val="center"/>
              <w:rPr>
                <w:rFonts w:ascii="Arial" w:eastAsia="Calibri" w:hAnsi="Arial" w:cs="Arial"/>
                <w:sz w:val="22"/>
                <w:szCs w:val="22"/>
              </w:rPr>
            </w:pPr>
            <w:r>
              <w:rPr>
                <w:rFonts w:ascii="Arial" w:eastAsia="Calibri" w:hAnsi="Arial" w:cs="Arial"/>
                <w:sz w:val="22"/>
                <w:szCs w:val="22"/>
              </w:rPr>
              <w:t>6</w:t>
            </w:r>
            <w:r w:rsidR="00DB6DF7" w:rsidRPr="00DB6DF7">
              <w:rPr>
                <w:rFonts w:ascii="Arial" w:eastAsia="Calibri" w:hAnsi="Arial" w:cs="Arial"/>
                <w:sz w:val="22"/>
                <w:szCs w:val="22"/>
              </w:rPr>
              <w:t xml:space="preserve"> </w:t>
            </w:r>
            <w:r w:rsidR="00564C30">
              <w:rPr>
                <w:rFonts w:ascii="Arial" w:eastAsia="Calibri" w:hAnsi="Arial" w:cs="Arial"/>
                <w:sz w:val="22"/>
                <w:szCs w:val="22"/>
              </w:rPr>
              <w:t>–</w:t>
            </w:r>
            <w:r w:rsidR="00DB6DF7" w:rsidRPr="00DB6DF7">
              <w:rPr>
                <w:rFonts w:ascii="Arial" w:eastAsia="Calibri" w:hAnsi="Arial" w:cs="Arial"/>
                <w:sz w:val="22"/>
                <w:szCs w:val="22"/>
              </w:rPr>
              <w:t xml:space="preserve"> 12</w:t>
            </w:r>
          </w:p>
        </w:tc>
        <w:tc>
          <w:tcPr>
            <w:tcW w:w="1785" w:type="pct"/>
            <w:tcBorders>
              <w:top w:val="single" w:sz="4" w:space="0" w:color="auto"/>
              <w:left w:val="double" w:sz="4" w:space="0" w:color="auto"/>
              <w:bottom w:val="single" w:sz="4" w:space="0" w:color="auto"/>
              <w:right w:val="single" w:sz="4" w:space="0" w:color="auto"/>
            </w:tcBorders>
            <w:shd w:val="clear" w:color="auto" w:fill="auto"/>
            <w:vAlign w:val="center"/>
          </w:tcPr>
          <w:p w14:paraId="2653B49F"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2 stimuli with 3-4 questions per pair of stimuli.</w:t>
            </w:r>
          </w:p>
          <w:p w14:paraId="744507C8"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1 credit per question</w:t>
            </w:r>
          </w:p>
        </w:tc>
        <w:tc>
          <w:tcPr>
            <w:tcW w:w="634" w:type="pct"/>
            <w:tcBorders>
              <w:top w:val="single" w:sz="4" w:space="0" w:color="auto"/>
              <w:left w:val="single" w:sz="4" w:space="0" w:color="auto"/>
              <w:bottom w:val="single" w:sz="4" w:space="0" w:color="auto"/>
              <w:right w:val="double" w:sz="4" w:space="0" w:color="auto"/>
            </w:tcBorders>
            <w:shd w:val="clear" w:color="auto" w:fill="auto"/>
            <w:vAlign w:val="center"/>
          </w:tcPr>
          <w:p w14:paraId="17488390" w14:textId="7992CDCC" w:rsidR="00DB6DF7" w:rsidRPr="00DB6DF7" w:rsidRDefault="00DB6DF7" w:rsidP="00DB6DF7">
            <w:pPr>
              <w:jc w:val="center"/>
              <w:rPr>
                <w:rFonts w:ascii="Arial" w:eastAsia="Calibri" w:hAnsi="Arial" w:cs="Arial"/>
                <w:sz w:val="22"/>
                <w:szCs w:val="22"/>
              </w:rPr>
            </w:pPr>
          </w:p>
        </w:tc>
        <w:tc>
          <w:tcPr>
            <w:tcW w:w="544" w:type="pct"/>
            <w:tcBorders>
              <w:top w:val="single" w:sz="4" w:space="0" w:color="auto"/>
              <w:left w:val="double" w:sz="4" w:space="0" w:color="auto"/>
              <w:bottom w:val="single" w:sz="4" w:space="0" w:color="auto"/>
              <w:right w:val="double" w:sz="4" w:space="0" w:color="auto"/>
            </w:tcBorders>
            <w:shd w:val="clear" w:color="auto" w:fill="auto"/>
            <w:vAlign w:val="center"/>
          </w:tcPr>
          <w:p w14:paraId="53EBE12F"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350 - 400</w:t>
            </w:r>
          </w:p>
        </w:tc>
        <w:tc>
          <w:tcPr>
            <w:tcW w:w="665" w:type="pct"/>
            <w:tcBorders>
              <w:top w:val="single" w:sz="4" w:space="0" w:color="auto"/>
              <w:left w:val="double" w:sz="4" w:space="0" w:color="auto"/>
              <w:bottom w:val="single" w:sz="4" w:space="0" w:color="auto"/>
            </w:tcBorders>
            <w:shd w:val="clear" w:color="auto" w:fill="auto"/>
            <w:vAlign w:val="center"/>
          </w:tcPr>
          <w:p w14:paraId="1B2AB8EB"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r w:rsidR="00DB6DF7" w:rsidRPr="00DB6DF7" w14:paraId="64548EB2" w14:textId="77777777" w:rsidTr="00B603B6">
        <w:trPr>
          <w:trHeight w:val="663"/>
        </w:trPr>
        <w:tc>
          <w:tcPr>
            <w:tcW w:w="708" w:type="pct"/>
            <w:vMerge/>
            <w:shd w:val="clear" w:color="auto" w:fill="auto"/>
            <w:vAlign w:val="center"/>
          </w:tcPr>
          <w:p w14:paraId="41DE6C09" w14:textId="77777777" w:rsidR="00DB6DF7" w:rsidRPr="00DB6DF7" w:rsidRDefault="00DB6DF7" w:rsidP="00DB6DF7">
            <w:pPr>
              <w:rPr>
                <w:rFonts w:ascii="Arial" w:eastAsia="Calibri" w:hAnsi="Arial" w:cs="Arial"/>
                <w:sz w:val="22"/>
                <w:szCs w:val="22"/>
              </w:rPr>
            </w:pPr>
          </w:p>
        </w:tc>
        <w:tc>
          <w:tcPr>
            <w:tcW w:w="665" w:type="pct"/>
            <w:tcBorders>
              <w:top w:val="single" w:sz="4" w:space="0" w:color="auto"/>
              <w:bottom w:val="single" w:sz="4" w:space="0" w:color="auto"/>
              <w:right w:val="double" w:sz="4" w:space="0" w:color="auto"/>
            </w:tcBorders>
            <w:shd w:val="clear" w:color="auto" w:fill="auto"/>
            <w:vAlign w:val="center"/>
          </w:tcPr>
          <w:p w14:paraId="0CE3636C"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 xml:space="preserve">EI </w:t>
            </w:r>
          </w:p>
          <w:p w14:paraId="0A69EB06" w14:textId="23CDC41D" w:rsidR="00DB6DF7" w:rsidRPr="00DB6DF7" w:rsidRDefault="005544E3" w:rsidP="00DB6DF7">
            <w:pPr>
              <w:jc w:val="center"/>
              <w:rPr>
                <w:rFonts w:ascii="Arial" w:eastAsia="Calibri" w:hAnsi="Arial" w:cs="Arial"/>
                <w:sz w:val="22"/>
                <w:szCs w:val="22"/>
              </w:rPr>
            </w:pPr>
            <w:r>
              <w:rPr>
                <w:rFonts w:ascii="Arial" w:eastAsia="Calibri" w:hAnsi="Arial" w:cs="Arial"/>
                <w:sz w:val="22"/>
                <w:szCs w:val="22"/>
              </w:rPr>
              <w:t>4</w:t>
            </w:r>
            <w:r w:rsidR="00DB6DF7" w:rsidRPr="00DB6DF7">
              <w:rPr>
                <w:rFonts w:ascii="Arial" w:eastAsia="Calibri" w:hAnsi="Arial" w:cs="Arial"/>
                <w:sz w:val="22"/>
                <w:szCs w:val="22"/>
              </w:rPr>
              <w:t xml:space="preserve"> </w:t>
            </w:r>
            <w:r w:rsidR="00564C30">
              <w:rPr>
                <w:rFonts w:ascii="Arial" w:eastAsia="Calibri" w:hAnsi="Arial" w:cs="Arial"/>
                <w:sz w:val="22"/>
                <w:szCs w:val="22"/>
              </w:rPr>
              <w:t>–</w:t>
            </w:r>
            <w:r w:rsidR="00DB6DF7" w:rsidRPr="00DB6DF7">
              <w:rPr>
                <w:rFonts w:ascii="Arial" w:eastAsia="Calibri" w:hAnsi="Arial" w:cs="Arial"/>
                <w:sz w:val="22"/>
                <w:szCs w:val="22"/>
              </w:rPr>
              <w:t xml:space="preserve"> 8</w:t>
            </w:r>
          </w:p>
        </w:tc>
        <w:tc>
          <w:tcPr>
            <w:tcW w:w="1785" w:type="pct"/>
            <w:tcBorders>
              <w:top w:val="single" w:sz="4" w:space="0" w:color="auto"/>
              <w:left w:val="double" w:sz="4" w:space="0" w:color="auto"/>
              <w:bottom w:val="single" w:sz="4" w:space="0" w:color="auto"/>
              <w:right w:val="single" w:sz="4" w:space="0" w:color="auto"/>
            </w:tcBorders>
            <w:shd w:val="clear" w:color="auto" w:fill="auto"/>
            <w:vAlign w:val="center"/>
          </w:tcPr>
          <w:p w14:paraId="1C69EEEB" w14:textId="0FEDFB35" w:rsidR="00DB6DF7" w:rsidRPr="00DB6DF7" w:rsidRDefault="00DB6DF7" w:rsidP="00DB6DF7">
            <w:pPr>
              <w:rPr>
                <w:rFonts w:ascii="Arial" w:eastAsia="Calibri" w:hAnsi="Arial" w:cs="Arial"/>
                <w:sz w:val="22"/>
                <w:szCs w:val="22"/>
              </w:rPr>
            </w:pPr>
          </w:p>
        </w:tc>
        <w:tc>
          <w:tcPr>
            <w:tcW w:w="634" w:type="pct"/>
            <w:tcBorders>
              <w:top w:val="single" w:sz="4" w:space="0" w:color="auto"/>
              <w:left w:val="single" w:sz="4" w:space="0" w:color="auto"/>
              <w:bottom w:val="single" w:sz="4" w:space="0" w:color="auto"/>
              <w:right w:val="double" w:sz="4" w:space="0" w:color="auto"/>
            </w:tcBorders>
            <w:shd w:val="clear" w:color="auto" w:fill="auto"/>
            <w:vAlign w:val="center"/>
          </w:tcPr>
          <w:p w14:paraId="26FF6784"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1 essay item:</w:t>
            </w:r>
          </w:p>
          <w:p w14:paraId="2F330AFF"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Max. 5 credits</w:t>
            </w:r>
          </w:p>
        </w:tc>
        <w:tc>
          <w:tcPr>
            <w:tcW w:w="544" w:type="pct"/>
            <w:tcBorders>
              <w:top w:val="single" w:sz="4" w:space="0" w:color="auto"/>
              <w:left w:val="double" w:sz="4" w:space="0" w:color="auto"/>
              <w:bottom w:val="single" w:sz="4" w:space="0" w:color="auto"/>
              <w:right w:val="double" w:sz="4" w:space="0" w:color="auto"/>
            </w:tcBorders>
            <w:shd w:val="clear" w:color="auto" w:fill="auto"/>
            <w:vAlign w:val="center"/>
          </w:tcPr>
          <w:p w14:paraId="54399C85"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350 - 400</w:t>
            </w:r>
          </w:p>
        </w:tc>
        <w:tc>
          <w:tcPr>
            <w:tcW w:w="665" w:type="pct"/>
            <w:tcBorders>
              <w:top w:val="single" w:sz="4" w:space="0" w:color="auto"/>
              <w:left w:val="double" w:sz="4" w:space="0" w:color="auto"/>
              <w:bottom w:val="single" w:sz="4" w:space="0" w:color="auto"/>
            </w:tcBorders>
            <w:shd w:val="clear" w:color="auto" w:fill="auto"/>
            <w:vAlign w:val="center"/>
          </w:tcPr>
          <w:p w14:paraId="413689E3"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r w:rsidR="00DB6DF7" w:rsidRPr="00DB6DF7" w14:paraId="153ABD6D" w14:textId="77777777" w:rsidTr="00B603B6">
        <w:trPr>
          <w:trHeight w:val="663"/>
        </w:trPr>
        <w:tc>
          <w:tcPr>
            <w:tcW w:w="708" w:type="pct"/>
            <w:vMerge w:val="restart"/>
            <w:shd w:val="clear" w:color="auto" w:fill="auto"/>
            <w:vAlign w:val="center"/>
          </w:tcPr>
          <w:p w14:paraId="1AF33C93"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US History and Government</w:t>
            </w:r>
          </w:p>
          <w:p w14:paraId="00679B30"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(Framework)</w:t>
            </w:r>
          </w:p>
        </w:tc>
        <w:tc>
          <w:tcPr>
            <w:tcW w:w="665" w:type="pct"/>
            <w:tcBorders>
              <w:top w:val="single" w:sz="4" w:space="0" w:color="auto"/>
              <w:bottom w:val="single" w:sz="4" w:space="0" w:color="auto"/>
              <w:right w:val="double" w:sz="4" w:space="0" w:color="auto"/>
            </w:tcBorders>
            <w:shd w:val="clear" w:color="auto" w:fill="auto"/>
            <w:vAlign w:val="center"/>
          </w:tcPr>
          <w:p w14:paraId="21B9345D"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CRQ:</w:t>
            </w:r>
          </w:p>
          <w:p w14:paraId="591AA8E7"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(Short Essay)</w:t>
            </w:r>
          </w:p>
          <w:p w14:paraId="6ECE9B54" w14:textId="3C0430D9" w:rsidR="00DB6DF7" w:rsidRPr="00DB6DF7" w:rsidRDefault="005544E3" w:rsidP="00DB6DF7">
            <w:pPr>
              <w:jc w:val="center"/>
              <w:rPr>
                <w:rFonts w:ascii="Arial" w:eastAsia="Calibri" w:hAnsi="Arial" w:cs="Arial"/>
                <w:sz w:val="22"/>
                <w:szCs w:val="22"/>
              </w:rPr>
            </w:pPr>
            <w:r>
              <w:rPr>
                <w:rFonts w:ascii="Arial" w:eastAsia="Calibri" w:hAnsi="Arial" w:cs="Arial"/>
                <w:sz w:val="22"/>
                <w:szCs w:val="22"/>
              </w:rPr>
              <w:t xml:space="preserve">6 </w:t>
            </w:r>
            <w:r w:rsidR="00DB6DF7" w:rsidRPr="00DB6DF7">
              <w:rPr>
                <w:rFonts w:ascii="Arial" w:eastAsia="Calibri" w:hAnsi="Arial" w:cs="Arial"/>
                <w:sz w:val="22"/>
                <w:szCs w:val="22"/>
              </w:rPr>
              <w:t>-</w:t>
            </w:r>
            <w:r w:rsidR="00397083">
              <w:rPr>
                <w:rFonts w:ascii="Arial" w:eastAsia="Calibri" w:hAnsi="Arial" w:cs="Arial"/>
                <w:sz w:val="22"/>
                <w:szCs w:val="22"/>
              </w:rPr>
              <w:t>12</w:t>
            </w:r>
          </w:p>
        </w:tc>
        <w:tc>
          <w:tcPr>
            <w:tcW w:w="1785" w:type="pct"/>
            <w:tcBorders>
              <w:top w:val="single" w:sz="4" w:space="0" w:color="auto"/>
              <w:left w:val="double" w:sz="4" w:space="0" w:color="auto"/>
              <w:bottom w:val="single" w:sz="4" w:space="0" w:color="auto"/>
              <w:right w:val="single" w:sz="4" w:space="0" w:color="auto"/>
            </w:tcBorders>
            <w:shd w:val="clear" w:color="auto" w:fill="auto"/>
            <w:vAlign w:val="center"/>
          </w:tcPr>
          <w:p w14:paraId="0729D78F"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2 stimuli with 1 short essay per pair of stimuli</w:t>
            </w:r>
          </w:p>
          <w:p w14:paraId="6B3F4E1B"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5 credits per question</w:t>
            </w:r>
          </w:p>
        </w:tc>
        <w:tc>
          <w:tcPr>
            <w:tcW w:w="634" w:type="pct"/>
            <w:tcBorders>
              <w:top w:val="single" w:sz="4" w:space="0" w:color="auto"/>
              <w:left w:val="single" w:sz="4" w:space="0" w:color="auto"/>
              <w:bottom w:val="single" w:sz="4" w:space="0" w:color="auto"/>
              <w:right w:val="double" w:sz="4" w:space="0" w:color="auto"/>
            </w:tcBorders>
            <w:shd w:val="clear" w:color="auto" w:fill="auto"/>
            <w:vAlign w:val="center"/>
          </w:tcPr>
          <w:p w14:paraId="76A454BF" w14:textId="77777777" w:rsidR="00DB6DF7" w:rsidRPr="00DB6DF7" w:rsidRDefault="00DB6DF7" w:rsidP="00DB6DF7">
            <w:pPr>
              <w:jc w:val="center"/>
              <w:rPr>
                <w:rFonts w:ascii="Arial" w:eastAsia="Calibri" w:hAnsi="Arial" w:cs="Arial"/>
                <w:sz w:val="22"/>
                <w:szCs w:val="22"/>
              </w:rPr>
            </w:pPr>
          </w:p>
        </w:tc>
        <w:tc>
          <w:tcPr>
            <w:tcW w:w="544" w:type="pct"/>
            <w:tcBorders>
              <w:top w:val="single" w:sz="4" w:space="0" w:color="auto"/>
              <w:left w:val="double" w:sz="4" w:space="0" w:color="auto"/>
              <w:bottom w:val="single" w:sz="4" w:space="0" w:color="auto"/>
              <w:right w:val="double" w:sz="4" w:space="0" w:color="auto"/>
            </w:tcBorders>
            <w:shd w:val="clear" w:color="auto" w:fill="auto"/>
            <w:vAlign w:val="center"/>
          </w:tcPr>
          <w:p w14:paraId="195415CE"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350 – 400</w:t>
            </w:r>
          </w:p>
        </w:tc>
        <w:tc>
          <w:tcPr>
            <w:tcW w:w="665" w:type="pct"/>
            <w:tcBorders>
              <w:top w:val="single" w:sz="4" w:space="0" w:color="auto"/>
              <w:left w:val="double" w:sz="4" w:space="0" w:color="auto"/>
              <w:bottom w:val="single" w:sz="4" w:space="0" w:color="auto"/>
            </w:tcBorders>
            <w:shd w:val="clear" w:color="auto" w:fill="auto"/>
            <w:vAlign w:val="center"/>
          </w:tcPr>
          <w:p w14:paraId="49D54166"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r w:rsidR="00DB6DF7" w:rsidRPr="00DB6DF7" w14:paraId="6B3BE58F" w14:textId="77777777" w:rsidTr="00B603B6">
        <w:trPr>
          <w:trHeight w:val="828"/>
        </w:trPr>
        <w:tc>
          <w:tcPr>
            <w:tcW w:w="708" w:type="pct"/>
            <w:vMerge/>
            <w:shd w:val="clear" w:color="auto" w:fill="auto"/>
            <w:vAlign w:val="center"/>
          </w:tcPr>
          <w:p w14:paraId="0981AA22" w14:textId="77777777" w:rsidR="00DB6DF7" w:rsidRPr="00DB6DF7" w:rsidRDefault="00DB6DF7" w:rsidP="00DB6DF7">
            <w:pPr>
              <w:rPr>
                <w:rFonts w:ascii="Arial" w:eastAsia="Calibri" w:hAnsi="Arial" w:cs="Arial"/>
                <w:sz w:val="22"/>
                <w:szCs w:val="22"/>
              </w:rPr>
            </w:pPr>
          </w:p>
        </w:tc>
        <w:tc>
          <w:tcPr>
            <w:tcW w:w="665" w:type="pct"/>
            <w:tcBorders>
              <w:top w:val="single" w:sz="4" w:space="0" w:color="auto"/>
              <w:bottom w:val="double" w:sz="4" w:space="0" w:color="auto"/>
              <w:right w:val="double" w:sz="4" w:space="0" w:color="auto"/>
            </w:tcBorders>
            <w:shd w:val="clear" w:color="auto" w:fill="auto"/>
            <w:vAlign w:val="center"/>
          </w:tcPr>
          <w:p w14:paraId="4E68A248"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DBQ</w:t>
            </w:r>
          </w:p>
          <w:p w14:paraId="1F268C62" w14:textId="3A1F12E3" w:rsidR="00DB6DF7" w:rsidRPr="00DB6DF7" w:rsidRDefault="00397083" w:rsidP="00DB6DF7">
            <w:pPr>
              <w:jc w:val="center"/>
              <w:rPr>
                <w:rFonts w:ascii="Arial" w:eastAsia="Calibri" w:hAnsi="Arial" w:cs="Arial"/>
                <w:sz w:val="22"/>
                <w:szCs w:val="22"/>
              </w:rPr>
            </w:pPr>
            <w:r>
              <w:rPr>
                <w:rFonts w:ascii="Arial" w:eastAsia="Calibri" w:hAnsi="Arial" w:cs="Arial"/>
                <w:sz w:val="22"/>
                <w:szCs w:val="22"/>
              </w:rPr>
              <w:t>4</w:t>
            </w:r>
            <w:r w:rsidR="00DB6DF7" w:rsidRPr="00DB6DF7">
              <w:rPr>
                <w:rFonts w:ascii="Arial" w:eastAsia="Calibri" w:hAnsi="Arial" w:cs="Arial"/>
                <w:sz w:val="22"/>
                <w:szCs w:val="22"/>
              </w:rPr>
              <w:t xml:space="preserve"> </w:t>
            </w:r>
            <w:r w:rsidR="00564C30">
              <w:rPr>
                <w:rFonts w:ascii="Arial" w:eastAsia="Calibri" w:hAnsi="Arial" w:cs="Arial"/>
                <w:sz w:val="22"/>
                <w:szCs w:val="22"/>
              </w:rPr>
              <w:t>–</w:t>
            </w:r>
            <w:r w:rsidR="00DB6DF7" w:rsidRPr="00DB6DF7">
              <w:rPr>
                <w:rFonts w:ascii="Arial" w:eastAsia="Calibri" w:hAnsi="Arial" w:cs="Arial"/>
                <w:sz w:val="22"/>
                <w:szCs w:val="22"/>
              </w:rPr>
              <w:t xml:space="preserve"> </w:t>
            </w:r>
            <w:r>
              <w:rPr>
                <w:rFonts w:ascii="Arial" w:eastAsia="Calibri" w:hAnsi="Arial" w:cs="Arial"/>
                <w:sz w:val="22"/>
                <w:szCs w:val="22"/>
              </w:rPr>
              <w:t>8</w:t>
            </w:r>
          </w:p>
        </w:tc>
        <w:tc>
          <w:tcPr>
            <w:tcW w:w="1785" w:type="pct"/>
            <w:tcBorders>
              <w:top w:val="single" w:sz="4" w:space="0" w:color="auto"/>
              <w:left w:val="double" w:sz="4" w:space="0" w:color="auto"/>
              <w:bottom w:val="double" w:sz="4" w:space="0" w:color="auto"/>
              <w:right w:val="single" w:sz="4" w:space="0" w:color="auto"/>
            </w:tcBorders>
            <w:shd w:val="clear" w:color="auto" w:fill="auto"/>
            <w:vAlign w:val="center"/>
          </w:tcPr>
          <w:p w14:paraId="24E4587B"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 xml:space="preserve">6 – 8 total scaffold questions </w:t>
            </w:r>
          </w:p>
          <w:p w14:paraId="67232818"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1 – 2 credits per question</w:t>
            </w:r>
          </w:p>
        </w:tc>
        <w:tc>
          <w:tcPr>
            <w:tcW w:w="634" w:type="pct"/>
            <w:tcBorders>
              <w:top w:val="single" w:sz="4" w:space="0" w:color="auto"/>
              <w:left w:val="single" w:sz="4" w:space="0" w:color="auto"/>
              <w:bottom w:val="double" w:sz="4" w:space="0" w:color="auto"/>
              <w:right w:val="double" w:sz="4" w:space="0" w:color="auto"/>
            </w:tcBorders>
            <w:shd w:val="clear" w:color="auto" w:fill="auto"/>
            <w:vAlign w:val="center"/>
          </w:tcPr>
          <w:p w14:paraId="4AC61083"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1 Essay item:</w:t>
            </w:r>
          </w:p>
          <w:p w14:paraId="2B744BBB"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Max. 5 credits</w:t>
            </w:r>
          </w:p>
        </w:tc>
        <w:tc>
          <w:tcPr>
            <w:tcW w:w="544" w:type="pct"/>
            <w:tcBorders>
              <w:top w:val="single" w:sz="4" w:space="0" w:color="auto"/>
              <w:left w:val="double" w:sz="4" w:space="0" w:color="auto"/>
              <w:bottom w:val="double" w:sz="4" w:space="0" w:color="auto"/>
              <w:right w:val="double" w:sz="4" w:space="0" w:color="auto"/>
            </w:tcBorders>
            <w:shd w:val="clear" w:color="auto" w:fill="auto"/>
            <w:vAlign w:val="center"/>
          </w:tcPr>
          <w:p w14:paraId="278A0C1E"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350 - 400</w:t>
            </w:r>
          </w:p>
        </w:tc>
        <w:tc>
          <w:tcPr>
            <w:tcW w:w="665" w:type="pct"/>
            <w:tcBorders>
              <w:top w:val="single" w:sz="4" w:space="0" w:color="auto"/>
              <w:left w:val="double" w:sz="4" w:space="0" w:color="auto"/>
              <w:bottom w:val="double" w:sz="4" w:space="0" w:color="auto"/>
            </w:tcBorders>
            <w:shd w:val="clear" w:color="auto" w:fill="auto"/>
            <w:vAlign w:val="center"/>
          </w:tcPr>
          <w:p w14:paraId="75FFA3CD"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bookmarkEnd w:id="153"/>
    </w:tbl>
    <w:p w14:paraId="73E282FA" w14:textId="77777777" w:rsidR="00DB6DF7" w:rsidRPr="00DB6DF7" w:rsidRDefault="00DB6DF7" w:rsidP="00DB6DF7">
      <w:pPr>
        <w:rPr>
          <w:rFonts w:ascii="Arial" w:hAnsi="Arial" w:cs="Arial"/>
          <w:sz w:val="20"/>
        </w:rPr>
      </w:pPr>
    </w:p>
    <w:p w14:paraId="53C79D8A" w14:textId="77777777" w:rsidR="00DB6DF7" w:rsidRPr="00DB6DF7" w:rsidRDefault="00DB6DF7" w:rsidP="00DB6DF7">
      <w:pPr>
        <w:rPr>
          <w:rFonts w:ascii="Arial" w:hAnsi="Arial" w:cs="Arial"/>
          <w:sz w:val="20"/>
        </w:rPr>
      </w:pPr>
    </w:p>
    <w:p w14:paraId="2BF3A68D" w14:textId="77777777" w:rsidR="00DB6DF7" w:rsidRPr="00DB6DF7" w:rsidRDefault="00DB6DF7" w:rsidP="00DB6DF7">
      <w:pPr>
        <w:rPr>
          <w:rFonts w:ascii="Arial" w:hAnsi="Arial" w:cs="Arial"/>
          <w:sz w:val="20"/>
        </w:rPr>
      </w:pPr>
    </w:p>
    <w:p w14:paraId="3D494CE2" w14:textId="77777777" w:rsidR="00DB6DF7" w:rsidRPr="00DB6DF7" w:rsidRDefault="00DB6DF7" w:rsidP="00DB6DF7">
      <w:pPr>
        <w:rPr>
          <w:rFonts w:ascii="Arial" w:hAnsi="Arial" w:cs="Arial"/>
          <w:sz w:val="20"/>
        </w:rPr>
      </w:pPr>
      <w:r w:rsidRPr="00DB6DF7">
        <w:rPr>
          <w:rFonts w:ascii="Arial" w:hAnsi="Arial" w:cs="Arial"/>
          <w:sz w:val="20"/>
        </w:rPr>
        <w:br w:type="page"/>
      </w:r>
    </w:p>
    <w:p w14:paraId="401755E4" w14:textId="77777777" w:rsidR="00DB6DF7" w:rsidRPr="00DB6DF7" w:rsidRDefault="00DB6DF7" w:rsidP="00DB6DF7">
      <w:pPr>
        <w:rPr>
          <w:rFonts w:ascii="Arial" w:hAnsi="Arial" w:cs="Arial"/>
          <w:b/>
          <w:sz w:val="20"/>
        </w:rPr>
      </w:pPr>
    </w:p>
    <w:p w14:paraId="5A46D2DC" w14:textId="77777777" w:rsidR="00DB6DF7" w:rsidRPr="00DB6DF7" w:rsidRDefault="00DB6DF7" w:rsidP="00DB6DF7">
      <w:pPr>
        <w:jc w:val="center"/>
        <w:rPr>
          <w:rFonts w:ascii="Arial" w:hAnsi="Arial" w:cs="Arial"/>
          <w:b/>
          <w:sz w:val="22"/>
          <w:szCs w:val="22"/>
          <w:u w:val="single"/>
        </w:rPr>
      </w:pPr>
      <w:bookmarkStart w:id="154" w:name="_Hlk2862764"/>
      <w:bookmarkStart w:id="155" w:name="_Hlk2862828"/>
      <w:r w:rsidRPr="00DB6DF7">
        <w:rPr>
          <w:rFonts w:ascii="Arial" w:hAnsi="Arial" w:cs="Arial"/>
          <w:b/>
          <w:sz w:val="22"/>
          <w:szCs w:val="22"/>
          <w:u w:val="single"/>
        </w:rPr>
        <w:t>Attachment 1 Continued</w:t>
      </w:r>
    </w:p>
    <w:p w14:paraId="6A142340" w14:textId="77777777" w:rsidR="00DB6DF7" w:rsidRPr="00DB6DF7" w:rsidRDefault="00DB6DF7" w:rsidP="00DB6DF7">
      <w:pPr>
        <w:jc w:val="center"/>
        <w:rPr>
          <w:rFonts w:ascii="Arial" w:hAnsi="Arial" w:cs="Arial"/>
          <w:b/>
          <w:sz w:val="22"/>
          <w:szCs w:val="22"/>
          <w:u w:val="single"/>
        </w:rPr>
      </w:pPr>
      <w:r w:rsidRPr="00DB6DF7">
        <w:rPr>
          <w:rFonts w:ascii="Arial" w:hAnsi="Arial" w:cs="Arial"/>
          <w:b/>
          <w:sz w:val="22"/>
          <w:szCs w:val="22"/>
          <w:u w:val="single"/>
        </w:rPr>
        <w:t>Pilot (PT) and Field Test (FT) Rating</w:t>
      </w:r>
    </w:p>
    <w:p w14:paraId="21994C95" w14:textId="77777777" w:rsidR="00DB6DF7" w:rsidRPr="00DB6DF7" w:rsidRDefault="00DB6DF7" w:rsidP="00DB6DF7">
      <w:pPr>
        <w:jc w:val="center"/>
        <w:rPr>
          <w:rFonts w:ascii="Arial" w:hAnsi="Arial" w:cs="Arial"/>
          <w:b/>
          <w:sz w:val="22"/>
          <w:szCs w:val="22"/>
          <w:u w:val="single"/>
        </w:rPr>
      </w:pPr>
      <w:r w:rsidRPr="00DB6DF7">
        <w:rPr>
          <w:rFonts w:ascii="Arial" w:hAnsi="Arial" w:cs="Arial"/>
          <w:b/>
          <w:sz w:val="22"/>
          <w:szCs w:val="22"/>
        </w:rPr>
        <w:t xml:space="preserve">English </w:t>
      </w:r>
      <w:bookmarkEnd w:id="154"/>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43"/>
        <w:gridCol w:w="1364"/>
        <w:gridCol w:w="3538"/>
        <w:gridCol w:w="2315"/>
        <w:gridCol w:w="1910"/>
      </w:tblGrid>
      <w:tr w:rsidR="00DB6DF7" w:rsidRPr="00DB6DF7" w14:paraId="1F0D97C1" w14:textId="77777777" w:rsidTr="00B603B6">
        <w:trPr>
          <w:trHeight w:val="820"/>
        </w:trPr>
        <w:tc>
          <w:tcPr>
            <w:tcW w:w="886" w:type="pct"/>
            <w:vMerge w:val="restart"/>
            <w:shd w:val="clear" w:color="auto" w:fill="auto"/>
            <w:vAlign w:val="center"/>
          </w:tcPr>
          <w:p w14:paraId="111BAD0C" w14:textId="77777777" w:rsidR="00DB6DF7" w:rsidRPr="00DB6DF7" w:rsidRDefault="00DB6DF7" w:rsidP="00DB6DF7">
            <w:pPr>
              <w:jc w:val="center"/>
              <w:rPr>
                <w:rFonts w:ascii="Arial" w:eastAsia="Calibri" w:hAnsi="Arial" w:cs="Arial"/>
                <w:b/>
                <w:szCs w:val="24"/>
              </w:rPr>
            </w:pPr>
            <w:bookmarkStart w:id="156" w:name="_Hlk2606586"/>
            <w:bookmarkEnd w:id="155"/>
            <w:r w:rsidRPr="00DB6DF7">
              <w:rPr>
                <w:rFonts w:ascii="Arial" w:eastAsia="Calibri" w:hAnsi="Arial" w:cs="Arial"/>
                <w:b/>
                <w:szCs w:val="24"/>
              </w:rPr>
              <w:t>Examination</w:t>
            </w:r>
          </w:p>
        </w:tc>
        <w:tc>
          <w:tcPr>
            <w:tcW w:w="526" w:type="pct"/>
            <w:tcBorders>
              <w:bottom w:val="single" w:sz="6" w:space="0" w:color="auto"/>
            </w:tcBorders>
            <w:shd w:val="clear" w:color="auto" w:fill="auto"/>
            <w:vAlign w:val="center"/>
          </w:tcPr>
          <w:p w14:paraId="6DCA72AF"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Estimated Number of Forms</w:t>
            </w:r>
          </w:p>
        </w:tc>
        <w:tc>
          <w:tcPr>
            <w:tcW w:w="1778" w:type="pct"/>
            <w:tcBorders>
              <w:bottom w:val="single" w:sz="6" w:space="0" w:color="auto"/>
            </w:tcBorders>
            <w:shd w:val="clear" w:color="auto" w:fill="auto"/>
            <w:vAlign w:val="center"/>
          </w:tcPr>
          <w:p w14:paraId="0A9E8ECD"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Estimated Number of Items per Form</w:t>
            </w:r>
          </w:p>
        </w:tc>
        <w:tc>
          <w:tcPr>
            <w:tcW w:w="1204" w:type="pct"/>
            <w:tcBorders>
              <w:bottom w:val="single" w:sz="6" w:space="0" w:color="auto"/>
            </w:tcBorders>
            <w:shd w:val="clear" w:color="auto" w:fill="auto"/>
            <w:vAlign w:val="center"/>
          </w:tcPr>
          <w:p w14:paraId="7FD8FF3F"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Estimated Range of Students Tested per Form</w:t>
            </w:r>
          </w:p>
        </w:tc>
        <w:tc>
          <w:tcPr>
            <w:tcW w:w="606" w:type="pct"/>
            <w:tcBorders>
              <w:bottom w:val="single" w:sz="6" w:space="0" w:color="auto"/>
            </w:tcBorders>
            <w:shd w:val="clear" w:color="auto" w:fill="auto"/>
            <w:vAlign w:val="center"/>
          </w:tcPr>
          <w:p w14:paraId="42C51D9B"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Month of Administration</w:t>
            </w:r>
          </w:p>
        </w:tc>
      </w:tr>
      <w:tr w:rsidR="00DB6DF7" w:rsidRPr="00DB6DF7" w14:paraId="12C115B6" w14:textId="77777777" w:rsidTr="00B603B6">
        <w:trPr>
          <w:trHeight w:val="146"/>
        </w:trPr>
        <w:tc>
          <w:tcPr>
            <w:tcW w:w="886" w:type="pct"/>
            <w:vMerge/>
            <w:tcBorders>
              <w:bottom w:val="double" w:sz="4" w:space="0" w:color="auto"/>
            </w:tcBorders>
            <w:shd w:val="clear" w:color="auto" w:fill="auto"/>
            <w:vAlign w:val="center"/>
          </w:tcPr>
          <w:p w14:paraId="678395C9" w14:textId="77777777" w:rsidR="00DB6DF7" w:rsidRPr="00DB6DF7" w:rsidRDefault="00DB6DF7" w:rsidP="00DB6DF7">
            <w:pPr>
              <w:jc w:val="center"/>
              <w:rPr>
                <w:rFonts w:ascii="Arial" w:eastAsia="Calibri" w:hAnsi="Arial" w:cs="Arial"/>
                <w:sz w:val="20"/>
              </w:rPr>
            </w:pPr>
          </w:p>
        </w:tc>
        <w:tc>
          <w:tcPr>
            <w:tcW w:w="526" w:type="pct"/>
            <w:tcBorders>
              <w:top w:val="single" w:sz="6" w:space="0" w:color="auto"/>
              <w:bottom w:val="double" w:sz="4" w:space="0" w:color="auto"/>
            </w:tcBorders>
            <w:shd w:val="clear" w:color="auto" w:fill="D9D9D9" w:themeFill="background1" w:themeFillShade="D9"/>
            <w:vAlign w:val="center"/>
          </w:tcPr>
          <w:p w14:paraId="3E163595"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FT</w:t>
            </w:r>
          </w:p>
        </w:tc>
        <w:tc>
          <w:tcPr>
            <w:tcW w:w="1778" w:type="pct"/>
            <w:tcBorders>
              <w:top w:val="single" w:sz="6" w:space="0" w:color="auto"/>
              <w:bottom w:val="double" w:sz="4" w:space="0" w:color="auto"/>
            </w:tcBorders>
            <w:shd w:val="clear" w:color="auto" w:fill="D9D9D9" w:themeFill="background1" w:themeFillShade="D9"/>
            <w:vAlign w:val="center"/>
          </w:tcPr>
          <w:p w14:paraId="75126EBD"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FT</w:t>
            </w:r>
          </w:p>
        </w:tc>
        <w:tc>
          <w:tcPr>
            <w:tcW w:w="1204" w:type="pct"/>
            <w:tcBorders>
              <w:top w:val="single" w:sz="6" w:space="0" w:color="auto"/>
              <w:bottom w:val="double" w:sz="4" w:space="0" w:color="auto"/>
            </w:tcBorders>
            <w:shd w:val="clear" w:color="auto" w:fill="D9D9D9" w:themeFill="background1" w:themeFillShade="D9"/>
            <w:vAlign w:val="center"/>
          </w:tcPr>
          <w:p w14:paraId="5F2F5227"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FT</w:t>
            </w:r>
          </w:p>
        </w:tc>
        <w:tc>
          <w:tcPr>
            <w:tcW w:w="606" w:type="pct"/>
            <w:tcBorders>
              <w:top w:val="single" w:sz="6" w:space="0" w:color="auto"/>
              <w:bottom w:val="double" w:sz="4" w:space="0" w:color="auto"/>
            </w:tcBorders>
            <w:shd w:val="clear" w:color="auto" w:fill="D9D9D9" w:themeFill="background1" w:themeFillShade="D9"/>
            <w:vAlign w:val="center"/>
          </w:tcPr>
          <w:p w14:paraId="356F87FF"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FT</w:t>
            </w:r>
          </w:p>
        </w:tc>
      </w:tr>
      <w:tr w:rsidR="00DB6DF7" w:rsidRPr="00DB6DF7" w14:paraId="602BCB02" w14:textId="77777777" w:rsidTr="00B603B6">
        <w:trPr>
          <w:trHeight w:val="552"/>
        </w:trPr>
        <w:tc>
          <w:tcPr>
            <w:tcW w:w="886" w:type="pct"/>
            <w:vMerge w:val="restart"/>
            <w:tcBorders>
              <w:top w:val="double" w:sz="4" w:space="0" w:color="auto"/>
            </w:tcBorders>
            <w:shd w:val="clear" w:color="auto" w:fill="auto"/>
            <w:vAlign w:val="center"/>
          </w:tcPr>
          <w:p w14:paraId="146A92F4" w14:textId="77777777" w:rsidR="00DB6DF7" w:rsidRPr="00DB6DF7" w:rsidRDefault="00DB6DF7" w:rsidP="00DB6DF7">
            <w:pPr>
              <w:jc w:val="center"/>
              <w:rPr>
                <w:rFonts w:ascii="Arial" w:eastAsia="Calibri" w:hAnsi="Arial" w:cs="Arial"/>
                <w:sz w:val="22"/>
                <w:szCs w:val="22"/>
              </w:rPr>
            </w:pPr>
            <w:bookmarkStart w:id="157" w:name="_Hlk2606360"/>
            <w:bookmarkEnd w:id="156"/>
            <w:r w:rsidRPr="00DB6DF7">
              <w:rPr>
                <w:rFonts w:ascii="Arial" w:eastAsia="Calibri" w:hAnsi="Arial" w:cs="Arial"/>
                <w:sz w:val="22"/>
                <w:szCs w:val="22"/>
              </w:rPr>
              <w:t xml:space="preserve">English Language Arts </w:t>
            </w:r>
          </w:p>
        </w:tc>
        <w:tc>
          <w:tcPr>
            <w:tcW w:w="526" w:type="pct"/>
            <w:tcBorders>
              <w:top w:val="double" w:sz="4" w:space="0" w:color="auto"/>
              <w:bottom w:val="single" w:sz="6" w:space="0" w:color="auto"/>
            </w:tcBorders>
            <w:shd w:val="clear" w:color="auto" w:fill="auto"/>
            <w:vAlign w:val="center"/>
          </w:tcPr>
          <w:p w14:paraId="57945815" w14:textId="79D5493C"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7</w:t>
            </w:r>
            <w:r w:rsidR="00533E39">
              <w:rPr>
                <w:rFonts w:ascii="Arial" w:eastAsia="Calibri" w:hAnsi="Arial" w:cs="Arial"/>
                <w:sz w:val="22"/>
                <w:szCs w:val="22"/>
              </w:rPr>
              <w:t xml:space="preserve"> </w:t>
            </w:r>
            <w:r w:rsidR="00A47F46">
              <w:rPr>
                <w:rFonts w:ascii="Arial" w:eastAsia="Calibri" w:hAnsi="Arial" w:cs="Arial"/>
                <w:sz w:val="22"/>
                <w:szCs w:val="22"/>
              </w:rPr>
              <w:t>-</w:t>
            </w:r>
            <w:r w:rsidR="00533E39">
              <w:rPr>
                <w:rFonts w:ascii="Arial" w:eastAsia="Calibri" w:hAnsi="Arial" w:cs="Arial"/>
                <w:sz w:val="22"/>
                <w:szCs w:val="22"/>
              </w:rPr>
              <w:t xml:space="preserve"> </w:t>
            </w:r>
            <w:r w:rsidR="00A47F46">
              <w:rPr>
                <w:rFonts w:ascii="Arial" w:eastAsia="Calibri" w:hAnsi="Arial" w:cs="Arial"/>
                <w:sz w:val="22"/>
                <w:szCs w:val="22"/>
              </w:rPr>
              <w:t>1</w:t>
            </w:r>
            <w:r w:rsidR="00B15708">
              <w:rPr>
                <w:rFonts w:ascii="Arial" w:eastAsia="Calibri" w:hAnsi="Arial" w:cs="Arial"/>
                <w:sz w:val="22"/>
                <w:szCs w:val="22"/>
              </w:rPr>
              <w:t>2</w:t>
            </w:r>
          </w:p>
        </w:tc>
        <w:tc>
          <w:tcPr>
            <w:tcW w:w="1778" w:type="pct"/>
            <w:tcBorders>
              <w:top w:val="double" w:sz="4" w:space="0" w:color="auto"/>
              <w:bottom w:val="single" w:sz="6" w:space="0" w:color="auto"/>
            </w:tcBorders>
            <w:shd w:val="clear" w:color="auto" w:fill="auto"/>
            <w:vAlign w:val="center"/>
          </w:tcPr>
          <w:p w14:paraId="7103F55E"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1 item – 6 credit essay</w:t>
            </w:r>
          </w:p>
        </w:tc>
        <w:tc>
          <w:tcPr>
            <w:tcW w:w="1204" w:type="pct"/>
            <w:tcBorders>
              <w:top w:val="double" w:sz="4" w:space="0" w:color="auto"/>
              <w:bottom w:val="single" w:sz="6" w:space="0" w:color="auto"/>
            </w:tcBorders>
            <w:shd w:val="clear" w:color="auto" w:fill="auto"/>
            <w:vAlign w:val="center"/>
          </w:tcPr>
          <w:p w14:paraId="3FE90BE3" w14:textId="492FFD95" w:rsidR="00DB6DF7" w:rsidRPr="00DB6DF7" w:rsidRDefault="00A47F46" w:rsidP="00DB6DF7">
            <w:pPr>
              <w:jc w:val="center"/>
              <w:rPr>
                <w:rFonts w:ascii="Arial" w:eastAsia="Calibri" w:hAnsi="Arial" w:cs="Arial"/>
                <w:sz w:val="22"/>
                <w:szCs w:val="22"/>
              </w:rPr>
            </w:pPr>
            <w:r>
              <w:rPr>
                <w:rFonts w:ascii="Arial" w:eastAsia="Calibri" w:hAnsi="Arial" w:cs="Arial"/>
                <w:sz w:val="22"/>
                <w:szCs w:val="22"/>
              </w:rPr>
              <w:t>550</w:t>
            </w:r>
            <w:r w:rsidR="00DB6DF7" w:rsidRPr="00DB6DF7">
              <w:rPr>
                <w:rFonts w:ascii="Arial" w:eastAsia="Calibri" w:hAnsi="Arial" w:cs="Arial"/>
                <w:sz w:val="22"/>
                <w:szCs w:val="22"/>
              </w:rPr>
              <w:t xml:space="preserve"> - </w:t>
            </w:r>
            <w:r w:rsidR="009A3F81">
              <w:rPr>
                <w:rFonts w:ascii="Arial" w:eastAsia="Calibri" w:hAnsi="Arial" w:cs="Arial"/>
                <w:sz w:val="22"/>
                <w:szCs w:val="22"/>
              </w:rPr>
              <w:t>800</w:t>
            </w:r>
          </w:p>
        </w:tc>
        <w:tc>
          <w:tcPr>
            <w:tcW w:w="606" w:type="pct"/>
            <w:tcBorders>
              <w:top w:val="double" w:sz="4" w:space="0" w:color="auto"/>
              <w:bottom w:val="single" w:sz="6" w:space="0" w:color="auto"/>
            </w:tcBorders>
            <w:shd w:val="clear" w:color="auto" w:fill="auto"/>
            <w:vAlign w:val="center"/>
          </w:tcPr>
          <w:p w14:paraId="6A79DD4D"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r w:rsidR="00DB6DF7" w:rsidRPr="00DB6DF7" w14:paraId="563A66CE" w14:textId="77777777" w:rsidTr="00B603B6">
        <w:trPr>
          <w:trHeight w:val="528"/>
        </w:trPr>
        <w:tc>
          <w:tcPr>
            <w:tcW w:w="886" w:type="pct"/>
            <w:vMerge/>
            <w:tcBorders>
              <w:bottom w:val="double" w:sz="4" w:space="0" w:color="auto"/>
            </w:tcBorders>
            <w:shd w:val="clear" w:color="auto" w:fill="auto"/>
            <w:vAlign w:val="center"/>
          </w:tcPr>
          <w:p w14:paraId="0B17E51F" w14:textId="77777777" w:rsidR="00DB6DF7" w:rsidRPr="00DB6DF7" w:rsidRDefault="00DB6DF7" w:rsidP="00DB6DF7">
            <w:pPr>
              <w:jc w:val="center"/>
              <w:rPr>
                <w:rFonts w:ascii="Arial" w:eastAsia="Calibri" w:hAnsi="Arial" w:cs="Arial"/>
                <w:sz w:val="22"/>
                <w:szCs w:val="22"/>
              </w:rPr>
            </w:pPr>
          </w:p>
        </w:tc>
        <w:tc>
          <w:tcPr>
            <w:tcW w:w="526" w:type="pct"/>
            <w:tcBorders>
              <w:top w:val="single" w:sz="6" w:space="0" w:color="auto"/>
              <w:bottom w:val="double" w:sz="4" w:space="0" w:color="auto"/>
            </w:tcBorders>
            <w:shd w:val="clear" w:color="auto" w:fill="auto"/>
            <w:vAlign w:val="center"/>
          </w:tcPr>
          <w:p w14:paraId="2EBD7E20" w14:textId="3F832C49"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7</w:t>
            </w:r>
            <w:r w:rsidR="00A47F46">
              <w:rPr>
                <w:rFonts w:ascii="Arial" w:eastAsia="Calibri" w:hAnsi="Arial" w:cs="Arial"/>
                <w:sz w:val="22"/>
                <w:szCs w:val="22"/>
              </w:rPr>
              <w:t xml:space="preserve"> - 1</w:t>
            </w:r>
            <w:r w:rsidR="00B15708">
              <w:rPr>
                <w:rFonts w:ascii="Arial" w:eastAsia="Calibri" w:hAnsi="Arial" w:cs="Arial"/>
                <w:sz w:val="22"/>
                <w:szCs w:val="22"/>
              </w:rPr>
              <w:t>2</w:t>
            </w:r>
          </w:p>
        </w:tc>
        <w:tc>
          <w:tcPr>
            <w:tcW w:w="1778" w:type="pct"/>
            <w:tcBorders>
              <w:top w:val="single" w:sz="6" w:space="0" w:color="auto"/>
              <w:bottom w:val="double" w:sz="4" w:space="0" w:color="auto"/>
            </w:tcBorders>
            <w:shd w:val="clear" w:color="auto" w:fill="auto"/>
            <w:vAlign w:val="center"/>
          </w:tcPr>
          <w:p w14:paraId="369C5D61"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1 item – 4 credit essay</w:t>
            </w:r>
          </w:p>
        </w:tc>
        <w:tc>
          <w:tcPr>
            <w:tcW w:w="1204" w:type="pct"/>
            <w:tcBorders>
              <w:top w:val="single" w:sz="6" w:space="0" w:color="auto"/>
              <w:bottom w:val="double" w:sz="4" w:space="0" w:color="auto"/>
            </w:tcBorders>
            <w:shd w:val="clear" w:color="auto" w:fill="auto"/>
            <w:vAlign w:val="center"/>
          </w:tcPr>
          <w:p w14:paraId="27B71E38" w14:textId="56D61CFF" w:rsidR="00DB6DF7" w:rsidRPr="00DB6DF7" w:rsidRDefault="009A3F81" w:rsidP="00DB6DF7">
            <w:pPr>
              <w:jc w:val="center"/>
              <w:rPr>
                <w:rFonts w:ascii="Arial" w:eastAsia="Calibri" w:hAnsi="Arial" w:cs="Arial"/>
                <w:sz w:val="22"/>
                <w:szCs w:val="22"/>
              </w:rPr>
            </w:pPr>
            <w:r>
              <w:rPr>
                <w:rFonts w:ascii="Arial" w:eastAsia="Calibri" w:hAnsi="Arial" w:cs="Arial"/>
                <w:sz w:val="22"/>
                <w:szCs w:val="22"/>
              </w:rPr>
              <w:t>550</w:t>
            </w:r>
            <w:r w:rsidR="00DB6DF7" w:rsidRPr="00DB6DF7">
              <w:rPr>
                <w:rFonts w:ascii="Arial" w:eastAsia="Calibri" w:hAnsi="Arial" w:cs="Arial"/>
                <w:sz w:val="22"/>
                <w:szCs w:val="22"/>
              </w:rPr>
              <w:t xml:space="preserve"> - </w:t>
            </w:r>
            <w:r>
              <w:rPr>
                <w:rFonts w:ascii="Arial" w:eastAsia="Calibri" w:hAnsi="Arial" w:cs="Arial"/>
                <w:sz w:val="22"/>
                <w:szCs w:val="22"/>
              </w:rPr>
              <w:t>8</w:t>
            </w:r>
            <w:r w:rsidR="00DB6DF7" w:rsidRPr="00DB6DF7">
              <w:rPr>
                <w:rFonts w:ascii="Arial" w:eastAsia="Calibri" w:hAnsi="Arial" w:cs="Arial"/>
                <w:sz w:val="22"/>
                <w:szCs w:val="22"/>
              </w:rPr>
              <w:t>00</w:t>
            </w:r>
          </w:p>
        </w:tc>
        <w:tc>
          <w:tcPr>
            <w:tcW w:w="606" w:type="pct"/>
            <w:tcBorders>
              <w:top w:val="single" w:sz="6" w:space="0" w:color="auto"/>
              <w:bottom w:val="double" w:sz="4" w:space="0" w:color="auto"/>
            </w:tcBorders>
            <w:shd w:val="clear" w:color="auto" w:fill="auto"/>
            <w:vAlign w:val="center"/>
          </w:tcPr>
          <w:p w14:paraId="370F04DD"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bl>
    <w:p w14:paraId="1986C27B" w14:textId="77777777" w:rsidR="00DB6DF7" w:rsidRPr="00DB6DF7" w:rsidRDefault="00DB6DF7" w:rsidP="00DB6DF7"/>
    <w:bookmarkEnd w:id="157"/>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05"/>
        <w:gridCol w:w="1353"/>
        <w:gridCol w:w="3597"/>
        <w:gridCol w:w="2251"/>
        <w:gridCol w:w="1964"/>
      </w:tblGrid>
      <w:tr w:rsidR="00AE3C77" w:rsidRPr="00DB6DF7" w14:paraId="52BFF67D" w14:textId="77777777" w:rsidTr="00AE3C77">
        <w:trPr>
          <w:trHeight w:val="258"/>
        </w:trPr>
        <w:tc>
          <w:tcPr>
            <w:tcW w:w="745" w:type="pct"/>
            <w:tcBorders>
              <w:top w:val="double" w:sz="4" w:space="0" w:color="auto"/>
              <w:bottom w:val="double" w:sz="4" w:space="0" w:color="auto"/>
            </w:tcBorders>
            <w:shd w:val="clear" w:color="auto" w:fill="D9D9D9" w:themeFill="background1" w:themeFillShade="D9"/>
            <w:vAlign w:val="center"/>
          </w:tcPr>
          <w:p w14:paraId="61DFB3C3" w14:textId="77777777" w:rsidR="00DB6DF7" w:rsidRPr="00DB6DF7" w:rsidRDefault="00DB6DF7" w:rsidP="00DB6DF7">
            <w:pPr>
              <w:jc w:val="center"/>
              <w:rPr>
                <w:rFonts w:ascii="Arial" w:eastAsia="Calibri" w:hAnsi="Arial" w:cs="Arial"/>
                <w:sz w:val="20"/>
              </w:rPr>
            </w:pPr>
          </w:p>
        </w:tc>
        <w:tc>
          <w:tcPr>
            <w:tcW w:w="628" w:type="pct"/>
            <w:tcBorders>
              <w:top w:val="double" w:sz="4" w:space="0" w:color="auto"/>
              <w:bottom w:val="double" w:sz="4" w:space="0" w:color="auto"/>
            </w:tcBorders>
            <w:shd w:val="clear" w:color="auto" w:fill="D9D9D9" w:themeFill="background1" w:themeFillShade="D9"/>
            <w:vAlign w:val="center"/>
          </w:tcPr>
          <w:p w14:paraId="5E0019D4"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PT</w:t>
            </w:r>
          </w:p>
        </w:tc>
        <w:tc>
          <w:tcPr>
            <w:tcW w:w="1670" w:type="pct"/>
            <w:tcBorders>
              <w:top w:val="double" w:sz="4" w:space="0" w:color="auto"/>
              <w:bottom w:val="double" w:sz="4" w:space="0" w:color="auto"/>
            </w:tcBorders>
            <w:shd w:val="clear" w:color="auto" w:fill="D9D9D9" w:themeFill="background1" w:themeFillShade="D9"/>
            <w:vAlign w:val="center"/>
          </w:tcPr>
          <w:p w14:paraId="44EBB9A0"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PT</w:t>
            </w:r>
          </w:p>
        </w:tc>
        <w:tc>
          <w:tcPr>
            <w:tcW w:w="1045" w:type="pct"/>
            <w:tcBorders>
              <w:top w:val="double" w:sz="4" w:space="0" w:color="auto"/>
              <w:bottom w:val="double" w:sz="4" w:space="0" w:color="auto"/>
            </w:tcBorders>
            <w:shd w:val="clear" w:color="auto" w:fill="D9D9D9" w:themeFill="background1" w:themeFillShade="D9"/>
            <w:vAlign w:val="center"/>
          </w:tcPr>
          <w:p w14:paraId="223D0046"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PT</w:t>
            </w:r>
          </w:p>
        </w:tc>
        <w:tc>
          <w:tcPr>
            <w:tcW w:w="912" w:type="pct"/>
            <w:tcBorders>
              <w:top w:val="double" w:sz="4" w:space="0" w:color="auto"/>
              <w:bottom w:val="double" w:sz="4" w:space="0" w:color="auto"/>
            </w:tcBorders>
            <w:shd w:val="clear" w:color="auto" w:fill="D9D9D9" w:themeFill="background1" w:themeFillShade="D9"/>
            <w:vAlign w:val="center"/>
          </w:tcPr>
          <w:p w14:paraId="19404C68"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PT</w:t>
            </w:r>
          </w:p>
        </w:tc>
      </w:tr>
      <w:tr w:rsidR="00DB6DF7" w:rsidRPr="00DB6DF7" w14:paraId="72C4AF37" w14:textId="77777777" w:rsidTr="00D53912">
        <w:trPr>
          <w:trHeight w:val="552"/>
        </w:trPr>
        <w:tc>
          <w:tcPr>
            <w:tcW w:w="745" w:type="pct"/>
            <w:vMerge w:val="restart"/>
            <w:tcBorders>
              <w:top w:val="double" w:sz="4" w:space="0" w:color="auto"/>
            </w:tcBorders>
            <w:shd w:val="clear" w:color="auto" w:fill="auto"/>
            <w:vAlign w:val="center"/>
          </w:tcPr>
          <w:p w14:paraId="296008E8"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 xml:space="preserve">English Language Arts </w:t>
            </w:r>
          </w:p>
        </w:tc>
        <w:tc>
          <w:tcPr>
            <w:tcW w:w="628" w:type="pct"/>
            <w:tcBorders>
              <w:top w:val="double" w:sz="4" w:space="0" w:color="auto"/>
              <w:bottom w:val="single" w:sz="6" w:space="0" w:color="auto"/>
            </w:tcBorders>
            <w:shd w:val="clear" w:color="auto" w:fill="auto"/>
            <w:vAlign w:val="center"/>
          </w:tcPr>
          <w:p w14:paraId="64426A8B" w14:textId="68032FFC" w:rsidR="00DB6DF7" w:rsidRPr="00DB6DF7" w:rsidRDefault="00B15708" w:rsidP="00DB6DF7">
            <w:pPr>
              <w:jc w:val="center"/>
              <w:rPr>
                <w:rFonts w:ascii="Arial" w:eastAsia="Calibri" w:hAnsi="Arial" w:cs="Arial"/>
                <w:sz w:val="22"/>
                <w:szCs w:val="22"/>
              </w:rPr>
            </w:pPr>
            <w:r>
              <w:rPr>
                <w:rFonts w:ascii="Arial" w:eastAsia="Calibri" w:hAnsi="Arial" w:cs="Arial"/>
                <w:sz w:val="22"/>
                <w:szCs w:val="22"/>
              </w:rPr>
              <w:t xml:space="preserve">5 - </w:t>
            </w:r>
            <w:r w:rsidR="00DB6DF7" w:rsidRPr="00DB6DF7">
              <w:rPr>
                <w:rFonts w:ascii="Arial" w:eastAsia="Calibri" w:hAnsi="Arial" w:cs="Arial"/>
                <w:sz w:val="22"/>
                <w:szCs w:val="22"/>
              </w:rPr>
              <w:t>7</w:t>
            </w:r>
          </w:p>
        </w:tc>
        <w:tc>
          <w:tcPr>
            <w:tcW w:w="1670" w:type="pct"/>
            <w:tcBorders>
              <w:top w:val="double" w:sz="4" w:space="0" w:color="auto"/>
              <w:bottom w:val="single" w:sz="6" w:space="0" w:color="auto"/>
            </w:tcBorders>
            <w:shd w:val="clear" w:color="auto" w:fill="auto"/>
            <w:vAlign w:val="center"/>
          </w:tcPr>
          <w:p w14:paraId="62FE5486"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1 item – 6 credit essay</w:t>
            </w:r>
          </w:p>
        </w:tc>
        <w:tc>
          <w:tcPr>
            <w:tcW w:w="1045" w:type="pct"/>
            <w:tcBorders>
              <w:top w:val="double" w:sz="4" w:space="0" w:color="auto"/>
              <w:bottom w:val="single" w:sz="6" w:space="0" w:color="auto"/>
            </w:tcBorders>
            <w:shd w:val="clear" w:color="auto" w:fill="auto"/>
            <w:vAlign w:val="center"/>
          </w:tcPr>
          <w:p w14:paraId="51FD8673" w14:textId="6E5DE263"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 xml:space="preserve">350 </w:t>
            </w:r>
            <w:r w:rsidR="00593914">
              <w:rPr>
                <w:rFonts w:ascii="Arial" w:eastAsia="Calibri" w:hAnsi="Arial" w:cs="Arial"/>
                <w:sz w:val="22"/>
                <w:szCs w:val="22"/>
              </w:rPr>
              <w:t>–</w:t>
            </w:r>
            <w:r w:rsidRPr="00DB6DF7">
              <w:rPr>
                <w:rFonts w:ascii="Arial" w:eastAsia="Calibri" w:hAnsi="Arial" w:cs="Arial"/>
                <w:sz w:val="22"/>
                <w:szCs w:val="22"/>
              </w:rPr>
              <w:t xml:space="preserve"> 500</w:t>
            </w:r>
          </w:p>
        </w:tc>
        <w:tc>
          <w:tcPr>
            <w:tcW w:w="912" w:type="pct"/>
            <w:tcBorders>
              <w:top w:val="double" w:sz="4" w:space="0" w:color="auto"/>
              <w:bottom w:val="single" w:sz="6" w:space="0" w:color="auto"/>
            </w:tcBorders>
            <w:shd w:val="clear" w:color="auto" w:fill="auto"/>
            <w:vAlign w:val="center"/>
          </w:tcPr>
          <w:p w14:paraId="061BC797"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r w:rsidR="00DB6DF7" w:rsidRPr="00DB6DF7" w14:paraId="11A83120" w14:textId="77777777" w:rsidTr="00D53912">
        <w:trPr>
          <w:trHeight w:val="528"/>
        </w:trPr>
        <w:tc>
          <w:tcPr>
            <w:tcW w:w="745" w:type="pct"/>
            <w:vMerge/>
            <w:tcBorders>
              <w:bottom w:val="double" w:sz="4" w:space="0" w:color="auto"/>
            </w:tcBorders>
            <w:shd w:val="clear" w:color="auto" w:fill="auto"/>
            <w:vAlign w:val="center"/>
          </w:tcPr>
          <w:p w14:paraId="7E82B621" w14:textId="77777777" w:rsidR="00DB6DF7" w:rsidRPr="00DB6DF7" w:rsidRDefault="00DB6DF7" w:rsidP="00DB6DF7">
            <w:pPr>
              <w:jc w:val="center"/>
              <w:rPr>
                <w:rFonts w:ascii="Arial" w:eastAsia="Calibri" w:hAnsi="Arial" w:cs="Arial"/>
                <w:sz w:val="22"/>
                <w:szCs w:val="22"/>
              </w:rPr>
            </w:pPr>
          </w:p>
        </w:tc>
        <w:tc>
          <w:tcPr>
            <w:tcW w:w="628" w:type="pct"/>
            <w:tcBorders>
              <w:top w:val="single" w:sz="6" w:space="0" w:color="auto"/>
              <w:bottom w:val="double" w:sz="4" w:space="0" w:color="auto"/>
            </w:tcBorders>
            <w:shd w:val="clear" w:color="auto" w:fill="auto"/>
            <w:vAlign w:val="center"/>
          </w:tcPr>
          <w:p w14:paraId="77921894" w14:textId="4E9FDB82" w:rsidR="00DB6DF7" w:rsidRPr="00DB6DF7" w:rsidRDefault="00B15708" w:rsidP="00DB6DF7">
            <w:pPr>
              <w:jc w:val="center"/>
              <w:rPr>
                <w:rFonts w:ascii="Arial" w:eastAsia="Calibri" w:hAnsi="Arial" w:cs="Arial"/>
                <w:sz w:val="22"/>
                <w:szCs w:val="22"/>
              </w:rPr>
            </w:pPr>
            <w:r>
              <w:rPr>
                <w:rFonts w:ascii="Arial" w:eastAsia="Calibri" w:hAnsi="Arial" w:cs="Arial"/>
                <w:sz w:val="22"/>
                <w:szCs w:val="22"/>
              </w:rPr>
              <w:t xml:space="preserve">5 - </w:t>
            </w:r>
            <w:r w:rsidR="00DB6DF7" w:rsidRPr="00DB6DF7">
              <w:rPr>
                <w:rFonts w:ascii="Arial" w:eastAsia="Calibri" w:hAnsi="Arial" w:cs="Arial"/>
                <w:sz w:val="22"/>
                <w:szCs w:val="22"/>
              </w:rPr>
              <w:t>7</w:t>
            </w:r>
          </w:p>
        </w:tc>
        <w:tc>
          <w:tcPr>
            <w:tcW w:w="1670" w:type="pct"/>
            <w:tcBorders>
              <w:top w:val="single" w:sz="6" w:space="0" w:color="auto"/>
              <w:bottom w:val="double" w:sz="4" w:space="0" w:color="auto"/>
            </w:tcBorders>
            <w:shd w:val="clear" w:color="auto" w:fill="auto"/>
            <w:vAlign w:val="center"/>
          </w:tcPr>
          <w:p w14:paraId="3AC5EB10"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1 item – 4 credit essay</w:t>
            </w:r>
          </w:p>
        </w:tc>
        <w:tc>
          <w:tcPr>
            <w:tcW w:w="1045" w:type="pct"/>
            <w:tcBorders>
              <w:top w:val="single" w:sz="6" w:space="0" w:color="auto"/>
              <w:bottom w:val="double" w:sz="4" w:space="0" w:color="auto"/>
            </w:tcBorders>
            <w:shd w:val="clear" w:color="auto" w:fill="auto"/>
            <w:vAlign w:val="center"/>
          </w:tcPr>
          <w:p w14:paraId="55D7A40C" w14:textId="22C2D6B2"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 xml:space="preserve">350 </w:t>
            </w:r>
            <w:r w:rsidR="00593914">
              <w:rPr>
                <w:rFonts w:ascii="Arial" w:eastAsia="Calibri" w:hAnsi="Arial" w:cs="Arial"/>
                <w:sz w:val="22"/>
                <w:szCs w:val="22"/>
              </w:rPr>
              <w:t>–</w:t>
            </w:r>
            <w:r w:rsidRPr="00DB6DF7">
              <w:rPr>
                <w:rFonts w:ascii="Arial" w:eastAsia="Calibri" w:hAnsi="Arial" w:cs="Arial"/>
                <w:sz w:val="22"/>
                <w:szCs w:val="22"/>
              </w:rPr>
              <w:t xml:space="preserve"> 500</w:t>
            </w:r>
          </w:p>
        </w:tc>
        <w:tc>
          <w:tcPr>
            <w:tcW w:w="912" w:type="pct"/>
            <w:tcBorders>
              <w:top w:val="single" w:sz="6" w:space="0" w:color="auto"/>
              <w:bottom w:val="double" w:sz="4" w:space="0" w:color="auto"/>
            </w:tcBorders>
            <w:shd w:val="clear" w:color="auto" w:fill="auto"/>
            <w:vAlign w:val="center"/>
          </w:tcPr>
          <w:p w14:paraId="4CBD3507"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bl>
    <w:p w14:paraId="7C715B75" w14:textId="77777777" w:rsidR="00DB6DF7" w:rsidRPr="00DB6DF7" w:rsidRDefault="00DB6DF7" w:rsidP="00DB6DF7"/>
    <w:p w14:paraId="23CE989B" w14:textId="77777777" w:rsidR="00DB6DF7" w:rsidRPr="00DB6DF7" w:rsidRDefault="00DB6DF7" w:rsidP="00DB6DF7"/>
    <w:p w14:paraId="47C14AF3" w14:textId="77777777" w:rsidR="00DB6DF7" w:rsidRPr="00DB6DF7" w:rsidRDefault="00DB6DF7" w:rsidP="00DB6DF7">
      <w:pPr>
        <w:jc w:val="center"/>
        <w:rPr>
          <w:rFonts w:ascii="Arial" w:hAnsi="Arial" w:cs="Arial"/>
          <w:b/>
          <w:sz w:val="22"/>
          <w:szCs w:val="22"/>
          <w:u w:val="single"/>
        </w:rPr>
      </w:pPr>
      <w:r w:rsidRPr="00DB6DF7">
        <w:rPr>
          <w:rFonts w:ascii="Arial" w:hAnsi="Arial" w:cs="Arial"/>
          <w:b/>
          <w:sz w:val="22"/>
          <w:szCs w:val="22"/>
          <w:u w:val="single"/>
        </w:rPr>
        <w:t>Attachment 1 Continued</w:t>
      </w:r>
    </w:p>
    <w:p w14:paraId="5D65218B" w14:textId="1661F5FB" w:rsidR="00DB6DF7" w:rsidRPr="00DB6DF7" w:rsidRDefault="00DB6DF7" w:rsidP="00DB6DF7">
      <w:pPr>
        <w:jc w:val="center"/>
        <w:rPr>
          <w:rFonts w:ascii="Arial" w:hAnsi="Arial" w:cs="Arial"/>
          <w:b/>
          <w:sz w:val="22"/>
          <w:szCs w:val="22"/>
          <w:u w:val="single"/>
        </w:rPr>
      </w:pPr>
      <w:r w:rsidRPr="00DB6DF7">
        <w:rPr>
          <w:rFonts w:ascii="Arial" w:hAnsi="Arial" w:cs="Arial"/>
          <w:b/>
          <w:sz w:val="22"/>
          <w:szCs w:val="22"/>
          <w:u w:val="single"/>
        </w:rPr>
        <w:t>Field Test (FT) Rating</w:t>
      </w:r>
    </w:p>
    <w:p w14:paraId="0BC4C676" w14:textId="77777777" w:rsidR="00DB6DF7" w:rsidRPr="00DB6DF7" w:rsidRDefault="00DB6DF7" w:rsidP="00DB6DF7">
      <w:pPr>
        <w:jc w:val="center"/>
        <w:rPr>
          <w:rFonts w:ascii="Arial" w:hAnsi="Arial" w:cs="Arial"/>
          <w:b/>
          <w:sz w:val="22"/>
          <w:szCs w:val="22"/>
          <w:u w:val="single"/>
        </w:rPr>
      </w:pPr>
      <w:r w:rsidRPr="00DB6DF7">
        <w:rPr>
          <w:rFonts w:ascii="Arial" w:hAnsi="Arial" w:cs="Arial"/>
          <w:b/>
          <w:sz w:val="22"/>
          <w:szCs w:val="22"/>
        </w:rPr>
        <w:t>Mathematics</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43"/>
        <w:gridCol w:w="1364"/>
        <w:gridCol w:w="3545"/>
        <w:gridCol w:w="2308"/>
        <w:gridCol w:w="1910"/>
      </w:tblGrid>
      <w:tr w:rsidR="00DB6DF7" w:rsidRPr="00DB6DF7" w14:paraId="34435B8F" w14:textId="77777777" w:rsidTr="00B603B6">
        <w:trPr>
          <w:trHeight w:val="820"/>
        </w:trPr>
        <w:tc>
          <w:tcPr>
            <w:tcW w:w="871" w:type="pct"/>
            <w:vMerge w:val="restart"/>
            <w:shd w:val="clear" w:color="auto" w:fill="auto"/>
            <w:vAlign w:val="center"/>
          </w:tcPr>
          <w:p w14:paraId="16FE651A"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Examination</w:t>
            </w:r>
          </w:p>
        </w:tc>
        <w:tc>
          <w:tcPr>
            <w:tcW w:w="502" w:type="pct"/>
            <w:tcBorders>
              <w:bottom w:val="single" w:sz="6" w:space="0" w:color="auto"/>
            </w:tcBorders>
            <w:shd w:val="clear" w:color="auto" w:fill="auto"/>
            <w:vAlign w:val="center"/>
          </w:tcPr>
          <w:p w14:paraId="38794DD1"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Estimated Number of Forms</w:t>
            </w:r>
          </w:p>
        </w:tc>
        <w:tc>
          <w:tcPr>
            <w:tcW w:w="1773" w:type="pct"/>
            <w:tcBorders>
              <w:bottom w:val="single" w:sz="6" w:space="0" w:color="auto"/>
            </w:tcBorders>
            <w:shd w:val="clear" w:color="auto" w:fill="auto"/>
            <w:vAlign w:val="center"/>
          </w:tcPr>
          <w:p w14:paraId="20AB2DAF"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Estimated Number of Items per Form</w:t>
            </w:r>
          </w:p>
        </w:tc>
        <w:tc>
          <w:tcPr>
            <w:tcW w:w="1189" w:type="pct"/>
            <w:tcBorders>
              <w:bottom w:val="single" w:sz="6" w:space="0" w:color="auto"/>
            </w:tcBorders>
            <w:shd w:val="clear" w:color="auto" w:fill="auto"/>
            <w:vAlign w:val="center"/>
          </w:tcPr>
          <w:p w14:paraId="6204557C"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Estimated Range of Students Tested per Form</w:t>
            </w:r>
          </w:p>
        </w:tc>
        <w:tc>
          <w:tcPr>
            <w:tcW w:w="665" w:type="pct"/>
            <w:tcBorders>
              <w:bottom w:val="single" w:sz="6" w:space="0" w:color="auto"/>
            </w:tcBorders>
            <w:shd w:val="clear" w:color="auto" w:fill="auto"/>
            <w:vAlign w:val="center"/>
          </w:tcPr>
          <w:p w14:paraId="5B5057C1"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Month of Administration</w:t>
            </w:r>
          </w:p>
        </w:tc>
      </w:tr>
      <w:tr w:rsidR="00DB6DF7" w:rsidRPr="00DB6DF7" w14:paraId="361E94D4" w14:textId="77777777" w:rsidTr="00B603B6">
        <w:trPr>
          <w:trHeight w:val="146"/>
        </w:trPr>
        <w:tc>
          <w:tcPr>
            <w:tcW w:w="871" w:type="pct"/>
            <w:vMerge/>
            <w:tcBorders>
              <w:bottom w:val="double" w:sz="4" w:space="0" w:color="auto"/>
            </w:tcBorders>
            <w:shd w:val="clear" w:color="auto" w:fill="auto"/>
            <w:vAlign w:val="center"/>
          </w:tcPr>
          <w:p w14:paraId="171C4BA0" w14:textId="77777777" w:rsidR="00DB6DF7" w:rsidRPr="00DB6DF7" w:rsidRDefault="00DB6DF7" w:rsidP="00DB6DF7">
            <w:pPr>
              <w:jc w:val="center"/>
              <w:rPr>
                <w:rFonts w:ascii="Arial" w:eastAsia="Calibri" w:hAnsi="Arial" w:cs="Arial"/>
                <w:sz w:val="20"/>
              </w:rPr>
            </w:pPr>
          </w:p>
        </w:tc>
        <w:tc>
          <w:tcPr>
            <w:tcW w:w="502" w:type="pct"/>
            <w:tcBorders>
              <w:top w:val="single" w:sz="6" w:space="0" w:color="auto"/>
              <w:bottom w:val="double" w:sz="4" w:space="0" w:color="auto"/>
            </w:tcBorders>
            <w:shd w:val="clear" w:color="auto" w:fill="D9D9D9" w:themeFill="background1" w:themeFillShade="D9"/>
            <w:vAlign w:val="center"/>
          </w:tcPr>
          <w:p w14:paraId="338E0853"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FT</w:t>
            </w:r>
          </w:p>
        </w:tc>
        <w:tc>
          <w:tcPr>
            <w:tcW w:w="1773" w:type="pct"/>
            <w:tcBorders>
              <w:top w:val="single" w:sz="6" w:space="0" w:color="auto"/>
              <w:bottom w:val="double" w:sz="4" w:space="0" w:color="auto"/>
            </w:tcBorders>
            <w:shd w:val="clear" w:color="auto" w:fill="D9D9D9" w:themeFill="background1" w:themeFillShade="D9"/>
            <w:vAlign w:val="center"/>
          </w:tcPr>
          <w:p w14:paraId="6AE231C4"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FT</w:t>
            </w:r>
          </w:p>
        </w:tc>
        <w:tc>
          <w:tcPr>
            <w:tcW w:w="1189" w:type="pct"/>
            <w:tcBorders>
              <w:top w:val="single" w:sz="6" w:space="0" w:color="auto"/>
              <w:bottom w:val="double" w:sz="4" w:space="0" w:color="auto"/>
            </w:tcBorders>
            <w:shd w:val="clear" w:color="auto" w:fill="D9D9D9" w:themeFill="background1" w:themeFillShade="D9"/>
            <w:vAlign w:val="center"/>
          </w:tcPr>
          <w:p w14:paraId="029C0F56"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FT</w:t>
            </w:r>
          </w:p>
        </w:tc>
        <w:tc>
          <w:tcPr>
            <w:tcW w:w="665" w:type="pct"/>
            <w:tcBorders>
              <w:top w:val="single" w:sz="6" w:space="0" w:color="auto"/>
              <w:bottom w:val="double" w:sz="4" w:space="0" w:color="auto"/>
            </w:tcBorders>
            <w:shd w:val="clear" w:color="auto" w:fill="D9D9D9" w:themeFill="background1" w:themeFillShade="D9"/>
            <w:vAlign w:val="center"/>
          </w:tcPr>
          <w:p w14:paraId="380515B5"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FT</w:t>
            </w:r>
          </w:p>
        </w:tc>
      </w:tr>
      <w:tr w:rsidR="00DB6DF7" w:rsidRPr="00DB6DF7" w14:paraId="10C8117A" w14:textId="77777777" w:rsidTr="00B603B6">
        <w:trPr>
          <w:trHeight w:val="726"/>
        </w:trPr>
        <w:tc>
          <w:tcPr>
            <w:tcW w:w="871" w:type="pct"/>
            <w:tcBorders>
              <w:top w:val="double" w:sz="4" w:space="0" w:color="auto"/>
              <w:bottom w:val="double" w:sz="4" w:space="0" w:color="auto"/>
            </w:tcBorders>
            <w:shd w:val="clear" w:color="auto" w:fill="auto"/>
            <w:vAlign w:val="center"/>
          </w:tcPr>
          <w:p w14:paraId="4E404BDA"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Algebra I</w:t>
            </w:r>
          </w:p>
        </w:tc>
        <w:tc>
          <w:tcPr>
            <w:tcW w:w="502" w:type="pct"/>
            <w:tcBorders>
              <w:top w:val="double" w:sz="4" w:space="0" w:color="auto"/>
              <w:bottom w:val="double" w:sz="4" w:space="0" w:color="auto"/>
            </w:tcBorders>
            <w:shd w:val="clear" w:color="auto" w:fill="auto"/>
            <w:vAlign w:val="center"/>
          </w:tcPr>
          <w:p w14:paraId="13AAC4F0" w14:textId="736EE046" w:rsidR="00DB6DF7" w:rsidRPr="00DB6DF7" w:rsidRDefault="007263B2" w:rsidP="00DB6DF7">
            <w:pPr>
              <w:jc w:val="center"/>
              <w:rPr>
                <w:rFonts w:ascii="Arial" w:eastAsia="Calibri" w:hAnsi="Arial" w:cs="Arial"/>
                <w:sz w:val="22"/>
                <w:szCs w:val="22"/>
              </w:rPr>
            </w:pPr>
            <w:r>
              <w:rPr>
                <w:rFonts w:ascii="Arial" w:eastAsia="Calibri" w:hAnsi="Arial" w:cs="Arial"/>
                <w:sz w:val="22"/>
                <w:szCs w:val="22"/>
              </w:rPr>
              <w:t>3</w:t>
            </w:r>
            <w:r w:rsidR="00B15708">
              <w:rPr>
                <w:rFonts w:ascii="Arial" w:eastAsia="Calibri" w:hAnsi="Arial" w:cs="Arial"/>
                <w:sz w:val="22"/>
                <w:szCs w:val="22"/>
              </w:rPr>
              <w:t xml:space="preserve">0 </w:t>
            </w:r>
            <w:r>
              <w:rPr>
                <w:rFonts w:ascii="Arial" w:eastAsia="Calibri" w:hAnsi="Arial" w:cs="Arial"/>
                <w:sz w:val="22"/>
                <w:szCs w:val="22"/>
              </w:rPr>
              <w:t>-4</w:t>
            </w:r>
            <w:r w:rsidR="00B15708">
              <w:rPr>
                <w:rFonts w:ascii="Arial" w:eastAsia="Calibri" w:hAnsi="Arial" w:cs="Arial"/>
                <w:sz w:val="22"/>
                <w:szCs w:val="22"/>
              </w:rPr>
              <w:t>0</w:t>
            </w:r>
          </w:p>
        </w:tc>
        <w:tc>
          <w:tcPr>
            <w:tcW w:w="1773" w:type="pct"/>
            <w:tcBorders>
              <w:top w:val="double" w:sz="4" w:space="0" w:color="auto"/>
              <w:bottom w:val="double" w:sz="4" w:space="0" w:color="auto"/>
            </w:tcBorders>
            <w:shd w:val="clear" w:color="auto" w:fill="auto"/>
            <w:vAlign w:val="center"/>
          </w:tcPr>
          <w:p w14:paraId="1951DD64"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 xml:space="preserve"> 2, 4, and/or 6 credits; 3-5 total items</w:t>
            </w:r>
          </w:p>
        </w:tc>
        <w:tc>
          <w:tcPr>
            <w:tcW w:w="1189" w:type="pct"/>
            <w:tcBorders>
              <w:top w:val="double" w:sz="4" w:space="0" w:color="auto"/>
              <w:bottom w:val="double" w:sz="4" w:space="0" w:color="auto"/>
            </w:tcBorders>
            <w:shd w:val="clear" w:color="auto" w:fill="auto"/>
            <w:vAlign w:val="center"/>
          </w:tcPr>
          <w:p w14:paraId="74A713A0" w14:textId="4EA02006" w:rsidR="00DB6DF7" w:rsidRPr="00DB6DF7" w:rsidRDefault="007263B2" w:rsidP="00DB6DF7">
            <w:pPr>
              <w:jc w:val="center"/>
              <w:rPr>
                <w:rFonts w:ascii="Arial" w:eastAsia="Calibri" w:hAnsi="Arial" w:cs="Arial"/>
                <w:sz w:val="22"/>
                <w:szCs w:val="22"/>
              </w:rPr>
            </w:pPr>
            <w:r>
              <w:rPr>
                <w:rFonts w:ascii="Arial" w:eastAsia="Calibri" w:hAnsi="Arial" w:cs="Arial"/>
                <w:sz w:val="22"/>
                <w:szCs w:val="22"/>
              </w:rPr>
              <w:t>70</w:t>
            </w:r>
            <w:r w:rsidR="00DB6DF7" w:rsidRPr="00DB6DF7">
              <w:rPr>
                <w:rFonts w:ascii="Arial" w:eastAsia="Calibri" w:hAnsi="Arial" w:cs="Arial"/>
                <w:sz w:val="22"/>
                <w:szCs w:val="22"/>
              </w:rPr>
              <w:t>0</w:t>
            </w:r>
            <w:r w:rsidR="00691D9F">
              <w:rPr>
                <w:rFonts w:ascii="Arial" w:eastAsia="Calibri" w:hAnsi="Arial" w:cs="Arial"/>
                <w:sz w:val="22"/>
                <w:szCs w:val="22"/>
              </w:rPr>
              <w:t xml:space="preserve"> </w:t>
            </w:r>
            <w:r w:rsidR="00593914">
              <w:rPr>
                <w:rFonts w:ascii="Arial" w:eastAsia="Calibri" w:hAnsi="Arial" w:cs="Arial"/>
                <w:sz w:val="22"/>
                <w:szCs w:val="22"/>
              </w:rPr>
              <w:t>–</w:t>
            </w:r>
            <w:r>
              <w:rPr>
                <w:rFonts w:ascii="Arial" w:eastAsia="Calibri" w:hAnsi="Arial" w:cs="Arial"/>
                <w:sz w:val="22"/>
                <w:szCs w:val="22"/>
              </w:rPr>
              <w:t xml:space="preserve"> 9</w:t>
            </w:r>
            <w:r w:rsidR="00CC00C3">
              <w:rPr>
                <w:rFonts w:ascii="Arial" w:eastAsia="Calibri" w:hAnsi="Arial" w:cs="Arial"/>
                <w:sz w:val="22"/>
                <w:szCs w:val="22"/>
              </w:rPr>
              <w:t>5</w:t>
            </w:r>
            <w:r w:rsidR="00DB6DF7" w:rsidRPr="00DB6DF7">
              <w:rPr>
                <w:rFonts w:ascii="Arial" w:eastAsia="Calibri" w:hAnsi="Arial" w:cs="Arial"/>
                <w:sz w:val="22"/>
                <w:szCs w:val="22"/>
              </w:rPr>
              <w:t>0</w:t>
            </w:r>
          </w:p>
        </w:tc>
        <w:tc>
          <w:tcPr>
            <w:tcW w:w="665" w:type="pct"/>
            <w:tcBorders>
              <w:top w:val="double" w:sz="4" w:space="0" w:color="auto"/>
              <w:bottom w:val="double" w:sz="4" w:space="0" w:color="auto"/>
            </w:tcBorders>
            <w:shd w:val="clear" w:color="auto" w:fill="auto"/>
            <w:vAlign w:val="center"/>
          </w:tcPr>
          <w:p w14:paraId="48A8DA35"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r w:rsidR="00DB6DF7" w:rsidRPr="00DB6DF7" w14:paraId="3082699A" w14:textId="77777777" w:rsidTr="00B603B6">
        <w:trPr>
          <w:trHeight w:val="672"/>
        </w:trPr>
        <w:tc>
          <w:tcPr>
            <w:tcW w:w="871" w:type="pct"/>
            <w:tcBorders>
              <w:top w:val="double" w:sz="4" w:space="0" w:color="auto"/>
              <w:bottom w:val="double" w:sz="4" w:space="0" w:color="auto"/>
            </w:tcBorders>
            <w:shd w:val="clear" w:color="auto" w:fill="auto"/>
            <w:vAlign w:val="center"/>
          </w:tcPr>
          <w:p w14:paraId="66533036"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Geometry</w:t>
            </w:r>
          </w:p>
        </w:tc>
        <w:tc>
          <w:tcPr>
            <w:tcW w:w="502" w:type="pct"/>
            <w:tcBorders>
              <w:top w:val="double" w:sz="4" w:space="0" w:color="auto"/>
            </w:tcBorders>
            <w:shd w:val="clear" w:color="auto" w:fill="auto"/>
            <w:vAlign w:val="center"/>
          </w:tcPr>
          <w:p w14:paraId="206D7EFB" w14:textId="7F9ED4B6" w:rsidR="00DB6DF7" w:rsidRPr="00DB6DF7" w:rsidRDefault="007263B2" w:rsidP="00DB6DF7">
            <w:pPr>
              <w:jc w:val="center"/>
              <w:rPr>
                <w:rFonts w:ascii="Arial" w:eastAsia="Calibri" w:hAnsi="Arial" w:cs="Arial"/>
                <w:sz w:val="22"/>
                <w:szCs w:val="22"/>
              </w:rPr>
            </w:pPr>
            <w:r>
              <w:rPr>
                <w:rFonts w:ascii="Arial" w:eastAsia="Calibri" w:hAnsi="Arial" w:cs="Arial"/>
                <w:sz w:val="22"/>
                <w:szCs w:val="22"/>
              </w:rPr>
              <w:t>3</w:t>
            </w:r>
            <w:r w:rsidR="00B15708">
              <w:rPr>
                <w:rFonts w:ascii="Arial" w:eastAsia="Calibri" w:hAnsi="Arial" w:cs="Arial"/>
                <w:sz w:val="22"/>
                <w:szCs w:val="22"/>
              </w:rPr>
              <w:t xml:space="preserve">0 </w:t>
            </w:r>
            <w:r>
              <w:rPr>
                <w:rFonts w:ascii="Arial" w:eastAsia="Calibri" w:hAnsi="Arial" w:cs="Arial"/>
                <w:sz w:val="22"/>
                <w:szCs w:val="22"/>
              </w:rPr>
              <w:t>-</w:t>
            </w:r>
            <w:r w:rsidR="00B15708">
              <w:rPr>
                <w:rFonts w:ascii="Arial" w:eastAsia="Calibri" w:hAnsi="Arial" w:cs="Arial"/>
                <w:sz w:val="22"/>
                <w:szCs w:val="22"/>
              </w:rPr>
              <w:t xml:space="preserve"> </w:t>
            </w:r>
            <w:r>
              <w:rPr>
                <w:rFonts w:ascii="Arial" w:eastAsia="Calibri" w:hAnsi="Arial" w:cs="Arial"/>
                <w:sz w:val="22"/>
                <w:szCs w:val="22"/>
              </w:rPr>
              <w:t>4</w:t>
            </w:r>
            <w:r w:rsidR="00B15708">
              <w:rPr>
                <w:rFonts w:ascii="Arial" w:eastAsia="Calibri" w:hAnsi="Arial" w:cs="Arial"/>
                <w:sz w:val="22"/>
                <w:szCs w:val="22"/>
              </w:rPr>
              <w:t>0</w:t>
            </w:r>
          </w:p>
        </w:tc>
        <w:tc>
          <w:tcPr>
            <w:tcW w:w="1773" w:type="pct"/>
            <w:tcBorders>
              <w:top w:val="double" w:sz="4" w:space="0" w:color="auto"/>
            </w:tcBorders>
            <w:shd w:val="clear" w:color="auto" w:fill="auto"/>
            <w:vAlign w:val="center"/>
          </w:tcPr>
          <w:p w14:paraId="23AD2439"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2, 4, and/or 6 credits; 3-5 total items</w:t>
            </w:r>
          </w:p>
        </w:tc>
        <w:tc>
          <w:tcPr>
            <w:tcW w:w="1189" w:type="pct"/>
            <w:tcBorders>
              <w:top w:val="double" w:sz="4" w:space="0" w:color="auto"/>
            </w:tcBorders>
            <w:shd w:val="clear" w:color="auto" w:fill="auto"/>
            <w:vAlign w:val="center"/>
          </w:tcPr>
          <w:p w14:paraId="44536BA9" w14:textId="2D7DB782" w:rsidR="00DB6DF7" w:rsidRPr="00DB6DF7" w:rsidRDefault="007263B2" w:rsidP="00DB6DF7">
            <w:pPr>
              <w:jc w:val="center"/>
              <w:rPr>
                <w:rFonts w:ascii="Arial" w:eastAsia="Calibri" w:hAnsi="Arial" w:cs="Arial"/>
                <w:sz w:val="22"/>
                <w:szCs w:val="22"/>
              </w:rPr>
            </w:pPr>
            <w:r>
              <w:rPr>
                <w:rFonts w:ascii="Arial" w:eastAsia="Calibri" w:hAnsi="Arial" w:cs="Arial"/>
                <w:sz w:val="22"/>
                <w:szCs w:val="22"/>
              </w:rPr>
              <w:t>7</w:t>
            </w:r>
            <w:r w:rsidR="00DB6DF7" w:rsidRPr="00DB6DF7">
              <w:rPr>
                <w:rFonts w:ascii="Arial" w:eastAsia="Calibri" w:hAnsi="Arial" w:cs="Arial"/>
                <w:sz w:val="22"/>
                <w:szCs w:val="22"/>
              </w:rPr>
              <w:t>00</w:t>
            </w:r>
            <w:r w:rsidR="00691D9F">
              <w:rPr>
                <w:rFonts w:ascii="Arial" w:eastAsia="Calibri" w:hAnsi="Arial" w:cs="Arial"/>
                <w:sz w:val="22"/>
                <w:szCs w:val="22"/>
              </w:rPr>
              <w:t xml:space="preserve"> </w:t>
            </w:r>
            <w:r w:rsidR="00DB6DF7" w:rsidRPr="00DB6DF7">
              <w:rPr>
                <w:rFonts w:ascii="Arial" w:eastAsia="Calibri" w:hAnsi="Arial" w:cs="Arial"/>
                <w:sz w:val="22"/>
                <w:szCs w:val="22"/>
              </w:rPr>
              <w:t>-</w:t>
            </w:r>
            <w:r>
              <w:rPr>
                <w:rFonts w:ascii="Arial" w:eastAsia="Calibri" w:hAnsi="Arial" w:cs="Arial"/>
                <w:sz w:val="22"/>
                <w:szCs w:val="22"/>
              </w:rPr>
              <w:t>9</w:t>
            </w:r>
            <w:r w:rsidR="00CC00C3">
              <w:rPr>
                <w:rFonts w:ascii="Arial" w:eastAsia="Calibri" w:hAnsi="Arial" w:cs="Arial"/>
                <w:sz w:val="22"/>
                <w:szCs w:val="22"/>
              </w:rPr>
              <w:t>5</w:t>
            </w:r>
            <w:r w:rsidR="00DB6DF7" w:rsidRPr="00DB6DF7">
              <w:rPr>
                <w:rFonts w:ascii="Arial" w:eastAsia="Calibri" w:hAnsi="Arial" w:cs="Arial"/>
                <w:sz w:val="22"/>
                <w:szCs w:val="22"/>
              </w:rPr>
              <w:t>0</w:t>
            </w:r>
          </w:p>
        </w:tc>
        <w:tc>
          <w:tcPr>
            <w:tcW w:w="665" w:type="pct"/>
            <w:tcBorders>
              <w:top w:val="double" w:sz="4" w:space="0" w:color="auto"/>
            </w:tcBorders>
            <w:shd w:val="clear" w:color="auto" w:fill="auto"/>
            <w:vAlign w:val="center"/>
          </w:tcPr>
          <w:p w14:paraId="4F55FAC6"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r w:rsidR="00DB6DF7" w:rsidRPr="00DB6DF7" w14:paraId="54391B75" w14:textId="77777777" w:rsidTr="00B603B6">
        <w:trPr>
          <w:trHeight w:val="564"/>
        </w:trPr>
        <w:tc>
          <w:tcPr>
            <w:tcW w:w="871" w:type="pct"/>
            <w:tcBorders>
              <w:top w:val="double" w:sz="4" w:space="0" w:color="auto"/>
              <w:bottom w:val="double" w:sz="4" w:space="0" w:color="auto"/>
            </w:tcBorders>
            <w:shd w:val="clear" w:color="auto" w:fill="auto"/>
            <w:vAlign w:val="center"/>
          </w:tcPr>
          <w:p w14:paraId="161A1376"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Algebra II</w:t>
            </w:r>
          </w:p>
        </w:tc>
        <w:tc>
          <w:tcPr>
            <w:tcW w:w="502" w:type="pct"/>
            <w:tcBorders>
              <w:top w:val="single" w:sz="4" w:space="0" w:color="auto"/>
              <w:bottom w:val="double" w:sz="4" w:space="0" w:color="auto"/>
            </w:tcBorders>
            <w:shd w:val="clear" w:color="auto" w:fill="auto"/>
            <w:vAlign w:val="center"/>
          </w:tcPr>
          <w:p w14:paraId="01695988" w14:textId="50115251" w:rsidR="00DB6DF7" w:rsidRPr="00DB6DF7" w:rsidRDefault="007263B2" w:rsidP="00DB6DF7">
            <w:pPr>
              <w:jc w:val="center"/>
              <w:rPr>
                <w:rFonts w:ascii="Arial" w:eastAsia="Calibri" w:hAnsi="Arial" w:cs="Arial"/>
                <w:sz w:val="22"/>
                <w:szCs w:val="22"/>
              </w:rPr>
            </w:pPr>
            <w:r>
              <w:rPr>
                <w:rFonts w:ascii="Arial" w:eastAsia="Calibri" w:hAnsi="Arial" w:cs="Arial"/>
                <w:sz w:val="22"/>
                <w:szCs w:val="22"/>
              </w:rPr>
              <w:t>3</w:t>
            </w:r>
            <w:r w:rsidR="00B15708">
              <w:rPr>
                <w:rFonts w:ascii="Arial" w:eastAsia="Calibri" w:hAnsi="Arial" w:cs="Arial"/>
                <w:sz w:val="22"/>
                <w:szCs w:val="22"/>
              </w:rPr>
              <w:t xml:space="preserve">0 </w:t>
            </w:r>
            <w:r>
              <w:rPr>
                <w:rFonts w:ascii="Arial" w:eastAsia="Calibri" w:hAnsi="Arial" w:cs="Arial"/>
                <w:sz w:val="22"/>
                <w:szCs w:val="22"/>
              </w:rPr>
              <w:t>-</w:t>
            </w:r>
            <w:r w:rsidR="00B15708">
              <w:rPr>
                <w:rFonts w:ascii="Arial" w:eastAsia="Calibri" w:hAnsi="Arial" w:cs="Arial"/>
                <w:sz w:val="22"/>
                <w:szCs w:val="22"/>
              </w:rPr>
              <w:t xml:space="preserve"> </w:t>
            </w:r>
            <w:r>
              <w:rPr>
                <w:rFonts w:ascii="Arial" w:eastAsia="Calibri" w:hAnsi="Arial" w:cs="Arial"/>
                <w:sz w:val="22"/>
                <w:szCs w:val="22"/>
              </w:rPr>
              <w:t>4</w:t>
            </w:r>
            <w:r w:rsidR="00B15708">
              <w:rPr>
                <w:rFonts w:ascii="Arial" w:eastAsia="Calibri" w:hAnsi="Arial" w:cs="Arial"/>
                <w:sz w:val="22"/>
                <w:szCs w:val="22"/>
              </w:rPr>
              <w:t>0</w:t>
            </w:r>
          </w:p>
        </w:tc>
        <w:tc>
          <w:tcPr>
            <w:tcW w:w="1773" w:type="pct"/>
            <w:tcBorders>
              <w:top w:val="single" w:sz="4" w:space="0" w:color="auto"/>
              <w:bottom w:val="double" w:sz="4" w:space="0" w:color="auto"/>
            </w:tcBorders>
            <w:shd w:val="clear" w:color="auto" w:fill="auto"/>
            <w:vAlign w:val="center"/>
          </w:tcPr>
          <w:p w14:paraId="419C6AB5"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2, 4, and/or 6 credits; 3-5 total items</w:t>
            </w:r>
          </w:p>
        </w:tc>
        <w:tc>
          <w:tcPr>
            <w:tcW w:w="1189" w:type="pct"/>
            <w:tcBorders>
              <w:top w:val="single" w:sz="6" w:space="0" w:color="auto"/>
              <w:bottom w:val="double" w:sz="4" w:space="0" w:color="auto"/>
            </w:tcBorders>
            <w:shd w:val="clear" w:color="auto" w:fill="auto"/>
            <w:vAlign w:val="center"/>
          </w:tcPr>
          <w:p w14:paraId="28B6735B" w14:textId="4E1F7073" w:rsidR="00DB6DF7" w:rsidRPr="00DB6DF7" w:rsidRDefault="007263B2" w:rsidP="00DB6DF7">
            <w:pPr>
              <w:jc w:val="center"/>
              <w:rPr>
                <w:rFonts w:ascii="Arial" w:eastAsia="Calibri" w:hAnsi="Arial" w:cs="Arial"/>
                <w:sz w:val="22"/>
                <w:szCs w:val="22"/>
              </w:rPr>
            </w:pPr>
            <w:r>
              <w:rPr>
                <w:rFonts w:ascii="Arial" w:eastAsia="Calibri" w:hAnsi="Arial" w:cs="Arial"/>
                <w:sz w:val="22"/>
                <w:szCs w:val="22"/>
              </w:rPr>
              <w:t>7</w:t>
            </w:r>
            <w:r w:rsidR="00DB6DF7" w:rsidRPr="00DB6DF7">
              <w:rPr>
                <w:rFonts w:ascii="Arial" w:eastAsia="Calibri" w:hAnsi="Arial" w:cs="Arial"/>
                <w:sz w:val="22"/>
                <w:szCs w:val="22"/>
              </w:rPr>
              <w:t xml:space="preserve">00 </w:t>
            </w:r>
            <w:r w:rsidR="00317AAE">
              <w:rPr>
                <w:rFonts w:ascii="Arial" w:eastAsia="Calibri" w:hAnsi="Arial" w:cs="Arial"/>
                <w:sz w:val="22"/>
                <w:szCs w:val="22"/>
              </w:rPr>
              <w:t>–</w:t>
            </w:r>
            <w:r w:rsidR="00DB6DF7" w:rsidRPr="00DB6DF7">
              <w:rPr>
                <w:rFonts w:ascii="Arial" w:eastAsia="Calibri" w:hAnsi="Arial" w:cs="Arial"/>
                <w:sz w:val="22"/>
                <w:szCs w:val="22"/>
              </w:rPr>
              <w:t xml:space="preserve"> </w:t>
            </w:r>
            <w:r>
              <w:rPr>
                <w:rFonts w:ascii="Arial" w:eastAsia="Calibri" w:hAnsi="Arial" w:cs="Arial"/>
                <w:sz w:val="22"/>
                <w:szCs w:val="22"/>
              </w:rPr>
              <w:t>9</w:t>
            </w:r>
            <w:r w:rsidR="00CC00C3">
              <w:rPr>
                <w:rFonts w:ascii="Arial" w:eastAsia="Calibri" w:hAnsi="Arial" w:cs="Arial"/>
                <w:sz w:val="22"/>
                <w:szCs w:val="22"/>
              </w:rPr>
              <w:t>5</w:t>
            </w:r>
            <w:r w:rsidR="00DB6DF7" w:rsidRPr="00DB6DF7">
              <w:rPr>
                <w:rFonts w:ascii="Arial" w:eastAsia="Calibri" w:hAnsi="Arial" w:cs="Arial"/>
                <w:sz w:val="22"/>
                <w:szCs w:val="22"/>
              </w:rPr>
              <w:t>0</w:t>
            </w:r>
          </w:p>
        </w:tc>
        <w:tc>
          <w:tcPr>
            <w:tcW w:w="665" w:type="pct"/>
            <w:tcBorders>
              <w:top w:val="single" w:sz="6" w:space="0" w:color="auto"/>
              <w:bottom w:val="double" w:sz="4" w:space="0" w:color="auto"/>
            </w:tcBorders>
            <w:shd w:val="clear" w:color="auto" w:fill="auto"/>
            <w:vAlign w:val="center"/>
          </w:tcPr>
          <w:p w14:paraId="7A742194"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bl>
    <w:p w14:paraId="158A0AF4" w14:textId="77777777" w:rsidR="00C0167F" w:rsidRDefault="00C0167F" w:rsidP="00DB6DF7">
      <w:pPr>
        <w:jc w:val="center"/>
        <w:rPr>
          <w:rFonts w:ascii="Arial" w:hAnsi="Arial" w:cs="Arial"/>
          <w:b/>
          <w:sz w:val="20"/>
          <w:u w:val="single"/>
        </w:rPr>
      </w:pPr>
    </w:p>
    <w:p w14:paraId="67E85D20" w14:textId="77777777" w:rsidR="00C0167F" w:rsidRDefault="00C0167F" w:rsidP="00C0167F">
      <w:pPr>
        <w:rPr>
          <w:rFonts w:ascii="Arial" w:hAnsi="Arial" w:cs="Arial"/>
          <w:b/>
          <w:sz w:val="20"/>
          <w:u w:val="single"/>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77"/>
        <w:gridCol w:w="1081"/>
        <w:gridCol w:w="3819"/>
        <w:gridCol w:w="2561"/>
        <w:gridCol w:w="1432"/>
      </w:tblGrid>
      <w:tr w:rsidR="00C0167F" w:rsidRPr="00DB6DF7" w14:paraId="6C14DC41" w14:textId="77777777" w:rsidTr="00AB79F8">
        <w:trPr>
          <w:trHeight w:val="393"/>
        </w:trPr>
        <w:tc>
          <w:tcPr>
            <w:tcW w:w="871" w:type="pct"/>
            <w:tcBorders>
              <w:top w:val="double" w:sz="4" w:space="0" w:color="auto"/>
              <w:bottom w:val="double" w:sz="4" w:space="0" w:color="auto"/>
            </w:tcBorders>
            <w:shd w:val="clear" w:color="auto" w:fill="D9D9D9" w:themeFill="background1" w:themeFillShade="D9"/>
            <w:vAlign w:val="center"/>
          </w:tcPr>
          <w:p w14:paraId="53109EB9" w14:textId="77777777" w:rsidR="00C0167F" w:rsidRPr="00DB6DF7" w:rsidRDefault="00C0167F" w:rsidP="00AB79F8">
            <w:pPr>
              <w:jc w:val="center"/>
              <w:rPr>
                <w:rFonts w:ascii="Arial" w:eastAsia="Calibri" w:hAnsi="Arial" w:cs="Arial"/>
                <w:sz w:val="22"/>
                <w:szCs w:val="22"/>
              </w:rPr>
            </w:pPr>
          </w:p>
        </w:tc>
        <w:tc>
          <w:tcPr>
            <w:tcW w:w="502" w:type="pct"/>
            <w:tcBorders>
              <w:top w:val="double" w:sz="4" w:space="0" w:color="auto"/>
              <w:bottom w:val="double" w:sz="4" w:space="0" w:color="auto"/>
            </w:tcBorders>
            <w:shd w:val="clear" w:color="auto" w:fill="D9D9D9" w:themeFill="background1" w:themeFillShade="D9"/>
            <w:vAlign w:val="center"/>
          </w:tcPr>
          <w:p w14:paraId="3FA60E1A" w14:textId="77777777" w:rsidR="00C0167F" w:rsidRDefault="00C0167F" w:rsidP="00AB79F8">
            <w:pPr>
              <w:jc w:val="center"/>
              <w:rPr>
                <w:rFonts w:ascii="Arial" w:eastAsia="Calibri" w:hAnsi="Arial" w:cs="Arial"/>
                <w:sz w:val="22"/>
                <w:szCs w:val="22"/>
              </w:rPr>
            </w:pPr>
            <w:r>
              <w:rPr>
                <w:rFonts w:ascii="Arial" w:eastAsia="Calibri" w:hAnsi="Arial" w:cs="Arial"/>
                <w:b/>
                <w:sz w:val="20"/>
              </w:rPr>
              <w:t>P</w:t>
            </w:r>
            <w:r w:rsidRPr="00DB6DF7">
              <w:rPr>
                <w:rFonts w:ascii="Arial" w:eastAsia="Calibri" w:hAnsi="Arial" w:cs="Arial"/>
                <w:b/>
                <w:sz w:val="20"/>
              </w:rPr>
              <w:t>T</w:t>
            </w:r>
          </w:p>
        </w:tc>
        <w:tc>
          <w:tcPr>
            <w:tcW w:w="1773" w:type="pct"/>
            <w:tcBorders>
              <w:top w:val="double" w:sz="4" w:space="0" w:color="auto"/>
              <w:bottom w:val="double" w:sz="4" w:space="0" w:color="auto"/>
            </w:tcBorders>
            <w:shd w:val="clear" w:color="auto" w:fill="D9D9D9" w:themeFill="background1" w:themeFillShade="D9"/>
            <w:vAlign w:val="center"/>
          </w:tcPr>
          <w:p w14:paraId="6077CEB0" w14:textId="77777777" w:rsidR="00C0167F" w:rsidRPr="00DB6DF7" w:rsidRDefault="00C0167F" w:rsidP="00AB79F8">
            <w:pPr>
              <w:jc w:val="center"/>
              <w:rPr>
                <w:rFonts w:ascii="Arial" w:eastAsia="Calibri" w:hAnsi="Arial" w:cs="Arial"/>
                <w:sz w:val="22"/>
                <w:szCs w:val="22"/>
              </w:rPr>
            </w:pPr>
            <w:r>
              <w:rPr>
                <w:rFonts w:ascii="Arial" w:eastAsia="Calibri" w:hAnsi="Arial" w:cs="Arial"/>
                <w:b/>
                <w:sz w:val="20"/>
              </w:rPr>
              <w:t>P</w:t>
            </w:r>
            <w:r w:rsidRPr="00DB6DF7">
              <w:rPr>
                <w:rFonts w:ascii="Arial" w:eastAsia="Calibri" w:hAnsi="Arial" w:cs="Arial"/>
                <w:b/>
                <w:sz w:val="20"/>
              </w:rPr>
              <w:t>T</w:t>
            </w:r>
          </w:p>
        </w:tc>
        <w:tc>
          <w:tcPr>
            <w:tcW w:w="1189" w:type="pct"/>
            <w:tcBorders>
              <w:top w:val="double" w:sz="4" w:space="0" w:color="auto"/>
              <w:bottom w:val="double" w:sz="4" w:space="0" w:color="auto"/>
            </w:tcBorders>
            <w:shd w:val="clear" w:color="auto" w:fill="D9D9D9" w:themeFill="background1" w:themeFillShade="D9"/>
            <w:vAlign w:val="center"/>
          </w:tcPr>
          <w:p w14:paraId="6F412E92" w14:textId="77777777" w:rsidR="00C0167F" w:rsidRDefault="00C0167F" w:rsidP="00AB79F8">
            <w:pPr>
              <w:jc w:val="center"/>
              <w:rPr>
                <w:rFonts w:ascii="Arial" w:eastAsia="Calibri" w:hAnsi="Arial" w:cs="Arial"/>
                <w:sz w:val="22"/>
                <w:szCs w:val="22"/>
              </w:rPr>
            </w:pPr>
            <w:r>
              <w:rPr>
                <w:rFonts w:ascii="Arial" w:eastAsia="Calibri" w:hAnsi="Arial" w:cs="Arial"/>
                <w:b/>
                <w:sz w:val="20"/>
              </w:rPr>
              <w:t>P</w:t>
            </w:r>
            <w:r w:rsidRPr="00DB6DF7">
              <w:rPr>
                <w:rFonts w:ascii="Arial" w:eastAsia="Calibri" w:hAnsi="Arial" w:cs="Arial"/>
                <w:b/>
                <w:sz w:val="20"/>
              </w:rPr>
              <w:t>T</w:t>
            </w:r>
          </w:p>
        </w:tc>
        <w:tc>
          <w:tcPr>
            <w:tcW w:w="665" w:type="pct"/>
            <w:tcBorders>
              <w:top w:val="double" w:sz="4" w:space="0" w:color="auto"/>
              <w:bottom w:val="double" w:sz="4" w:space="0" w:color="auto"/>
            </w:tcBorders>
            <w:shd w:val="clear" w:color="auto" w:fill="D9D9D9" w:themeFill="background1" w:themeFillShade="D9"/>
            <w:vAlign w:val="center"/>
          </w:tcPr>
          <w:p w14:paraId="32A481D0" w14:textId="77777777" w:rsidR="00C0167F" w:rsidRPr="00DB6DF7" w:rsidRDefault="00C0167F" w:rsidP="00AB79F8">
            <w:pPr>
              <w:jc w:val="center"/>
              <w:rPr>
                <w:rFonts w:ascii="Arial" w:eastAsia="Calibri" w:hAnsi="Arial" w:cs="Arial"/>
                <w:sz w:val="22"/>
                <w:szCs w:val="22"/>
              </w:rPr>
            </w:pPr>
            <w:r>
              <w:rPr>
                <w:rFonts w:ascii="Arial" w:eastAsia="Calibri" w:hAnsi="Arial" w:cs="Arial"/>
                <w:b/>
                <w:sz w:val="20"/>
              </w:rPr>
              <w:t>P</w:t>
            </w:r>
            <w:r w:rsidRPr="00DB6DF7">
              <w:rPr>
                <w:rFonts w:ascii="Arial" w:eastAsia="Calibri" w:hAnsi="Arial" w:cs="Arial"/>
                <w:b/>
                <w:sz w:val="20"/>
              </w:rPr>
              <w:t>T</w:t>
            </w:r>
          </w:p>
        </w:tc>
      </w:tr>
      <w:tr w:rsidR="00C0167F" w:rsidRPr="00DB6DF7" w14:paraId="7BFA97D7" w14:textId="77777777" w:rsidTr="00AB79F8">
        <w:trPr>
          <w:trHeight w:val="726"/>
        </w:trPr>
        <w:tc>
          <w:tcPr>
            <w:tcW w:w="871" w:type="pct"/>
            <w:tcBorders>
              <w:top w:val="double" w:sz="4" w:space="0" w:color="auto"/>
              <w:bottom w:val="double" w:sz="4" w:space="0" w:color="auto"/>
            </w:tcBorders>
            <w:shd w:val="clear" w:color="auto" w:fill="auto"/>
            <w:vAlign w:val="center"/>
          </w:tcPr>
          <w:p w14:paraId="7752A5B1" w14:textId="77777777" w:rsidR="00C0167F" w:rsidRPr="00DB6DF7" w:rsidRDefault="00C0167F" w:rsidP="00AB79F8">
            <w:pPr>
              <w:jc w:val="center"/>
              <w:rPr>
                <w:rFonts w:ascii="Arial" w:eastAsia="Calibri" w:hAnsi="Arial" w:cs="Arial"/>
                <w:sz w:val="22"/>
                <w:szCs w:val="22"/>
              </w:rPr>
            </w:pPr>
            <w:r w:rsidRPr="00DB6DF7">
              <w:rPr>
                <w:rFonts w:ascii="Arial" w:eastAsia="Calibri" w:hAnsi="Arial" w:cs="Arial"/>
                <w:sz w:val="22"/>
                <w:szCs w:val="22"/>
              </w:rPr>
              <w:t>Algebra I</w:t>
            </w:r>
          </w:p>
        </w:tc>
        <w:tc>
          <w:tcPr>
            <w:tcW w:w="502" w:type="pct"/>
            <w:tcBorders>
              <w:top w:val="double" w:sz="4" w:space="0" w:color="auto"/>
              <w:bottom w:val="double" w:sz="4" w:space="0" w:color="auto"/>
            </w:tcBorders>
            <w:shd w:val="clear" w:color="auto" w:fill="auto"/>
            <w:vAlign w:val="center"/>
          </w:tcPr>
          <w:p w14:paraId="38AB6FB6" w14:textId="77777777" w:rsidR="00C0167F" w:rsidRPr="00DB6DF7" w:rsidRDefault="00C0167F" w:rsidP="00AB79F8">
            <w:pPr>
              <w:jc w:val="center"/>
              <w:rPr>
                <w:rFonts w:ascii="Arial" w:eastAsia="Calibri" w:hAnsi="Arial" w:cs="Arial"/>
                <w:sz w:val="22"/>
                <w:szCs w:val="22"/>
              </w:rPr>
            </w:pPr>
            <w:r>
              <w:rPr>
                <w:rFonts w:ascii="Arial" w:eastAsia="Calibri" w:hAnsi="Arial" w:cs="Arial"/>
                <w:sz w:val="22"/>
                <w:szCs w:val="22"/>
              </w:rPr>
              <w:t>5 - 6</w:t>
            </w:r>
          </w:p>
        </w:tc>
        <w:tc>
          <w:tcPr>
            <w:tcW w:w="1773" w:type="pct"/>
            <w:tcBorders>
              <w:top w:val="double" w:sz="4" w:space="0" w:color="auto"/>
              <w:bottom w:val="double" w:sz="4" w:space="0" w:color="auto"/>
            </w:tcBorders>
            <w:shd w:val="clear" w:color="auto" w:fill="auto"/>
            <w:vAlign w:val="center"/>
          </w:tcPr>
          <w:p w14:paraId="23E96F10" w14:textId="77777777" w:rsidR="00C0167F" w:rsidRPr="00DB6DF7" w:rsidRDefault="00C0167F" w:rsidP="00AB79F8">
            <w:pPr>
              <w:jc w:val="center"/>
              <w:rPr>
                <w:rFonts w:ascii="Arial" w:eastAsia="Calibri" w:hAnsi="Arial" w:cs="Arial"/>
                <w:sz w:val="22"/>
                <w:szCs w:val="22"/>
              </w:rPr>
            </w:pPr>
            <w:r w:rsidRPr="00DB6DF7">
              <w:rPr>
                <w:rFonts w:ascii="Arial" w:eastAsia="Calibri" w:hAnsi="Arial" w:cs="Arial"/>
                <w:sz w:val="22"/>
                <w:szCs w:val="22"/>
              </w:rPr>
              <w:t xml:space="preserve"> 6 credits; </w:t>
            </w:r>
            <w:r>
              <w:rPr>
                <w:rFonts w:ascii="Arial" w:eastAsia="Calibri" w:hAnsi="Arial" w:cs="Arial"/>
                <w:sz w:val="22"/>
                <w:szCs w:val="22"/>
              </w:rPr>
              <w:t>2</w:t>
            </w:r>
            <w:r w:rsidRPr="00DB6DF7">
              <w:rPr>
                <w:rFonts w:ascii="Arial" w:eastAsia="Calibri" w:hAnsi="Arial" w:cs="Arial"/>
                <w:sz w:val="22"/>
                <w:szCs w:val="22"/>
              </w:rPr>
              <w:t xml:space="preserve"> total items</w:t>
            </w:r>
          </w:p>
        </w:tc>
        <w:tc>
          <w:tcPr>
            <w:tcW w:w="1189" w:type="pct"/>
            <w:tcBorders>
              <w:top w:val="double" w:sz="4" w:space="0" w:color="auto"/>
              <w:bottom w:val="double" w:sz="4" w:space="0" w:color="auto"/>
            </w:tcBorders>
            <w:shd w:val="clear" w:color="auto" w:fill="auto"/>
            <w:vAlign w:val="center"/>
          </w:tcPr>
          <w:p w14:paraId="4D567966" w14:textId="4E48D8EA" w:rsidR="00C0167F" w:rsidRPr="00DB6DF7" w:rsidRDefault="00C0167F" w:rsidP="00AB79F8">
            <w:pPr>
              <w:jc w:val="center"/>
              <w:rPr>
                <w:rFonts w:ascii="Arial" w:eastAsia="Calibri" w:hAnsi="Arial" w:cs="Arial"/>
                <w:sz w:val="22"/>
                <w:szCs w:val="22"/>
              </w:rPr>
            </w:pPr>
            <w:r>
              <w:rPr>
                <w:rFonts w:ascii="Arial" w:eastAsia="Calibri" w:hAnsi="Arial" w:cs="Arial"/>
                <w:sz w:val="22"/>
                <w:szCs w:val="22"/>
              </w:rPr>
              <w:t>350-500</w:t>
            </w:r>
          </w:p>
        </w:tc>
        <w:tc>
          <w:tcPr>
            <w:tcW w:w="665" w:type="pct"/>
            <w:tcBorders>
              <w:top w:val="double" w:sz="4" w:space="0" w:color="auto"/>
              <w:bottom w:val="double" w:sz="4" w:space="0" w:color="auto"/>
            </w:tcBorders>
            <w:shd w:val="clear" w:color="auto" w:fill="auto"/>
            <w:vAlign w:val="center"/>
          </w:tcPr>
          <w:p w14:paraId="097C2DED" w14:textId="77777777" w:rsidR="00C0167F" w:rsidRPr="00DB6DF7" w:rsidRDefault="00C0167F" w:rsidP="00AB79F8">
            <w:pPr>
              <w:jc w:val="center"/>
              <w:rPr>
                <w:rFonts w:ascii="Arial" w:eastAsia="Calibri" w:hAnsi="Arial" w:cs="Arial"/>
                <w:sz w:val="22"/>
                <w:szCs w:val="22"/>
              </w:rPr>
            </w:pPr>
            <w:r w:rsidRPr="00DB6DF7">
              <w:rPr>
                <w:rFonts w:ascii="Arial" w:eastAsia="Calibri" w:hAnsi="Arial" w:cs="Arial"/>
                <w:sz w:val="22"/>
                <w:szCs w:val="22"/>
              </w:rPr>
              <w:t>May</w:t>
            </w:r>
          </w:p>
        </w:tc>
      </w:tr>
      <w:tr w:rsidR="00C0167F" w:rsidRPr="00DB6DF7" w14:paraId="469F3CF4" w14:textId="77777777" w:rsidTr="00AB79F8">
        <w:trPr>
          <w:trHeight w:val="672"/>
        </w:trPr>
        <w:tc>
          <w:tcPr>
            <w:tcW w:w="871" w:type="pct"/>
            <w:tcBorders>
              <w:top w:val="double" w:sz="4" w:space="0" w:color="auto"/>
              <w:bottom w:val="double" w:sz="4" w:space="0" w:color="auto"/>
            </w:tcBorders>
            <w:shd w:val="clear" w:color="auto" w:fill="auto"/>
            <w:vAlign w:val="center"/>
          </w:tcPr>
          <w:p w14:paraId="579FFC87" w14:textId="77777777" w:rsidR="00C0167F" w:rsidRPr="00DB6DF7" w:rsidRDefault="00C0167F" w:rsidP="00AB79F8">
            <w:pPr>
              <w:jc w:val="center"/>
              <w:rPr>
                <w:rFonts w:ascii="Arial" w:eastAsia="Calibri" w:hAnsi="Arial" w:cs="Arial"/>
                <w:sz w:val="22"/>
                <w:szCs w:val="22"/>
              </w:rPr>
            </w:pPr>
            <w:r w:rsidRPr="00DB6DF7">
              <w:rPr>
                <w:rFonts w:ascii="Arial" w:eastAsia="Calibri" w:hAnsi="Arial" w:cs="Arial"/>
                <w:sz w:val="22"/>
                <w:szCs w:val="22"/>
              </w:rPr>
              <w:t>Geometry</w:t>
            </w:r>
          </w:p>
        </w:tc>
        <w:tc>
          <w:tcPr>
            <w:tcW w:w="502" w:type="pct"/>
            <w:tcBorders>
              <w:top w:val="double" w:sz="4" w:space="0" w:color="auto"/>
            </w:tcBorders>
            <w:shd w:val="clear" w:color="auto" w:fill="auto"/>
            <w:vAlign w:val="center"/>
          </w:tcPr>
          <w:p w14:paraId="2FA7B6C3" w14:textId="77777777" w:rsidR="00C0167F" w:rsidRPr="00DB6DF7" w:rsidRDefault="00C0167F" w:rsidP="00AB79F8">
            <w:pPr>
              <w:jc w:val="center"/>
              <w:rPr>
                <w:rFonts w:ascii="Arial" w:eastAsia="Calibri" w:hAnsi="Arial" w:cs="Arial"/>
                <w:sz w:val="22"/>
                <w:szCs w:val="22"/>
              </w:rPr>
            </w:pPr>
            <w:r>
              <w:rPr>
                <w:rFonts w:ascii="Arial" w:eastAsia="Calibri" w:hAnsi="Arial" w:cs="Arial"/>
                <w:sz w:val="22"/>
                <w:szCs w:val="22"/>
              </w:rPr>
              <w:t>5 – 6</w:t>
            </w:r>
          </w:p>
        </w:tc>
        <w:tc>
          <w:tcPr>
            <w:tcW w:w="1773" w:type="pct"/>
            <w:tcBorders>
              <w:top w:val="double" w:sz="4" w:space="0" w:color="auto"/>
            </w:tcBorders>
            <w:shd w:val="clear" w:color="auto" w:fill="auto"/>
            <w:vAlign w:val="center"/>
          </w:tcPr>
          <w:p w14:paraId="501B2A02" w14:textId="77777777" w:rsidR="00C0167F" w:rsidRPr="00DB6DF7" w:rsidRDefault="00C0167F" w:rsidP="00AB79F8">
            <w:pPr>
              <w:jc w:val="center"/>
              <w:rPr>
                <w:rFonts w:ascii="Arial" w:eastAsia="Calibri" w:hAnsi="Arial" w:cs="Arial"/>
                <w:sz w:val="22"/>
                <w:szCs w:val="22"/>
              </w:rPr>
            </w:pPr>
            <w:r w:rsidRPr="00DB6DF7">
              <w:rPr>
                <w:rFonts w:ascii="Arial" w:eastAsia="Calibri" w:hAnsi="Arial" w:cs="Arial"/>
                <w:sz w:val="22"/>
                <w:szCs w:val="22"/>
              </w:rPr>
              <w:t xml:space="preserve">6 credits; </w:t>
            </w:r>
            <w:r>
              <w:rPr>
                <w:rFonts w:ascii="Arial" w:eastAsia="Calibri" w:hAnsi="Arial" w:cs="Arial"/>
                <w:sz w:val="22"/>
                <w:szCs w:val="22"/>
              </w:rPr>
              <w:t>2</w:t>
            </w:r>
            <w:r w:rsidRPr="00DB6DF7">
              <w:rPr>
                <w:rFonts w:ascii="Arial" w:eastAsia="Calibri" w:hAnsi="Arial" w:cs="Arial"/>
                <w:sz w:val="22"/>
                <w:szCs w:val="22"/>
              </w:rPr>
              <w:t xml:space="preserve"> total items</w:t>
            </w:r>
          </w:p>
        </w:tc>
        <w:tc>
          <w:tcPr>
            <w:tcW w:w="1189" w:type="pct"/>
            <w:tcBorders>
              <w:top w:val="double" w:sz="4" w:space="0" w:color="auto"/>
            </w:tcBorders>
            <w:shd w:val="clear" w:color="auto" w:fill="auto"/>
            <w:vAlign w:val="center"/>
          </w:tcPr>
          <w:p w14:paraId="3D278065" w14:textId="34CC7B2E" w:rsidR="00C0167F" w:rsidRPr="00DB6DF7" w:rsidRDefault="00C0167F" w:rsidP="00AB79F8">
            <w:pPr>
              <w:jc w:val="center"/>
              <w:rPr>
                <w:rFonts w:ascii="Arial" w:eastAsia="Calibri" w:hAnsi="Arial" w:cs="Arial"/>
                <w:sz w:val="22"/>
                <w:szCs w:val="22"/>
              </w:rPr>
            </w:pPr>
            <w:r>
              <w:rPr>
                <w:rFonts w:ascii="Arial" w:eastAsia="Calibri" w:hAnsi="Arial" w:cs="Arial"/>
                <w:sz w:val="22"/>
                <w:szCs w:val="22"/>
              </w:rPr>
              <w:t>350-500</w:t>
            </w:r>
          </w:p>
        </w:tc>
        <w:tc>
          <w:tcPr>
            <w:tcW w:w="665" w:type="pct"/>
            <w:tcBorders>
              <w:top w:val="double" w:sz="4" w:space="0" w:color="auto"/>
            </w:tcBorders>
            <w:shd w:val="clear" w:color="auto" w:fill="auto"/>
            <w:vAlign w:val="center"/>
          </w:tcPr>
          <w:p w14:paraId="2F756B39" w14:textId="77777777" w:rsidR="00C0167F" w:rsidRPr="00DB6DF7" w:rsidRDefault="00C0167F" w:rsidP="00AB79F8">
            <w:pPr>
              <w:jc w:val="center"/>
              <w:rPr>
                <w:rFonts w:ascii="Arial" w:eastAsia="Calibri" w:hAnsi="Arial" w:cs="Arial"/>
                <w:sz w:val="22"/>
                <w:szCs w:val="22"/>
              </w:rPr>
            </w:pPr>
            <w:r w:rsidRPr="00DB6DF7">
              <w:rPr>
                <w:rFonts w:ascii="Arial" w:eastAsia="Calibri" w:hAnsi="Arial" w:cs="Arial"/>
                <w:sz w:val="22"/>
                <w:szCs w:val="22"/>
              </w:rPr>
              <w:t>May</w:t>
            </w:r>
          </w:p>
        </w:tc>
      </w:tr>
      <w:tr w:rsidR="00C0167F" w:rsidRPr="00DB6DF7" w14:paraId="50DC5379" w14:textId="77777777" w:rsidTr="00AB79F8">
        <w:trPr>
          <w:trHeight w:val="564"/>
        </w:trPr>
        <w:tc>
          <w:tcPr>
            <w:tcW w:w="871" w:type="pct"/>
            <w:tcBorders>
              <w:top w:val="double" w:sz="4" w:space="0" w:color="auto"/>
              <w:bottom w:val="double" w:sz="4" w:space="0" w:color="auto"/>
            </w:tcBorders>
            <w:shd w:val="clear" w:color="auto" w:fill="auto"/>
            <w:vAlign w:val="center"/>
          </w:tcPr>
          <w:p w14:paraId="65F22EE9" w14:textId="77777777" w:rsidR="00C0167F" w:rsidRPr="00DB6DF7" w:rsidRDefault="00C0167F" w:rsidP="00AB79F8">
            <w:pPr>
              <w:jc w:val="center"/>
              <w:rPr>
                <w:rFonts w:ascii="Arial" w:eastAsia="Calibri" w:hAnsi="Arial" w:cs="Arial"/>
                <w:sz w:val="22"/>
                <w:szCs w:val="22"/>
              </w:rPr>
            </w:pPr>
            <w:r w:rsidRPr="00DB6DF7">
              <w:rPr>
                <w:rFonts w:ascii="Arial" w:eastAsia="Calibri" w:hAnsi="Arial" w:cs="Arial"/>
                <w:sz w:val="22"/>
                <w:szCs w:val="22"/>
              </w:rPr>
              <w:t>Algebra II</w:t>
            </w:r>
          </w:p>
        </w:tc>
        <w:tc>
          <w:tcPr>
            <w:tcW w:w="502" w:type="pct"/>
            <w:tcBorders>
              <w:top w:val="single" w:sz="4" w:space="0" w:color="auto"/>
              <w:bottom w:val="double" w:sz="4" w:space="0" w:color="auto"/>
            </w:tcBorders>
            <w:shd w:val="clear" w:color="auto" w:fill="auto"/>
            <w:vAlign w:val="center"/>
          </w:tcPr>
          <w:p w14:paraId="16FE8B6C" w14:textId="77777777" w:rsidR="00C0167F" w:rsidRPr="00DB6DF7" w:rsidRDefault="00C0167F" w:rsidP="00AB79F8">
            <w:pPr>
              <w:jc w:val="center"/>
              <w:rPr>
                <w:rFonts w:ascii="Arial" w:eastAsia="Calibri" w:hAnsi="Arial" w:cs="Arial"/>
                <w:sz w:val="22"/>
                <w:szCs w:val="22"/>
              </w:rPr>
            </w:pPr>
            <w:r>
              <w:rPr>
                <w:rFonts w:ascii="Arial" w:eastAsia="Calibri" w:hAnsi="Arial" w:cs="Arial"/>
                <w:sz w:val="22"/>
                <w:szCs w:val="22"/>
              </w:rPr>
              <w:t>5 - 6</w:t>
            </w:r>
          </w:p>
        </w:tc>
        <w:tc>
          <w:tcPr>
            <w:tcW w:w="1773" w:type="pct"/>
            <w:tcBorders>
              <w:top w:val="single" w:sz="4" w:space="0" w:color="auto"/>
              <w:bottom w:val="double" w:sz="4" w:space="0" w:color="auto"/>
            </w:tcBorders>
            <w:shd w:val="clear" w:color="auto" w:fill="auto"/>
            <w:vAlign w:val="center"/>
          </w:tcPr>
          <w:p w14:paraId="3E375B7E" w14:textId="77777777" w:rsidR="00C0167F" w:rsidRPr="00DB6DF7" w:rsidRDefault="00C0167F" w:rsidP="00AB79F8">
            <w:pPr>
              <w:jc w:val="center"/>
              <w:rPr>
                <w:rFonts w:ascii="Arial" w:eastAsia="Calibri" w:hAnsi="Arial" w:cs="Arial"/>
                <w:sz w:val="22"/>
                <w:szCs w:val="22"/>
              </w:rPr>
            </w:pPr>
            <w:r w:rsidRPr="00DB6DF7">
              <w:rPr>
                <w:rFonts w:ascii="Arial" w:eastAsia="Calibri" w:hAnsi="Arial" w:cs="Arial"/>
                <w:sz w:val="22"/>
                <w:szCs w:val="22"/>
              </w:rPr>
              <w:t xml:space="preserve">6 credits; </w:t>
            </w:r>
            <w:r>
              <w:rPr>
                <w:rFonts w:ascii="Arial" w:eastAsia="Calibri" w:hAnsi="Arial" w:cs="Arial"/>
                <w:sz w:val="22"/>
                <w:szCs w:val="22"/>
              </w:rPr>
              <w:t>2</w:t>
            </w:r>
            <w:r w:rsidRPr="00DB6DF7">
              <w:rPr>
                <w:rFonts w:ascii="Arial" w:eastAsia="Calibri" w:hAnsi="Arial" w:cs="Arial"/>
                <w:sz w:val="22"/>
                <w:szCs w:val="22"/>
              </w:rPr>
              <w:t xml:space="preserve"> total items</w:t>
            </w:r>
          </w:p>
        </w:tc>
        <w:tc>
          <w:tcPr>
            <w:tcW w:w="1189" w:type="pct"/>
            <w:tcBorders>
              <w:top w:val="single" w:sz="6" w:space="0" w:color="auto"/>
              <w:bottom w:val="double" w:sz="4" w:space="0" w:color="auto"/>
            </w:tcBorders>
            <w:shd w:val="clear" w:color="auto" w:fill="auto"/>
            <w:vAlign w:val="center"/>
          </w:tcPr>
          <w:p w14:paraId="6CBDBF85" w14:textId="5E7BB845" w:rsidR="00C0167F" w:rsidRPr="00DB6DF7" w:rsidRDefault="00C0167F" w:rsidP="00AB79F8">
            <w:pPr>
              <w:jc w:val="center"/>
              <w:rPr>
                <w:rFonts w:ascii="Arial" w:eastAsia="Calibri" w:hAnsi="Arial" w:cs="Arial"/>
                <w:sz w:val="22"/>
                <w:szCs w:val="22"/>
              </w:rPr>
            </w:pPr>
            <w:r>
              <w:rPr>
                <w:rFonts w:ascii="Arial" w:eastAsia="Calibri" w:hAnsi="Arial" w:cs="Arial"/>
                <w:sz w:val="22"/>
                <w:szCs w:val="22"/>
              </w:rPr>
              <w:t>350-500</w:t>
            </w:r>
          </w:p>
        </w:tc>
        <w:tc>
          <w:tcPr>
            <w:tcW w:w="665" w:type="pct"/>
            <w:tcBorders>
              <w:top w:val="single" w:sz="6" w:space="0" w:color="auto"/>
              <w:bottom w:val="double" w:sz="4" w:space="0" w:color="auto"/>
            </w:tcBorders>
            <w:shd w:val="clear" w:color="auto" w:fill="auto"/>
            <w:vAlign w:val="center"/>
          </w:tcPr>
          <w:p w14:paraId="46694DD9" w14:textId="77777777" w:rsidR="00C0167F" w:rsidRPr="00DB6DF7" w:rsidRDefault="00C0167F" w:rsidP="00AB79F8">
            <w:pPr>
              <w:jc w:val="center"/>
              <w:rPr>
                <w:rFonts w:ascii="Arial" w:eastAsia="Calibri" w:hAnsi="Arial" w:cs="Arial"/>
                <w:sz w:val="22"/>
                <w:szCs w:val="22"/>
              </w:rPr>
            </w:pPr>
            <w:r w:rsidRPr="00DB6DF7">
              <w:rPr>
                <w:rFonts w:ascii="Arial" w:eastAsia="Calibri" w:hAnsi="Arial" w:cs="Arial"/>
                <w:sz w:val="22"/>
                <w:szCs w:val="22"/>
              </w:rPr>
              <w:t>May</w:t>
            </w:r>
          </w:p>
        </w:tc>
      </w:tr>
    </w:tbl>
    <w:p w14:paraId="5E6140BB" w14:textId="77777777" w:rsidR="00C0167F" w:rsidRDefault="00C0167F" w:rsidP="003F2A5F">
      <w:pPr>
        <w:rPr>
          <w:rFonts w:ascii="Arial" w:hAnsi="Arial" w:cs="Arial"/>
          <w:b/>
          <w:sz w:val="20"/>
          <w:u w:val="single"/>
        </w:rPr>
      </w:pPr>
    </w:p>
    <w:p w14:paraId="73940226" w14:textId="77777777" w:rsidR="00C0167F" w:rsidRDefault="00C0167F" w:rsidP="00DB6DF7">
      <w:pPr>
        <w:jc w:val="center"/>
        <w:rPr>
          <w:rFonts w:ascii="Arial" w:hAnsi="Arial" w:cs="Arial"/>
          <w:b/>
          <w:sz w:val="20"/>
          <w:u w:val="single"/>
        </w:rPr>
      </w:pPr>
    </w:p>
    <w:p w14:paraId="2DDF388A" w14:textId="7D990CFB" w:rsidR="00DB6DF7" w:rsidRPr="00DB6DF7" w:rsidRDefault="00DB6DF7" w:rsidP="00DB6DF7">
      <w:pPr>
        <w:jc w:val="center"/>
        <w:rPr>
          <w:rFonts w:ascii="Arial" w:hAnsi="Arial" w:cs="Arial"/>
          <w:b/>
          <w:sz w:val="20"/>
          <w:u w:val="single"/>
        </w:rPr>
      </w:pPr>
    </w:p>
    <w:p w14:paraId="6788C239" w14:textId="77777777" w:rsidR="00DB6DF7" w:rsidRPr="00DB6DF7" w:rsidRDefault="00DB6DF7" w:rsidP="00DB6DF7">
      <w:pPr>
        <w:jc w:val="center"/>
        <w:rPr>
          <w:rFonts w:ascii="Arial" w:hAnsi="Arial" w:cs="Arial"/>
          <w:b/>
          <w:sz w:val="20"/>
          <w:u w:val="single"/>
        </w:rPr>
      </w:pPr>
      <w:r w:rsidRPr="00DB6DF7">
        <w:rPr>
          <w:rFonts w:ascii="Arial" w:hAnsi="Arial" w:cs="Arial"/>
          <w:b/>
          <w:sz w:val="20"/>
          <w:u w:val="single"/>
        </w:rPr>
        <w:br w:type="page"/>
      </w:r>
    </w:p>
    <w:p w14:paraId="048FF87A" w14:textId="77777777" w:rsidR="00DB6DF7" w:rsidRPr="00DB6DF7" w:rsidRDefault="00DB6DF7" w:rsidP="00DB6DF7">
      <w:pPr>
        <w:jc w:val="center"/>
        <w:rPr>
          <w:rFonts w:ascii="Arial" w:hAnsi="Arial" w:cs="Arial"/>
          <w:b/>
          <w:sz w:val="20"/>
          <w:u w:val="single"/>
        </w:rPr>
      </w:pPr>
    </w:p>
    <w:p w14:paraId="223C05C9" w14:textId="77777777" w:rsidR="00DB6DF7" w:rsidRPr="00DB6DF7" w:rsidRDefault="00DB6DF7" w:rsidP="00DB6DF7">
      <w:pPr>
        <w:jc w:val="center"/>
        <w:rPr>
          <w:rFonts w:ascii="Arial" w:hAnsi="Arial" w:cs="Arial"/>
          <w:b/>
          <w:sz w:val="22"/>
          <w:szCs w:val="22"/>
          <w:u w:val="single"/>
        </w:rPr>
      </w:pPr>
      <w:r w:rsidRPr="00DB6DF7">
        <w:rPr>
          <w:rFonts w:ascii="Arial" w:hAnsi="Arial" w:cs="Arial"/>
          <w:b/>
          <w:sz w:val="22"/>
          <w:szCs w:val="22"/>
          <w:u w:val="single"/>
        </w:rPr>
        <w:t>Attachment 1 - Continued</w:t>
      </w:r>
    </w:p>
    <w:p w14:paraId="73B6C2F6" w14:textId="77777777" w:rsidR="00DB6DF7" w:rsidRPr="00DB6DF7" w:rsidRDefault="00DB6DF7" w:rsidP="00DB6DF7">
      <w:pPr>
        <w:jc w:val="center"/>
        <w:rPr>
          <w:rFonts w:ascii="Arial" w:hAnsi="Arial" w:cs="Arial"/>
          <w:b/>
          <w:sz w:val="22"/>
          <w:szCs w:val="22"/>
          <w:u w:val="single"/>
        </w:rPr>
      </w:pPr>
      <w:r w:rsidRPr="00DB6DF7">
        <w:rPr>
          <w:rFonts w:ascii="Arial" w:hAnsi="Arial" w:cs="Arial"/>
          <w:b/>
          <w:sz w:val="22"/>
          <w:szCs w:val="22"/>
          <w:u w:val="single"/>
        </w:rPr>
        <w:t>Pilot (PT) and Field Test (FT) Rating</w:t>
      </w:r>
    </w:p>
    <w:p w14:paraId="45625A7E" w14:textId="77777777" w:rsidR="00DB6DF7" w:rsidRPr="00DB6DF7" w:rsidRDefault="00DB6DF7" w:rsidP="00DB6DF7">
      <w:pPr>
        <w:jc w:val="center"/>
        <w:rPr>
          <w:rFonts w:ascii="Arial" w:hAnsi="Arial" w:cs="Arial"/>
          <w:b/>
          <w:sz w:val="22"/>
          <w:szCs w:val="22"/>
        </w:rPr>
      </w:pPr>
      <w:r w:rsidRPr="00DB6DF7">
        <w:rPr>
          <w:rFonts w:ascii="Arial" w:hAnsi="Arial" w:cs="Arial"/>
          <w:b/>
          <w:sz w:val="22"/>
          <w:szCs w:val="22"/>
        </w:rPr>
        <w:t>Sciences</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4"/>
        <w:gridCol w:w="1364"/>
        <w:gridCol w:w="3375"/>
        <w:gridCol w:w="2316"/>
        <w:gridCol w:w="1911"/>
      </w:tblGrid>
      <w:tr w:rsidR="00DB6DF7" w:rsidRPr="00DB6DF7" w14:paraId="1504489D" w14:textId="77777777" w:rsidTr="004064A3">
        <w:trPr>
          <w:trHeight w:val="820"/>
        </w:trPr>
        <w:tc>
          <w:tcPr>
            <w:tcW w:w="838" w:type="pct"/>
            <w:vMerge w:val="restart"/>
            <w:shd w:val="clear" w:color="auto" w:fill="auto"/>
            <w:vAlign w:val="center"/>
          </w:tcPr>
          <w:p w14:paraId="693668D1" w14:textId="77777777" w:rsidR="00DB6DF7" w:rsidRPr="00DB6DF7" w:rsidRDefault="00DB6DF7" w:rsidP="00DB6DF7">
            <w:pPr>
              <w:jc w:val="center"/>
              <w:rPr>
                <w:rFonts w:ascii="Arial" w:eastAsia="Calibri" w:hAnsi="Arial" w:cs="Arial"/>
                <w:b/>
                <w:szCs w:val="24"/>
              </w:rPr>
            </w:pPr>
          </w:p>
          <w:p w14:paraId="675FF9FB"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Examination</w:t>
            </w:r>
          </w:p>
        </w:tc>
        <w:tc>
          <w:tcPr>
            <w:tcW w:w="633" w:type="pct"/>
            <w:tcBorders>
              <w:bottom w:val="single" w:sz="6" w:space="0" w:color="auto"/>
            </w:tcBorders>
            <w:shd w:val="clear" w:color="auto" w:fill="auto"/>
            <w:vAlign w:val="center"/>
          </w:tcPr>
          <w:p w14:paraId="68060D24" w14:textId="77777777" w:rsidR="00DB6DF7" w:rsidRPr="00DB6DF7" w:rsidRDefault="00DB6DF7" w:rsidP="00DB6DF7">
            <w:pPr>
              <w:jc w:val="center"/>
              <w:rPr>
                <w:rFonts w:ascii="Arial" w:eastAsia="Calibri" w:hAnsi="Arial" w:cs="Arial"/>
                <w:b/>
                <w:szCs w:val="24"/>
              </w:rPr>
            </w:pPr>
          </w:p>
          <w:p w14:paraId="4B32FAB0"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 xml:space="preserve">Estimated </w:t>
            </w:r>
          </w:p>
          <w:p w14:paraId="7DC81F41"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Number of Forms</w:t>
            </w:r>
          </w:p>
          <w:p w14:paraId="01640158" w14:textId="77777777" w:rsidR="00DB6DF7" w:rsidRPr="00DB6DF7" w:rsidRDefault="00DB6DF7" w:rsidP="00DB6DF7">
            <w:pPr>
              <w:jc w:val="center"/>
              <w:rPr>
                <w:rFonts w:ascii="Arial" w:eastAsia="Calibri" w:hAnsi="Arial" w:cs="Arial"/>
                <w:b/>
                <w:szCs w:val="24"/>
              </w:rPr>
            </w:pPr>
          </w:p>
        </w:tc>
        <w:tc>
          <w:tcPr>
            <w:tcW w:w="1567" w:type="pct"/>
            <w:tcBorders>
              <w:bottom w:val="single" w:sz="6" w:space="0" w:color="auto"/>
            </w:tcBorders>
            <w:shd w:val="clear" w:color="auto" w:fill="auto"/>
            <w:vAlign w:val="center"/>
          </w:tcPr>
          <w:p w14:paraId="749442D7"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Estimated Number of Items per Form</w:t>
            </w:r>
          </w:p>
        </w:tc>
        <w:tc>
          <w:tcPr>
            <w:tcW w:w="1075" w:type="pct"/>
            <w:tcBorders>
              <w:bottom w:val="single" w:sz="6" w:space="0" w:color="auto"/>
            </w:tcBorders>
            <w:shd w:val="clear" w:color="auto" w:fill="auto"/>
            <w:vAlign w:val="center"/>
          </w:tcPr>
          <w:p w14:paraId="76D522F2"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Estimated</w:t>
            </w:r>
          </w:p>
          <w:p w14:paraId="69AA986B" w14:textId="4721DE74"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Range of Students</w:t>
            </w:r>
            <w:r w:rsidR="000B7665">
              <w:rPr>
                <w:rFonts w:ascii="Arial" w:eastAsia="Calibri" w:hAnsi="Arial" w:cs="Arial"/>
                <w:b/>
                <w:szCs w:val="24"/>
              </w:rPr>
              <w:t xml:space="preserve"> </w:t>
            </w:r>
            <w:r w:rsidRPr="00DB6DF7">
              <w:rPr>
                <w:rFonts w:ascii="Arial" w:eastAsia="Calibri" w:hAnsi="Arial" w:cs="Arial"/>
                <w:b/>
                <w:szCs w:val="24"/>
              </w:rPr>
              <w:t>Tested per Form</w:t>
            </w:r>
          </w:p>
        </w:tc>
        <w:tc>
          <w:tcPr>
            <w:tcW w:w="887" w:type="pct"/>
            <w:tcBorders>
              <w:bottom w:val="single" w:sz="6" w:space="0" w:color="auto"/>
            </w:tcBorders>
            <w:shd w:val="clear" w:color="auto" w:fill="auto"/>
            <w:vAlign w:val="center"/>
          </w:tcPr>
          <w:p w14:paraId="50A64079" w14:textId="77777777" w:rsidR="00DB6DF7" w:rsidRPr="00DB6DF7" w:rsidRDefault="00DB6DF7" w:rsidP="00DB6DF7">
            <w:pPr>
              <w:jc w:val="center"/>
              <w:rPr>
                <w:rFonts w:ascii="Arial" w:eastAsia="Calibri" w:hAnsi="Arial" w:cs="Arial"/>
                <w:b/>
                <w:szCs w:val="24"/>
              </w:rPr>
            </w:pPr>
            <w:r w:rsidRPr="00DB6DF7">
              <w:rPr>
                <w:rFonts w:ascii="Arial" w:eastAsia="Calibri" w:hAnsi="Arial" w:cs="Arial"/>
                <w:b/>
                <w:szCs w:val="24"/>
              </w:rPr>
              <w:t>Month of Administration</w:t>
            </w:r>
          </w:p>
        </w:tc>
      </w:tr>
      <w:tr w:rsidR="00DB6DF7" w:rsidRPr="00DB6DF7" w14:paraId="01AAF995" w14:textId="77777777" w:rsidTr="004064A3">
        <w:trPr>
          <w:trHeight w:val="146"/>
        </w:trPr>
        <w:tc>
          <w:tcPr>
            <w:tcW w:w="838" w:type="pct"/>
            <w:vMerge/>
            <w:tcBorders>
              <w:bottom w:val="double" w:sz="4" w:space="0" w:color="auto"/>
            </w:tcBorders>
            <w:shd w:val="clear" w:color="auto" w:fill="auto"/>
            <w:vAlign w:val="center"/>
          </w:tcPr>
          <w:p w14:paraId="60625CAA" w14:textId="77777777" w:rsidR="00DB6DF7" w:rsidRPr="00DB6DF7" w:rsidRDefault="00DB6DF7" w:rsidP="00DB6DF7">
            <w:pPr>
              <w:jc w:val="center"/>
              <w:rPr>
                <w:rFonts w:ascii="Arial" w:eastAsia="Calibri" w:hAnsi="Arial" w:cs="Arial"/>
                <w:sz w:val="20"/>
              </w:rPr>
            </w:pPr>
          </w:p>
        </w:tc>
        <w:tc>
          <w:tcPr>
            <w:tcW w:w="633" w:type="pct"/>
            <w:tcBorders>
              <w:top w:val="single" w:sz="6" w:space="0" w:color="auto"/>
              <w:bottom w:val="double" w:sz="4" w:space="0" w:color="auto"/>
            </w:tcBorders>
            <w:shd w:val="clear" w:color="auto" w:fill="D9D9D9" w:themeFill="background1" w:themeFillShade="D9"/>
            <w:vAlign w:val="center"/>
          </w:tcPr>
          <w:p w14:paraId="3889D75A"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FT</w:t>
            </w:r>
          </w:p>
        </w:tc>
        <w:tc>
          <w:tcPr>
            <w:tcW w:w="1567" w:type="pct"/>
            <w:tcBorders>
              <w:top w:val="single" w:sz="6" w:space="0" w:color="auto"/>
              <w:bottom w:val="double" w:sz="4" w:space="0" w:color="auto"/>
            </w:tcBorders>
            <w:shd w:val="clear" w:color="auto" w:fill="D9D9D9" w:themeFill="background1" w:themeFillShade="D9"/>
            <w:vAlign w:val="center"/>
          </w:tcPr>
          <w:p w14:paraId="1B175943" w14:textId="77777777" w:rsidR="00DB6DF7" w:rsidRPr="00DB6DF7" w:rsidRDefault="00DB6DF7" w:rsidP="00DB6DF7">
            <w:pPr>
              <w:tabs>
                <w:tab w:val="left" w:pos="2342"/>
                <w:tab w:val="left" w:pos="2447"/>
              </w:tabs>
              <w:jc w:val="center"/>
              <w:rPr>
                <w:rFonts w:ascii="Arial" w:eastAsia="Calibri" w:hAnsi="Arial" w:cs="Arial"/>
                <w:b/>
                <w:sz w:val="20"/>
              </w:rPr>
            </w:pPr>
            <w:r w:rsidRPr="00DB6DF7">
              <w:rPr>
                <w:rFonts w:ascii="Arial" w:eastAsia="Calibri" w:hAnsi="Arial" w:cs="Arial"/>
                <w:b/>
                <w:sz w:val="20"/>
              </w:rPr>
              <w:t>FT</w:t>
            </w:r>
          </w:p>
        </w:tc>
        <w:tc>
          <w:tcPr>
            <w:tcW w:w="1075" w:type="pct"/>
            <w:tcBorders>
              <w:top w:val="single" w:sz="6" w:space="0" w:color="auto"/>
              <w:bottom w:val="double" w:sz="4" w:space="0" w:color="auto"/>
            </w:tcBorders>
            <w:shd w:val="clear" w:color="auto" w:fill="D9D9D9" w:themeFill="background1" w:themeFillShade="D9"/>
            <w:vAlign w:val="center"/>
          </w:tcPr>
          <w:p w14:paraId="69C81057"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FT</w:t>
            </w:r>
          </w:p>
        </w:tc>
        <w:tc>
          <w:tcPr>
            <w:tcW w:w="887" w:type="pct"/>
            <w:tcBorders>
              <w:top w:val="single" w:sz="6" w:space="0" w:color="auto"/>
              <w:bottom w:val="double" w:sz="4" w:space="0" w:color="auto"/>
            </w:tcBorders>
            <w:shd w:val="clear" w:color="auto" w:fill="D9D9D9" w:themeFill="background1" w:themeFillShade="D9"/>
            <w:vAlign w:val="center"/>
          </w:tcPr>
          <w:p w14:paraId="3B27D1DE"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FT</w:t>
            </w:r>
          </w:p>
        </w:tc>
      </w:tr>
      <w:tr w:rsidR="00DB6DF7" w:rsidRPr="00DB6DF7" w14:paraId="6EF280C9" w14:textId="77777777" w:rsidTr="004064A3">
        <w:trPr>
          <w:trHeight w:val="573"/>
        </w:trPr>
        <w:tc>
          <w:tcPr>
            <w:tcW w:w="838" w:type="pct"/>
            <w:tcBorders>
              <w:bottom w:val="double" w:sz="4" w:space="0" w:color="auto"/>
            </w:tcBorders>
            <w:shd w:val="clear" w:color="auto" w:fill="auto"/>
            <w:vAlign w:val="center"/>
          </w:tcPr>
          <w:p w14:paraId="17358AFE" w14:textId="6DCFB8D3" w:rsidR="00DB6DF7" w:rsidRPr="00DB6DF7" w:rsidRDefault="00517660" w:rsidP="00DB6DF7">
            <w:pPr>
              <w:rPr>
                <w:rFonts w:ascii="Arial" w:eastAsia="Calibri" w:hAnsi="Arial" w:cs="Arial"/>
                <w:sz w:val="22"/>
                <w:szCs w:val="22"/>
              </w:rPr>
            </w:pPr>
            <w:r>
              <w:rPr>
                <w:rFonts w:ascii="Arial" w:eastAsia="Calibri" w:hAnsi="Arial" w:cs="Arial"/>
                <w:sz w:val="22"/>
                <w:szCs w:val="22"/>
              </w:rPr>
              <w:t>Life Science: Biology</w:t>
            </w:r>
          </w:p>
        </w:tc>
        <w:tc>
          <w:tcPr>
            <w:tcW w:w="633" w:type="pct"/>
            <w:tcBorders>
              <w:bottom w:val="double" w:sz="4" w:space="0" w:color="auto"/>
            </w:tcBorders>
            <w:shd w:val="clear" w:color="auto" w:fill="auto"/>
            <w:vAlign w:val="center"/>
          </w:tcPr>
          <w:p w14:paraId="7C21FF26" w14:textId="1B4E6653" w:rsidR="00DB6DF7" w:rsidRPr="00DB6DF7" w:rsidRDefault="00B15708" w:rsidP="00DB6DF7">
            <w:pPr>
              <w:jc w:val="center"/>
              <w:rPr>
                <w:rFonts w:ascii="Arial" w:eastAsia="Calibri" w:hAnsi="Arial" w:cs="Arial"/>
                <w:sz w:val="22"/>
                <w:szCs w:val="22"/>
              </w:rPr>
            </w:pPr>
            <w:r>
              <w:rPr>
                <w:rFonts w:ascii="Arial" w:eastAsia="Calibri" w:hAnsi="Arial" w:cs="Arial"/>
                <w:sz w:val="22"/>
                <w:szCs w:val="22"/>
              </w:rPr>
              <w:t xml:space="preserve">15 </w:t>
            </w:r>
            <w:r w:rsidR="00B84A27">
              <w:rPr>
                <w:rFonts w:ascii="Arial" w:eastAsia="Calibri" w:hAnsi="Arial" w:cs="Arial"/>
                <w:sz w:val="22"/>
                <w:szCs w:val="22"/>
              </w:rPr>
              <w:t>-</w:t>
            </w:r>
            <w:r>
              <w:rPr>
                <w:rFonts w:ascii="Arial" w:eastAsia="Calibri" w:hAnsi="Arial" w:cs="Arial"/>
                <w:sz w:val="22"/>
                <w:szCs w:val="22"/>
              </w:rPr>
              <w:t xml:space="preserve"> </w:t>
            </w:r>
            <w:r w:rsidR="00A6346D">
              <w:rPr>
                <w:rFonts w:ascii="Arial" w:eastAsia="Calibri" w:hAnsi="Arial" w:cs="Arial"/>
                <w:sz w:val="22"/>
                <w:szCs w:val="22"/>
              </w:rPr>
              <w:t>25</w:t>
            </w:r>
          </w:p>
        </w:tc>
        <w:tc>
          <w:tcPr>
            <w:tcW w:w="1567" w:type="pct"/>
            <w:tcBorders>
              <w:bottom w:val="double" w:sz="4" w:space="0" w:color="auto"/>
            </w:tcBorders>
            <w:shd w:val="clear" w:color="auto" w:fill="auto"/>
            <w:vAlign w:val="center"/>
          </w:tcPr>
          <w:p w14:paraId="3F465395"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10 – 15 items</w:t>
            </w:r>
          </w:p>
        </w:tc>
        <w:tc>
          <w:tcPr>
            <w:tcW w:w="1075" w:type="pct"/>
            <w:tcBorders>
              <w:bottom w:val="double" w:sz="4" w:space="0" w:color="auto"/>
            </w:tcBorders>
            <w:shd w:val="clear" w:color="auto" w:fill="auto"/>
            <w:vAlign w:val="center"/>
          </w:tcPr>
          <w:p w14:paraId="080161DC" w14:textId="36431087" w:rsidR="00DB6DF7" w:rsidRPr="00DB6DF7" w:rsidRDefault="001515E9" w:rsidP="00DB6DF7">
            <w:pPr>
              <w:jc w:val="center"/>
              <w:rPr>
                <w:rFonts w:ascii="Arial" w:eastAsia="Calibri" w:hAnsi="Arial" w:cs="Arial"/>
                <w:sz w:val="22"/>
                <w:szCs w:val="22"/>
              </w:rPr>
            </w:pPr>
            <w:r>
              <w:rPr>
                <w:rFonts w:ascii="Arial" w:eastAsia="Calibri" w:hAnsi="Arial" w:cs="Arial"/>
                <w:sz w:val="22"/>
                <w:szCs w:val="22"/>
              </w:rPr>
              <w:t>65</w:t>
            </w:r>
            <w:r w:rsidR="00DB6DF7" w:rsidRPr="00DB6DF7">
              <w:rPr>
                <w:rFonts w:ascii="Arial" w:eastAsia="Calibri" w:hAnsi="Arial" w:cs="Arial"/>
                <w:sz w:val="22"/>
                <w:szCs w:val="22"/>
              </w:rPr>
              <w:t xml:space="preserve">0 </w:t>
            </w:r>
            <w:r w:rsidR="00A55377">
              <w:rPr>
                <w:rFonts w:ascii="Arial" w:eastAsia="Calibri" w:hAnsi="Arial" w:cs="Arial"/>
                <w:sz w:val="22"/>
                <w:szCs w:val="22"/>
              </w:rPr>
              <w:t>- 900</w:t>
            </w:r>
          </w:p>
        </w:tc>
        <w:tc>
          <w:tcPr>
            <w:tcW w:w="887" w:type="pct"/>
            <w:tcBorders>
              <w:bottom w:val="double" w:sz="4" w:space="0" w:color="auto"/>
            </w:tcBorders>
            <w:shd w:val="clear" w:color="auto" w:fill="auto"/>
            <w:vAlign w:val="center"/>
          </w:tcPr>
          <w:p w14:paraId="3813E986"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r w:rsidR="00DB6DF7" w:rsidRPr="00DB6DF7" w14:paraId="0AA751FF" w14:textId="77777777" w:rsidTr="004064A3">
        <w:trPr>
          <w:trHeight w:val="510"/>
        </w:trPr>
        <w:tc>
          <w:tcPr>
            <w:tcW w:w="838" w:type="pct"/>
            <w:tcBorders>
              <w:top w:val="double" w:sz="4" w:space="0" w:color="auto"/>
              <w:bottom w:val="double" w:sz="4" w:space="0" w:color="auto"/>
            </w:tcBorders>
            <w:shd w:val="clear" w:color="auto" w:fill="auto"/>
            <w:vAlign w:val="center"/>
          </w:tcPr>
          <w:p w14:paraId="68438751" w14:textId="255C5BD8"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 xml:space="preserve">Earth </w:t>
            </w:r>
            <w:r w:rsidR="00517660">
              <w:rPr>
                <w:rFonts w:ascii="Arial" w:eastAsia="Calibri" w:hAnsi="Arial" w:cs="Arial"/>
                <w:sz w:val="22"/>
                <w:szCs w:val="22"/>
              </w:rPr>
              <w:t xml:space="preserve">and Space </w:t>
            </w:r>
            <w:r w:rsidRPr="00DB6DF7">
              <w:rPr>
                <w:rFonts w:ascii="Arial" w:eastAsia="Calibri" w:hAnsi="Arial" w:cs="Arial"/>
                <w:sz w:val="22"/>
                <w:szCs w:val="22"/>
              </w:rPr>
              <w:t>Science</w:t>
            </w:r>
            <w:r w:rsidR="00517660">
              <w:rPr>
                <w:rFonts w:ascii="Arial" w:eastAsia="Calibri" w:hAnsi="Arial" w:cs="Arial"/>
                <w:sz w:val="22"/>
                <w:szCs w:val="22"/>
              </w:rPr>
              <w:t>s</w:t>
            </w:r>
            <w:r w:rsidRPr="00DB6DF7">
              <w:rPr>
                <w:rFonts w:ascii="Arial" w:eastAsia="Calibri" w:hAnsi="Arial" w:cs="Arial"/>
                <w:sz w:val="22"/>
                <w:szCs w:val="22"/>
              </w:rPr>
              <w:t xml:space="preserve"> </w:t>
            </w:r>
          </w:p>
        </w:tc>
        <w:tc>
          <w:tcPr>
            <w:tcW w:w="633" w:type="pct"/>
            <w:tcBorders>
              <w:top w:val="double" w:sz="4" w:space="0" w:color="auto"/>
              <w:bottom w:val="double" w:sz="4" w:space="0" w:color="auto"/>
            </w:tcBorders>
            <w:shd w:val="clear" w:color="auto" w:fill="auto"/>
            <w:vAlign w:val="center"/>
          </w:tcPr>
          <w:p w14:paraId="01AB28A3" w14:textId="0590DB7A" w:rsidR="00DB6DF7" w:rsidRPr="00DB6DF7" w:rsidRDefault="00317AAE" w:rsidP="00DB6DF7">
            <w:pPr>
              <w:jc w:val="center"/>
              <w:rPr>
                <w:rFonts w:ascii="Arial" w:eastAsia="Calibri" w:hAnsi="Arial" w:cs="Arial"/>
                <w:sz w:val="22"/>
                <w:szCs w:val="22"/>
              </w:rPr>
            </w:pPr>
            <w:r>
              <w:rPr>
                <w:rFonts w:ascii="Arial" w:eastAsia="Calibri" w:hAnsi="Arial" w:cs="Arial"/>
                <w:sz w:val="22"/>
                <w:szCs w:val="22"/>
              </w:rPr>
              <w:t>15 - 30</w:t>
            </w:r>
          </w:p>
        </w:tc>
        <w:tc>
          <w:tcPr>
            <w:tcW w:w="1567" w:type="pct"/>
            <w:tcBorders>
              <w:top w:val="double" w:sz="4" w:space="0" w:color="auto"/>
              <w:bottom w:val="double" w:sz="4" w:space="0" w:color="auto"/>
            </w:tcBorders>
            <w:shd w:val="clear" w:color="auto" w:fill="auto"/>
            <w:vAlign w:val="center"/>
          </w:tcPr>
          <w:p w14:paraId="1E42B282"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10 – 15 items</w:t>
            </w:r>
          </w:p>
        </w:tc>
        <w:tc>
          <w:tcPr>
            <w:tcW w:w="1075" w:type="pct"/>
            <w:tcBorders>
              <w:top w:val="double" w:sz="4" w:space="0" w:color="auto"/>
              <w:bottom w:val="double" w:sz="4" w:space="0" w:color="auto"/>
            </w:tcBorders>
            <w:shd w:val="clear" w:color="auto" w:fill="auto"/>
            <w:vAlign w:val="center"/>
          </w:tcPr>
          <w:p w14:paraId="7FC6EF08" w14:textId="6DBC3719" w:rsidR="00DB6DF7" w:rsidRPr="00DB6DF7" w:rsidRDefault="0092531C" w:rsidP="00DB6DF7">
            <w:pPr>
              <w:jc w:val="center"/>
              <w:rPr>
                <w:rFonts w:ascii="Arial" w:eastAsia="Calibri" w:hAnsi="Arial" w:cs="Arial"/>
                <w:sz w:val="22"/>
                <w:szCs w:val="22"/>
              </w:rPr>
            </w:pPr>
            <w:r>
              <w:rPr>
                <w:rFonts w:ascii="Arial" w:eastAsia="Calibri" w:hAnsi="Arial" w:cs="Arial"/>
                <w:sz w:val="22"/>
                <w:szCs w:val="22"/>
              </w:rPr>
              <w:t>7</w:t>
            </w:r>
            <w:r w:rsidR="00DB6DF7" w:rsidRPr="00DB6DF7">
              <w:rPr>
                <w:rFonts w:ascii="Arial" w:eastAsia="Calibri" w:hAnsi="Arial" w:cs="Arial"/>
                <w:sz w:val="22"/>
                <w:szCs w:val="22"/>
              </w:rPr>
              <w:t xml:space="preserve">00 - </w:t>
            </w:r>
            <w:r>
              <w:rPr>
                <w:rFonts w:ascii="Arial" w:eastAsia="Calibri" w:hAnsi="Arial" w:cs="Arial"/>
                <w:sz w:val="22"/>
                <w:szCs w:val="22"/>
              </w:rPr>
              <w:t>900</w:t>
            </w:r>
          </w:p>
        </w:tc>
        <w:tc>
          <w:tcPr>
            <w:tcW w:w="887" w:type="pct"/>
            <w:tcBorders>
              <w:top w:val="double" w:sz="4" w:space="0" w:color="auto"/>
              <w:bottom w:val="double" w:sz="4" w:space="0" w:color="auto"/>
            </w:tcBorders>
            <w:shd w:val="clear" w:color="auto" w:fill="auto"/>
            <w:vAlign w:val="center"/>
          </w:tcPr>
          <w:p w14:paraId="0DCCF388"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r w:rsidR="00DB6DF7" w:rsidRPr="00DB6DF7" w14:paraId="3C36B4FD" w14:textId="77777777" w:rsidTr="004064A3">
        <w:trPr>
          <w:trHeight w:val="659"/>
        </w:trPr>
        <w:tc>
          <w:tcPr>
            <w:tcW w:w="838" w:type="pct"/>
            <w:tcBorders>
              <w:top w:val="double" w:sz="4" w:space="0" w:color="auto"/>
              <w:bottom w:val="double" w:sz="4" w:space="0" w:color="auto"/>
            </w:tcBorders>
            <w:shd w:val="clear" w:color="auto" w:fill="auto"/>
            <w:vAlign w:val="center"/>
          </w:tcPr>
          <w:p w14:paraId="50014FD8"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Chemistry</w:t>
            </w:r>
          </w:p>
          <w:p w14:paraId="5D60F1C0" w14:textId="77777777" w:rsidR="00DB6DF7" w:rsidRPr="00DB6DF7" w:rsidRDefault="00DB6DF7" w:rsidP="00DB6DF7">
            <w:pPr>
              <w:rPr>
                <w:rFonts w:ascii="Arial" w:eastAsia="Calibri" w:hAnsi="Arial" w:cs="Arial"/>
                <w:sz w:val="22"/>
                <w:szCs w:val="22"/>
              </w:rPr>
            </w:pPr>
          </w:p>
        </w:tc>
        <w:tc>
          <w:tcPr>
            <w:tcW w:w="633" w:type="pct"/>
            <w:tcBorders>
              <w:top w:val="double" w:sz="4" w:space="0" w:color="auto"/>
              <w:bottom w:val="double" w:sz="4" w:space="0" w:color="auto"/>
            </w:tcBorders>
            <w:shd w:val="clear" w:color="auto" w:fill="auto"/>
            <w:vAlign w:val="center"/>
          </w:tcPr>
          <w:p w14:paraId="6B273C3F" w14:textId="21407BBD" w:rsidR="00DB6DF7" w:rsidRPr="00DB6DF7" w:rsidRDefault="00B15708" w:rsidP="00DB6DF7">
            <w:pPr>
              <w:jc w:val="center"/>
              <w:rPr>
                <w:rFonts w:ascii="Arial" w:eastAsia="Calibri" w:hAnsi="Arial" w:cs="Arial"/>
                <w:sz w:val="22"/>
                <w:szCs w:val="22"/>
              </w:rPr>
            </w:pPr>
            <w:r>
              <w:rPr>
                <w:rFonts w:ascii="Arial" w:eastAsia="Calibri" w:hAnsi="Arial" w:cs="Arial"/>
                <w:sz w:val="22"/>
                <w:szCs w:val="22"/>
              </w:rPr>
              <w:t>1</w:t>
            </w:r>
            <w:r w:rsidR="00A6346D">
              <w:rPr>
                <w:rFonts w:ascii="Arial" w:eastAsia="Calibri" w:hAnsi="Arial" w:cs="Arial"/>
                <w:sz w:val="22"/>
                <w:szCs w:val="22"/>
              </w:rPr>
              <w:t>5</w:t>
            </w:r>
            <w:r>
              <w:rPr>
                <w:rFonts w:ascii="Arial" w:eastAsia="Calibri" w:hAnsi="Arial" w:cs="Arial"/>
                <w:sz w:val="22"/>
                <w:szCs w:val="22"/>
              </w:rPr>
              <w:t xml:space="preserve"> </w:t>
            </w:r>
            <w:r w:rsidR="00B84A27">
              <w:rPr>
                <w:rFonts w:ascii="Arial" w:eastAsia="Calibri" w:hAnsi="Arial" w:cs="Arial"/>
                <w:sz w:val="22"/>
                <w:szCs w:val="22"/>
              </w:rPr>
              <w:t>-3</w:t>
            </w:r>
            <w:r w:rsidR="00A6346D">
              <w:rPr>
                <w:rFonts w:ascii="Arial" w:eastAsia="Calibri" w:hAnsi="Arial" w:cs="Arial"/>
                <w:sz w:val="22"/>
                <w:szCs w:val="22"/>
              </w:rPr>
              <w:t>0</w:t>
            </w:r>
          </w:p>
        </w:tc>
        <w:tc>
          <w:tcPr>
            <w:tcW w:w="1567" w:type="pct"/>
            <w:tcBorders>
              <w:top w:val="double" w:sz="4" w:space="0" w:color="auto"/>
              <w:bottom w:val="double" w:sz="4" w:space="0" w:color="auto"/>
            </w:tcBorders>
            <w:shd w:val="clear" w:color="auto" w:fill="auto"/>
            <w:vAlign w:val="center"/>
          </w:tcPr>
          <w:p w14:paraId="5B3F337F"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10 – 15 items</w:t>
            </w:r>
          </w:p>
        </w:tc>
        <w:tc>
          <w:tcPr>
            <w:tcW w:w="1075" w:type="pct"/>
            <w:tcBorders>
              <w:top w:val="double" w:sz="4" w:space="0" w:color="auto"/>
              <w:bottom w:val="double" w:sz="4" w:space="0" w:color="auto"/>
            </w:tcBorders>
            <w:shd w:val="clear" w:color="auto" w:fill="auto"/>
            <w:vAlign w:val="center"/>
          </w:tcPr>
          <w:p w14:paraId="22A77DA8" w14:textId="689AA59A"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 xml:space="preserve">800 - </w:t>
            </w:r>
            <w:r w:rsidR="009D188A">
              <w:rPr>
                <w:rFonts w:ascii="Arial" w:eastAsia="Calibri" w:hAnsi="Arial" w:cs="Arial"/>
                <w:sz w:val="22"/>
                <w:szCs w:val="22"/>
              </w:rPr>
              <w:t>9</w:t>
            </w:r>
            <w:r w:rsidRPr="00DB6DF7">
              <w:rPr>
                <w:rFonts w:ascii="Arial" w:eastAsia="Calibri" w:hAnsi="Arial" w:cs="Arial"/>
                <w:sz w:val="22"/>
                <w:szCs w:val="22"/>
              </w:rPr>
              <w:t>00</w:t>
            </w:r>
          </w:p>
        </w:tc>
        <w:tc>
          <w:tcPr>
            <w:tcW w:w="887" w:type="pct"/>
            <w:tcBorders>
              <w:top w:val="double" w:sz="4" w:space="0" w:color="auto"/>
              <w:bottom w:val="double" w:sz="4" w:space="0" w:color="auto"/>
            </w:tcBorders>
            <w:shd w:val="clear" w:color="auto" w:fill="auto"/>
            <w:vAlign w:val="center"/>
          </w:tcPr>
          <w:p w14:paraId="0E8C6CCD"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r w:rsidR="00DB6DF7" w:rsidRPr="00DB6DF7" w14:paraId="18001A5E" w14:textId="77777777" w:rsidTr="004064A3">
        <w:trPr>
          <w:trHeight w:val="510"/>
        </w:trPr>
        <w:tc>
          <w:tcPr>
            <w:tcW w:w="838" w:type="pct"/>
            <w:tcBorders>
              <w:top w:val="single" w:sz="6" w:space="0" w:color="auto"/>
              <w:bottom w:val="double" w:sz="4" w:space="0" w:color="auto"/>
            </w:tcBorders>
            <w:shd w:val="clear" w:color="auto" w:fill="auto"/>
            <w:vAlign w:val="center"/>
          </w:tcPr>
          <w:p w14:paraId="19CA1073"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Physics</w:t>
            </w:r>
          </w:p>
          <w:p w14:paraId="77E5CAA4" w14:textId="77777777" w:rsidR="00DB6DF7" w:rsidRPr="00DB6DF7" w:rsidRDefault="00DB6DF7" w:rsidP="00DB6DF7">
            <w:pPr>
              <w:rPr>
                <w:rFonts w:ascii="Arial" w:eastAsia="Calibri" w:hAnsi="Arial" w:cs="Arial"/>
                <w:sz w:val="22"/>
                <w:szCs w:val="22"/>
              </w:rPr>
            </w:pPr>
          </w:p>
        </w:tc>
        <w:tc>
          <w:tcPr>
            <w:tcW w:w="633" w:type="pct"/>
            <w:tcBorders>
              <w:top w:val="single" w:sz="6" w:space="0" w:color="auto"/>
              <w:bottom w:val="double" w:sz="4" w:space="0" w:color="auto"/>
            </w:tcBorders>
            <w:shd w:val="clear" w:color="auto" w:fill="auto"/>
            <w:vAlign w:val="center"/>
          </w:tcPr>
          <w:p w14:paraId="459BDEA1" w14:textId="113BAEBB" w:rsidR="00DB6DF7" w:rsidRPr="00DB6DF7" w:rsidRDefault="00B15708" w:rsidP="00DB6DF7">
            <w:pPr>
              <w:jc w:val="center"/>
              <w:rPr>
                <w:rFonts w:ascii="Arial" w:eastAsia="Calibri" w:hAnsi="Arial" w:cs="Arial"/>
                <w:sz w:val="22"/>
                <w:szCs w:val="22"/>
              </w:rPr>
            </w:pPr>
            <w:r>
              <w:rPr>
                <w:rFonts w:ascii="Arial" w:eastAsia="Calibri" w:hAnsi="Arial" w:cs="Arial"/>
                <w:sz w:val="22"/>
                <w:szCs w:val="22"/>
              </w:rPr>
              <w:t xml:space="preserve">9 </w:t>
            </w:r>
            <w:r w:rsidR="00B84A27">
              <w:rPr>
                <w:rFonts w:ascii="Arial" w:eastAsia="Calibri" w:hAnsi="Arial" w:cs="Arial"/>
                <w:sz w:val="22"/>
                <w:szCs w:val="22"/>
              </w:rPr>
              <w:t>-</w:t>
            </w:r>
            <w:r w:rsidR="00317AAE">
              <w:rPr>
                <w:rFonts w:ascii="Arial" w:eastAsia="Calibri" w:hAnsi="Arial" w:cs="Arial"/>
                <w:sz w:val="22"/>
                <w:szCs w:val="22"/>
              </w:rPr>
              <w:t xml:space="preserve"> </w:t>
            </w:r>
            <w:r w:rsidR="00B84A27">
              <w:rPr>
                <w:rFonts w:ascii="Arial" w:eastAsia="Calibri" w:hAnsi="Arial" w:cs="Arial"/>
                <w:sz w:val="22"/>
                <w:szCs w:val="22"/>
              </w:rPr>
              <w:t>1</w:t>
            </w:r>
            <w:r w:rsidR="00A6346D">
              <w:rPr>
                <w:rFonts w:ascii="Arial" w:eastAsia="Calibri" w:hAnsi="Arial" w:cs="Arial"/>
                <w:sz w:val="22"/>
                <w:szCs w:val="22"/>
              </w:rPr>
              <w:t>5</w:t>
            </w:r>
          </w:p>
        </w:tc>
        <w:tc>
          <w:tcPr>
            <w:tcW w:w="1567" w:type="pct"/>
            <w:tcBorders>
              <w:top w:val="single" w:sz="6" w:space="0" w:color="auto"/>
              <w:bottom w:val="double" w:sz="4" w:space="0" w:color="auto"/>
            </w:tcBorders>
            <w:shd w:val="clear" w:color="auto" w:fill="auto"/>
            <w:vAlign w:val="center"/>
          </w:tcPr>
          <w:p w14:paraId="07B89372"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10 - 15 items</w:t>
            </w:r>
          </w:p>
        </w:tc>
        <w:tc>
          <w:tcPr>
            <w:tcW w:w="1075" w:type="pct"/>
            <w:tcBorders>
              <w:top w:val="single" w:sz="6" w:space="0" w:color="auto"/>
              <w:bottom w:val="double" w:sz="4" w:space="0" w:color="auto"/>
            </w:tcBorders>
            <w:shd w:val="clear" w:color="auto" w:fill="auto"/>
            <w:vAlign w:val="center"/>
          </w:tcPr>
          <w:p w14:paraId="4EFD1E6E" w14:textId="38686B3D" w:rsidR="00DB6DF7" w:rsidRPr="00DB6DF7" w:rsidRDefault="00926668" w:rsidP="00DB6DF7">
            <w:pPr>
              <w:jc w:val="center"/>
              <w:rPr>
                <w:rFonts w:ascii="Arial" w:eastAsia="Calibri" w:hAnsi="Arial" w:cs="Arial"/>
                <w:sz w:val="22"/>
                <w:szCs w:val="22"/>
              </w:rPr>
            </w:pPr>
            <w:r>
              <w:rPr>
                <w:rFonts w:ascii="Arial" w:eastAsia="Calibri" w:hAnsi="Arial" w:cs="Arial"/>
                <w:sz w:val="22"/>
                <w:szCs w:val="22"/>
              </w:rPr>
              <w:t>85</w:t>
            </w:r>
            <w:r w:rsidR="00DB6DF7" w:rsidRPr="00DB6DF7">
              <w:rPr>
                <w:rFonts w:ascii="Arial" w:eastAsia="Calibri" w:hAnsi="Arial" w:cs="Arial"/>
                <w:sz w:val="22"/>
                <w:szCs w:val="22"/>
              </w:rPr>
              <w:t xml:space="preserve">0 - </w:t>
            </w:r>
            <w:r>
              <w:rPr>
                <w:rFonts w:ascii="Arial" w:eastAsia="Calibri" w:hAnsi="Arial" w:cs="Arial"/>
                <w:sz w:val="22"/>
                <w:szCs w:val="22"/>
              </w:rPr>
              <w:t>9</w:t>
            </w:r>
            <w:r w:rsidR="00DB6DF7" w:rsidRPr="00DB6DF7">
              <w:rPr>
                <w:rFonts w:ascii="Arial" w:eastAsia="Calibri" w:hAnsi="Arial" w:cs="Arial"/>
                <w:sz w:val="22"/>
                <w:szCs w:val="22"/>
              </w:rPr>
              <w:t>50</w:t>
            </w:r>
          </w:p>
        </w:tc>
        <w:tc>
          <w:tcPr>
            <w:tcW w:w="887" w:type="pct"/>
            <w:tcBorders>
              <w:top w:val="single" w:sz="6" w:space="0" w:color="auto"/>
              <w:bottom w:val="double" w:sz="4" w:space="0" w:color="auto"/>
            </w:tcBorders>
            <w:shd w:val="clear" w:color="auto" w:fill="auto"/>
            <w:vAlign w:val="center"/>
          </w:tcPr>
          <w:p w14:paraId="5F854DA2"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bl>
    <w:p w14:paraId="499D0DC8" w14:textId="77777777" w:rsidR="00DB6DF7" w:rsidRPr="00DB6DF7" w:rsidRDefault="00DB6DF7" w:rsidP="00DB6DF7"/>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10"/>
        <w:gridCol w:w="1419"/>
        <w:gridCol w:w="3530"/>
        <w:gridCol w:w="2337"/>
        <w:gridCol w:w="1874"/>
      </w:tblGrid>
      <w:tr w:rsidR="00AE3C77" w:rsidRPr="00DB6DF7" w14:paraId="20ACE98F" w14:textId="77777777" w:rsidTr="00D53912">
        <w:trPr>
          <w:trHeight w:val="228"/>
        </w:trPr>
        <w:tc>
          <w:tcPr>
            <w:tcW w:w="747" w:type="pct"/>
            <w:tcBorders>
              <w:top w:val="single" w:sz="6" w:space="0" w:color="auto"/>
              <w:bottom w:val="single" w:sz="6" w:space="0" w:color="auto"/>
            </w:tcBorders>
            <w:shd w:val="clear" w:color="auto" w:fill="D9D9D9" w:themeFill="background1" w:themeFillShade="D9"/>
            <w:vAlign w:val="center"/>
          </w:tcPr>
          <w:p w14:paraId="292681E8" w14:textId="77777777" w:rsidR="00DB6DF7" w:rsidRPr="00DB6DF7" w:rsidRDefault="00DB6DF7" w:rsidP="00DB6DF7">
            <w:pPr>
              <w:rPr>
                <w:rFonts w:ascii="Arial" w:eastAsia="Calibri" w:hAnsi="Arial" w:cs="Arial"/>
                <w:sz w:val="20"/>
              </w:rPr>
            </w:pPr>
          </w:p>
        </w:tc>
        <w:tc>
          <w:tcPr>
            <w:tcW w:w="659" w:type="pct"/>
            <w:tcBorders>
              <w:top w:val="single" w:sz="6" w:space="0" w:color="auto"/>
              <w:bottom w:val="single" w:sz="6" w:space="0" w:color="auto"/>
            </w:tcBorders>
            <w:shd w:val="clear" w:color="auto" w:fill="D9D9D9" w:themeFill="background1" w:themeFillShade="D9"/>
            <w:vAlign w:val="center"/>
          </w:tcPr>
          <w:p w14:paraId="4552695D"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PT</w:t>
            </w:r>
          </w:p>
        </w:tc>
        <w:tc>
          <w:tcPr>
            <w:tcW w:w="1639" w:type="pct"/>
            <w:tcBorders>
              <w:top w:val="single" w:sz="6" w:space="0" w:color="auto"/>
              <w:bottom w:val="single" w:sz="6" w:space="0" w:color="auto"/>
            </w:tcBorders>
            <w:shd w:val="clear" w:color="auto" w:fill="D9D9D9" w:themeFill="background1" w:themeFillShade="D9"/>
            <w:vAlign w:val="center"/>
          </w:tcPr>
          <w:p w14:paraId="05A0E496"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PT</w:t>
            </w:r>
          </w:p>
        </w:tc>
        <w:tc>
          <w:tcPr>
            <w:tcW w:w="1085" w:type="pct"/>
            <w:tcBorders>
              <w:top w:val="single" w:sz="6" w:space="0" w:color="auto"/>
              <w:bottom w:val="single" w:sz="6" w:space="0" w:color="auto"/>
            </w:tcBorders>
            <w:shd w:val="clear" w:color="auto" w:fill="D9D9D9" w:themeFill="background1" w:themeFillShade="D9"/>
            <w:vAlign w:val="center"/>
          </w:tcPr>
          <w:p w14:paraId="086E1321" w14:textId="77777777" w:rsidR="00DB6DF7" w:rsidRPr="00DB6DF7" w:rsidRDefault="00DB6DF7" w:rsidP="00DB6DF7">
            <w:pPr>
              <w:tabs>
                <w:tab w:val="left" w:pos="1621"/>
                <w:tab w:val="left" w:pos="1726"/>
              </w:tabs>
              <w:jc w:val="center"/>
              <w:rPr>
                <w:rFonts w:ascii="Arial" w:eastAsia="Calibri" w:hAnsi="Arial" w:cs="Arial"/>
                <w:b/>
                <w:sz w:val="20"/>
              </w:rPr>
            </w:pPr>
            <w:r w:rsidRPr="00DB6DF7">
              <w:rPr>
                <w:rFonts w:ascii="Arial" w:eastAsia="Calibri" w:hAnsi="Arial" w:cs="Arial"/>
                <w:b/>
                <w:sz w:val="20"/>
              </w:rPr>
              <w:t>PT</w:t>
            </w:r>
          </w:p>
        </w:tc>
        <w:tc>
          <w:tcPr>
            <w:tcW w:w="870" w:type="pct"/>
            <w:tcBorders>
              <w:top w:val="single" w:sz="6" w:space="0" w:color="auto"/>
              <w:bottom w:val="single" w:sz="6" w:space="0" w:color="auto"/>
            </w:tcBorders>
            <w:shd w:val="clear" w:color="auto" w:fill="D9D9D9" w:themeFill="background1" w:themeFillShade="D9"/>
            <w:vAlign w:val="center"/>
          </w:tcPr>
          <w:p w14:paraId="01E09B27" w14:textId="77777777" w:rsidR="00DB6DF7" w:rsidRPr="00DB6DF7" w:rsidRDefault="00DB6DF7" w:rsidP="00DB6DF7">
            <w:pPr>
              <w:jc w:val="center"/>
              <w:rPr>
                <w:rFonts w:ascii="Arial" w:eastAsia="Calibri" w:hAnsi="Arial" w:cs="Arial"/>
                <w:b/>
                <w:sz w:val="20"/>
              </w:rPr>
            </w:pPr>
            <w:r w:rsidRPr="00DB6DF7">
              <w:rPr>
                <w:rFonts w:ascii="Arial" w:eastAsia="Calibri" w:hAnsi="Arial" w:cs="Arial"/>
                <w:b/>
                <w:sz w:val="20"/>
              </w:rPr>
              <w:t>PT</w:t>
            </w:r>
          </w:p>
        </w:tc>
      </w:tr>
      <w:tr w:rsidR="00AE3C77" w:rsidRPr="00DB6DF7" w14:paraId="02171762" w14:textId="77777777" w:rsidTr="00AE3C77">
        <w:trPr>
          <w:trHeight w:val="453"/>
        </w:trPr>
        <w:tc>
          <w:tcPr>
            <w:tcW w:w="747" w:type="pct"/>
            <w:tcBorders>
              <w:top w:val="single" w:sz="6" w:space="0" w:color="auto"/>
              <w:bottom w:val="single" w:sz="6" w:space="0" w:color="auto"/>
            </w:tcBorders>
            <w:shd w:val="clear" w:color="auto" w:fill="auto"/>
            <w:vAlign w:val="center"/>
          </w:tcPr>
          <w:p w14:paraId="2488C3E2" w14:textId="54F257E9" w:rsidR="00DB6DF7" w:rsidRPr="00DB6DF7" w:rsidRDefault="00517660" w:rsidP="00DB6DF7">
            <w:pPr>
              <w:rPr>
                <w:rFonts w:ascii="Arial" w:eastAsia="Calibri" w:hAnsi="Arial" w:cs="Arial"/>
                <w:sz w:val="22"/>
                <w:szCs w:val="22"/>
              </w:rPr>
            </w:pPr>
            <w:r>
              <w:rPr>
                <w:rFonts w:ascii="Arial" w:eastAsia="Calibri" w:hAnsi="Arial" w:cs="Arial"/>
                <w:sz w:val="22"/>
                <w:szCs w:val="22"/>
              </w:rPr>
              <w:t>Life Science: Biology</w:t>
            </w:r>
          </w:p>
        </w:tc>
        <w:tc>
          <w:tcPr>
            <w:tcW w:w="659" w:type="pct"/>
            <w:tcBorders>
              <w:top w:val="single" w:sz="6" w:space="0" w:color="auto"/>
              <w:bottom w:val="single" w:sz="6" w:space="0" w:color="auto"/>
            </w:tcBorders>
            <w:shd w:val="clear" w:color="auto" w:fill="auto"/>
            <w:vAlign w:val="center"/>
          </w:tcPr>
          <w:p w14:paraId="2DCF70AC" w14:textId="6EC628CF" w:rsidR="00DB6DF7" w:rsidRPr="00DB6DF7" w:rsidRDefault="00B15708" w:rsidP="00DB6DF7">
            <w:pPr>
              <w:jc w:val="center"/>
              <w:rPr>
                <w:rFonts w:ascii="Arial" w:eastAsia="Calibri" w:hAnsi="Arial" w:cs="Arial"/>
                <w:sz w:val="22"/>
                <w:szCs w:val="22"/>
              </w:rPr>
            </w:pPr>
            <w:r>
              <w:rPr>
                <w:rFonts w:ascii="Arial" w:eastAsia="Calibri" w:hAnsi="Arial" w:cs="Arial"/>
                <w:sz w:val="22"/>
                <w:szCs w:val="22"/>
              </w:rPr>
              <w:t xml:space="preserve">2 - </w:t>
            </w:r>
            <w:r w:rsidR="00DB6E71">
              <w:rPr>
                <w:rFonts w:ascii="Arial" w:eastAsia="Calibri" w:hAnsi="Arial" w:cs="Arial"/>
                <w:sz w:val="22"/>
                <w:szCs w:val="22"/>
              </w:rPr>
              <w:t>5</w:t>
            </w:r>
          </w:p>
        </w:tc>
        <w:tc>
          <w:tcPr>
            <w:tcW w:w="1639" w:type="pct"/>
            <w:tcBorders>
              <w:top w:val="single" w:sz="6" w:space="0" w:color="auto"/>
              <w:bottom w:val="single" w:sz="6" w:space="0" w:color="auto"/>
            </w:tcBorders>
            <w:shd w:val="clear" w:color="auto" w:fill="auto"/>
            <w:vAlign w:val="center"/>
          </w:tcPr>
          <w:p w14:paraId="0A223979"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10 – 15 items</w:t>
            </w:r>
          </w:p>
        </w:tc>
        <w:tc>
          <w:tcPr>
            <w:tcW w:w="1085" w:type="pct"/>
            <w:tcBorders>
              <w:top w:val="single" w:sz="6" w:space="0" w:color="auto"/>
              <w:bottom w:val="single" w:sz="6" w:space="0" w:color="auto"/>
            </w:tcBorders>
            <w:shd w:val="clear" w:color="auto" w:fill="auto"/>
            <w:vAlign w:val="center"/>
          </w:tcPr>
          <w:p w14:paraId="5E039944" w14:textId="7A20CEFF" w:rsidR="00DB6DF7" w:rsidRPr="00DB6DF7" w:rsidRDefault="00DB6DF7" w:rsidP="00DB6DF7">
            <w:pPr>
              <w:tabs>
                <w:tab w:val="left" w:pos="1621"/>
                <w:tab w:val="left" w:pos="1726"/>
              </w:tabs>
              <w:jc w:val="center"/>
              <w:rPr>
                <w:rFonts w:ascii="Arial" w:eastAsia="Calibri" w:hAnsi="Arial" w:cs="Arial"/>
                <w:sz w:val="22"/>
                <w:szCs w:val="22"/>
              </w:rPr>
            </w:pPr>
            <w:r w:rsidRPr="00DB6DF7">
              <w:rPr>
                <w:rFonts w:ascii="Arial" w:eastAsia="Calibri" w:hAnsi="Arial" w:cs="Arial"/>
                <w:sz w:val="22"/>
                <w:szCs w:val="22"/>
              </w:rPr>
              <w:t xml:space="preserve">350 </w:t>
            </w:r>
            <w:r w:rsidR="00593914">
              <w:rPr>
                <w:rFonts w:ascii="Arial" w:eastAsia="Calibri" w:hAnsi="Arial" w:cs="Arial"/>
                <w:sz w:val="22"/>
                <w:szCs w:val="22"/>
              </w:rPr>
              <w:t>–</w:t>
            </w:r>
            <w:r w:rsidRPr="00DB6DF7">
              <w:rPr>
                <w:rFonts w:ascii="Arial" w:eastAsia="Calibri" w:hAnsi="Arial" w:cs="Arial"/>
                <w:sz w:val="22"/>
                <w:szCs w:val="22"/>
              </w:rPr>
              <w:t xml:space="preserve"> </w:t>
            </w:r>
            <w:r w:rsidR="00DB6E71">
              <w:rPr>
                <w:rFonts w:ascii="Arial" w:eastAsia="Calibri" w:hAnsi="Arial" w:cs="Arial"/>
                <w:sz w:val="22"/>
                <w:szCs w:val="22"/>
              </w:rPr>
              <w:t>45</w:t>
            </w:r>
            <w:r w:rsidRPr="00DB6DF7">
              <w:rPr>
                <w:rFonts w:ascii="Arial" w:eastAsia="Calibri" w:hAnsi="Arial" w:cs="Arial"/>
                <w:sz w:val="22"/>
                <w:szCs w:val="22"/>
              </w:rPr>
              <w:t>0</w:t>
            </w:r>
          </w:p>
        </w:tc>
        <w:tc>
          <w:tcPr>
            <w:tcW w:w="870" w:type="pct"/>
            <w:tcBorders>
              <w:top w:val="single" w:sz="6" w:space="0" w:color="auto"/>
              <w:bottom w:val="single" w:sz="6" w:space="0" w:color="auto"/>
            </w:tcBorders>
            <w:shd w:val="clear" w:color="auto" w:fill="auto"/>
            <w:vAlign w:val="center"/>
          </w:tcPr>
          <w:p w14:paraId="4B1BBC64"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r w:rsidR="00AE3C77" w:rsidRPr="00DB6DF7" w14:paraId="69076673" w14:textId="77777777" w:rsidTr="00AE3C77">
        <w:trPr>
          <w:trHeight w:val="525"/>
        </w:trPr>
        <w:tc>
          <w:tcPr>
            <w:tcW w:w="747" w:type="pct"/>
            <w:tcBorders>
              <w:top w:val="single" w:sz="6" w:space="0" w:color="auto"/>
              <w:bottom w:val="single" w:sz="6" w:space="0" w:color="auto"/>
            </w:tcBorders>
            <w:shd w:val="clear" w:color="auto" w:fill="auto"/>
            <w:vAlign w:val="center"/>
          </w:tcPr>
          <w:p w14:paraId="4AE8AFEA" w14:textId="50F1BA53"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 xml:space="preserve">Earth </w:t>
            </w:r>
            <w:r w:rsidR="00517660">
              <w:rPr>
                <w:rFonts w:ascii="Arial" w:eastAsia="Calibri" w:hAnsi="Arial" w:cs="Arial"/>
                <w:sz w:val="22"/>
                <w:szCs w:val="22"/>
              </w:rPr>
              <w:t xml:space="preserve">and Space </w:t>
            </w:r>
            <w:r w:rsidRPr="00DB6DF7">
              <w:rPr>
                <w:rFonts w:ascii="Arial" w:eastAsia="Calibri" w:hAnsi="Arial" w:cs="Arial"/>
                <w:sz w:val="22"/>
                <w:szCs w:val="22"/>
              </w:rPr>
              <w:t>Science</w:t>
            </w:r>
            <w:r w:rsidR="00517660">
              <w:rPr>
                <w:rFonts w:ascii="Arial" w:eastAsia="Calibri" w:hAnsi="Arial" w:cs="Arial"/>
                <w:sz w:val="22"/>
                <w:szCs w:val="22"/>
              </w:rPr>
              <w:t>s</w:t>
            </w:r>
          </w:p>
        </w:tc>
        <w:tc>
          <w:tcPr>
            <w:tcW w:w="659" w:type="pct"/>
            <w:tcBorders>
              <w:top w:val="single" w:sz="6" w:space="0" w:color="auto"/>
              <w:bottom w:val="single" w:sz="6" w:space="0" w:color="auto"/>
            </w:tcBorders>
            <w:shd w:val="clear" w:color="auto" w:fill="auto"/>
            <w:vAlign w:val="center"/>
          </w:tcPr>
          <w:p w14:paraId="5BB18F62" w14:textId="43187354" w:rsidR="00DB6DF7" w:rsidRPr="00DB6DF7" w:rsidRDefault="00B15708" w:rsidP="00DB6DF7">
            <w:pPr>
              <w:jc w:val="center"/>
              <w:rPr>
                <w:rFonts w:ascii="Arial" w:eastAsia="Calibri" w:hAnsi="Arial" w:cs="Arial"/>
                <w:sz w:val="22"/>
                <w:szCs w:val="22"/>
              </w:rPr>
            </w:pPr>
            <w:r>
              <w:rPr>
                <w:rFonts w:ascii="Arial" w:eastAsia="Calibri" w:hAnsi="Arial" w:cs="Arial"/>
                <w:sz w:val="22"/>
                <w:szCs w:val="22"/>
              </w:rPr>
              <w:t xml:space="preserve">2 - </w:t>
            </w:r>
            <w:r w:rsidR="00DB6DF7" w:rsidRPr="00DB6DF7">
              <w:rPr>
                <w:rFonts w:ascii="Arial" w:eastAsia="Calibri" w:hAnsi="Arial" w:cs="Arial"/>
                <w:sz w:val="22"/>
                <w:szCs w:val="22"/>
              </w:rPr>
              <w:t>5</w:t>
            </w:r>
          </w:p>
        </w:tc>
        <w:tc>
          <w:tcPr>
            <w:tcW w:w="1639" w:type="pct"/>
            <w:tcBorders>
              <w:top w:val="single" w:sz="6" w:space="0" w:color="auto"/>
              <w:bottom w:val="single" w:sz="6" w:space="0" w:color="auto"/>
            </w:tcBorders>
            <w:shd w:val="clear" w:color="auto" w:fill="auto"/>
            <w:vAlign w:val="center"/>
          </w:tcPr>
          <w:p w14:paraId="45D6783F"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10 – 12 items</w:t>
            </w:r>
          </w:p>
        </w:tc>
        <w:tc>
          <w:tcPr>
            <w:tcW w:w="1085" w:type="pct"/>
            <w:tcBorders>
              <w:top w:val="single" w:sz="6" w:space="0" w:color="auto"/>
              <w:bottom w:val="single" w:sz="6" w:space="0" w:color="auto"/>
            </w:tcBorders>
            <w:shd w:val="clear" w:color="auto" w:fill="auto"/>
            <w:vAlign w:val="center"/>
          </w:tcPr>
          <w:p w14:paraId="4FCFD3F7" w14:textId="57B1FC21" w:rsidR="00DB6DF7" w:rsidRPr="00DB6DF7" w:rsidRDefault="00DB6DF7" w:rsidP="00DB6DF7">
            <w:pPr>
              <w:tabs>
                <w:tab w:val="left" w:pos="1621"/>
                <w:tab w:val="left" w:pos="1726"/>
              </w:tabs>
              <w:jc w:val="center"/>
              <w:rPr>
                <w:rFonts w:ascii="Arial" w:eastAsia="Calibri" w:hAnsi="Arial" w:cs="Arial"/>
                <w:sz w:val="22"/>
                <w:szCs w:val="22"/>
              </w:rPr>
            </w:pPr>
            <w:r w:rsidRPr="00DB6DF7">
              <w:rPr>
                <w:rFonts w:ascii="Arial" w:eastAsia="Calibri" w:hAnsi="Arial" w:cs="Arial"/>
                <w:sz w:val="22"/>
                <w:szCs w:val="22"/>
              </w:rPr>
              <w:t xml:space="preserve">350 </w:t>
            </w:r>
            <w:r w:rsidR="00593914">
              <w:rPr>
                <w:rFonts w:ascii="Arial" w:eastAsia="Calibri" w:hAnsi="Arial" w:cs="Arial"/>
                <w:sz w:val="22"/>
                <w:szCs w:val="22"/>
              </w:rPr>
              <w:t>–</w:t>
            </w:r>
            <w:r w:rsidRPr="00DB6DF7">
              <w:rPr>
                <w:rFonts w:ascii="Arial" w:eastAsia="Calibri" w:hAnsi="Arial" w:cs="Arial"/>
                <w:sz w:val="22"/>
                <w:szCs w:val="22"/>
              </w:rPr>
              <w:t xml:space="preserve"> </w:t>
            </w:r>
            <w:r w:rsidR="00DB6E71">
              <w:rPr>
                <w:rFonts w:ascii="Arial" w:eastAsia="Calibri" w:hAnsi="Arial" w:cs="Arial"/>
                <w:sz w:val="22"/>
                <w:szCs w:val="22"/>
              </w:rPr>
              <w:t>45</w:t>
            </w:r>
            <w:r w:rsidRPr="00DB6DF7">
              <w:rPr>
                <w:rFonts w:ascii="Arial" w:eastAsia="Calibri" w:hAnsi="Arial" w:cs="Arial"/>
                <w:sz w:val="22"/>
                <w:szCs w:val="22"/>
              </w:rPr>
              <w:t>0</w:t>
            </w:r>
          </w:p>
        </w:tc>
        <w:tc>
          <w:tcPr>
            <w:tcW w:w="870" w:type="pct"/>
            <w:tcBorders>
              <w:top w:val="single" w:sz="6" w:space="0" w:color="auto"/>
              <w:bottom w:val="single" w:sz="6" w:space="0" w:color="auto"/>
            </w:tcBorders>
            <w:shd w:val="clear" w:color="auto" w:fill="auto"/>
            <w:vAlign w:val="center"/>
          </w:tcPr>
          <w:p w14:paraId="730384B7"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r w:rsidR="00AE3C77" w:rsidRPr="00DB6DF7" w14:paraId="0E88DF1F" w14:textId="77777777" w:rsidTr="00AE3C77">
        <w:trPr>
          <w:trHeight w:val="525"/>
        </w:trPr>
        <w:tc>
          <w:tcPr>
            <w:tcW w:w="747" w:type="pct"/>
            <w:tcBorders>
              <w:top w:val="single" w:sz="6" w:space="0" w:color="auto"/>
              <w:bottom w:val="single" w:sz="6" w:space="0" w:color="auto"/>
            </w:tcBorders>
            <w:shd w:val="clear" w:color="auto" w:fill="auto"/>
            <w:vAlign w:val="center"/>
          </w:tcPr>
          <w:p w14:paraId="5BF24149"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Chemistry</w:t>
            </w:r>
          </w:p>
        </w:tc>
        <w:tc>
          <w:tcPr>
            <w:tcW w:w="659" w:type="pct"/>
            <w:tcBorders>
              <w:top w:val="single" w:sz="6" w:space="0" w:color="auto"/>
              <w:bottom w:val="single" w:sz="6" w:space="0" w:color="auto"/>
            </w:tcBorders>
            <w:shd w:val="clear" w:color="auto" w:fill="auto"/>
            <w:vAlign w:val="center"/>
          </w:tcPr>
          <w:p w14:paraId="77BF82DB" w14:textId="3FA48BAA" w:rsidR="00DB6DF7" w:rsidRPr="00DB6DF7" w:rsidRDefault="00B15708" w:rsidP="00DB6DF7">
            <w:pPr>
              <w:jc w:val="center"/>
              <w:rPr>
                <w:rFonts w:ascii="Arial" w:eastAsia="Calibri" w:hAnsi="Arial" w:cs="Arial"/>
                <w:sz w:val="22"/>
                <w:szCs w:val="22"/>
              </w:rPr>
            </w:pPr>
            <w:r>
              <w:rPr>
                <w:rFonts w:ascii="Arial" w:eastAsia="Calibri" w:hAnsi="Arial" w:cs="Arial"/>
                <w:sz w:val="22"/>
                <w:szCs w:val="22"/>
              </w:rPr>
              <w:t xml:space="preserve">2 - </w:t>
            </w:r>
            <w:r w:rsidR="00DB6E71">
              <w:rPr>
                <w:rFonts w:ascii="Arial" w:eastAsia="Calibri" w:hAnsi="Arial" w:cs="Arial"/>
                <w:sz w:val="22"/>
                <w:szCs w:val="22"/>
              </w:rPr>
              <w:t>5</w:t>
            </w:r>
          </w:p>
        </w:tc>
        <w:tc>
          <w:tcPr>
            <w:tcW w:w="1639" w:type="pct"/>
            <w:tcBorders>
              <w:top w:val="single" w:sz="6" w:space="0" w:color="auto"/>
              <w:bottom w:val="single" w:sz="6" w:space="0" w:color="auto"/>
            </w:tcBorders>
            <w:shd w:val="clear" w:color="auto" w:fill="auto"/>
            <w:vAlign w:val="center"/>
          </w:tcPr>
          <w:p w14:paraId="090BF6A3"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10 – 12 items</w:t>
            </w:r>
          </w:p>
        </w:tc>
        <w:tc>
          <w:tcPr>
            <w:tcW w:w="1085" w:type="pct"/>
            <w:tcBorders>
              <w:top w:val="single" w:sz="6" w:space="0" w:color="auto"/>
              <w:bottom w:val="single" w:sz="6" w:space="0" w:color="auto"/>
            </w:tcBorders>
            <w:shd w:val="clear" w:color="auto" w:fill="auto"/>
            <w:vAlign w:val="center"/>
          </w:tcPr>
          <w:p w14:paraId="2B016E0F" w14:textId="6222629D" w:rsidR="00DB6DF7" w:rsidRPr="00DB6DF7" w:rsidRDefault="00DB6DF7" w:rsidP="00DB6DF7">
            <w:pPr>
              <w:tabs>
                <w:tab w:val="left" w:pos="1621"/>
                <w:tab w:val="left" w:pos="1726"/>
              </w:tabs>
              <w:jc w:val="center"/>
              <w:rPr>
                <w:rFonts w:ascii="Arial" w:eastAsia="Calibri" w:hAnsi="Arial" w:cs="Arial"/>
                <w:sz w:val="22"/>
                <w:szCs w:val="22"/>
              </w:rPr>
            </w:pPr>
            <w:r w:rsidRPr="00DB6DF7">
              <w:rPr>
                <w:rFonts w:ascii="Arial" w:eastAsia="Calibri" w:hAnsi="Arial" w:cs="Arial"/>
                <w:sz w:val="22"/>
                <w:szCs w:val="22"/>
              </w:rPr>
              <w:t xml:space="preserve">350 </w:t>
            </w:r>
            <w:r w:rsidR="00A55377">
              <w:rPr>
                <w:rFonts w:ascii="Arial" w:eastAsia="Calibri" w:hAnsi="Arial" w:cs="Arial"/>
                <w:sz w:val="22"/>
                <w:szCs w:val="22"/>
              </w:rPr>
              <w:t>–</w:t>
            </w:r>
            <w:r w:rsidRPr="00DB6DF7">
              <w:rPr>
                <w:rFonts w:ascii="Arial" w:eastAsia="Calibri" w:hAnsi="Arial" w:cs="Arial"/>
                <w:sz w:val="22"/>
                <w:szCs w:val="22"/>
              </w:rPr>
              <w:t xml:space="preserve"> </w:t>
            </w:r>
            <w:r w:rsidR="00DB6E71">
              <w:rPr>
                <w:rFonts w:ascii="Arial" w:eastAsia="Calibri" w:hAnsi="Arial" w:cs="Arial"/>
                <w:sz w:val="22"/>
                <w:szCs w:val="22"/>
              </w:rPr>
              <w:t>45</w:t>
            </w:r>
            <w:r w:rsidRPr="00DB6DF7">
              <w:rPr>
                <w:rFonts w:ascii="Arial" w:eastAsia="Calibri" w:hAnsi="Arial" w:cs="Arial"/>
                <w:sz w:val="22"/>
                <w:szCs w:val="22"/>
              </w:rPr>
              <w:t>0</w:t>
            </w:r>
          </w:p>
        </w:tc>
        <w:tc>
          <w:tcPr>
            <w:tcW w:w="870" w:type="pct"/>
            <w:tcBorders>
              <w:top w:val="single" w:sz="6" w:space="0" w:color="auto"/>
              <w:bottom w:val="single" w:sz="6" w:space="0" w:color="auto"/>
            </w:tcBorders>
            <w:shd w:val="clear" w:color="auto" w:fill="auto"/>
            <w:vAlign w:val="center"/>
          </w:tcPr>
          <w:p w14:paraId="70E7FAAE"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r w:rsidR="00AE3C77" w:rsidRPr="00DB6DF7" w14:paraId="5F40C587" w14:textId="77777777" w:rsidTr="00AE3C77">
        <w:trPr>
          <w:trHeight w:val="525"/>
        </w:trPr>
        <w:tc>
          <w:tcPr>
            <w:tcW w:w="747" w:type="pct"/>
            <w:tcBorders>
              <w:top w:val="single" w:sz="6" w:space="0" w:color="auto"/>
              <w:bottom w:val="single" w:sz="6" w:space="0" w:color="auto"/>
            </w:tcBorders>
            <w:shd w:val="clear" w:color="auto" w:fill="auto"/>
            <w:vAlign w:val="center"/>
          </w:tcPr>
          <w:p w14:paraId="33E4701E" w14:textId="77777777" w:rsidR="00DB6DF7" w:rsidRPr="00DB6DF7" w:rsidRDefault="00DB6DF7" w:rsidP="00DB6DF7">
            <w:pPr>
              <w:rPr>
                <w:rFonts w:ascii="Arial" w:eastAsia="Calibri" w:hAnsi="Arial" w:cs="Arial"/>
                <w:sz w:val="22"/>
                <w:szCs w:val="22"/>
              </w:rPr>
            </w:pPr>
            <w:r w:rsidRPr="00DB6DF7">
              <w:rPr>
                <w:rFonts w:ascii="Arial" w:eastAsia="Calibri" w:hAnsi="Arial" w:cs="Arial"/>
                <w:sz w:val="22"/>
                <w:szCs w:val="22"/>
              </w:rPr>
              <w:t>Physics</w:t>
            </w:r>
          </w:p>
        </w:tc>
        <w:tc>
          <w:tcPr>
            <w:tcW w:w="659" w:type="pct"/>
            <w:tcBorders>
              <w:top w:val="single" w:sz="6" w:space="0" w:color="auto"/>
              <w:bottom w:val="single" w:sz="6" w:space="0" w:color="auto"/>
            </w:tcBorders>
            <w:shd w:val="clear" w:color="auto" w:fill="auto"/>
            <w:vAlign w:val="center"/>
          </w:tcPr>
          <w:p w14:paraId="5DAE1027" w14:textId="514BBC94" w:rsidR="00DB6DF7" w:rsidRPr="00DB6DF7" w:rsidRDefault="00B15708" w:rsidP="00DB6DF7">
            <w:pPr>
              <w:jc w:val="center"/>
              <w:rPr>
                <w:rFonts w:ascii="Arial" w:eastAsia="Calibri" w:hAnsi="Arial" w:cs="Arial"/>
                <w:sz w:val="22"/>
                <w:szCs w:val="22"/>
              </w:rPr>
            </w:pPr>
            <w:r>
              <w:rPr>
                <w:rFonts w:ascii="Arial" w:eastAsia="Calibri" w:hAnsi="Arial" w:cs="Arial"/>
                <w:sz w:val="22"/>
                <w:szCs w:val="22"/>
              </w:rPr>
              <w:t xml:space="preserve">2 - </w:t>
            </w:r>
            <w:r w:rsidR="00DB6DF7" w:rsidRPr="00DB6DF7">
              <w:rPr>
                <w:rFonts w:ascii="Arial" w:eastAsia="Calibri" w:hAnsi="Arial" w:cs="Arial"/>
                <w:sz w:val="22"/>
                <w:szCs w:val="22"/>
              </w:rPr>
              <w:t>5</w:t>
            </w:r>
          </w:p>
        </w:tc>
        <w:tc>
          <w:tcPr>
            <w:tcW w:w="1639" w:type="pct"/>
            <w:tcBorders>
              <w:top w:val="single" w:sz="6" w:space="0" w:color="auto"/>
              <w:bottom w:val="single" w:sz="6" w:space="0" w:color="auto"/>
            </w:tcBorders>
            <w:shd w:val="clear" w:color="auto" w:fill="auto"/>
            <w:vAlign w:val="center"/>
          </w:tcPr>
          <w:p w14:paraId="79AE9F87"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8 – 12 items</w:t>
            </w:r>
          </w:p>
        </w:tc>
        <w:tc>
          <w:tcPr>
            <w:tcW w:w="1085" w:type="pct"/>
            <w:tcBorders>
              <w:top w:val="single" w:sz="6" w:space="0" w:color="auto"/>
              <w:bottom w:val="single" w:sz="6" w:space="0" w:color="auto"/>
            </w:tcBorders>
            <w:shd w:val="clear" w:color="auto" w:fill="auto"/>
            <w:vAlign w:val="center"/>
          </w:tcPr>
          <w:p w14:paraId="3B2AE572" w14:textId="5C2E1F10" w:rsidR="00DB6DF7" w:rsidRPr="00DB6DF7" w:rsidRDefault="00DB6DF7" w:rsidP="00DB6DF7">
            <w:pPr>
              <w:tabs>
                <w:tab w:val="left" w:pos="1621"/>
                <w:tab w:val="left" w:pos="1726"/>
              </w:tabs>
              <w:jc w:val="center"/>
              <w:rPr>
                <w:rFonts w:ascii="Arial" w:eastAsia="Calibri" w:hAnsi="Arial" w:cs="Arial"/>
                <w:sz w:val="22"/>
                <w:szCs w:val="22"/>
              </w:rPr>
            </w:pPr>
            <w:r w:rsidRPr="00DB6DF7">
              <w:rPr>
                <w:rFonts w:ascii="Arial" w:eastAsia="Calibri" w:hAnsi="Arial" w:cs="Arial"/>
                <w:sz w:val="22"/>
                <w:szCs w:val="22"/>
              </w:rPr>
              <w:t xml:space="preserve">350 </w:t>
            </w:r>
            <w:r w:rsidR="00A55377">
              <w:rPr>
                <w:rFonts w:ascii="Arial" w:eastAsia="Calibri" w:hAnsi="Arial" w:cs="Arial"/>
                <w:sz w:val="22"/>
                <w:szCs w:val="22"/>
              </w:rPr>
              <w:t>–</w:t>
            </w:r>
            <w:r w:rsidRPr="00DB6DF7">
              <w:rPr>
                <w:rFonts w:ascii="Arial" w:eastAsia="Calibri" w:hAnsi="Arial" w:cs="Arial"/>
                <w:sz w:val="22"/>
                <w:szCs w:val="22"/>
              </w:rPr>
              <w:t xml:space="preserve"> </w:t>
            </w:r>
            <w:r w:rsidR="00DB6E71">
              <w:rPr>
                <w:rFonts w:ascii="Arial" w:eastAsia="Calibri" w:hAnsi="Arial" w:cs="Arial"/>
                <w:sz w:val="22"/>
                <w:szCs w:val="22"/>
              </w:rPr>
              <w:t>45</w:t>
            </w:r>
            <w:r w:rsidRPr="00DB6DF7">
              <w:rPr>
                <w:rFonts w:ascii="Arial" w:eastAsia="Calibri" w:hAnsi="Arial" w:cs="Arial"/>
                <w:sz w:val="22"/>
                <w:szCs w:val="22"/>
              </w:rPr>
              <w:t>0</w:t>
            </w:r>
          </w:p>
        </w:tc>
        <w:tc>
          <w:tcPr>
            <w:tcW w:w="870" w:type="pct"/>
            <w:tcBorders>
              <w:top w:val="single" w:sz="6" w:space="0" w:color="auto"/>
              <w:bottom w:val="single" w:sz="6" w:space="0" w:color="auto"/>
            </w:tcBorders>
            <w:shd w:val="clear" w:color="auto" w:fill="auto"/>
            <w:vAlign w:val="center"/>
          </w:tcPr>
          <w:p w14:paraId="77B1135D" w14:textId="77777777" w:rsidR="00DB6DF7" w:rsidRPr="00DB6DF7" w:rsidRDefault="00DB6DF7" w:rsidP="00DB6DF7">
            <w:pPr>
              <w:jc w:val="center"/>
              <w:rPr>
                <w:rFonts w:ascii="Arial" w:eastAsia="Calibri" w:hAnsi="Arial" w:cs="Arial"/>
                <w:sz w:val="22"/>
                <w:szCs w:val="22"/>
              </w:rPr>
            </w:pPr>
            <w:r w:rsidRPr="00DB6DF7">
              <w:rPr>
                <w:rFonts w:ascii="Arial" w:eastAsia="Calibri" w:hAnsi="Arial" w:cs="Arial"/>
                <w:sz w:val="22"/>
                <w:szCs w:val="22"/>
              </w:rPr>
              <w:t>May</w:t>
            </w:r>
          </w:p>
        </w:tc>
      </w:tr>
    </w:tbl>
    <w:p w14:paraId="52E6B7DD" w14:textId="77777777" w:rsidR="00DB6DF7" w:rsidRPr="00DB6DF7" w:rsidRDefault="00DB6DF7" w:rsidP="00DB6DF7">
      <w:pPr>
        <w:ind w:left="720"/>
        <w:contextualSpacing/>
      </w:pPr>
    </w:p>
    <w:p w14:paraId="68B7C226" w14:textId="77777777" w:rsidR="00DB6DF7" w:rsidRDefault="00DB6DF7">
      <w:pPr>
        <w:rPr>
          <w:sz w:val="22"/>
          <w:szCs w:val="22"/>
        </w:rPr>
      </w:pPr>
      <w:r>
        <w:rPr>
          <w:sz w:val="22"/>
          <w:szCs w:val="22"/>
        </w:rPr>
        <w:br w:type="page"/>
      </w:r>
    </w:p>
    <w:p w14:paraId="714593F8" w14:textId="78CB592F" w:rsidR="00DB6DF7" w:rsidRDefault="00DB6DF7" w:rsidP="002D694A">
      <w:pPr>
        <w:tabs>
          <w:tab w:val="center" w:pos="5400"/>
        </w:tabs>
        <w:suppressAutoHyphens/>
        <w:jc w:val="center"/>
        <w:rPr>
          <w:sz w:val="22"/>
          <w:szCs w:val="22"/>
        </w:rPr>
      </w:pPr>
    </w:p>
    <w:p w14:paraId="42682B93" w14:textId="77777777" w:rsidR="00A84DBA" w:rsidRPr="00A84DBA" w:rsidRDefault="00A84DBA" w:rsidP="00A84DBA">
      <w:pPr>
        <w:jc w:val="center"/>
        <w:rPr>
          <w:rFonts w:ascii="Arial" w:hAnsi="Arial" w:cs="Arial"/>
          <w:b/>
          <w:sz w:val="20"/>
          <w:u w:val="single"/>
        </w:rPr>
      </w:pPr>
      <w:r w:rsidRPr="00A84DBA">
        <w:rPr>
          <w:rFonts w:ascii="Arial" w:hAnsi="Arial" w:cs="Arial"/>
          <w:b/>
          <w:sz w:val="20"/>
          <w:u w:val="single"/>
        </w:rPr>
        <w:t>Attachment 2</w:t>
      </w:r>
    </w:p>
    <w:p w14:paraId="315C70E2" w14:textId="77777777" w:rsidR="00A84DBA" w:rsidRPr="00A84DBA" w:rsidRDefault="00A84DBA" w:rsidP="00A84DBA">
      <w:pPr>
        <w:jc w:val="center"/>
        <w:rPr>
          <w:rFonts w:ascii="Arial" w:hAnsi="Arial" w:cs="Arial"/>
          <w:b/>
          <w:sz w:val="20"/>
          <w:u w:val="single"/>
        </w:rPr>
      </w:pPr>
    </w:p>
    <w:p w14:paraId="426356B5" w14:textId="77777777" w:rsidR="00A84DBA" w:rsidRPr="00A84DBA" w:rsidRDefault="00A84DBA" w:rsidP="00A84DBA">
      <w:pPr>
        <w:jc w:val="center"/>
        <w:rPr>
          <w:rFonts w:ascii="Arial" w:hAnsi="Arial" w:cs="Arial"/>
          <w:b/>
          <w:sz w:val="20"/>
          <w:u w:val="single"/>
        </w:rPr>
      </w:pPr>
      <w:r w:rsidRPr="00A84DBA">
        <w:rPr>
          <w:rFonts w:ascii="Arial" w:hAnsi="Arial" w:cs="Arial"/>
          <w:b/>
          <w:sz w:val="20"/>
          <w:u w:val="single"/>
        </w:rPr>
        <w:t>Approximate Numbers of Days and Teachers Needed to Conduct Rangefinding</w:t>
      </w:r>
    </w:p>
    <w:p w14:paraId="780237F7" w14:textId="77777777" w:rsidR="00A84DBA" w:rsidRPr="00A84DBA" w:rsidRDefault="00A84DBA" w:rsidP="00A84DBA">
      <w:pPr>
        <w:jc w:val="center"/>
        <w:rPr>
          <w:rFonts w:ascii="Arial" w:hAnsi="Arial" w:cs="Arial"/>
          <w:b/>
          <w:sz w:val="20"/>
          <w:u w:val="single"/>
        </w:rPr>
      </w:pPr>
      <w:r w:rsidRPr="00A84DBA">
        <w:rPr>
          <w:rFonts w:ascii="Arial" w:hAnsi="Arial" w:cs="Arial"/>
          <w:b/>
          <w:sz w:val="20"/>
          <w:u w:val="single"/>
        </w:rPr>
        <w:t>for Scoring Pilot and Field Tests</w:t>
      </w:r>
    </w:p>
    <w:p w14:paraId="0829F33F" w14:textId="77777777" w:rsidR="00A84DBA" w:rsidRPr="00A84DBA" w:rsidRDefault="00A84DBA" w:rsidP="00A84DBA">
      <w:pPr>
        <w:ind w:right="720"/>
        <w:jc w:val="center"/>
        <w:rPr>
          <w:rFonts w:ascii="Arial" w:hAnsi="Arial" w:cs="Arial"/>
          <w:b/>
          <w:sz w:val="20"/>
        </w:rPr>
      </w:pPr>
    </w:p>
    <w:tbl>
      <w:tblPr>
        <w:tblW w:w="4713"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823"/>
        <w:gridCol w:w="2232"/>
        <w:gridCol w:w="1743"/>
        <w:gridCol w:w="2373"/>
      </w:tblGrid>
      <w:tr w:rsidR="00A84DBA" w:rsidRPr="00A84DBA" w14:paraId="3341B24A" w14:textId="77777777" w:rsidTr="004064A3">
        <w:trPr>
          <w:cantSplit/>
          <w:trHeight w:hRule="exact" w:val="1360"/>
          <w:tblCellSpacing w:w="7" w:type="dxa"/>
          <w:jc w:val="center"/>
        </w:trPr>
        <w:tc>
          <w:tcPr>
            <w:tcW w:w="1869" w:type="pct"/>
            <w:shd w:val="clear" w:color="auto" w:fill="auto"/>
            <w:vAlign w:val="center"/>
          </w:tcPr>
          <w:p w14:paraId="4C657CBF" w14:textId="77777777" w:rsidR="00A84DBA" w:rsidRPr="00A84DBA" w:rsidRDefault="00A84DBA" w:rsidP="00A84DBA">
            <w:pPr>
              <w:spacing w:before="120" w:after="120"/>
              <w:jc w:val="center"/>
              <w:rPr>
                <w:rFonts w:ascii="Arial" w:hAnsi="Arial" w:cs="Arial"/>
                <w:b/>
                <w:sz w:val="20"/>
              </w:rPr>
            </w:pPr>
            <w:r w:rsidRPr="00A84DBA">
              <w:rPr>
                <w:rFonts w:ascii="Arial" w:hAnsi="Arial" w:cs="Arial"/>
                <w:b/>
                <w:sz w:val="20"/>
              </w:rPr>
              <w:t>Examination</w:t>
            </w:r>
          </w:p>
        </w:tc>
        <w:tc>
          <w:tcPr>
            <w:tcW w:w="1090" w:type="pct"/>
            <w:shd w:val="clear" w:color="auto" w:fill="auto"/>
            <w:vAlign w:val="center"/>
          </w:tcPr>
          <w:p w14:paraId="6C6F8273" w14:textId="77777777" w:rsidR="00A84DBA" w:rsidRPr="00A84DBA" w:rsidRDefault="00A84DBA" w:rsidP="00A84DBA">
            <w:pPr>
              <w:spacing w:before="120" w:after="120"/>
              <w:jc w:val="center"/>
              <w:rPr>
                <w:rFonts w:ascii="Arial" w:hAnsi="Arial" w:cs="Arial"/>
                <w:b/>
                <w:sz w:val="20"/>
              </w:rPr>
            </w:pPr>
            <w:r w:rsidRPr="00A84DBA">
              <w:rPr>
                <w:rFonts w:ascii="Arial" w:hAnsi="Arial" w:cs="Arial"/>
                <w:b/>
                <w:sz w:val="20"/>
              </w:rPr>
              <w:t>Month Rangefinding Is Usually Conducted by Vendor</w:t>
            </w:r>
          </w:p>
        </w:tc>
        <w:tc>
          <w:tcPr>
            <w:tcW w:w="850" w:type="pct"/>
            <w:shd w:val="clear" w:color="auto" w:fill="auto"/>
            <w:vAlign w:val="center"/>
          </w:tcPr>
          <w:p w14:paraId="0CEC7888" w14:textId="77777777" w:rsidR="00A84DBA" w:rsidRPr="00A84DBA" w:rsidRDefault="00A84DBA" w:rsidP="00A84DBA">
            <w:pPr>
              <w:spacing w:before="120" w:after="120"/>
              <w:jc w:val="center"/>
              <w:rPr>
                <w:rFonts w:ascii="Arial" w:hAnsi="Arial" w:cs="Arial"/>
                <w:b/>
                <w:sz w:val="20"/>
              </w:rPr>
            </w:pPr>
            <w:r w:rsidRPr="00A84DBA">
              <w:rPr>
                <w:rFonts w:ascii="Arial" w:hAnsi="Arial" w:cs="Arial"/>
                <w:b/>
                <w:sz w:val="20"/>
              </w:rPr>
              <w:t>Approximate Number of Days</w:t>
            </w:r>
          </w:p>
        </w:tc>
        <w:tc>
          <w:tcPr>
            <w:tcW w:w="1156" w:type="pct"/>
            <w:shd w:val="clear" w:color="auto" w:fill="auto"/>
            <w:vAlign w:val="center"/>
          </w:tcPr>
          <w:p w14:paraId="66D8AB88" w14:textId="77777777" w:rsidR="00A84DBA" w:rsidRPr="00A84DBA" w:rsidRDefault="00A84DBA" w:rsidP="00A84DBA">
            <w:pPr>
              <w:spacing w:before="120"/>
              <w:jc w:val="center"/>
              <w:rPr>
                <w:rFonts w:ascii="Arial" w:hAnsi="Arial" w:cs="Arial"/>
                <w:b/>
                <w:sz w:val="20"/>
              </w:rPr>
            </w:pPr>
            <w:r w:rsidRPr="00A84DBA">
              <w:rPr>
                <w:rFonts w:ascii="Arial" w:hAnsi="Arial" w:cs="Arial"/>
                <w:b/>
                <w:sz w:val="20"/>
              </w:rPr>
              <w:t>Approximate</w:t>
            </w:r>
          </w:p>
          <w:p w14:paraId="21396E1A" w14:textId="162BC087" w:rsidR="00A84DBA" w:rsidRPr="00A84DBA" w:rsidRDefault="00A84DBA" w:rsidP="00A84DBA">
            <w:pPr>
              <w:jc w:val="center"/>
              <w:rPr>
                <w:rFonts w:ascii="Arial" w:hAnsi="Arial" w:cs="Arial"/>
                <w:b/>
                <w:sz w:val="20"/>
              </w:rPr>
            </w:pPr>
            <w:r w:rsidRPr="00A84DBA">
              <w:rPr>
                <w:rFonts w:ascii="Arial" w:hAnsi="Arial" w:cs="Arial"/>
                <w:b/>
                <w:sz w:val="20"/>
              </w:rPr>
              <w:t>Number of Teachers Needed</w:t>
            </w:r>
          </w:p>
        </w:tc>
      </w:tr>
      <w:tr w:rsidR="00A84DBA" w:rsidRPr="00A84DBA" w14:paraId="76F365FC" w14:textId="77777777" w:rsidTr="004064A3">
        <w:trPr>
          <w:cantSplit/>
          <w:trHeight w:val="20"/>
          <w:tblCellSpacing w:w="7" w:type="dxa"/>
          <w:jc w:val="center"/>
        </w:trPr>
        <w:tc>
          <w:tcPr>
            <w:tcW w:w="1869" w:type="pct"/>
            <w:shd w:val="clear" w:color="auto" w:fill="auto"/>
            <w:vAlign w:val="center"/>
          </w:tcPr>
          <w:p w14:paraId="7A61885C" w14:textId="77777777" w:rsidR="00A84DBA" w:rsidRPr="00A84DBA" w:rsidRDefault="00A84DBA" w:rsidP="00A84DBA">
            <w:pPr>
              <w:keepLines/>
              <w:rPr>
                <w:rFonts w:ascii="Arial" w:hAnsi="Arial" w:cs="Arial"/>
                <w:sz w:val="20"/>
              </w:rPr>
            </w:pPr>
            <w:r w:rsidRPr="00A84DBA">
              <w:rPr>
                <w:rFonts w:ascii="Arial" w:hAnsi="Arial" w:cs="Arial"/>
                <w:sz w:val="20"/>
              </w:rPr>
              <w:t>Global History and Geography II (Grade 10)</w:t>
            </w:r>
          </w:p>
          <w:p w14:paraId="0AB93C91" w14:textId="77777777" w:rsidR="00A84DBA" w:rsidRPr="00A84DBA" w:rsidRDefault="00A84DBA" w:rsidP="00A84DBA">
            <w:pPr>
              <w:keepLines/>
              <w:rPr>
                <w:rFonts w:ascii="Arial" w:hAnsi="Arial" w:cs="Arial"/>
                <w:sz w:val="20"/>
              </w:rPr>
            </w:pPr>
            <w:r w:rsidRPr="00A84DBA">
              <w:rPr>
                <w:rFonts w:ascii="Arial" w:hAnsi="Arial" w:cs="Arial"/>
                <w:sz w:val="20"/>
              </w:rPr>
              <w:t>(Framework)</w:t>
            </w:r>
          </w:p>
          <w:p w14:paraId="7F5545FD" w14:textId="77777777" w:rsidR="00A84DBA" w:rsidRPr="00A84DBA" w:rsidRDefault="00A84DBA" w:rsidP="00A84DBA">
            <w:pPr>
              <w:keepLines/>
              <w:rPr>
                <w:rFonts w:ascii="Arial" w:hAnsi="Arial" w:cs="Arial"/>
                <w:sz w:val="20"/>
              </w:rPr>
            </w:pPr>
            <w:r w:rsidRPr="00A84DBA">
              <w:rPr>
                <w:rFonts w:ascii="Arial" w:hAnsi="Arial" w:cs="Arial"/>
                <w:sz w:val="20"/>
              </w:rPr>
              <w:t>(Pilot and Field Tests combined)</w:t>
            </w:r>
          </w:p>
        </w:tc>
        <w:tc>
          <w:tcPr>
            <w:tcW w:w="1090" w:type="pct"/>
            <w:shd w:val="clear" w:color="auto" w:fill="auto"/>
            <w:vAlign w:val="center"/>
          </w:tcPr>
          <w:p w14:paraId="056AE769"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 xml:space="preserve">August </w:t>
            </w:r>
          </w:p>
        </w:tc>
        <w:tc>
          <w:tcPr>
            <w:tcW w:w="850" w:type="pct"/>
            <w:shd w:val="clear" w:color="auto" w:fill="auto"/>
            <w:vAlign w:val="center"/>
          </w:tcPr>
          <w:p w14:paraId="713C5B38"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5</w:t>
            </w:r>
          </w:p>
        </w:tc>
        <w:tc>
          <w:tcPr>
            <w:tcW w:w="1156" w:type="pct"/>
            <w:shd w:val="clear" w:color="auto" w:fill="auto"/>
            <w:vAlign w:val="center"/>
          </w:tcPr>
          <w:p w14:paraId="33845666"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20</w:t>
            </w:r>
          </w:p>
        </w:tc>
      </w:tr>
      <w:tr w:rsidR="00A84DBA" w:rsidRPr="00A84DBA" w14:paraId="61316758" w14:textId="77777777" w:rsidTr="004064A3">
        <w:trPr>
          <w:cantSplit/>
          <w:trHeight w:val="20"/>
          <w:tblCellSpacing w:w="7" w:type="dxa"/>
          <w:jc w:val="center"/>
        </w:trPr>
        <w:tc>
          <w:tcPr>
            <w:tcW w:w="1869" w:type="pct"/>
            <w:shd w:val="clear" w:color="auto" w:fill="auto"/>
            <w:vAlign w:val="center"/>
          </w:tcPr>
          <w:p w14:paraId="729C7A11" w14:textId="77777777" w:rsidR="00A84DBA" w:rsidRPr="00A84DBA" w:rsidRDefault="00A84DBA" w:rsidP="00A84DBA">
            <w:pPr>
              <w:rPr>
                <w:rFonts w:ascii="Arial" w:hAnsi="Arial" w:cs="Arial"/>
                <w:sz w:val="20"/>
              </w:rPr>
            </w:pPr>
            <w:r w:rsidRPr="00A84DBA">
              <w:rPr>
                <w:rFonts w:ascii="Arial" w:hAnsi="Arial" w:cs="Arial"/>
                <w:sz w:val="20"/>
              </w:rPr>
              <w:t>United States History and Government</w:t>
            </w:r>
          </w:p>
          <w:p w14:paraId="7803D263" w14:textId="77777777" w:rsidR="00A84DBA" w:rsidRPr="00A84DBA" w:rsidRDefault="00A84DBA" w:rsidP="00A84DBA">
            <w:pPr>
              <w:rPr>
                <w:rFonts w:ascii="Arial" w:hAnsi="Arial" w:cs="Arial"/>
                <w:sz w:val="20"/>
              </w:rPr>
            </w:pPr>
            <w:r w:rsidRPr="00A84DBA">
              <w:rPr>
                <w:rFonts w:ascii="Arial" w:hAnsi="Arial" w:cs="Arial"/>
                <w:sz w:val="20"/>
              </w:rPr>
              <w:t>(Framework)</w:t>
            </w:r>
          </w:p>
          <w:p w14:paraId="45AB15AD" w14:textId="77777777" w:rsidR="00A84DBA" w:rsidRPr="00A84DBA" w:rsidRDefault="00A84DBA" w:rsidP="00A84DBA">
            <w:pPr>
              <w:rPr>
                <w:rFonts w:ascii="Arial" w:hAnsi="Arial" w:cs="Arial"/>
                <w:sz w:val="20"/>
              </w:rPr>
            </w:pPr>
            <w:r w:rsidRPr="00A84DBA">
              <w:rPr>
                <w:rFonts w:ascii="Arial" w:hAnsi="Arial" w:cs="Arial"/>
                <w:sz w:val="20"/>
              </w:rPr>
              <w:t>(Pilot and Field Tests combined)</w:t>
            </w:r>
          </w:p>
        </w:tc>
        <w:tc>
          <w:tcPr>
            <w:tcW w:w="1090" w:type="pct"/>
            <w:shd w:val="clear" w:color="auto" w:fill="auto"/>
            <w:vAlign w:val="center"/>
          </w:tcPr>
          <w:p w14:paraId="4F6B7579"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August</w:t>
            </w:r>
          </w:p>
        </w:tc>
        <w:tc>
          <w:tcPr>
            <w:tcW w:w="850" w:type="pct"/>
            <w:shd w:val="clear" w:color="auto" w:fill="auto"/>
            <w:vAlign w:val="center"/>
          </w:tcPr>
          <w:p w14:paraId="688684D0"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5</w:t>
            </w:r>
          </w:p>
        </w:tc>
        <w:tc>
          <w:tcPr>
            <w:tcW w:w="1156" w:type="pct"/>
            <w:shd w:val="clear" w:color="auto" w:fill="auto"/>
            <w:vAlign w:val="center"/>
          </w:tcPr>
          <w:p w14:paraId="0BA201F2"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20</w:t>
            </w:r>
          </w:p>
        </w:tc>
      </w:tr>
      <w:tr w:rsidR="00A84DBA" w:rsidRPr="00A84DBA" w14:paraId="5F0B84C8" w14:textId="77777777" w:rsidTr="004064A3">
        <w:trPr>
          <w:cantSplit/>
          <w:trHeight w:val="470"/>
          <w:tblCellSpacing w:w="7" w:type="dxa"/>
          <w:jc w:val="center"/>
        </w:trPr>
        <w:tc>
          <w:tcPr>
            <w:tcW w:w="1869" w:type="pct"/>
            <w:shd w:val="clear" w:color="auto" w:fill="auto"/>
            <w:vAlign w:val="center"/>
          </w:tcPr>
          <w:p w14:paraId="3F569148" w14:textId="5F9BB56F" w:rsidR="00A84DBA" w:rsidRPr="00A84DBA" w:rsidRDefault="00A84DBA" w:rsidP="00A84DBA">
            <w:pPr>
              <w:spacing w:before="120" w:after="120"/>
              <w:rPr>
                <w:rFonts w:ascii="Arial" w:hAnsi="Arial" w:cs="Arial"/>
                <w:sz w:val="20"/>
              </w:rPr>
            </w:pPr>
            <w:r w:rsidRPr="00A84DBA">
              <w:rPr>
                <w:rFonts w:ascii="Arial" w:hAnsi="Arial" w:cs="Arial"/>
                <w:sz w:val="20"/>
              </w:rPr>
              <w:t>English Language Arts (ELA)</w:t>
            </w:r>
            <w:r w:rsidR="00B24EE4">
              <w:rPr>
                <w:rFonts w:ascii="Arial" w:hAnsi="Arial" w:cs="Arial"/>
                <w:sz w:val="20"/>
              </w:rPr>
              <w:t xml:space="preserve"> (Pilot and Field Tests combined)</w:t>
            </w:r>
          </w:p>
        </w:tc>
        <w:tc>
          <w:tcPr>
            <w:tcW w:w="1090" w:type="pct"/>
            <w:shd w:val="clear" w:color="auto" w:fill="auto"/>
            <w:vAlign w:val="center"/>
          </w:tcPr>
          <w:p w14:paraId="771049B9" w14:textId="25AC286A" w:rsidR="00A84DBA" w:rsidRPr="00A84DBA" w:rsidRDefault="00B24EE4" w:rsidP="00A84DBA">
            <w:pPr>
              <w:spacing w:before="120" w:after="120"/>
              <w:jc w:val="center"/>
              <w:rPr>
                <w:rFonts w:ascii="Arial" w:hAnsi="Arial" w:cs="Arial"/>
                <w:sz w:val="20"/>
              </w:rPr>
            </w:pPr>
            <w:r>
              <w:rPr>
                <w:rFonts w:ascii="Arial" w:hAnsi="Arial" w:cs="Arial"/>
                <w:sz w:val="20"/>
              </w:rPr>
              <w:t>August</w:t>
            </w:r>
          </w:p>
        </w:tc>
        <w:tc>
          <w:tcPr>
            <w:tcW w:w="850" w:type="pct"/>
            <w:shd w:val="clear" w:color="auto" w:fill="auto"/>
            <w:vAlign w:val="center"/>
          </w:tcPr>
          <w:p w14:paraId="46E944DA" w14:textId="58972F4A" w:rsidR="00A84DBA" w:rsidRPr="00A84DBA" w:rsidRDefault="00B24EE4" w:rsidP="00A84DBA">
            <w:pPr>
              <w:spacing w:before="120" w:after="120"/>
              <w:jc w:val="center"/>
              <w:rPr>
                <w:rFonts w:ascii="Arial" w:hAnsi="Arial" w:cs="Arial"/>
                <w:sz w:val="20"/>
              </w:rPr>
            </w:pPr>
            <w:r>
              <w:rPr>
                <w:rFonts w:ascii="Arial" w:hAnsi="Arial" w:cs="Arial"/>
                <w:sz w:val="20"/>
              </w:rPr>
              <w:t>5</w:t>
            </w:r>
          </w:p>
        </w:tc>
        <w:tc>
          <w:tcPr>
            <w:tcW w:w="1156" w:type="pct"/>
            <w:shd w:val="clear" w:color="auto" w:fill="auto"/>
            <w:vAlign w:val="center"/>
          </w:tcPr>
          <w:p w14:paraId="7E0348C4" w14:textId="422BB07A" w:rsidR="00A84DBA" w:rsidRPr="00A84DBA" w:rsidRDefault="00B24EE4" w:rsidP="00A84DBA">
            <w:pPr>
              <w:spacing w:before="120" w:after="120"/>
              <w:jc w:val="center"/>
              <w:rPr>
                <w:rFonts w:ascii="Arial" w:hAnsi="Arial" w:cs="Arial"/>
                <w:sz w:val="20"/>
              </w:rPr>
            </w:pPr>
            <w:r>
              <w:rPr>
                <w:rFonts w:ascii="Arial" w:hAnsi="Arial" w:cs="Arial"/>
                <w:sz w:val="20"/>
              </w:rPr>
              <w:t>20</w:t>
            </w:r>
          </w:p>
        </w:tc>
      </w:tr>
      <w:tr w:rsidR="00A84DBA" w:rsidRPr="00A84DBA" w14:paraId="5D306A6E" w14:textId="77777777" w:rsidTr="004064A3">
        <w:trPr>
          <w:cantSplit/>
          <w:trHeight w:val="470"/>
          <w:tblCellSpacing w:w="7" w:type="dxa"/>
          <w:jc w:val="center"/>
        </w:trPr>
        <w:tc>
          <w:tcPr>
            <w:tcW w:w="1869" w:type="pct"/>
            <w:shd w:val="clear" w:color="auto" w:fill="auto"/>
            <w:vAlign w:val="center"/>
          </w:tcPr>
          <w:p w14:paraId="57F1D6FA" w14:textId="758CF0C9" w:rsidR="00A84DBA" w:rsidRPr="00A84DBA" w:rsidRDefault="00A84DBA" w:rsidP="00A84DBA">
            <w:pPr>
              <w:spacing w:before="120" w:after="120"/>
              <w:rPr>
                <w:rFonts w:ascii="Arial" w:hAnsi="Arial" w:cs="Arial"/>
                <w:sz w:val="20"/>
              </w:rPr>
            </w:pPr>
            <w:r w:rsidRPr="00A84DBA">
              <w:rPr>
                <w:rFonts w:ascii="Arial" w:hAnsi="Arial" w:cs="Arial"/>
                <w:sz w:val="20"/>
              </w:rPr>
              <w:t>Algebra I</w:t>
            </w:r>
            <w:r w:rsidR="00F66086">
              <w:rPr>
                <w:rFonts w:ascii="Arial" w:hAnsi="Arial" w:cs="Arial"/>
                <w:sz w:val="20"/>
              </w:rPr>
              <w:t xml:space="preserve"> </w:t>
            </w:r>
            <w:r w:rsidR="00F66086" w:rsidRPr="00A84DBA">
              <w:rPr>
                <w:rFonts w:ascii="Arial" w:hAnsi="Arial" w:cs="Arial"/>
                <w:sz w:val="20"/>
              </w:rPr>
              <w:t>(Pilot and Field Tests combined)</w:t>
            </w:r>
          </w:p>
        </w:tc>
        <w:tc>
          <w:tcPr>
            <w:tcW w:w="1090" w:type="pct"/>
            <w:shd w:val="clear" w:color="auto" w:fill="auto"/>
            <w:vAlign w:val="center"/>
          </w:tcPr>
          <w:p w14:paraId="73D12B5B"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August</w:t>
            </w:r>
          </w:p>
        </w:tc>
        <w:tc>
          <w:tcPr>
            <w:tcW w:w="850" w:type="pct"/>
            <w:shd w:val="clear" w:color="auto" w:fill="auto"/>
            <w:vAlign w:val="center"/>
          </w:tcPr>
          <w:p w14:paraId="3A792989"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5</w:t>
            </w:r>
          </w:p>
        </w:tc>
        <w:tc>
          <w:tcPr>
            <w:tcW w:w="1156" w:type="pct"/>
            <w:shd w:val="clear" w:color="auto" w:fill="auto"/>
            <w:vAlign w:val="center"/>
          </w:tcPr>
          <w:p w14:paraId="553B40C3"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20</w:t>
            </w:r>
          </w:p>
        </w:tc>
      </w:tr>
      <w:tr w:rsidR="00A84DBA" w:rsidRPr="00A84DBA" w14:paraId="26B5216F" w14:textId="77777777" w:rsidTr="004064A3">
        <w:trPr>
          <w:cantSplit/>
          <w:trHeight w:val="470"/>
          <w:tblCellSpacing w:w="7" w:type="dxa"/>
          <w:jc w:val="center"/>
        </w:trPr>
        <w:tc>
          <w:tcPr>
            <w:tcW w:w="1869" w:type="pct"/>
            <w:shd w:val="clear" w:color="auto" w:fill="auto"/>
            <w:vAlign w:val="center"/>
          </w:tcPr>
          <w:p w14:paraId="256FE5E3" w14:textId="4B16406C" w:rsidR="00A84DBA" w:rsidRPr="00A84DBA" w:rsidRDefault="00A84DBA" w:rsidP="00A84DBA">
            <w:pPr>
              <w:rPr>
                <w:rFonts w:ascii="Arial" w:hAnsi="Arial" w:cs="Arial"/>
                <w:sz w:val="20"/>
              </w:rPr>
            </w:pPr>
            <w:r w:rsidRPr="00A84DBA">
              <w:rPr>
                <w:rFonts w:ascii="Arial" w:hAnsi="Arial" w:cs="Arial"/>
                <w:sz w:val="20"/>
              </w:rPr>
              <w:t>Geometry</w:t>
            </w:r>
            <w:r w:rsidR="00F66086">
              <w:rPr>
                <w:rFonts w:ascii="Arial" w:hAnsi="Arial" w:cs="Arial"/>
                <w:sz w:val="20"/>
              </w:rPr>
              <w:t xml:space="preserve"> </w:t>
            </w:r>
            <w:r w:rsidR="00F66086" w:rsidRPr="00A84DBA">
              <w:rPr>
                <w:rFonts w:ascii="Arial" w:hAnsi="Arial" w:cs="Arial"/>
                <w:sz w:val="20"/>
              </w:rPr>
              <w:t>(Pilot and Field Tests combined)</w:t>
            </w:r>
          </w:p>
        </w:tc>
        <w:tc>
          <w:tcPr>
            <w:tcW w:w="1090" w:type="pct"/>
            <w:shd w:val="clear" w:color="auto" w:fill="auto"/>
            <w:vAlign w:val="center"/>
          </w:tcPr>
          <w:p w14:paraId="50D30CD5"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August</w:t>
            </w:r>
          </w:p>
        </w:tc>
        <w:tc>
          <w:tcPr>
            <w:tcW w:w="850" w:type="pct"/>
            <w:shd w:val="clear" w:color="auto" w:fill="auto"/>
            <w:vAlign w:val="center"/>
          </w:tcPr>
          <w:p w14:paraId="4BA01946"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5</w:t>
            </w:r>
          </w:p>
        </w:tc>
        <w:tc>
          <w:tcPr>
            <w:tcW w:w="1156" w:type="pct"/>
            <w:shd w:val="clear" w:color="auto" w:fill="auto"/>
            <w:vAlign w:val="center"/>
          </w:tcPr>
          <w:p w14:paraId="57F680B9"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20</w:t>
            </w:r>
          </w:p>
        </w:tc>
      </w:tr>
      <w:tr w:rsidR="00A84DBA" w:rsidRPr="00A84DBA" w14:paraId="77D59526" w14:textId="77777777" w:rsidTr="004064A3">
        <w:trPr>
          <w:cantSplit/>
          <w:trHeight w:val="470"/>
          <w:tblCellSpacing w:w="7" w:type="dxa"/>
          <w:jc w:val="center"/>
        </w:trPr>
        <w:tc>
          <w:tcPr>
            <w:tcW w:w="1869" w:type="pct"/>
            <w:shd w:val="clear" w:color="auto" w:fill="auto"/>
            <w:vAlign w:val="center"/>
          </w:tcPr>
          <w:p w14:paraId="0DD06C34" w14:textId="66CF6262" w:rsidR="00A84DBA" w:rsidRPr="00A84DBA" w:rsidRDefault="00A84DBA" w:rsidP="00A84DBA">
            <w:pPr>
              <w:spacing w:before="120" w:after="120"/>
              <w:rPr>
                <w:rFonts w:ascii="Arial" w:hAnsi="Arial" w:cs="Arial"/>
                <w:sz w:val="20"/>
              </w:rPr>
            </w:pPr>
            <w:r w:rsidRPr="00A84DBA">
              <w:rPr>
                <w:rFonts w:ascii="Arial" w:hAnsi="Arial" w:cs="Arial"/>
                <w:sz w:val="20"/>
              </w:rPr>
              <w:t>Algebra II</w:t>
            </w:r>
            <w:r w:rsidR="00F66086">
              <w:rPr>
                <w:rFonts w:ascii="Arial" w:hAnsi="Arial" w:cs="Arial"/>
                <w:sz w:val="20"/>
              </w:rPr>
              <w:t xml:space="preserve"> </w:t>
            </w:r>
            <w:r w:rsidR="00F66086" w:rsidRPr="00A84DBA">
              <w:rPr>
                <w:rFonts w:ascii="Arial" w:hAnsi="Arial" w:cs="Arial"/>
                <w:sz w:val="20"/>
              </w:rPr>
              <w:t>(Pilot and Field Tests combined)</w:t>
            </w:r>
          </w:p>
        </w:tc>
        <w:tc>
          <w:tcPr>
            <w:tcW w:w="1090" w:type="pct"/>
            <w:shd w:val="clear" w:color="auto" w:fill="auto"/>
            <w:vAlign w:val="center"/>
          </w:tcPr>
          <w:p w14:paraId="0FD3C84E"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August</w:t>
            </w:r>
          </w:p>
        </w:tc>
        <w:tc>
          <w:tcPr>
            <w:tcW w:w="850" w:type="pct"/>
            <w:shd w:val="clear" w:color="auto" w:fill="auto"/>
            <w:vAlign w:val="center"/>
          </w:tcPr>
          <w:p w14:paraId="4AB821C4"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5</w:t>
            </w:r>
          </w:p>
        </w:tc>
        <w:tc>
          <w:tcPr>
            <w:tcW w:w="1156" w:type="pct"/>
            <w:shd w:val="clear" w:color="auto" w:fill="auto"/>
            <w:vAlign w:val="center"/>
          </w:tcPr>
          <w:p w14:paraId="14F43658"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20</w:t>
            </w:r>
          </w:p>
        </w:tc>
      </w:tr>
      <w:tr w:rsidR="00A84DBA" w:rsidRPr="00A84DBA" w14:paraId="6AEB9023" w14:textId="77777777" w:rsidTr="004064A3">
        <w:trPr>
          <w:cantSplit/>
          <w:trHeight w:val="470"/>
          <w:tblCellSpacing w:w="7" w:type="dxa"/>
          <w:jc w:val="center"/>
        </w:trPr>
        <w:tc>
          <w:tcPr>
            <w:tcW w:w="1869" w:type="pct"/>
            <w:shd w:val="clear" w:color="auto" w:fill="auto"/>
            <w:vAlign w:val="center"/>
          </w:tcPr>
          <w:p w14:paraId="57C7C212" w14:textId="702356CA" w:rsidR="00A84DBA" w:rsidRPr="00A84DBA" w:rsidRDefault="00517660" w:rsidP="00A84DBA">
            <w:pPr>
              <w:spacing w:before="120" w:after="120"/>
              <w:rPr>
                <w:rFonts w:ascii="Arial" w:hAnsi="Arial" w:cs="Arial"/>
                <w:sz w:val="20"/>
              </w:rPr>
            </w:pPr>
            <w:r>
              <w:rPr>
                <w:rFonts w:ascii="Arial" w:hAnsi="Arial" w:cs="Arial"/>
                <w:sz w:val="20"/>
              </w:rPr>
              <w:t>Life Science: Biology</w:t>
            </w:r>
            <w:r w:rsidR="00A84DBA" w:rsidRPr="00A84DBA">
              <w:rPr>
                <w:rFonts w:ascii="Arial" w:hAnsi="Arial" w:cs="Arial"/>
                <w:sz w:val="20"/>
              </w:rPr>
              <w:t xml:space="preserve"> (Pilot and Field Tests Combined</w:t>
            </w:r>
          </w:p>
        </w:tc>
        <w:tc>
          <w:tcPr>
            <w:tcW w:w="1090" w:type="pct"/>
            <w:shd w:val="clear" w:color="auto" w:fill="auto"/>
            <w:vAlign w:val="center"/>
          </w:tcPr>
          <w:p w14:paraId="256D22B4"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August</w:t>
            </w:r>
          </w:p>
        </w:tc>
        <w:tc>
          <w:tcPr>
            <w:tcW w:w="850" w:type="pct"/>
            <w:shd w:val="clear" w:color="auto" w:fill="auto"/>
            <w:vAlign w:val="center"/>
          </w:tcPr>
          <w:p w14:paraId="66D91806" w14:textId="77777777" w:rsidR="00A84DBA" w:rsidRPr="00A84DBA" w:rsidRDefault="00A84DBA" w:rsidP="00A84DBA">
            <w:pPr>
              <w:spacing w:before="120" w:after="120"/>
              <w:jc w:val="center"/>
              <w:rPr>
                <w:rFonts w:ascii="Arial" w:hAnsi="Arial" w:cs="Arial"/>
                <w:sz w:val="20"/>
              </w:rPr>
            </w:pPr>
            <w:r w:rsidRPr="00A84DBA">
              <w:rPr>
                <w:rFonts w:ascii="Arial" w:hAnsi="Arial" w:cs="Arial"/>
                <w:sz w:val="20"/>
              </w:rPr>
              <w:t>5</w:t>
            </w:r>
          </w:p>
        </w:tc>
        <w:tc>
          <w:tcPr>
            <w:tcW w:w="1156" w:type="pct"/>
            <w:shd w:val="clear" w:color="auto" w:fill="auto"/>
            <w:vAlign w:val="center"/>
          </w:tcPr>
          <w:p w14:paraId="317B86B5" w14:textId="22CD8C09" w:rsidR="00A84DBA" w:rsidRPr="00A84DBA" w:rsidRDefault="004938CF" w:rsidP="00A84DBA">
            <w:pPr>
              <w:spacing w:before="120" w:after="120"/>
              <w:jc w:val="center"/>
              <w:rPr>
                <w:rFonts w:ascii="Arial" w:hAnsi="Arial" w:cs="Arial"/>
                <w:sz w:val="20"/>
              </w:rPr>
            </w:pPr>
            <w:r>
              <w:rPr>
                <w:rFonts w:ascii="Arial" w:hAnsi="Arial" w:cs="Arial"/>
                <w:sz w:val="20"/>
              </w:rPr>
              <w:t>2</w:t>
            </w:r>
            <w:r w:rsidR="00A84DBA" w:rsidRPr="00A84DBA">
              <w:rPr>
                <w:rFonts w:ascii="Arial" w:hAnsi="Arial" w:cs="Arial"/>
                <w:sz w:val="20"/>
              </w:rPr>
              <w:t>0</w:t>
            </w:r>
          </w:p>
        </w:tc>
      </w:tr>
      <w:tr w:rsidR="00A84DBA" w:rsidRPr="00A84DBA" w14:paraId="682E3F35" w14:textId="77777777" w:rsidTr="004064A3">
        <w:trPr>
          <w:cantSplit/>
          <w:trHeight w:val="470"/>
          <w:tblCellSpacing w:w="7" w:type="dxa"/>
          <w:jc w:val="center"/>
        </w:trPr>
        <w:tc>
          <w:tcPr>
            <w:tcW w:w="1869" w:type="pct"/>
            <w:shd w:val="clear" w:color="auto" w:fill="auto"/>
            <w:vAlign w:val="center"/>
          </w:tcPr>
          <w:p w14:paraId="6A058C5E" w14:textId="2B429653" w:rsidR="00A84DBA" w:rsidRPr="00A84DBA" w:rsidRDefault="00A84DBA" w:rsidP="00A84DBA">
            <w:pPr>
              <w:rPr>
                <w:rFonts w:ascii="Arial" w:hAnsi="Arial" w:cs="Arial"/>
                <w:sz w:val="20"/>
              </w:rPr>
            </w:pPr>
            <w:r w:rsidRPr="00A84DBA">
              <w:rPr>
                <w:rFonts w:ascii="Arial" w:hAnsi="Arial" w:cs="Arial"/>
                <w:sz w:val="20"/>
              </w:rPr>
              <w:t xml:space="preserve">Earth </w:t>
            </w:r>
            <w:r w:rsidR="00517660">
              <w:rPr>
                <w:rFonts w:ascii="Arial" w:hAnsi="Arial" w:cs="Arial"/>
                <w:sz w:val="20"/>
              </w:rPr>
              <w:t xml:space="preserve">and Space </w:t>
            </w:r>
            <w:r w:rsidRPr="00A84DBA">
              <w:rPr>
                <w:rFonts w:ascii="Arial" w:hAnsi="Arial" w:cs="Arial"/>
                <w:sz w:val="20"/>
              </w:rPr>
              <w:t>Science</w:t>
            </w:r>
            <w:r w:rsidR="00517660">
              <w:rPr>
                <w:rFonts w:ascii="Arial" w:hAnsi="Arial" w:cs="Arial"/>
                <w:sz w:val="20"/>
              </w:rPr>
              <w:t>s</w:t>
            </w:r>
            <w:r w:rsidRPr="00A84DBA">
              <w:rPr>
                <w:rFonts w:ascii="Arial" w:hAnsi="Arial" w:cs="Arial"/>
                <w:sz w:val="20"/>
              </w:rPr>
              <w:t xml:space="preserve"> (Pilot and Field Tests combined)</w:t>
            </w:r>
          </w:p>
        </w:tc>
        <w:tc>
          <w:tcPr>
            <w:tcW w:w="1090" w:type="pct"/>
            <w:shd w:val="clear" w:color="auto" w:fill="auto"/>
            <w:vAlign w:val="center"/>
          </w:tcPr>
          <w:p w14:paraId="71E6E383" w14:textId="77777777" w:rsidR="00A84DBA" w:rsidRPr="00A84DBA" w:rsidRDefault="00A84DBA" w:rsidP="00A84DBA">
            <w:pPr>
              <w:jc w:val="center"/>
              <w:rPr>
                <w:rFonts w:ascii="Arial" w:hAnsi="Arial" w:cs="Arial"/>
                <w:sz w:val="20"/>
              </w:rPr>
            </w:pPr>
            <w:r w:rsidRPr="00A84DBA">
              <w:rPr>
                <w:rFonts w:ascii="Arial" w:hAnsi="Arial" w:cs="Arial"/>
                <w:sz w:val="20"/>
              </w:rPr>
              <w:t>August</w:t>
            </w:r>
          </w:p>
        </w:tc>
        <w:tc>
          <w:tcPr>
            <w:tcW w:w="850" w:type="pct"/>
            <w:shd w:val="clear" w:color="auto" w:fill="auto"/>
            <w:vAlign w:val="center"/>
          </w:tcPr>
          <w:p w14:paraId="41B311F9" w14:textId="77777777" w:rsidR="00A84DBA" w:rsidRPr="00A84DBA" w:rsidRDefault="00A84DBA" w:rsidP="00A84DBA">
            <w:pPr>
              <w:jc w:val="center"/>
              <w:rPr>
                <w:rFonts w:ascii="Arial" w:hAnsi="Arial" w:cs="Arial"/>
                <w:sz w:val="20"/>
              </w:rPr>
            </w:pPr>
            <w:r w:rsidRPr="00A84DBA">
              <w:rPr>
                <w:rFonts w:ascii="Arial" w:hAnsi="Arial" w:cs="Arial"/>
                <w:sz w:val="20"/>
              </w:rPr>
              <w:t>5</w:t>
            </w:r>
          </w:p>
        </w:tc>
        <w:tc>
          <w:tcPr>
            <w:tcW w:w="1156" w:type="pct"/>
            <w:shd w:val="clear" w:color="auto" w:fill="auto"/>
            <w:vAlign w:val="center"/>
          </w:tcPr>
          <w:p w14:paraId="0DC56131" w14:textId="0B302930" w:rsidR="00A84DBA" w:rsidRPr="00A84DBA" w:rsidRDefault="004938CF" w:rsidP="00A84DBA">
            <w:pPr>
              <w:jc w:val="center"/>
              <w:rPr>
                <w:rFonts w:ascii="Arial" w:hAnsi="Arial" w:cs="Arial"/>
                <w:sz w:val="20"/>
              </w:rPr>
            </w:pPr>
            <w:r>
              <w:rPr>
                <w:rFonts w:ascii="Arial" w:hAnsi="Arial" w:cs="Arial"/>
                <w:sz w:val="20"/>
              </w:rPr>
              <w:t>20</w:t>
            </w:r>
          </w:p>
        </w:tc>
      </w:tr>
      <w:tr w:rsidR="00A84DBA" w:rsidRPr="00A84DBA" w14:paraId="3C3842ED" w14:textId="77777777" w:rsidTr="004064A3">
        <w:trPr>
          <w:cantSplit/>
          <w:trHeight w:val="470"/>
          <w:tblCellSpacing w:w="7" w:type="dxa"/>
          <w:jc w:val="center"/>
        </w:trPr>
        <w:tc>
          <w:tcPr>
            <w:tcW w:w="1869" w:type="pct"/>
            <w:shd w:val="clear" w:color="auto" w:fill="auto"/>
            <w:vAlign w:val="center"/>
          </w:tcPr>
          <w:p w14:paraId="513BCD1D" w14:textId="77777777" w:rsidR="00A84DBA" w:rsidRPr="00A84DBA" w:rsidRDefault="00A84DBA" w:rsidP="00A84DBA">
            <w:pPr>
              <w:rPr>
                <w:rFonts w:ascii="Arial" w:hAnsi="Arial" w:cs="Arial"/>
                <w:sz w:val="20"/>
              </w:rPr>
            </w:pPr>
            <w:r w:rsidRPr="00A84DBA">
              <w:rPr>
                <w:rFonts w:ascii="Arial" w:hAnsi="Arial" w:cs="Arial"/>
                <w:sz w:val="20"/>
              </w:rPr>
              <w:t>Chemistry (Pilot and Field Tests combined)</w:t>
            </w:r>
          </w:p>
        </w:tc>
        <w:tc>
          <w:tcPr>
            <w:tcW w:w="1090" w:type="pct"/>
            <w:shd w:val="clear" w:color="auto" w:fill="auto"/>
            <w:vAlign w:val="center"/>
          </w:tcPr>
          <w:p w14:paraId="7E38AAD9" w14:textId="77777777" w:rsidR="00A84DBA" w:rsidRPr="00A84DBA" w:rsidRDefault="00A84DBA" w:rsidP="00A84DBA">
            <w:pPr>
              <w:jc w:val="center"/>
              <w:rPr>
                <w:rFonts w:ascii="Arial" w:hAnsi="Arial" w:cs="Arial"/>
                <w:sz w:val="20"/>
              </w:rPr>
            </w:pPr>
            <w:r w:rsidRPr="00A84DBA">
              <w:rPr>
                <w:rFonts w:ascii="Arial" w:hAnsi="Arial" w:cs="Arial"/>
                <w:sz w:val="20"/>
              </w:rPr>
              <w:t>August</w:t>
            </w:r>
          </w:p>
        </w:tc>
        <w:tc>
          <w:tcPr>
            <w:tcW w:w="850" w:type="pct"/>
            <w:shd w:val="clear" w:color="auto" w:fill="auto"/>
            <w:vAlign w:val="center"/>
          </w:tcPr>
          <w:p w14:paraId="5EFF3473" w14:textId="77777777" w:rsidR="00A84DBA" w:rsidRPr="00A84DBA" w:rsidRDefault="00A84DBA" w:rsidP="00A84DBA">
            <w:pPr>
              <w:jc w:val="center"/>
              <w:rPr>
                <w:rFonts w:ascii="Arial" w:hAnsi="Arial" w:cs="Arial"/>
                <w:sz w:val="20"/>
              </w:rPr>
            </w:pPr>
            <w:r w:rsidRPr="00A84DBA">
              <w:rPr>
                <w:rFonts w:ascii="Arial" w:hAnsi="Arial" w:cs="Arial"/>
                <w:sz w:val="20"/>
              </w:rPr>
              <w:t>5</w:t>
            </w:r>
          </w:p>
        </w:tc>
        <w:tc>
          <w:tcPr>
            <w:tcW w:w="1156" w:type="pct"/>
            <w:shd w:val="clear" w:color="auto" w:fill="auto"/>
            <w:vAlign w:val="center"/>
          </w:tcPr>
          <w:p w14:paraId="7F8C1616" w14:textId="284E5409" w:rsidR="00A84DBA" w:rsidRPr="00A84DBA" w:rsidRDefault="005B023E" w:rsidP="00A84DBA">
            <w:pPr>
              <w:jc w:val="center"/>
              <w:rPr>
                <w:rFonts w:ascii="Arial" w:hAnsi="Arial" w:cs="Arial"/>
                <w:sz w:val="20"/>
              </w:rPr>
            </w:pPr>
            <w:r>
              <w:rPr>
                <w:rFonts w:ascii="Arial" w:hAnsi="Arial" w:cs="Arial"/>
                <w:sz w:val="20"/>
              </w:rPr>
              <w:t>20</w:t>
            </w:r>
          </w:p>
        </w:tc>
      </w:tr>
      <w:tr w:rsidR="00A84DBA" w:rsidRPr="00A84DBA" w14:paraId="3273B21C" w14:textId="77777777" w:rsidTr="004064A3">
        <w:trPr>
          <w:cantSplit/>
          <w:trHeight w:val="470"/>
          <w:tblCellSpacing w:w="7" w:type="dxa"/>
          <w:jc w:val="center"/>
        </w:trPr>
        <w:tc>
          <w:tcPr>
            <w:tcW w:w="1869" w:type="pct"/>
            <w:shd w:val="clear" w:color="auto" w:fill="auto"/>
            <w:vAlign w:val="center"/>
          </w:tcPr>
          <w:p w14:paraId="556C5E88" w14:textId="77777777" w:rsidR="00A84DBA" w:rsidRPr="00A84DBA" w:rsidRDefault="00A84DBA" w:rsidP="00A84DBA">
            <w:pPr>
              <w:rPr>
                <w:rFonts w:ascii="Arial" w:hAnsi="Arial" w:cs="Arial"/>
                <w:sz w:val="20"/>
              </w:rPr>
            </w:pPr>
            <w:r w:rsidRPr="00A84DBA">
              <w:rPr>
                <w:rFonts w:ascii="Arial" w:hAnsi="Arial" w:cs="Arial"/>
                <w:sz w:val="20"/>
              </w:rPr>
              <w:t>Physics (Pilot and Field Tests combined)</w:t>
            </w:r>
          </w:p>
        </w:tc>
        <w:tc>
          <w:tcPr>
            <w:tcW w:w="1090" w:type="pct"/>
            <w:shd w:val="clear" w:color="auto" w:fill="auto"/>
            <w:vAlign w:val="center"/>
          </w:tcPr>
          <w:p w14:paraId="3973587B" w14:textId="77777777" w:rsidR="00A84DBA" w:rsidRPr="00A84DBA" w:rsidRDefault="00A84DBA" w:rsidP="00A84DBA">
            <w:pPr>
              <w:jc w:val="center"/>
              <w:rPr>
                <w:rFonts w:ascii="Arial" w:hAnsi="Arial" w:cs="Arial"/>
                <w:sz w:val="20"/>
              </w:rPr>
            </w:pPr>
            <w:r w:rsidRPr="00A84DBA">
              <w:rPr>
                <w:rFonts w:ascii="Arial" w:hAnsi="Arial" w:cs="Arial"/>
                <w:sz w:val="20"/>
              </w:rPr>
              <w:t>August</w:t>
            </w:r>
          </w:p>
        </w:tc>
        <w:tc>
          <w:tcPr>
            <w:tcW w:w="850" w:type="pct"/>
            <w:shd w:val="clear" w:color="auto" w:fill="auto"/>
            <w:vAlign w:val="center"/>
          </w:tcPr>
          <w:p w14:paraId="19162EB1" w14:textId="77777777" w:rsidR="00A84DBA" w:rsidRPr="00A84DBA" w:rsidRDefault="00A84DBA" w:rsidP="00A84DBA">
            <w:pPr>
              <w:jc w:val="center"/>
              <w:rPr>
                <w:rFonts w:ascii="Arial" w:hAnsi="Arial" w:cs="Arial"/>
                <w:sz w:val="20"/>
              </w:rPr>
            </w:pPr>
            <w:r w:rsidRPr="00A84DBA">
              <w:rPr>
                <w:rFonts w:ascii="Arial" w:hAnsi="Arial" w:cs="Arial"/>
                <w:sz w:val="20"/>
              </w:rPr>
              <w:t>5</w:t>
            </w:r>
          </w:p>
        </w:tc>
        <w:tc>
          <w:tcPr>
            <w:tcW w:w="1156" w:type="pct"/>
            <w:shd w:val="clear" w:color="auto" w:fill="auto"/>
            <w:vAlign w:val="center"/>
          </w:tcPr>
          <w:p w14:paraId="030A0523" w14:textId="308FFE72" w:rsidR="00A84DBA" w:rsidRPr="00A84DBA" w:rsidRDefault="005B023E" w:rsidP="00A84DBA">
            <w:pPr>
              <w:jc w:val="center"/>
              <w:rPr>
                <w:rFonts w:ascii="Arial" w:hAnsi="Arial" w:cs="Arial"/>
                <w:sz w:val="20"/>
              </w:rPr>
            </w:pPr>
            <w:r>
              <w:rPr>
                <w:rFonts w:ascii="Arial" w:hAnsi="Arial" w:cs="Arial"/>
                <w:sz w:val="20"/>
              </w:rPr>
              <w:t>20</w:t>
            </w:r>
          </w:p>
        </w:tc>
      </w:tr>
    </w:tbl>
    <w:p w14:paraId="321EB640" w14:textId="77777777" w:rsidR="00A84DBA" w:rsidRPr="00A84DBA" w:rsidRDefault="00A84DBA" w:rsidP="00A84DBA">
      <w:pPr>
        <w:jc w:val="both"/>
        <w:rPr>
          <w:rFonts w:ascii="Arial" w:hAnsi="Arial"/>
          <w:sz w:val="22"/>
          <w:szCs w:val="22"/>
        </w:rPr>
      </w:pPr>
    </w:p>
    <w:p w14:paraId="3E2F3FA3" w14:textId="77777777" w:rsidR="00157B65" w:rsidRDefault="00157B65">
      <w:pPr>
        <w:rPr>
          <w:rFonts w:ascii="Arial" w:hAnsi="Arial"/>
          <w:sz w:val="22"/>
          <w:szCs w:val="22"/>
        </w:rPr>
      </w:pPr>
      <w:r>
        <w:rPr>
          <w:rFonts w:ascii="Arial" w:hAnsi="Arial"/>
          <w:sz w:val="22"/>
          <w:szCs w:val="22"/>
        </w:rPr>
        <w:br w:type="page"/>
      </w:r>
    </w:p>
    <w:p w14:paraId="6952762A" w14:textId="1022B82E" w:rsidR="00DB6DF7" w:rsidRDefault="00DB6DF7" w:rsidP="00D53912">
      <w:pPr>
        <w:jc w:val="center"/>
        <w:rPr>
          <w:sz w:val="22"/>
          <w:szCs w:val="22"/>
        </w:rPr>
      </w:pPr>
    </w:p>
    <w:p w14:paraId="76FA362D" w14:textId="77777777" w:rsidR="00A34F0B" w:rsidRPr="00A34F0B" w:rsidRDefault="00A34F0B" w:rsidP="00B204B9">
      <w:pPr>
        <w:pStyle w:val="content"/>
        <w:spacing w:before="120"/>
        <w:ind w:left="0" w:right="130"/>
        <w:jc w:val="center"/>
        <w:rPr>
          <w:b/>
          <w:bCs/>
          <w:sz w:val="20"/>
          <w:szCs w:val="20"/>
          <w:u w:val="single"/>
        </w:rPr>
      </w:pPr>
      <w:r w:rsidRPr="00A34F0B">
        <w:rPr>
          <w:b/>
          <w:bCs/>
          <w:sz w:val="20"/>
          <w:szCs w:val="20"/>
          <w:u w:val="single"/>
        </w:rPr>
        <w:t>Attachment 3</w:t>
      </w:r>
    </w:p>
    <w:p w14:paraId="16DA5BBA" w14:textId="3AA56AAD" w:rsidR="00B204B9" w:rsidRPr="00A34F0B" w:rsidRDefault="00B204B9" w:rsidP="00B204B9">
      <w:pPr>
        <w:pStyle w:val="content"/>
        <w:spacing w:before="120"/>
        <w:ind w:left="0" w:right="130"/>
        <w:jc w:val="center"/>
        <w:rPr>
          <w:b/>
          <w:bCs/>
          <w:sz w:val="20"/>
          <w:szCs w:val="20"/>
          <w:u w:val="single"/>
        </w:rPr>
      </w:pPr>
      <w:r w:rsidRPr="00A34F0B">
        <w:rPr>
          <w:b/>
          <w:bCs/>
          <w:sz w:val="20"/>
          <w:szCs w:val="20"/>
          <w:u w:val="single"/>
        </w:rPr>
        <w:t>Scanning Machine-Scorable Answer Sheet</w:t>
      </w:r>
    </w:p>
    <w:p w14:paraId="590E5A84" w14:textId="2666BED9" w:rsidR="00B204B9" w:rsidRPr="00B204B9" w:rsidRDefault="00B204B9" w:rsidP="00B204B9">
      <w:pPr>
        <w:pStyle w:val="content"/>
        <w:spacing w:before="120"/>
        <w:ind w:right="130"/>
        <w:jc w:val="both"/>
        <w:rPr>
          <w:b/>
          <w:bCs/>
          <w:szCs w:val="24"/>
        </w:rPr>
      </w:pPr>
      <w:r w:rsidRPr="00B204B9">
        <w:rPr>
          <w:b/>
          <w:bCs/>
          <w:noProof/>
          <w:szCs w:val="24"/>
        </w:rPr>
        <w:drawing>
          <wp:inline distT="0" distB="0" distL="0" distR="0" wp14:anchorId="59CE43DD" wp14:editId="66A892A6">
            <wp:extent cx="6395616" cy="7848600"/>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406317" cy="7861732"/>
                    </a:xfrm>
                    <a:prstGeom prst="rect">
                      <a:avLst/>
                    </a:prstGeom>
                    <a:noFill/>
                    <a:ln>
                      <a:noFill/>
                    </a:ln>
                  </pic:spPr>
                </pic:pic>
              </a:graphicData>
            </a:graphic>
          </wp:inline>
        </w:drawing>
      </w:r>
    </w:p>
    <w:p w14:paraId="01DCED0A" w14:textId="1AFA1996" w:rsidR="00A84DBA" w:rsidRPr="00A84DBA" w:rsidRDefault="00163EE9" w:rsidP="00A84DBA">
      <w:pPr>
        <w:keepNext/>
        <w:jc w:val="center"/>
        <w:outlineLvl w:val="1"/>
        <w:rPr>
          <w:rFonts w:ascii="Arial" w:eastAsiaTheme="majorEastAsia" w:hAnsi="Arial"/>
          <w:b/>
          <w:szCs w:val="24"/>
        </w:rPr>
      </w:pPr>
      <w:bookmarkStart w:id="158" w:name="_Toc352847260"/>
      <w:bookmarkStart w:id="159" w:name="_Toc352847391"/>
      <w:bookmarkStart w:id="160" w:name="_Toc356552880"/>
      <w:bookmarkStart w:id="161" w:name="_Toc489448520"/>
      <w:bookmarkStart w:id="162" w:name="_Toc496269965"/>
      <w:bookmarkStart w:id="163" w:name="_Toc158727769"/>
      <w:bookmarkStart w:id="164" w:name="_Toc158730446"/>
      <w:bookmarkStart w:id="165" w:name="_Hlk485980643"/>
      <w:r>
        <w:rPr>
          <w:rFonts w:ascii="Arial" w:eastAsiaTheme="majorEastAsia" w:hAnsi="Arial"/>
          <w:b/>
          <w:szCs w:val="24"/>
        </w:rPr>
        <w:lastRenderedPageBreak/>
        <w:t xml:space="preserve">Attachment </w:t>
      </w:r>
      <w:r w:rsidR="00540865">
        <w:rPr>
          <w:rFonts w:ascii="Arial" w:eastAsiaTheme="majorEastAsia" w:hAnsi="Arial"/>
          <w:b/>
          <w:szCs w:val="24"/>
        </w:rPr>
        <w:t>4</w:t>
      </w:r>
      <w:r>
        <w:rPr>
          <w:rFonts w:ascii="Arial" w:eastAsiaTheme="majorEastAsia" w:hAnsi="Arial"/>
          <w:b/>
          <w:szCs w:val="24"/>
        </w:rPr>
        <w:t xml:space="preserve">: </w:t>
      </w:r>
      <w:r w:rsidR="00A84DBA" w:rsidRPr="00A84DBA">
        <w:rPr>
          <w:rFonts w:ascii="Arial" w:eastAsiaTheme="majorEastAsia" w:hAnsi="Arial"/>
          <w:b/>
          <w:szCs w:val="24"/>
        </w:rPr>
        <w:t>Security Guidelines for the New York State Assessment Program</w:t>
      </w:r>
      <w:bookmarkEnd w:id="158"/>
      <w:bookmarkEnd w:id="159"/>
      <w:bookmarkEnd w:id="160"/>
      <w:bookmarkEnd w:id="161"/>
      <w:bookmarkEnd w:id="162"/>
      <w:bookmarkEnd w:id="163"/>
      <w:bookmarkEnd w:id="164"/>
    </w:p>
    <w:bookmarkEnd w:id="165"/>
    <w:p w14:paraId="137E491D" w14:textId="77777777" w:rsidR="00A84DBA" w:rsidRPr="00A84DBA" w:rsidRDefault="00A84DBA" w:rsidP="00A84DBA">
      <w:pPr>
        <w:jc w:val="both"/>
        <w:rPr>
          <w:rFonts w:ascii="Arial" w:hAnsi="Arial" w:cs="Arial"/>
          <w:b/>
        </w:rPr>
      </w:pPr>
    </w:p>
    <w:p w14:paraId="6EC7A504" w14:textId="77777777" w:rsidR="00A84DBA" w:rsidRPr="00A84DBA" w:rsidRDefault="00A84DBA" w:rsidP="00D53912">
      <w:pPr>
        <w:numPr>
          <w:ilvl w:val="0"/>
          <w:numId w:val="37"/>
        </w:numPr>
        <w:jc w:val="both"/>
        <w:rPr>
          <w:rFonts w:ascii="Arial" w:hAnsi="Arial" w:cs="Arial"/>
          <w:szCs w:val="24"/>
        </w:rPr>
      </w:pPr>
      <w:r w:rsidRPr="00A84DBA">
        <w:rPr>
          <w:rFonts w:ascii="Arial" w:hAnsi="Arial" w:cs="Arial"/>
          <w:szCs w:val="24"/>
        </w:rPr>
        <w:t>Staff of NYSED and of contractors working with the Office of State Assessment who are responsible for transporting, receiving, or handling secure test materials or confidential data, distributing such materials to consultants, work groups, and committees, and/or coordinating and overseeing related activities with consultants must be provided appropriate guidance to convey the importance of maintaining the security of materials.</w:t>
      </w:r>
    </w:p>
    <w:p w14:paraId="7C12863B" w14:textId="77777777" w:rsidR="00A84DBA" w:rsidRPr="00A84DBA" w:rsidRDefault="00A84DBA" w:rsidP="00A84DBA">
      <w:pPr>
        <w:jc w:val="both"/>
        <w:rPr>
          <w:rFonts w:ascii="Arial" w:hAnsi="Arial" w:cs="Arial"/>
          <w:szCs w:val="24"/>
        </w:rPr>
      </w:pPr>
    </w:p>
    <w:p w14:paraId="6DB48855" w14:textId="77777777" w:rsidR="00A84DBA" w:rsidRPr="00A84DBA" w:rsidRDefault="00A84DBA" w:rsidP="00D53912">
      <w:pPr>
        <w:numPr>
          <w:ilvl w:val="0"/>
          <w:numId w:val="37"/>
        </w:numPr>
        <w:jc w:val="both"/>
        <w:rPr>
          <w:rFonts w:ascii="Arial" w:hAnsi="Arial" w:cs="Arial"/>
          <w:szCs w:val="24"/>
        </w:rPr>
      </w:pPr>
      <w:r w:rsidRPr="00A84DBA">
        <w:rPr>
          <w:rFonts w:ascii="Arial" w:hAnsi="Arial" w:cs="Arial"/>
          <w:szCs w:val="24"/>
        </w:rPr>
        <w:t>Secure test materials and data must either be under the direct physical control of authorized NYSED personnel or their designated consultants or contractor personnel or in a secure storage area, which is inaccessible to other than authorized staff, always. Materials may never be left at a vacant desk, in an unattended conference room, or in an unattended hotel conference room.</w:t>
      </w:r>
    </w:p>
    <w:p w14:paraId="41DF0B4E" w14:textId="77777777" w:rsidR="00A84DBA" w:rsidRPr="00A84DBA" w:rsidRDefault="00A84DBA" w:rsidP="00A84DBA">
      <w:pPr>
        <w:jc w:val="both"/>
        <w:rPr>
          <w:rFonts w:ascii="Arial" w:hAnsi="Arial" w:cs="Arial"/>
          <w:szCs w:val="24"/>
        </w:rPr>
      </w:pPr>
    </w:p>
    <w:p w14:paraId="24C194DE" w14:textId="77777777" w:rsidR="00A84DBA" w:rsidRPr="00A84DBA" w:rsidRDefault="00A84DBA" w:rsidP="00D53912">
      <w:pPr>
        <w:numPr>
          <w:ilvl w:val="0"/>
          <w:numId w:val="37"/>
        </w:numPr>
        <w:jc w:val="both"/>
        <w:rPr>
          <w:rFonts w:ascii="Arial" w:hAnsi="Arial" w:cs="Arial"/>
          <w:szCs w:val="24"/>
        </w:rPr>
      </w:pPr>
      <w:r w:rsidRPr="00A84DBA">
        <w:rPr>
          <w:rFonts w:ascii="Arial" w:hAnsi="Arial" w:cs="Arial"/>
          <w:szCs w:val="24"/>
        </w:rPr>
        <w:t>Contractors must discuss with their NYSED contact person and receive prior approval of arrangements for delivery and storage of secure materials to locations other than NYSED or the contractor’s place of business.</w:t>
      </w:r>
    </w:p>
    <w:p w14:paraId="3178C0D9" w14:textId="77777777" w:rsidR="00A84DBA" w:rsidRPr="00A84DBA" w:rsidRDefault="00A84DBA" w:rsidP="00A84DBA">
      <w:pPr>
        <w:jc w:val="both"/>
        <w:rPr>
          <w:rFonts w:ascii="Arial" w:hAnsi="Arial" w:cs="Arial"/>
          <w:szCs w:val="24"/>
        </w:rPr>
      </w:pPr>
    </w:p>
    <w:p w14:paraId="008B0127" w14:textId="77777777" w:rsidR="00A84DBA" w:rsidRPr="00A84DBA" w:rsidRDefault="00A84DBA" w:rsidP="00D53912">
      <w:pPr>
        <w:numPr>
          <w:ilvl w:val="0"/>
          <w:numId w:val="37"/>
        </w:numPr>
        <w:jc w:val="both"/>
        <w:rPr>
          <w:rFonts w:ascii="Arial" w:hAnsi="Arial" w:cs="Arial"/>
          <w:szCs w:val="24"/>
        </w:rPr>
      </w:pPr>
      <w:r w:rsidRPr="00A84DBA">
        <w:rPr>
          <w:rFonts w:ascii="Arial" w:hAnsi="Arial" w:cs="Arial"/>
          <w:szCs w:val="24"/>
        </w:rPr>
        <w:t>Contractors must plan for the secure destruction of any secure materials used during the contract process of which they wish to dispose.</w:t>
      </w:r>
    </w:p>
    <w:p w14:paraId="6FB7F11C" w14:textId="77777777" w:rsidR="00A84DBA" w:rsidRPr="00A84DBA" w:rsidRDefault="00A84DBA" w:rsidP="00A84DBA">
      <w:pPr>
        <w:jc w:val="both"/>
        <w:rPr>
          <w:rFonts w:ascii="Arial" w:hAnsi="Arial" w:cs="Arial"/>
          <w:szCs w:val="24"/>
        </w:rPr>
      </w:pPr>
    </w:p>
    <w:p w14:paraId="7EA9A4FF" w14:textId="77777777" w:rsidR="00A84DBA" w:rsidRPr="00A84DBA" w:rsidRDefault="00A84DBA" w:rsidP="00D53912">
      <w:pPr>
        <w:numPr>
          <w:ilvl w:val="0"/>
          <w:numId w:val="37"/>
        </w:numPr>
        <w:jc w:val="both"/>
        <w:rPr>
          <w:rFonts w:ascii="Arial" w:hAnsi="Arial" w:cs="Arial"/>
          <w:szCs w:val="24"/>
        </w:rPr>
      </w:pPr>
      <w:r w:rsidRPr="00A84DBA">
        <w:rPr>
          <w:rFonts w:ascii="Arial" w:hAnsi="Arial" w:cs="Arial"/>
          <w:szCs w:val="24"/>
        </w:rPr>
        <w:t xml:space="preserve">The contractor’s security procedures will include </w:t>
      </w:r>
      <w:r w:rsidRPr="00A84DBA">
        <w:rPr>
          <w:rFonts w:ascii="Arial" w:eastAsiaTheme="minorHAnsi" w:hAnsi="Arial" w:cs="Arial"/>
          <w:szCs w:val="24"/>
        </w:rPr>
        <w:t xml:space="preserve">shipment of all tests in NYSED’s locked boxes. The locked containers will be provided to the contractor by NYSED. When shipping of all non-secure test materials, the contractor must use a carrier with ground-tracking capability, to test centers and to NYSED, whenever shipment of printed materials is necessary. </w:t>
      </w:r>
      <w:proofErr w:type="gramStart"/>
      <w:r w:rsidRPr="00A84DBA">
        <w:rPr>
          <w:rFonts w:ascii="Arial" w:eastAsiaTheme="minorHAnsi" w:hAnsi="Arial" w:cs="Arial"/>
          <w:szCs w:val="24"/>
        </w:rPr>
        <w:t>The contractor,</w:t>
      </w:r>
      <w:proofErr w:type="gramEnd"/>
      <w:r w:rsidRPr="00A84DBA">
        <w:rPr>
          <w:rFonts w:ascii="Arial" w:eastAsiaTheme="minorHAnsi" w:hAnsi="Arial" w:cs="Arial"/>
          <w:szCs w:val="24"/>
        </w:rPr>
        <w:t xml:space="preserve"> may not utilize electronic transfer to ship individual student information or any secure test materials, unless as authorized by NYSED on a case-by-case basis. Electronic transfer includes transfer via e-mail, Internet, or facsimile (FAX).</w:t>
      </w:r>
      <w:r w:rsidRPr="00A84DBA">
        <w:rPr>
          <w:rFonts w:ascii="Arial" w:hAnsi="Arial" w:cs="Arial"/>
          <w:szCs w:val="24"/>
        </w:rPr>
        <w:t xml:space="preserve"> </w:t>
      </w:r>
    </w:p>
    <w:p w14:paraId="4D2BD0AF" w14:textId="77777777" w:rsidR="00A84DBA" w:rsidRPr="00A84DBA" w:rsidRDefault="00A84DBA" w:rsidP="00A84DBA">
      <w:pPr>
        <w:jc w:val="both"/>
        <w:rPr>
          <w:rFonts w:ascii="Arial" w:hAnsi="Arial" w:cs="Arial"/>
          <w:szCs w:val="24"/>
        </w:rPr>
      </w:pPr>
    </w:p>
    <w:p w14:paraId="24F1A1C4" w14:textId="77777777" w:rsidR="00A84DBA" w:rsidRPr="00A84DBA" w:rsidRDefault="00A84DBA" w:rsidP="00D53912">
      <w:pPr>
        <w:numPr>
          <w:ilvl w:val="0"/>
          <w:numId w:val="37"/>
        </w:numPr>
        <w:jc w:val="both"/>
        <w:rPr>
          <w:rFonts w:ascii="Arial" w:hAnsi="Arial" w:cs="Arial"/>
          <w:szCs w:val="24"/>
        </w:rPr>
      </w:pPr>
      <w:r w:rsidRPr="00A84DBA">
        <w:rPr>
          <w:rFonts w:ascii="Arial" w:hAnsi="Arial" w:cs="Arial"/>
          <w:szCs w:val="24"/>
        </w:rPr>
        <w:t>Secure materials may never be emailed or faxed. If there appears to be a compelling reason to do so, prior approval must be obtained in writing from the NYSED Office of State Assessment.</w:t>
      </w:r>
    </w:p>
    <w:p w14:paraId="64D7AE06" w14:textId="77777777" w:rsidR="00A84DBA" w:rsidRPr="00A84DBA" w:rsidRDefault="00A84DBA" w:rsidP="00A84DBA">
      <w:pPr>
        <w:jc w:val="both"/>
        <w:rPr>
          <w:rFonts w:ascii="Arial" w:hAnsi="Arial" w:cs="Arial"/>
          <w:szCs w:val="24"/>
        </w:rPr>
      </w:pPr>
    </w:p>
    <w:p w14:paraId="413C0382" w14:textId="77777777" w:rsidR="00A84DBA" w:rsidRPr="00A84DBA" w:rsidRDefault="00A84DBA" w:rsidP="00D53912">
      <w:pPr>
        <w:numPr>
          <w:ilvl w:val="0"/>
          <w:numId w:val="37"/>
        </w:numPr>
        <w:jc w:val="both"/>
        <w:rPr>
          <w:rFonts w:ascii="Arial" w:hAnsi="Arial" w:cs="Arial"/>
          <w:szCs w:val="24"/>
        </w:rPr>
      </w:pPr>
      <w:r w:rsidRPr="00A84DBA">
        <w:rPr>
          <w:rFonts w:ascii="Arial" w:hAnsi="Arial" w:cs="Arial"/>
          <w:szCs w:val="24"/>
        </w:rPr>
        <w:t>The contractor will host and maintain a secure file transfer protocol (SFTP) site as a means of file transfer. Access to the New York State test information on the site must be limited to the contractor and NYSED unless further sharing with other parties is authorized in writing by NYSED.</w:t>
      </w:r>
    </w:p>
    <w:p w14:paraId="365F5836" w14:textId="77777777" w:rsidR="00A84DBA" w:rsidRPr="00A84DBA" w:rsidRDefault="00A84DBA" w:rsidP="00A84DBA">
      <w:pPr>
        <w:ind w:left="720"/>
        <w:jc w:val="both"/>
        <w:rPr>
          <w:rFonts w:ascii="Arial" w:hAnsi="Arial" w:cs="Arial"/>
          <w:szCs w:val="24"/>
        </w:rPr>
      </w:pPr>
    </w:p>
    <w:p w14:paraId="02C7DC1F" w14:textId="77777777" w:rsidR="00A84DBA" w:rsidRPr="00A84DBA" w:rsidRDefault="00A84DBA" w:rsidP="00D53912">
      <w:pPr>
        <w:numPr>
          <w:ilvl w:val="0"/>
          <w:numId w:val="37"/>
        </w:numPr>
        <w:jc w:val="both"/>
        <w:rPr>
          <w:rFonts w:ascii="Arial" w:hAnsi="Arial" w:cs="Arial"/>
          <w:szCs w:val="24"/>
        </w:rPr>
      </w:pPr>
      <w:r w:rsidRPr="00A84DBA">
        <w:rPr>
          <w:rFonts w:ascii="Arial" w:hAnsi="Arial" w:cs="Arial"/>
          <w:szCs w:val="24"/>
        </w:rPr>
        <w:t>Photocopying of secure or confidential material must be undertaken with care. Paper jams may result in paper containing secure or confidential materials being lodged in the copier and later discovered by another user. Extreme caution must be used. The contractor’s plan for photocopying must be approved by NYSED.</w:t>
      </w:r>
    </w:p>
    <w:p w14:paraId="48545632" w14:textId="48C0BA1A" w:rsidR="00A84DBA" w:rsidRPr="00A84DBA" w:rsidRDefault="00A84DBA" w:rsidP="00D53912">
      <w:pPr>
        <w:numPr>
          <w:ilvl w:val="0"/>
          <w:numId w:val="37"/>
        </w:numPr>
        <w:spacing w:before="240"/>
        <w:jc w:val="both"/>
        <w:rPr>
          <w:rFonts w:ascii="Arial" w:hAnsi="Arial" w:cs="Arial"/>
          <w:szCs w:val="24"/>
        </w:rPr>
      </w:pPr>
      <w:r w:rsidRPr="00A84DBA">
        <w:rPr>
          <w:rFonts w:ascii="Arial" w:eastAsiaTheme="minorHAnsi" w:hAnsi="Arial" w:cs="Arial"/>
          <w:szCs w:val="24"/>
        </w:rPr>
        <w:t>The contractor will require all staff and consultants who review secure materials, including but not limited to secure test questions, scoring materials, and related materials that reference secure test questions, or confidential data, must sign a Non-Disclosure Agreement (NDA) to be provided by NYSED</w:t>
      </w:r>
      <w:r w:rsidR="008D65AD">
        <w:rPr>
          <w:rFonts w:ascii="Arial" w:eastAsiaTheme="minorHAnsi" w:hAnsi="Arial" w:cs="Arial"/>
          <w:szCs w:val="24"/>
        </w:rPr>
        <w:t xml:space="preserve"> (see next page)</w:t>
      </w:r>
      <w:r w:rsidRPr="00A84DBA">
        <w:rPr>
          <w:rFonts w:ascii="Arial" w:eastAsiaTheme="minorHAnsi" w:hAnsi="Arial" w:cs="Arial"/>
          <w:szCs w:val="24"/>
        </w:rPr>
        <w:t>. The contractor must retain the signed forms for at least one year beyond the end date of the contract, and promptly submit the signed forms to NYSED upon request.</w:t>
      </w:r>
    </w:p>
    <w:p w14:paraId="3C4089C4" w14:textId="7EDD78F8" w:rsidR="00A84DBA" w:rsidRDefault="00A84DBA" w:rsidP="002D694A">
      <w:pPr>
        <w:tabs>
          <w:tab w:val="center" w:pos="5400"/>
        </w:tabs>
        <w:suppressAutoHyphens/>
        <w:jc w:val="center"/>
        <w:rPr>
          <w:sz w:val="22"/>
          <w:szCs w:val="22"/>
        </w:rPr>
      </w:pPr>
    </w:p>
    <w:p w14:paraId="1176C346" w14:textId="06073CCC" w:rsidR="00A84DBA" w:rsidRDefault="00A84DBA">
      <w:pPr>
        <w:rPr>
          <w:sz w:val="22"/>
          <w:szCs w:val="22"/>
        </w:rPr>
      </w:pPr>
      <w:r>
        <w:rPr>
          <w:sz w:val="22"/>
          <w:szCs w:val="22"/>
        </w:rPr>
        <w:br w:type="page"/>
      </w:r>
    </w:p>
    <w:p w14:paraId="5EB40333" w14:textId="3AEB91FF" w:rsidR="00300AE0" w:rsidRDefault="00300AE0">
      <w:pPr>
        <w:rPr>
          <w:sz w:val="22"/>
          <w:szCs w:val="22"/>
        </w:rPr>
      </w:pPr>
    </w:p>
    <w:p w14:paraId="6AD49C99" w14:textId="1B6E671E" w:rsidR="00300AE0" w:rsidRPr="00315B7C" w:rsidRDefault="00300AE0" w:rsidP="00300AE0">
      <w:pPr>
        <w:pStyle w:val="Heading3"/>
        <w:jc w:val="center"/>
      </w:pPr>
      <w:bookmarkStart w:id="166" w:name="_Toc158727685"/>
      <w:bookmarkStart w:id="167" w:name="_Toc158730447"/>
      <w:r>
        <w:t xml:space="preserve">Attachment 5: </w:t>
      </w:r>
      <w:r w:rsidRPr="00315B7C">
        <w:t>N</w:t>
      </w:r>
      <w:r>
        <w:t>on</w:t>
      </w:r>
      <w:r w:rsidRPr="00315B7C">
        <w:t>-D</w:t>
      </w:r>
      <w:r>
        <w:t>isclosure</w:t>
      </w:r>
      <w:r w:rsidRPr="00315B7C">
        <w:t xml:space="preserve"> A</w:t>
      </w:r>
      <w:r>
        <w:t>greement</w:t>
      </w:r>
      <w:bookmarkEnd w:id="166"/>
      <w:bookmarkEnd w:id="167"/>
    </w:p>
    <w:p w14:paraId="79887D4F" w14:textId="77777777" w:rsidR="00300AE0" w:rsidRPr="00315B7C" w:rsidRDefault="00300AE0" w:rsidP="00300AE0">
      <w:pPr>
        <w:jc w:val="center"/>
        <w:rPr>
          <w:rFonts w:ascii="Arial" w:hAnsi="Arial" w:cs="Arial"/>
          <w:b/>
          <w:szCs w:val="24"/>
        </w:rPr>
      </w:pPr>
      <w:r w:rsidRPr="00315B7C">
        <w:rPr>
          <w:rFonts w:ascii="Arial" w:hAnsi="Arial" w:cs="Arial"/>
          <w:b/>
          <w:szCs w:val="24"/>
        </w:rPr>
        <w:t>New York State Education Department</w:t>
      </w:r>
    </w:p>
    <w:p w14:paraId="043C36EA" w14:textId="77777777" w:rsidR="00300AE0" w:rsidRPr="00315B7C" w:rsidRDefault="00300AE0" w:rsidP="00300AE0">
      <w:pPr>
        <w:jc w:val="center"/>
        <w:rPr>
          <w:rFonts w:ascii="Arial" w:hAnsi="Arial" w:cs="Arial"/>
          <w:b/>
          <w:bCs/>
          <w:color w:val="000000"/>
        </w:rPr>
      </w:pPr>
      <w:r w:rsidRPr="00315B7C">
        <w:rPr>
          <w:rFonts w:ascii="Arial" w:hAnsi="Arial" w:cs="Arial"/>
          <w:b/>
        </w:rPr>
        <w:t>Office of State Assessment</w:t>
      </w:r>
    </w:p>
    <w:p w14:paraId="15136230" w14:textId="77777777" w:rsidR="00300AE0" w:rsidRPr="00315B7C" w:rsidRDefault="00300AE0" w:rsidP="00300AE0">
      <w:pPr>
        <w:rPr>
          <w:rFonts w:ascii="Arial" w:hAnsi="Arial" w:cs="Arial"/>
        </w:rPr>
      </w:pPr>
      <w:r w:rsidRPr="00315B7C">
        <w:rPr>
          <w:rFonts w:ascii="Arial" w:hAnsi="Arial" w:cs="Arial"/>
        </w:rPr>
        <w:t>Name: ________________________________________________________________</w:t>
      </w:r>
    </w:p>
    <w:p w14:paraId="23AA813D" w14:textId="77777777" w:rsidR="00300AE0" w:rsidRPr="00315B7C" w:rsidRDefault="00300AE0" w:rsidP="00300AE0">
      <w:pPr>
        <w:rPr>
          <w:rFonts w:ascii="Arial" w:hAnsi="Arial" w:cs="Arial"/>
        </w:rPr>
      </w:pPr>
      <w:r w:rsidRPr="00315B7C">
        <w:rPr>
          <w:rFonts w:ascii="Arial" w:hAnsi="Arial" w:cs="Arial"/>
        </w:rPr>
        <w:t>Title: _________________________________________________________________</w:t>
      </w:r>
    </w:p>
    <w:p w14:paraId="5F2CC4AB" w14:textId="77777777" w:rsidR="00300AE0" w:rsidRPr="00315B7C" w:rsidRDefault="00300AE0" w:rsidP="00300AE0">
      <w:pPr>
        <w:rPr>
          <w:rFonts w:ascii="Arial" w:hAnsi="Arial" w:cs="Arial"/>
        </w:rPr>
      </w:pPr>
      <w:r w:rsidRPr="00315B7C">
        <w:rPr>
          <w:rFonts w:ascii="Arial" w:hAnsi="Arial" w:cs="Arial"/>
        </w:rPr>
        <w:t>Organization: __________________________________________________________</w:t>
      </w:r>
    </w:p>
    <w:p w14:paraId="5381C736" w14:textId="77777777" w:rsidR="00300AE0" w:rsidRPr="00315B7C" w:rsidRDefault="00300AE0" w:rsidP="00300AE0">
      <w:pPr>
        <w:rPr>
          <w:rFonts w:ascii="Arial" w:hAnsi="Arial" w:cs="Arial"/>
        </w:rPr>
      </w:pPr>
      <w:r w:rsidRPr="00315B7C">
        <w:rPr>
          <w:rFonts w:ascii="Arial" w:hAnsi="Arial" w:cs="Arial"/>
        </w:rPr>
        <w:t>Examination Title(s): _____________________________________________________</w:t>
      </w:r>
    </w:p>
    <w:p w14:paraId="34C43C75" w14:textId="77777777" w:rsidR="00300AE0" w:rsidRPr="00315B7C" w:rsidRDefault="00300AE0" w:rsidP="00300AE0">
      <w:pPr>
        <w:rPr>
          <w:rFonts w:ascii="Arial" w:hAnsi="Arial" w:cs="Arial"/>
        </w:rPr>
      </w:pPr>
      <w:r w:rsidRPr="00315B7C">
        <w:rPr>
          <w:rFonts w:ascii="Arial" w:hAnsi="Arial" w:cs="Arial"/>
        </w:rPr>
        <w:t>______________________________________________________________________</w:t>
      </w:r>
    </w:p>
    <w:p w14:paraId="6750262C" w14:textId="77777777" w:rsidR="00300AE0" w:rsidRPr="00315B7C" w:rsidRDefault="00300AE0" w:rsidP="00300AE0">
      <w:pPr>
        <w:rPr>
          <w:rFonts w:ascii="Arial" w:hAnsi="Arial" w:cs="Arial"/>
        </w:rPr>
      </w:pPr>
      <w:r w:rsidRPr="00315B7C">
        <w:rPr>
          <w:rFonts w:ascii="Arial" w:hAnsi="Arial" w:cs="Arial"/>
        </w:rPr>
        <w:t>Type of work to be performed: _____________________________________________</w:t>
      </w:r>
    </w:p>
    <w:p w14:paraId="08D565BE" w14:textId="77777777" w:rsidR="00300AE0" w:rsidRPr="00315B7C" w:rsidRDefault="00300AE0" w:rsidP="00300AE0">
      <w:pPr>
        <w:rPr>
          <w:rFonts w:ascii="Arial" w:hAnsi="Arial" w:cs="Arial"/>
        </w:rPr>
      </w:pPr>
      <w:r w:rsidRPr="00315B7C">
        <w:rPr>
          <w:rFonts w:ascii="Arial" w:hAnsi="Arial" w:cs="Arial"/>
        </w:rPr>
        <w:t>______________________________________________________________________</w:t>
      </w:r>
    </w:p>
    <w:p w14:paraId="7DACD1E2" w14:textId="77777777" w:rsidR="00300AE0" w:rsidRPr="00315B7C" w:rsidRDefault="00300AE0" w:rsidP="00300AE0">
      <w:pPr>
        <w:rPr>
          <w:rFonts w:ascii="Arial" w:hAnsi="Arial" w:cs="Arial"/>
        </w:rPr>
      </w:pPr>
      <w:r w:rsidRPr="00315B7C">
        <w:rPr>
          <w:rFonts w:ascii="Arial" w:hAnsi="Arial" w:cs="Arial"/>
        </w:rPr>
        <w:t>Date(s) of work to be performed: ___________________________________________</w:t>
      </w:r>
    </w:p>
    <w:p w14:paraId="69FCBD37" w14:textId="77777777" w:rsidR="00300AE0" w:rsidRPr="00315B7C" w:rsidRDefault="00300AE0" w:rsidP="00300AE0">
      <w:pPr>
        <w:rPr>
          <w:rFonts w:ascii="Arial" w:hAnsi="Arial" w:cs="Arial"/>
        </w:rPr>
      </w:pPr>
    </w:p>
    <w:p w14:paraId="1FF3D966" w14:textId="77777777" w:rsidR="00300AE0" w:rsidRPr="00315B7C" w:rsidRDefault="00300AE0" w:rsidP="00300AE0">
      <w:pPr>
        <w:jc w:val="both"/>
        <w:rPr>
          <w:rFonts w:ascii="Arial" w:hAnsi="Arial" w:cs="Arial"/>
        </w:rPr>
      </w:pPr>
      <w:r w:rsidRPr="00315B7C">
        <w:rPr>
          <w:rFonts w:ascii="Arial" w:hAnsi="Arial" w:cs="Arial"/>
        </w:rPr>
        <w:t>T</w:t>
      </w:r>
      <w:r w:rsidRPr="00315B7C">
        <w:rPr>
          <w:rFonts w:ascii="Arial" w:hAnsi="Arial" w:cs="Arial"/>
          <w:color w:val="000000"/>
        </w:rPr>
        <w:t xml:space="preserve">he purpose of all New York State assessments is to provide a fair and equitable assessment system that reliably measures the State learning standards. The expert opinions of consultants, educational organizations, and test development companies are vital to guiding our continuing efforts to develop fair, valid, and reliable State assessments </w:t>
      </w:r>
      <w:r w:rsidRPr="00315B7C">
        <w:rPr>
          <w:rFonts w:ascii="Arial" w:hAnsi="Arial" w:cs="Arial"/>
        </w:rPr>
        <w:t>that measure what each student knows and can do. Because you will have access to secure and/or confidential materials as part of your participation in the test development process, you also have the responsibility to assist the Office of State Assessment (OSA) in ensuring the security and confidentiality of these materials. Therefore, by signing this agreement, you agree to abide by the following security restrictions and ownership provisions. Please retain a copy of this non-disclosure agreement for your records.</w:t>
      </w:r>
    </w:p>
    <w:p w14:paraId="68E7DF8A" w14:textId="77777777" w:rsidR="00300AE0" w:rsidRPr="00315B7C" w:rsidRDefault="00300AE0" w:rsidP="00300AE0">
      <w:pPr>
        <w:jc w:val="both"/>
        <w:rPr>
          <w:rFonts w:ascii="Arial" w:hAnsi="Arial" w:cs="Arial"/>
        </w:rPr>
      </w:pPr>
    </w:p>
    <w:p w14:paraId="2277A7E5" w14:textId="77777777" w:rsidR="00300AE0" w:rsidRDefault="00300AE0" w:rsidP="00300AE0">
      <w:pPr>
        <w:autoSpaceDE w:val="0"/>
        <w:autoSpaceDN w:val="0"/>
        <w:adjustRightInd w:val="0"/>
        <w:rPr>
          <w:rFonts w:ascii="Arial" w:hAnsi="Arial" w:cs="Arial"/>
          <w:b/>
          <w:bCs/>
          <w:u w:val="single"/>
        </w:rPr>
      </w:pPr>
      <w:r w:rsidRPr="00315B7C">
        <w:rPr>
          <w:rFonts w:ascii="Arial" w:hAnsi="Arial" w:cs="Arial"/>
          <w:b/>
          <w:bCs/>
          <w:u w:val="single"/>
        </w:rPr>
        <w:t xml:space="preserve">Secure and Confidential Information </w:t>
      </w:r>
    </w:p>
    <w:p w14:paraId="6370D235" w14:textId="77777777" w:rsidR="00300AE0" w:rsidRPr="00315B7C" w:rsidRDefault="00300AE0" w:rsidP="00300AE0">
      <w:pPr>
        <w:autoSpaceDE w:val="0"/>
        <w:autoSpaceDN w:val="0"/>
        <w:adjustRightInd w:val="0"/>
        <w:rPr>
          <w:rFonts w:ascii="Arial" w:hAnsi="Arial" w:cs="Arial"/>
          <w:b/>
          <w:bCs/>
          <w:u w:val="single"/>
        </w:rPr>
      </w:pPr>
    </w:p>
    <w:p w14:paraId="7A3D292C" w14:textId="77777777" w:rsidR="00300AE0" w:rsidRPr="00315B7C" w:rsidRDefault="00300AE0" w:rsidP="00300AE0">
      <w:pPr>
        <w:autoSpaceDE w:val="0"/>
        <w:autoSpaceDN w:val="0"/>
        <w:adjustRightInd w:val="0"/>
        <w:jc w:val="both"/>
        <w:rPr>
          <w:rFonts w:ascii="Arial" w:hAnsi="Arial" w:cs="Arial"/>
        </w:rPr>
      </w:pPr>
      <w:r w:rsidRPr="00315B7C">
        <w:rPr>
          <w:rFonts w:ascii="Arial" w:hAnsi="Arial" w:cs="Arial"/>
        </w:rPr>
        <w:t>I acknowledge that information provided by OSA or developed by me, or my organization related to the work described above includes secure and confidential information that is the property of the New York State Education Department (“Department”). I acknowledge that such secure and confidential information includes many items, including but not limited to the following information types:</w:t>
      </w:r>
    </w:p>
    <w:p w14:paraId="176168BC" w14:textId="77777777" w:rsidR="00300AE0" w:rsidRPr="00315B7C" w:rsidRDefault="00300AE0" w:rsidP="00300AE0">
      <w:pPr>
        <w:numPr>
          <w:ilvl w:val="0"/>
          <w:numId w:val="39"/>
        </w:numPr>
        <w:autoSpaceDE w:val="0"/>
        <w:autoSpaceDN w:val="0"/>
        <w:adjustRightInd w:val="0"/>
        <w:jc w:val="both"/>
        <w:rPr>
          <w:rFonts w:ascii="Arial" w:hAnsi="Arial" w:cs="Arial"/>
        </w:rPr>
      </w:pPr>
      <w:r w:rsidRPr="00315B7C">
        <w:rPr>
          <w:rFonts w:ascii="Arial" w:hAnsi="Arial" w:cs="Arial"/>
        </w:rPr>
        <w:t>all oral or written information in draft or final form relating to the development, review</w:t>
      </w:r>
      <w:r>
        <w:rPr>
          <w:rFonts w:ascii="Arial" w:hAnsi="Arial" w:cs="Arial"/>
        </w:rPr>
        <w:t>,</w:t>
      </w:r>
      <w:r w:rsidRPr="00315B7C">
        <w:rPr>
          <w:rFonts w:ascii="Arial" w:hAnsi="Arial" w:cs="Arial"/>
        </w:rPr>
        <w:t xml:space="preserve"> and/or scoring of a New York State Assessment, including operational tests, field tests, and pretests</w:t>
      </w:r>
      <w:r>
        <w:rPr>
          <w:rFonts w:ascii="Arial" w:hAnsi="Arial" w:cs="Arial"/>
        </w:rPr>
        <w:t>,</w:t>
      </w:r>
    </w:p>
    <w:p w14:paraId="0EFBAF92" w14:textId="77777777" w:rsidR="00300AE0" w:rsidRPr="00315B7C" w:rsidRDefault="00300AE0" w:rsidP="00300AE0">
      <w:pPr>
        <w:numPr>
          <w:ilvl w:val="0"/>
          <w:numId w:val="39"/>
        </w:numPr>
        <w:autoSpaceDE w:val="0"/>
        <w:autoSpaceDN w:val="0"/>
        <w:adjustRightInd w:val="0"/>
        <w:jc w:val="both"/>
        <w:rPr>
          <w:rFonts w:ascii="Arial" w:hAnsi="Arial" w:cs="Arial"/>
        </w:rPr>
      </w:pPr>
      <w:r w:rsidRPr="00315B7C">
        <w:rPr>
          <w:rFonts w:ascii="Arial" w:hAnsi="Arial" w:cs="Arial"/>
        </w:rPr>
        <w:t>all test items or test forms, whether in draft or final form, prior to public release by the Department</w:t>
      </w:r>
      <w:r>
        <w:rPr>
          <w:rFonts w:ascii="Arial" w:hAnsi="Arial" w:cs="Arial"/>
        </w:rPr>
        <w:t>,</w:t>
      </w:r>
    </w:p>
    <w:p w14:paraId="688B1B26" w14:textId="77777777" w:rsidR="00300AE0" w:rsidRPr="00315B7C" w:rsidRDefault="00300AE0" w:rsidP="00300AE0">
      <w:pPr>
        <w:numPr>
          <w:ilvl w:val="0"/>
          <w:numId w:val="39"/>
        </w:numPr>
        <w:autoSpaceDE w:val="0"/>
        <w:autoSpaceDN w:val="0"/>
        <w:adjustRightInd w:val="0"/>
        <w:jc w:val="both"/>
        <w:rPr>
          <w:rFonts w:ascii="Arial" w:hAnsi="Arial" w:cs="Arial"/>
        </w:rPr>
      </w:pPr>
      <w:r w:rsidRPr="00315B7C">
        <w:rPr>
          <w:rFonts w:ascii="Arial" w:hAnsi="Arial" w:cs="Arial"/>
        </w:rPr>
        <w:t>all statistical analyses, whether provided to me by OSA or developed by me or my organization, prior to public release by the Department</w:t>
      </w:r>
      <w:r>
        <w:rPr>
          <w:rFonts w:ascii="Arial" w:hAnsi="Arial" w:cs="Arial"/>
        </w:rPr>
        <w:t>,</w:t>
      </w:r>
    </w:p>
    <w:p w14:paraId="3B9D79F7" w14:textId="77777777" w:rsidR="00300AE0" w:rsidRPr="00315B7C" w:rsidRDefault="00300AE0" w:rsidP="00300AE0">
      <w:pPr>
        <w:numPr>
          <w:ilvl w:val="0"/>
          <w:numId w:val="39"/>
        </w:numPr>
        <w:autoSpaceDE w:val="0"/>
        <w:autoSpaceDN w:val="0"/>
        <w:adjustRightInd w:val="0"/>
        <w:jc w:val="both"/>
        <w:rPr>
          <w:rFonts w:ascii="Arial" w:hAnsi="Arial" w:cs="Arial"/>
        </w:rPr>
      </w:pPr>
      <w:r w:rsidRPr="00315B7C">
        <w:rPr>
          <w:rFonts w:ascii="Arial" w:hAnsi="Arial" w:cs="Arial"/>
        </w:rPr>
        <w:t>any reports, prior to public release by the Department</w:t>
      </w:r>
      <w:r>
        <w:rPr>
          <w:rFonts w:ascii="Arial" w:hAnsi="Arial" w:cs="Arial"/>
        </w:rPr>
        <w:t>,</w:t>
      </w:r>
    </w:p>
    <w:p w14:paraId="235CC78F" w14:textId="77777777" w:rsidR="00300AE0" w:rsidRPr="00315B7C" w:rsidRDefault="00300AE0" w:rsidP="00300AE0">
      <w:pPr>
        <w:numPr>
          <w:ilvl w:val="0"/>
          <w:numId w:val="39"/>
        </w:numPr>
        <w:autoSpaceDE w:val="0"/>
        <w:autoSpaceDN w:val="0"/>
        <w:adjustRightInd w:val="0"/>
        <w:jc w:val="both"/>
        <w:rPr>
          <w:rFonts w:ascii="Arial" w:hAnsi="Arial" w:cs="Arial"/>
        </w:rPr>
      </w:pPr>
      <w:r w:rsidRPr="00315B7C">
        <w:rPr>
          <w:rFonts w:ascii="Arial" w:hAnsi="Arial" w:cs="Arial"/>
        </w:rPr>
        <w:t>the results of any analyses or studies, whether provided to me by OSA or developed by me or my organization, prior to public release by the Department;</w:t>
      </w:r>
      <w:r>
        <w:rPr>
          <w:rFonts w:ascii="Arial" w:hAnsi="Arial" w:cs="Arial"/>
        </w:rPr>
        <w:t xml:space="preserve"> and</w:t>
      </w:r>
    </w:p>
    <w:p w14:paraId="39606FB9" w14:textId="77777777" w:rsidR="00300AE0" w:rsidRPr="00315B7C" w:rsidRDefault="00300AE0" w:rsidP="00300AE0">
      <w:pPr>
        <w:numPr>
          <w:ilvl w:val="0"/>
          <w:numId w:val="39"/>
        </w:numPr>
        <w:autoSpaceDE w:val="0"/>
        <w:autoSpaceDN w:val="0"/>
        <w:adjustRightInd w:val="0"/>
        <w:jc w:val="both"/>
        <w:rPr>
          <w:rFonts w:ascii="Arial" w:hAnsi="Arial" w:cs="Arial"/>
        </w:rPr>
      </w:pPr>
      <w:r w:rsidRPr="00315B7C">
        <w:rPr>
          <w:rFonts w:ascii="Arial" w:hAnsi="Arial" w:cs="Arial"/>
        </w:rPr>
        <w:t>any other confidential information that has not been made available to the public by the Department.</w:t>
      </w:r>
    </w:p>
    <w:p w14:paraId="43AADD94" w14:textId="77777777" w:rsidR="00300AE0" w:rsidRPr="00315B7C" w:rsidRDefault="00300AE0" w:rsidP="00300AE0">
      <w:pPr>
        <w:autoSpaceDE w:val="0"/>
        <w:autoSpaceDN w:val="0"/>
        <w:adjustRightInd w:val="0"/>
        <w:jc w:val="both"/>
        <w:rPr>
          <w:rFonts w:ascii="Arial" w:hAnsi="Arial" w:cs="Arial"/>
        </w:rPr>
      </w:pPr>
      <w:r w:rsidRPr="00315B7C">
        <w:rPr>
          <w:rFonts w:ascii="Arial" w:hAnsi="Arial" w:cs="Arial"/>
        </w:rPr>
        <w:t>****************************************************************************************************</w:t>
      </w:r>
    </w:p>
    <w:p w14:paraId="0D035AA6" w14:textId="77777777" w:rsidR="00300AE0" w:rsidRPr="00315B7C" w:rsidRDefault="00300AE0" w:rsidP="00300AE0">
      <w:pPr>
        <w:jc w:val="both"/>
        <w:rPr>
          <w:rFonts w:ascii="Arial" w:hAnsi="Arial" w:cs="Arial"/>
        </w:rPr>
      </w:pPr>
      <w:r w:rsidRPr="00315B7C">
        <w:rPr>
          <w:rFonts w:ascii="Arial" w:hAnsi="Arial" w:cs="Arial"/>
        </w:rPr>
        <w:t>By signing this agreement, I agree to maintain and honor the security of test materials and to abide by the following security restrictions:</w:t>
      </w:r>
    </w:p>
    <w:p w14:paraId="54B94AA6" w14:textId="77777777" w:rsidR="00300AE0" w:rsidRPr="00315B7C" w:rsidRDefault="00300AE0" w:rsidP="00300AE0">
      <w:pPr>
        <w:numPr>
          <w:ilvl w:val="0"/>
          <w:numId w:val="38"/>
        </w:numPr>
        <w:jc w:val="both"/>
        <w:rPr>
          <w:rFonts w:ascii="Arial" w:hAnsi="Arial" w:cs="Arial"/>
        </w:rPr>
      </w:pPr>
      <w:r w:rsidRPr="00315B7C">
        <w:rPr>
          <w:rFonts w:ascii="Arial" w:hAnsi="Arial" w:cs="Arial"/>
        </w:rPr>
        <w:t>I agree not to disclose any secure or confidential materials, including test questions, technical reports, whether in draft or final form, to anyone other than OSA staff or other person(s) participating in the work described above, unless specifically authorized to do so by OSA. I also agree not to disclose such materials to any Department staff other than OSA staff without the prior permission of OSA.</w:t>
      </w:r>
    </w:p>
    <w:p w14:paraId="6371B2EC" w14:textId="77777777" w:rsidR="00300AE0" w:rsidRPr="00315B7C" w:rsidRDefault="00300AE0" w:rsidP="00300AE0">
      <w:pPr>
        <w:numPr>
          <w:ilvl w:val="0"/>
          <w:numId w:val="38"/>
        </w:numPr>
        <w:jc w:val="both"/>
        <w:rPr>
          <w:rFonts w:ascii="Arial" w:hAnsi="Arial" w:cs="Arial"/>
        </w:rPr>
      </w:pPr>
      <w:r w:rsidRPr="00315B7C">
        <w:rPr>
          <w:rFonts w:ascii="Arial" w:hAnsi="Arial" w:cs="Arial"/>
        </w:rPr>
        <w:t>If I am responsible for supervising other staff or subcontractors, I agree to limit the access and use of secure and confidential materials to only those individuals who have a legitimate need to access such materials to perform the work described above.</w:t>
      </w:r>
    </w:p>
    <w:p w14:paraId="1BE9E1CD" w14:textId="77777777" w:rsidR="00300AE0" w:rsidRPr="00315B7C" w:rsidRDefault="00300AE0" w:rsidP="00300AE0">
      <w:pPr>
        <w:numPr>
          <w:ilvl w:val="0"/>
          <w:numId w:val="38"/>
        </w:numPr>
        <w:jc w:val="both"/>
        <w:rPr>
          <w:rFonts w:ascii="Arial" w:hAnsi="Arial" w:cs="Arial"/>
        </w:rPr>
      </w:pPr>
      <w:r w:rsidRPr="00315B7C">
        <w:rPr>
          <w:rFonts w:ascii="Arial" w:hAnsi="Arial" w:cs="Arial"/>
        </w:rPr>
        <w:lastRenderedPageBreak/>
        <w:t>I agree to provide appropriate training, guidance, and oversight to any staff or subcontractors under my supervision who may work with secure or confidential materials to maintain the security of such materials.</w:t>
      </w:r>
    </w:p>
    <w:p w14:paraId="768835AF" w14:textId="77777777" w:rsidR="00300AE0" w:rsidRPr="00315B7C" w:rsidRDefault="00300AE0" w:rsidP="00300AE0">
      <w:pPr>
        <w:numPr>
          <w:ilvl w:val="0"/>
          <w:numId w:val="38"/>
        </w:numPr>
        <w:jc w:val="both"/>
        <w:rPr>
          <w:rFonts w:ascii="Arial" w:hAnsi="Arial" w:cs="Arial"/>
        </w:rPr>
      </w:pPr>
      <w:r w:rsidRPr="00315B7C">
        <w:rPr>
          <w:rFonts w:ascii="Arial" w:hAnsi="Arial" w:cs="Arial"/>
        </w:rPr>
        <w:t xml:space="preserve">I agree to follow all guidelines and instructions provided by OSA regarding the transfer of the secure and confidential materials in my possession. Such transfer may include secure electronic transfer using encrypted files, shipment of materials using a carrier with </w:t>
      </w:r>
      <w:r>
        <w:rPr>
          <w:rFonts w:ascii="Arial" w:hAnsi="Arial" w:cs="Arial"/>
        </w:rPr>
        <w:br/>
      </w:r>
      <w:r w:rsidRPr="00315B7C">
        <w:rPr>
          <w:rFonts w:ascii="Arial" w:hAnsi="Arial" w:cs="Arial"/>
        </w:rPr>
        <w:t>ground</w:t>
      </w:r>
      <w:r>
        <w:rPr>
          <w:rFonts w:ascii="Arial" w:hAnsi="Arial" w:cs="Arial"/>
        </w:rPr>
        <w:t>-</w:t>
      </w:r>
      <w:r w:rsidRPr="00315B7C">
        <w:rPr>
          <w:rFonts w:ascii="Arial" w:hAnsi="Arial" w:cs="Arial"/>
        </w:rPr>
        <w:t>tracking capabilities, and/or the use of locked boxes when shipping. At no time will I transfer or store any secure and confidential materials in a location other a secure area within my organization’s facility without the authorization of OSA.</w:t>
      </w:r>
    </w:p>
    <w:p w14:paraId="62806DF6" w14:textId="77777777" w:rsidR="00300AE0" w:rsidRPr="00315B7C" w:rsidRDefault="00300AE0" w:rsidP="00300AE0">
      <w:pPr>
        <w:numPr>
          <w:ilvl w:val="0"/>
          <w:numId w:val="38"/>
        </w:numPr>
        <w:jc w:val="both"/>
        <w:rPr>
          <w:rFonts w:ascii="Arial" w:hAnsi="Arial" w:cs="Arial"/>
        </w:rPr>
      </w:pPr>
      <w:r w:rsidRPr="00315B7C">
        <w:rPr>
          <w:rFonts w:ascii="Arial" w:hAnsi="Arial" w:cs="Arial"/>
        </w:rPr>
        <w:t>Upon completion of the work described above, I agree to securely store, destroy, or return all secure and confidential materials provided to or prepared by me, including all copies thereof and all notes prepared by me, in accordance with the instructions given to me by OSA.</w:t>
      </w:r>
    </w:p>
    <w:p w14:paraId="74076C14" w14:textId="77777777" w:rsidR="00300AE0" w:rsidRPr="00315B7C" w:rsidRDefault="00300AE0" w:rsidP="00300AE0">
      <w:pPr>
        <w:numPr>
          <w:ilvl w:val="0"/>
          <w:numId w:val="38"/>
        </w:numPr>
        <w:jc w:val="both"/>
        <w:rPr>
          <w:rFonts w:ascii="Arial" w:hAnsi="Arial" w:cs="Arial"/>
        </w:rPr>
      </w:pPr>
      <w:r w:rsidRPr="00315B7C">
        <w:rPr>
          <w:rFonts w:ascii="Arial" w:hAnsi="Arial" w:cs="Arial"/>
        </w:rPr>
        <w:t>I understand that secure and confidential materials are not to be copied or duplicated in any way, shared with, or discussed with anyone other than OSA staff or other person(s) participating in the work described above, unless specifically authorized to do so by OSA.</w:t>
      </w:r>
    </w:p>
    <w:p w14:paraId="5BCA22D1" w14:textId="77777777" w:rsidR="00300AE0" w:rsidRPr="00315B7C" w:rsidRDefault="00300AE0" w:rsidP="00300AE0">
      <w:pPr>
        <w:numPr>
          <w:ilvl w:val="0"/>
          <w:numId w:val="38"/>
        </w:numPr>
        <w:jc w:val="both"/>
        <w:rPr>
          <w:rFonts w:ascii="Arial" w:hAnsi="Arial" w:cs="Arial"/>
        </w:rPr>
      </w:pPr>
      <w:r w:rsidRPr="00315B7C">
        <w:rPr>
          <w:rFonts w:ascii="Arial" w:hAnsi="Arial" w:cs="Arial"/>
        </w:rPr>
        <w:t>I agree to immediately report to OSA if I learn of or suspect any potential misuse of secure and confidential information.</w:t>
      </w:r>
    </w:p>
    <w:p w14:paraId="74A686F6" w14:textId="77777777" w:rsidR="00300AE0" w:rsidRDefault="00300AE0" w:rsidP="00300AE0">
      <w:pPr>
        <w:ind w:left="1080"/>
        <w:rPr>
          <w:rFonts w:ascii="Arial" w:hAnsi="Arial" w:cs="Arial"/>
        </w:rPr>
      </w:pPr>
    </w:p>
    <w:p w14:paraId="33947FCF" w14:textId="77777777" w:rsidR="00300AE0" w:rsidRDefault="00300AE0" w:rsidP="00300AE0">
      <w:pPr>
        <w:rPr>
          <w:rFonts w:ascii="Arial" w:hAnsi="Arial" w:cs="Arial"/>
          <w:b/>
          <w:u w:val="single"/>
        </w:rPr>
      </w:pPr>
      <w:r w:rsidRPr="00315B7C">
        <w:rPr>
          <w:rFonts w:ascii="Arial" w:hAnsi="Arial" w:cs="Arial"/>
          <w:b/>
          <w:u w:val="single"/>
        </w:rPr>
        <w:t>Ownership and Return of Secure Test Materials</w:t>
      </w:r>
    </w:p>
    <w:p w14:paraId="62F7E62A" w14:textId="77777777" w:rsidR="00300AE0" w:rsidRPr="00315B7C" w:rsidRDefault="00300AE0" w:rsidP="00300AE0">
      <w:pPr>
        <w:rPr>
          <w:rFonts w:ascii="Arial" w:hAnsi="Arial" w:cs="Arial"/>
          <w:b/>
          <w:u w:val="single"/>
        </w:rPr>
      </w:pPr>
    </w:p>
    <w:p w14:paraId="5B45BB6A" w14:textId="77777777" w:rsidR="00300AE0" w:rsidRPr="00315B7C" w:rsidRDefault="00300AE0" w:rsidP="00300AE0">
      <w:pPr>
        <w:jc w:val="both"/>
        <w:rPr>
          <w:rFonts w:ascii="Arial" w:hAnsi="Arial" w:cs="Arial"/>
        </w:rPr>
      </w:pPr>
      <w:r w:rsidRPr="00315B7C">
        <w:rPr>
          <w:rFonts w:ascii="Arial" w:hAnsi="Arial" w:cs="Arial"/>
        </w:rPr>
        <w:t>All secure test materials are the property of the Department, including all materials prepared by me during my participation in the work described above. All such materials prepared by me are being commissioned by the Department and shall be works made for hire as defined by the United States Copyright Law. If such materials prepared by me are deemed not to be works made for hire, I hereby assign to the Department all right, title, and interest I may have, including but not limited to any copyright, in the work commissioned by the Department.</w:t>
      </w:r>
    </w:p>
    <w:p w14:paraId="1D33A967" w14:textId="77777777" w:rsidR="00300AE0" w:rsidRPr="00315B7C" w:rsidRDefault="00300AE0" w:rsidP="00300AE0">
      <w:pPr>
        <w:rPr>
          <w:rFonts w:ascii="Arial" w:hAnsi="Arial" w:cs="Arial"/>
        </w:rPr>
      </w:pPr>
    </w:p>
    <w:p w14:paraId="61F68A5D" w14:textId="77777777" w:rsidR="00300AE0" w:rsidRPr="00315B7C" w:rsidRDefault="00300AE0" w:rsidP="00300AE0">
      <w:pPr>
        <w:jc w:val="both"/>
        <w:rPr>
          <w:rFonts w:ascii="Arial" w:hAnsi="Arial" w:cs="Arial"/>
        </w:rPr>
      </w:pPr>
      <w:r w:rsidRPr="00315B7C">
        <w:rPr>
          <w:rFonts w:ascii="Arial" w:hAnsi="Arial" w:cs="Arial"/>
        </w:rPr>
        <w:t>I, _______________________________________, have read the non-disclosure agreement above and agree to abide by the security restrictions and ownership provisions described herein.</w:t>
      </w:r>
    </w:p>
    <w:p w14:paraId="4A270998" w14:textId="77777777" w:rsidR="00300AE0" w:rsidRPr="00315B7C" w:rsidRDefault="00300AE0" w:rsidP="00300AE0">
      <w:pPr>
        <w:ind w:left="1440" w:firstLine="720"/>
        <w:rPr>
          <w:rFonts w:ascii="Arial" w:hAnsi="Arial" w:cs="Arial"/>
          <w:u w:val="single"/>
        </w:rPr>
      </w:pPr>
      <w:r w:rsidRPr="00315B7C">
        <w:rPr>
          <w:rFonts w:ascii="Arial" w:hAnsi="Arial" w:cs="Arial"/>
        </w:rPr>
        <w:t>Signature: _____________________________________________</w:t>
      </w:r>
    </w:p>
    <w:p w14:paraId="56A7F711" w14:textId="77777777" w:rsidR="00300AE0" w:rsidRPr="00315B7C" w:rsidRDefault="00300AE0" w:rsidP="00300AE0">
      <w:pPr>
        <w:rPr>
          <w:rFonts w:ascii="Arial" w:hAnsi="Arial" w:cs="Arial"/>
          <w:b/>
          <w:u w:val="single"/>
        </w:rPr>
      </w:pPr>
      <w:r w:rsidRPr="00315B7C">
        <w:rPr>
          <w:rFonts w:ascii="Arial" w:hAnsi="Arial" w:cs="Arial"/>
          <w:u w:val="single"/>
        </w:rPr>
        <w:t>Please Print:</w:t>
      </w:r>
      <w:r w:rsidRPr="00315B7C">
        <w:rPr>
          <w:rFonts w:ascii="Arial" w:hAnsi="Arial" w:cs="Arial"/>
        </w:rPr>
        <w:tab/>
      </w:r>
      <w:r w:rsidRPr="00315B7C">
        <w:rPr>
          <w:rFonts w:ascii="Arial" w:hAnsi="Arial" w:cs="Arial"/>
        </w:rPr>
        <w:tab/>
        <w:t>Date: _________________________________________________</w:t>
      </w:r>
    </w:p>
    <w:p w14:paraId="04BE21C5" w14:textId="77777777" w:rsidR="00300AE0" w:rsidRPr="00315B7C" w:rsidRDefault="00300AE0" w:rsidP="00300AE0">
      <w:pPr>
        <w:ind w:left="1440" w:firstLine="720"/>
        <w:rPr>
          <w:rFonts w:ascii="Arial" w:hAnsi="Arial" w:cs="Arial"/>
        </w:rPr>
      </w:pPr>
      <w:r w:rsidRPr="00315B7C">
        <w:rPr>
          <w:rFonts w:ascii="Arial" w:hAnsi="Arial" w:cs="Arial"/>
        </w:rPr>
        <w:t>Name</w:t>
      </w:r>
      <w:r w:rsidRPr="00A84B61">
        <w:rPr>
          <w:rFonts w:ascii="Arial" w:hAnsi="Arial" w:cs="Arial"/>
        </w:rPr>
        <w:t>:</w:t>
      </w:r>
      <w:r w:rsidRPr="00315B7C">
        <w:rPr>
          <w:rFonts w:ascii="Arial" w:hAnsi="Arial" w:cs="Arial"/>
        </w:rPr>
        <w:t xml:space="preserve"> _____________________________________________</w:t>
      </w:r>
      <w:r>
        <w:rPr>
          <w:rFonts w:ascii="Arial" w:hAnsi="Arial" w:cs="Arial"/>
        </w:rPr>
        <w:t>_</w:t>
      </w:r>
      <w:r w:rsidRPr="00315B7C">
        <w:rPr>
          <w:rFonts w:ascii="Arial" w:hAnsi="Arial" w:cs="Arial"/>
        </w:rPr>
        <w:t>__</w:t>
      </w:r>
    </w:p>
    <w:p w14:paraId="0D2226D6" w14:textId="77777777" w:rsidR="00300AE0" w:rsidRPr="00315B7C" w:rsidRDefault="00300AE0" w:rsidP="00300AE0">
      <w:pPr>
        <w:ind w:left="1440" w:firstLine="720"/>
        <w:rPr>
          <w:rFonts w:ascii="Arial" w:hAnsi="Arial" w:cs="Arial"/>
        </w:rPr>
      </w:pPr>
      <w:r w:rsidRPr="00315B7C">
        <w:rPr>
          <w:rFonts w:ascii="Arial" w:hAnsi="Arial" w:cs="Arial"/>
        </w:rPr>
        <w:t>Title: _________________________________________________</w:t>
      </w:r>
    </w:p>
    <w:p w14:paraId="72388FEB" w14:textId="77777777" w:rsidR="00300AE0" w:rsidRPr="00315B7C" w:rsidRDefault="00300AE0" w:rsidP="00300AE0">
      <w:pPr>
        <w:ind w:left="1440" w:firstLine="720"/>
        <w:rPr>
          <w:rFonts w:ascii="Arial" w:hAnsi="Arial" w:cs="Arial"/>
          <w:b/>
          <w:u w:val="single"/>
        </w:rPr>
      </w:pPr>
      <w:r w:rsidRPr="00315B7C">
        <w:rPr>
          <w:rFonts w:ascii="Arial" w:hAnsi="Arial" w:cs="Arial"/>
        </w:rPr>
        <w:t>Address: _____________________________________________</w:t>
      </w:r>
      <w:r>
        <w:rPr>
          <w:rFonts w:ascii="Arial" w:hAnsi="Arial" w:cs="Arial"/>
        </w:rPr>
        <w:t>_</w:t>
      </w:r>
    </w:p>
    <w:p w14:paraId="7EF622B4" w14:textId="77777777" w:rsidR="00300AE0" w:rsidRPr="00315B7C" w:rsidRDefault="00300AE0" w:rsidP="00300AE0">
      <w:pPr>
        <w:ind w:left="1440" w:firstLine="720"/>
        <w:rPr>
          <w:rFonts w:ascii="Arial" w:hAnsi="Arial" w:cs="Arial"/>
          <w:b/>
          <w:u w:val="single"/>
        </w:rPr>
      </w:pPr>
      <w:r w:rsidRPr="00315B7C">
        <w:rPr>
          <w:rFonts w:ascii="Arial" w:hAnsi="Arial" w:cs="Arial"/>
        </w:rPr>
        <w:t>City: ______________________ State: ______ Zip: ___________</w:t>
      </w:r>
    </w:p>
    <w:p w14:paraId="439E48CE" w14:textId="77777777" w:rsidR="00300AE0" w:rsidRPr="00315B7C" w:rsidRDefault="00300AE0" w:rsidP="00300AE0">
      <w:pPr>
        <w:ind w:left="2160"/>
        <w:rPr>
          <w:rFonts w:ascii="Arial" w:hAnsi="Arial" w:cs="Arial"/>
        </w:rPr>
      </w:pPr>
      <w:r w:rsidRPr="00315B7C">
        <w:rPr>
          <w:rFonts w:ascii="Arial" w:hAnsi="Arial" w:cs="Arial"/>
        </w:rPr>
        <w:t>Telephone:(________) ________________________________</w:t>
      </w:r>
      <w:r>
        <w:rPr>
          <w:rFonts w:ascii="Arial" w:hAnsi="Arial" w:cs="Arial"/>
        </w:rPr>
        <w:t>__</w:t>
      </w:r>
    </w:p>
    <w:p w14:paraId="2A5BD297" w14:textId="77777777" w:rsidR="00300AE0" w:rsidRDefault="00300AE0" w:rsidP="00300AE0">
      <w:pPr>
        <w:ind w:left="2160"/>
        <w:rPr>
          <w:rFonts w:ascii="Arial" w:hAnsi="Arial" w:cs="Arial"/>
        </w:rPr>
      </w:pPr>
      <w:r>
        <w:rPr>
          <w:rFonts w:ascii="Arial" w:hAnsi="Arial" w:cs="Arial"/>
        </w:rPr>
        <w:t>Email</w:t>
      </w:r>
      <w:r w:rsidRPr="00315B7C">
        <w:rPr>
          <w:rFonts w:ascii="Arial" w:hAnsi="Arial" w:cs="Arial"/>
        </w:rPr>
        <w:t>: ____________________________________________</w:t>
      </w:r>
      <w:r>
        <w:rPr>
          <w:rFonts w:ascii="Arial" w:hAnsi="Arial" w:cs="Arial"/>
        </w:rPr>
        <w:t>___</w:t>
      </w:r>
    </w:p>
    <w:p w14:paraId="1FAAB6D6" w14:textId="7576BCD7" w:rsidR="00300AE0" w:rsidRDefault="00300AE0" w:rsidP="00300AE0">
      <w:pPr>
        <w:rPr>
          <w:rFonts w:ascii="Arial" w:hAnsi="Arial" w:cs="Arial"/>
        </w:rPr>
      </w:pPr>
    </w:p>
    <w:sectPr w:rsidR="00300AE0" w:rsidSect="00C60A91">
      <w:headerReference w:type="default" r:id="rId65"/>
      <w:pgSz w:w="12240" w:h="15840" w:code="1"/>
      <w:pgMar w:top="720" w:right="720" w:bottom="72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2EF1" w14:textId="77777777" w:rsidR="00066DB8" w:rsidRDefault="00066DB8">
      <w:r>
        <w:separator/>
      </w:r>
    </w:p>
  </w:endnote>
  <w:endnote w:type="continuationSeparator" w:id="0">
    <w:p w14:paraId="5B6CC203" w14:textId="77777777" w:rsidR="00066DB8" w:rsidRDefault="0006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A72" w14:textId="77777777" w:rsidR="00FC5B00" w:rsidRDefault="00FC5B00">
    <w:pPr>
      <w:pStyle w:val="Footer"/>
      <w:framePr w:wrap="around" w:vAnchor="text" w:hAnchor="margin" w:xAlign="center" w:y="1"/>
      <w:rPr>
        <w:rStyle w:val="PageNumber"/>
      </w:rPr>
    </w:pPr>
  </w:p>
  <w:p w14:paraId="06259BE6" w14:textId="25084986" w:rsidR="00FC5B00" w:rsidRDefault="00FC5B00"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208" w14:textId="540D254B" w:rsidR="00FC5B00" w:rsidRDefault="00FC5B00"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6FCB0C8" w14:textId="77777777" w:rsidR="00FC5B00" w:rsidRPr="00E96815" w:rsidRDefault="00FC5B00" w:rsidP="00E968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8BC0" w14:textId="21A76492" w:rsidR="00FC5B00" w:rsidRDefault="00FC5B00"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0E702C14" w14:textId="77777777" w:rsidR="00FC5B00" w:rsidRDefault="00FC5B00" w:rsidP="00E96815">
    <w:pPr>
      <w:pStyle w:val="Footer"/>
      <w:tabs>
        <w:tab w:val="clear" w:pos="4320"/>
        <w:tab w:val="clear" w:pos="8640"/>
        <w:tab w:val="left" w:pos="420"/>
        <w:tab w:val="right" w:pos="10800"/>
      </w:tabs>
      <w:ind w:right="360"/>
      <w:rPr>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57A0" w14:textId="25F2088D" w:rsidR="00FC5B00" w:rsidRDefault="00FC5B00"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379A806C" w14:textId="77777777" w:rsidR="00FC5B00" w:rsidRDefault="00FC5B00" w:rsidP="00E96815">
    <w:pPr>
      <w:pStyle w:val="Footer"/>
      <w:tabs>
        <w:tab w:val="clear" w:pos="4320"/>
        <w:tab w:val="clear" w:pos="8640"/>
        <w:tab w:val="left" w:pos="420"/>
        <w:tab w:val="right" w:pos="10800"/>
      </w:tabs>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A476" w14:textId="77777777" w:rsidR="00066DB8" w:rsidRDefault="00066DB8">
      <w:r>
        <w:separator/>
      </w:r>
    </w:p>
  </w:footnote>
  <w:footnote w:type="continuationSeparator" w:id="0">
    <w:p w14:paraId="2AD96941" w14:textId="77777777" w:rsidR="00066DB8" w:rsidRDefault="00066DB8">
      <w:r>
        <w:continuationSeparator/>
      </w:r>
    </w:p>
  </w:footnote>
  <w:footnote w:id="1">
    <w:p w14:paraId="040BC192" w14:textId="77777777" w:rsidR="00E70891" w:rsidRDefault="00E70891" w:rsidP="00E70891">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6D1" w14:textId="5F8FDB4D" w:rsidR="00FC5B00" w:rsidRDefault="00113504">
    <w:pPr>
      <w:pStyle w:val="Header"/>
      <w:rPr>
        <w:sz w:val="28"/>
      </w:rPr>
    </w:pPr>
    <w:r>
      <w:rPr>
        <w:sz w:val="28"/>
      </w:rPr>
      <w:t>RFP 25-005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98E1" w14:textId="02D8E4E0" w:rsidR="00FC5B00" w:rsidRPr="00AD195F" w:rsidRDefault="00E3399B" w:rsidP="00AD195F">
    <w:pPr>
      <w:pStyle w:val="Header"/>
    </w:pPr>
    <w:r w:rsidRPr="000C4F3F">
      <w:t>RFP 25-005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FC5B00" w:rsidRDefault="00C52A3C">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6028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FC5B00" w:rsidRDefault="00C52A3C">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61312;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0515" w14:textId="77777777" w:rsidR="00FC5B00" w:rsidRDefault="00C52A3C">
    <w:pPr>
      <w:pStyle w:val="Header"/>
    </w:pPr>
    <w:r>
      <w:rPr>
        <w:noProof/>
      </w:rPr>
      <w:pict w14:anchorId="70EA3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599" w14:textId="77777777" w:rsidR="00FC5B00" w:rsidRDefault="00FC5B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80C1" w14:textId="77777777" w:rsidR="00FC5B00" w:rsidRDefault="00C52A3C">
    <w:pPr>
      <w:pStyle w:val="Header"/>
    </w:pPr>
    <w:r>
      <w:rPr>
        <w:noProof/>
      </w:rPr>
      <w:pict w14:anchorId="63D7F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style="position:absolute;margin-left:0;margin-top:0;width:592.2pt;height:169.2pt;rotation:315;z-index:-251659264;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85C7" w14:textId="77777777" w:rsidR="00FC5B00" w:rsidRDefault="00C52A3C">
    <w:pPr>
      <w:pStyle w:val="Header"/>
    </w:pPr>
    <w:r>
      <w:rPr>
        <w:noProof/>
      </w:rPr>
      <w:pict w14:anchorId="6EB99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0" type="#_x0000_t136" style="position:absolute;margin-left:0;margin-top:0;width:592.2pt;height:169.2pt;rotation:315;z-index:-251656192;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3BF4" w14:textId="77777777" w:rsidR="00FC5B00" w:rsidRDefault="00FC5B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6854" w14:textId="77777777" w:rsidR="00FC5B00" w:rsidRDefault="00C52A3C">
    <w:pPr>
      <w:pStyle w:val="Header"/>
    </w:pPr>
    <w:r>
      <w:rPr>
        <w:noProof/>
      </w:rPr>
      <w:pict w14:anchorId="623A7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9" type="#_x0000_t136" style="position:absolute;margin-left:0;margin-top:0;width:592.2pt;height:169.2pt;rotation:315;z-index:-251657216;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565"/>
    <w:multiLevelType w:val="hybridMultilevel"/>
    <w:tmpl w:val="986AA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06FE9"/>
    <w:multiLevelType w:val="hybridMultilevel"/>
    <w:tmpl w:val="32FEC092"/>
    <w:lvl w:ilvl="0" w:tplc="22522CB8">
      <w:start w:val="1"/>
      <w:numFmt w:val="decimal"/>
      <w:lvlText w:val="%1."/>
      <w:lvlJc w:val="left"/>
      <w:pPr>
        <w:tabs>
          <w:tab w:val="num" w:pos="360"/>
        </w:tabs>
        <w:ind w:left="360" w:hanging="360"/>
      </w:pPr>
      <w:rPr>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A75282"/>
    <w:multiLevelType w:val="hybridMultilevel"/>
    <w:tmpl w:val="0C7673E6"/>
    <w:lvl w:ilvl="0" w:tplc="34A86C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1A74D0"/>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721B46"/>
    <w:multiLevelType w:val="hybridMultilevel"/>
    <w:tmpl w:val="FEC2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FF21EF"/>
    <w:multiLevelType w:val="hybridMultilevel"/>
    <w:tmpl w:val="FF6C77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325A13"/>
    <w:multiLevelType w:val="hybridMultilevel"/>
    <w:tmpl w:val="90243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37486F"/>
    <w:multiLevelType w:val="hybridMultilevel"/>
    <w:tmpl w:val="23444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BD593F"/>
    <w:multiLevelType w:val="hybridMultilevel"/>
    <w:tmpl w:val="C5667808"/>
    <w:lvl w:ilvl="0" w:tplc="1DACAA52">
      <w:start w:val="1"/>
      <w:numFmt w:val="decimal"/>
      <w:lvlText w:val="%1."/>
      <w:lvlJc w:val="left"/>
      <w:pPr>
        <w:tabs>
          <w:tab w:val="num" w:pos="630"/>
        </w:tabs>
        <w:ind w:left="63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A933B2"/>
    <w:multiLevelType w:val="hybridMultilevel"/>
    <w:tmpl w:val="FF2CE95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1" w15:restartNumberingAfterBreak="0">
    <w:nsid w:val="11BA2FB9"/>
    <w:multiLevelType w:val="hybridMultilevel"/>
    <w:tmpl w:val="A36839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4"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15"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6" w15:restartNumberingAfterBreak="0">
    <w:nsid w:val="2A4E24B3"/>
    <w:multiLevelType w:val="hybridMultilevel"/>
    <w:tmpl w:val="3FCCCE9E"/>
    <w:lvl w:ilvl="0" w:tplc="4C30319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D9141D3"/>
    <w:multiLevelType w:val="hybridMultilevel"/>
    <w:tmpl w:val="008C7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CE05C5"/>
    <w:multiLevelType w:val="hybridMultilevel"/>
    <w:tmpl w:val="FE4AE6C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361E4E3A"/>
    <w:multiLevelType w:val="hybridMultilevel"/>
    <w:tmpl w:val="8112F6F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22"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09392A"/>
    <w:multiLevelType w:val="hybridMultilevel"/>
    <w:tmpl w:val="9438AA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8F1D27"/>
    <w:multiLevelType w:val="hybridMultilevel"/>
    <w:tmpl w:val="7AB87C22"/>
    <w:lvl w:ilvl="0" w:tplc="9C32B9C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367AEF"/>
    <w:multiLevelType w:val="hybridMultilevel"/>
    <w:tmpl w:val="F2A2C230"/>
    <w:lvl w:ilvl="0" w:tplc="79682E0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2335A40"/>
    <w:multiLevelType w:val="hybridMultilevel"/>
    <w:tmpl w:val="798C6E70"/>
    <w:lvl w:ilvl="0" w:tplc="A4302E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8"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9033C1D"/>
    <w:multiLevelType w:val="hybridMultilevel"/>
    <w:tmpl w:val="E264AF76"/>
    <w:lvl w:ilvl="0" w:tplc="04090003">
      <w:start w:val="1"/>
      <w:numFmt w:val="bullet"/>
      <w:lvlText w:val="o"/>
      <w:lvlJc w:val="left"/>
      <w:pPr>
        <w:tabs>
          <w:tab w:val="num" w:pos="3960"/>
        </w:tabs>
        <w:ind w:left="3960" w:hanging="360"/>
      </w:pPr>
      <w:rPr>
        <w:rFonts w:ascii="Courier New" w:hAnsi="Courier New" w:cs="Courier New"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1"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32"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A2E78FF"/>
    <w:multiLevelType w:val="multilevel"/>
    <w:tmpl w:val="4D2040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36" w15:restartNumberingAfterBreak="0">
    <w:nsid w:val="4C5D4BFB"/>
    <w:multiLevelType w:val="hybridMultilevel"/>
    <w:tmpl w:val="40404FDC"/>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38" w15:restartNumberingAfterBreak="0">
    <w:nsid w:val="50E404DA"/>
    <w:multiLevelType w:val="hybridMultilevel"/>
    <w:tmpl w:val="A9883F44"/>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E05843"/>
    <w:multiLevelType w:val="hybridMultilevel"/>
    <w:tmpl w:val="E5F8DBA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3645F58"/>
    <w:multiLevelType w:val="hybridMultilevel"/>
    <w:tmpl w:val="E0B05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7C5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43" w15:restartNumberingAfterBreak="0">
    <w:nsid w:val="5AE37CB0"/>
    <w:multiLevelType w:val="hybridMultilevel"/>
    <w:tmpl w:val="75C44AE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784D3A"/>
    <w:multiLevelType w:val="hybridMultilevel"/>
    <w:tmpl w:val="DB90C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A05A84"/>
    <w:multiLevelType w:val="multilevel"/>
    <w:tmpl w:val="44A87332"/>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6"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BB5451"/>
    <w:multiLevelType w:val="hybridMultilevel"/>
    <w:tmpl w:val="CC742230"/>
    <w:lvl w:ilvl="0" w:tplc="F7227106">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C734864"/>
    <w:multiLevelType w:val="multilevel"/>
    <w:tmpl w:val="519AEEA6"/>
    <w:lvl w:ilvl="0">
      <w:start w:val="1"/>
      <w:numFmt w:val="decimal"/>
      <w:lvlText w:val="%1."/>
      <w:lvlJc w:val="left"/>
      <w:pPr>
        <w:tabs>
          <w:tab w:val="num" w:pos="720"/>
        </w:tabs>
        <w:ind w:left="720" w:hanging="360"/>
      </w:pPr>
      <w:rPr>
        <w:rFonts w:cs="Times New Roman"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CED1BA1"/>
    <w:multiLevelType w:val="hybridMultilevel"/>
    <w:tmpl w:val="F626A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52"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53"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540BCC"/>
    <w:multiLevelType w:val="hybridMultilevel"/>
    <w:tmpl w:val="3044FB66"/>
    <w:lvl w:ilvl="0" w:tplc="1D325E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BA360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6" w15:restartNumberingAfterBreak="0">
    <w:nsid w:val="7CD37D72"/>
    <w:multiLevelType w:val="hybridMultilevel"/>
    <w:tmpl w:val="A3569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8038661">
    <w:abstractNumId w:val="52"/>
  </w:num>
  <w:num w:numId="2" w16cid:durableId="339822487">
    <w:abstractNumId w:val="31"/>
  </w:num>
  <w:num w:numId="3" w16cid:durableId="71700422">
    <w:abstractNumId w:val="27"/>
  </w:num>
  <w:num w:numId="4" w16cid:durableId="1025062432">
    <w:abstractNumId w:val="35"/>
  </w:num>
  <w:num w:numId="5" w16cid:durableId="2072658514">
    <w:abstractNumId w:val="12"/>
  </w:num>
  <w:num w:numId="6" w16cid:durableId="185753600">
    <w:abstractNumId w:val="24"/>
  </w:num>
  <w:num w:numId="7" w16cid:durableId="585385008">
    <w:abstractNumId w:val="46"/>
  </w:num>
  <w:num w:numId="8" w16cid:durableId="376858143">
    <w:abstractNumId w:val="57"/>
  </w:num>
  <w:num w:numId="9" w16cid:durableId="2100521798">
    <w:abstractNumId w:val="22"/>
  </w:num>
  <w:num w:numId="10" w16cid:durableId="1197498739">
    <w:abstractNumId w:val="48"/>
    <w:lvlOverride w:ilvl="0">
      <w:startOverride w:val="1"/>
    </w:lvlOverride>
  </w:num>
  <w:num w:numId="11" w16cid:durableId="1813911109">
    <w:abstractNumId w:val="48"/>
    <w:lvlOverride w:ilvl="0">
      <w:startOverride w:val="2"/>
    </w:lvlOverride>
  </w:num>
  <w:num w:numId="12" w16cid:durableId="1428161981">
    <w:abstractNumId w:val="48"/>
    <w:lvlOverride w:ilvl="0">
      <w:startOverride w:val="3"/>
    </w:lvlOverride>
  </w:num>
  <w:num w:numId="13" w16cid:durableId="1808667031">
    <w:abstractNumId w:val="28"/>
    <w:lvlOverride w:ilvl="0">
      <w:startOverride w:val="1"/>
    </w:lvlOverride>
  </w:num>
  <w:num w:numId="14" w16cid:durableId="1451628933">
    <w:abstractNumId w:val="28"/>
    <w:lvlOverride w:ilvl="0">
      <w:startOverride w:val="2"/>
    </w:lvlOverride>
  </w:num>
  <w:num w:numId="15" w16cid:durableId="1628118793">
    <w:abstractNumId w:val="28"/>
    <w:lvlOverride w:ilvl="0">
      <w:startOverride w:val="3"/>
    </w:lvlOverride>
  </w:num>
  <w:num w:numId="16" w16cid:durableId="821392936">
    <w:abstractNumId w:val="53"/>
  </w:num>
  <w:num w:numId="17" w16cid:durableId="1524974729">
    <w:abstractNumId w:val="18"/>
  </w:num>
  <w:num w:numId="18" w16cid:durableId="1543522449">
    <w:abstractNumId w:val="8"/>
  </w:num>
  <w:num w:numId="19" w16cid:durableId="1671518196">
    <w:abstractNumId w:val="45"/>
  </w:num>
  <w:num w:numId="20" w16cid:durableId="2033265398">
    <w:abstractNumId w:val="19"/>
  </w:num>
  <w:num w:numId="21" w16cid:durableId="342363123">
    <w:abstractNumId w:val="20"/>
  </w:num>
  <w:num w:numId="22" w16cid:durableId="1384401924">
    <w:abstractNumId w:val="47"/>
  </w:num>
  <w:num w:numId="23" w16cid:durableId="1519733775">
    <w:abstractNumId w:val="6"/>
  </w:num>
  <w:num w:numId="24" w16cid:durableId="322857810">
    <w:abstractNumId w:val="1"/>
  </w:num>
  <w:num w:numId="25" w16cid:durableId="1495417963">
    <w:abstractNumId w:val="5"/>
  </w:num>
  <w:num w:numId="26" w16cid:durableId="1948077759">
    <w:abstractNumId w:val="9"/>
  </w:num>
  <w:num w:numId="27" w16cid:durableId="23024717">
    <w:abstractNumId w:val="36"/>
  </w:num>
  <w:num w:numId="28" w16cid:durableId="1571116422">
    <w:abstractNumId w:val="39"/>
  </w:num>
  <w:num w:numId="29" w16cid:durableId="1876653792">
    <w:abstractNumId w:val="30"/>
  </w:num>
  <w:num w:numId="30" w16cid:durableId="1722167192">
    <w:abstractNumId w:val="44"/>
  </w:num>
  <w:num w:numId="31" w16cid:durableId="1015158011">
    <w:abstractNumId w:val="38"/>
  </w:num>
  <w:num w:numId="32" w16cid:durableId="410155649">
    <w:abstractNumId w:val="50"/>
  </w:num>
  <w:num w:numId="33" w16cid:durableId="836923707">
    <w:abstractNumId w:val="26"/>
  </w:num>
  <w:num w:numId="34" w16cid:durableId="939604276">
    <w:abstractNumId w:val="43"/>
  </w:num>
  <w:num w:numId="35" w16cid:durableId="933128114">
    <w:abstractNumId w:val="54"/>
  </w:num>
  <w:num w:numId="36" w16cid:durableId="711737172">
    <w:abstractNumId w:val="11"/>
  </w:num>
  <w:num w:numId="37" w16cid:durableId="1093819068">
    <w:abstractNumId w:val="49"/>
  </w:num>
  <w:num w:numId="38" w16cid:durableId="2008704413">
    <w:abstractNumId w:val="25"/>
  </w:num>
  <w:num w:numId="39" w16cid:durableId="656998879">
    <w:abstractNumId w:val="16"/>
  </w:num>
  <w:num w:numId="40" w16cid:durableId="944775062">
    <w:abstractNumId w:val="34"/>
  </w:num>
  <w:num w:numId="41" w16cid:durableId="1744205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7934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63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35749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113244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597555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924930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168834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52204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17810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98303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85145999">
    <w:abstractNumId w:val="4"/>
  </w:num>
  <w:num w:numId="53" w16cid:durableId="1509952404">
    <w:abstractNumId w:val="2"/>
  </w:num>
  <w:num w:numId="54" w16cid:durableId="201526642">
    <w:abstractNumId w:val="14"/>
  </w:num>
  <w:num w:numId="55" w16cid:durableId="209198029">
    <w:abstractNumId w:val="13"/>
  </w:num>
  <w:num w:numId="56" w16cid:durableId="691224084">
    <w:abstractNumId w:val="21"/>
  </w:num>
  <w:num w:numId="57" w16cid:durableId="1926455822">
    <w:abstractNumId w:val="37"/>
  </w:num>
  <w:num w:numId="58" w16cid:durableId="1346978927">
    <w:abstractNumId w:val="33"/>
  </w:num>
  <w:num w:numId="59" w16cid:durableId="177089019">
    <w:abstractNumId w:val="42"/>
  </w:num>
  <w:num w:numId="60" w16cid:durableId="1704861769">
    <w:abstractNumId w:val="29"/>
  </w:num>
  <w:num w:numId="61" w16cid:durableId="2129275166">
    <w:abstractNumId w:val="15"/>
  </w:num>
  <w:num w:numId="62" w16cid:durableId="1339310502">
    <w:abstractNumId w:val="51"/>
  </w:num>
  <w:num w:numId="63" w16cid:durableId="859315867">
    <w:abstractNumId w:val="10"/>
  </w:num>
  <w:num w:numId="64" w16cid:durableId="379283169">
    <w:abstractNumId w:val="32"/>
  </w:num>
  <w:num w:numId="65" w16cid:durableId="1235815990">
    <w:abstractNumId w:val="3"/>
  </w:num>
  <w:num w:numId="66" w16cid:durableId="1704939847">
    <w:abstractNumId w:val="41"/>
  </w:num>
  <w:num w:numId="67" w16cid:durableId="323749855">
    <w:abstractNumId w:val="55"/>
  </w:num>
  <w:num w:numId="68" w16cid:durableId="1238783820">
    <w:abstractNumId w:val="40"/>
  </w:num>
  <w:num w:numId="69" w16cid:durableId="1929192114">
    <w:abstractNumId w:val="17"/>
  </w:num>
  <w:num w:numId="70" w16cid:durableId="1057817773">
    <w:abstractNumId w:val="0"/>
  </w:num>
  <w:num w:numId="71" w16cid:durableId="270361674">
    <w:abstractNumId w:val="23"/>
  </w:num>
  <w:num w:numId="72" w16cid:durableId="27922640">
    <w:abstractNumId w:val="7"/>
  </w:num>
  <w:num w:numId="73" w16cid:durableId="1071390098">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0353"/>
    <w:rsid w:val="00001BE9"/>
    <w:rsid w:val="000070B5"/>
    <w:rsid w:val="00007505"/>
    <w:rsid w:val="00010FB6"/>
    <w:rsid w:val="00013620"/>
    <w:rsid w:val="000147AC"/>
    <w:rsid w:val="000169FF"/>
    <w:rsid w:val="00021B53"/>
    <w:rsid w:val="00024D2D"/>
    <w:rsid w:val="000306ED"/>
    <w:rsid w:val="00030A3F"/>
    <w:rsid w:val="000319CF"/>
    <w:rsid w:val="0003213C"/>
    <w:rsid w:val="00035215"/>
    <w:rsid w:val="00036A22"/>
    <w:rsid w:val="000370AA"/>
    <w:rsid w:val="00037E79"/>
    <w:rsid w:val="000404E0"/>
    <w:rsid w:val="00040A72"/>
    <w:rsid w:val="000431DE"/>
    <w:rsid w:val="00044B85"/>
    <w:rsid w:val="000452E3"/>
    <w:rsid w:val="0004716B"/>
    <w:rsid w:val="00047F8C"/>
    <w:rsid w:val="00050673"/>
    <w:rsid w:val="00052C73"/>
    <w:rsid w:val="00052DD2"/>
    <w:rsid w:val="00053277"/>
    <w:rsid w:val="000540FA"/>
    <w:rsid w:val="00055A5D"/>
    <w:rsid w:val="000578E6"/>
    <w:rsid w:val="00062557"/>
    <w:rsid w:val="0006277B"/>
    <w:rsid w:val="00063777"/>
    <w:rsid w:val="00066D34"/>
    <w:rsid w:val="00066DB8"/>
    <w:rsid w:val="000674E0"/>
    <w:rsid w:val="0007156A"/>
    <w:rsid w:val="00073727"/>
    <w:rsid w:val="000743A8"/>
    <w:rsid w:val="00074522"/>
    <w:rsid w:val="00084300"/>
    <w:rsid w:val="00084A40"/>
    <w:rsid w:val="00085A0F"/>
    <w:rsid w:val="00090708"/>
    <w:rsid w:val="000931B3"/>
    <w:rsid w:val="00093352"/>
    <w:rsid w:val="000A00D0"/>
    <w:rsid w:val="000A0BB4"/>
    <w:rsid w:val="000A0FEA"/>
    <w:rsid w:val="000A6D55"/>
    <w:rsid w:val="000B1617"/>
    <w:rsid w:val="000B3173"/>
    <w:rsid w:val="000B321B"/>
    <w:rsid w:val="000B39AC"/>
    <w:rsid w:val="000B5780"/>
    <w:rsid w:val="000B7665"/>
    <w:rsid w:val="000C105F"/>
    <w:rsid w:val="000C2E75"/>
    <w:rsid w:val="000C3F98"/>
    <w:rsid w:val="000C46B8"/>
    <w:rsid w:val="000C4F3F"/>
    <w:rsid w:val="000C5432"/>
    <w:rsid w:val="000C575C"/>
    <w:rsid w:val="000C5B8F"/>
    <w:rsid w:val="000C5D18"/>
    <w:rsid w:val="000C656A"/>
    <w:rsid w:val="000C7B9F"/>
    <w:rsid w:val="000D3D5E"/>
    <w:rsid w:val="000E016B"/>
    <w:rsid w:val="000E12CE"/>
    <w:rsid w:val="000E2569"/>
    <w:rsid w:val="000E5496"/>
    <w:rsid w:val="000E70F7"/>
    <w:rsid w:val="000F2699"/>
    <w:rsid w:val="000F46FD"/>
    <w:rsid w:val="00100FF6"/>
    <w:rsid w:val="00101CA0"/>
    <w:rsid w:val="0010464C"/>
    <w:rsid w:val="001059C2"/>
    <w:rsid w:val="00105E79"/>
    <w:rsid w:val="0010777E"/>
    <w:rsid w:val="0011239F"/>
    <w:rsid w:val="00113504"/>
    <w:rsid w:val="001172FE"/>
    <w:rsid w:val="00117B6D"/>
    <w:rsid w:val="00123C78"/>
    <w:rsid w:val="00124050"/>
    <w:rsid w:val="001248C1"/>
    <w:rsid w:val="00125320"/>
    <w:rsid w:val="0013111F"/>
    <w:rsid w:val="00133CC1"/>
    <w:rsid w:val="00133D13"/>
    <w:rsid w:val="001341A5"/>
    <w:rsid w:val="00136395"/>
    <w:rsid w:val="00136C69"/>
    <w:rsid w:val="00136ED1"/>
    <w:rsid w:val="00137FAD"/>
    <w:rsid w:val="00142455"/>
    <w:rsid w:val="00143802"/>
    <w:rsid w:val="001441D8"/>
    <w:rsid w:val="001445A8"/>
    <w:rsid w:val="00146399"/>
    <w:rsid w:val="00150D9E"/>
    <w:rsid w:val="00150E96"/>
    <w:rsid w:val="001515E9"/>
    <w:rsid w:val="00151861"/>
    <w:rsid w:val="00151C00"/>
    <w:rsid w:val="00152EEB"/>
    <w:rsid w:val="00153418"/>
    <w:rsid w:val="00153E1B"/>
    <w:rsid w:val="0015525D"/>
    <w:rsid w:val="00155F8F"/>
    <w:rsid w:val="00157427"/>
    <w:rsid w:val="00157B65"/>
    <w:rsid w:val="00157DFF"/>
    <w:rsid w:val="001606A3"/>
    <w:rsid w:val="00161259"/>
    <w:rsid w:val="00162764"/>
    <w:rsid w:val="00162795"/>
    <w:rsid w:val="00163CA0"/>
    <w:rsid w:val="00163EE9"/>
    <w:rsid w:val="00165B86"/>
    <w:rsid w:val="00167460"/>
    <w:rsid w:val="00167589"/>
    <w:rsid w:val="00175714"/>
    <w:rsid w:val="00176887"/>
    <w:rsid w:val="00181FE3"/>
    <w:rsid w:val="00182105"/>
    <w:rsid w:val="001835FB"/>
    <w:rsid w:val="001858EB"/>
    <w:rsid w:val="00186BEE"/>
    <w:rsid w:val="00187332"/>
    <w:rsid w:val="00190481"/>
    <w:rsid w:val="00197F3B"/>
    <w:rsid w:val="001A02D7"/>
    <w:rsid w:val="001A3A9E"/>
    <w:rsid w:val="001A4D52"/>
    <w:rsid w:val="001A5AA6"/>
    <w:rsid w:val="001B56E5"/>
    <w:rsid w:val="001B67ED"/>
    <w:rsid w:val="001B6C86"/>
    <w:rsid w:val="001B6D54"/>
    <w:rsid w:val="001C05A0"/>
    <w:rsid w:val="001C1AD2"/>
    <w:rsid w:val="001C1DDA"/>
    <w:rsid w:val="001C6124"/>
    <w:rsid w:val="001C65C6"/>
    <w:rsid w:val="001C7DE2"/>
    <w:rsid w:val="001D1A93"/>
    <w:rsid w:val="001D46FD"/>
    <w:rsid w:val="001D6201"/>
    <w:rsid w:val="001E058E"/>
    <w:rsid w:val="001E0FFF"/>
    <w:rsid w:val="001E5D4A"/>
    <w:rsid w:val="001E69A3"/>
    <w:rsid w:val="001F0613"/>
    <w:rsid w:val="001F6909"/>
    <w:rsid w:val="001F7F1D"/>
    <w:rsid w:val="0020152F"/>
    <w:rsid w:val="002023F9"/>
    <w:rsid w:val="00205D1A"/>
    <w:rsid w:val="00206347"/>
    <w:rsid w:val="00206BEC"/>
    <w:rsid w:val="00207D1E"/>
    <w:rsid w:val="00210077"/>
    <w:rsid w:val="00214355"/>
    <w:rsid w:val="00214663"/>
    <w:rsid w:val="00221157"/>
    <w:rsid w:val="00221C3D"/>
    <w:rsid w:val="00221FFF"/>
    <w:rsid w:val="002231D8"/>
    <w:rsid w:val="0022380B"/>
    <w:rsid w:val="00223B3B"/>
    <w:rsid w:val="002270A3"/>
    <w:rsid w:val="00237061"/>
    <w:rsid w:val="002374C6"/>
    <w:rsid w:val="00242D41"/>
    <w:rsid w:val="00243FAA"/>
    <w:rsid w:val="00244ABE"/>
    <w:rsid w:val="00245919"/>
    <w:rsid w:val="00250339"/>
    <w:rsid w:val="00251E90"/>
    <w:rsid w:val="00251EEE"/>
    <w:rsid w:val="002521A5"/>
    <w:rsid w:val="00253E51"/>
    <w:rsid w:val="0025427C"/>
    <w:rsid w:val="00254C8B"/>
    <w:rsid w:val="0025617E"/>
    <w:rsid w:val="002630C0"/>
    <w:rsid w:val="00264BBB"/>
    <w:rsid w:val="00265032"/>
    <w:rsid w:val="00266CC6"/>
    <w:rsid w:val="00266F06"/>
    <w:rsid w:val="00267747"/>
    <w:rsid w:val="00270410"/>
    <w:rsid w:val="00272D8E"/>
    <w:rsid w:val="00273596"/>
    <w:rsid w:val="0027447F"/>
    <w:rsid w:val="002744AF"/>
    <w:rsid w:val="002762A7"/>
    <w:rsid w:val="002771CD"/>
    <w:rsid w:val="00277CD6"/>
    <w:rsid w:val="00280DB9"/>
    <w:rsid w:val="00280E41"/>
    <w:rsid w:val="00282B7E"/>
    <w:rsid w:val="00283CA5"/>
    <w:rsid w:val="002852F8"/>
    <w:rsid w:val="00287848"/>
    <w:rsid w:val="0029048B"/>
    <w:rsid w:val="00291153"/>
    <w:rsid w:val="002934D7"/>
    <w:rsid w:val="00293EF7"/>
    <w:rsid w:val="002969E3"/>
    <w:rsid w:val="00297162"/>
    <w:rsid w:val="002A096E"/>
    <w:rsid w:val="002A429B"/>
    <w:rsid w:val="002A4E63"/>
    <w:rsid w:val="002B0638"/>
    <w:rsid w:val="002B1B4C"/>
    <w:rsid w:val="002B6CDC"/>
    <w:rsid w:val="002C159A"/>
    <w:rsid w:val="002C1FFC"/>
    <w:rsid w:val="002C24D0"/>
    <w:rsid w:val="002C2D63"/>
    <w:rsid w:val="002C5439"/>
    <w:rsid w:val="002C5885"/>
    <w:rsid w:val="002C60C1"/>
    <w:rsid w:val="002C6ECF"/>
    <w:rsid w:val="002C7D64"/>
    <w:rsid w:val="002D31C7"/>
    <w:rsid w:val="002D346B"/>
    <w:rsid w:val="002D3AF1"/>
    <w:rsid w:val="002D694A"/>
    <w:rsid w:val="002D76E7"/>
    <w:rsid w:val="002E0233"/>
    <w:rsid w:val="002E2071"/>
    <w:rsid w:val="002E224F"/>
    <w:rsid w:val="002E51D4"/>
    <w:rsid w:val="002E537B"/>
    <w:rsid w:val="002E5A7F"/>
    <w:rsid w:val="002E6E15"/>
    <w:rsid w:val="002E76DE"/>
    <w:rsid w:val="002E77AB"/>
    <w:rsid w:val="002F2774"/>
    <w:rsid w:val="002F6246"/>
    <w:rsid w:val="00300AE0"/>
    <w:rsid w:val="00301D79"/>
    <w:rsid w:val="00305129"/>
    <w:rsid w:val="00305344"/>
    <w:rsid w:val="00307DFD"/>
    <w:rsid w:val="00310634"/>
    <w:rsid w:val="00311346"/>
    <w:rsid w:val="003126D1"/>
    <w:rsid w:val="00314A4C"/>
    <w:rsid w:val="003156D3"/>
    <w:rsid w:val="00315F84"/>
    <w:rsid w:val="00316F9C"/>
    <w:rsid w:val="00317AAE"/>
    <w:rsid w:val="00321C57"/>
    <w:rsid w:val="00322670"/>
    <w:rsid w:val="00323E83"/>
    <w:rsid w:val="00325E2E"/>
    <w:rsid w:val="00325F87"/>
    <w:rsid w:val="00325FF3"/>
    <w:rsid w:val="00327750"/>
    <w:rsid w:val="00327FD5"/>
    <w:rsid w:val="00330558"/>
    <w:rsid w:val="003325E8"/>
    <w:rsid w:val="00345236"/>
    <w:rsid w:val="00346113"/>
    <w:rsid w:val="0034648F"/>
    <w:rsid w:val="00350ABB"/>
    <w:rsid w:val="00350DEE"/>
    <w:rsid w:val="00352757"/>
    <w:rsid w:val="00353103"/>
    <w:rsid w:val="0035508D"/>
    <w:rsid w:val="00355E63"/>
    <w:rsid w:val="00360D49"/>
    <w:rsid w:val="00361822"/>
    <w:rsid w:val="0036209C"/>
    <w:rsid w:val="0037211E"/>
    <w:rsid w:val="003758E3"/>
    <w:rsid w:val="003768B6"/>
    <w:rsid w:val="00376B00"/>
    <w:rsid w:val="00377B84"/>
    <w:rsid w:val="00377BE1"/>
    <w:rsid w:val="003804F9"/>
    <w:rsid w:val="00381C78"/>
    <w:rsid w:val="003852DD"/>
    <w:rsid w:val="00390763"/>
    <w:rsid w:val="00392639"/>
    <w:rsid w:val="00395893"/>
    <w:rsid w:val="00395C88"/>
    <w:rsid w:val="00397083"/>
    <w:rsid w:val="0039775A"/>
    <w:rsid w:val="003A0253"/>
    <w:rsid w:val="003A16D3"/>
    <w:rsid w:val="003A3E67"/>
    <w:rsid w:val="003A4AA3"/>
    <w:rsid w:val="003A57C4"/>
    <w:rsid w:val="003A79DA"/>
    <w:rsid w:val="003B1800"/>
    <w:rsid w:val="003B366E"/>
    <w:rsid w:val="003B5CBE"/>
    <w:rsid w:val="003B6765"/>
    <w:rsid w:val="003B722D"/>
    <w:rsid w:val="003C0906"/>
    <w:rsid w:val="003C0934"/>
    <w:rsid w:val="003C25ED"/>
    <w:rsid w:val="003C3D74"/>
    <w:rsid w:val="003D0A7C"/>
    <w:rsid w:val="003D4232"/>
    <w:rsid w:val="003D49BB"/>
    <w:rsid w:val="003D4D72"/>
    <w:rsid w:val="003D6EBC"/>
    <w:rsid w:val="003E2090"/>
    <w:rsid w:val="003E39BE"/>
    <w:rsid w:val="003F01B2"/>
    <w:rsid w:val="003F0954"/>
    <w:rsid w:val="003F13AF"/>
    <w:rsid w:val="003F1632"/>
    <w:rsid w:val="003F1DD6"/>
    <w:rsid w:val="003F2A5F"/>
    <w:rsid w:val="003F3864"/>
    <w:rsid w:val="003F4494"/>
    <w:rsid w:val="003F607E"/>
    <w:rsid w:val="003F6474"/>
    <w:rsid w:val="003F716B"/>
    <w:rsid w:val="004042E3"/>
    <w:rsid w:val="00404423"/>
    <w:rsid w:val="00405C2A"/>
    <w:rsid w:val="004064A3"/>
    <w:rsid w:val="004104B4"/>
    <w:rsid w:val="0041264D"/>
    <w:rsid w:val="00413256"/>
    <w:rsid w:val="0041488E"/>
    <w:rsid w:val="00414BEE"/>
    <w:rsid w:val="00414E5E"/>
    <w:rsid w:val="00416101"/>
    <w:rsid w:val="0041704F"/>
    <w:rsid w:val="00422B42"/>
    <w:rsid w:val="00424197"/>
    <w:rsid w:val="00425375"/>
    <w:rsid w:val="004277DF"/>
    <w:rsid w:val="00427998"/>
    <w:rsid w:val="00430FB0"/>
    <w:rsid w:val="0043149E"/>
    <w:rsid w:val="004409EA"/>
    <w:rsid w:val="004412F1"/>
    <w:rsid w:val="004449C3"/>
    <w:rsid w:val="00444D27"/>
    <w:rsid w:val="00446C0B"/>
    <w:rsid w:val="00453717"/>
    <w:rsid w:val="00454843"/>
    <w:rsid w:val="00454F21"/>
    <w:rsid w:val="00455223"/>
    <w:rsid w:val="00455D7F"/>
    <w:rsid w:val="0045757A"/>
    <w:rsid w:val="00462014"/>
    <w:rsid w:val="00464A73"/>
    <w:rsid w:val="00465FDC"/>
    <w:rsid w:val="00467E66"/>
    <w:rsid w:val="00471952"/>
    <w:rsid w:val="004751A3"/>
    <w:rsid w:val="00475F97"/>
    <w:rsid w:val="00476997"/>
    <w:rsid w:val="00476DC0"/>
    <w:rsid w:val="0047783F"/>
    <w:rsid w:val="00481037"/>
    <w:rsid w:val="00485B38"/>
    <w:rsid w:val="00487654"/>
    <w:rsid w:val="00487B0F"/>
    <w:rsid w:val="00490504"/>
    <w:rsid w:val="004938CF"/>
    <w:rsid w:val="0049448B"/>
    <w:rsid w:val="00494E2A"/>
    <w:rsid w:val="00494FC8"/>
    <w:rsid w:val="004A1EF6"/>
    <w:rsid w:val="004A2620"/>
    <w:rsid w:val="004A2E1B"/>
    <w:rsid w:val="004A5DD2"/>
    <w:rsid w:val="004A67A4"/>
    <w:rsid w:val="004B04BC"/>
    <w:rsid w:val="004B0C1F"/>
    <w:rsid w:val="004B2974"/>
    <w:rsid w:val="004B472C"/>
    <w:rsid w:val="004B599F"/>
    <w:rsid w:val="004B6AE3"/>
    <w:rsid w:val="004C0495"/>
    <w:rsid w:val="004C1C39"/>
    <w:rsid w:val="004C22FC"/>
    <w:rsid w:val="004C5523"/>
    <w:rsid w:val="004C5C70"/>
    <w:rsid w:val="004C6FCA"/>
    <w:rsid w:val="004D086A"/>
    <w:rsid w:val="004D08F8"/>
    <w:rsid w:val="004D5906"/>
    <w:rsid w:val="004E10D2"/>
    <w:rsid w:val="004E223C"/>
    <w:rsid w:val="004E36B6"/>
    <w:rsid w:val="004E4A9E"/>
    <w:rsid w:val="004E5B79"/>
    <w:rsid w:val="004E5F9C"/>
    <w:rsid w:val="004F08D2"/>
    <w:rsid w:val="004F0BC8"/>
    <w:rsid w:val="004F15AC"/>
    <w:rsid w:val="004F3161"/>
    <w:rsid w:val="004F659C"/>
    <w:rsid w:val="004F6B6B"/>
    <w:rsid w:val="00501128"/>
    <w:rsid w:val="0051036C"/>
    <w:rsid w:val="00512616"/>
    <w:rsid w:val="005126FB"/>
    <w:rsid w:val="00513B01"/>
    <w:rsid w:val="005161F6"/>
    <w:rsid w:val="00517660"/>
    <w:rsid w:val="00521FC9"/>
    <w:rsid w:val="00523B30"/>
    <w:rsid w:val="00523B90"/>
    <w:rsid w:val="00524642"/>
    <w:rsid w:val="005247CF"/>
    <w:rsid w:val="00524CFA"/>
    <w:rsid w:val="005251AC"/>
    <w:rsid w:val="005253E8"/>
    <w:rsid w:val="0053039B"/>
    <w:rsid w:val="00530D90"/>
    <w:rsid w:val="0053125F"/>
    <w:rsid w:val="005332C2"/>
    <w:rsid w:val="00533E39"/>
    <w:rsid w:val="00535570"/>
    <w:rsid w:val="00536111"/>
    <w:rsid w:val="00537AD4"/>
    <w:rsid w:val="00537EAA"/>
    <w:rsid w:val="00540865"/>
    <w:rsid w:val="00545048"/>
    <w:rsid w:val="00546E50"/>
    <w:rsid w:val="00551238"/>
    <w:rsid w:val="00551939"/>
    <w:rsid w:val="00551B8C"/>
    <w:rsid w:val="005544E3"/>
    <w:rsid w:val="005552FE"/>
    <w:rsid w:val="00556930"/>
    <w:rsid w:val="00557718"/>
    <w:rsid w:val="0056052E"/>
    <w:rsid w:val="00560F32"/>
    <w:rsid w:val="00561CAC"/>
    <w:rsid w:val="00562906"/>
    <w:rsid w:val="0056412E"/>
    <w:rsid w:val="00564C30"/>
    <w:rsid w:val="00567583"/>
    <w:rsid w:val="00570372"/>
    <w:rsid w:val="0057524F"/>
    <w:rsid w:val="0058283D"/>
    <w:rsid w:val="005829CD"/>
    <w:rsid w:val="0058477B"/>
    <w:rsid w:val="00587F80"/>
    <w:rsid w:val="00592493"/>
    <w:rsid w:val="00593914"/>
    <w:rsid w:val="00594647"/>
    <w:rsid w:val="005A13C3"/>
    <w:rsid w:val="005A2DED"/>
    <w:rsid w:val="005A31CC"/>
    <w:rsid w:val="005B023E"/>
    <w:rsid w:val="005B04CE"/>
    <w:rsid w:val="005B0C7F"/>
    <w:rsid w:val="005B259A"/>
    <w:rsid w:val="005B55B8"/>
    <w:rsid w:val="005B6459"/>
    <w:rsid w:val="005B65BE"/>
    <w:rsid w:val="005C0ED9"/>
    <w:rsid w:val="005C15C7"/>
    <w:rsid w:val="005C1756"/>
    <w:rsid w:val="005C236A"/>
    <w:rsid w:val="005C2790"/>
    <w:rsid w:val="005C52D3"/>
    <w:rsid w:val="005C54C5"/>
    <w:rsid w:val="005C7CF8"/>
    <w:rsid w:val="005D1509"/>
    <w:rsid w:val="005D54C8"/>
    <w:rsid w:val="005D5E70"/>
    <w:rsid w:val="005D60B0"/>
    <w:rsid w:val="005D60E6"/>
    <w:rsid w:val="005D6489"/>
    <w:rsid w:val="005D6E65"/>
    <w:rsid w:val="005E01FD"/>
    <w:rsid w:val="005E09A1"/>
    <w:rsid w:val="005E0C04"/>
    <w:rsid w:val="005E210F"/>
    <w:rsid w:val="005E330E"/>
    <w:rsid w:val="005E49F6"/>
    <w:rsid w:val="005E595D"/>
    <w:rsid w:val="005E5F55"/>
    <w:rsid w:val="005E6407"/>
    <w:rsid w:val="005E7235"/>
    <w:rsid w:val="005E750A"/>
    <w:rsid w:val="005F1993"/>
    <w:rsid w:val="005F28FC"/>
    <w:rsid w:val="005F3A02"/>
    <w:rsid w:val="005F5210"/>
    <w:rsid w:val="00601CE8"/>
    <w:rsid w:val="006036CC"/>
    <w:rsid w:val="00606164"/>
    <w:rsid w:val="006070AC"/>
    <w:rsid w:val="00610150"/>
    <w:rsid w:val="006119E4"/>
    <w:rsid w:val="00611CB6"/>
    <w:rsid w:val="00612EBE"/>
    <w:rsid w:val="00613A1D"/>
    <w:rsid w:val="00613D4F"/>
    <w:rsid w:val="00614771"/>
    <w:rsid w:val="0061498A"/>
    <w:rsid w:val="00615322"/>
    <w:rsid w:val="00620690"/>
    <w:rsid w:val="00621C2C"/>
    <w:rsid w:val="006243EE"/>
    <w:rsid w:val="006300E9"/>
    <w:rsid w:val="00630FCD"/>
    <w:rsid w:val="00632044"/>
    <w:rsid w:val="00633F0D"/>
    <w:rsid w:val="00634F71"/>
    <w:rsid w:val="00635D30"/>
    <w:rsid w:val="006377E9"/>
    <w:rsid w:val="00640F33"/>
    <w:rsid w:val="00643A63"/>
    <w:rsid w:val="00643D13"/>
    <w:rsid w:val="00645117"/>
    <w:rsid w:val="00646C5D"/>
    <w:rsid w:val="00647C25"/>
    <w:rsid w:val="00647DEB"/>
    <w:rsid w:val="00650BC9"/>
    <w:rsid w:val="00653843"/>
    <w:rsid w:val="006548E2"/>
    <w:rsid w:val="00654F09"/>
    <w:rsid w:val="00656031"/>
    <w:rsid w:val="006573D7"/>
    <w:rsid w:val="0065755C"/>
    <w:rsid w:val="00657E97"/>
    <w:rsid w:val="00657F2A"/>
    <w:rsid w:val="006601A1"/>
    <w:rsid w:val="006625D2"/>
    <w:rsid w:val="00662B39"/>
    <w:rsid w:val="0066459A"/>
    <w:rsid w:val="00664E55"/>
    <w:rsid w:val="00667DE4"/>
    <w:rsid w:val="00670E63"/>
    <w:rsid w:val="00672B13"/>
    <w:rsid w:val="006749F7"/>
    <w:rsid w:val="00675255"/>
    <w:rsid w:val="00675801"/>
    <w:rsid w:val="00675DDA"/>
    <w:rsid w:val="00676DD4"/>
    <w:rsid w:val="006814EF"/>
    <w:rsid w:val="00681E2D"/>
    <w:rsid w:val="006857B2"/>
    <w:rsid w:val="00691D9F"/>
    <w:rsid w:val="006928B1"/>
    <w:rsid w:val="006932E9"/>
    <w:rsid w:val="0069719E"/>
    <w:rsid w:val="006A08EB"/>
    <w:rsid w:val="006B04CB"/>
    <w:rsid w:val="006B1254"/>
    <w:rsid w:val="006B2504"/>
    <w:rsid w:val="006B34DF"/>
    <w:rsid w:val="006B628D"/>
    <w:rsid w:val="006B7A03"/>
    <w:rsid w:val="006B7BB1"/>
    <w:rsid w:val="006C0E30"/>
    <w:rsid w:val="006C2C56"/>
    <w:rsid w:val="006C32DB"/>
    <w:rsid w:val="006C6575"/>
    <w:rsid w:val="006D108D"/>
    <w:rsid w:val="006D30F3"/>
    <w:rsid w:val="006D6CBC"/>
    <w:rsid w:val="006D72B1"/>
    <w:rsid w:val="006E0B45"/>
    <w:rsid w:val="006E1B62"/>
    <w:rsid w:val="006E2B05"/>
    <w:rsid w:val="006E3210"/>
    <w:rsid w:val="006F0768"/>
    <w:rsid w:val="006F3D7B"/>
    <w:rsid w:val="00700A16"/>
    <w:rsid w:val="00701828"/>
    <w:rsid w:val="00703036"/>
    <w:rsid w:val="00703412"/>
    <w:rsid w:val="00704F4E"/>
    <w:rsid w:val="00706271"/>
    <w:rsid w:val="00706ACD"/>
    <w:rsid w:val="00710156"/>
    <w:rsid w:val="00710FB2"/>
    <w:rsid w:val="00711D93"/>
    <w:rsid w:val="0071340F"/>
    <w:rsid w:val="007147D7"/>
    <w:rsid w:val="00714B54"/>
    <w:rsid w:val="00715624"/>
    <w:rsid w:val="00716A00"/>
    <w:rsid w:val="00717F79"/>
    <w:rsid w:val="00720FEF"/>
    <w:rsid w:val="007227C1"/>
    <w:rsid w:val="007229AB"/>
    <w:rsid w:val="00725A46"/>
    <w:rsid w:val="00725EB5"/>
    <w:rsid w:val="007263B2"/>
    <w:rsid w:val="00730491"/>
    <w:rsid w:val="00731594"/>
    <w:rsid w:val="00731D85"/>
    <w:rsid w:val="00732E49"/>
    <w:rsid w:val="007337F5"/>
    <w:rsid w:val="00734FA7"/>
    <w:rsid w:val="007423F3"/>
    <w:rsid w:val="007446D9"/>
    <w:rsid w:val="00744770"/>
    <w:rsid w:val="007470F9"/>
    <w:rsid w:val="00747D25"/>
    <w:rsid w:val="00752C42"/>
    <w:rsid w:val="00753256"/>
    <w:rsid w:val="00754682"/>
    <w:rsid w:val="00757AE3"/>
    <w:rsid w:val="00761613"/>
    <w:rsid w:val="007645E4"/>
    <w:rsid w:val="00764B0C"/>
    <w:rsid w:val="007742CE"/>
    <w:rsid w:val="00774612"/>
    <w:rsid w:val="00776381"/>
    <w:rsid w:val="007776AD"/>
    <w:rsid w:val="0078317C"/>
    <w:rsid w:val="0078416A"/>
    <w:rsid w:val="007866B0"/>
    <w:rsid w:val="0078742A"/>
    <w:rsid w:val="0079141B"/>
    <w:rsid w:val="0079191F"/>
    <w:rsid w:val="007934E1"/>
    <w:rsid w:val="0079391D"/>
    <w:rsid w:val="007A2259"/>
    <w:rsid w:val="007A4E69"/>
    <w:rsid w:val="007A5FE0"/>
    <w:rsid w:val="007A6C24"/>
    <w:rsid w:val="007A6D80"/>
    <w:rsid w:val="007A7004"/>
    <w:rsid w:val="007A73FE"/>
    <w:rsid w:val="007B0A1C"/>
    <w:rsid w:val="007B1BD1"/>
    <w:rsid w:val="007B4304"/>
    <w:rsid w:val="007B4E5F"/>
    <w:rsid w:val="007B5A0C"/>
    <w:rsid w:val="007B6F84"/>
    <w:rsid w:val="007C6D73"/>
    <w:rsid w:val="007C7481"/>
    <w:rsid w:val="007C7F9E"/>
    <w:rsid w:val="007D165D"/>
    <w:rsid w:val="007D25B0"/>
    <w:rsid w:val="007D6EB8"/>
    <w:rsid w:val="007E0B40"/>
    <w:rsid w:val="007E0ECF"/>
    <w:rsid w:val="007E149F"/>
    <w:rsid w:val="007E4786"/>
    <w:rsid w:val="007E6059"/>
    <w:rsid w:val="007E6355"/>
    <w:rsid w:val="007E66F5"/>
    <w:rsid w:val="007E7155"/>
    <w:rsid w:val="007F1155"/>
    <w:rsid w:val="007F25C0"/>
    <w:rsid w:val="007F3623"/>
    <w:rsid w:val="007F3E24"/>
    <w:rsid w:val="007F4C56"/>
    <w:rsid w:val="008056D8"/>
    <w:rsid w:val="00810EA8"/>
    <w:rsid w:val="00811AB5"/>
    <w:rsid w:val="008129E5"/>
    <w:rsid w:val="00812A0C"/>
    <w:rsid w:val="00815122"/>
    <w:rsid w:val="00816528"/>
    <w:rsid w:val="00822CEC"/>
    <w:rsid w:val="0083120E"/>
    <w:rsid w:val="0083144E"/>
    <w:rsid w:val="00831598"/>
    <w:rsid w:val="00840CAB"/>
    <w:rsid w:val="00841365"/>
    <w:rsid w:val="00841485"/>
    <w:rsid w:val="00841BEB"/>
    <w:rsid w:val="008423F5"/>
    <w:rsid w:val="00842FAF"/>
    <w:rsid w:val="008438F5"/>
    <w:rsid w:val="00843987"/>
    <w:rsid w:val="00843AA0"/>
    <w:rsid w:val="00844B6B"/>
    <w:rsid w:val="00845FFF"/>
    <w:rsid w:val="00847954"/>
    <w:rsid w:val="00850B3A"/>
    <w:rsid w:val="0085238A"/>
    <w:rsid w:val="00855297"/>
    <w:rsid w:val="00862284"/>
    <w:rsid w:val="00867FF6"/>
    <w:rsid w:val="0087133F"/>
    <w:rsid w:val="00872AF9"/>
    <w:rsid w:val="00874C6B"/>
    <w:rsid w:val="008750F5"/>
    <w:rsid w:val="008774AC"/>
    <w:rsid w:val="00880A5F"/>
    <w:rsid w:val="00882D39"/>
    <w:rsid w:val="00883A6B"/>
    <w:rsid w:val="00883FD4"/>
    <w:rsid w:val="0088439F"/>
    <w:rsid w:val="008847F6"/>
    <w:rsid w:val="008874EA"/>
    <w:rsid w:val="00887D87"/>
    <w:rsid w:val="00892A30"/>
    <w:rsid w:val="0089347E"/>
    <w:rsid w:val="008960FE"/>
    <w:rsid w:val="008962D8"/>
    <w:rsid w:val="008A34D3"/>
    <w:rsid w:val="008A4C62"/>
    <w:rsid w:val="008A5EE6"/>
    <w:rsid w:val="008A6F5F"/>
    <w:rsid w:val="008A6FD9"/>
    <w:rsid w:val="008B332F"/>
    <w:rsid w:val="008B6BDB"/>
    <w:rsid w:val="008C33F9"/>
    <w:rsid w:val="008C3995"/>
    <w:rsid w:val="008C4AEA"/>
    <w:rsid w:val="008D110F"/>
    <w:rsid w:val="008D13D0"/>
    <w:rsid w:val="008D20C9"/>
    <w:rsid w:val="008D65AD"/>
    <w:rsid w:val="008D75F0"/>
    <w:rsid w:val="008D76EF"/>
    <w:rsid w:val="008E21AF"/>
    <w:rsid w:val="008E4AD7"/>
    <w:rsid w:val="008E51B7"/>
    <w:rsid w:val="008E54F9"/>
    <w:rsid w:val="008E57C1"/>
    <w:rsid w:val="008E66F0"/>
    <w:rsid w:val="008F7256"/>
    <w:rsid w:val="00900C02"/>
    <w:rsid w:val="00900FEA"/>
    <w:rsid w:val="009026B3"/>
    <w:rsid w:val="009026D2"/>
    <w:rsid w:val="009045E0"/>
    <w:rsid w:val="009055E8"/>
    <w:rsid w:val="009075B7"/>
    <w:rsid w:val="009100E8"/>
    <w:rsid w:val="0091139E"/>
    <w:rsid w:val="00912081"/>
    <w:rsid w:val="009144BE"/>
    <w:rsid w:val="00914DAC"/>
    <w:rsid w:val="009208EE"/>
    <w:rsid w:val="00921753"/>
    <w:rsid w:val="0092337F"/>
    <w:rsid w:val="00923606"/>
    <w:rsid w:val="0092377E"/>
    <w:rsid w:val="0092531C"/>
    <w:rsid w:val="00926487"/>
    <w:rsid w:val="00926668"/>
    <w:rsid w:val="00927CC4"/>
    <w:rsid w:val="0093169F"/>
    <w:rsid w:val="00935F5A"/>
    <w:rsid w:val="0093647B"/>
    <w:rsid w:val="0093684C"/>
    <w:rsid w:val="009417A1"/>
    <w:rsid w:val="00941CBB"/>
    <w:rsid w:val="0094203C"/>
    <w:rsid w:val="00942450"/>
    <w:rsid w:val="009427D1"/>
    <w:rsid w:val="0094430C"/>
    <w:rsid w:val="00945143"/>
    <w:rsid w:val="00950A56"/>
    <w:rsid w:val="00950F61"/>
    <w:rsid w:val="00951C90"/>
    <w:rsid w:val="00954F2E"/>
    <w:rsid w:val="00955E26"/>
    <w:rsid w:val="009568EA"/>
    <w:rsid w:val="00964A60"/>
    <w:rsid w:val="00971653"/>
    <w:rsid w:val="00971BCE"/>
    <w:rsid w:val="00972E56"/>
    <w:rsid w:val="009772B4"/>
    <w:rsid w:val="00980EED"/>
    <w:rsid w:val="0098188D"/>
    <w:rsid w:val="00983F70"/>
    <w:rsid w:val="009847F3"/>
    <w:rsid w:val="0098576B"/>
    <w:rsid w:val="00985EDB"/>
    <w:rsid w:val="00987361"/>
    <w:rsid w:val="009912E4"/>
    <w:rsid w:val="009912FF"/>
    <w:rsid w:val="009923AA"/>
    <w:rsid w:val="00992917"/>
    <w:rsid w:val="009943AF"/>
    <w:rsid w:val="009944CD"/>
    <w:rsid w:val="00997694"/>
    <w:rsid w:val="009A1608"/>
    <w:rsid w:val="009A3F81"/>
    <w:rsid w:val="009B0F27"/>
    <w:rsid w:val="009B1EF0"/>
    <w:rsid w:val="009C093F"/>
    <w:rsid w:val="009C0F93"/>
    <w:rsid w:val="009C1026"/>
    <w:rsid w:val="009C326F"/>
    <w:rsid w:val="009C3B53"/>
    <w:rsid w:val="009C40BA"/>
    <w:rsid w:val="009C7222"/>
    <w:rsid w:val="009D0499"/>
    <w:rsid w:val="009D145B"/>
    <w:rsid w:val="009D188A"/>
    <w:rsid w:val="009E3C72"/>
    <w:rsid w:val="009E4C53"/>
    <w:rsid w:val="009E57BF"/>
    <w:rsid w:val="009F15D5"/>
    <w:rsid w:val="009F1B1F"/>
    <w:rsid w:val="009F2107"/>
    <w:rsid w:val="009F2D18"/>
    <w:rsid w:val="009F6CE2"/>
    <w:rsid w:val="00A03D75"/>
    <w:rsid w:val="00A045B6"/>
    <w:rsid w:val="00A13BA8"/>
    <w:rsid w:val="00A16101"/>
    <w:rsid w:val="00A16996"/>
    <w:rsid w:val="00A16C7F"/>
    <w:rsid w:val="00A22073"/>
    <w:rsid w:val="00A25B34"/>
    <w:rsid w:val="00A276FA"/>
    <w:rsid w:val="00A27C7E"/>
    <w:rsid w:val="00A27FE6"/>
    <w:rsid w:val="00A317ED"/>
    <w:rsid w:val="00A32CC3"/>
    <w:rsid w:val="00A33347"/>
    <w:rsid w:val="00A33F78"/>
    <w:rsid w:val="00A34F0B"/>
    <w:rsid w:val="00A357DD"/>
    <w:rsid w:val="00A35903"/>
    <w:rsid w:val="00A35C08"/>
    <w:rsid w:val="00A448B6"/>
    <w:rsid w:val="00A44C6B"/>
    <w:rsid w:val="00A4644C"/>
    <w:rsid w:val="00A47F46"/>
    <w:rsid w:val="00A5067F"/>
    <w:rsid w:val="00A5200F"/>
    <w:rsid w:val="00A52B2F"/>
    <w:rsid w:val="00A55377"/>
    <w:rsid w:val="00A554E6"/>
    <w:rsid w:val="00A55B95"/>
    <w:rsid w:val="00A55EA3"/>
    <w:rsid w:val="00A56720"/>
    <w:rsid w:val="00A56EC7"/>
    <w:rsid w:val="00A61D68"/>
    <w:rsid w:val="00A6346D"/>
    <w:rsid w:val="00A64F0F"/>
    <w:rsid w:val="00A652D6"/>
    <w:rsid w:val="00A6701C"/>
    <w:rsid w:val="00A673BE"/>
    <w:rsid w:val="00A75D4D"/>
    <w:rsid w:val="00A77410"/>
    <w:rsid w:val="00A80019"/>
    <w:rsid w:val="00A804F2"/>
    <w:rsid w:val="00A80EA3"/>
    <w:rsid w:val="00A81C37"/>
    <w:rsid w:val="00A81D6A"/>
    <w:rsid w:val="00A821FF"/>
    <w:rsid w:val="00A823DC"/>
    <w:rsid w:val="00A82933"/>
    <w:rsid w:val="00A82BE9"/>
    <w:rsid w:val="00A82D8E"/>
    <w:rsid w:val="00A84DBA"/>
    <w:rsid w:val="00A850B8"/>
    <w:rsid w:val="00A86764"/>
    <w:rsid w:val="00A9740E"/>
    <w:rsid w:val="00A97FA9"/>
    <w:rsid w:val="00AA3D18"/>
    <w:rsid w:val="00AA4B4C"/>
    <w:rsid w:val="00AA5CEE"/>
    <w:rsid w:val="00AA6C77"/>
    <w:rsid w:val="00AB0005"/>
    <w:rsid w:val="00AB14C8"/>
    <w:rsid w:val="00AB53A1"/>
    <w:rsid w:val="00AB79F8"/>
    <w:rsid w:val="00AB7EF4"/>
    <w:rsid w:val="00AC0D8C"/>
    <w:rsid w:val="00AC1475"/>
    <w:rsid w:val="00AC19D5"/>
    <w:rsid w:val="00AC3CC8"/>
    <w:rsid w:val="00AC4181"/>
    <w:rsid w:val="00AC6C42"/>
    <w:rsid w:val="00AD0B7A"/>
    <w:rsid w:val="00AD195F"/>
    <w:rsid w:val="00AD29E3"/>
    <w:rsid w:val="00AD3471"/>
    <w:rsid w:val="00AD4901"/>
    <w:rsid w:val="00AD51CF"/>
    <w:rsid w:val="00AD5DD1"/>
    <w:rsid w:val="00AD78FE"/>
    <w:rsid w:val="00AE010D"/>
    <w:rsid w:val="00AE2807"/>
    <w:rsid w:val="00AE2E76"/>
    <w:rsid w:val="00AE2FAB"/>
    <w:rsid w:val="00AE3C77"/>
    <w:rsid w:val="00AE46DB"/>
    <w:rsid w:val="00AE52AC"/>
    <w:rsid w:val="00AF0E39"/>
    <w:rsid w:val="00AF20A9"/>
    <w:rsid w:val="00AF3DA3"/>
    <w:rsid w:val="00AF50C7"/>
    <w:rsid w:val="00AF5347"/>
    <w:rsid w:val="00AF5DE1"/>
    <w:rsid w:val="00B00E0D"/>
    <w:rsid w:val="00B01AD6"/>
    <w:rsid w:val="00B04107"/>
    <w:rsid w:val="00B043C0"/>
    <w:rsid w:val="00B05536"/>
    <w:rsid w:val="00B07E86"/>
    <w:rsid w:val="00B127F6"/>
    <w:rsid w:val="00B1345D"/>
    <w:rsid w:val="00B14B6C"/>
    <w:rsid w:val="00B1560E"/>
    <w:rsid w:val="00B1564F"/>
    <w:rsid w:val="00B1567D"/>
    <w:rsid w:val="00B15708"/>
    <w:rsid w:val="00B16846"/>
    <w:rsid w:val="00B204B9"/>
    <w:rsid w:val="00B23A19"/>
    <w:rsid w:val="00B24EE4"/>
    <w:rsid w:val="00B25836"/>
    <w:rsid w:val="00B268EE"/>
    <w:rsid w:val="00B2692F"/>
    <w:rsid w:val="00B2744E"/>
    <w:rsid w:val="00B2792C"/>
    <w:rsid w:val="00B30010"/>
    <w:rsid w:val="00B3186F"/>
    <w:rsid w:val="00B33425"/>
    <w:rsid w:val="00B35785"/>
    <w:rsid w:val="00B35FDD"/>
    <w:rsid w:val="00B3609B"/>
    <w:rsid w:val="00B36BFD"/>
    <w:rsid w:val="00B3705B"/>
    <w:rsid w:val="00B37DD7"/>
    <w:rsid w:val="00B434AF"/>
    <w:rsid w:val="00B44608"/>
    <w:rsid w:val="00B45B46"/>
    <w:rsid w:val="00B50FE5"/>
    <w:rsid w:val="00B510A8"/>
    <w:rsid w:val="00B515DB"/>
    <w:rsid w:val="00B534EB"/>
    <w:rsid w:val="00B54E2F"/>
    <w:rsid w:val="00B55156"/>
    <w:rsid w:val="00B5566C"/>
    <w:rsid w:val="00B5785F"/>
    <w:rsid w:val="00B603B6"/>
    <w:rsid w:val="00B617DA"/>
    <w:rsid w:val="00B61903"/>
    <w:rsid w:val="00B61CA1"/>
    <w:rsid w:val="00B61E1C"/>
    <w:rsid w:val="00B63F7E"/>
    <w:rsid w:val="00B65BFD"/>
    <w:rsid w:val="00B65D6C"/>
    <w:rsid w:val="00B677EF"/>
    <w:rsid w:val="00B73178"/>
    <w:rsid w:val="00B74902"/>
    <w:rsid w:val="00B77B0C"/>
    <w:rsid w:val="00B8288E"/>
    <w:rsid w:val="00B82EBA"/>
    <w:rsid w:val="00B84A27"/>
    <w:rsid w:val="00B87D6E"/>
    <w:rsid w:val="00B94230"/>
    <w:rsid w:val="00B96D30"/>
    <w:rsid w:val="00B97A03"/>
    <w:rsid w:val="00BA058B"/>
    <w:rsid w:val="00BA348F"/>
    <w:rsid w:val="00BA4312"/>
    <w:rsid w:val="00BA4804"/>
    <w:rsid w:val="00BA4DCE"/>
    <w:rsid w:val="00BA5CBE"/>
    <w:rsid w:val="00BA64CC"/>
    <w:rsid w:val="00BA71B2"/>
    <w:rsid w:val="00BB0400"/>
    <w:rsid w:val="00BB1277"/>
    <w:rsid w:val="00BB3D23"/>
    <w:rsid w:val="00BB4FBB"/>
    <w:rsid w:val="00BB75F0"/>
    <w:rsid w:val="00BB7608"/>
    <w:rsid w:val="00BB7C72"/>
    <w:rsid w:val="00BC035E"/>
    <w:rsid w:val="00BC274A"/>
    <w:rsid w:val="00BC3FEE"/>
    <w:rsid w:val="00BC44CF"/>
    <w:rsid w:val="00BD03B2"/>
    <w:rsid w:val="00BD2835"/>
    <w:rsid w:val="00BD6205"/>
    <w:rsid w:val="00BD7CB8"/>
    <w:rsid w:val="00BE115C"/>
    <w:rsid w:val="00BE2202"/>
    <w:rsid w:val="00BE25E0"/>
    <w:rsid w:val="00BE5146"/>
    <w:rsid w:val="00BF2539"/>
    <w:rsid w:val="00BF2C9C"/>
    <w:rsid w:val="00BF3117"/>
    <w:rsid w:val="00BF63ED"/>
    <w:rsid w:val="00C0167F"/>
    <w:rsid w:val="00C02EFF"/>
    <w:rsid w:val="00C03919"/>
    <w:rsid w:val="00C04B0C"/>
    <w:rsid w:val="00C076B0"/>
    <w:rsid w:val="00C106BB"/>
    <w:rsid w:val="00C11905"/>
    <w:rsid w:val="00C123C0"/>
    <w:rsid w:val="00C125C0"/>
    <w:rsid w:val="00C13321"/>
    <w:rsid w:val="00C13F98"/>
    <w:rsid w:val="00C17247"/>
    <w:rsid w:val="00C20555"/>
    <w:rsid w:val="00C206C4"/>
    <w:rsid w:val="00C212A0"/>
    <w:rsid w:val="00C2298A"/>
    <w:rsid w:val="00C23B54"/>
    <w:rsid w:val="00C26632"/>
    <w:rsid w:val="00C30216"/>
    <w:rsid w:val="00C303CC"/>
    <w:rsid w:val="00C33D40"/>
    <w:rsid w:val="00C35242"/>
    <w:rsid w:val="00C40CA3"/>
    <w:rsid w:val="00C42498"/>
    <w:rsid w:val="00C43A3E"/>
    <w:rsid w:val="00C43C1F"/>
    <w:rsid w:val="00C451AA"/>
    <w:rsid w:val="00C47A28"/>
    <w:rsid w:val="00C51135"/>
    <w:rsid w:val="00C51332"/>
    <w:rsid w:val="00C52700"/>
    <w:rsid w:val="00C52A3C"/>
    <w:rsid w:val="00C52F02"/>
    <w:rsid w:val="00C57731"/>
    <w:rsid w:val="00C60235"/>
    <w:rsid w:val="00C609F0"/>
    <w:rsid w:val="00C60A91"/>
    <w:rsid w:val="00C61933"/>
    <w:rsid w:val="00C6304E"/>
    <w:rsid w:val="00C64C2B"/>
    <w:rsid w:val="00C71A89"/>
    <w:rsid w:val="00C730D0"/>
    <w:rsid w:val="00C73879"/>
    <w:rsid w:val="00C73B83"/>
    <w:rsid w:val="00C74A50"/>
    <w:rsid w:val="00C7638F"/>
    <w:rsid w:val="00C77A2B"/>
    <w:rsid w:val="00C77AF6"/>
    <w:rsid w:val="00C80069"/>
    <w:rsid w:val="00C812FF"/>
    <w:rsid w:val="00C824F6"/>
    <w:rsid w:val="00C825CE"/>
    <w:rsid w:val="00C83697"/>
    <w:rsid w:val="00C8453F"/>
    <w:rsid w:val="00C859D0"/>
    <w:rsid w:val="00C85A79"/>
    <w:rsid w:val="00C86578"/>
    <w:rsid w:val="00C90A0A"/>
    <w:rsid w:val="00C91933"/>
    <w:rsid w:val="00C9213F"/>
    <w:rsid w:val="00C929E0"/>
    <w:rsid w:val="00C92C94"/>
    <w:rsid w:val="00C957E9"/>
    <w:rsid w:val="00C96300"/>
    <w:rsid w:val="00C974CA"/>
    <w:rsid w:val="00C9796B"/>
    <w:rsid w:val="00CA3A82"/>
    <w:rsid w:val="00CA5314"/>
    <w:rsid w:val="00CA5360"/>
    <w:rsid w:val="00CA571F"/>
    <w:rsid w:val="00CA5D31"/>
    <w:rsid w:val="00CB1BF4"/>
    <w:rsid w:val="00CB22C2"/>
    <w:rsid w:val="00CB273B"/>
    <w:rsid w:val="00CB3220"/>
    <w:rsid w:val="00CB3ABB"/>
    <w:rsid w:val="00CB3C49"/>
    <w:rsid w:val="00CB5689"/>
    <w:rsid w:val="00CB5AEA"/>
    <w:rsid w:val="00CC00C3"/>
    <w:rsid w:val="00CC0400"/>
    <w:rsid w:val="00CC09C9"/>
    <w:rsid w:val="00CC17D6"/>
    <w:rsid w:val="00CC2870"/>
    <w:rsid w:val="00CC29BA"/>
    <w:rsid w:val="00CC3453"/>
    <w:rsid w:val="00CC5E81"/>
    <w:rsid w:val="00CC69F4"/>
    <w:rsid w:val="00CD1486"/>
    <w:rsid w:val="00CD1B6F"/>
    <w:rsid w:val="00CD2E70"/>
    <w:rsid w:val="00CD3FE5"/>
    <w:rsid w:val="00CE632C"/>
    <w:rsid w:val="00CE7AD3"/>
    <w:rsid w:val="00CF0856"/>
    <w:rsid w:val="00CF1929"/>
    <w:rsid w:val="00CF325F"/>
    <w:rsid w:val="00CF4407"/>
    <w:rsid w:val="00CF5875"/>
    <w:rsid w:val="00CF5B1D"/>
    <w:rsid w:val="00D010BA"/>
    <w:rsid w:val="00D01100"/>
    <w:rsid w:val="00D016C6"/>
    <w:rsid w:val="00D04836"/>
    <w:rsid w:val="00D05C19"/>
    <w:rsid w:val="00D0695F"/>
    <w:rsid w:val="00D06B99"/>
    <w:rsid w:val="00D0716D"/>
    <w:rsid w:val="00D11D82"/>
    <w:rsid w:val="00D12580"/>
    <w:rsid w:val="00D145C0"/>
    <w:rsid w:val="00D16B47"/>
    <w:rsid w:val="00D20616"/>
    <w:rsid w:val="00D25B83"/>
    <w:rsid w:val="00D25DC6"/>
    <w:rsid w:val="00D268E3"/>
    <w:rsid w:val="00D27B9B"/>
    <w:rsid w:val="00D311F8"/>
    <w:rsid w:val="00D318DC"/>
    <w:rsid w:val="00D31921"/>
    <w:rsid w:val="00D3203F"/>
    <w:rsid w:val="00D32398"/>
    <w:rsid w:val="00D32B9A"/>
    <w:rsid w:val="00D33D5C"/>
    <w:rsid w:val="00D40EAB"/>
    <w:rsid w:val="00D419F3"/>
    <w:rsid w:val="00D43AF4"/>
    <w:rsid w:val="00D43CFC"/>
    <w:rsid w:val="00D45D8C"/>
    <w:rsid w:val="00D47E37"/>
    <w:rsid w:val="00D506EC"/>
    <w:rsid w:val="00D51D88"/>
    <w:rsid w:val="00D52339"/>
    <w:rsid w:val="00D53912"/>
    <w:rsid w:val="00D5407A"/>
    <w:rsid w:val="00D54524"/>
    <w:rsid w:val="00D575B7"/>
    <w:rsid w:val="00D60CA8"/>
    <w:rsid w:val="00D616C1"/>
    <w:rsid w:val="00D643A4"/>
    <w:rsid w:val="00D64B40"/>
    <w:rsid w:val="00D671D7"/>
    <w:rsid w:val="00D7023C"/>
    <w:rsid w:val="00D70567"/>
    <w:rsid w:val="00D72D4F"/>
    <w:rsid w:val="00D77257"/>
    <w:rsid w:val="00D83C4A"/>
    <w:rsid w:val="00D86724"/>
    <w:rsid w:val="00D87231"/>
    <w:rsid w:val="00D8727E"/>
    <w:rsid w:val="00D91FD3"/>
    <w:rsid w:val="00D9280E"/>
    <w:rsid w:val="00D93B90"/>
    <w:rsid w:val="00D96B49"/>
    <w:rsid w:val="00DA3567"/>
    <w:rsid w:val="00DA371B"/>
    <w:rsid w:val="00DA40C9"/>
    <w:rsid w:val="00DB02D2"/>
    <w:rsid w:val="00DB242F"/>
    <w:rsid w:val="00DB37AF"/>
    <w:rsid w:val="00DB6DF7"/>
    <w:rsid w:val="00DB6E71"/>
    <w:rsid w:val="00DC0825"/>
    <w:rsid w:val="00DC118C"/>
    <w:rsid w:val="00DC2338"/>
    <w:rsid w:val="00DC24E0"/>
    <w:rsid w:val="00DC2A21"/>
    <w:rsid w:val="00DC2AB4"/>
    <w:rsid w:val="00DC45E0"/>
    <w:rsid w:val="00DC5169"/>
    <w:rsid w:val="00DC7F84"/>
    <w:rsid w:val="00DD1869"/>
    <w:rsid w:val="00DD1DB6"/>
    <w:rsid w:val="00DD2914"/>
    <w:rsid w:val="00DD4442"/>
    <w:rsid w:val="00DD50F3"/>
    <w:rsid w:val="00DD7946"/>
    <w:rsid w:val="00DE2ACC"/>
    <w:rsid w:val="00DF03DF"/>
    <w:rsid w:val="00DF3475"/>
    <w:rsid w:val="00DF519B"/>
    <w:rsid w:val="00DF5469"/>
    <w:rsid w:val="00DF6313"/>
    <w:rsid w:val="00E00F21"/>
    <w:rsid w:val="00E01FE0"/>
    <w:rsid w:val="00E032C1"/>
    <w:rsid w:val="00E04227"/>
    <w:rsid w:val="00E055CF"/>
    <w:rsid w:val="00E061B7"/>
    <w:rsid w:val="00E06587"/>
    <w:rsid w:val="00E06E1E"/>
    <w:rsid w:val="00E105D9"/>
    <w:rsid w:val="00E10F4A"/>
    <w:rsid w:val="00E1300B"/>
    <w:rsid w:val="00E13046"/>
    <w:rsid w:val="00E139F1"/>
    <w:rsid w:val="00E148C3"/>
    <w:rsid w:val="00E17021"/>
    <w:rsid w:val="00E17A4E"/>
    <w:rsid w:val="00E21849"/>
    <w:rsid w:val="00E22FA8"/>
    <w:rsid w:val="00E23A1B"/>
    <w:rsid w:val="00E2763E"/>
    <w:rsid w:val="00E27CED"/>
    <w:rsid w:val="00E27F87"/>
    <w:rsid w:val="00E32997"/>
    <w:rsid w:val="00E3399B"/>
    <w:rsid w:val="00E33A5F"/>
    <w:rsid w:val="00E4314A"/>
    <w:rsid w:val="00E44564"/>
    <w:rsid w:val="00E464C4"/>
    <w:rsid w:val="00E5098D"/>
    <w:rsid w:val="00E51C5E"/>
    <w:rsid w:val="00E5310F"/>
    <w:rsid w:val="00E5454B"/>
    <w:rsid w:val="00E55647"/>
    <w:rsid w:val="00E5780C"/>
    <w:rsid w:val="00E63063"/>
    <w:rsid w:val="00E64BEF"/>
    <w:rsid w:val="00E66F4B"/>
    <w:rsid w:val="00E67835"/>
    <w:rsid w:val="00E701CC"/>
    <w:rsid w:val="00E70891"/>
    <w:rsid w:val="00E7346A"/>
    <w:rsid w:val="00E75F85"/>
    <w:rsid w:val="00E870C1"/>
    <w:rsid w:val="00E875C1"/>
    <w:rsid w:val="00E87B4F"/>
    <w:rsid w:val="00E87DE9"/>
    <w:rsid w:val="00E908AA"/>
    <w:rsid w:val="00E926BE"/>
    <w:rsid w:val="00E96815"/>
    <w:rsid w:val="00E9691D"/>
    <w:rsid w:val="00E9738C"/>
    <w:rsid w:val="00E9740F"/>
    <w:rsid w:val="00EA09D5"/>
    <w:rsid w:val="00EA1C18"/>
    <w:rsid w:val="00EA2611"/>
    <w:rsid w:val="00EA4C7C"/>
    <w:rsid w:val="00EB0927"/>
    <w:rsid w:val="00EB2257"/>
    <w:rsid w:val="00EB41E0"/>
    <w:rsid w:val="00EB5F57"/>
    <w:rsid w:val="00EC1941"/>
    <w:rsid w:val="00EC2501"/>
    <w:rsid w:val="00EC6214"/>
    <w:rsid w:val="00ED2095"/>
    <w:rsid w:val="00ED3102"/>
    <w:rsid w:val="00ED324A"/>
    <w:rsid w:val="00ED46C6"/>
    <w:rsid w:val="00ED69AB"/>
    <w:rsid w:val="00ED77CA"/>
    <w:rsid w:val="00ED78D5"/>
    <w:rsid w:val="00EE0FE8"/>
    <w:rsid w:val="00EE34DD"/>
    <w:rsid w:val="00EE3DBD"/>
    <w:rsid w:val="00EE62D4"/>
    <w:rsid w:val="00EE675A"/>
    <w:rsid w:val="00EE76F2"/>
    <w:rsid w:val="00EE7DE2"/>
    <w:rsid w:val="00EF0AB9"/>
    <w:rsid w:val="00EF3C4C"/>
    <w:rsid w:val="00EF4951"/>
    <w:rsid w:val="00EF6610"/>
    <w:rsid w:val="00EF66F8"/>
    <w:rsid w:val="00EF6900"/>
    <w:rsid w:val="00EF6BDB"/>
    <w:rsid w:val="00F0039A"/>
    <w:rsid w:val="00F031DD"/>
    <w:rsid w:val="00F04C71"/>
    <w:rsid w:val="00F04F16"/>
    <w:rsid w:val="00F10EF4"/>
    <w:rsid w:val="00F13142"/>
    <w:rsid w:val="00F14227"/>
    <w:rsid w:val="00F156FB"/>
    <w:rsid w:val="00F27CB3"/>
    <w:rsid w:val="00F3717F"/>
    <w:rsid w:val="00F477DE"/>
    <w:rsid w:val="00F502A0"/>
    <w:rsid w:val="00F50F2C"/>
    <w:rsid w:val="00F51A96"/>
    <w:rsid w:val="00F528FD"/>
    <w:rsid w:val="00F55526"/>
    <w:rsid w:val="00F605FC"/>
    <w:rsid w:val="00F62B09"/>
    <w:rsid w:val="00F63BAC"/>
    <w:rsid w:val="00F64D9C"/>
    <w:rsid w:val="00F6588E"/>
    <w:rsid w:val="00F66086"/>
    <w:rsid w:val="00F66785"/>
    <w:rsid w:val="00F67E98"/>
    <w:rsid w:val="00F702B2"/>
    <w:rsid w:val="00F704FA"/>
    <w:rsid w:val="00F709DE"/>
    <w:rsid w:val="00F7182A"/>
    <w:rsid w:val="00F74B10"/>
    <w:rsid w:val="00F755DA"/>
    <w:rsid w:val="00F77005"/>
    <w:rsid w:val="00F83E77"/>
    <w:rsid w:val="00F86963"/>
    <w:rsid w:val="00F8770A"/>
    <w:rsid w:val="00F902E2"/>
    <w:rsid w:val="00F930AB"/>
    <w:rsid w:val="00F95163"/>
    <w:rsid w:val="00F951A8"/>
    <w:rsid w:val="00F9580E"/>
    <w:rsid w:val="00F95A2C"/>
    <w:rsid w:val="00FA0E24"/>
    <w:rsid w:val="00FA212B"/>
    <w:rsid w:val="00FA589C"/>
    <w:rsid w:val="00FA61DA"/>
    <w:rsid w:val="00FB172B"/>
    <w:rsid w:val="00FB1EA0"/>
    <w:rsid w:val="00FB4D93"/>
    <w:rsid w:val="00FB527A"/>
    <w:rsid w:val="00FC014E"/>
    <w:rsid w:val="00FC5B00"/>
    <w:rsid w:val="00FC79DC"/>
    <w:rsid w:val="00FD016E"/>
    <w:rsid w:val="00FD2F40"/>
    <w:rsid w:val="00FD36C1"/>
    <w:rsid w:val="00FD3CA0"/>
    <w:rsid w:val="00FD45C4"/>
    <w:rsid w:val="00FD5AA2"/>
    <w:rsid w:val="00FD730B"/>
    <w:rsid w:val="00FE0B91"/>
    <w:rsid w:val="00FE47E8"/>
    <w:rsid w:val="00FF058C"/>
    <w:rsid w:val="00FF2A5C"/>
    <w:rsid w:val="00FF5444"/>
    <w:rsid w:val="00FF61CE"/>
    <w:rsid w:val="00FF7194"/>
    <w:rsid w:val="00FF7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D346"/>
  <w15:docId w15:val="{94BAA35B-D45A-4374-B866-F2732BF7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A3C"/>
    <w:rPr>
      <w:sz w:val="24"/>
    </w:rPr>
  </w:style>
  <w:style w:type="paragraph" w:styleId="Heading1">
    <w:name w:val="heading 1"/>
    <w:basedOn w:val="Normal"/>
    <w:next w:val="Normal"/>
    <w:link w:val="Heading1Char"/>
    <w:qFormat/>
    <w:rsid w:val="00D45D8C"/>
    <w:pPr>
      <w:keepNext/>
      <w:outlineLvl w:val="0"/>
    </w:pPr>
    <w:rPr>
      <w:rFonts w:ascii="Arial" w:hAnsi="Arial"/>
      <w:b/>
    </w:rPr>
  </w:style>
  <w:style w:type="paragraph" w:styleId="Heading2">
    <w:name w:val="heading 2"/>
    <w:basedOn w:val="Normal"/>
    <w:next w:val="Normal"/>
    <w:link w:val="Heading2Char"/>
    <w:uiPriority w:val="1"/>
    <w:qFormat/>
    <w:rsid w:val="00D45D8C"/>
    <w:pPr>
      <w:keepNext/>
      <w:jc w:val="center"/>
      <w:outlineLvl w:val="1"/>
    </w:pPr>
    <w:rPr>
      <w:rFonts w:ascii="Arial" w:hAnsi="Arial"/>
      <w:b/>
    </w:rPr>
  </w:style>
  <w:style w:type="paragraph" w:styleId="Heading3">
    <w:name w:val="heading 3"/>
    <w:basedOn w:val="Normal"/>
    <w:next w:val="Normal"/>
    <w:link w:val="Heading3Char"/>
    <w:qFormat/>
    <w:rsid w:val="00D45D8C"/>
    <w:pPr>
      <w:keepNext/>
      <w:outlineLvl w:val="2"/>
    </w:pPr>
    <w:rPr>
      <w:rFonts w:ascii="Arial" w:hAnsi="Arial"/>
      <w:b/>
      <w:u w:val="single"/>
    </w:rPr>
  </w:style>
  <w:style w:type="paragraph" w:styleId="Heading6">
    <w:name w:val="heading 6"/>
    <w:basedOn w:val="Normal"/>
    <w:next w:val="Normal"/>
    <w:qFormat/>
    <w:rsid w:val="00D45D8C"/>
    <w:pPr>
      <w:keepNext/>
      <w:tabs>
        <w:tab w:val="center" w:pos="4680"/>
      </w:tabs>
      <w:suppressAutoHyphens/>
      <w:jc w:val="center"/>
      <w:outlineLvl w:val="5"/>
    </w:pPr>
    <w:rPr>
      <w:rFonts w:ascii="Arial" w:hAnsi="Arial"/>
      <w:b/>
      <w:spacing w:val="-2"/>
      <w:sz w:val="28"/>
    </w:rPr>
  </w:style>
  <w:style w:type="paragraph" w:styleId="Heading9">
    <w:name w:val="heading 9"/>
    <w:basedOn w:val="Normal"/>
    <w:next w:val="Normal"/>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314"/>
    <w:rPr>
      <w:rFonts w:ascii="Arial" w:hAnsi="Arial"/>
      <w:b/>
      <w:sz w:val="24"/>
    </w:rPr>
  </w:style>
  <w:style w:type="character" w:customStyle="1" w:styleId="Heading2Char">
    <w:name w:val="Heading 2 Char"/>
    <w:basedOn w:val="DefaultParagraphFont"/>
    <w:link w:val="Heading2"/>
    <w:uiPriority w:val="1"/>
    <w:rsid w:val="00DF5469"/>
    <w:rPr>
      <w:rFonts w:ascii="Arial" w:hAnsi="Arial"/>
      <w:b/>
      <w:sz w:val="24"/>
    </w:rPr>
  </w:style>
  <w:style w:type="character" w:customStyle="1" w:styleId="Heading3Char">
    <w:name w:val="Heading 3 Char"/>
    <w:basedOn w:val="DefaultParagraphFont"/>
    <w:link w:val="Heading3"/>
    <w:rsid w:val="00715624"/>
    <w:rPr>
      <w:rFonts w:ascii="Arial" w:hAnsi="Arial"/>
      <w:b/>
      <w:sz w:val="24"/>
      <w:u w:val="single"/>
    </w:rPr>
  </w:style>
  <w:style w:type="paragraph" w:styleId="Title">
    <w:name w:val="Title"/>
    <w:basedOn w:val="Normal"/>
    <w:link w:val="TitleChar"/>
    <w:qFormat/>
    <w:rsid w:val="00D45D8C"/>
    <w:pPr>
      <w:jc w:val="center"/>
    </w:pPr>
    <w:rPr>
      <w:b/>
    </w:rPr>
  </w:style>
  <w:style w:type="character" w:customStyle="1" w:styleId="TitleChar">
    <w:name w:val="Title Char"/>
    <w:basedOn w:val="DefaultParagraphFont"/>
    <w:link w:val="Title"/>
    <w:rsid w:val="00715624"/>
    <w:rPr>
      <w:b/>
      <w:sz w:val="24"/>
    </w:rPr>
  </w:style>
  <w:style w:type="paragraph" w:styleId="Header">
    <w:name w:val="header"/>
    <w:basedOn w:val="Normal"/>
    <w:link w:val="HeaderChar"/>
    <w:rsid w:val="00D45D8C"/>
    <w:pPr>
      <w:tabs>
        <w:tab w:val="center" w:pos="4320"/>
        <w:tab w:val="right" w:pos="8640"/>
      </w:tabs>
    </w:pPr>
  </w:style>
  <w:style w:type="character" w:customStyle="1" w:styleId="HeaderChar">
    <w:name w:val="Header Char"/>
    <w:link w:val="Header"/>
    <w:locked/>
    <w:rsid w:val="00E22FA8"/>
    <w:rPr>
      <w:sz w:val="24"/>
      <w:lang w:val="en-US" w:eastAsia="en-US" w:bidi="ar-SA"/>
    </w:rPr>
  </w:style>
  <w:style w:type="paragraph" w:styleId="Footer">
    <w:name w:val="footer"/>
    <w:basedOn w:val="Normal"/>
    <w:link w:val="FooterChar"/>
    <w:uiPriority w:val="99"/>
    <w:rsid w:val="00D45D8C"/>
    <w:pPr>
      <w:tabs>
        <w:tab w:val="center" w:pos="4320"/>
        <w:tab w:val="right" w:pos="8640"/>
      </w:tabs>
    </w:pPr>
  </w:style>
  <w:style w:type="character" w:customStyle="1" w:styleId="FooterChar">
    <w:name w:val="Footer Char"/>
    <w:basedOn w:val="DefaultParagraphFont"/>
    <w:link w:val="Footer"/>
    <w:uiPriority w:val="99"/>
    <w:rsid w:val="00D47E37"/>
    <w:rPr>
      <w:sz w:val="24"/>
    </w:rPr>
  </w:style>
  <w:style w:type="paragraph" w:styleId="BodyText2">
    <w:name w:val="Body Text 2"/>
    <w:basedOn w:val="Normal"/>
    <w:link w:val="BodyText2Char"/>
    <w:rsid w:val="00D45D8C"/>
    <w:pPr>
      <w:widowControl w:val="0"/>
      <w:jc w:val="center"/>
    </w:pPr>
    <w:rPr>
      <w:snapToGrid w:val="0"/>
      <w:sz w:val="18"/>
    </w:rPr>
  </w:style>
  <w:style w:type="character" w:customStyle="1" w:styleId="BodyText2Char">
    <w:name w:val="Body Text 2 Char"/>
    <w:link w:val="BodyText2"/>
    <w:rsid w:val="004A2620"/>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link w:val="BodyTextIndent2Char"/>
    <w:rsid w:val="00D45D8C"/>
    <w:pPr>
      <w:tabs>
        <w:tab w:val="left" w:pos="270"/>
        <w:tab w:val="left" w:pos="1440"/>
      </w:tabs>
      <w:ind w:left="1440"/>
    </w:pPr>
    <w:rPr>
      <w:rFonts w:ascii="Arial" w:hAnsi="Arial"/>
    </w:rPr>
  </w:style>
  <w:style w:type="character" w:styleId="Hyperlink">
    <w:name w:val="Hyperlink"/>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character" w:customStyle="1" w:styleId="EndnoteTextChar">
    <w:name w:val="Endnote Text Char"/>
    <w:link w:val="EndnoteText"/>
    <w:semiHidden/>
    <w:rsid w:val="004A2620"/>
    <w:rPr>
      <w:rFonts w:ascii="Dutch Roman 12pt" w:hAnsi="Dutch Roman 12pt"/>
      <w:snapToGrid w:val="0"/>
      <w:sz w:val="24"/>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D45D8C"/>
    <w:rPr>
      <w:sz w:val="20"/>
    </w:rPr>
  </w:style>
  <w:style w:type="character" w:customStyle="1" w:styleId="FootnoteTextChar">
    <w:name w:val="Footnote Text Char"/>
    <w:basedOn w:val="DefaultParagraphFont"/>
    <w:link w:val="FootnoteText"/>
    <w:rsid w:val="00CA5314"/>
  </w:style>
  <w:style w:type="character" w:styleId="FootnoteReference">
    <w:name w:val="footnote reference"/>
    <w:rsid w:val="00D45D8C"/>
    <w:rPr>
      <w:vertAlign w:val="superscript"/>
    </w:rPr>
  </w:style>
  <w:style w:type="character" w:styleId="FollowedHyperlink">
    <w:name w:val="FollowedHyperlink"/>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semiHidden/>
    <w:rsid w:val="00395893"/>
    <w:rPr>
      <w:rFonts w:ascii="Tahoma" w:hAnsi="Tahoma" w:cs="Tahoma"/>
      <w:sz w:val="16"/>
      <w:szCs w:val="16"/>
    </w:rPr>
  </w:style>
  <w:style w:type="character" w:styleId="CommentReference">
    <w:name w:val="annotation reference"/>
    <w:semiHidden/>
    <w:rsid w:val="00810EA8"/>
    <w:rPr>
      <w:sz w:val="16"/>
      <w:szCs w:val="16"/>
    </w:rPr>
  </w:style>
  <w:style w:type="paragraph" w:styleId="CommentText">
    <w:name w:val="annotation text"/>
    <w:basedOn w:val="Normal"/>
    <w:link w:val="CommentTextChar"/>
    <w:rsid w:val="00810EA8"/>
    <w:rPr>
      <w:sz w:val="20"/>
    </w:rPr>
  </w:style>
  <w:style w:type="character" w:customStyle="1" w:styleId="CommentTextChar">
    <w:name w:val="Comment Text Char"/>
    <w:link w:val="CommentText"/>
    <w:rsid w:val="00700A16"/>
  </w:style>
  <w:style w:type="paragraph" w:styleId="CommentSubject">
    <w:name w:val="annotation subject"/>
    <w:basedOn w:val="CommentText"/>
    <w:next w:val="CommentText"/>
    <w:semiHidden/>
    <w:rsid w:val="00810EA8"/>
    <w:rPr>
      <w:b/>
      <w:bCs/>
    </w:rPr>
  </w:style>
  <w:style w:type="paragraph" w:styleId="ListParagraph">
    <w:name w:val="List Paragraph"/>
    <w:basedOn w:val="Normal"/>
    <w:uiPriority w:val="1"/>
    <w:qFormat/>
    <w:rsid w:val="00A448B6"/>
    <w:pPr>
      <w:ind w:left="720"/>
      <w:contextualSpacing/>
    </w:pPr>
    <w:rPr>
      <w:rFonts w:eastAsia="Calibri"/>
      <w:szCs w:val="24"/>
    </w:rPr>
  </w:style>
  <w:style w:type="paragraph" w:customStyle="1" w:styleId="content">
    <w:name w:val="content"/>
    <w:basedOn w:val="Normal"/>
    <w:rsid w:val="00CA5314"/>
    <w:pPr>
      <w:shd w:val="clear" w:color="auto" w:fill="FFFFFF"/>
      <w:spacing w:before="100" w:beforeAutospacing="1" w:after="100" w:afterAutospacing="1"/>
      <w:ind w:left="182" w:right="128"/>
    </w:pPr>
    <w:rPr>
      <w:rFonts w:ascii="Arial" w:hAnsi="Arial" w:cs="Arial"/>
      <w:color w:val="000000"/>
      <w:sz w:val="22"/>
      <w:szCs w:val="22"/>
    </w:rPr>
  </w:style>
  <w:style w:type="table" w:styleId="TableGrid">
    <w:name w:val="Table Grid"/>
    <w:basedOn w:val="TableNormal"/>
    <w:uiPriority w:val="59"/>
    <w:rsid w:val="00CA5314"/>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5EA3"/>
    <w:rPr>
      <w:color w:val="605E5C"/>
      <w:shd w:val="clear" w:color="auto" w:fill="E1DFDD"/>
    </w:rPr>
  </w:style>
  <w:style w:type="paragraph" w:styleId="Revision">
    <w:name w:val="Revision"/>
    <w:hidden/>
    <w:uiPriority w:val="99"/>
    <w:semiHidden/>
    <w:rsid w:val="00471952"/>
    <w:rPr>
      <w:sz w:val="24"/>
    </w:rPr>
  </w:style>
  <w:style w:type="paragraph" w:styleId="BodyText">
    <w:name w:val="Body Text"/>
    <w:basedOn w:val="Normal"/>
    <w:link w:val="BodyTextChar"/>
    <w:semiHidden/>
    <w:unhideWhenUsed/>
    <w:rsid w:val="001A4D52"/>
    <w:pPr>
      <w:spacing w:after="120"/>
    </w:pPr>
  </w:style>
  <w:style w:type="character" w:customStyle="1" w:styleId="BodyTextChar">
    <w:name w:val="Body Text Char"/>
    <w:basedOn w:val="DefaultParagraphFont"/>
    <w:link w:val="BodyText"/>
    <w:semiHidden/>
    <w:rsid w:val="001A4D52"/>
    <w:rPr>
      <w:sz w:val="24"/>
    </w:rPr>
  </w:style>
  <w:style w:type="table" w:customStyle="1" w:styleId="TableGrid1">
    <w:name w:val="Table Grid1"/>
    <w:basedOn w:val="TableNormal"/>
    <w:next w:val="TableGrid"/>
    <w:rsid w:val="00A82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E2569"/>
  </w:style>
  <w:style w:type="table" w:customStyle="1" w:styleId="TableGrid3">
    <w:name w:val="Table Grid3"/>
    <w:basedOn w:val="TableNormal"/>
    <w:next w:val="TableGrid"/>
    <w:rsid w:val="00390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9076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4902"/>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C5B00"/>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601CE8"/>
    <w:pPr>
      <w:tabs>
        <w:tab w:val="left" w:pos="880"/>
        <w:tab w:val="right" w:leader="dot" w:pos="10790"/>
      </w:tabs>
      <w:spacing w:after="100"/>
      <w:ind w:left="240"/>
    </w:pPr>
  </w:style>
  <w:style w:type="paragraph" w:styleId="TOC3">
    <w:name w:val="toc 3"/>
    <w:basedOn w:val="Normal"/>
    <w:next w:val="Normal"/>
    <w:autoRedefine/>
    <w:uiPriority w:val="39"/>
    <w:unhideWhenUsed/>
    <w:rsid w:val="00601CE8"/>
    <w:pPr>
      <w:tabs>
        <w:tab w:val="right" w:leader="dot" w:pos="10790"/>
      </w:tabs>
      <w:spacing w:after="100"/>
      <w:ind w:left="480"/>
    </w:pPr>
  </w:style>
  <w:style w:type="paragraph" w:styleId="TOC1">
    <w:name w:val="toc 1"/>
    <w:basedOn w:val="Normal"/>
    <w:next w:val="Normal"/>
    <w:autoRedefine/>
    <w:uiPriority w:val="39"/>
    <w:unhideWhenUsed/>
    <w:rsid w:val="00601CE8"/>
    <w:pPr>
      <w:tabs>
        <w:tab w:val="right" w:leader="dot" w:pos="10790"/>
      </w:tabs>
      <w:spacing w:after="100"/>
    </w:pPr>
  </w:style>
  <w:style w:type="paragraph" w:styleId="TOC4">
    <w:name w:val="toc 4"/>
    <w:basedOn w:val="Normal"/>
    <w:next w:val="Normal"/>
    <w:autoRedefine/>
    <w:uiPriority w:val="39"/>
    <w:unhideWhenUsed/>
    <w:rsid w:val="00084A4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84A4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84A4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84A4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84A4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84A40"/>
    <w:pPr>
      <w:spacing w:after="100" w:line="259" w:lineRule="auto"/>
      <w:ind w:left="17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392639"/>
    <w:rPr>
      <w:rFonts w:ascii="Arial" w:hAnsi="Arial"/>
      <w:sz w:val="24"/>
    </w:rPr>
  </w:style>
  <w:style w:type="character" w:customStyle="1" w:styleId="cf01">
    <w:name w:val="cf01"/>
    <w:basedOn w:val="DefaultParagraphFont"/>
    <w:rsid w:val="00AC14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376592680">
      <w:bodyDiv w:val="1"/>
      <w:marLeft w:val="0"/>
      <w:marRight w:val="0"/>
      <w:marTop w:val="0"/>
      <w:marBottom w:val="0"/>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836992099">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au@nysed.gov" TargetMode="External"/><Relationship Id="rId18" Type="http://schemas.openxmlformats.org/officeDocument/2006/relationships/hyperlink" Target="https://www.ogs.ny.gov/veterans" TargetMode="External"/><Relationship Id="rId26" Type="http://schemas.openxmlformats.org/officeDocument/2006/relationships/hyperlink" Target="mailto:cau@nysed.gov" TargetMode="External"/><Relationship Id="rId39" Type="http://schemas.openxmlformats.org/officeDocument/2006/relationships/hyperlink" Target="https://www.osc.state.ny.us/state-vendors/vendrep/vendor-responsibility-forms" TargetMode="External"/><Relationship Id="rId21" Type="http://schemas.openxmlformats.org/officeDocument/2006/relationships/hyperlink" Target="https://ny.newnycontracts.com/FrontEnd/searchcertifieddirectory.asp" TargetMode="External"/><Relationship Id="rId34" Type="http://schemas.openxmlformats.org/officeDocument/2006/relationships/hyperlink" Target="https://www.osc.state.ny.us/state-vendors/vendrep/vendor-responsibility-documentation" TargetMode="External"/><Relationship Id="rId42" Type="http://schemas.openxmlformats.org/officeDocument/2006/relationships/hyperlink" Target="https://www.osc.state.ny.us/agencies/forms/ac3272s.doc" TargetMode="External"/><Relationship Id="rId47" Type="http://schemas.openxmlformats.org/officeDocument/2006/relationships/hyperlink" Target="https://www.tax.ny.gov/pdf/current_forms/st/st220ca_fill_in.pdf" TargetMode="External"/><Relationship Id="rId50"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55" Type="http://schemas.openxmlformats.org/officeDocument/2006/relationships/header" Target="header6.xml"/><Relationship Id="rId63"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ms.nysed.gov/fiscal/MWBE/form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sessmentRFP@nysed.gov" TargetMode="External"/><Relationship Id="rId24" Type="http://schemas.openxmlformats.org/officeDocument/2006/relationships/header" Target="header1.xml"/><Relationship Id="rId32" Type="http://schemas.openxmlformats.org/officeDocument/2006/relationships/hyperlink" Target="mailto:AssessmentRFP@nysed.gov" TargetMode="External"/><Relationship Id="rId37" Type="http://schemas.openxmlformats.org/officeDocument/2006/relationships/hyperlink" Target="https://www.osc.state.ny.us/online-services/get-help" TargetMode="External"/><Relationship Id="rId40" Type="http://schemas.openxmlformats.org/officeDocument/2006/relationships/hyperlink" Target="http://www.oms.nysed.gov/fiscal/cau/PLL/procurementpolicy.htm" TargetMode="External"/><Relationship Id="rId45" Type="http://schemas.openxmlformats.org/officeDocument/2006/relationships/hyperlink" Target="https://www.wcb.ny.gov/content/main/Employers/lp_permits-licenses-contracts.jsp" TargetMode="External"/><Relationship Id="rId53" Type="http://schemas.openxmlformats.org/officeDocument/2006/relationships/header" Target="header5.xml"/><Relationship Id="rId58" Type="http://schemas.openxmlformats.org/officeDocument/2006/relationships/hyperlink" Target="http://www.nysed.gov/data-privacy-security/report-improper-disclosure"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y.newnycontracts.com/FrontEnd/searchcertifieddirectory.asp" TargetMode="External"/><Relationship Id="rId23" Type="http://schemas.openxmlformats.org/officeDocument/2006/relationships/hyperlink" Target="https://ny.newnycontracts.com/FrontEnd/StartCertification.asp?TN=ny&amp;XID=2029" TargetMode="External"/><Relationship Id="rId28" Type="http://schemas.openxmlformats.org/officeDocument/2006/relationships/header" Target="header2.xml"/><Relationship Id="rId36" Type="http://schemas.openxmlformats.org/officeDocument/2006/relationships/hyperlink" Target="https://onlineservices.osc.state.ny.us/" TargetMode="External"/><Relationship Id="rId49" Type="http://schemas.openxmlformats.org/officeDocument/2006/relationships/hyperlink" Target="mailto:mwbebusinessdev@esd.ny.gov" TargetMode="External"/><Relationship Id="rId57" Type="http://schemas.openxmlformats.org/officeDocument/2006/relationships/hyperlink" Target="http://www.nysed.gov/data-privacy-security/student-data-inventory" TargetMode="External"/><Relationship Id="rId61" Type="http://schemas.openxmlformats.org/officeDocument/2006/relationships/header" Target="header8.xml"/><Relationship Id="rId10" Type="http://schemas.openxmlformats.org/officeDocument/2006/relationships/hyperlink" Target="mailto:AssessmentRFP@nysed.gov" TargetMode="External"/><Relationship Id="rId19" Type="http://schemas.openxmlformats.org/officeDocument/2006/relationships/hyperlink" Target="https://www.nysedregents.org" TargetMode="External"/><Relationship Id="rId31" Type="http://schemas.openxmlformats.org/officeDocument/2006/relationships/hyperlink" Target="mailto:AssessmentRFP@nysed.gov" TargetMode="External"/><Relationship Id="rId44" Type="http://schemas.openxmlformats.org/officeDocument/2006/relationships/hyperlink" Target="https://ethics.ny.gov/system/files/documents/2022/07/2022-celg_pol-73_reformatted.pdf" TargetMode="External"/><Relationship Id="rId52" Type="http://schemas.openxmlformats.org/officeDocument/2006/relationships/header" Target="header4.xml"/><Relationship Id="rId60" Type="http://schemas.openxmlformats.org/officeDocument/2006/relationships/header" Target="header7.xml"/><Relationship Id="rId65"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p12.nysed.gov/compcontracts/compcontracts.html" TargetMode="External"/><Relationship Id="rId14" Type="http://schemas.openxmlformats.org/officeDocument/2006/relationships/hyperlink" Target="https://ny.newnycontracts.com/FrontEnd/searchcertifieddirectory.asp" TargetMode="External"/><Relationship Id="rId22" Type="http://schemas.openxmlformats.org/officeDocument/2006/relationships/hyperlink" Target="https://ny.newnycontracts.com/FrontEnd/searchcertifieddirectory.asp" TargetMode="External"/><Relationship Id="rId27" Type="http://schemas.openxmlformats.org/officeDocument/2006/relationships/hyperlink" Target="mailto:cau@nysed.gov" TargetMode="External"/><Relationship Id="rId30" Type="http://schemas.openxmlformats.org/officeDocument/2006/relationships/header" Target="header3.xml"/><Relationship Id="rId35" Type="http://schemas.openxmlformats.org/officeDocument/2006/relationships/hyperlink" Target="https://www.osc.state.ny.us/state-vendors/vendrep/vendrep-system" TargetMode="External"/><Relationship Id="rId43" Type="http://schemas.openxmlformats.org/officeDocument/2006/relationships/hyperlink" Target="https://web.osc.state.ny.us/agencies/guide/MyWebHelp/Default.htm" TargetMode="External"/><Relationship Id="rId48" Type="http://schemas.openxmlformats.org/officeDocument/2006/relationships/hyperlink" Target="https://www.tax.ny.gov/pdf/current_forms/st/st220td_fill_in.pdf" TargetMode="External"/><Relationship Id="rId56" Type="http://schemas.openxmlformats.org/officeDocument/2006/relationships/hyperlink" Target="http://www.nysed.gov/data-privacy-security/nysed-data-privacy-and-security-policy" TargetMode="External"/><Relationship Id="rId64" Type="http://schemas.openxmlformats.org/officeDocument/2006/relationships/image" Target="media/image1.jpeg"/><Relationship Id="rId8" Type="http://schemas.openxmlformats.org/officeDocument/2006/relationships/hyperlink" Target="mailto:AssessmentRFP@nysed.gov" TargetMode="External"/><Relationship Id="rId51" Type="http://schemas.openxmlformats.org/officeDocument/2006/relationships/hyperlink" Target="https://ogs.ny.gov/iran-divestment-act-2012" TargetMode="External"/><Relationship Id="rId3" Type="http://schemas.openxmlformats.org/officeDocument/2006/relationships/styles" Target="styles.xml"/><Relationship Id="rId12" Type="http://schemas.openxmlformats.org/officeDocument/2006/relationships/hyperlink" Target="mailto:AssessmentRFP@nysed.gov" TargetMode="External"/><Relationship Id="rId17" Type="http://schemas.openxmlformats.org/officeDocument/2006/relationships/hyperlink" Target="https://www.nysenate.gov/legislation/laws/VET/A3" TargetMode="External"/><Relationship Id="rId25" Type="http://schemas.openxmlformats.org/officeDocument/2006/relationships/footer" Target="footer1.xml"/><Relationship Id="rId33" Type="http://schemas.openxmlformats.org/officeDocument/2006/relationships/hyperlink" Target="https://www.osc.state.ny.us/state-vendors/vendrep/file-your-vendor-responsibility-questionnaire" TargetMode="External"/><Relationship Id="rId38" Type="http://schemas.openxmlformats.org/officeDocument/2006/relationships/hyperlink" Target="mailto:ITServiceDesk@osc.ny.gov" TargetMode="External"/><Relationship Id="rId46" Type="http://schemas.openxmlformats.org/officeDocument/2006/relationships/hyperlink" Target="https://www.tax.ny.gov/pdf/publications/sales/pub223.pdf" TargetMode="External"/><Relationship Id="rId59" Type="http://schemas.openxmlformats.org/officeDocument/2006/relationships/hyperlink" Target="mailto:Privacy@nysed.gov" TargetMode="External"/><Relationship Id="rId67" Type="http://schemas.openxmlformats.org/officeDocument/2006/relationships/theme" Target="theme/theme1.xml"/><Relationship Id="rId20" Type="http://schemas.openxmlformats.org/officeDocument/2006/relationships/hyperlink" Target="https://www.gsa.gov/" TargetMode="External"/><Relationship Id="rId41" Type="http://schemas.openxmlformats.org/officeDocument/2006/relationships/hyperlink" Target="https://www.osc.state.ny.us/agencies/forms/ac3271s.doc" TargetMode="External"/><Relationship Id="rId54" Type="http://schemas.openxmlformats.org/officeDocument/2006/relationships/footer" Target="footer3.xml"/><Relationship Id="rId6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397DC-3D30-4509-A05D-8907EECC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647</TotalTime>
  <Pages>66</Pages>
  <Words>28449</Words>
  <Characters>161405</Characters>
  <Application>Microsoft Office Word</Application>
  <DocSecurity>0</DocSecurity>
  <Lines>3586</Lines>
  <Paragraphs>1494</Paragraphs>
  <ScaleCrop>false</ScaleCrop>
  <HeadingPairs>
    <vt:vector size="2" baseType="variant">
      <vt:variant>
        <vt:lpstr>Title</vt:lpstr>
      </vt:variant>
      <vt:variant>
        <vt:i4>1</vt:i4>
      </vt:variant>
    </vt:vector>
  </HeadingPairs>
  <TitlesOfParts>
    <vt:vector size="1" baseType="lpstr">
      <vt:lpstr>RFP 25-005, Scoring Pilot and Field Tests for Select New York State Examinations</vt:lpstr>
    </vt:vector>
  </TitlesOfParts>
  <Company>New York State Education Department</Company>
  <LinksUpToDate>false</LinksUpToDate>
  <CharactersWithSpaces>188360</CharactersWithSpaces>
  <SharedDoc>false</SharedDoc>
  <HLinks>
    <vt:vector size="168" baseType="variant">
      <vt:variant>
        <vt:i4>4259863</vt:i4>
      </vt:variant>
      <vt:variant>
        <vt:i4>98</vt:i4>
      </vt:variant>
      <vt:variant>
        <vt:i4>0</vt:i4>
      </vt:variant>
      <vt:variant>
        <vt:i4>5</vt:i4>
      </vt:variant>
      <vt:variant>
        <vt:lpwstr>http://www.ogs.ny.gov/about/regs/docs/ListofEntities.pdf</vt:lpwstr>
      </vt:variant>
      <vt:variant>
        <vt:lpwstr/>
      </vt:variant>
      <vt:variant>
        <vt:i4>5570625</vt:i4>
      </vt:variant>
      <vt:variant>
        <vt:i4>95</vt:i4>
      </vt:variant>
      <vt:variant>
        <vt:i4>0</vt:i4>
      </vt:variant>
      <vt:variant>
        <vt:i4>5</vt:i4>
      </vt:variant>
      <vt:variant>
        <vt:lpwstr>https://ny.newnycontracts.com/FrontEnd/VendorSearchPublic.asp</vt:lpwstr>
      </vt:variant>
      <vt:variant>
        <vt:lpwstr/>
      </vt:variant>
      <vt:variant>
        <vt:i4>3407956</vt:i4>
      </vt:variant>
      <vt:variant>
        <vt:i4>92</vt:i4>
      </vt:variant>
      <vt:variant>
        <vt:i4>0</vt:i4>
      </vt:variant>
      <vt:variant>
        <vt:i4>5</vt:i4>
      </vt:variant>
      <vt:variant>
        <vt:lpwstr>mailto:mwbecertification@esd.ny.gov</vt:lpwstr>
      </vt:variant>
      <vt:variant>
        <vt:lpwstr/>
      </vt:variant>
      <vt:variant>
        <vt:i4>4325433</vt:i4>
      </vt:variant>
      <vt:variant>
        <vt:i4>89</vt:i4>
      </vt:variant>
      <vt:variant>
        <vt:i4>0</vt:i4>
      </vt:variant>
      <vt:variant>
        <vt:i4>5</vt:i4>
      </vt:variant>
      <vt:variant>
        <vt:lpwstr>mailto:opa@esd.ny.gov</vt:lpwstr>
      </vt:variant>
      <vt:variant>
        <vt:lpwstr/>
      </vt:variant>
      <vt:variant>
        <vt:i4>3866641</vt:i4>
      </vt:variant>
      <vt:variant>
        <vt:i4>86</vt:i4>
      </vt:variant>
      <vt:variant>
        <vt:i4>0</vt:i4>
      </vt:variant>
      <vt:variant>
        <vt:i4>5</vt:i4>
      </vt:variant>
      <vt:variant>
        <vt:lpwstr>http://www.tax.ny.gov/pdf/current_forms/st/st220td_fill_in.pdf</vt:lpwstr>
      </vt:variant>
      <vt:variant>
        <vt:lpwstr/>
      </vt:variant>
      <vt:variant>
        <vt:i4>4063238</vt:i4>
      </vt:variant>
      <vt:variant>
        <vt:i4>83</vt:i4>
      </vt:variant>
      <vt:variant>
        <vt:i4>0</vt:i4>
      </vt:variant>
      <vt:variant>
        <vt:i4>5</vt:i4>
      </vt:variant>
      <vt:variant>
        <vt:lpwstr>http://www.tax.ny.gov/pdf/current_forms/st/st220ca_fill_in.pdf</vt:lpwstr>
      </vt:variant>
      <vt:variant>
        <vt:lpwstr/>
      </vt:variant>
      <vt:variant>
        <vt:i4>7864444</vt:i4>
      </vt:variant>
      <vt:variant>
        <vt:i4>80</vt:i4>
      </vt:variant>
      <vt:variant>
        <vt:i4>0</vt:i4>
      </vt:variant>
      <vt:variant>
        <vt:i4>5</vt:i4>
      </vt:variant>
      <vt:variant>
        <vt:lpwstr>http://www.tax.ny.gov/pdf/publications/sales/pub223.pdf</vt:lpwstr>
      </vt:variant>
      <vt:variant>
        <vt:lpwstr/>
      </vt:variant>
      <vt:variant>
        <vt:i4>7405616</vt:i4>
      </vt:variant>
      <vt:variant>
        <vt:i4>77</vt:i4>
      </vt:variant>
      <vt:variant>
        <vt:i4>0</vt:i4>
      </vt:variant>
      <vt:variant>
        <vt:i4>5</vt:i4>
      </vt:variant>
      <vt:variant>
        <vt:lpwstr>http://www.wcb.ny.gov/content/main/Employers/Employers.jsp</vt:lpwstr>
      </vt:variant>
      <vt:variant>
        <vt:lpwstr/>
      </vt:variant>
      <vt:variant>
        <vt:i4>7536765</vt:i4>
      </vt:variant>
      <vt:variant>
        <vt:i4>74</vt:i4>
      </vt:variant>
      <vt:variant>
        <vt:i4>0</vt:i4>
      </vt:variant>
      <vt:variant>
        <vt:i4>5</vt:i4>
      </vt:variant>
      <vt:variant>
        <vt:lpwstr>http://www.jcope.ny.gov/about/ethc/PUBLIC OFFICERS LAW 73 JCOPE.pdf</vt:lpwstr>
      </vt:variant>
      <vt:variant>
        <vt:lpwstr/>
      </vt:variant>
      <vt:variant>
        <vt:i4>4653077</vt:i4>
      </vt:variant>
      <vt:variant>
        <vt:i4>71</vt:i4>
      </vt:variant>
      <vt:variant>
        <vt:i4>0</vt:i4>
      </vt:variant>
      <vt:variant>
        <vt:i4>5</vt:i4>
      </vt:variant>
      <vt:variant>
        <vt:lpwstr>http://www.osc.state.ny.us/agencies/guide/MyWebHelp/</vt:lpwstr>
      </vt:variant>
      <vt:variant>
        <vt:lpwstr/>
      </vt:variant>
      <vt:variant>
        <vt:i4>4259846</vt:i4>
      </vt:variant>
      <vt:variant>
        <vt:i4>68</vt:i4>
      </vt:variant>
      <vt:variant>
        <vt:i4>0</vt:i4>
      </vt:variant>
      <vt:variant>
        <vt:i4>5</vt:i4>
      </vt:variant>
      <vt:variant>
        <vt:lpwstr>http://www.osc.state.ny.us/agencies/forms/ac3272s.doc</vt:lpwstr>
      </vt:variant>
      <vt:variant>
        <vt:lpwstr/>
      </vt:variant>
      <vt:variant>
        <vt:i4>1900614</vt:i4>
      </vt:variant>
      <vt:variant>
        <vt:i4>65</vt:i4>
      </vt:variant>
      <vt:variant>
        <vt:i4>0</vt:i4>
      </vt:variant>
      <vt:variant>
        <vt:i4>5</vt:i4>
      </vt:variant>
      <vt:variant>
        <vt:lpwstr>http://www.osc.state.ny.us/agencies/gbull/g226form b.pdf</vt:lpwstr>
      </vt:variant>
      <vt:variant>
        <vt:lpwstr/>
      </vt:variant>
      <vt:variant>
        <vt:i4>4325382</vt:i4>
      </vt:variant>
      <vt:variant>
        <vt:i4>62</vt:i4>
      </vt:variant>
      <vt:variant>
        <vt:i4>0</vt:i4>
      </vt:variant>
      <vt:variant>
        <vt:i4>5</vt:i4>
      </vt:variant>
      <vt:variant>
        <vt:lpwstr>http://www.osc.state.ny.us/agencies/forms/ac3271s.doc</vt:lpwstr>
      </vt:variant>
      <vt:variant>
        <vt:lpwstr/>
      </vt:variant>
      <vt:variant>
        <vt:i4>2293821</vt:i4>
      </vt:variant>
      <vt:variant>
        <vt:i4>59</vt:i4>
      </vt:variant>
      <vt:variant>
        <vt:i4>0</vt:i4>
      </vt:variant>
      <vt:variant>
        <vt:i4>5</vt:i4>
      </vt:variant>
      <vt:variant>
        <vt:lpwstr>http://www.osc.state.ny.us/agencies/gbull/g226forma.pdf</vt:lpwstr>
      </vt:variant>
      <vt:variant>
        <vt:lpwstr/>
      </vt:variant>
      <vt:variant>
        <vt:i4>4980740</vt:i4>
      </vt:variant>
      <vt:variant>
        <vt:i4>56</vt:i4>
      </vt:variant>
      <vt:variant>
        <vt:i4>0</vt:i4>
      </vt:variant>
      <vt:variant>
        <vt:i4>5</vt:i4>
      </vt:variant>
      <vt:variant>
        <vt:lpwstr>http://www.oms.nysed.gov/fiscal/cau/PLL/procurementpolicy.htm</vt:lpwstr>
      </vt:variant>
      <vt:variant>
        <vt:lpwstr/>
      </vt:variant>
      <vt:variant>
        <vt:i4>7929956</vt:i4>
      </vt:variant>
      <vt:variant>
        <vt:i4>53</vt:i4>
      </vt:variant>
      <vt:variant>
        <vt:i4>0</vt:i4>
      </vt:variant>
      <vt:variant>
        <vt:i4>5</vt:i4>
      </vt:variant>
      <vt:variant>
        <vt:lpwstr>http://www.osc.state.ny.us/vendrep</vt:lpwstr>
      </vt:variant>
      <vt:variant>
        <vt:lpwstr/>
      </vt:variant>
      <vt:variant>
        <vt:i4>4194406</vt:i4>
      </vt:variant>
      <vt:variant>
        <vt:i4>50</vt:i4>
      </vt:variant>
      <vt:variant>
        <vt:i4>0</vt:i4>
      </vt:variant>
      <vt:variant>
        <vt:i4>5</vt:i4>
      </vt:variant>
      <vt:variant>
        <vt:lpwstr>mailto:ITServiceDesk@osc.state.ny.us</vt:lpwstr>
      </vt:variant>
      <vt:variant>
        <vt:lpwstr/>
      </vt:variant>
      <vt:variant>
        <vt:i4>3014770</vt:i4>
      </vt:variant>
      <vt:variant>
        <vt:i4>47</vt:i4>
      </vt:variant>
      <vt:variant>
        <vt:i4>0</vt:i4>
      </vt:variant>
      <vt:variant>
        <vt:i4>5</vt:i4>
      </vt:variant>
      <vt:variant>
        <vt:lpwstr>https://portal.osc.state.ny.us/</vt:lpwstr>
      </vt:variant>
      <vt:variant>
        <vt:lpwstr/>
      </vt:variant>
      <vt:variant>
        <vt:i4>37</vt:i4>
      </vt:variant>
      <vt:variant>
        <vt:i4>44</vt:i4>
      </vt:variant>
      <vt:variant>
        <vt:i4>0</vt:i4>
      </vt:variant>
      <vt:variant>
        <vt:i4>5</vt:i4>
      </vt:variant>
      <vt:variant>
        <vt:lpwstr>http://www.osc.state.ny.us/vendrep/vendor_index.htm</vt:lpwstr>
      </vt:variant>
      <vt:variant>
        <vt:lpwstr/>
      </vt:variant>
      <vt:variant>
        <vt:i4>5570648</vt:i4>
      </vt:variant>
      <vt:variant>
        <vt:i4>41</vt:i4>
      </vt:variant>
      <vt:variant>
        <vt:i4>0</vt:i4>
      </vt:variant>
      <vt:variant>
        <vt:i4>5</vt:i4>
      </vt:variant>
      <vt:variant>
        <vt:lpwstr>http://www.osc.state.ny.us/vendrep/resources_docreq_agency.htm</vt:lpwstr>
      </vt:variant>
      <vt:variant>
        <vt:lpwstr/>
      </vt:variant>
      <vt:variant>
        <vt:i4>1638417</vt:i4>
      </vt:variant>
      <vt:variant>
        <vt:i4>24</vt:i4>
      </vt:variant>
      <vt:variant>
        <vt:i4>0</vt:i4>
      </vt:variant>
      <vt:variant>
        <vt:i4>5</vt:i4>
      </vt:variant>
      <vt:variant>
        <vt:lpwstr>https://ny.newnycontracts.com/FrontEnd/VendorSearchPublic.asp?TN=ny&amp;XID=4687</vt:lpwstr>
      </vt:variant>
      <vt:variant>
        <vt:lpwstr/>
      </vt:variant>
      <vt:variant>
        <vt:i4>1638417</vt:i4>
      </vt:variant>
      <vt:variant>
        <vt:i4>21</vt:i4>
      </vt:variant>
      <vt:variant>
        <vt:i4>0</vt:i4>
      </vt:variant>
      <vt:variant>
        <vt:i4>5</vt:i4>
      </vt:variant>
      <vt:variant>
        <vt:lpwstr>https://ny.newnycontracts.com/FrontEnd/VendorSearchPublic.asp?TN=ny&amp;XID=4687</vt:lpwstr>
      </vt:variant>
      <vt:variant>
        <vt:lpwstr/>
      </vt:variant>
      <vt:variant>
        <vt:i4>1638420</vt:i4>
      </vt:variant>
      <vt:variant>
        <vt:i4>18</vt:i4>
      </vt:variant>
      <vt:variant>
        <vt:i4>0</vt:i4>
      </vt:variant>
      <vt:variant>
        <vt:i4>5</vt:i4>
      </vt:variant>
      <vt:variant>
        <vt:lpwstr>http://www.osc.state.ny.us/epay/index.htm</vt:lpwstr>
      </vt:variant>
      <vt:variant>
        <vt:lpwstr/>
      </vt:variant>
      <vt:variant>
        <vt:i4>458820</vt:i4>
      </vt:variant>
      <vt:variant>
        <vt:i4>13</vt:i4>
      </vt:variant>
      <vt:variant>
        <vt:i4>0</vt:i4>
      </vt:variant>
      <vt:variant>
        <vt:i4>5</vt:i4>
      </vt:variant>
      <vt:variant>
        <vt:lpwstr>http://www.ogs.ny.gov/Core/SDVOBA.asp</vt:lpwstr>
      </vt:variant>
      <vt:variant>
        <vt:lpwstr/>
      </vt:variant>
      <vt:variant>
        <vt:i4>7602303</vt:i4>
      </vt:variant>
      <vt:variant>
        <vt:i4>10</vt:i4>
      </vt:variant>
      <vt:variant>
        <vt:i4>0</vt:i4>
      </vt:variant>
      <vt:variant>
        <vt:i4>5</vt:i4>
      </vt:variant>
      <vt:variant>
        <vt:lpwstr>http://www.oms.nysed.gov/fiscal/MWBE/forms.html</vt:lpwstr>
      </vt:variant>
      <vt:variant>
        <vt:lpwstr/>
      </vt:variant>
      <vt:variant>
        <vt:i4>1638417</vt:i4>
      </vt:variant>
      <vt:variant>
        <vt:i4>7</vt:i4>
      </vt:variant>
      <vt:variant>
        <vt:i4>0</vt:i4>
      </vt:variant>
      <vt:variant>
        <vt:i4>5</vt:i4>
      </vt:variant>
      <vt:variant>
        <vt:lpwstr>https://ny.newnycontracts.com/FrontEnd/VendorSearchPublic.asp?TN=ny&amp;XID=4687</vt:lpwstr>
      </vt:variant>
      <vt:variant>
        <vt:lpwstr/>
      </vt:variant>
      <vt:variant>
        <vt:i4>1638417</vt:i4>
      </vt:variant>
      <vt:variant>
        <vt:i4>4</vt:i4>
      </vt:variant>
      <vt:variant>
        <vt:i4>0</vt:i4>
      </vt:variant>
      <vt:variant>
        <vt:i4>5</vt:i4>
      </vt:variant>
      <vt:variant>
        <vt:lpwstr>https://ny.newnycontracts.com/FrontEnd/VendorSearchPublic.asp?TN=ny&amp;XID=4687</vt:lpwstr>
      </vt:variant>
      <vt:variant>
        <vt:lpwstr/>
      </vt:variant>
      <vt:variant>
        <vt:i4>4849680</vt:i4>
      </vt:variant>
      <vt:variant>
        <vt:i4>0</vt:i4>
      </vt:variant>
      <vt:variant>
        <vt:i4>0</vt:i4>
      </vt:variant>
      <vt:variant>
        <vt:i4>5</vt:i4>
      </vt:variant>
      <vt:variant>
        <vt:lpwstr>http://www.esd.ny.gov/MWBE/Certification.html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25-005, Scoring Pilot and Field Tests for Select New York State Examinations</dc:title>
  <dc:subject/>
  <dc:creator>New York State Education Department</dc:creator>
  <cp:keywords/>
  <dc:description/>
  <cp:lastModifiedBy>Emily Goodenough</cp:lastModifiedBy>
  <cp:revision>23</cp:revision>
  <cp:lastPrinted>2024-05-03T19:57:00Z</cp:lastPrinted>
  <dcterms:created xsi:type="dcterms:W3CDTF">2024-04-22T16:49:00Z</dcterms:created>
  <dcterms:modified xsi:type="dcterms:W3CDTF">2024-06-07T16:21:00Z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7b61cc12344cdf5109295f7a14fd8e42091a82ceeb40f8ea97292577ce35d190</vt:lpwstr>
  </property>
</Properties>
</file>