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CFB5" w14:textId="77777777" w:rsidR="00B757D6" w:rsidRPr="00AD40F0" w:rsidRDefault="00B757D6" w:rsidP="00B757D6">
      <w:pPr>
        <w:pStyle w:val="Heading1"/>
        <w:spacing w:before="0"/>
        <w:contextualSpacing/>
        <w:rPr>
          <w:rFonts w:eastAsia="Times New Roman"/>
        </w:rPr>
      </w:pPr>
      <w:r>
        <w:rPr>
          <w:rFonts w:eastAsia="Times New Roman"/>
        </w:rPr>
        <w:t>Project Purpose</w:t>
      </w:r>
    </w:p>
    <w:p w14:paraId="579C39CE" w14:textId="23A31BA9" w:rsidR="00B757D6" w:rsidRPr="00B757D6" w:rsidRDefault="00B757D6" w:rsidP="00B757D6">
      <w:pPr>
        <w:autoSpaceDE w:val="0"/>
        <w:autoSpaceDN w:val="0"/>
        <w:adjustRightInd w:val="0"/>
        <w:spacing w:after="0" w:line="240" w:lineRule="auto"/>
        <w:contextualSpacing/>
        <w:jc w:val="both"/>
        <w:rPr>
          <w:rFonts w:eastAsia="Calibri" w:cs="Arial"/>
          <w:bCs/>
          <w:color w:val="000000"/>
          <w:szCs w:val="24"/>
        </w:rPr>
      </w:pPr>
      <w:r w:rsidRPr="00B757D6">
        <w:rPr>
          <w:rFonts w:eastAsia="Calibri" w:cs="Arial"/>
          <w:bCs/>
          <w:color w:val="000000"/>
          <w:szCs w:val="24"/>
        </w:rPr>
        <w:t>For the 20</w:t>
      </w:r>
      <w:r w:rsidR="004200EC">
        <w:rPr>
          <w:rFonts w:eastAsia="Calibri" w:cs="Arial"/>
          <w:bCs/>
          <w:color w:val="000000"/>
          <w:szCs w:val="24"/>
        </w:rPr>
        <w:t>2</w:t>
      </w:r>
      <w:r w:rsidR="00E65CCF">
        <w:rPr>
          <w:rFonts w:eastAsia="Calibri" w:cs="Arial"/>
          <w:bCs/>
          <w:color w:val="000000"/>
          <w:szCs w:val="24"/>
        </w:rPr>
        <w:t>3</w:t>
      </w:r>
      <w:r w:rsidRPr="00B757D6">
        <w:rPr>
          <w:rFonts w:eastAsia="Calibri" w:cs="Arial"/>
          <w:bCs/>
          <w:color w:val="000000"/>
          <w:szCs w:val="24"/>
        </w:rPr>
        <w:t>-2</w:t>
      </w:r>
      <w:r w:rsidR="00E65CCF">
        <w:rPr>
          <w:rFonts w:eastAsia="Calibri" w:cs="Arial"/>
          <w:bCs/>
          <w:color w:val="000000"/>
          <w:szCs w:val="24"/>
        </w:rPr>
        <w:t>4</w:t>
      </w:r>
      <w:r w:rsidRPr="00B757D6">
        <w:rPr>
          <w:rFonts w:eastAsia="Calibri" w:cs="Arial"/>
          <w:bCs/>
          <w:color w:val="000000"/>
          <w:szCs w:val="24"/>
        </w:rPr>
        <w:t xml:space="preserve"> school year, the New York State Education Department (NYSED or “the Department”) is providing Target Districts with </w:t>
      </w:r>
      <w:r w:rsidR="008D5F15">
        <w:rPr>
          <w:rFonts w:eastAsia="Calibri" w:cs="Arial"/>
          <w:bCs/>
          <w:color w:val="000000"/>
          <w:szCs w:val="24"/>
        </w:rPr>
        <w:t xml:space="preserve">schools in the </w:t>
      </w:r>
      <w:r w:rsidR="00E65CCF">
        <w:rPr>
          <w:rFonts w:eastAsia="Calibri" w:cs="Arial"/>
          <w:bCs/>
          <w:color w:val="000000"/>
          <w:szCs w:val="24"/>
        </w:rPr>
        <w:t xml:space="preserve">Receivership </w:t>
      </w:r>
      <w:r w:rsidR="008D5F15">
        <w:rPr>
          <w:rFonts w:eastAsia="Calibri" w:cs="Arial"/>
          <w:bCs/>
          <w:color w:val="000000"/>
          <w:szCs w:val="24"/>
        </w:rPr>
        <w:t xml:space="preserve">support model </w:t>
      </w:r>
      <w:r w:rsidR="00E65CCF">
        <w:rPr>
          <w:rFonts w:eastAsia="Calibri" w:cs="Arial"/>
          <w:bCs/>
          <w:color w:val="000000"/>
          <w:szCs w:val="24"/>
        </w:rPr>
        <w:t xml:space="preserve">that participate in the </w:t>
      </w:r>
      <w:r w:rsidR="00DD1356">
        <w:rPr>
          <w:rFonts w:eastAsia="Calibri" w:cs="Arial"/>
          <w:bCs/>
          <w:color w:val="000000"/>
          <w:szCs w:val="24"/>
        </w:rPr>
        <w:t xml:space="preserve">Targeted </w:t>
      </w:r>
      <w:r w:rsidR="00E65CCF">
        <w:rPr>
          <w:rFonts w:eastAsia="Calibri" w:cs="Arial"/>
          <w:bCs/>
          <w:color w:val="000000"/>
          <w:szCs w:val="24"/>
        </w:rPr>
        <w:t xml:space="preserve">Coaching </w:t>
      </w:r>
      <w:r w:rsidRPr="00B757D6">
        <w:rPr>
          <w:rFonts w:cs="Arial"/>
          <w:iCs/>
          <w:szCs w:val="24"/>
        </w:rPr>
        <w:t xml:space="preserve">the opportunity </w:t>
      </w:r>
      <w:r w:rsidR="00AB3245">
        <w:rPr>
          <w:rFonts w:cs="Arial"/>
          <w:iCs/>
          <w:szCs w:val="24"/>
        </w:rPr>
        <w:t xml:space="preserve">to </w:t>
      </w:r>
      <w:r w:rsidRPr="00B757D6">
        <w:rPr>
          <w:rFonts w:cs="Arial"/>
          <w:iCs/>
          <w:szCs w:val="24"/>
        </w:rPr>
        <w:t xml:space="preserve">receive additional support and technical assistance to assist these schools in meeting their annual identified targets.  </w:t>
      </w:r>
      <w:r w:rsidRPr="00B757D6">
        <w:rPr>
          <w:rFonts w:eastAsia="Calibri" w:cs="Arial"/>
          <w:bCs/>
          <w:color w:val="000000"/>
          <w:szCs w:val="24"/>
        </w:rPr>
        <w:t xml:space="preserve"> </w:t>
      </w:r>
    </w:p>
    <w:p w14:paraId="1F628521" w14:textId="77777777" w:rsidR="00B757D6" w:rsidRPr="00B757D6" w:rsidRDefault="00B757D6" w:rsidP="00B757D6">
      <w:pPr>
        <w:pStyle w:val="NormalWeb"/>
        <w:shd w:val="clear" w:color="auto" w:fill="FFFFFF"/>
        <w:ind w:left="1440"/>
        <w:contextualSpacing/>
        <w:jc w:val="both"/>
        <w:rPr>
          <w:rFonts w:ascii="Arial" w:hAnsi="Arial" w:cs="Arial"/>
          <w:color w:val="201F1E"/>
          <w:szCs w:val="24"/>
        </w:rPr>
      </w:pPr>
    </w:p>
    <w:p w14:paraId="219A0F0B" w14:textId="4A835790" w:rsidR="00B757D6" w:rsidRPr="00B757D6" w:rsidRDefault="00B757D6" w:rsidP="00B757D6">
      <w:pPr>
        <w:spacing w:after="0" w:line="240" w:lineRule="auto"/>
        <w:contextualSpacing/>
        <w:jc w:val="both"/>
        <w:rPr>
          <w:rFonts w:eastAsia="Calibri" w:cs="Arial"/>
          <w:bCs/>
          <w:color w:val="000000"/>
          <w:szCs w:val="24"/>
        </w:rPr>
      </w:pPr>
      <w:r w:rsidRPr="00B757D6">
        <w:rPr>
          <w:rFonts w:eastAsia="Calibri" w:cs="Arial"/>
          <w:bCs/>
          <w:color w:val="000000"/>
          <w:szCs w:val="24"/>
        </w:rPr>
        <w:t>Title I School Improvement Grant 1003 TARGETED</w:t>
      </w:r>
      <w:r w:rsidR="00C03471">
        <w:rPr>
          <w:rFonts w:eastAsia="Calibri" w:cs="Arial"/>
          <w:bCs/>
          <w:color w:val="000000"/>
          <w:szCs w:val="24"/>
        </w:rPr>
        <w:t xml:space="preserve"> </w:t>
      </w:r>
      <w:r w:rsidRPr="00B757D6">
        <w:rPr>
          <w:rFonts w:eastAsia="Calibri" w:cs="Arial"/>
          <w:bCs/>
          <w:color w:val="000000"/>
          <w:szCs w:val="24"/>
        </w:rPr>
        <w:t>SUPPORT</w:t>
      </w:r>
      <w:r w:rsidR="00C03471">
        <w:rPr>
          <w:rFonts w:eastAsia="Calibri" w:cs="Arial"/>
          <w:bCs/>
          <w:color w:val="000000"/>
          <w:szCs w:val="24"/>
        </w:rPr>
        <w:t xml:space="preserve"> FOR LONG-TERM IDENTIFIED SCHOOLS</w:t>
      </w:r>
      <w:r w:rsidRPr="00B757D6">
        <w:rPr>
          <w:rFonts w:eastAsia="Calibri" w:cs="Arial"/>
          <w:bCs/>
          <w:color w:val="000000"/>
          <w:szCs w:val="24"/>
        </w:rPr>
        <w:t xml:space="preserve"> funds will be provided to support these </w:t>
      </w:r>
      <w:r w:rsidR="00DA711A">
        <w:rPr>
          <w:rFonts w:eastAsia="Calibri" w:cs="Arial"/>
          <w:bCs/>
          <w:color w:val="000000"/>
          <w:szCs w:val="24"/>
        </w:rPr>
        <w:t>schools</w:t>
      </w:r>
      <w:r w:rsidRPr="00B757D6">
        <w:rPr>
          <w:rFonts w:eastAsia="Calibri" w:cs="Arial"/>
          <w:bCs/>
          <w:color w:val="000000"/>
          <w:szCs w:val="24"/>
        </w:rPr>
        <w:t>.  These funds will be separate from the Title I School Improvement Grant 1003 BASIC funds</w:t>
      </w:r>
      <w:r w:rsidR="007D78A0">
        <w:rPr>
          <w:rFonts w:eastAsia="Calibri" w:cs="Arial"/>
          <w:bCs/>
          <w:color w:val="000000"/>
          <w:szCs w:val="24"/>
        </w:rPr>
        <w:t xml:space="preserve"> </w:t>
      </w:r>
      <w:r w:rsidRPr="00B757D6">
        <w:rPr>
          <w:rFonts w:eastAsia="Calibri" w:cs="Arial"/>
          <w:bCs/>
          <w:color w:val="000000"/>
          <w:szCs w:val="24"/>
        </w:rPr>
        <w:t xml:space="preserve">that districts are currently using to advance their improvement initiatives.  </w:t>
      </w:r>
    </w:p>
    <w:p w14:paraId="62AD9771" w14:textId="77777777" w:rsidR="00E164DC" w:rsidRPr="00B757D6" w:rsidRDefault="00E164DC" w:rsidP="00B757D6">
      <w:pPr>
        <w:spacing w:after="0" w:line="240" w:lineRule="auto"/>
        <w:contextualSpacing/>
        <w:rPr>
          <w:rFonts w:cs="Arial"/>
          <w:szCs w:val="24"/>
        </w:rPr>
      </w:pPr>
    </w:p>
    <w:p w14:paraId="3897C66F" w14:textId="77777777" w:rsidR="00B757D6" w:rsidRPr="00AD40F0" w:rsidRDefault="00B757D6" w:rsidP="00B757D6">
      <w:pPr>
        <w:pStyle w:val="Heading1"/>
        <w:spacing w:before="0"/>
        <w:contextualSpacing/>
        <w:rPr>
          <w:rFonts w:eastAsia="Times New Roman"/>
        </w:rPr>
      </w:pPr>
      <w:r w:rsidRPr="00AD40F0">
        <w:rPr>
          <w:rFonts w:eastAsia="Times New Roman"/>
        </w:rPr>
        <w:t>Eligibility</w:t>
      </w:r>
    </w:p>
    <w:p w14:paraId="41B07D4E" w14:textId="37B4E185" w:rsidR="00577FEF" w:rsidRPr="00B757D6" w:rsidRDefault="00577FEF" w:rsidP="001176E8">
      <w:pPr>
        <w:spacing w:after="0" w:line="240" w:lineRule="auto"/>
        <w:contextualSpacing/>
        <w:jc w:val="both"/>
        <w:rPr>
          <w:rFonts w:cs="Arial"/>
          <w:szCs w:val="24"/>
        </w:rPr>
      </w:pPr>
      <w:r w:rsidRPr="00B757D6">
        <w:rPr>
          <w:rFonts w:cs="Arial"/>
          <w:szCs w:val="24"/>
        </w:rPr>
        <w:t>Target Districts</w:t>
      </w:r>
      <w:r w:rsidR="007D78A0">
        <w:rPr>
          <w:rFonts w:cs="Arial"/>
          <w:szCs w:val="24"/>
        </w:rPr>
        <w:t xml:space="preserve"> </w:t>
      </w:r>
      <w:r w:rsidRPr="00B757D6">
        <w:rPr>
          <w:rFonts w:cs="Arial"/>
          <w:szCs w:val="24"/>
        </w:rPr>
        <w:t>that have</w:t>
      </w:r>
      <w:r w:rsidR="00AB6507">
        <w:rPr>
          <w:rFonts w:cs="Arial"/>
          <w:szCs w:val="24"/>
        </w:rPr>
        <w:t xml:space="preserve"> </w:t>
      </w:r>
      <w:r w:rsidRPr="00B757D6">
        <w:rPr>
          <w:rFonts w:cs="Arial"/>
          <w:szCs w:val="24"/>
        </w:rPr>
        <w:t>at least one school</w:t>
      </w:r>
      <w:r w:rsidR="00775D22">
        <w:rPr>
          <w:rFonts w:cs="Arial"/>
          <w:szCs w:val="24"/>
        </w:rPr>
        <w:t xml:space="preserve"> in the Receivership program</w:t>
      </w:r>
      <w:r w:rsidR="00986C62">
        <w:rPr>
          <w:rFonts w:cs="Arial"/>
          <w:szCs w:val="24"/>
        </w:rPr>
        <w:t xml:space="preserve"> that has registered for </w:t>
      </w:r>
      <w:r w:rsidR="00DD1356">
        <w:rPr>
          <w:rFonts w:cs="Arial"/>
          <w:szCs w:val="24"/>
        </w:rPr>
        <w:t xml:space="preserve">Targeted </w:t>
      </w:r>
      <w:r w:rsidR="00986C62">
        <w:rPr>
          <w:rFonts w:cs="Arial"/>
          <w:szCs w:val="24"/>
        </w:rPr>
        <w:t xml:space="preserve">Coaching </w:t>
      </w:r>
      <w:r w:rsidRPr="00B757D6">
        <w:rPr>
          <w:rFonts w:cs="Arial"/>
          <w:szCs w:val="24"/>
        </w:rPr>
        <w:t>are eligible to submit applications for this grant</w:t>
      </w:r>
      <w:r w:rsidR="00775D22">
        <w:rPr>
          <w:rFonts w:cs="Arial"/>
          <w:szCs w:val="24"/>
        </w:rPr>
        <w:t>.</w:t>
      </w:r>
    </w:p>
    <w:p w14:paraId="024525D6" w14:textId="3BDD6C32" w:rsidR="00577FEF" w:rsidRDefault="00577FEF" w:rsidP="001176E8">
      <w:pPr>
        <w:spacing w:after="0" w:line="240" w:lineRule="auto"/>
        <w:contextualSpacing/>
        <w:jc w:val="both"/>
        <w:rPr>
          <w:rFonts w:cs="Arial"/>
          <w:szCs w:val="24"/>
        </w:rPr>
      </w:pPr>
    </w:p>
    <w:p w14:paraId="05B4A96B" w14:textId="208A00BF" w:rsidR="00577FEF" w:rsidRPr="00B757D6" w:rsidRDefault="00577FEF" w:rsidP="001176E8">
      <w:pPr>
        <w:spacing w:after="0" w:line="240" w:lineRule="auto"/>
        <w:contextualSpacing/>
        <w:jc w:val="both"/>
        <w:rPr>
          <w:rFonts w:cs="Arial"/>
          <w:szCs w:val="24"/>
        </w:rPr>
      </w:pPr>
      <w:r w:rsidRPr="00B757D6">
        <w:rPr>
          <w:rFonts w:cs="Arial"/>
          <w:szCs w:val="24"/>
        </w:rPr>
        <w:t xml:space="preserve">A full list of eligible schools can be found in Attachment </w:t>
      </w:r>
      <w:r w:rsidR="00561763">
        <w:rPr>
          <w:rFonts w:cs="Arial"/>
          <w:szCs w:val="24"/>
        </w:rPr>
        <w:t>B</w:t>
      </w:r>
      <w:r w:rsidRPr="00B757D6">
        <w:rPr>
          <w:rFonts w:cs="Arial"/>
          <w:szCs w:val="24"/>
        </w:rPr>
        <w:t xml:space="preserve"> – SIG TARGETED</w:t>
      </w:r>
      <w:r w:rsidR="00A807DA">
        <w:rPr>
          <w:rFonts w:cs="Arial"/>
          <w:szCs w:val="24"/>
        </w:rPr>
        <w:t xml:space="preserve"> SUPPORT</w:t>
      </w:r>
      <w:r w:rsidRPr="00B757D6">
        <w:rPr>
          <w:rFonts w:cs="Arial"/>
          <w:szCs w:val="24"/>
        </w:rPr>
        <w:t xml:space="preserve"> Eligible Schools. </w:t>
      </w:r>
    </w:p>
    <w:p w14:paraId="15DB7DEC" w14:textId="77777777" w:rsidR="00B42B7A" w:rsidRDefault="00B42B7A" w:rsidP="00B757D6">
      <w:pPr>
        <w:spacing w:after="0" w:line="240" w:lineRule="auto"/>
        <w:contextualSpacing/>
        <w:rPr>
          <w:rFonts w:cs="Arial"/>
          <w:szCs w:val="24"/>
        </w:rPr>
      </w:pPr>
    </w:p>
    <w:p w14:paraId="663E3742" w14:textId="77777777" w:rsidR="00B757D6" w:rsidRPr="00AD40F0" w:rsidRDefault="00B757D6" w:rsidP="00B757D6">
      <w:pPr>
        <w:pStyle w:val="Heading1"/>
        <w:spacing w:before="0"/>
        <w:contextualSpacing/>
        <w:rPr>
          <w:color w:val="000000"/>
        </w:rPr>
      </w:pPr>
      <w:r w:rsidRPr="00AD40F0">
        <w:t>Funding</w:t>
      </w:r>
    </w:p>
    <w:p w14:paraId="11C891E7" w14:textId="3AF50391" w:rsidR="00B757D6" w:rsidRPr="00B757D6" w:rsidRDefault="00B757D6" w:rsidP="00B757D6">
      <w:pPr>
        <w:pStyle w:val="NormalWeb"/>
        <w:shd w:val="clear" w:color="auto" w:fill="FFFFFF"/>
        <w:contextualSpacing/>
        <w:jc w:val="both"/>
        <w:rPr>
          <w:rFonts w:ascii="Arial" w:hAnsi="Arial" w:cs="Arial"/>
          <w:szCs w:val="24"/>
        </w:rPr>
      </w:pPr>
      <w:r w:rsidRPr="00B757D6">
        <w:rPr>
          <w:rFonts w:ascii="Arial" w:hAnsi="Arial" w:cs="Arial"/>
          <w:szCs w:val="24"/>
        </w:rPr>
        <w:t>The Department is providing $</w:t>
      </w:r>
      <w:r w:rsidR="0016061E">
        <w:rPr>
          <w:rFonts w:ascii="Arial" w:hAnsi="Arial" w:cs="Arial"/>
          <w:szCs w:val="24"/>
        </w:rPr>
        <w:t>1</w:t>
      </w:r>
      <w:r w:rsidR="00797E72">
        <w:rPr>
          <w:rFonts w:ascii="Arial" w:hAnsi="Arial" w:cs="Arial"/>
          <w:szCs w:val="24"/>
        </w:rPr>
        <w:t>2</w:t>
      </w:r>
      <w:r w:rsidRPr="00B757D6">
        <w:rPr>
          <w:rFonts w:ascii="Arial" w:hAnsi="Arial" w:cs="Arial"/>
          <w:szCs w:val="24"/>
        </w:rPr>
        <w:t>5,000 per eligible school.</w:t>
      </w:r>
    </w:p>
    <w:p w14:paraId="5D7D5A28" w14:textId="77777777" w:rsidR="00B42B7A" w:rsidRDefault="00B42B7A" w:rsidP="00B757D6">
      <w:pPr>
        <w:spacing w:after="0" w:line="240" w:lineRule="auto"/>
        <w:contextualSpacing/>
        <w:rPr>
          <w:rFonts w:cs="Arial"/>
          <w:szCs w:val="24"/>
        </w:rPr>
      </w:pPr>
    </w:p>
    <w:p w14:paraId="3846CAE5" w14:textId="77777777" w:rsidR="00B757D6" w:rsidRPr="00AD40F0" w:rsidRDefault="00B757D6" w:rsidP="00B757D6">
      <w:pPr>
        <w:pStyle w:val="Heading1"/>
        <w:spacing w:before="0"/>
        <w:contextualSpacing/>
        <w:rPr>
          <w:color w:val="000000"/>
        </w:rPr>
      </w:pPr>
      <w:r>
        <w:t>Allowable Uses of Funds</w:t>
      </w:r>
    </w:p>
    <w:p w14:paraId="20A3079C" w14:textId="77777777" w:rsidR="00B757D6" w:rsidRPr="00B757D6" w:rsidRDefault="00B757D6" w:rsidP="001176E8">
      <w:pPr>
        <w:spacing w:after="0" w:line="240" w:lineRule="auto"/>
        <w:contextualSpacing/>
        <w:jc w:val="both"/>
        <w:rPr>
          <w:rFonts w:cs="Arial"/>
          <w:szCs w:val="24"/>
        </w:rPr>
      </w:pPr>
      <w:r w:rsidRPr="00B757D6">
        <w:rPr>
          <w:rFonts w:cs="Arial"/>
          <w:szCs w:val="24"/>
        </w:rPr>
        <w:t>The Department has established guidance and parameters for districts regarding the use of these funds:</w:t>
      </w:r>
    </w:p>
    <w:p w14:paraId="2967C1B1" w14:textId="77777777" w:rsidR="00B757D6" w:rsidRPr="00B757D6" w:rsidRDefault="00B757D6" w:rsidP="00B757D6">
      <w:pPr>
        <w:spacing w:after="0" w:line="240" w:lineRule="auto"/>
        <w:contextualSpacing/>
        <w:rPr>
          <w:rFonts w:cs="Arial"/>
          <w:szCs w:val="24"/>
        </w:rPr>
      </w:pPr>
    </w:p>
    <w:p w14:paraId="0C7E6ADC" w14:textId="11FF5ADF" w:rsidR="00B757D6" w:rsidRDefault="00B757D6" w:rsidP="001176E8">
      <w:pPr>
        <w:pStyle w:val="ListParagraph"/>
        <w:numPr>
          <w:ilvl w:val="3"/>
          <w:numId w:val="3"/>
        </w:numPr>
        <w:spacing w:after="0" w:line="240" w:lineRule="auto"/>
        <w:ind w:left="720"/>
        <w:jc w:val="both"/>
        <w:rPr>
          <w:rFonts w:cs="Arial"/>
          <w:szCs w:val="24"/>
        </w:rPr>
      </w:pPr>
      <w:r w:rsidRPr="00B757D6">
        <w:rPr>
          <w:rFonts w:cs="Arial"/>
          <w:szCs w:val="24"/>
        </w:rPr>
        <w:t>The funds must directly connect to</w:t>
      </w:r>
      <w:r w:rsidR="00577FEF">
        <w:rPr>
          <w:rFonts w:cs="Arial"/>
          <w:szCs w:val="24"/>
        </w:rPr>
        <w:t xml:space="preserve"> the 202</w:t>
      </w:r>
      <w:r w:rsidR="0016061E">
        <w:rPr>
          <w:rFonts w:cs="Arial"/>
          <w:szCs w:val="24"/>
        </w:rPr>
        <w:t>3</w:t>
      </w:r>
      <w:r w:rsidR="00577FEF">
        <w:rPr>
          <w:rFonts w:cs="Arial"/>
          <w:szCs w:val="24"/>
        </w:rPr>
        <w:t>-2</w:t>
      </w:r>
      <w:r w:rsidR="0016061E">
        <w:rPr>
          <w:rFonts w:cs="Arial"/>
          <w:szCs w:val="24"/>
        </w:rPr>
        <w:t>4</w:t>
      </w:r>
      <w:r w:rsidR="00577FEF">
        <w:rPr>
          <w:rFonts w:cs="Arial"/>
          <w:szCs w:val="24"/>
        </w:rPr>
        <w:t xml:space="preserve"> Continuation Plan </w:t>
      </w:r>
      <w:r w:rsidRPr="00B757D6">
        <w:rPr>
          <w:rFonts w:cs="Arial"/>
          <w:szCs w:val="24"/>
        </w:rPr>
        <w:t xml:space="preserve">for all eligible </w:t>
      </w:r>
      <w:r w:rsidR="003427D3">
        <w:rPr>
          <w:rFonts w:cs="Arial"/>
          <w:szCs w:val="24"/>
        </w:rPr>
        <w:t xml:space="preserve">Receivership </w:t>
      </w:r>
      <w:r w:rsidRPr="00B757D6">
        <w:rPr>
          <w:rFonts w:cs="Arial"/>
          <w:szCs w:val="24"/>
        </w:rPr>
        <w:t>schools.</w:t>
      </w:r>
    </w:p>
    <w:p w14:paraId="68D63F4E" w14:textId="77777777" w:rsidR="0006632F" w:rsidRPr="00B757D6" w:rsidRDefault="0006632F" w:rsidP="001176E8">
      <w:pPr>
        <w:pStyle w:val="ListParagraph"/>
        <w:spacing w:after="0" w:line="240" w:lineRule="auto"/>
        <w:jc w:val="both"/>
        <w:rPr>
          <w:rFonts w:cs="Arial"/>
          <w:szCs w:val="24"/>
        </w:rPr>
      </w:pPr>
    </w:p>
    <w:p w14:paraId="50140289" w14:textId="2DB16A90" w:rsidR="00ED2239" w:rsidRDefault="00B757D6" w:rsidP="001176E8">
      <w:pPr>
        <w:pStyle w:val="ListParagraph"/>
        <w:numPr>
          <w:ilvl w:val="3"/>
          <w:numId w:val="3"/>
        </w:numPr>
        <w:spacing w:after="0" w:line="240" w:lineRule="auto"/>
        <w:ind w:left="720"/>
        <w:jc w:val="both"/>
        <w:rPr>
          <w:rFonts w:cs="Arial"/>
          <w:szCs w:val="24"/>
        </w:rPr>
      </w:pPr>
      <w:r w:rsidRPr="008633E8">
        <w:rPr>
          <w:rFonts w:cs="Arial"/>
          <w:szCs w:val="24"/>
        </w:rPr>
        <w:t xml:space="preserve">The funds must support activities and expenses that will </w:t>
      </w:r>
      <w:r w:rsidR="008633E8" w:rsidRPr="00CA7C06">
        <w:rPr>
          <w:rFonts w:cs="Arial"/>
          <w:iCs/>
          <w:szCs w:val="24"/>
        </w:rPr>
        <w:t>contribute to success with the</w:t>
      </w:r>
      <w:r w:rsidR="001B7822">
        <w:rPr>
          <w:rFonts w:cs="Arial"/>
          <w:iCs/>
          <w:szCs w:val="24"/>
        </w:rPr>
        <w:t xml:space="preserve"> </w:t>
      </w:r>
      <w:bookmarkStart w:id="0" w:name="_Hlk106183787"/>
      <w:r w:rsidR="001B7822">
        <w:rPr>
          <w:rFonts w:cs="Arial"/>
          <w:iCs/>
          <w:szCs w:val="24"/>
        </w:rPr>
        <w:t>Demonstrable Improvement Indicators</w:t>
      </w:r>
      <w:r w:rsidR="008633E8" w:rsidRPr="00CA7C06">
        <w:rPr>
          <w:rFonts w:cs="Arial"/>
          <w:iCs/>
          <w:szCs w:val="24"/>
        </w:rPr>
        <w:t xml:space="preserve"> </w:t>
      </w:r>
      <w:r w:rsidR="001B7822">
        <w:rPr>
          <w:rFonts w:cs="Arial"/>
          <w:iCs/>
          <w:szCs w:val="24"/>
        </w:rPr>
        <w:t>(</w:t>
      </w:r>
      <w:r w:rsidR="008633E8" w:rsidRPr="00CA7C06">
        <w:rPr>
          <w:rFonts w:cs="Arial"/>
          <w:iCs/>
          <w:szCs w:val="24"/>
        </w:rPr>
        <w:t>DIIs</w:t>
      </w:r>
      <w:r w:rsidR="001B7822">
        <w:rPr>
          <w:rFonts w:cs="Arial"/>
          <w:iCs/>
          <w:szCs w:val="24"/>
        </w:rPr>
        <w:t>)</w:t>
      </w:r>
      <w:r w:rsidR="008633E8" w:rsidRPr="00CA7C06">
        <w:rPr>
          <w:rFonts w:cs="Arial"/>
          <w:iCs/>
          <w:szCs w:val="24"/>
        </w:rPr>
        <w:t xml:space="preserve"> / Lead Strategies</w:t>
      </w:r>
      <w:bookmarkEnd w:id="0"/>
      <w:r w:rsidR="008633E8" w:rsidRPr="00CA7C06">
        <w:rPr>
          <w:rFonts w:cs="Arial"/>
          <w:iCs/>
          <w:szCs w:val="24"/>
        </w:rPr>
        <w:t>.</w:t>
      </w:r>
      <w:r w:rsidR="008633E8" w:rsidRPr="008633E8">
        <w:rPr>
          <w:rFonts w:cs="Arial"/>
          <w:szCs w:val="24"/>
        </w:rPr>
        <w:t xml:space="preserve"> </w:t>
      </w:r>
    </w:p>
    <w:p w14:paraId="5E1C2798" w14:textId="77777777" w:rsidR="00B35E91" w:rsidRPr="005C4DEC" w:rsidRDefault="00B35E91" w:rsidP="0051023D">
      <w:pPr>
        <w:spacing w:after="0" w:line="240" w:lineRule="auto"/>
        <w:ind w:left="360"/>
        <w:jc w:val="both"/>
        <w:rPr>
          <w:rFonts w:cs="Arial"/>
          <w:szCs w:val="24"/>
        </w:rPr>
      </w:pPr>
    </w:p>
    <w:p w14:paraId="1F64E601" w14:textId="5F9C2800" w:rsidR="00A807DA" w:rsidRPr="003D4625" w:rsidRDefault="00A807DA" w:rsidP="0051023D">
      <w:r>
        <w:t>Principals will work with their D</w:t>
      </w:r>
      <w:r w:rsidRPr="00B757D6">
        <w:t>istrict</w:t>
      </w:r>
      <w:r>
        <w:t xml:space="preserve"> to</w:t>
      </w:r>
      <w:r w:rsidRPr="00B757D6">
        <w:t xml:space="preserve"> complete a School Spending Plan for each eligible school as part of a single LEA application.  </w:t>
      </w:r>
      <w:r>
        <w:t>Districts should ensure that the submitted school spending plans align with the</w:t>
      </w:r>
      <w:r w:rsidRPr="00362244">
        <w:rPr>
          <w:iCs/>
        </w:rPr>
        <w:t xml:space="preserve"> </w:t>
      </w:r>
      <w:r>
        <w:rPr>
          <w:iCs/>
        </w:rPr>
        <w:t>Demonstrable Improvement Indicators</w:t>
      </w:r>
      <w:r w:rsidRPr="00CA7C06">
        <w:rPr>
          <w:iCs/>
        </w:rPr>
        <w:t xml:space="preserve"> </w:t>
      </w:r>
      <w:r>
        <w:rPr>
          <w:iCs/>
        </w:rPr>
        <w:t>(</w:t>
      </w:r>
      <w:r w:rsidRPr="00CA7C06">
        <w:rPr>
          <w:iCs/>
        </w:rPr>
        <w:t>DIIs</w:t>
      </w:r>
      <w:r>
        <w:rPr>
          <w:iCs/>
        </w:rPr>
        <w:t>)</w:t>
      </w:r>
      <w:r w:rsidRPr="00CA7C06">
        <w:rPr>
          <w:iCs/>
        </w:rPr>
        <w:t xml:space="preserve"> / Lead Strategies </w:t>
      </w:r>
      <w:r>
        <w:rPr>
          <w:iCs/>
        </w:rPr>
        <w:t xml:space="preserve">identified in the school </w:t>
      </w:r>
      <w:r w:rsidR="0016061E">
        <w:rPr>
          <w:iCs/>
        </w:rPr>
        <w:t>Continuation P</w:t>
      </w:r>
      <w:r>
        <w:rPr>
          <w:iCs/>
        </w:rPr>
        <w:t>lans.</w:t>
      </w:r>
    </w:p>
    <w:p w14:paraId="4B9BDA67" w14:textId="5FCB3F43" w:rsidR="00ED2239" w:rsidRPr="006D0E02" w:rsidRDefault="00A807DA" w:rsidP="0051023D">
      <w:pPr>
        <w:spacing w:after="0" w:line="240" w:lineRule="auto"/>
        <w:jc w:val="both"/>
        <w:rPr>
          <w:rFonts w:cs="Arial"/>
          <w:szCs w:val="24"/>
        </w:rPr>
      </w:pPr>
      <w:r w:rsidRPr="006D0E02">
        <w:rPr>
          <w:rFonts w:cs="Arial"/>
          <w:szCs w:val="24"/>
        </w:rPr>
        <w:t xml:space="preserve">As part of the application review, NYSED will be looking for alignment between </w:t>
      </w:r>
      <w:r w:rsidR="0016061E" w:rsidRPr="006D0E02">
        <w:rPr>
          <w:rFonts w:cs="Arial"/>
          <w:szCs w:val="24"/>
        </w:rPr>
        <w:t>Continuation</w:t>
      </w:r>
      <w:r w:rsidRPr="006D0E02">
        <w:rPr>
          <w:rFonts w:cs="Arial"/>
          <w:szCs w:val="24"/>
        </w:rPr>
        <w:t xml:space="preserve"> </w:t>
      </w:r>
      <w:r w:rsidR="0016061E" w:rsidRPr="006D0E02">
        <w:rPr>
          <w:rFonts w:cs="Arial"/>
          <w:szCs w:val="24"/>
        </w:rPr>
        <w:t>P</w:t>
      </w:r>
      <w:r w:rsidRPr="006D0E02">
        <w:rPr>
          <w:rFonts w:cs="Arial"/>
          <w:szCs w:val="24"/>
        </w:rPr>
        <w:t>lans, Spending Plans, and the FS-10 budget costs.</w:t>
      </w:r>
    </w:p>
    <w:p w14:paraId="6219F3C7" w14:textId="77777777" w:rsidR="00A807DA" w:rsidRPr="00ED2239" w:rsidRDefault="00A807DA" w:rsidP="0051023D">
      <w:pPr>
        <w:spacing w:after="0" w:line="240" w:lineRule="auto"/>
        <w:jc w:val="both"/>
        <w:rPr>
          <w:rFonts w:cs="Arial"/>
          <w:szCs w:val="24"/>
        </w:rPr>
      </w:pPr>
    </w:p>
    <w:p w14:paraId="716E8D0D" w14:textId="766947C4" w:rsidR="00854A90" w:rsidRPr="006D0E02" w:rsidRDefault="00A807DA" w:rsidP="0051023D">
      <w:pPr>
        <w:spacing w:after="0" w:line="240" w:lineRule="auto"/>
        <w:jc w:val="both"/>
        <w:rPr>
          <w:rFonts w:cs="Arial"/>
          <w:szCs w:val="24"/>
        </w:rPr>
      </w:pPr>
      <w:r w:rsidRPr="006D0E02">
        <w:rPr>
          <w:rFonts w:cs="Arial"/>
          <w:szCs w:val="24"/>
        </w:rPr>
        <w:t>Please refer to Attachment A for examples of how to complete the Spending Plan</w:t>
      </w:r>
      <w:r w:rsidR="00854A90" w:rsidRPr="006D0E02">
        <w:rPr>
          <w:rFonts w:cs="Arial"/>
          <w:szCs w:val="24"/>
        </w:rPr>
        <w:t>.</w:t>
      </w:r>
    </w:p>
    <w:p w14:paraId="066A8C20" w14:textId="77777777" w:rsidR="00854A90" w:rsidRDefault="00854A90" w:rsidP="00A114CC">
      <w:pPr>
        <w:pStyle w:val="ListParagraph"/>
        <w:spacing w:after="0" w:line="240" w:lineRule="auto"/>
        <w:jc w:val="both"/>
        <w:rPr>
          <w:rFonts w:cs="Arial"/>
          <w:szCs w:val="24"/>
        </w:rPr>
      </w:pPr>
    </w:p>
    <w:p w14:paraId="7D24AF0D" w14:textId="1F87680A" w:rsidR="00B757D6" w:rsidRPr="006D0E02" w:rsidRDefault="00B757D6" w:rsidP="0051023D">
      <w:pPr>
        <w:spacing w:after="0" w:line="240" w:lineRule="auto"/>
        <w:jc w:val="both"/>
        <w:rPr>
          <w:rFonts w:cs="Arial"/>
          <w:szCs w:val="24"/>
        </w:rPr>
      </w:pPr>
      <w:r w:rsidRPr="006D0E02">
        <w:rPr>
          <w:rFonts w:cs="Arial"/>
          <w:szCs w:val="24"/>
        </w:rPr>
        <w:t xml:space="preserve">Due to the size of these grants, the Department will support districts that choose to </w:t>
      </w:r>
      <w:r w:rsidR="00B42B7A" w:rsidRPr="006D0E02">
        <w:rPr>
          <w:rFonts w:cs="Arial"/>
          <w:szCs w:val="24"/>
        </w:rPr>
        <w:t>pay for</w:t>
      </w:r>
      <w:r w:rsidRPr="006D0E02">
        <w:rPr>
          <w:rFonts w:cs="Arial"/>
          <w:szCs w:val="24"/>
        </w:rPr>
        <w:t xml:space="preserve"> staff positions with these funds, provided these staff positions directly connect to established DIIs</w:t>
      </w:r>
      <w:r w:rsidR="008633E8" w:rsidRPr="006D0E02">
        <w:rPr>
          <w:rFonts w:cs="Arial"/>
          <w:szCs w:val="24"/>
        </w:rPr>
        <w:t xml:space="preserve"> / Lead Strategies</w:t>
      </w:r>
      <w:r w:rsidRPr="006D0E02">
        <w:rPr>
          <w:rFonts w:cs="Arial"/>
          <w:szCs w:val="24"/>
        </w:rPr>
        <w:t>.  Any staff position</w:t>
      </w:r>
      <w:r w:rsidR="00D85457" w:rsidRPr="006D0E02">
        <w:rPr>
          <w:rFonts w:cs="Arial"/>
          <w:szCs w:val="24"/>
        </w:rPr>
        <w:t>s</w:t>
      </w:r>
      <w:r w:rsidRPr="006D0E02">
        <w:rPr>
          <w:rFonts w:cs="Arial"/>
          <w:szCs w:val="24"/>
        </w:rPr>
        <w:t xml:space="preserve"> funded through this program must </w:t>
      </w:r>
      <w:r w:rsidRPr="006D0E02">
        <w:rPr>
          <w:rFonts w:cs="Arial"/>
          <w:szCs w:val="24"/>
        </w:rPr>
        <w:lastRenderedPageBreak/>
        <w:t xml:space="preserve">comply with federal “supplement, not supplant” guidelines and should not </w:t>
      </w:r>
      <w:r w:rsidR="00B42B7A" w:rsidRPr="006D0E02">
        <w:rPr>
          <w:rFonts w:cs="Arial"/>
          <w:szCs w:val="24"/>
        </w:rPr>
        <w:t>include</w:t>
      </w:r>
      <w:r w:rsidRPr="006D0E02">
        <w:rPr>
          <w:rFonts w:cs="Arial"/>
          <w:szCs w:val="24"/>
        </w:rPr>
        <w:t xml:space="preserve"> core instructional positions.  </w:t>
      </w:r>
    </w:p>
    <w:p w14:paraId="035C7A2A" w14:textId="77777777" w:rsidR="0006632F" w:rsidRDefault="0006632F" w:rsidP="001176E8">
      <w:pPr>
        <w:pStyle w:val="ListParagraph"/>
        <w:spacing w:after="0" w:line="240" w:lineRule="auto"/>
        <w:jc w:val="both"/>
        <w:rPr>
          <w:rFonts w:cs="Arial"/>
          <w:szCs w:val="24"/>
        </w:rPr>
      </w:pPr>
    </w:p>
    <w:p w14:paraId="04B3A52E" w14:textId="5B82773D" w:rsidR="00B757D6" w:rsidRPr="00DD1356" w:rsidRDefault="00B757D6" w:rsidP="0051023D">
      <w:pPr>
        <w:spacing w:after="0" w:line="240" w:lineRule="auto"/>
        <w:jc w:val="both"/>
        <w:rPr>
          <w:rFonts w:cs="Arial"/>
          <w:szCs w:val="24"/>
        </w:rPr>
      </w:pPr>
      <w:r w:rsidRPr="00DD1356">
        <w:rPr>
          <w:rFonts w:cs="Arial"/>
          <w:szCs w:val="24"/>
        </w:rPr>
        <w:t xml:space="preserve">SIG </w:t>
      </w:r>
      <w:r w:rsidR="00C03471" w:rsidRPr="00DD1356">
        <w:rPr>
          <w:rFonts w:cs="Arial"/>
          <w:szCs w:val="24"/>
        </w:rPr>
        <w:t>TARGETED SUPPORT</w:t>
      </w:r>
      <w:r w:rsidRPr="00DD1356">
        <w:rPr>
          <w:rFonts w:cs="Arial"/>
          <w:szCs w:val="24"/>
        </w:rPr>
        <w:t xml:space="preserve"> funds cannot be used to support schools within the district that are not listed in Attachment </w:t>
      </w:r>
      <w:r w:rsidR="00561763">
        <w:rPr>
          <w:rFonts w:cs="Arial"/>
          <w:szCs w:val="24"/>
        </w:rPr>
        <w:t>B</w:t>
      </w:r>
      <w:r w:rsidRPr="00DD1356">
        <w:rPr>
          <w:rFonts w:cs="Arial"/>
          <w:szCs w:val="24"/>
        </w:rPr>
        <w:t xml:space="preserve"> as an eligible school.  If the district wishes to fund an expense that would support eligible and non-eligible schools, SIG </w:t>
      </w:r>
      <w:r w:rsidR="00C03471" w:rsidRPr="00DD1356">
        <w:rPr>
          <w:rFonts w:cs="Arial"/>
          <w:szCs w:val="24"/>
        </w:rPr>
        <w:t>TARGETED SUPPORT</w:t>
      </w:r>
      <w:r w:rsidRPr="00DD1356">
        <w:rPr>
          <w:rFonts w:cs="Arial"/>
          <w:szCs w:val="24"/>
        </w:rPr>
        <w:t xml:space="preserve"> funds could only be used for the portion that will go toward eligible schools.  The remaining amount for the portion that will support non-eligible schools must be covered by a different funding s</w:t>
      </w:r>
      <w:r w:rsidR="0002493B">
        <w:rPr>
          <w:rFonts w:cs="Arial"/>
          <w:szCs w:val="24"/>
        </w:rPr>
        <w:t>ource</w:t>
      </w:r>
      <w:r w:rsidRPr="00DD1356">
        <w:rPr>
          <w:rFonts w:cs="Arial"/>
          <w:szCs w:val="24"/>
        </w:rPr>
        <w:t xml:space="preserve">.  </w:t>
      </w:r>
    </w:p>
    <w:p w14:paraId="140BD5ED" w14:textId="77777777" w:rsidR="00B42B7A" w:rsidRPr="0006632F" w:rsidRDefault="00B42B7A" w:rsidP="001176E8">
      <w:pPr>
        <w:pStyle w:val="ListParagraph"/>
        <w:jc w:val="both"/>
        <w:rPr>
          <w:rFonts w:cs="Arial"/>
          <w:szCs w:val="24"/>
        </w:rPr>
      </w:pPr>
    </w:p>
    <w:p w14:paraId="720CCBF3" w14:textId="77777777" w:rsidR="00B757D6" w:rsidRDefault="00B757D6" w:rsidP="00B757D6">
      <w:pPr>
        <w:pStyle w:val="Heading1"/>
        <w:spacing w:before="0"/>
        <w:contextualSpacing/>
        <w:rPr>
          <w:rFonts w:eastAsia="Times New Roman"/>
        </w:rPr>
      </w:pPr>
      <w:r>
        <w:rPr>
          <w:rFonts w:eastAsia="Times New Roman"/>
        </w:rPr>
        <w:t>Project Period</w:t>
      </w:r>
    </w:p>
    <w:p w14:paraId="44490A66" w14:textId="0142D6DC" w:rsidR="00B757D6" w:rsidRPr="00B757D6" w:rsidRDefault="00A0432E" w:rsidP="00B757D6">
      <w:pPr>
        <w:spacing w:after="0" w:line="240" w:lineRule="auto"/>
        <w:contextualSpacing/>
        <w:rPr>
          <w:rFonts w:cs="Arial"/>
          <w:szCs w:val="24"/>
        </w:rPr>
      </w:pPr>
      <w:r>
        <w:rPr>
          <w:rFonts w:cs="Arial"/>
          <w:szCs w:val="24"/>
        </w:rPr>
        <w:t>September</w:t>
      </w:r>
      <w:r w:rsidR="00AB3245">
        <w:rPr>
          <w:rFonts w:cs="Arial"/>
          <w:szCs w:val="24"/>
        </w:rPr>
        <w:t xml:space="preserve"> </w:t>
      </w:r>
      <w:r w:rsidR="00B757D6" w:rsidRPr="00B757D6">
        <w:rPr>
          <w:rFonts w:cs="Arial"/>
          <w:szCs w:val="24"/>
        </w:rPr>
        <w:t xml:space="preserve">1, </w:t>
      </w:r>
      <w:proofErr w:type="gramStart"/>
      <w:r w:rsidR="00B757D6" w:rsidRPr="00B757D6">
        <w:rPr>
          <w:rFonts w:cs="Arial"/>
          <w:szCs w:val="24"/>
        </w:rPr>
        <w:t>202</w:t>
      </w:r>
      <w:r w:rsidR="00467BCB">
        <w:rPr>
          <w:rFonts w:cs="Arial"/>
          <w:szCs w:val="24"/>
        </w:rPr>
        <w:t>3</w:t>
      </w:r>
      <w:proofErr w:type="gramEnd"/>
      <w:r w:rsidR="00B757D6" w:rsidRPr="00B757D6">
        <w:rPr>
          <w:rFonts w:cs="Arial"/>
          <w:szCs w:val="24"/>
        </w:rPr>
        <w:t xml:space="preserve"> to August 31, 202</w:t>
      </w:r>
      <w:r w:rsidR="00467BCB">
        <w:rPr>
          <w:rFonts w:cs="Arial"/>
          <w:szCs w:val="24"/>
        </w:rPr>
        <w:t>4</w:t>
      </w:r>
    </w:p>
    <w:p w14:paraId="4120CBCA" w14:textId="153945F8" w:rsidR="00B757D6" w:rsidRDefault="00B757D6" w:rsidP="00B757D6">
      <w:pPr>
        <w:spacing w:after="0" w:line="240" w:lineRule="auto"/>
        <w:contextualSpacing/>
        <w:rPr>
          <w:rFonts w:cs="Arial"/>
          <w:szCs w:val="24"/>
        </w:rPr>
      </w:pPr>
    </w:p>
    <w:p w14:paraId="2B15439E" w14:textId="77777777" w:rsidR="00B757D6" w:rsidRPr="00AD40F0" w:rsidRDefault="00B757D6" w:rsidP="00B757D6">
      <w:pPr>
        <w:pStyle w:val="Heading1"/>
        <w:spacing w:before="0"/>
        <w:contextualSpacing/>
        <w:rPr>
          <w:rFonts w:eastAsia="Times New Roman"/>
        </w:rPr>
      </w:pPr>
      <w:r w:rsidRPr="00AD40F0">
        <w:rPr>
          <w:rFonts w:eastAsia="Times New Roman"/>
        </w:rPr>
        <w:t>Application Deadline</w:t>
      </w:r>
    </w:p>
    <w:p w14:paraId="643A969A" w14:textId="4368ED66" w:rsidR="00B757D6" w:rsidRPr="00B757D6" w:rsidRDefault="00B757D6" w:rsidP="00B757D6">
      <w:pPr>
        <w:spacing w:after="0" w:line="240" w:lineRule="auto"/>
        <w:contextualSpacing/>
        <w:jc w:val="both"/>
        <w:rPr>
          <w:rFonts w:cs="Arial"/>
          <w:szCs w:val="24"/>
        </w:rPr>
      </w:pPr>
      <w:r w:rsidRPr="00B757D6">
        <w:rPr>
          <w:rFonts w:cs="Arial"/>
          <w:color w:val="000000"/>
          <w:szCs w:val="24"/>
          <w:shd w:val="clear" w:color="auto" w:fill="FFFFFF"/>
        </w:rPr>
        <w:t>Completed applications are </w:t>
      </w:r>
      <w:r w:rsidRPr="00762507">
        <w:rPr>
          <w:rStyle w:val="Strong"/>
          <w:rFonts w:cs="Arial"/>
          <w:b w:val="0"/>
          <w:color w:val="000000"/>
          <w:szCs w:val="24"/>
          <w:shd w:val="clear" w:color="auto" w:fill="FFFFFF"/>
        </w:rPr>
        <w:t>due</w:t>
      </w:r>
      <w:r w:rsidRPr="00762507">
        <w:rPr>
          <w:rStyle w:val="Strong"/>
          <w:rFonts w:cs="Arial"/>
          <w:color w:val="000000"/>
          <w:szCs w:val="24"/>
          <w:shd w:val="clear" w:color="auto" w:fill="FFFFFF"/>
        </w:rPr>
        <w:t> </w:t>
      </w:r>
      <w:r w:rsidRPr="00762507">
        <w:rPr>
          <w:rFonts w:cs="Arial"/>
          <w:color w:val="000000"/>
          <w:szCs w:val="24"/>
        </w:rPr>
        <w:t>by </w:t>
      </w:r>
      <w:r w:rsidR="00E244D7" w:rsidRPr="00762507">
        <w:rPr>
          <w:rStyle w:val="Strong"/>
          <w:rFonts w:cs="Arial"/>
          <w:color w:val="000000"/>
          <w:szCs w:val="24"/>
        </w:rPr>
        <w:t xml:space="preserve">October </w:t>
      </w:r>
      <w:r w:rsidR="002E3B9A" w:rsidRPr="00762507">
        <w:rPr>
          <w:rStyle w:val="Strong"/>
          <w:rFonts w:cs="Arial"/>
          <w:color w:val="000000"/>
          <w:szCs w:val="24"/>
        </w:rPr>
        <w:t>14</w:t>
      </w:r>
      <w:r w:rsidRPr="00762507">
        <w:rPr>
          <w:rStyle w:val="Strong"/>
          <w:rFonts w:cs="Arial"/>
          <w:color w:val="000000"/>
          <w:szCs w:val="24"/>
        </w:rPr>
        <w:t xml:space="preserve">, </w:t>
      </w:r>
      <w:r w:rsidR="0035340B" w:rsidRPr="00762507">
        <w:rPr>
          <w:rStyle w:val="Strong"/>
          <w:rFonts w:cs="Arial"/>
          <w:color w:val="000000"/>
          <w:szCs w:val="24"/>
        </w:rPr>
        <w:t>2023</w:t>
      </w:r>
      <w:r w:rsidR="0035340B" w:rsidRPr="00762507">
        <w:rPr>
          <w:rStyle w:val="Strong"/>
          <w:rFonts w:cs="Arial"/>
          <w:color w:val="000000"/>
          <w:szCs w:val="24"/>
          <w:shd w:val="clear" w:color="auto" w:fill="FFFFFF"/>
        </w:rPr>
        <w:t>,</w:t>
      </w:r>
      <w:r w:rsidRPr="00762507">
        <w:rPr>
          <w:rFonts w:cs="Arial"/>
          <w:color w:val="000000"/>
          <w:szCs w:val="24"/>
          <w:shd w:val="clear" w:color="auto" w:fill="FFFFFF"/>
        </w:rPr>
        <w:t> and</w:t>
      </w:r>
      <w:r w:rsidRPr="00B757D6">
        <w:rPr>
          <w:rFonts w:cs="Arial"/>
          <w:color w:val="000000"/>
          <w:szCs w:val="24"/>
          <w:shd w:val="clear" w:color="auto" w:fill="FFFFFF"/>
        </w:rPr>
        <w:t xml:space="preserve"> will be reviewed on a rolling basis. LEAs are encouraged to submit completed applications as soon as possible to expedite the review and approval process</w:t>
      </w:r>
      <w:r w:rsidR="001B7822">
        <w:rPr>
          <w:rFonts w:cs="Arial"/>
          <w:color w:val="000000"/>
          <w:szCs w:val="24"/>
          <w:shd w:val="clear" w:color="auto" w:fill="FFFFFF"/>
        </w:rPr>
        <w:t>.</w:t>
      </w:r>
    </w:p>
    <w:p w14:paraId="36B07467" w14:textId="0E9C8F6A" w:rsidR="00B757D6" w:rsidRDefault="00B757D6" w:rsidP="00B757D6">
      <w:pPr>
        <w:spacing w:after="0" w:line="240" w:lineRule="auto"/>
        <w:contextualSpacing/>
        <w:rPr>
          <w:rFonts w:cs="Arial"/>
          <w:szCs w:val="24"/>
        </w:rPr>
      </w:pPr>
    </w:p>
    <w:p w14:paraId="2A6E60D2" w14:textId="77777777" w:rsidR="00B757D6" w:rsidRPr="00AD40F0" w:rsidRDefault="00B757D6" w:rsidP="00B757D6">
      <w:pPr>
        <w:pStyle w:val="Heading1"/>
        <w:spacing w:before="0"/>
        <w:contextualSpacing/>
        <w:rPr>
          <w:rFonts w:eastAsia="Times New Roman"/>
        </w:rPr>
      </w:pPr>
      <w:r>
        <w:rPr>
          <w:rFonts w:eastAsia="Times New Roman"/>
        </w:rPr>
        <w:t>Submission Instructions</w:t>
      </w:r>
    </w:p>
    <w:p w14:paraId="79C765D7" w14:textId="769FF932" w:rsidR="00B757D6" w:rsidRPr="00B757D6" w:rsidRDefault="00B757D6" w:rsidP="00B757D6">
      <w:pPr>
        <w:spacing w:after="0" w:line="240" w:lineRule="auto"/>
        <w:contextualSpacing/>
        <w:rPr>
          <w:rFonts w:eastAsia="Times New Roman" w:cs="Arial"/>
          <w:bCs/>
          <w:szCs w:val="24"/>
        </w:rPr>
      </w:pPr>
      <w:r w:rsidRPr="00B757D6">
        <w:rPr>
          <w:rFonts w:eastAsia="Times New Roman" w:cs="Arial"/>
          <w:bCs/>
          <w:szCs w:val="24"/>
        </w:rPr>
        <w:t xml:space="preserve">To receive SIG </w:t>
      </w:r>
      <w:r w:rsidR="00C03471">
        <w:rPr>
          <w:rFonts w:eastAsia="Times New Roman" w:cs="Arial"/>
          <w:bCs/>
          <w:szCs w:val="24"/>
        </w:rPr>
        <w:t>TARGETED SUPPORT</w:t>
      </w:r>
      <w:r w:rsidRPr="00B757D6">
        <w:rPr>
          <w:rFonts w:eastAsia="Times New Roman" w:cs="Arial"/>
          <w:bCs/>
          <w:szCs w:val="24"/>
        </w:rPr>
        <w:t xml:space="preserve"> funding, eligible Districts must</w:t>
      </w:r>
      <w:r w:rsidR="0006632F">
        <w:rPr>
          <w:rFonts w:eastAsia="Times New Roman" w:cs="Arial"/>
          <w:bCs/>
          <w:szCs w:val="24"/>
        </w:rPr>
        <w:t xml:space="preserve"> submit</w:t>
      </w:r>
      <w:r w:rsidRPr="00B757D6">
        <w:rPr>
          <w:rFonts w:eastAsia="Times New Roman" w:cs="Arial"/>
          <w:bCs/>
          <w:szCs w:val="24"/>
        </w:rPr>
        <w:t>:</w:t>
      </w:r>
    </w:p>
    <w:p w14:paraId="719AEC3A" w14:textId="77777777" w:rsidR="00B757D6" w:rsidRPr="00B757D6" w:rsidRDefault="00B757D6" w:rsidP="00B757D6">
      <w:pPr>
        <w:spacing w:after="0" w:line="240" w:lineRule="auto"/>
        <w:contextualSpacing/>
        <w:rPr>
          <w:rFonts w:eastAsia="Times New Roman" w:cs="Arial"/>
          <w:bCs/>
          <w:szCs w:val="24"/>
        </w:rPr>
      </w:pPr>
    </w:p>
    <w:p w14:paraId="5F65687A" w14:textId="0A1DB3C6" w:rsidR="0006632F" w:rsidRDefault="0006632F" w:rsidP="0093697B">
      <w:pPr>
        <w:pStyle w:val="ListParagraph"/>
        <w:numPr>
          <w:ilvl w:val="0"/>
          <w:numId w:val="1"/>
        </w:numPr>
        <w:spacing w:after="0" w:line="240" w:lineRule="auto"/>
        <w:rPr>
          <w:rFonts w:eastAsia="Times New Roman" w:cs="Arial"/>
          <w:bCs/>
          <w:szCs w:val="24"/>
        </w:rPr>
      </w:pPr>
      <w:r>
        <w:rPr>
          <w:rFonts w:eastAsia="Times New Roman" w:cs="Arial"/>
          <w:bCs/>
          <w:szCs w:val="24"/>
        </w:rPr>
        <w:t xml:space="preserve">the </w:t>
      </w:r>
      <w:r w:rsidR="000A0B6A" w:rsidRPr="00755D6B">
        <w:rPr>
          <w:rFonts w:eastAsia="Times New Roman" w:cs="Arial"/>
          <w:b/>
          <w:szCs w:val="24"/>
        </w:rPr>
        <w:t>blue ink signed</w:t>
      </w:r>
      <w:r w:rsidR="000A0B6A">
        <w:rPr>
          <w:rFonts w:eastAsia="Times New Roman" w:cs="Arial"/>
          <w:bCs/>
          <w:szCs w:val="24"/>
        </w:rPr>
        <w:t xml:space="preserve"> </w:t>
      </w:r>
      <w:r w:rsidR="00854A90">
        <w:rPr>
          <w:rFonts w:eastAsia="Times New Roman" w:cs="Arial"/>
          <w:bCs/>
          <w:szCs w:val="24"/>
        </w:rPr>
        <w:t xml:space="preserve">Application </w:t>
      </w:r>
      <w:r>
        <w:rPr>
          <w:rFonts w:eastAsia="Times New Roman" w:cs="Arial"/>
          <w:bCs/>
          <w:szCs w:val="24"/>
        </w:rPr>
        <w:t>Cover Page</w:t>
      </w:r>
    </w:p>
    <w:p w14:paraId="5065F074" w14:textId="4FC05A1E" w:rsidR="00B757D6" w:rsidRPr="00B757D6" w:rsidRDefault="001B7822" w:rsidP="0093697B">
      <w:pPr>
        <w:pStyle w:val="ListParagraph"/>
        <w:numPr>
          <w:ilvl w:val="0"/>
          <w:numId w:val="1"/>
        </w:numPr>
        <w:spacing w:after="0" w:line="240" w:lineRule="auto"/>
        <w:rPr>
          <w:rFonts w:eastAsia="Times New Roman" w:cs="Arial"/>
          <w:bCs/>
          <w:szCs w:val="24"/>
        </w:rPr>
      </w:pPr>
      <w:r>
        <w:rPr>
          <w:rFonts w:eastAsia="Times New Roman" w:cs="Arial"/>
          <w:bCs/>
          <w:szCs w:val="24"/>
        </w:rPr>
        <w:t xml:space="preserve">a </w:t>
      </w:r>
      <w:r w:rsidR="00476A72">
        <w:rPr>
          <w:rFonts w:eastAsia="Times New Roman" w:cs="Arial"/>
          <w:bCs/>
          <w:szCs w:val="24"/>
        </w:rPr>
        <w:t>School Spending Plan</w:t>
      </w:r>
      <w:r w:rsidR="00B757D6" w:rsidRPr="00B757D6">
        <w:rPr>
          <w:rFonts w:eastAsia="Times New Roman" w:cs="Arial"/>
          <w:bCs/>
          <w:szCs w:val="24"/>
        </w:rPr>
        <w:t xml:space="preserve"> for each participating school </w:t>
      </w:r>
    </w:p>
    <w:p w14:paraId="71C66DB3" w14:textId="4D490070" w:rsidR="00B757D6" w:rsidRPr="002A3B33" w:rsidRDefault="00854A90" w:rsidP="0093697B">
      <w:pPr>
        <w:pStyle w:val="ListParagraph"/>
        <w:numPr>
          <w:ilvl w:val="0"/>
          <w:numId w:val="1"/>
        </w:numPr>
        <w:spacing w:after="0" w:line="240" w:lineRule="auto"/>
        <w:rPr>
          <w:rFonts w:cs="Arial"/>
          <w:color w:val="000000"/>
          <w:szCs w:val="24"/>
        </w:rPr>
      </w:pPr>
      <w:r>
        <w:rPr>
          <w:rFonts w:eastAsia="Times New Roman" w:cs="Arial"/>
          <w:bCs/>
          <w:szCs w:val="24"/>
        </w:rPr>
        <w:t>o</w:t>
      </w:r>
      <w:r w:rsidR="00B757D6" w:rsidRPr="00B757D6">
        <w:rPr>
          <w:rFonts w:cs="Arial"/>
          <w:bCs/>
          <w:color w:val="000000"/>
          <w:szCs w:val="24"/>
        </w:rPr>
        <w:t xml:space="preserve">ne signed original and two hard copies of the </w:t>
      </w:r>
      <w:r w:rsidR="00A0432E">
        <w:rPr>
          <w:rFonts w:cs="Arial"/>
          <w:bCs/>
          <w:color w:val="000000"/>
          <w:szCs w:val="24"/>
        </w:rPr>
        <w:t xml:space="preserve">District’s </w:t>
      </w:r>
      <w:r w:rsidR="00B757D6" w:rsidRPr="00B757D6">
        <w:rPr>
          <w:rStyle w:val="bold"/>
          <w:rFonts w:cs="Arial"/>
          <w:bCs/>
          <w:color w:val="000000"/>
          <w:szCs w:val="24"/>
        </w:rPr>
        <w:t>FS-10</w:t>
      </w:r>
      <w:r w:rsidR="00B757D6" w:rsidRPr="00B757D6">
        <w:rPr>
          <w:rFonts w:cs="Arial"/>
          <w:color w:val="000000"/>
          <w:szCs w:val="24"/>
        </w:rPr>
        <w:t> budget form</w:t>
      </w:r>
      <w:r w:rsidR="00B757D6" w:rsidRPr="00B757D6">
        <w:rPr>
          <w:rFonts w:eastAsia="Times New Roman" w:cs="Arial"/>
          <w:bCs/>
          <w:szCs w:val="24"/>
        </w:rPr>
        <w:t xml:space="preserve"> </w:t>
      </w:r>
    </w:p>
    <w:p w14:paraId="64FA27D6" w14:textId="57A435F0" w:rsidR="001B7822" w:rsidRPr="00B757D6" w:rsidRDefault="00854A90" w:rsidP="001B7822">
      <w:pPr>
        <w:pStyle w:val="ListParagraph"/>
        <w:numPr>
          <w:ilvl w:val="0"/>
          <w:numId w:val="1"/>
        </w:numPr>
        <w:spacing w:after="0" w:line="240" w:lineRule="auto"/>
        <w:rPr>
          <w:rFonts w:cs="Arial"/>
          <w:color w:val="000000"/>
          <w:szCs w:val="24"/>
        </w:rPr>
      </w:pPr>
      <w:r>
        <w:rPr>
          <w:rFonts w:eastAsia="Times New Roman" w:cs="Arial"/>
          <w:bCs/>
          <w:szCs w:val="24"/>
        </w:rPr>
        <w:t>t</w:t>
      </w:r>
      <w:r w:rsidR="001B7822">
        <w:rPr>
          <w:rFonts w:eastAsia="Times New Roman" w:cs="Arial"/>
          <w:bCs/>
          <w:szCs w:val="24"/>
        </w:rPr>
        <w:t>he 202</w:t>
      </w:r>
      <w:r w:rsidR="00467BCB">
        <w:rPr>
          <w:rFonts w:eastAsia="Times New Roman" w:cs="Arial"/>
          <w:bCs/>
          <w:szCs w:val="24"/>
        </w:rPr>
        <w:t>3</w:t>
      </w:r>
      <w:r w:rsidR="001B7822">
        <w:rPr>
          <w:rFonts w:eastAsia="Times New Roman" w:cs="Arial"/>
          <w:bCs/>
          <w:szCs w:val="24"/>
        </w:rPr>
        <w:t>-2</w:t>
      </w:r>
      <w:r w:rsidR="00467BCB">
        <w:rPr>
          <w:rFonts w:eastAsia="Times New Roman" w:cs="Arial"/>
          <w:bCs/>
          <w:szCs w:val="24"/>
        </w:rPr>
        <w:t>4</w:t>
      </w:r>
      <w:r w:rsidR="001B7822">
        <w:rPr>
          <w:rFonts w:eastAsia="Times New Roman" w:cs="Arial"/>
          <w:bCs/>
          <w:szCs w:val="24"/>
        </w:rPr>
        <w:t xml:space="preserve"> </w:t>
      </w:r>
      <w:r w:rsidR="003311A2">
        <w:rPr>
          <w:rFonts w:eastAsia="Times New Roman" w:cs="Arial"/>
          <w:bCs/>
          <w:szCs w:val="24"/>
        </w:rPr>
        <w:t xml:space="preserve">Continuation Plan for each participating </w:t>
      </w:r>
      <w:r w:rsidR="006E3846">
        <w:rPr>
          <w:rFonts w:eastAsia="Times New Roman" w:cs="Arial"/>
          <w:bCs/>
          <w:szCs w:val="24"/>
        </w:rPr>
        <w:t>Receivership</w:t>
      </w:r>
      <w:r w:rsidR="003311A2">
        <w:rPr>
          <w:rFonts w:eastAsia="Times New Roman" w:cs="Arial"/>
          <w:bCs/>
          <w:szCs w:val="24"/>
        </w:rPr>
        <w:t xml:space="preserve"> school </w:t>
      </w:r>
    </w:p>
    <w:p w14:paraId="646B6AE1" w14:textId="77777777" w:rsidR="0006632F" w:rsidRDefault="0006632F" w:rsidP="00B757D6">
      <w:pPr>
        <w:spacing w:after="0" w:line="240" w:lineRule="auto"/>
        <w:contextualSpacing/>
        <w:rPr>
          <w:rFonts w:eastAsia="Times New Roman" w:cs="Arial"/>
          <w:bCs/>
          <w:szCs w:val="24"/>
        </w:rPr>
      </w:pPr>
    </w:p>
    <w:p w14:paraId="07F02783" w14:textId="37184C61" w:rsidR="00B757D6" w:rsidRPr="00B757D6" w:rsidRDefault="00B757D6" w:rsidP="00B757D6">
      <w:pPr>
        <w:spacing w:after="0" w:line="240" w:lineRule="auto"/>
        <w:contextualSpacing/>
        <w:rPr>
          <w:rFonts w:eastAsia="Times New Roman" w:cs="Arial"/>
          <w:bCs/>
          <w:szCs w:val="24"/>
        </w:rPr>
      </w:pPr>
      <w:r w:rsidRPr="00B757D6">
        <w:rPr>
          <w:rFonts w:eastAsia="Times New Roman" w:cs="Arial"/>
          <w:bCs/>
          <w:szCs w:val="24"/>
        </w:rPr>
        <w:t>LEAs are required to send the s</w:t>
      </w:r>
      <w:r w:rsidR="00433FCF">
        <w:rPr>
          <w:rFonts w:eastAsia="Times New Roman" w:cs="Arial"/>
          <w:bCs/>
          <w:szCs w:val="24"/>
        </w:rPr>
        <w:t>ubmission documents listed above</w:t>
      </w:r>
      <w:r w:rsidRPr="00B757D6">
        <w:rPr>
          <w:rFonts w:eastAsia="Times New Roman" w:cs="Arial"/>
          <w:bCs/>
          <w:szCs w:val="24"/>
        </w:rPr>
        <w:t xml:space="preserve"> </w:t>
      </w:r>
      <w:r w:rsidR="0006632F">
        <w:rPr>
          <w:rFonts w:eastAsia="Times New Roman" w:cs="Arial"/>
          <w:bCs/>
          <w:szCs w:val="24"/>
        </w:rPr>
        <w:t>to</w:t>
      </w:r>
      <w:r w:rsidR="00A114CC">
        <w:rPr>
          <w:rFonts w:eastAsia="Times New Roman" w:cs="Arial"/>
          <w:bCs/>
          <w:szCs w:val="24"/>
        </w:rPr>
        <w:t>:</w:t>
      </w:r>
    </w:p>
    <w:p w14:paraId="2328840A" w14:textId="77777777" w:rsidR="00B757D6" w:rsidRPr="00B757D6" w:rsidRDefault="00B757D6" w:rsidP="00B757D6">
      <w:pPr>
        <w:pStyle w:val="ListParagraph"/>
        <w:spacing w:after="0" w:line="240" w:lineRule="auto"/>
        <w:rPr>
          <w:rFonts w:eastAsia="Times New Roman" w:cs="Arial"/>
          <w:bCs/>
          <w:szCs w:val="24"/>
        </w:rPr>
      </w:pPr>
    </w:p>
    <w:p w14:paraId="645E36FE" w14:textId="77777777" w:rsidR="00B757D6" w:rsidRPr="00B757D6" w:rsidRDefault="00B757D6" w:rsidP="00B757D6">
      <w:pPr>
        <w:spacing w:after="0" w:line="240" w:lineRule="auto"/>
        <w:ind w:left="720"/>
        <w:contextualSpacing/>
        <w:rPr>
          <w:rFonts w:eastAsia="Times New Roman" w:cs="Arial"/>
          <w:b/>
          <w:bCs/>
          <w:szCs w:val="24"/>
        </w:rPr>
      </w:pPr>
      <w:r w:rsidRPr="00B757D6">
        <w:rPr>
          <w:rFonts w:eastAsia="Times New Roman" w:cs="Arial"/>
          <w:b/>
          <w:bCs/>
          <w:iCs/>
          <w:szCs w:val="24"/>
        </w:rPr>
        <w:t>NYS Education Department - Office of Accountability</w:t>
      </w:r>
    </w:p>
    <w:p w14:paraId="0D70936E" w14:textId="78195EC6" w:rsidR="00B757D6" w:rsidRPr="00B757D6" w:rsidRDefault="00B757D6" w:rsidP="00B757D6">
      <w:pPr>
        <w:spacing w:after="0" w:line="240" w:lineRule="auto"/>
        <w:ind w:left="720"/>
        <w:contextualSpacing/>
        <w:rPr>
          <w:rFonts w:eastAsia="Times New Roman" w:cs="Arial"/>
          <w:b/>
          <w:bCs/>
          <w:szCs w:val="24"/>
        </w:rPr>
      </w:pPr>
      <w:r w:rsidRPr="00B757D6">
        <w:rPr>
          <w:rFonts w:eastAsia="Times New Roman" w:cs="Arial"/>
          <w:b/>
          <w:bCs/>
          <w:szCs w:val="24"/>
        </w:rPr>
        <w:t xml:space="preserve">Attn: </w:t>
      </w:r>
      <w:r w:rsidR="00467BCB">
        <w:rPr>
          <w:rFonts w:eastAsia="Times New Roman" w:cs="Arial"/>
          <w:b/>
          <w:bCs/>
          <w:szCs w:val="24"/>
        </w:rPr>
        <w:t xml:space="preserve">2023-24 </w:t>
      </w:r>
      <w:r w:rsidRPr="00B757D6">
        <w:rPr>
          <w:rFonts w:eastAsia="Times New Roman" w:cs="Arial"/>
          <w:b/>
          <w:bCs/>
          <w:szCs w:val="24"/>
        </w:rPr>
        <w:t xml:space="preserve">Title I </w:t>
      </w:r>
      <w:r w:rsidR="0006632F">
        <w:rPr>
          <w:rFonts w:eastAsia="Times New Roman" w:cs="Arial"/>
          <w:b/>
          <w:bCs/>
          <w:szCs w:val="24"/>
        </w:rPr>
        <w:t>SIG</w:t>
      </w:r>
      <w:r w:rsidRPr="00B757D6">
        <w:rPr>
          <w:rFonts w:eastAsia="Times New Roman" w:cs="Arial"/>
          <w:b/>
          <w:bCs/>
          <w:szCs w:val="24"/>
        </w:rPr>
        <w:t xml:space="preserve"> 1003 </w:t>
      </w:r>
      <w:r w:rsidR="00C03471">
        <w:rPr>
          <w:rFonts w:eastAsia="Times New Roman" w:cs="Arial"/>
          <w:b/>
          <w:bCs/>
          <w:szCs w:val="24"/>
        </w:rPr>
        <w:t>TARGETED SUPPORT</w:t>
      </w:r>
      <w:r w:rsidR="00B3385A">
        <w:rPr>
          <w:rFonts w:eastAsia="Times New Roman" w:cs="Arial"/>
          <w:b/>
          <w:bCs/>
          <w:szCs w:val="24"/>
        </w:rPr>
        <w:t xml:space="preserve"> Grant</w:t>
      </w:r>
    </w:p>
    <w:p w14:paraId="21D84A23" w14:textId="2E1EF23B" w:rsidR="00B757D6" w:rsidRPr="00B757D6" w:rsidRDefault="00B757D6" w:rsidP="00B757D6">
      <w:pPr>
        <w:spacing w:after="0" w:line="240" w:lineRule="auto"/>
        <w:ind w:left="720"/>
        <w:contextualSpacing/>
        <w:rPr>
          <w:rFonts w:eastAsia="Times New Roman" w:cs="Arial"/>
          <w:b/>
          <w:bCs/>
          <w:szCs w:val="24"/>
        </w:rPr>
      </w:pPr>
      <w:r w:rsidRPr="00B757D6">
        <w:rPr>
          <w:rFonts w:eastAsia="Times New Roman" w:cs="Arial"/>
          <w:b/>
          <w:bCs/>
          <w:szCs w:val="24"/>
        </w:rPr>
        <w:t>89 Washington Avenue</w:t>
      </w:r>
      <w:r w:rsidR="00A114CC">
        <w:rPr>
          <w:rFonts w:eastAsia="Times New Roman" w:cs="Arial"/>
          <w:b/>
          <w:bCs/>
          <w:szCs w:val="24"/>
        </w:rPr>
        <w:t xml:space="preserve"> – Room 320 EB</w:t>
      </w:r>
    </w:p>
    <w:p w14:paraId="01A0DACA" w14:textId="6E5786BE" w:rsidR="00B757D6" w:rsidRDefault="00B757D6" w:rsidP="00B757D6">
      <w:pPr>
        <w:spacing w:after="0" w:line="240" w:lineRule="auto"/>
        <w:ind w:left="720"/>
        <w:contextualSpacing/>
        <w:rPr>
          <w:rFonts w:eastAsia="Times New Roman" w:cs="Arial"/>
          <w:b/>
          <w:bCs/>
          <w:szCs w:val="24"/>
        </w:rPr>
      </w:pPr>
      <w:r w:rsidRPr="00B757D6">
        <w:rPr>
          <w:rFonts w:eastAsia="Times New Roman" w:cs="Arial"/>
          <w:b/>
          <w:bCs/>
          <w:szCs w:val="24"/>
        </w:rPr>
        <w:t xml:space="preserve">Albany, New York 12234 </w:t>
      </w:r>
    </w:p>
    <w:p w14:paraId="57317CB0" w14:textId="2089519E" w:rsidR="00A114CC" w:rsidRDefault="00A114CC" w:rsidP="00A114CC">
      <w:pPr>
        <w:spacing w:after="0" w:line="240" w:lineRule="auto"/>
        <w:contextualSpacing/>
        <w:rPr>
          <w:rFonts w:eastAsia="Times New Roman" w:cs="Arial"/>
          <w:b/>
          <w:bCs/>
          <w:szCs w:val="24"/>
        </w:rPr>
      </w:pPr>
    </w:p>
    <w:p w14:paraId="4F0CE088" w14:textId="0576095D" w:rsidR="00A114CC" w:rsidRPr="00D32308" w:rsidRDefault="00A114CC" w:rsidP="00D32308">
      <w:pPr>
        <w:spacing w:after="0" w:line="240" w:lineRule="auto"/>
        <w:contextualSpacing/>
        <w:rPr>
          <w:rFonts w:eastAsia="Times New Roman" w:cs="Arial"/>
          <w:szCs w:val="24"/>
        </w:rPr>
      </w:pPr>
      <w:r w:rsidRPr="00D32308">
        <w:rPr>
          <w:rFonts w:eastAsia="Times New Roman" w:cs="Arial"/>
          <w:szCs w:val="24"/>
        </w:rPr>
        <w:t xml:space="preserve">In addition, eligible Districts must submit one electronic copy of each of the items listed above to </w:t>
      </w:r>
      <w:hyperlink r:id="rId11" w:history="1">
        <w:r w:rsidRPr="00D32308">
          <w:rPr>
            <w:rStyle w:val="Hyperlink"/>
            <w:rFonts w:eastAsia="Times New Roman" w:cs="Arial"/>
            <w:szCs w:val="24"/>
          </w:rPr>
          <w:t>fieldsupport@nysed.gov</w:t>
        </w:r>
      </w:hyperlink>
      <w:r w:rsidRPr="00D32308">
        <w:rPr>
          <w:rFonts w:eastAsia="Times New Roman" w:cs="Arial"/>
          <w:szCs w:val="24"/>
        </w:rPr>
        <w:t xml:space="preserve"> and </w:t>
      </w:r>
      <w:hyperlink r:id="rId12" w:history="1">
        <w:r w:rsidRPr="00D32308">
          <w:rPr>
            <w:rStyle w:val="Hyperlink"/>
            <w:rFonts w:eastAsia="Times New Roman" w:cs="Arial"/>
            <w:szCs w:val="24"/>
          </w:rPr>
          <w:t>SIGA@nysed.gov</w:t>
        </w:r>
      </w:hyperlink>
      <w:r w:rsidRPr="00D32308">
        <w:rPr>
          <w:rFonts w:eastAsia="Times New Roman" w:cs="Arial"/>
          <w:szCs w:val="24"/>
        </w:rPr>
        <w:t xml:space="preserve">. </w:t>
      </w:r>
    </w:p>
    <w:p w14:paraId="12F62218" w14:textId="77777777" w:rsidR="00B757D6" w:rsidRPr="00B757D6" w:rsidRDefault="00B757D6" w:rsidP="00B757D6">
      <w:pPr>
        <w:spacing w:after="0" w:line="240" w:lineRule="auto"/>
        <w:contextualSpacing/>
        <w:rPr>
          <w:rFonts w:eastAsia="Times New Roman" w:cs="Arial"/>
          <w:b/>
          <w:bCs/>
          <w:szCs w:val="24"/>
        </w:rPr>
      </w:pPr>
    </w:p>
    <w:p w14:paraId="0786BABB" w14:textId="77777777" w:rsidR="00B757D6" w:rsidRPr="00B757D6" w:rsidRDefault="00B757D6" w:rsidP="004D2896">
      <w:pPr>
        <w:rPr>
          <w:rFonts w:eastAsia="Times New Roman"/>
          <w:bCs/>
        </w:rPr>
      </w:pPr>
      <w:r w:rsidRPr="00B757D6">
        <w:rPr>
          <w:shd w:val="clear" w:color="auto" w:fill="FFFFFF"/>
        </w:rPr>
        <w:t>For additional information or assistance please contact: </w:t>
      </w:r>
      <w:hyperlink r:id="rId13" w:history="1">
        <w:r w:rsidRPr="00B757D6">
          <w:rPr>
            <w:rStyle w:val="Hyperlink"/>
            <w:rFonts w:cs="Arial"/>
            <w:szCs w:val="24"/>
          </w:rPr>
          <w:t>fieldsupport@nysed.gov</w:t>
        </w:r>
      </w:hyperlink>
      <w:r w:rsidRPr="00B757D6">
        <w:rPr>
          <w:rStyle w:val="Hyperlink"/>
          <w:rFonts w:cs="Arial"/>
          <w:szCs w:val="24"/>
        </w:rPr>
        <w:t xml:space="preserve">. </w:t>
      </w:r>
    </w:p>
    <w:p w14:paraId="56B645E7" w14:textId="77777777" w:rsidR="003E3C30" w:rsidRDefault="003E3C30">
      <w:pPr>
        <w:rPr>
          <w:rFonts w:ascii="Verdana" w:eastAsia="Times New Roman" w:hAnsi="Verdana" w:cs="Times New Roman"/>
          <w:b/>
          <w:sz w:val="28"/>
          <w:szCs w:val="28"/>
          <w:lang w:val="en"/>
        </w:rPr>
      </w:pPr>
      <w:r>
        <w:rPr>
          <w:rFonts w:ascii="Verdana" w:eastAsia="Times New Roman" w:hAnsi="Verdana" w:cs="Times New Roman"/>
          <w:b/>
          <w:sz w:val="28"/>
          <w:szCs w:val="28"/>
          <w:lang w:val="en"/>
        </w:rPr>
        <w:br w:type="page"/>
      </w:r>
    </w:p>
    <w:p w14:paraId="29A48653" w14:textId="77777777" w:rsidR="003E3C30" w:rsidRDefault="003E3C30" w:rsidP="003C62C1">
      <w:pPr>
        <w:widowControl w:val="0"/>
        <w:spacing w:after="0" w:line="240" w:lineRule="auto"/>
        <w:jc w:val="center"/>
        <w:rPr>
          <w:rFonts w:ascii="Verdana" w:eastAsia="Times New Roman" w:hAnsi="Verdana" w:cs="Times New Roman"/>
          <w:b/>
          <w:snapToGrid w:val="0"/>
          <w:sz w:val="32"/>
          <w:szCs w:val="32"/>
        </w:rPr>
        <w:sectPr w:rsidR="003E3C30" w:rsidSect="0006632F">
          <w:headerReference w:type="default" r:id="rId14"/>
          <w:footerReference w:type="default" r:id="rId15"/>
          <w:endnotePr>
            <w:numFmt w:val="decimal"/>
          </w:endnotePr>
          <w:pgSz w:w="12240" w:h="15840" w:code="1"/>
          <w:pgMar w:top="1440" w:right="1440" w:bottom="1440" w:left="1440" w:header="576" w:footer="576" w:gutter="0"/>
          <w:pgNumType w:fmt="lowerRoman"/>
          <w:cols w:space="720"/>
          <w:noEndnote/>
          <w:docGrid w:linePitch="299"/>
        </w:sectPr>
      </w:pPr>
    </w:p>
    <w:p w14:paraId="27C1E064" w14:textId="77777777" w:rsidR="003C62C1" w:rsidRPr="0006632F" w:rsidRDefault="003C62C1" w:rsidP="00B16E6F">
      <w:pPr>
        <w:spacing w:after="0" w:line="240" w:lineRule="auto"/>
        <w:ind w:left="-360"/>
        <w:jc w:val="center"/>
        <w:rPr>
          <w:rFonts w:eastAsia="Times New Roman" w:cs="Arial"/>
          <w:b/>
          <w:szCs w:val="24"/>
        </w:rPr>
      </w:pPr>
      <w:r w:rsidRPr="0006632F">
        <w:rPr>
          <w:rFonts w:eastAsia="Times New Roman" w:cs="Arial"/>
          <w:b/>
          <w:szCs w:val="24"/>
        </w:rPr>
        <w:lastRenderedPageBreak/>
        <w:t>COVER PAGE</w:t>
      </w:r>
    </w:p>
    <w:p w14:paraId="53CA25AF" w14:textId="77777777" w:rsidR="003C62C1" w:rsidRPr="0006632F" w:rsidRDefault="003C62C1" w:rsidP="003C62C1">
      <w:pPr>
        <w:spacing w:after="0" w:line="240" w:lineRule="auto"/>
        <w:rPr>
          <w:rFonts w:eastAsia="Times New Roman" w:cs="Arial"/>
          <w:b/>
          <w:szCs w:val="24"/>
        </w:rPr>
      </w:pPr>
    </w:p>
    <w:tbl>
      <w:tblPr>
        <w:tblW w:w="10833" w:type="dxa"/>
        <w:tblInd w:w="-522" w:type="dxa"/>
        <w:tblLayout w:type="fixed"/>
        <w:tblLook w:val="0000" w:firstRow="0" w:lastRow="0" w:firstColumn="0" w:lastColumn="0" w:noHBand="0" w:noVBand="0"/>
      </w:tblPr>
      <w:tblGrid>
        <w:gridCol w:w="6672"/>
        <w:gridCol w:w="4161"/>
      </w:tblGrid>
      <w:tr w:rsidR="004C666D" w:rsidRPr="0006632F" w14:paraId="18C19DE1" w14:textId="77777777" w:rsidTr="004C666D">
        <w:tc>
          <w:tcPr>
            <w:tcW w:w="6672" w:type="dxa"/>
            <w:tcBorders>
              <w:top w:val="single" w:sz="4" w:space="0" w:color="auto"/>
              <w:left w:val="single" w:sz="4" w:space="0" w:color="auto"/>
              <w:bottom w:val="single" w:sz="4" w:space="0" w:color="auto"/>
              <w:right w:val="single" w:sz="4" w:space="0" w:color="auto"/>
            </w:tcBorders>
          </w:tcPr>
          <w:tbl>
            <w:tblPr>
              <w:tblW w:w="6681"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681"/>
            </w:tblGrid>
            <w:tr w:rsidR="00047351" w:rsidRPr="0006632F" w14:paraId="3E4F5703" w14:textId="77777777" w:rsidTr="00762507">
              <w:trPr>
                <w:trHeight w:val="540"/>
              </w:trPr>
              <w:tc>
                <w:tcPr>
                  <w:tcW w:w="6681" w:type="dxa"/>
                </w:tcPr>
                <w:p w14:paraId="2CF9E032" w14:textId="77777777" w:rsidR="00047351" w:rsidRPr="0006632F" w:rsidRDefault="00047351" w:rsidP="00F86902">
                  <w:pPr>
                    <w:spacing w:after="0" w:line="240" w:lineRule="auto"/>
                    <w:rPr>
                      <w:rFonts w:eastAsia="Times New Roman" w:cs="Arial"/>
                      <w:b/>
                      <w:szCs w:val="24"/>
                    </w:rPr>
                  </w:pPr>
                  <w:r w:rsidRPr="0006632F">
                    <w:rPr>
                      <w:rFonts w:eastAsia="Times New Roman" w:cs="Arial"/>
                      <w:b/>
                      <w:szCs w:val="24"/>
                    </w:rPr>
                    <w:t>District:</w:t>
                  </w:r>
                </w:p>
                <w:p w14:paraId="1C45D6D4" w14:textId="7D2BDDDD" w:rsidR="00047351" w:rsidRPr="0006632F" w:rsidRDefault="00047351" w:rsidP="00F86902">
                  <w:pPr>
                    <w:spacing w:after="0" w:line="240" w:lineRule="auto"/>
                    <w:rPr>
                      <w:rFonts w:eastAsia="Times New Roman" w:cs="Arial"/>
                      <w:b/>
                      <w:szCs w:val="24"/>
                    </w:rPr>
                  </w:pPr>
                </w:p>
              </w:tc>
            </w:tr>
            <w:tr w:rsidR="00F86902" w:rsidRPr="0006632F" w14:paraId="78BCC257" w14:textId="77777777" w:rsidTr="00762507">
              <w:trPr>
                <w:trHeight w:val="555"/>
              </w:trPr>
              <w:tc>
                <w:tcPr>
                  <w:tcW w:w="6681" w:type="dxa"/>
                </w:tcPr>
                <w:p w14:paraId="04C9E4D3" w14:textId="77777777" w:rsidR="00F86902" w:rsidRPr="0006632F" w:rsidRDefault="00F86902" w:rsidP="00F86902">
                  <w:pPr>
                    <w:spacing w:after="0" w:line="240" w:lineRule="auto"/>
                    <w:rPr>
                      <w:rFonts w:eastAsia="Times New Roman" w:cs="Arial"/>
                      <w:b/>
                      <w:szCs w:val="24"/>
                    </w:rPr>
                  </w:pPr>
                  <w:r w:rsidRPr="0006632F">
                    <w:rPr>
                      <w:rFonts w:eastAsia="Times New Roman" w:cs="Arial"/>
                      <w:b/>
                      <w:szCs w:val="24"/>
                    </w:rPr>
                    <w:t xml:space="preserve">Address: </w:t>
                  </w:r>
                </w:p>
                <w:p w14:paraId="505C1C76" w14:textId="77777777" w:rsidR="00F86902" w:rsidRPr="0006632F" w:rsidRDefault="00F86902" w:rsidP="00F86902">
                  <w:pPr>
                    <w:spacing w:after="0" w:line="240" w:lineRule="auto"/>
                    <w:rPr>
                      <w:rFonts w:eastAsia="Times New Roman" w:cs="Arial"/>
                      <w:b/>
                      <w:szCs w:val="24"/>
                    </w:rPr>
                  </w:pPr>
                </w:p>
              </w:tc>
            </w:tr>
            <w:tr w:rsidR="00047351" w:rsidRPr="0006632F" w14:paraId="3E94A67F" w14:textId="77777777" w:rsidTr="00762507">
              <w:trPr>
                <w:trHeight w:val="540"/>
              </w:trPr>
              <w:tc>
                <w:tcPr>
                  <w:tcW w:w="6681" w:type="dxa"/>
                </w:tcPr>
                <w:p w14:paraId="44BE1F65" w14:textId="77777777" w:rsidR="00047351" w:rsidRPr="0006632F" w:rsidRDefault="00047351" w:rsidP="00F86902">
                  <w:pPr>
                    <w:spacing w:after="0" w:line="240" w:lineRule="auto"/>
                    <w:rPr>
                      <w:rFonts w:eastAsia="Times New Roman" w:cs="Arial"/>
                      <w:b/>
                      <w:szCs w:val="24"/>
                    </w:rPr>
                  </w:pPr>
                  <w:r w:rsidRPr="0006632F">
                    <w:rPr>
                      <w:rFonts w:eastAsia="Times New Roman" w:cs="Arial"/>
                      <w:b/>
                      <w:szCs w:val="24"/>
                    </w:rPr>
                    <w:t>Program Contact Person:</w:t>
                  </w:r>
                </w:p>
                <w:p w14:paraId="647A301D" w14:textId="16EB573B" w:rsidR="00047351" w:rsidRPr="0006632F" w:rsidRDefault="00047351" w:rsidP="00F86902">
                  <w:pPr>
                    <w:spacing w:after="0" w:line="240" w:lineRule="auto"/>
                    <w:rPr>
                      <w:rFonts w:eastAsia="Times New Roman" w:cs="Arial"/>
                      <w:b/>
                      <w:szCs w:val="24"/>
                    </w:rPr>
                  </w:pPr>
                </w:p>
              </w:tc>
            </w:tr>
            <w:tr w:rsidR="00F86902" w:rsidRPr="0006632F" w14:paraId="3874A2A1" w14:textId="77777777" w:rsidTr="00762507">
              <w:trPr>
                <w:trHeight w:val="524"/>
              </w:trPr>
              <w:tc>
                <w:tcPr>
                  <w:tcW w:w="6681" w:type="dxa"/>
                </w:tcPr>
                <w:p w14:paraId="67C4276F" w14:textId="77777777" w:rsidR="00F86902" w:rsidRPr="0006632F" w:rsidRDefault="00F86902" w:rsidP="00F86902">
                  <w:pPr>
                    <w:tabs>
                      <w:tab w:val="left" w:pos="3401"/>
                    </w:tabs>
                    <w:spacing w:after="0" w:line="240" w:lineRule="auto"/>
                    <w:rPr>
                      <w:rFonts w:eastAsia="Times New Roman" w:cs="Arial"/>
                      <w:b/>
                      <w:szCs w:val="24"/>
                    </w:rPr>
                  </w:pPr>
                  <w:r w:rsidRPr="0006632F">
                    <w:rPr>
                      <w:rFonts w:eastAsia="Times New Roman" w:cs="Arial"/>
                      <w:b/>
                      <w:szCs w:val="24"/>
                    </w:rPr>
                    <w:t>Address of Contact:</w:t>
                  </w:r>
                  <w:r w:rsidRPr="0006632F">
                    <w:rPr>
                      <w:rFonts w:eastAsia="Times New Roman" w:cs="Arial"/>
                      <w:b/>
                      <w:szCs w:val="24"/>
                    </w:rPr>
                    <w:tab/>
                  </w:r>
                </w:p>
                <w:p w14:paraId="6B29AA3C" w14:textId="77777777" w:rsidR="00F86902" w:rsidRPr="0006632F" w:rsidRDefault="00F86902" w:rsidP="00F86902">
                  <w:pPr>
                    <w:tabs>
                      <w:tab w:val="left" w:pos="3401"/>
                    </w:tabs>
                    <w:spacing w:after="0" w:line="240" w:lineRule="auto"/>
                    <w:rPr>
                      <w:rFonts w:eastAsia="Times New Roman" w:cs="Arial"/>
                      <w:b/>
                      <w:szCs w:val="24"/>
                    </w:rPr>
                  </w:pPr>
                </w:p>
              </w:tc>
            </w:tr>
            <w:tr w:rsidR="00047351" w:rsidRPr="0006632F" w14:paraId="6508ECD4" w14:textId="77777777" w:rsidTr="00762507">
              <w:trPr>
                <w:trHeight w:val="540"/>
              </w:trPr>
              <w:tc>
                <w:tcPr>
                  <w:tcW w:w="6681" w:type="dxa"/>
                </w:tcPr>
                <w:p w14:paraId="3A8C2BE4" w14:textId="77777777" w:rsidR="00047351" w:rsidRPr="0006632F" w:rsidRDefault="00047351" w:rsidP="00F86902">
                  <w:pPr>
                    <w:spacing w:after="0" w:line="240" w:lineRule="auto"/>
                    <w:rPr>
                      <w:rFonts w:eastAsia="Times New Roman" w:cs="Arial"/>
                      <w:b/>
                      <w:szCs w:val="24"/>
                    </w:rPr>
                  </w:pPr>
                  <w:r w:rsidRPr="0006632F">
                    <w:rPr>
                      <w:rFonts w:eastAsia="Times New Roman" w:cs="Arial"/>
                      <w:b/>
                      <w:szCs w:val="24"/>
                    </w:rPr>
                    <w:t>E-mail Address:</w:t>
                  </w:r>
                </w:p>
                <w:p w14:paraId="0DED5600" w14:textId="77777777" w:rsidR="00047351" w:rsidRPr="0006632F" w:rsidRDefault="00047351" w:rsidP="00047351">
                  <w:pPr>
                    <w:spacing w:after="0" w:line="240" w:lineRule="auto"/>
                    <w:rPr>
                      <w:rFonts w:eastAsia="Times New Roman" w:cs="Arial"/>
                      <w:b/>
                      <w:szCs w:val="24"/>
                    </w:rPr>
                  </w:pPr>
                </w:p>
              </w:tc>
            </w:tr>
          </w:tbl>
          <w:p w14:paraId="3A4A5E73" w14:textId="77777777" w:rsidR="004C666D" w:rsidRPr="0006632F" w:rsidRDefault="004C666D">
            <w:pPr>
              <w:spacing w:after="0" w:line="240" w:lineRule="auto"/>
              <w:rPr>
                <w:rFonts w:eastAsia="Times New Roman" w:cs="Arial"/>
                <w:b/>
                <w:szCs w:val="24"/>
              </w:rPr>
            </w:pPr>
            <w:r w:rsidRPr="0006632F">
              <w:rPr>
                <w:rFonts w:eastAsia="Times New Roman" w:cs="Arial"/>
                <w:b/>
                <w:szCs w:val="24"/>
              </w:rPr>
              <w:t>District:</w:t>
            </w:r>
          </w:p>
          <w:p w14:paraId="52162A3B" w14:textId="77777777" w:rsidR="004C666D" w:rsidRPr="0006632F" w:rsidRDefault="004C666D">
            <w:pPr>
              <w:spacing w:after="0" w:line="240" w:lineRule="auto"/>
              <w:rPr>
                <w:rFonts w:eastAsia="Times New Roman" w:cs="Arial"/>
                <w:b/>
                <w:szCs w:val="24"/>
              </w:rPr>
            </w:pPr>
          </w:p>
        </w:tc>
        <w:tc>
          <w:tcPr>
            <w:tcW w:w="4161" w:type="dxa"/>
            <w:tcBorders>
              <w:top w:val="single" w:sz="4" w:space="0" w:color="auto"/>
              <w:left w:val="single" w:sz="4" w:space="0" w:color="auto"/>
              <w:bottom w:val="single" w:sz="4" w:space="0" w:color="auto"/>
              <w:right w:val="single" w:sz="4" w:space="0" w:color="auto"/>
            </w:tcBorders>
          </w:tcPr>
          <w:p w14:paraId="375F0C13" w14:textId="77777777" w:rsidR="004C666D" w:rsidRDefault="004C666D">
            <w:pPr>
              <w:spacing w:after="0" w:line="240" w:lineRule="auto"/>
              <w:rPr>
                <w:rFonts w:eastAsia="Times New Roman" w:cs="Arial"/>
                <w:b/>
                <w:szCs w:val="24"/>
              </w:rPr>
            </w:pPr>
            <w:r w:rsidRPr="0006632F">
              <w:rPr>
                <w:rFonts w:eastAsia="Times New Roman" w:cs="Arial"/>
                <w:b/>
                <w:szCs w:val="24"/>
              </w:rPr>
              <w:t>BEDS Code:</w:t>
            </w:r>
          </w:p>
          <w:p w14:paraId="545F0B4B" w14:textId="77777777" w:rsidR="004C666D" w:rsidRPr="0006632F" w:rsidRDefault="004C666D">
            <w:pPr>
              <w:spacing w:after="0" w:line="240" w:lineRule="auto"/>
              <w:rPr>
                <w:rFonts w:eastAsia="Times New Roman" w:cs="Arial"/>
                <w:b/>
                <w:szCs w:val="24"/>
              </w:rPr>
            </w:pPr>
          </w:p>
        </w:tc>
      </w:tr>
      <w:tr w:rsidR="004C666D" w:rsidRPr="0006632F" w14:paraId="14406475" w14:textId="77777777" w:rsidTr="004C666D">
        <w:tc>
          <w:tcPr>
            <w:tcW w:w="6672" w:type="dxa"/>
            <w:tcBorders>
              <w:top w:val="single" w:sz="4" w:space="0" w:color="auto"/>
              <w:left w:val="single" w:sz="4" w:space="0" w:color="auto"/>
              <w:bottom w:val="single" w:sz="4" w:space="0" w:color="auto"/>
              <w:right w:val="single" w:sz="4" w:space="0" w:color="auto"/>
            </w:tcBorders>
          </w:tcPr>
          <w:p w14:paraId="27745F16" w14:textId="77777777" w:rsidR="004C666D" w:rsidRDefault="004C666D" w:rsidP="004C666D">
            <w:pPr>
              <w:spacing w:after="0" w:line="240" w:lineRule="auto"/>
              <w:rPr>
                <w:rFonts w:eastAsia="Times New Roman" w:cs="Arial"/>
                <w:b/>
                <w:szCs w:val="24"/>
              </w:rPr>
            </w:pPr>
            <w:r>
              <w:rPr>
                <w:rFonts w:eastAsia="Times New Roman" w:cs="Arial"/>
                <w:b/>
                <w:szCs w:val="24"/>
              </w:rPr>
              <w:t>Steet Address:</w:t>
            </w:r>
          </w:p>
          <w:p w14:paraId="36708BFC" w14:textId="77777777" w:rsidR="004C666D" w:rsidRPr="0006632F" w:rsidRDefault="004C666D">
            <w:pPr>
              <w:spacing w:after="0" w:line="240" w:lineRule="auto"/>
              <w:rPr>
                <w:rFonts w:eastAsia="Times New Roman" w:cs="Arial"/>
                <w:b/>
                <w:szCs w:val="24"/>
              </w:rPr>
            </w:pPr>
          </w:p>
        </w:tc>
        <w:tc>
          <w:tcPr>
            <w:tcW w:w="4161" w:type="dxa"/>
            <w:tcBorders>
              <w:top w:val="single" w:sz="4" w:space="0" w:color="auto"/>
              <w:left w:val="single" w:sz="4" w:space="0" w:color="auto"/>
              <w:bottom w:val="single" w:sz="4" w:space="0" w:color="auto"/>
              <w:right w:val="single" w:sz="4" w:space="0" w:color="auto"/>
            </w:tcBorders>
          </w:tcPr>
          <w:p w14:paraId="16B716D8" w14:textId="77777777" w:rsidR="004C666D" w:rsidRPr="0006632F" w:rsidRDefault="004C666D">
            <w:pPr>
              <w:spacing w:after="0" w:line="240" w:lineRule="auto"/>
              <w:rPr>
                <w:rFonts w:eastAsia="Times New Roman" w:cs="Arial"/>
                <w:b/>
                <w:szCs w:val="24"/>
              </w:rPr>
            </w:pPr>
            <w:r>
              <w:rPr>
                <w:rFonts w:eastAsia="Times New Roman" w:cs="Arial"/>
                <w:b/>
                <w:szCs w:val="24"/>
              </w:rPr>
              <w:t>City, State, Zip Code:</w:t>
            </w:r>
          </w:p>
        </w:tc>
      </w:tr>
      <w:tr w:rsidR="004C666D" w:rsidRPr="0006632F" w14:paraId="344FFD0F" w14:textId="77777777" w:rsidTr="004C666D">
        <w:tc>
          <w:tcPr>
            <w:tcW w:w="6672" w:type="dxa"/>
            <w:tcBorders>
              <w:top w:val="single" w:sz="4" w:space="0" w:color="auto"/>
              <w:left w:val="single" w:sz="4" w:space="0" w:color="auto"/>
              <w:bottom w:val="single" w:sz="4" w:space="0" w:color="auto"/>
              <w:right w:val="single" w:sz="4" w:space="0" w:color="auto"/>
            </w:tcBorders>
          </w:tcPr>
          <w:p w14:paraId="181151B3" w14:textId="77777777" w:rsidR="004C666D" w:rsidRPr="0006632F" w:rsidRDefault="004C666D">
            <w:pPr>
              <w:spacing w:after="0" w:line="240" w:lineRule="auto"/>
              <w:rPr>
                <w:rFonts w:eastAsia="Times New Roman" w:cs="Arial"/>
                <w:b/>
                <w:szCs w:val="24"/>
              </w:rPr>
            </w:pPr>
            <w:r w:rsidRPr="0006632F">
              <w:rPr>
                <w:rFonts w:eastAsia="Times New Roman" w:cs="Arial"/>
                <w:b/>
                <w:szCs w:val="24"/>
              </w:rPr>
              <w:t>Program Contact Person:</w:t>
            </w:r>
          </w:p>
          <w:p w14:paraId="6B77F287" w14:textId="77777777" w:rsidR="004C666D" w:rsidRPr="0006632F" w:rsidRDefault="004C666D">
            <w:pPr>
              <w:spacing w:after="0" w:line="240" w:lineRule="auto"/>
              <w:rPr>
                <w:rFonts w:eastAsia="Times New Roman" w:cs="Arial"/>
                <w:b/>
                <w:szCs w:val="24"/>
              </w:rPr>
            </w:pPr>
          </w:p>
        </w:tc>
        <w:tc>
          <w:tcPr>
            <w:tcW w:w="4161" w:type="dxa"/>
            <w:tcBorders>
              <w:top w:val="single" w:sz="4" w:space="0" w:color="auto"/>
              <w:left w:val="single" w:sz="4" w:space="0" w:color="auto"/>
              <w:bottom w:val="single" w:sz="4" w:space="0" w:color="auto"/>
              <w:right w:val="single" w:sz="4" w:space="0" w:color="auto"/>
            </w:tcBorders>
          </w:tcPr>
          <w:p w14:paraId="73A00F37" w14:textId="77777777" w:rsidR="004C666D" w:rsidRDefault="004C666D">
            <w:pPr>
              <w:spacing w:after="0" w:line="240" w:lineRule="auto"/>
              <w:rPr>
                <w:rFonts w:eastAsia="Times New Roman" w:cs="Arial"/>
                <w:b/>
                <w:szCs w:val="24"/>
              </w:rPr>
            </w:pPr>
            <w:r w:rsidRPr="0006632F">
              <w:rPr>
                <w:rFonts w:eastAsia="Times New Roman" w:cs="Arial"/>
                <w:b/>
                <w:szCs w:val="24"/>
              </w:rPr>
              <w:t>Telephone:</w:t>
            </w:r>
          </w:p>
          <w:p w14:paraId="5E7499A7" w14:textId="77777777" w:rsidR="004C666D" w:rsidRPr="0006632F" w:rsidRDefault="004C666D">
            <w:pPr>
              <w:spacing w:after="0" w:line="240" w:lineRule="auto"/>
              <w:rPr>
                <w:rFonts w:eastAsia="Times New Roman" w:cs="Arial"/>
                <w:b/>
                <w:szCs w:val="24"/>
              </w:rPr>
            </w:pPr>
          </w:p>
        </w:tc>
      </w:tr>
      <w:tr w:rsidR="004C666D" w:rsidRPr="0006632F" w14:paraId="1751A08E" w14:textId="77777777" w:rsidTr="004C666D">
        <w:tc>
          <w:tcPr>
            <w:tcW w:w="6672" w:type="dxa"/>
            <w:tcBorders>
              <w:top w:val="single" w:sz="4" w:space="0" w:color="auto"/>
              <w:left w:val="single" w:sz="4" w:space="0" w:color="auto"/>
              <w:bottom w:val="single" w:sz="4" w:space="0" w:color="auto"/>
              <w:right w:val="single" w:sz="4" w:space="0" w:color="auto"/>
            </w:tcBorders>
          </w:tcPr>
          <w:p w14:paraId="00F95BFC" w14:textId="77777777" w:rsidR="004C666D" w:rsidRPr="0006632F" w:rsidRDefault="004C666D">
            <w:pPr>
              <w:spacing w:after="0" w:line="240" w:lineRule="auto"/>
              <w:rPr>
                <w:rFonts w:eastAsia="Times New Roman" w:cs="Arial"/>
                <w:b/>
                <w:szCs w:val="24"/>
              </w:rPr>
            </w:pPr>
            <w:r w:rsidRPr="0006632F">
              <w:rPr>
                <w:rFonts w:eastAsia="Times New Roman" w:cs="Arial"/>
                <w:b/>
                <w:szCs w:val="24"/>
              </w:rPr>
              <w:t>E-mail Address:</w:t>
            </w:r>
          </w:p>
          <w:p w14:paraId="794A73BD" w14:textId="77777777" w:rsidR="004C666D" w:rsidRPr="0006632F" w:rsidRDefault="004C666D">
            <w:pPr>
              <w:spacing w:after="0" w:line="240" w:lineRule="auto"/>
              <w:rPr>
                <w:rFonts w:eastAsia="Times New Roman" w:cs="Arial"/>
                <w:b/>
                <w:szCs w:val="24"/>
              </w:rPr>
            </w:pPr>
          </w:p>
        </w:tc>
        <w:tc>
          <w:tcPr>
            <w:tcW w:w="4161" w:type="dxa"/>
            <w:tcBorders>
              <w:top w:val="single" w:sz="4" w:space="0" w:color="auto"/>
              <w:left w:val="single" w:sz="4" w:space="0" w:color="auto"/>
              <w:bottom w:val="single" w:sz="4" w:space="0" w:color="auto"/>
              <w:right w:val="single" w:sz="4" w:space="0" w:color="auto"/>
            </w:tcBorders>
          </w:tcPr>
          <w:p w14:paraId="38470569" w14:textId="77777777" w:rsidR="004C666D" w:rsidRPr="0006632F" w:rsidRDefault="004C666D">
            <w:pPr>
              <w:spacing w:after="0" w:line="240" w:lineRule="auto"/>
              <w:rPr>
                <w:rFonts w:eastAsia="Times New Roman" w:cs="Arial"/>
                <w:b/>
                <w:szCs w:val="24"/>
              </w:rPr>
            </w:pPr>
            <w:r w:rsidRPr="0006632F">
              <w:rPr>
                <w:rFonts w:eastAsia="Times New Roman" w:cs="Arial"/>
                <w:b/>
                <w:szCs w:val="24"/>
              </w:rPr>
              <w:t>Fax:</w:t>
            </w:r>
          </w:p>
          <w:p w14:paraId="17A753CE" w14:textId="77777777" w:rsidR="004C666D" w:rsidRPr="0006632F" w:rsidRDefault="004C666D">
            <w:pPr>
              <w:spacing w:after="0" w:line="240" w:lineRule="auto"/>
              <w:rPr>
                <w:rFonts w:eastAsia="Times New Roman" w:cs="Arial"/>
                <w:b/>
                <w:szCs w:val="24"/>
              </w:rPr>
            </w:pPr>
          </w:p>
        </w:tc>
      </w:tr>
    </w:tbl>
    <w:p w14:paraId="7F72FAB4" w14:textId="77777777" w:rsidR="003C62C1" w:rsidRPr="0006632F" w:rsidRDefault="003C62C1" w:rsidP="003C62C1">
      <w:pPr>
        <w:spacing w:after="0" w:line="240" w:lineRule="auto"/>
        <w:rPr>
          <w:rFonts w:eastAsia="Times New Roman" w:cs="Arial"/>
          <w:szCs w:val="24"/>
        </w:rPr>
      </w:pPr>
    </w:p>
    <w:tbl>
      <w:tblPr>
        <w:tblW w:w="10894" w:type="dxa"/>
        <w:tblInd w:w="-576" w:type="dxa"/>
        <w:tblCellMar>
          <w:left w:w="0" w:type="dxa"/>
          <w:right w:w="0" w:type="dxa"/>
        </w:tblCellMar>
        <w:tblLook w:val="0000" w:firstRow="0" w:lastRow="0" w:firstColumn="0" w:lastColumn="0" w:noHBand="0" w:noVBand="0"/>
      </w:tblPr>
      <w:tblGrid>
        <w:gridCol w:w="10894"/>
      </w:tblGrid>
      <w:tr w:rsidR="003C62C1" w:rsidRPr="0006632F" w14:paraId="37FBB7F2" w14:textId="77777777" w:rsidTr="00D75649">
        <w:tc>
          <w:tcPr>
            <w:tcW w:w="10894" w:type="dxa"/>
            <w:tcBorders>
              <w:top w:val="single" w:sz="4" w:space="0" w:color="auto"/>
              <w:left w:val="single" w:sz="6" w:space="0" w:color="auto"/>
              <w:bottom w:val="single" w:sz="6" w:space="0" w:color="auto"/>
              <w:right w:val="single" w:sz="6" w:space="0" w:color="auto"/>
            </w:tcBorders>
            <w:tcMar>
              <w:top w:w="0" w:type="dxa"/>
              <w:left w:w="115" w:type="dxa"/>
              <w:bottom w:w="0" w:type="dxa"/>
              <w:right w:w="115" w:type="dxa"/>
            </w:tcMar>
          </w:tcPr>
          <w:p w14:paraId="7908D57B" w14:textId="77777777" w:rsidR="003C62C1" w:rsidRPr="0006632F" w:rsidRDefault="003C62C1" w:rsidP="00D75649">
            <w:pPr>
              <w:spacing w:after="0" w:line="240" w:lineRule="auto"/>
              <w:jc w:val="both"/>
              <w:rPr>
                <w:rFonts w:eastAsia="Times New Roman" w:cs="Arial"/>
                <w:szCs w:val="24"/>
              </w:rPr>
            </w:pPr>
          </w:p>
          <w:p w14:paraId="62F2C6E5" w14:textId="77777777" w:rsidR="003C62C1" w:rsidRPr="0006632F" w:rsidRDefault="00B757D6" w:rsidP="00D75649">
            <w:pPr>
              <w:spacing w:after="0" w:line="240" w:lineRule="auto"/>
              <w:rPr>
                <w:rFonts w:eastAsia="Times New Roman" w:cs="Arial"/>
                <w:szCs w:val="24"/>
              </w:rPr>
            </w:pPr>
            <w:r w:rsidRPr="0006632F">
              <w:rPr>
                <w:rFonts w:eastAsia="Times New Roman" w:cs="Arial"/>
                <w:szCs w:val="24"/>
              </w:rPr>
              <w:t xml:space="preserve">I hereby certify I am the chief school officer of the applicant LEA and that the information contained in this application is, to the best of my knowledge, complete and accurate. I further certify that any ensuing program and activity will be conducted in accordance with all applicable Federal and State laws and regulations, application guidelines and instructions, attached Assurances and Certifications, and that the requested budget amounts are necessary for the implementation of this project. It is also understood by the applicant that immediate written notice will be provided to the grant program office if at any time the applicant learns that its certification was erroneous when submitted or has become erroneous by reason of changed circumstances. </w:t>
            </w:r>
          </w:p>
          <w:p w14:paraId="16C518BC" w14:textId="77777777" w:rsidR="00B757D6" w:rsidRPr="0006632F" w:rsidRDefault="00B757D6" w:rsidP="00D75649">
            <w:pPr>
              <w:spacing w:after="0" w:line="240" w:lineRule="auto"/>
              <w:rPr>
                <w:rFonts w:eastAsia="Times New Roman" w:cs="Arial"/>
                <w:szCs w:val="24"/>
              </w:rPr>
            </w:pPr>
          </w:p>
          <w:p w14:paraId="22529A19" w14:textId="77777777" w:rsidR="003C62C1" w:rsidRPr="0006632F" w:rsidRDefault="003C62C1" w:rsidP="00D75649">
            <w:pPr>
              <w:spacing w:after="0" w:line="240" w:lineRule="auto"/>
              <w:jc w:val="both"/>
              <w:rPr>
                <w:rFonts w:eastAsia="Times New Roman" w:cs="Arial"/>
                <w:szCs w:val="24"/>
              </w:rPr>
            </w:pPr>
            <w:r w:rsidRPr="0006632F">
              <w:rPr>
                <w:rFonts w:eastAsia="Times New Roman" w:cs="Arial"/>
                <w:szCs w:val="24"/>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55EE7497" w14:textId="77777777" w:rsidR="003C62C1" w:rsidRPr="0006632F" w:rsidRDefault="003C62C1" w:rsidP="00D75649">
            <w:pPr>
              <w:spacing w:after="0" w:line="240" w:lineRule="auto"/>
              <w:rPr>
                <w:rFonts w:eastAsia="Times New Roman" w:cs="Arial"/>
                <w:szCs w:val="24"/>
              </w:rPr>
            </w:pPr>
          </w:p>
        </w:tc>
      </w:tr>
      <w:tr w:rsidR="003C62C1" w:rsidRPr="0006632F" w14:paraId="2A95FF5F" w14:textId="77777777" w:rsidTr="00D75649">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ECC98C1" w14:textId="77777777" w:rsidR="003C62C1" w:rsidRPr="0006632F" w:rsidRDefault="003C62C1" w:rsidP="00D75649">
            <w:pPr>
              <w:spacing w:after="0" w:line="240" w:lineRule="auto"/>
              <w:rPr>
                <w:rFonts w:eastAsia="Times New Roman" w:cs="Arial"/>
                <w:szCs w:val="24"/>
              </w:rPr>
            </w:pPr>
            <w:r w:rsidRPr="0006632F">
              <w:rPr>
                <w:rFonts w:eastAsia="Times New Roman" w:cs="Arial"/>
                <w:szCs w:val="24"/>
              </w:rPr>
              <w:t>Authorized Signature of Chief School/Administrative Officer (</w:t>
            </w:r>
            <w:r w:rsidRPr="0006632F">
              <w:rPr>
                <w:rFonts w:eastAsia="Times New Roman" w:cs="Arial"/>
                <w:b/>
                <w:bCs/>
                <w:szCs w:val="24"/>
              </w:rPr>
              <w:t>in blue ink</w:t>
            </w:r>
            <w:r w:rsidRPr="0006632F">
              <w:rPr>
                <w:rFonts w:eastAsia="Times New Roman" w:cs="Arial"/>
                <w:szCs w:val="24"/>
              </w:rPr>
              <w:t>)</w:t>
            </w:r>
          </w:p>
          <w:p w14:paraId="1A0CF5CA" w14:textId="77777777" w:rsidR="003C62C1" w:rsidRPr="0006632F" w:rsidRDefault="003C62C1" w:rsidP="00D75649">
            <w:pPr>
              <w:spacing w:after="0" w:line="240" w:lineRule="auto"/>
              <w:rPr>
                <w:rFonts w:eastAsia="Times New Roman" w:cs="Arial"/>
                <w:szCs w:val="24"/>
              </w:rPr>
            </w:pPr>
          </w:p>
          <w:p w14:paraId="7E3DF968" w14:textId="77777777" w:rsidR="003C62C1" w:rsidRPr="0006632F" w:rsidRDefault="003C62C1" w:rsidP="00D75649">
            <w:pPr>
              <w:spacing w:after="0" w:line="240" w:lineRule="auto"/>
              <w:rPr>
                <w:rFonts w:eastAsia="Times New Roman" w:cs="Arial"/>
                <w:szCs w:val="24"/>
              </w:rPr>
            </w:pPr>
            <w:r w:rsidRPr="0006632F">
              <w:rPr>
                <w:rFonts w:eastAsia="Times New Roman" w:cs="Arial"/>
                <w:szCs w:val="24"/>
              </w:rPr>
              <w:t> </w:t>
            </w:r>
          </w:p>
        </w:tc>
      </w:tr>
      <w:tr w:rsidR="004C666D" w:rsidRPr="0006632F" w14:paraId="0C1ABA90" w14:textId="77777777" w:rsidTr="00D75649">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F2AEF27" w14:textId="77777777" w:rsidR="004C666D" w:rsidRPr="0006632F" w:rsidRDefault="004C666D" w:rsidP="004C666D">
            <w:pPr>
              <w:spacing w:after="0" w:line="240" w:lineRule="auto"/>
              <w:rPr>
                <w:rFonts w:eastAsia="Times New Roman" w:cs="Arial"/>
                <w:szCs w:val="24"/>
              </w:rPr>
            </w:pPr>
            <w:r w:rsidRPr="0006632F">
              <w:rPr>
                <w:rFonts w:eastAsia="Times New Roman" w:cs="Arial"/>
                <w:szCs w:val="24"/>
              </w:rPr>
              <w:t xml:space="preserve">Typed Name: </w:t>
            </w:r>
          </w:p>
          <w:p w14:paraId="1B83031A" w14:textId="77777777" w:rsidR="004C666D" w:rsidRPr="0006632F" w:rsidRDefault="004C666D" w:rsidP="00D75649">
            <w:pPr>
              <w:spacing w:after="0" w:line="240" w:lineRule="auto"/>
              <w:rPr>
                <w:rFonts w:eastAsia="Times New Roman" w:cs="Arial"/>
                <w:szCs w:val="24"/>
              </w:rPr>
            </w:pPr>
          </w:p>
        </w:tc>
      </w:tr>
      <w:tr w:rsidR="004C666D" w:rsidRPr="0006632F" w14:paraId="62B990A4" w14:textId="77777777" w:rsidTr="0051023D">
        <w:trPr>
          <w:trHeight w:val="786"/>
        </w:trPr>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6C0A505A" w14:textId="75FD2EAC" w:rsidR="004C666D" w:rsidRPr="0006632F" w:rsidRDefault="004C666D" w:rsidP="00D75649">
            <w:pPr>
              <w:spacing w:after="0" w:line="240" w:lineRule="auto"/>
              <w:rPr>
                <w:rFonts w:eastAsia="Times New Roman" w:cs="Arial"/>
                <w:szCs w:val="24"/>
              </w:rPr>
            </w:pPr>
            <w:r w:rsidRPr="0006632F">
              <w:rPr>
                <w:rFonts w:eastAsia="Times New Roman" w:cs="Arial"/>
                <w:szCs w:val="24"/>
              </w:rPr>
              <w:t>Date:</w:t>
            </w:r>
          </w:p>
        </w:tc>
      </w:tr>
    </w:tbl>
    <w:p w14:paraId="17B2ADCE" w14:textId="77777777" w:rsidR="003E3C30" w:rsidRDefault="003E3C30" w:rsidP="00E87E36">
      <w:pPr>
        <w:jc w:val="center"/>
        <w:rPr>
          <w:rFonts w:ascii="Verdana" w:eastAsia="Times New Roman" w:hAnsi="Verdana" w:cs="Times New Roman"/>
          <w:b/>
          <w:szCs w:val="24"/>
        </w:rPr>
      </w:pPr>
      <w:r>
        <w:rPr>
          <w:rFonts w:ascii="Verdana" w:eastAsia="Times New Roman" w:hAnsi="Verdana" w:cs="Times New Roman"/>
          <w:b/>
          <w:szCs w:val="24"/>
        </w:rPr>
        <w:br w:type="page"/>
      </w:r>
    </w:p>
    <w:p w14:paraId="3CC282EA" w14:textId="77777777" w:rsidR="00E87E36" w:rsidRDefault="00E87E36">
      <w:pPr>
        <w:rPr>
          <w:rFonts w:ascii="Verdana" w:eastAsia="Times New Roman" w:hAnsi="Verdana" w:cs="Times New Roman"/>
          <w:b/>
          <w:szCs w:val="24"/>
        </w:rPr>
        <w:sectPr w:rsidR="00E87E36" w:rsidSect="009246FE">
          <w:pgSz w:w="12240" w:h="15840" w:code="1"/>
          <w:pgMar w:top="1440" w:right="1440" w:bottom="1440" w:left="1440" w:header="576" w:footer="576" w:gutter="0"/>
          <w:pgNumType w:start="1"/>
          <w:cols w:space="720"/>
          <w:docGrid w:linePitch="360"/>
        </w:sectPr>
      </w:pPr>
    </w:p>
    <w:p w14:paraId="0D252500" w14:textId="15C9D28E" w:rsidR="0076358A" w:rsidRDefault="0076358A" w:rsidP="002C4DB7">
      <w:pPr>
        <w:pStyle w:val="Heading1"/>
        <w:jc w:val="center"/>
      </w:pPr>
      <w:r>
        <w:lastRenderedPageBreak/>
        <w:t>School Spending Plan</w:t>
      </w:r>
    </w:p>
    <w:p w14:paraId="5E90B971" w14:textId="00B0173A" w:rsidR="001B7822" w:rsidRPr="00851D57" w:rsidRDefault="001B7822" w:rsidP="001B7822">
      <w:pPr>
        <w:tabs>
          <w:tab w:val="left" w:pos="3576"/>
        </w:tabs>
        <w:spacing w:after="120"/>
        <w:rPr>
          <w:rFonts w:cs="Arial"/>
          <w:szCs w:val="24"/>
        </w:rPr>
      </w:pPr>
      <w:r w:rsidRPr="00851D57">
        <w:t>School Name:</w:t>
      </w:r>
    </w:p>
    <w:p w14:paraId="70469360" w14:textId="275062E5" w:rsidR="001B7822" w:rsidRDefault="001B7822" w:rsidP="001B7822">
      <w:pPr>
        <w:spacing w:after="0" w:line="240" w:lineRule="auto"/>
        <w:ind w:left="-900" w:firstLine="900"/>
        <w:rPr>
          <w:rFonts w:cs="Arial"/>
          <w:szCs w:val="24"/>
        </w:rPr>
      </w:pPr>
      <w:r w:rsidRPr="00851D57">
        <w:t>School BEDS Code:</w:t>
      </w:r>
    </w:p>
    <w:p w14:paraId="7D9CF0C3" w14:textId="77777777" w:rsidR="001B7822" w:rsidRPr="0076358A" w:rsidRDefault="001B7822" w:rsidP="00F166F8">
      <w:pPr>
        <w:spacing w:after="0" w:line="240" w:lineRule="auto"/>
        <w:ind w:left="-900" w:firstLine="900"/>
        <w:rPr>
          <w:rFonts w:cs="Arial"/>
          <w:szCs w:val="24"/>
        </w:rPr>
      </w:pPr>
    </w:p>
    <w:tbl>
      <w:tblPr>
        <w:tblW w:w="1438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00"/>
        <w:gridCol w:w="2232"/>
        <w:gridCol w:w="3509"/>
        <w:gridCol w:w="3355"/>
        <w:gridCol w:w="1685"/>
      </w:tblGrid>
      <w:tr w:rsidR="00CF24CE" w:rsidRPr="0076358A" w14:paraId="05A2681F" w14:textId="77777777" w:rsidTr="00F166F8">
        <w:trPr>
          <w:trHeight w:val="162"/>
          <w:tblHeader/>
          <w:jc w:val="center"/>
        </w:trPr>
        <w:tc>
          <w:tcPr>
            <w:tcW w:w="3600" w:type="dxa"/>
            <w:tcBorders>
              <w:top w:val="single" w:sz="6" w:space="0" w:color="auto"/>
            </w:tcBorders>
            <w:shd w:val="clear" w:color="auto" w:fill="E7E6E6"/>
            <w:vAlign w:val="center"/>
          </w:tcPr>
          <w:p w14:paraId="4E526887" w14:textId="77777777" w:rsidR="00623802" w:rsidRPr="00CA7C06" w:rsidRDefault="00623802" w:rsidP="00623802">
            <w:pPr>
              <w:spacing w:after="0"/>
              <w:jc w:val="center"/>
              <w:rPr>
                <w:rFonts w:cs="Arial"/>
                <w:b/>
                <w:bCs/>
              </w:rPr>
            </w:pPr>
            <w:r>
              <w:rPr>
                <w:rFonts w:cs="Arial"/>
                <w:b/>
                <w:bCs/>
              </w:rPr>
              <w:t xml:space="preserve">Lead Strategy &amp; Specific </w:t>
            </w:r>
            <w:r w:rsidRPr="00CA7C06">
              <w:rPr>
                <w:rFonts w:cs="Arial"/>
                <w:b/>
                <w:bCs/>
              </w:rPr>
              <w:t>Demonstrable Improvement Indicator</w:t>
            </w:r>
            <w:r>
              <w:rPr>
                <w:rFonts w:cs="Arial"/>
                <w:b/>
                <w:bCs/>
              </w:rPr>
              <w:t xml:space="preserve"> Strategy</w:t>
            </w:r>
            <w:r w:rsidRPr="00CA7C06">
              <w:rPr>
                <w:rFonts w:cs="Arial"/>
                <w:b/>
                <w:bCs/>
              </w:rPr>
              <w:t xml:space="preserve"> </w:t>
            </w:r>
            <w:r>
              <w:rPr>
                <w:rFonts w:cs="Arial"/>
                <w:b/>
                <w:bCs/>
              </w:rPr>
              <w:t>(Receivership schools)</w:t>
            </w:r>
          </w:p>
          <w:p w14:paraId="50A8D47E" w14:textId="5720880B" w:rsidR="00CF24CE" w:rsidRPr="00CA7C06" w:rsidRDefault="001E1188" w:rsidP="00CA7C06">
            <w:pPr>
              <w:spacing w:after="0"/>
              <w:jc w:val="center"/>
              <w:rPr>
                <w:rFonts w:cs="Arial"/>
                <w:i/>
                <w:iCs/>
                <w:sz w:val="20"/>
                <w:szCs w:val="20"/>
              </w:rPr>
            </w:pPr>
            <w:r w:rsidRPr="00CA7C06">
              <w:rPr>
                <w:rFonts w:cs="Arial"/>
                <w:i/>
                <w:iCs/>
                <w:sz w:val="20"/>
                <w:szCs w:val="20"/>
              </w:rPr>
              <w:t>(</w:t>
            </w:r>
            <w:r w:rsidR="00CF24CE" w:rsidRPr="00CA7C06">
              <w:rPr>
                <w:rFonts w:cs="Arial"/>
                <w:i/>
                <w:iCs/>
                <w:sz w:val="20"/>
                <w:szCs w:val="20"/>
              </w:rPr>
              <w:t>Written as it appears on the improvement plan</w:t>
            </w:r>
            <w:r w:rsidRPr="00CA7C06">
              <w:rPr>
                <w:rFonts w:cs="Arial"/>
                <w:i/>
                <w:iCs/>
                <w:sz w:val="20"/>
                <w:szCs w:val="20"/>
              </w:rPr>
              <w:t>)</w:t>
            </w:r>
          </w:p>
        </w:tc>
        <w:tc>
          <w:tcPr>
            <w:tcW w:w="2232" w:type="dxa"/>
            <w:tcBorders>
              <w:top w:val="single" w:sz="6" w:space="0" w:color="auto"/>
            </w:tcBorders>
            <w:shd w:val="clear" w:color="auto" w:fill="E7E6E6"/>
            <w:tcMar>
              <w:top w:w="0" w:type="dxa"/>
              <w:left w:w="108" w:type="dxa"/>
              <w:bottom w:w="0" w:type="dxa"/>
              <w:right w:w="108" w:type="dxa"/>
            </w:tcMar>
            <w:vAlign w:val="center"/>
            <w:hideMark/>
          </w:tcPr>
          <w:p w14:paraId="77ECC395" w14:textId="77777777" w:rsidR="00CF24CE" w:rsidRPr="00CA7C06" w:rsidRDefault="00CF24CE" w:rsidP="00F166F8">
            <w:pPr>
              <w:jc w:val="center"/>
              <w:rPr>
                <w:rFonts w:cs="Arial"/>
                <w:b/>
                <w:bCs/>
              </w:rPr>
            </w:pPr>
            <w:r w:rsidRPr="00CA7C06">
              <w:rPr>
                <w:rFonts w:cs="Arial"/>
                <w:b/>
                <w:bCs/>
              </w:rPr>
              <w:t>Expense</w:t>
            </w:r>
          </w:p>
          <w:p w14:paraId="511814DA" w14:textId="232DC051" w:rsidR="00CF24CE" w:rsidRPr="00CA7C06" w:rsidRDefault="007C2BBD" w:rsidP="00F166F8">
            <w:pPr>
              <w:spacing w:after="100" w:afterAutospacing="1"/>
              <w:ind w:left="70"/>
              <w:jc w:val="center"/>
              <w:rPr>
                <w:rFonts w:cs="Arial"/>
                <w:sz w:val="20"/>
                <w:szCs w:val="20"/>
              </w:rPr>
            </w:pPr>
            <w:r>
              <w:rPr>
                <w:rFonts w:cs="Arial"/>
                <w:i/>
                <w:sz w:val="20"/>
                <w:szCs w:val="20"/>
              </w:rPr>
              <w:t>(</w:t>
            </w:r>
            <w:r w:rsidRPr="00901EF5">
              <w:rPr>
                <w:rFonts w:cs="Arial"/>
                <w:i/>
                <w:sz w:val="20"/>
                <w:szCs w:val="20"/>
              </w:rPr>
              <w:t>How will the funds be used, e.g., specific staff positions, services, supplies?</w:t>
            </w:r>
            <w:r>
              <w:rPr>
                <w:rFonts w:cs="Arial"/>
                <w:i/>
                <w:sz w:val="20"/>
                <w:szCs w:val="20"/>
              </w:rPr>
              <w:t>)</w:t>
            </w:r>
          </w:p>
        </w:tc>
        <w:tc>
          <w:tcPr>
            <w:tcW w:w="3509" w:type="dxa"/>
            <w:tcBorders>
              <w:top w:val="single" w:sz="6" w:space="0" w:color="auto"/>
            </w:tcBorders>
            <w:shd w:val="clear" w:color="auto" w:fill="E7E6E6"/>
            <w:vAlign w:val="center"/>
          </w:tcPr>
          <w:p w14:paraId="5F85CFDA" w14:textId="071B48A9" w:rsidR="00CF24CE" w:rsidRPr="00CA7C06" w:rsidRDefault="00CF24CE" w:rsidP="00F166F8">
            <w:pPr>
              <w:jc w:val="center"/>
              <w:rPr>
                <w:rFonts w:cs="Arial"/>
                <w:b/>
                <w:bCs/>
              </w:rPr>
            </w:pPr>
            <w:r w:rsidRPr="00CA7C06">
              <w:rPr>
                <w:rFonts w:cs="Arial"/>
                <w:b/>
                <w:bCs/>
              </w:rPr>
              <w:t>Activities to be Implemented</w:t>
            </w:r>
          </w:p>
          <w:p w14:paraId="0E628823" w14:textId="2D3799FA" w:rsidR="00CF24CE" w:rsidRPr="00CA7C06" w:rsidRDefault="00EB382E" w:rsidP="00F166F8">
            <w:pPr>
              <w:spacing w:after="0"/>
              <w:ind w:left="170"/>
              <w:jc w:val="center"/>
              <w:rPr>
                <w:rFonts w:cs="Arial"/>
                <w:sz w:val="20"/>
                <w:szCs w:val="20"/>
              </w:rPr>
            </w:pPr>
            <w:r>
              <w:rPr>
                <w:rFonts w:cs="Arial"/>
                <w:i/>
                <w:sz w:val="20"/>
                <w:szCs w:val="20"/>
              </w:rPr>
              <w:t>(</w:t>
            </w:r>
            <w:r w:rsidRPr="001347A1">
              <w:rPr>
                <w:rFonts w:cs="Arial"/>
                <w:i/>
                <w:sz w:val="20"/>
                <w:szCs w:val="20"/>
              </w:rPr>
              <w:t>For staff positions, identify percent of time allocated to specific job responsibilities</w:t>
            </w:r>
            <w:r>
              <w:rPr>
                <w:rFonts w:cs="Arial"/>
                <w:i/>
                <w:sz w:val="20"/>
                <w:szCs w:val="20"/>
              </w:rPr>
              <w:t>.)</w:t>
            </w:r>
          </w:p>
        </w:tc>
        <w:tc>
          <w:tcPr>
            <w:tcW w:w="3355" w:type="dxa"/>
            <w:tcBorders>
              <w:top w:val="single" w:sz="6" w:space="0" w:color="auto"/>
            </w:tcBorders>
            <w:shd w:val="clear" w:color="auto" w:fill="E7E6E6"/>
            <w:vAlign w:val="center"/>
          </w:tcPr>
          <w:p w14:paraId="23E4D46D" w14:textId="0A8E410F" w:rsidR="00CF24CE" w:rsidRPr="00CA7C06" w:rsidRDefault="00CF24CE" w:rsidP="00BE2EFA">
            <w:pPr>
              <w:ind w:right="75"/>
              <w:jc w:val="center"/>
              <w:rPr>
                <w:rFonts w:cs="Arial"/>
                <w:b/>
                <w:bCs/>
              </w:rPr>
            </w:pPr>
            <w:r w:rsidRPr="00CA7C06">
              <w:rPr>
                <w:rFonts w:cs="Arial"/>
                <w:b/>
                <w:bCs/>
              </w:rPr>
              <w:t>Rationale</w:t>
            </w:r>
          </w:p>
          <w:p w14:paraId="1CB61C49" w14:textId="04135799" w:rsidR="00CF24CE" w:rsidRPr="0076358A" w:rsidRDefault="004F5CAF" w:rsidP="00BE2EFA">
            <w:pPr>
              <w:pStyle w:val="ListParagraph"/>
              <w:spacing w:after="120"/>
              <w:ind w:left="177" w:right="75"/>
              <w:jc w:val="center"/>
              <w:rPr>
                <w:rFonts w:cs="Arial"/>
                <w:b/>
                <w:bCs/>
                <w:i/>
                <w:sz w:val="20"/>
                <w:szCs w:val="20"/>
              </w:rPr>
            </w:pPr>
            <w:r>
              <w:rPr>
                <w:rFonts w:cs="Arial"/>
                <w:i/>
                <w:sz w:val="20"/>
                <w:szCs w:val="20"/>
              </w:rPr>
              <w:t xml:space="preserve">(How will the success of the action steps be measured to determine if intended impact </w:t>
            </w:r>
            <w:r w:rsidR="00BE2EFA">
              <w:rPr>
                <w:rFonts w:cs="Arial"/>
                <w:i/>
                <w:sz w:val="20"/>
                <w:szCs w:val="20"/>
              </w:rPr>
              <w:t xml:space="preserve">on the identified DII </w:t>
            </w:r>
            <w:r>
              <w:rPr>
                <w:rFonts w:cs="Arial"/>
                <w:i/>
                <w:sz w:val="20"/>
                <w:szCs w:val="20"/>
              </w:rPr>
              <w:t>was achieved?)</w:t>
            </w:r>
          </w:p>
        </w:tc>
        <w:tc>
          <w:tcPr>
            <w:tcW w:w="1685" w:type="dxa"/>
            <w:tcBorders>
              <w:top w:val="single" w:sz="6" w:space="0" w:color="auto"/>
            </w:tcBorders>
            <w:shd w:val="clear" w:color="auto" w:fill="E7E6E6"/>
            <w:tcMar>
              <w:top w:w="0" w:type="dxa"/>
              <w:left w:w="108" w:type="dxa"/>
              <w:bottom w:w="0" w:type="dxa"/>
              <w:right w:w="108" w:type="dxa"/>
            </w:tcMar>
            <w:vAlign w:val="center"/>
          </w:tcPr>
          <w:p w14:paraId="3C568478" w14:textId="42207AC5" w:rsidR="00CF24CE" w:rsidRPr="00CA7C06" w:rsidRDefault="00CF24CE" w:rsidP="00F166F8">
            <w:pPr>
              <w:spacing w:after="0"/>
              <w:jc w:val="center"/>
              <w:rPr>
                <w:rFonts w:cs="Arial"/>
                <w:b/>
                <w:bCs/>
              </w:rPr>
            </w:pPr>
            <w:r w:rsidRPr="00CA7C06">
              <w:rPr>
                <w:rFonts w:cs="Arial"/>
                <w:b/>
                <w:bCs/>
              </w:rPr>
              <w:t>SIG 1003 Targeted Funds Allocated</w:t>
            </w:r>
          </w:p>
          <w:p w14:paraId="681EEE21" w14:textId="5C5E12B1" w:rsidR="00CF24CE" w:rsidRPr="00FE310E" w:rsidRDefault="00CF24CE" w:rsidP="00F166F8">
            <w:pPr>
              <w:jc w:val="center"/>
              <w:rPr>
                <w:rFonts w:cs="Arial"/>
                <w:b/>
                <w:bCs/>
                <w:i/>
                <w:iCs/>
                <w:sz w:val="20"/>
                <w:szCs w:val="20"/>
              </w:rPr>
            </w:pPr>
          </w:p>
        </w:tc>
      </w:tr>
      <w:tr w:rsidR="007C2BBD" w:rsidRPr="0076358A" w14:paraId="7D145BC3" w14:textId="77777777" w:rsidTr="00F166F8">
        <w:trPr>
          <w:trHeight w:val="162"/>
          <w:tblHeader/>
          <w:jc w:val="center"/>
        </w:trPr>
        <w:tc>
          <w:tcPr>
            <w:tcW w:w="3600" w:type="dxa"/>
            <w:tcBorders>
              <w:top w:val="single" w:sz="6" w:space="0" w:color="auto"/>
            </w:tcBorders>
            <w:shd w:val="clear" w:color="auto" w:fill="auto"/>
          </w:tcPr>
          <w:p w14:paraId="0904B60F" w14:textId="77777777" w:rsidR="007C2BBD" w:rsidRPr="00F166F8" w:rsidRDefault="007C2BBD" w:rsidP="00CD4658">
            <w:pPr>
              <w:spacing w:after="0"/>
              <w:ind w:left="90" w:right="90"/>
              <w:rPr>
                <w:rFonts w:cs="Arial"/>
                <w:b/>
                <w:bCs/>
                <w:sz w:val="20"/>
                <w:szCs w:val="20"/>
              </w:rPr>
            </w:pPr>
          </w:p>
        </w:tc>
        <w:tc>
          <w:tcPr>
            <w:tcW w:w="2232" w:type="dxa"/>
            <w:tcBorders>
              <w:top w:val="single" w:sz="6" w:space="0" w:color="auto"/>
            </w:tcBorders>
            <w:shd w:val="clear" w:color="auto" w:fill="auto"/>
            <w:tcMar>
              <w:top w:w="0" w:type="dxa"/>
              <w:left w:w="108" w:type="dxa"/>
              <w:bottom w:w="0" w:type="dxa"/>
              <w:right w:w="108" w:type="dxa"/>
            </w:tcMar>
            <w:vAlign w:val="center"/>
          </w:tcPr>
          <w:p w14:paraId="14C925C2" w14:textId="77777777" w:rsidR="007C2BBD" w:rsidRPr="00F166F8" w:rsidRDefault="007C2BBD" w:rsidP="00F166F8">
            <w:pPr>
              <w:ind w:left="-18"/>
              <w:rPr>
                <w:rFonts w:cs="Arial"/>
                <w:b/>
                <w:bCs/>
                <w:sz w:val="20"/>
                <w:szCs w:val="20"/>
              </w:rPr>
            </w:pPr>
          </w:p>
        </w:tc>
        <w:tc>
          <w:tcPr>
            <w:tcW w:w="3509" w:type="dxa"/>
            <w:tcBorders>
              <w:top w:val="single" w:sz="6" w:space="0" w:color="auto"/>
            </w:tcBorders>
            <w:shd w:val="clear" w:color="auto" w:fill="auto"/>
            <w:vAlign w:val="center"/>
          </w:tcPr>
          <w:p w14:paraId="03BA41D2" w14:textId="77777777" w:rsidR="007C2BBD" w:rsidRPr="00F166F8" w:rsidRDefault="007C2BBD" w:rsidP="00CD4658">
            <w:pPr>
              <w:ind w:left="105" w:right="75"/>
              <w:rPr>
                <w:rFonts w:cs="Arial"/>
                <w:b/>
                <w:bCs/>
                <w:sz w:val="20"/>
                <w:szCs w:val="20"/>
              </w:rPr>
            </w:pPr>
          </w:p>
        </w:tc>
        <w:tc>
          <w:tcPr>
            <w:tcW w:w="3355" w:type="dxa"/>
            <w:tcBorders>
              <w:top w:val="single" w:sz="6" w:space="0" w:color="auto"/>
            </w:tcBorders>
            <w:shd w:val="clear" w:color="auto" w:fill="auto"/>
            <w:vAlign w:val="center"/>
          </w:tcPr>
          <w:p w14:paraId="1B7BCD90" w14:textId="77777777" w:rsidR="007C2BBD" w:rsidRPr="00F166F8" w:rsidRDefault="007C2BBD" w:rsidP="00BE2EFA">
            <w:pPr>
              <w:ind w:left="115" w:right="75"/>
              <w:rPr>
                <w:rFonts w:cs="Arial"/>
                <w:b/>
                <w:bCs/>
                <w:sz w:val="20"/>
                <w:szCs w:val="20"/>
              </w:rPr>
            </w:pPr>
          </w:p>
        </w:tc>
        <w:tc>
          <w:tcPr>
            <w:tcW w:w="1685" w:type="dxa"/>
            <w:tcBorders>
              <w:top w:val="single" w:sz="6" w:space="0" w:color="auto"/>
            </w:tcBorders>
            <w:shd w:val="clear" w:color="auto" w:fill="auto"/>
            <w:tcMar>
              <w:top w:w="0" w:type="dxa"/>
              <w:left w:w="108" w:type="dxa"/>
              <w:bottom w:w="0" w:type="dxa"/>
              <w:right w:w="108" w:type="dxa"/>
            </w:tcMar>
            <w:vAlign w:val="center"/>
          </w:tcPr>
          <w:p w14:paraId="6F37FA41" w14:textId="77777777" w:rsidR="007C2BBD" w:rsidRDefault="007C2BBD" w:rsidP="00CA7C06">
            <w:pPr>
              <w:spacing w:after="0"/>
              <w:rPr>
                <w:rFonts w:cs="Arial"/>
                <w:b/>
                <w:bCs/>
                <w:sz w:val="20"/>
                <w:szCs w:val="20"/>
              </w:rPr>
            </w:pPr>
            <w:r w:rsidRPr="00F166F8">
              <w:rPr>
                <w:rFonts w:cs="Arial"/>
                <w:b/>
                <w:bCs/>
                <w:sz w:val="20"/>
                <w:szCs w:val="20"/>
              </w:rPr>
              <w:t>$</w:t>
            </w:r>
          </w:p>
          <w:p w14:paraId="7789D098" w14:textId="74800B22" w:rsidR="00797F25" w:rsidRPr="00F166F8" w:rsidRDefault="00797F25" w:rsidP="00CA7C06">
            <w:pPr>
              <w:spacing w:after="0"/>
              <w:rPr>
                <w:rFonts w:cs="Arial"/>
                <w:b/>
                <w:bCs/>
                <w:sz w:val="20"/>
                <w:szCs w:val="20"/>
              </w:rPr>
            </w:pPr>
          </w:p>
        </w:tc>
      </w:tr>
      <w:tr w:rsidR="007C2BBD" w:rsidRPr="0076358A" w14:paraId="71E08BFF" w14:textId="77777777" w:rsidTr="00F166F8">
        <w:trPr>
          <w:trHeight w:val="162"/>
          <w:tblHeader/>
          <w:jc w:val="center"/>
        </w:trPr>
        <w:tc>
          <w:tcPr>
            <w:tcW w:w="3600" w:type="dxa"/>
            <w:tcBorders>
              <w:top w:val="single" w:sz="6" w:space="0" w:color="auto"/>
            </w:tcBorders>
            <w:shd w:val="clear" w:color="auto" w:fill="auto"/>
          </w:tcPr>
          <w:p w14:paraId="16B0D4E6" w14:textId="77777777" w:rsidR="007C2BBD" w:rsidRPr="00F166F8" w:rsidRDefault="007C2BBD" w:rsidP="00CD4658">
            <w:pPr>
              <w:spacing w:after="0"/>
              <w:ind w:left="90" w:right="90"/>
              <w:rPr>
                <w:rFonts w:cs="Arial"/>
                <w:b/>
                <w:bCs/>
                <w:sz w:val="20"/>
                <w:szCs w:val="20"/>
              </w:rPr>
            </w:pPr>
          </w:p>
        </w:tc>
        <w:tc>
          <w:tcPr>
            <w:tcW w:w="2232" w:type="dxa"/>
            <w:tcBorders>
              <w:top w:val="single" w:sz="6" w:space="0" w:color="auto"/>
            </w:tcBorders>
            <w:shd w:val="clear" w:color="auto" w:fill="auto"/>
            <w:tcMar>
              <w:top w:w="0" w:type="dxa"/>
              <w:left w:w="108" w:type="dxa"/>
              <w:bottom w:w="0" w:type="dxa"/>
              <w:right w:w="108" w:type="dxa"/>
            </w:tcMar>
            <w:vAlign w:val="center"/>
          </w:tcPr>
          <w:p w14:paraId="18E447C2" w14:textId="77777777" w:rsidR="007C2BBD" w:rsidRPr="00F166F8" w:rsidRDefault="007C2BBD" w:rsidP="00F166F8">
            <w:pPr>
              <w:ind w:left="-18"/>
              <w:rPr>
                <w:rFonts w:cs="Arial"/>
                <w:b/>
                <w:bCs/>
                <w:sz w:val="20"/>
                <w:szCs w:val="20"/>
              </w:rPr>
            </w:pPr>
          </w:p>
        </w:tc>
        <w:tc>
          <w:tcPr>
            <w:tcW w:w="3509" w:type="dxa"/>
            <w:tcBorders>
              <w:top w:val="single" w:sz="6" w:space="0" w:color="auto"/>
            </w:tcBorders>
            <w:shd w:val="clear" w:color="auto" w:fill="auto"/>
            <w:vAlign w:val="center"/>
          </w:tcPr>
          <w:p w14:paraId="08A1ACE7" w14:textId="77777777" w:rsidR="007C2BBD" w:rsidRPr="00F166F8" w:rsidRDefault="007C2BBD" w:rsidP="00CD4658">
            <w:pPr>
              <w:ind w:left="105" w:right="75"/>
              <w:rPr>
                <w:rFonts w:cs="Arial"/>
                <w:b/>
                <w:bCs/>
                <w:sz w:val="20"/>
                <w:szCs w:val="20"/>
              </w:rPr>
            </w:pPr>
          </w:p>
        </w:tc>
        <w:tc>
          <w:tcPr>
            <w:tcW w:w="3355" w:type="dxa"/>
            <w:tcBorders>
              <w:top w:val="single" w:sz="6" w:space="0" w:color="auto"/>
            </w:tcBorders>
            <w:shd w:val="clear" w:color="auto" w:fill="auto"/>
            <w:vAlign w:val="center"/>
          </w:tcPr>
          <w:p w14:paraId="3D72E213" w14:textId="77777777" w:rsidR="007C2BBD" w:rsidRPr="00F166F8" w:rsidRDefault="007C2BBD" w:rsidP="00BE2EFA">
            <w:pPr>
              <w:ind w:left="115" w:right="75"/>
              <w:rPr>
                <w:rFonts w:cs="Arial"/>
                <w:b/>
                <w:bCs/>
                <w:sz w:val="20"/>
                <w:szCs w:val="20"/>
              </w:rPr>
            </w:pPr>
          </w:p>
        </w:tc>
        <w:tc>
          <w:tcPr>
            <w:tcW w:w="1685" w:type="dxa"/>
            <w:tcBorders>
              <w:top w:val="single" w:sz="6" w:space="0" w:color="auto"/>
            </w:tcBorders>
            <w:shd w:val="clear" w:color="auto" w:fill="auto"/>
            <w:tcMar>
              <w:top w:w="0" w:type="dxa"/>
              <w:left w:w="108" w:type="dxa"/>
              <w:bottom w:w="0" w:type="dxa"/>
              <w:right w:w="108" w:type="dxa"/>
            </w:tcMar>
            <w:vAlign w:val="center"/>
          </w:tcPr>
          <w:p w14:paraId="369D8F64" w14:textId="77777777" w:rsidR="007C2BBD" w:rsidRDefault="007C2BBD" w:rsidP="00CA7C06">
            <w:pPr>
              <w:spacing w:after="0"/>
              <w:rPr>
                <w:rFonts w:cs="Arial"/>
                <w:b/>
                <w:bCs/>
                <w:sz w:val="20"/>
                <w:szCs w:val="20"/>
              </w:rPr>
            </w:pPr>
            <w:r w:rsidRPr="00F166F8">
              <w:rPr>
                <w:rFonts w:cs="Arial"/>
                <w:b/>
                <w:bCs/>
                <w:sz w:val="20"/>
                <w:szCs w:val="20"/>
              </w:rPr>
              <w:t>$</w:t>
            </w:r>
          </w:p>
          <w:p w14:paraId="7B57C9AA" w14:textId="608A59A2" w:rsidR="00797F25" w:rsidRPr="00F166F8" w:rsidRDefault="00797F25" w:rsidP="00CA7C06">
            <w:pPr>
              <w:spacing w:after="0"/>
              <w:rPr>
                <w:rFonts w:cs="Arial"/>
                <w:b/>
                <w:bCs/>
                <w:sz w:val="20"/>
                <w:szCs w:val="20"/>
              </w:rPr>
            </w:pPr>
          </w:p>
        </w:tc>
      </w:tr>
      <w:tr w:rsidR="007C2BBD" w:rsidRPr="0076358A" w14:paraId="4B1DF997" w14:textId="77777777" w:rsidTr="00F166F8">
        <w:trPr>
          <w:trHeight w:val="162"/>
          <w:tblHeader/>
          <w:jc w:val="center"/>
        </w:trPr>
        <w:tc>
          <w:tcPr>
            <w:tcW w:w="3600" w:type="dxa"/>
            <w:tcBorders>
              <w:top w:val="single" w:sz="6" w:space="0" w:color="auto"/>
            </w:tcBorders>
            <w:shd w:val="clear" w:color="auto" w:fill="auto"/>
          </w:tcPr>
          <w:p w14:paraId="26D7036C" w14:textId="77777777" w:rsidR="007C2BBD" w:rsidRPr="00F166F8" w:rsidRDefault="007C2BBD" w:rsidP="00CD4658">
            <w:pPr>
              <w:spacing w:after="0"/>
              <w:ind w:left="90" w:right="90"/>
              <w:rPr>
                <w:rFonts w:cs="Arial"/>
                <w:b/>
                <w:bCs/>
                <w:sz w:val="20"/>
                <w:szCs w:val="20"/>
              </w:rPr>
            </w:pPr>
          </w:p>
        </w:tc>
        <w:tc>
          <w:tcPr>
            <w:tcW w:w="2232" w:type="dxa"/>
            <w:tcBorders>
              <w:top w:val="single" w:sz="6" w:space="0" w:color="auto"/>
            </w:tcBorders>
            <w:shd w:val="clear" w:color="auto" w:fill="auto"/>
            <w:tcMar>
              <w:top w:w="0" w:type="dxa"/>
              <w:left w:w="108" w:type="dxa"/>
              <w:bottom w:w="0" w:type="dxa"/>
              <w:right w:w="108" w:type="dxa"/>
            </w:tcMar>
            <w:vAlign w:val="center"/>
          </w:tcPr>
          <w:p w14:paraId="21AB0D45" w14:textId="77777777" w:rsidR="007C2BBD" w:rsidRPr="00F166F8" w:rsidRDefault="007C2BBD" w:rsidP="00F166F8">
            <w:pPr>
              <w:ind w:left="-18"/>
              <w:rPr>
                <w:rFonts w:cs="Arial"/>
                <w:b/>
                <w:bCs/>
                <w:sz w:val="20"/>
                <w:szCs w:val="20"/>
              </w:rPr>
            </w:pPr>
          </w:p>
        </w:tc>
        <w:tc>
          <w:tcPr>
            <w:tcW w:w="3509" w:type="dxa"/>
            <w:tcBorders>
              <w:top w:val="single" w:sz="6" w:space="0" w:color="auto"/>
            </w:tcBorders>
            <w:shd w:val="clear" w:color="auto" w:fill="auto"/>
            <w:vAlign w:val="center"/>
          </w:tcPr>
          <w:p w14:paraId="3A28CB09" w14:textId="77777777" w:rsidR="007C2BBD" w:rsidRPr="00F166F8" w:rsidRDefault="007C2BBD" w:rsidP="00CD4658">
            <w:pPr>
              <w:ind w:left="105" w:right="75"/>
              <w:rPr>
                <w:rFonts w:cs="Arial"/>
                <w:b/>
                <w:bCs/>
                <w:sz w:val="20"/>
                <w:szCs w:val="20"/>
              </w:rPr>
            </w:pPr>
          </w:p>
        </w:tc>
        <w:tc>
          <w:tcPr>
            <w:tcW w:w="3355" w:type="dxa"/>
            <w:tcBorders>
              <w:top w:val="single" w:sz="6" w:space="0" w:color="auto"/>
            </w:tcBorders>
            <w:shd w:val="clear" w:color="auto" w:fill="auto"/>
            <w:vAlign w:val="center"/>
          </w:tcPr>
          <w:p w14:paraId="4A01F03C" w14:textId="77777777" w:rsidR="007C2BBD" w:rsidRPr="00F166F8" w:rsidRDefault="007C2BBD" w:rsidP="00BE2EFA">
            <w:pPr>
              <w:ind w:left="115" w:right="75"/>
              <w:rPr>
                <w:rFonts w:cs="Arial"/>
                <w:b/>
                <w:bCs/>
                <w:sz w:val="20"/>
                <w:szCs w:val="20"/>
              </w:rPr>
            </w:pPr>
          </w:p>
        </w:tc>
        <w:tc>
          <w:tcPr>
            <w:tcW w:w="1685" w:type="dxa"/>
            <w:tcBorders>
              <w:top w:val="single" w:sz="6" w:space="0" w:color="auto"/>
            </w:tcBorders>
            <w:shd w:val="clear" w:color="auto" w:fill="auto"/>
            <w:tcMar>
              <w:top w:w="0" w:type="dxa"/>
              <w:left w:w="108" w:type="dxa"/>
              <w:bottom w:w="0" w:type="dxa"/>
              <w:right w:w="108" w:type="dxa"/>
            </w:tcMar>
            <w:vAlign w:val="center"/>
          </w:tcPr>
          <w:p w14:paraId="521093E0" w14:textId="77777777" w:rsidR="007C2BBD" w:rsidRDefault="007C2BBD" w:rsidP="00CA7C06">
            <w:pPr>
              <w:spacing w:after="0"/>
              <w:rPr>
                <w:rFonts w:cs="Arial"/>
                <w:b/>
                <w:bCs/>
                <w:sz w:val="20"/>
                <w:szCs w:val="20"/>
              </w:rPr>
            </w:pPr>
            <w:r w:rsidRPr="00F166F8">
              <w:rPr>
                <w:rFonts w:cs="Arial"/>
                <w:b/>
                <w:bCs/>
                <w:sz w:val="20"/>
                <w:szCs w:val="20"/>
              </w:rPr>
              <w:t>$</w:t>
            </w:r>
          </w:p>
          <w:p w14:paraId="476A1114" w14:textId="3B414569" w:rsidR="00797F25" w:rsidRPr="00F166F8" w:rsidRDefault="00797F25" w:rsidP="00CA7C06">
            <w:pPr>
              <w:spacing w:after="0"/>
              <w:rPr>
                <w:rFonts w:cs="Arial"/>
                <w:b/>
                <w:bCs/>
                <w:sz w:val="20"/>
                <w:szCs w:val="20"/>
              </w:rPr>
            </w:pPr>
          </w:p>
        </w:tc>
      </w:tr>
      <w:tr w:rsidR="007C2BBD" w:rsidRPr="0076358A" w14:paraId="212045C6" w14:textId="77777777" w:rsidTr="00F166F8">
        <w:trPr>
          <w:trHeight w:val="162"/>
          <w:tblHeader/>
          <w:jc w:val="center"/>
        </w:trPr>
        <w:tc>
          <w:tcPr>
            <w:tcW w:w="3600" w:type="dxa"/>
            <w:tcBorders>
              <w:top w:val="single" w:sz="6" w:space="0" w:color="auto"/>
            </w:tcBorders>
            <w:shd w:val="clear" w:color="auto" w:fill="auto"/>
          </w:tcPr>
          <w:p w14:paraId="4C353716" w14:textId="77777777" w:rsidR="007C2BBD" w:rsidRPr="00F166F8" w:rsidRDefault="007C2BBD" w:rsidP="00CD4658">
            <w:pPr>
              <w:spacing w:after="0"/>
              <w:ind w:left="90" w:right="90"/>
              <w:rPr>
                <w:rFonts w:cs="Arial"/>
                <w:b/>
                <w:bCs/>
                <w:sz w:val="20"/>
                <w:szCs w:val="20"/>
              </w:rPr>
            </w:pPr>
          </w:p>
        </w:tc>
        <w:tc>
          <w:tcPr>
            <w:tcW w:w="2232" w:type="dxa"/>
            <w:tcBorders>
              <w:top w:val="single" w:sz="6" w:space="0" w:color="auto"/>
            </w:tcBorders>
            <w:shd w:val="clear" w:color="auto" w:fill="auto"/>
            <w:tcMar>
              <w:top w:w="0" w:type="dxa"/>
              <w:left w:w="108" w:type="dxa"/>
              <w:bottom w:w="0" w:type="dxa"/>
              <w:right w:w="108" w:type="dxa"/>
            </w:tcMar>
            <w:vAlign w:val="center"/>
          </w:tcPr>
          <w:p w14:paraId="308F3477" w14:textId="77777777" w:rsidR="007C2BBD" w:rsidRPr="00F166F8" w:rsidRDefault="007C2BBD" w:rsidP="00F166F8">
            <w:pPr>
              <w:ind w:left="-18"/>
              <w:rPr>
                <w:rFonts w:cs="Arial"/>
                <w:b/>
                <w:bCs/>
                <w:sz w:val="20"/>
                <w:szCs w:val="20"/>
              </w:rPr>
            </w:pPr>
          </w:p>
        </w:tc>
        <w:tc>
          <w:tcPr>
            <w:tcW w:w="3509" w:type="dxa"/>
            <w:tcBorders>
              <w:top w:val="single" w:sz="6" w:space="0" w:color="auto"/>
            </w:tcBorders>
            <w:shd w:val="clear" w:color="auto" w:fill="auto"/>
            <w:vAlign w:val="center"/>
          </w:tcPr>
          <w:p w14:paraId="00DC7B2C" w14:textId="77777777" w:rsidR="007C2BBD" w:rsidRPr="00F166F8" w:rsidRDefault="007C2BBD" w:rsidP="00CD4658">
            <w:pPr>
              <w:ind w:left="105" w:right="75"/>
              <w:rPr>
                <w:rFonts w:cs="Arial"/>
                <w:b/>
                <w:bCs/>
                <w:sz w:val="20"/>
                <w:szCs w:val="20"/>
              </w:rPr>
            </w:pPr>
          </w:p>
        </w:tc>
        <w:tc>
          <w:tcPr>
            <w:tcW w:w="3355" w:type="dxa"/>
            <w:tcBorders>
              <w:top w:val="single" w:sz="6" w:space="0" w:color="auto"/>
            </w:tcBorders>
            <w:shd w:val="clear" w:color="auto" w:fill="auto"/>
            <w:vAlign w:val="center"/>
          </w:tcPr>
          <w:p w14:paraId="256DF478" w14:textId="77777777" w:rsidR="007C2BBD" w:rsidRPr="00F166F8" w:rsidRDefault="007C2BBD" w:rsidP="00BE2EFA">
            <w:pPr>
              <w:ind w:left="115" w:right="75"/>
              <w:rPr>
                <w:rFonts w:cs="Arial"/>
                <w:b/>
                <w:bCs/>
                <w:sz w:val="20"/>
                <w:szCs w:val="20"/>
              </w:rPr>
            </w:pPr>
          </w:p>
        </w:tc>
        <w:tc>
          <w:tcPr>
            <w:tcW w:w="1685" w:type="dxa"/>
            <w:tcBorders>
              <w:top w:val="single" w:sz="6" w:space="0" w:color="auto"/>
            </w:tcBorders>
            <w:shd w:val="clear" w:color="auto" w:fill="auto"/>
            <w:tcMar>
              <w:top w:w="0" w:type="dxa"/>
              <w:left w:w="108" w:type="dxa"/>
              <w:bottom w:w="0" w:type="dxa"/>
              <w:right w:w="108" w:type="dxa"/>
            </w:tcMar>
            <w:vAlign w:val="center"/>
          </w:tcPr>
          <w:p w14:paraId="43E78C53" w14:textId="77777777" w:rsidR="007C2BBD" w:rsidRDefault="007C2BBD" w:rsidP="00CA7C06">
            <w:pPr>
              <w:spacing w:after="0"/>
              <w:rPr>
                <w:rFonts w:cs="Arial"/>
                <w:b/>
                <w:bCs/>
                <w:sz w:val="20"/>
                <w:szCs w:val="20"/>
              </w:rPr>
            </w:pPr>
            <w:r w:rsidRPr="00F166F8">
              <w:rPr>
                <w:rFonts w:cs="Arial"/>
                <w:b/>
                <w:bCs/>
                <w:sz w:val="20"/>
                <w:szCs w:val="20"/>
              </w:rPr>
              <w:t>$</w:t>
            </w:r>
          </w:p>
          <w:p w14:paraId="06485CE4" w14:textId="3D3F63E1" w:rsidR="00797F25" w:rsidRPr="00F166F8" w:rsidRDefault="00797F25" w:rsidP="00CA7C06">
            <w:pPr>
              <w:spacing w:after="0"/>
              <w:rPr>
                <w:rFonts w:cs="Arial"/>
                <w:b/>
                <w:bCs/>
                <w:sz w:val="20"/>
                <w:szCs w:val="20"/>
              </w:rPr>
            </w:pPr>
          </w:p>
        </w:tc>
      </w:tr>
      <w:tr w:rsidR="00F166F8" w:rsidRPr="0076358A" w14:paraId="1AC41744" w14:textId="77777777" w:rsidTr="00F166F8">
        <w:trPr>
          <w:trHeight w:val="162"/>
          <w:tblHeader/>
          <w:jc w:val="center"/>
        </w:trPr>
        <w:tc>
          <w:tcPr>
            <w:tcW w:w="3600" w:type="dxa"/>
            <w:tcBorders>
              <w:top w:val="single" w:sz="6" w:space="0" w:color="auto"/>
            </w:tcBorders>
            <w:shd w:val="clear" w:color="auto" w:fill="auto"/>
          </w:tcPr>
          <w:p w14:paraId="65B94C07" w14:textId="77777777" w:rsidR="00F166F8" w:rsidRPr="00F166F8" w:rsidRDefault="00F166F8" w:rsidP="00CD4658">
            <w:pPr>
              <w:spacing w:after="0"/>
              <w:ind w:left="90" w:right="90"/>
              <w:rPr>
                <w:rFonts w:cs="Arial"/>
                <w:b/>
                <w:bCs/>
                <w:sz w:val="20"/>
                <w:szCs w:val="20"/>
              </w:rPr>
            </w:pPr>
          </w:p>
        </w:tc>
        <w:tc>
          <w:tcPr>
            <w:tcW w:w="2232" w:type="dxa"/>
            <w:tcBorders>
              <w:top w:val="single" w:sz="6" w:space="0" w:color="auto"/>
            </w:tcBorders>
            <w:shd w:val="clear" w:color="auto" w:fill="auto"/>
            <w:tcMar>
              <w:top w:w="0" w:type="dxa"/>
              <w:left w:w="108" w:type="dxa"/>
              <w:bottom w:w="0" w:type="dxa"/>
              <w:right w:w="108" w:type="dxa"/>
            </w:tcMar>
            <w:vAlign w:val="center"/>
          </w:tcPr>
          <w:p w14:paraId="10A6945E" w14:textId="77777777" w:rsidR="00F166F8" w:rsidRPr="00F166F8" w:rsidRDefault="00F166F8" w:rsidP="00185F97">
            <w:pPr>
              <w:ind w:left="-18"/>
              <w:rPr>
                <w:rFonts w:cs="Arial"/>
                <w:b/>
                <w:bCs/>
                <w:sz w:val="20"/>
                <w:szCs w:val="20"/>
              </w:rPr>
            </w:pPr>
          </w:p>
        </w:tc>
        <w:tc>
          <w:tcPr>
            <w:tcW w:w="3509" w:type="dxa"/>
            <w:tcBorders>
              <w:top w:val="single" w:sz="6" w:space="0" w:color="auto"/>
            </w:tcBorders>
            <w:shd w:val="clear" w:color="auto" w:fill="auto"/>
            <w:vAlign w:val="center"/>
          </w:tcPr>
          <w:p w14:paraId="61969C3C" w14:textId="77777777" w:rsidR="00F166F8" w:rsidRPr="00F166F8" w:rsidRDefault="00F166F8" w:rsidP="00CD4658">
            <w:pPr>
              <w:ind w:left="105" w:right="75"/>
              <w:rPr>
                <w:rFonts w:cs="Arial"/>
                <w:b/>
                <w:bCs/>
                <w:sz w:val="20"/>
                <w:szCs w:val="20"/>
              </w:rPr>
            </w:pPr>
          </w:p>
        </w:tc>
        <w:tc>
          <w:tcPr>
            <w:tcW w:w="3355" w:type="dxa"/>
            <w:tcBorders>
              <w:top w:val="single" w:sz="6" w:space="0" w:color="auto"/>
            </w:tcBorders>
            <w:shd w:val="clear" w:color="auto" w:fill="auto"/>
            <w:vAlign w:val="center"/>
          </w:tcPr>
          <w:p w14:paraId="69F48B93" w14:textId="77777777" w:rsidR="00F166F8" w:rsidRPr="00F166F8" w:rsidRDefault="00F166F8" w:rsidP="00BE2EFA">
            <w:pPr>
              <w:ind w:left="115" w:right="75"/>
              <w:rPr>
                <w:rFonts w:cs="Arial"/>
                <w:b/>
                <w:bCs/>
                <w:sz w:val="20"/>
                <w:szCs w:val="20"/>
              </w:rPr>
            </w:pPr>
          </w:p>
        </w:tc>
        <w:tc>
          <w:tcPr>
            <w:tcW w:w="1685" w:type="dxa"/>
            <w:tcBorders>
              <w:top w:val="single" w:sz="6" w:space="0" w:color="auto"/>
            </w:tcBorders>
            <w:shd w:val="clear" w:color="auto" w:fill="auto"/>
            <w:tcMar>
              <w:top w:w="0" w:type="dxa"/>
              <w:left w:w="108" w:type="dxa"/>
              <w:bottom w:w="0" w:type="dxa"/>
              <w:right w:w="108" w:type="dxa"/>
            </w:tcMar>
            <w:vAlign w:val="center"/>
          </w:tcPr>
          <w:p w14:paraId="241A18B5" w14:textId="77777777" w:rsidR="00F166F8" w:rsidRDefault="00F166F8" w:rsidP="00CA7C06">
            <w:pPr>
              <w:spacing w:after="0"/>
              <w:rPr>
                <w:rFonts w:cs="Arial"/>
                <w:b/>
                <w:bCs/>
                <w:sz w:val="20"/>
                <w:szCs w:val="20"/>
              </w:rPr>
            </w:pPr>
            <w:r>
              <w:rPr>
                <w:rFonts w:cs="Arial"/>
                <w:b/>
                <w:bCs/>
                <w:sz w:val="20"/>
                <w:szCs w:val="20"/>
              </w:rPr>
              <w:t>$</w:t>
            </w:r>
          </w:p>
          <w:p w14:paraId="659B882D" w14:textId="2B34CFF1" w:rsidR="00797F25" w:rsidRPr="00F166F8" w:rsidRDefault="00797F25" w:rsidP="00CA7C06">
            <w:pPr>
              <w:spacing w:after="0"/>
              <w:rPr>
                <w:rFonts w:cs="Arial"/>
                <w:b/>
                <w:bCs/>
                <w:sz w:val="20"/>
                <w:szCs w:val="20"/>
              </w:rPr>
            </w:pPr>
          </w:p>
        </w:tc>
      </w:tr>
      <w:tr w:rsidR="00F166F8" w:rsidRPr="0076358A" w14:paraId="008E850A" w14:textId="77777777" w:rsidTr="00F166F8">
        <w:trPr>
          <w:trHeight w:val="162"/>
          <w:tblHeader/>
          <w:jc w:val="center"/>
        </w:trPr>
        <w:tc>
          <w:tcPr>
            <w:tcW w:w="3600" w:type="dxa"/>
            <w:tcBorders>
              <w:top w:val="single" w:sz="6" w:space="0" w:color="auto"/>
            </w:tcBorders>
            <w:shd w:val="clear" w:color="auto" w:fill="auto"/>
          </w:tcPr>
          <w:p w14:paraId="2B881402" w14:textId="77777777" w:rsidR="00F166F8" w:rsidRPr="00F166F8" w:rsidRDefault="00F166F8" w:rsidP="00CD4658">
            <w:pPr>
              <w:spacing w:after="0"/>
              <w:ind w:left="90" w:right="90"/>
              <w:rPr>
                <w:rFonts w:cs="Arial"/>
                <w:b/>
                <w:bCs/>
                <w:sz w:val="20"/>
                <w:szCs w:val="20"/>
              </w:rPr>
            </w:pPr>
          </w:p>
        </w:tc>
        <w:tc>
          <w:tcPr>
            <w:tcW w:w="2232" w:type="dxa"/>
            <w:tcBorders>
              <w:top w:val="single" w:sz="6" w:space="0" w:color="auto"/>
            </w:tcBorders>
            <w:shd w:val="clear" w:color="auto" w:fill="auto"/>
            <w:tcMar>
              <w:top w:w="0" w:type="dxa"/>
              <w:left w:w="108" w:type="dxa"/>
              <w:bottom w:w="0" w:type="dxa"/>
              <w:right w:w="108" w:type="dxa"/>
            </w:tcMar>
            <w:vAlign w:val="center"/>
          </w:tcPr>
          <w:p w14:paraId="1E7457B0" w14:textId="77777777" w:rsidR="00F166F8" w:rsidRPr="00F166F8" w:rsidRDefault="00F166F8" w:rsidP="00185F97">
            <w:pPr>
              <w:ind w:left="-18"/>
              <w:rPr>
                <w:rFonts w:cs="Arial"/>
                <w:b/>
                <w:bCs/>
                <w:sz w:val="20"/>
                <w:szCs w:val="20"/>
              </w:rPr>
            </w:pPr>
          </w:p>
        </w:tc>
        <w:tc>
          <w:tcPr>
            <w:tcW w:w="3509" w:type="dxa"/>
            <w:tcBorders>
              <w:top w:val="single" w:sz="6" w:space="0" w:color="auto"/>
            </w:tcBorders>
            <w:shd w:val="clear" w:color="auto" w:fill="auto"/>
            <w:vAlign w:val="center"/>
          </w:tcPr>
          <w:p w14:paraId="7054AEEF" w14:textId="77777777" w:rsidR="00F166F8" w:rsidRPr="00F166F8" w:rsidRDefault="00F166F8" w:rsidP="00CD4658">
            <w:pPr>
              <w:ind w:left="105" w:right="75"/>
              <w:rPr>
                <w:rFonts w:cs="Arial"/>
                <w:b/>
                <w:bCs/>
                <w:sz w:val="20"/>
                <w:szCs w:val="20"/>
              </w:rPr>
            </w:pPr>
          </w:p>
        </w:tc>
        <w:tc>
          <w:tcPr>
            <w:tcW w:w="3355" w:type="dxa"/>
            <w:tcBorders>
              <w:top w:val="single" w:sz="6" w:space="0" w:color="auto"/>
            </w:tcBorders>
            <w:shd w:val="clear" w:color="auto" w:fill="auto"/>
            <w:vAlign w:val="center"/>
          </w:tcPr>
          <w:p w14:paraId="7BC80945" w14:textId="77777777" w:rsidR="00F166F8" w:rsidRPr="00F166F8" w:rsidRDefault="00F166F8" w:rsidP="00BE2EFA">
            <w:pPr>
              <w:ind w:left="115" w:right="75"/>
              <w:rPr>
                <w:rFonts w:cs="Arial"/>
                <w:b/>
                <w:bCs/>
                <w:sz w:val="20"/>
                <w:szCs w:val="20"/>
              </w:rPr>
            </w:pPr>
          </w:p>
        </w:tc>
        <w:tc>
          <w:tcPr>
            <w:tcW w:w="1685" w:type="dxa"/>
            <w:tcBorders>
              <w:top w:val="single" w:sz="6" w:space="0" w:color="auto"/>
            </w:tcBorders>
            <w:shd w:val="clear" w:color="auto" w:fill="auto"/>
            <w:tcMar>
              <w:top w:w="0" w:type="dxa"/>
              <w:left w:w="108" w:type="dxa"/>
              <w:bottom w:w="0" w:type="dxa"/>
              <w:right w:w="108" w:type="dxa"/>
            </w:tcMar>
            <w:vAlign w:val="center"/>
          </w:tcPr>
          <w:p w14:paraId="48546299" w14:textId="77777777" w:rsidR="00F166F8" w:rsidRDefault="00F166F8" w:rsidP="00797F25">
            <w:pPr>
              <w:spacing w:after="0"/>
              <w:rPr>
                <w:rFonts w:cs="Arial"/>
                <w:b/>
                <w:bCs/>
                <w:sz w:val="20"/>
                <w:szCs w:val="20"/>
              </w:rPr>
            </w:pPr>
            <w:r>
              <w:rPr>
                <w:rFonts w:cs="Arial"/>
                <w:b/>
                <w:bCs/>
                <w:sz w:val="20"/>
                <w:szCs w:val="20"/>
              </w:rPr>
              <w:t>$</w:t>
            </w:r>
          </w:p>
          <w:p w14:paraId="4418A569" w14:textId="33471098" w:rsidR="00797F25" w:rsidRPr="00F166F8" w:rsidRDefault="00797F25" w:rsidP="00CA7C06">
            <w:pPr>
              <w:spacing w:after="0"/>
              <w:rPr>
                <w:rFonts w:cs="Arial"/>
                <w:b/>
                <w:bCs/>
                <w:sz w:val="20"/>
                <w:szCs w:val="20"/>
              </w:rPr>
            </w:pPr>
          </w:p>
        </w:tc>
      </w:tr>
      <w:tr w:rsidR="00066B66" w:rsidRPr="0076358A" w14:paraId="44AC6332" w14:textId="77777777" w:rsidTr="00F166F8">
        <w:trPr>
          <w:trHeight w:val="162"/>
          <w:tblHeader/>
          <w:jc w:val="center"/>
        </w:trPr>
        <w:tc>
          <w:tcPr>
            <w:tcW w:w="12696" w:type="dxa"/>
            <w:gridSpan w:val="4"/>
            <w:tcBorders>
              <w:top w:val="single" w:sz="6" w:space="0" w:color="auto"/>
            </w:tcBorders>
            <w:shd w:val="clear" w:color="auto" w:fill="auto"/>
            <w:vAlign w:val="center"/>
          </w:tcPr>
          <w:p w14:paraId="19958242" w14:textId="74DB542A" w:rsidR="00066B66" w:rsidRPr="00D32308" w:rsidRDefault="00066B66" w:rsidP="00BE2EFA">
            <w:pPr>
              <w:spacing w:before="60" w:after="60"/>
              <w:ind w:right="75"/>
              <w:jc w:val="right"/>
              <w:rPr>
                <w:rFonts w:cs="Arial"/>
                <w:b/>
                <w:bCs/>
                <w:sz w:val="22"/>
              </w:rPr>
            </w:pPr>
            <w:r w:rsidRPr="00D32308">
              <w:rPr>
                <w:rFonts w:cs="Arial"/>
                <w:b/>
                <w:bCs/>
                <w:sz w:val="22"/>
              </w:rPr>
              <w:t>Indirect Costs</w:t>
            </w:r>
            <w:r w:rsidR="00185F97" w:rsidRPr="00D32308">
              <w:rPr>
                <w:rFonts w:cs="Arial"/>
                <w:b/>
                <w:bCs/>
                <w:sz w:val="22"/>
              </w:rPr>
              <w:t xml:space="preserve"> </w:t>
            </w:r>
          </w:p>
        </w:tc>
        <w:tc>
          <w:tcPr>
            <w:tcW w:w="1685" w:type="dxa"/>
            <w:tcBorders>
              <w:top w:val="single" w:sz="6" w:space="0" w:color="auto"/>
            </w:tcBorders>
            <w:shd w:val="clear" w:color="auto" w:fill="auto"/>
            <w:tcMar>
              <w:top w:w="0" w:type="dxa"/>
              <w:left w:w="108" w:type="dxa"/>
              <w:bottom w:w="0" w:type="dxa"/>
              <w:right w:w="108" w:type="dxa"/>
            </w:tcMar>
            <w:vAlign w:val="center"/>
          </w:tcPr>
          <w:p w14:paraId="17C10CE0" w14:textId="77777777" w:rsidR="00797F25" w:rsidRDefault="00066B66" w:rsidP="001D24C3">
            <w:pPr>
              <w:spacing w:after="0"/>
              <w:rPr>
                <w:rFonts w:cs="Arial"/>
                <w:b/>
                <w:bCs/>
                <w:sz w:val="20"/>
                <w:szCs w:val="20"/>
              </w:rPr>
            </w:pPr>
            <w:r w:rsidRPr="00F166F8">
              <w:rPr>
                <w:rFonts w:cs="Arial"/>
                <w:b/>
                <w:bCs/>
                <w:sz w:val="20"/>
                <w:szCs w:val="20"/>
              </w:rPr>
              <w:t>$</w:t>
            </w:r>
          </w:p>
          <w:p w14:paraId="17B2E29D" w14:textId="7239355C" w:rsidR="00797F25" w:rsidRPr="00F166F8" w:rsidRDefault="00797F25" w:rsidP="00D32308">
            <w:pPr>
              <w:spacing w:after="0"/>
              <w:rPr>
                <w:rFonts w:cs="Arial"/>
                <w:b/>
                <w:bCs/>
                <w:sz w:val="20"/>
                <w:szCs w:val="20"/>
              </w:rPr>
            </w:pPr>
          </w:p>
        </w:tc>
      </w:tr>
      <w:tr w:rsidR="00066B66" w:rsidRPr="0076358A" w14:paraId="001F9537" w14:textId="77777777" w:rsidTr="00F166F8">
        <w:trPr>
          <w:trHeight w:val="162"/>
          <w:tblHeader/>
          <w:jc w:val="center"/>
        </w:trPr>
        <w:tc>
          <w:tcPr>
            <w:tcW w:w="12696" w:type="dxa"/>
            <w:gridSpan w:val="4"/>
            <w:tcBorders>
              <w:top w:val="single" w:sz="6" w:space="0" w:color="auto"/>
            </w:tcBorders>
            <w:shd w:val="clear" w:color="auto" w:fill="auto"/>
            <w:vAlign w:val="center"/>
          </w:tcPr>
          <w:p w14:paraId="2B9AEDD3" w14:textId="328655DA" w:rsidR="00066B66" w:rsidRPr="00D32308" w:rsidRDefault="00066B66" w:rsidP="00BE2EFA">
            <w:pPr>
              <w:spacing w:before="120" w:after="120"/>
              <w:ind w:right="75"/>
              <w:jc w:val="right"/>
              <w:rPr>
                <w:rFonts w:cs="Arial"/>
                <w:b/>
                <w:bCs/>
                <w:szCs w:val="24"/>
              </w:rPr>
            </w:pPr>
            <w:r w:rsidRPr="00D32308">
              <w:rPr>
                <w:rFonts w:cs="Arial"/>
                <w:b/>
                <w:bCs/>
                <w:szCs w:val="24"/>
              </w:rPr>
              <w:t>TOTAL</w:t>
            </w:r>
          </w:p>
        </w:tc>
        <w:tc>
          <w:tcPr>
            <w:tcW w:w="1685" w:type="dxa"/>
            <w:tcBorders>
              <w:top w:val="single" w:sz="6" w:space="0" w:color="auto"/>
            </w:tcBorders>
            <w:shd w:val="clear" w:color="auto" w:fill="auto"/>
            <w:tcMar>
              <w:top w:w="0" w:type="dxa"/>
              <w:left w:w="108" w:type="dxa"/>
              <w:bottom w:w="0" w:type="dxa"/>
              <w:right w:w="108" w:type="dxa"/>
            </w:tcMar>
            <w:vAlign w:val="center"/>
          </w:tcPr>
          <w:p w14:paraId="71A272EB" w14:textId="669853AD" w:rsidR="00066B66" w:rsidRPr="00F166F8" w:rsidRDefault="00066B66" w:rsidP="00CA7C06">
            <w:pPr>
              <w:spacing w:after="0"/>
              <w:rPr>
                <w:rFonts w:cs="Arial"/>
                <w:b/>
                <w:bCs/>
                <w:sz w:val="20"/>
                <w:szCs w:val="20"/>
              </w:rPr>
            </w:pPr>
            <w:r w:rsidRPr="00F166F8">
              <w:rPr>
                <w:rFonts w:cs="Arial"/>
                <w:b/>
                <w:bCs/>
                <w:sz w:val="20"/>
                <w:szCs w:val="20"/>
              </w:rPr>
              <w:t>$</w:t>
            </w:r>
          </w:p>
        </w:tc>
      </w:tr>
    </w:tbl>
    <w:p w14:paraId="3410E979" w14:textId="77777777" w:rsidR="005D67BB" w:rsidRDefault="005D67BB" w:rsidP="0076358A">
      <w:pPr>
        <w:spacing w:after="0" w:line="240" w:lineRule="auto"/>
        <w:jc w:val="center"/>
        <w:rPr>
          <w:rFonts w:cs="Arial"/>
          <w:b/>
          <w:szCs w:val="24"/>
        </w:rPr>
      </w:pPr>
    </w:p>
    <w:p w14:paraId="0B338072" w14:textId="7B83051D" w:rsidR="00797F25" w:rsidRDefault="00797F25" w:rsidP="00D32308">
      <w:pPr>
        <w:spacing w:after="0" w:line="240" w:lineRule="auto"/>
        <w:ind w:left="144"/>
        <w:rPr>
          <w:rFonts w:cs="Arial"/>
          <w:bCs/>
          <w:szCs w:val="24"/>
          <w:u w:val="single"/>
        </w:rPr>
      </w:pPr>
      <w:r>
        <w:rPr>
          <w:rFonts w:cs="Arial"/>
          <w:bCs/>
          <w:szCs w:val="24"/>
        </w:rPr>
        <w:t xml:space="preserve">Signature of School Principal </w:t>
      </w:r>
      <w:r>
        <w:rPr>
          <w:rFonts w:cs="Arial"/>
          <w:bCs/>
          <w:szCs w:val="24"/>
          <w:u w:val="single"/>
        </w:rPr>
        <w:tab/>
      </w:r>
      <w:r>
        <w:rPr>
          <w:rFonts w:cs="Arial"/>
          <w:bCs/>
          <w:szCs w:val="24"/>
          <w:u w:val="single"/>
        </w:rPr>
        <w:tab/>
      </w:r>
      <w:r>
        <w:rPr>
          <w:rFonts w:cs="Arial"/>
          <w:bCs/>
          <w:szCs w:val="24"/>
          <w:u w:val="single"/>
        </w:rPr>
        <w:tab/>
      </w:r>
      <w:r>
        <w:rPr>
          <w:rFonts w:cs="Arial"/>
          <w:bCs/>
          <w:szCs w:val="24"/>
          <w:u w:val="single"/>
        </w:rPr>
        <w:tab/>
      </w:r>
      <w:r>
        <w:rPr>
          <w:rFonts w:cs="Arial"/>
          <w:bCs/>
          <w:szCs w:val="24"/>
          <w:u w:val="single"/>
        </w:rPr>
        <w:tab/>
      </w:r>
      <w:r>
        <w:rPr>
          <w:rFonts w:cs="Arial"/>
          <w:bCs/>
          <w:szCs w:val="24"/>
          <w:u w:val="single"/>
        </w:rPr>
        <w:tab/>
      </w:r>
      <w:r>
        <w:rPr>
          <w:rFonts w:cs="Arial"/>
          <w:bCs/>
          <w:szCs w:val="24"/>
          <w:u w:val="single"/>
        </w:rPr>
        <w:tab/>
      </w:r>
      <w:r>
        <w:rPr>
          <w:rFonts w:cs="Arial"/>
          <w:bCs/>
          <w:szCs w:val="24"/>
        </w:rPr>
        <w:t xml:space="preserve">            </w:t>
      </w:r>
      <w:r>
        <w:rPr>
          <w:rFonts w:cs="Arial"/>
          <w:bCs/>
          <w:szCs w:val="24"/>
        </w:rPr>
        <w:tab/>
        <w:t xml:space="preserve">Date </w:t>
      </w:r>
      <w:r>
        <w:rPr>
          <w:rFonts w:cs="Arial"/>
          <w:bCs/>
          <w:szCs w:val="24"/>
          <w:u w:val="single"/>
        </w:rPr>
        <w:tab/>
      </w:r>
      <w:r>
        <w:rPr>
          <w:rFonts w:cs="Arial"/>
          <w:bCs/>
          <w:szCs w:val="24"/>
          <w:u w:val="single"/>
        </w:rPr>
        <w:tab/>
      </w:r>
      <w:r>
        <w:rPr>
          <w:rFonts w:cs="Arial"/>
          <w:bCs/>
          <w:szCs w:val="24"/>
          <w:u w:val="single"/>
        </w:rPr>
        <w:tab/>
      </w:r>
      <w:r>
        <w:rPr>
          <w:rFonts w:cs="Arial"/>
          <w:bCs/>
          <w:szCs w:val="24"/>
          <w:u w:val="single"/>
        </w:rPr>
        <w:tab/>
      </w:r>
      <w:r>
        <w:rPr>
          <w:rFonts w:cs="Arial"/>
          <w:bCs/>
          <w:szCs w:val="24"/>
          <w:u w:val="single"/>
        </w:rPr>
        <w:tab/>
      </w:r>
      <w:r w:rsidR="00EA3824">
        <w:rPr>
          <w:rFonts w:cs="Arial"/>
          <w:bCs/>
          <w:szCs w:val="24"/>
          <w:u w:val="single"/>
        </w:rPr>
        <w:t>_____</w:t>
      </w:r>
      <w:r w:rsidR="001D24C3">
        <w:rPr>
          <w:rFonts w:cs="Arial"/>
          <w:bCs/>
          <w:szCs w:val="24"/>
          <w:u w:val="single"/>
        </w:rPr>
        <w:t>__</w:t>
      </w:r>
    </w:p>
    <w:p w14:paraId="51D340B9" w14:textId="77777777" w:rsidR="00797F25" w:rsidRDefault="00797F25" w:rsidP="00D32308">
      <w:pPr>
        <w:spacing w:after="0" w:line="240" w:lineRule="auto"/>
        <w:ind w:left="144"/>
        <w:rPr>
          <w:rFonts w:cs="Arial"/>
          <w:bCs/>
          <w:szCs w:val="24"/>
        </w:rPr>
      </w:pPr>
    </w:p>
    <w:p w14:paraId="3ED8B360" w14:textId="22F1E3F5" w:rsidR="00CF24CE" w:rsidRDefault="001D24C3" w:rsidP="00D32308">
      <w:pPr>
        <w:ind w:left="144"/>
        <w:rPr>
          <w:rFonts w:cs="Arial"/>
          <w:b/>
          <w:szCs w:val="24"/>
        </w:rPr>
      </w:pPr>
      <w:r>
        <w:rPr>
          <w:rFonts w:cs="Arial"/>
          <w:bCs/>
          <w:szCs w:val="24"/>
        </w:rPr>
        <w:t xml:space="preserve">Principal </w:t>
      </w:r>
      <w:r w:rsidR="00EA3824">
        <w:rPr>
          <w:rFonts w:cs="Arial"/>
          <w:bCs/>
          <w:szCs w:val="24"/>
        </w:rPr>
        <w:t>Email ___________________________</w:t>
      </w:r>
      <w:r>
        <w:rPr>
          <w:rFonts w:cs="Arial"/>
          <w:bCs/>
          <w:szCs w:val="24"/>
        </w:rPr>
        <w:t>___________________</w:t>
      </w:r>
      <w:r w:rsidR="00797F25">
        <w:rPr>
          <w:rFonts w:cs="Arial"/>
          <w:bCs/>
          <w:szCs w:val="24"/>
        </w:rPr>
        <w:t xml:space="preserve"> </w:t>
      </w:r>
      <w:r w:rsidR="00797F25">
        <w:rPr>
          <w:rFonts w:cs="Arial"/>
          <w:bCs/>
          <w:szCs w:val="24"/>
        </w:rPr>
        <w:tab/>
      </w:r>
    </w:p>
    <w:p w14:paraId="78C74254" w14:textId="77777777" w:rsidR="00F76AB7" w:rsidRDefault="00F76AB7">
      <w:pPr>
        <w:rPr>
          <w:rFonts w:asciiTheme="majorHAnsi" w:eastAsiaTheme="majorEastAsia" w:hAnsiTheme="majorHAnsi" w:cstheme="majorBidi"/>
          <w:color w:val="365F91" w:themeColor="accent1" w:themeShade="BF"/>
          <w:sz w:val="32"/>
          <w:szCs w:val="32"/>
        </w:rPr>
      </w:pPr>
      <w:bookmarkStart w:id="1" w:name="_Hlk78184774"/>
      <w:r>
        <w:br w:type="page"/>
      </w:r>
    </w:p>
    <w:p w14:paraId="02CF48B6" w14:textId="06F1794D" w:rsidR="002C4DB7" w:rsidRDefault="002C4DB7" w:rsidP="002C4DB7">
      <w:pPr>
        <w:pStyle w:val="Heading1"/>
        <w:jc w:val="center"/>
      </w:pPr>
      <w:r>
        <w:lastRenderedPageBreak/>
        <w:t xml:space="preserve">Attachment </w:t>
      </w:r>
      <w:r w:rsidR="001B7822">
        <w:t>A</w:t>
      </w:r>
      <w:r>
        <w:t>: Sample School Spending Plan (Receivership)</w:t>
      </w:r>
    </w:p>
    <w:p w14:paraId="29F35F60" w14:textId="2F1990A8" w:rsidR="002C4DB7" w:rsidRPr="00851D57" w:rsidRDefault="002C4DB7" w:rsidP="002C4DB7">
      <w:pPr>
        <w:tabs>
          <w:tab w:val="left" w:pos="3576"/>
        </w:tabs>
        <w:spacing w:after="120"/>
        <w:rPr>
          <w:rFonts w:cs="Arial"/>
          <w:szCs w:val="24"/>
        </w:rPr>
      </w:pPr>
      <w:r w:rsidRPr="00851D57">
        <w:t xml:space="preserve">School Name:                         </w:t>
      </w:r>
      <w:r w:rsidRPr="00851D57">
        <w:rPr>
          <w:rFonts w:cs="Arial"/>
          <w:szCs w:val="24"/>
        </w:rPr>
        <w:t>SAMPLE</w:t>
      </w:r>
      <w:r>
        <w:rPr>
          <w:rFonts w:cs="Arial"/>
          <w:szCs w:val="24"/>
        </w:rPr>
        <w:t>TOWN MIDDLE SCHOOL (</w:t>
      </w:r>
      <w:r w:rsidRPr="00851D57">
        <w:rPr>
          <w:rFonts w:cs="Arial"/>
          <w:szCs w:val="24"/>
        </w:rPr>
        <w:t>RECEIVERSHIP</w:t>
      </w:r>
      <w:r>
        <w:rPr>
          <w:rFonts w:cs="Arial"/>
          <w:szCs w:val="24"/>
        </w:rPr>
        <w:t>)</w:t>
      </w:r>
    </w:p>
    <w:p w14:paraId="789EC076" w14:textId="77777777" w:rsidR="002C4DB7" w:rsidRDefault="002C4DB7" w:rsidP="002C4DB7">
      <w:r w:rsidRPr="00851D57">
        <w:t xml:space="preserve">School BEDS Code:              </w:t>
      </w:r>
      <w:r w:rsidRPr="00851D57">
        <w:rPr>
          <w:rFonts w:cs="Arial"/>
          <w:szCs w:val="24"/>
        </w:rPr>
        <w:t xml:space="preserve"> SAMPLE</w:t>
      </w:r>
      <w:bookmarkEnd w:id="1"/>
    </w:p>
    <w:tbl>
      <w:tblPr>
        <w:tblW w:w="143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90"/>
        <w:gridCol w:w="2250"/>
        <w:gridCol w:w="3510"/>
        <w:gridCol w:w="3330"/>
        <w:gridCol w:w="1710"/>
      </w:tblGrid>
      <w:tr w:rsidR="002C4DB7" w:rsidRPr="0076358A" w14:paraId="3117C115" w14:textId="77777777" w:rsidTr="00F166F8">
        <w:trPr>
          <w:trHeight w:val="212"/>
          <w:tblHeader/>
        </w:trPr>
        <w:tc>
          <w:tcPr>
            <w:tcW w:w="3590" w:type="dxa"/>
            <w:tcBorders>
              <w:top w:val="single" w:sz="6" w:space="0" w:color="auto"/>
            </w:tcBorders>
            <w:shd w:val="clear" w:color="auto" w:fill="E7E6E6"/>
            <w:vAlign w:val="center"/>
          </w:tcPr>
          <w:p w14:paraId="72F63D17" w14:textId="75F82901" w:rsidR="002C4DB7" w:rsidRPr="00CA7C06" w:rsidRDefault="00E773AB" w:rsidP="002C4DB7">
            <w:pPr>
              <w:spacing w:after="0"/>
              <w:jc w:val="center"/>
              <w:rPr>
                <w:rFonts w:cs="Arial"/>
                <w:b/>
                <w:bCs/>
              </w:rPr>
            </w:pPr>
            <w:r>
              <w:rPr>
                <w:rFonts w:cs="Arial"/>
                <w:b/>
                <w:bCs/>
              </w:rPr>
              <w:t xml:space="preserve">Lead Strategy &amp; Specific </w:t>
            </w:r>
            <w:r w:rsidR="002C4DB7" w:rsidRPr="00CA7C06">
              <w:rPr>
                <w:rFonts w:cs="Arial"/>
                <w:b/>
                <w:bCs/>
              </w:rPr>
              <w:t>Demonstrable Improvement Indicator</w:t>
            </w:r>
            <w:r>
              <w:rPr>
                <w:rFonts w:cs="Arial"/>
                <w:b/>
                <w:bCs/>
              </w:rPr>
              <w:t xml:space="preserve"> Strategy</w:t>
            </w:r>
            <w:r w:rsidR="002C4DB7" w:rsidRPr="00CA7C06">
              <w:rPr>
                <w:rFonts w:cs="Arial"/>
                <w:b/>
                <w:bCs/>
              </w:rPr>
              <w:t xml:space="preserve"> </w:t>
            </w:r>
            <w:r w:rsidR="002C4DB7">
              <w:rPr>
                <w:rFonts w:cs="Arial"/>
                <w:b/>
                <w:bCs/>
              </w:rPr>
              <w:t>(Receivership schools)</w:t>
            </w:r>
          </w:p>
          <w:p w14:paraId="6FDE1446" w14:textId="7514305E" w:rsidR="002C4DB7" w:rsidRPr="001347A1" w:rsidRDefault="002C4DB7" w:rsidP="002C4DB7">
            <w:pPr>
              <w:spacing w:after="120"/>
              <w:jc w:val="center"/>
              <w:rPr>
                <w:rFonts w:cs="Arial"/>
                <w:sz w:val="20"/>
                <w:szCs w:val="20"/>
              </w:rPr>
            </w:pPr>
            <w:r>
              <w:rPr>
                <w:rFonts w:cs="Arial"/>
                <w:i/>
                <w:iCs/>
                <w:sz w:val="20"/>
                <w:szCs w:val="20"/>
              </w:rPr>
              <w:t>(</w:t>
            </w:r>
            <w:r w:rsidRPr="001347A1">
              <w:rPr>
                <w:rFonts w:cs="Arial"/>
                <w:i/>
                <w:iCs/>
                <w:sz w:val="20"/>
                <w:szCs w:val="20"/>
              </w:rPr>
              <w:t xml:space="preserve">Written as it appears on the </w:t>
            </w:r>
            <w:r w:rsidR="00AC5A69">
              <w:rPr>
                <w:rFonts w:cs="Arial"/>
                <w:i/>
                <w:iCs/>
                <w:sz w:val="20"/>
                <w:szCs w:val="20"/>
              </w:rPr>
              <w:t>Continuation Plan</w:t>
            </w:r>
            <w:r>
              <w:rPr>
                <w:rFonts w:cs="Arial"/>
                <w:i/>
                <w:iCs/>
                <w:sz w:val="20"/>
                <w:szCs w:val="20"/>
              </w:rPr>
              <w:t>)</w:t>
            </w:r>
          </w:p>
        </w:tc>
        <w:tc>
          <w:tcPr>
            <w:tcW w:w="2250" w:type="dxa"/>
            <w:tcBorders>
              <w:top w:val="single" w:sz="6" w:space="0" w:color="auto"/>
            </w:tcBorders>
            <w:shd w:val="clear" w:color="auto" w:fill="E7E6E6"/>
            <w:tcMar>
              <w:top w:w="0" w:type="dxa"/>
              <w:left w:w="108" w:type="dxa"/>
              <w:bottom w:w="0" w:type="dxa"/>
              <w:right w:w="108" w:type="dxa"/>
            </w:tcMar>
            <w:vAlign w:val="center"/>
            <w:hideMark/>
          </w:tcPr>
          <w:p w14:paraId="35BCBDA9" w14:textId="77777777" w:rsidR="002C4DB7" w:rsidRPr="001347A1" w:rsidRDefault="002C4DB7" w:rsidP="00F166F8">
            <w:pPr>
              <w:spacing w:before="120" w:after="120"/>
              <w:jc w:val="center"/>
              <w:rPr>
                <w:rFonts w:cs="Arial"/>
                <w:b/>
                <w:bCs/>
              </w:rPr>
            </w:pPr>
            <w:r w:rsidRPr="001347A1">
              <w:rPr>
                <w:rFonts w:cs="Arial"/>
                <w:b/>
                <w:bCs/>
              </w:rPr>
              <w:t>Expense</w:t>
            </w:r>
          </w:p>
          <w:p w14:paraId="24C4DC88" w14:textId="77777777" w:rsidR="002C4DB7" w:rsidRPr="001347A1" w:rsidRDefault="002C4DB7" w:rsidP="00F166F8">
            <w:pPr>
              <w:spacing w:after="120"/>
              <w:ind w:left="70"/>
              <w:jc w:val="center"/>
              <w:rPr>
                <w:rFonts w:cs="Arial"/>
                <w:sz w:val="20"/>
                <w:szCs w:val="20"/>
              </w:rPr>
            </w:pPr>
            <w:r>
              <w:rPr>
                <w:rFonts w:cs="Arial"/>
                <w:i/>
                <w:sz w:val="20"/>
                <w:szCs w:val="20"/>
              </w:rPr>
              <w:t>(</w:t>
            </w:r>
            <w:r w:rsidRPr="00901EF5">
              <w:rPr>
                <w:rFonts w:cs="Arial"/>
                <w:i/>
                <w:sz w:val="20"/>
                <w:szCs w:val="20"/>
              </w:rPr>
              <w:t>How will the funds be used, e.g., specific staff positions, services, supplies?</w:t>
            </w:r>
            <w:r>
              <w:rPr>
                <w:rFonts w:cs="Arial"/>
                <w:i/>
                <w:sz w:val="20"/>
                <w:szCs w:val="20"/>
              </w:rPr>
              <w:t>)</w:t>
            </w:r>
          </w:p>
        </w:tc>
        <w:tc>
          <w:tcPr>
            <w:tcW w:w="3510" w:type="dxa"/>
            <w:tcBorders>
              <w:top w:val="single" w:sz="6" w:space="0" w:color="auto"/>
            </w:tcBorders>
            <w:shd w:val="clear" w:color="auto" w:fill="E7E6E6"/>
            <w:vAlign w:val="center"/>
          </w:tcPr>
          <w:p w14:paraId="2F4D029B" w14:textId="669BB188" w:rsidR="002C4DB7" w:rsidRPr="001347A1" w:rsidRDefault="002C4DB7" w:rsidP="00F166F8">
            <w:pPr>
              <w:spacing w:before="120" w:after="120"/>
              <w:jc w:val="center"/>
              <w:rPr>
                <w:rFonts w:cs="Arial"/>
                <w:b/>
                <w:bCs/>
              </w:rPr>
            </w:pPr>
            <w:r w:rsidRPr="001347A1">
              <w:rPr>
                <w:rFonts w:cs="Arial"/>
                <w:b/>
                <w:bCs/>
              </w:rPr>
              <w:t>Activities to be Implemented</w:t>
            </w:r>
          </w:p>
          <w:p w14:paraId="3869CCCD" w14:textId="77777777" w:rsidR="002C4DB7" w:rsidRPr="00901EF5" w:rsidRDefault="002C4DB7" w:rsidP="00F166F8">
            <w:pPr>
              <w:spacing w:after="120"/>
              <w:ind w:left="170"/>
              <w:jc w:val="center"/>
              <w:rPr>
                <w:rFonts w:cs="Arial"/>
                <w:sz w:val="20"/>
                <w:szCs w:val="20"/>
              </w:rPr>
            </w:pPr>
            <w:r>
              <w:rPr>
                <w:rFonts w:cs="Arial"/>
                <w:i/>
                <w:sz w:val="20"/>
                <w:szCs w:val="20"/>
              </w:rPr>
              <w:t>(</w:t>
            </w:r>
            <w:r w:rsidRPr="001347A1">
              <w:rPr>
                <w:rFonts w:cs="Arial"/>
                <w:i/>
                <w:sz w:val="20"/>
                <w:szCs w:val="20"/>
              </w:rPr>
              <w:t>For staff positions, identify percent of time allocated to specific job responsibilities</w:t>
            </w:r>
            <w:r>
              <w:rPr>
                <w:rFonts w:cs="Arial"/>
                <w:i/>
                <w:sz w:val="20"/>
                <w:szCs w:val="20"/>
              </w:rPr>
              <w:t>.)</w:t>
            </w:r>
          </w:p>
        </w:tc>
        <w:tc>
          <w:tcPr>
            <w:tcW w:w="3330" w:type="dxa"/>
            <w:tcBorders>
              <w:top w:val="single" w:sz="6" w:space="0" w:color="auto"/>
            </w:tcBorders>
            <w:shd w:val="clear" w:color="auto" w:fill="E7E6E6"/>
            <w:vAlign w:val="center"/>
          </w:tcPr>
          <w:p w14:paraId="4DE29BCE" w14:textId="3DEC7B89" w:rsidR="002C4DB7" w:rsidRPr="005F505B" w:rsidRDefault="002C4DB7" w:rsidP="00BE2EFA">
            <w:pPr>
              <w:spacing w:before="120" w:after="120"/>
              <w:ind w:right="75"/>
              <w:jc w:val="center"/>
              <w:rPr>
                <w:rFonts w:cs="Arial"/>
                <w:b/>
                <w:bCs/>
              </w:rPr>
            </w:pPr>
            <w:r w:rsidRPr="005F505B">
              <w:rPr>
                <w:rFonts w:cs="Arial"/>
                <w:b/>
                <w:bCs/>
              </w:rPr>
              <w:t>Rationale</w:t>
            </w:r>
          </w:p>
          <w:p w14:paraId="098004AE" w14:textId="05ADA3E8" w:rsidR="002C4DB7" w:rsidRPr="001347A1" w:rsidRDefault="00BE2EFA" w:rsidP="00BE2EFA">
            <w:pPr>
              <w:pStyle w:val="ListParagraph"/>
              <w:spacing w:after="120"/>
              <w:ind w:left="177" w:right="75"/>
              <w:jc w:val="center"/>
              <w:rPr>
                <w:rFonts w:cs="Arial"/>
                <w:i/>
                <w:sz w:val="20"/>
                <w:szCs w:val="20"/>
              </w:rPr>
            </w:pPr>
            <w:r>
              <w:rPr>
                <w:rFonts w:cs="Arial"/>
                <w:i/>
                <w:sz w:val="20"/>
                <w:szCs w:val="20"/>
              </w:rPr>
              <w:t>(How will the success of the action steps be measured to determine if intended impact on the identified DII was achieved?)</w:t>
            </w:r>
          </w:p>
        </w:tc>
        <w:tc>
          <w:tcPr>
            <w:tcW w:w="1710" w:type="dxa"/>
            <w:tcBorders>
              <w:top w:val="single" w:sz="6" w:space="0" w:color="auto"/>
            </w:tcBorders>
            <w:shd w:val="clear" w:color="auto" w:fill="E7E6E6"/>
            <w:tcMar>
              <w:top w:w="0" w:type="dxa"/>
              <w:left w:w="108" w:type="dxa"/>
              <w:bottom w:w="0" w:type="dxa"/>
              <w:right w:w="108" w:type="dxa"/>
            </w:tcMar>
            <w:vAlign w:val="center"/>
          </w:tcPr>
          <w:p w14:paraId="0F404EB2" w14:textId="604B7FA8" w:rsidR="002C4DB7" w:rsidRPr="00901EF5" w:rsidRDefault="002C4DB7" w:rsidP="00F166F8">
            <w:pPr>
              <w:spacing w:before="120" w:after="120"/>
              <w:jc w:val="center"/>
              <w:rPr>
                <w:rFonts w:cs="Arial"/>
                <w:b/>
                <w:bCs/>
              </w:rPr>
            </w:pPr>
            <w:r w:rsidRPr="00901EF5">
              <w:rPr>
                <w:rFonts w:cs="Arial"/>
                <w:b/>
                <w:bCs/>
              </w:rPr>
              <w:t>SIG 1003 Targeted Funds Allocated</w:t>
            </w:r>
          </w:p>
        </w:tc>
      </w:tr>
      <w:tr w:rsidR="004B48D5" w:rsidRPr="0076358A" w14:paraId="4804BB64" w14:textId="77777777" w:rsidTr="00F166F8">
        <w:trPr>
          <w:trHeight w:val="1136"/>
        </w:trPr>
        <w:tc>
          <w:tcPr>
            <w:tcW w:w="3590" w:type="dxa"/>
          </w:tcPr>
          <w:p w14:paraId="62D5AEDD" w14:textId="7F7AD33C" w:rsidR="004B48D5" w:rsidRPr="00F166F8" w:rsidRDefault="00E85A04" w:rsidP="00CD4658">
            <w:pPr>
              <w:spacing w:after="0" w:line="240" w:lineRule="auto"/>
              <w:ind w:left="73"/>
              <w:contextualSpacing/>
              <w:rPr>
                <w:rFonts w:cs="Arial"/>
                <w:iCs/>
                <w:sz w:val="20"/>
                <w:szCs w:val="20"/>
              </w:rPr>
            </w:pPr>
            <w:r>
              <w:rPr>
                <w:rFonts w:cs="Arial"/>
                <w:iCs/>
                <w:sz w:val="20"/>
                <w:szCs w:val="20"/>
              </w:rPr>
              <w:t xml:space="preserve">Differentiated Instruction /3-8 Math All Students Core Subject Performance Index: Utilizing Coaching Strategies to Improve Tier 1 Instruction through Differentiation </w:t>
            </w:r>
          </w:p>
        </w:tc>
        <w:tc>
          <w:tcPr>
            <w:tcW w:w="2250" w:type="dxa"/>
            <w:tcMar>
              <w:top w:w="0" w:type="dxa"/>
              <w:left w:w="108" w:type="dxa"/>
              <w:bottom w:w="0" w:type="dxa"/>
              <w:right w:w="108" w:type="dxa"/>
            </w:tcMar>
          </w:tcPr>
          <w:p w14:paraId="3AA24188" w14:textId="0BDFA642" w:rsidR="004B48D5" w:rsidRPr="00F166F8" w:rsidRDefault="00E85A04" w:rsidP="00CD4658">
            <w:pPr>
              <w:spacing w:after="0" w:line="240" w:lineRule="auto"/>
              <w:contextualSpacing/>
              <w:rPr>
                <w:rFonts w:cs="Arial"/>
                <w:iCs/>
                <w:sz w:val="20"/>
                <w:szCs w:val="20"/>
              </w:rPr>
            </w:pPr>
            <w:r>
              <w:rPr>
                <w:rFonts w:cs="Arial"/>
                <w:iCs/>
                <w:sz w:val="20"/>
                <w:szCs w:val="20"/>
              </w:rPr>
              <w:t xml:space="preserve">0.5 Math Instructional Coach </w:t>
            </w:r>
            <w:r w:rsidRPr="00E85A04">
              <w:rPr>
                <w:rFonts w:cs="Arial"/>
                <w:i/>
                <w:sz w:val="20"/>
                <w:szCs w:val="20"/>
              </w:rPr>
              <w:t>(salary + benefits)</w:t>
            </w:r>
          </w:p>
        </w:tc>
        <w:tc>
          <w:tcPr>
            <w:tcW w:w="3510" w:type="dxa"/>
          </w:tcPr>
          <w:p w14:paraId="02321BD0" w14:textId="07B7260D" w:rsidR="00F37FF0" w:rsidRDefault="00F37FF0" w:rsidP="00CD4658">
            <w:pPr>
              <w:pStyle w:val="ListParagraph"/>
              <w:numPr>
                <w:ilvl w:val="0"/>
                <w:numId w:val="4"/>
              </w:numPr>
              <w:spacing w:after="0" w:line="240" w:lineRule="auto"/>
              <w:ind w:left="262" w:right="90" w:hanging="190"/>
              <w:rPr>
                <w:rFonts w:eastAsia="Times New Roman" w:cs="Arial"/>
                <w:iCs/>
                <w:sz w:val="20"/>
                <w:szCs w:val="20"/>
              </w:rPr>
            </w:pPr>
            <w:r>
              <w:rPr>
                <w:rFonts w:eastAsia="Times New Roman" w:cs="Arial"/>
                <w:iCs/>
                <w:sz w:val="20"/>
                <w:szCs w:val="20"/>
              </w:rPr>
              <w:t xml:space="preserve">Provide targeted support to promote progressive, consistent grade-level pedagogical routines for problem-solving, numeracy skill development, and accountable talk. </w:t>
            </w:r>
          </w:p>
          <w:p w14:paraId="7BD22A72" w14:textId="77777777" w:rsidR="00F37FF0" w:rsidRDefault="00FE5E3C" w:rsidP="00CD4658">
            <w:pPr>
              <w:pStyle w:val="ListParagraph"/>
              <w:numPr>
                <w:ilvl w:val="0"/>
                <w:numId w:val="4"/>
              </w:numPr>
              <w:spacing w:after="0" w:line="240" w:lineRule="auto"/>
              <w:ind w:left="262" w:right="90" w:hanging="190"/>
              <w:rPr>
                <w:rFonts w:eastAsia="Times New Roman" w:cs="Arial"/>
                <w:iCs/>
                <w:sz w:val="20"/>
                <w:szCs w:val="20"/>
              </w:rPr>
            </w:pPr>
            <w:r w:rsidRPr="00CA2DC1">
              <w:rPr>
                <w:rFonts w:eastAsia="Times New Roman" w:cs="Arial"/>
                <w:iCs/>
                <w:sz w:val="20"/>
                <w:szCs w:val="20"/>
              </w:rPr>
              <w:t>Facilitate monthly grade level meetings to review trends in end-of week student assessment data</w:t>
            </w:r>
            <w:r>
              <w:rPr>
                <w:rFonts w:eastAsia="Times New Roman" w:cs="Arial"/>
                <w:iCs/>
                <w:sz w:val="20"/>
                <w:szCs w:val="20"/>
              </w:rPr>
              <w:t>.</w:t>
            </w:r>
          </w:p>
          <w:p w14:paraId="7DB8D1CC" w14:textId="5AACC1EA" w:rsidR="00FE5E3C" w:rsidRPr="009E2E7E" w:rsidRDefault="00FE5E3C" w:rsidP="00CD4658">
            <w:pPr>
              <w:pStyle w:val="ListParagraph"/>
              <w:numPr>
                <w:ilvl w:val="0"/>
                <w:numId w:val="4"/>
              </w:numPr>
              <w:spacing w:after="0" w:line="240" w:lineRule="auto"/>
              <w:ind w:left="262" w:right="90" w:hanging="190"/>
              <w:rPr>
                <w:rFonts w:eastAsia="Times New Roman" w:cs="Arial"/>
                <w:iCs/>
                <w:sz w:val="20"/>
                <w:szCs w:val="20"/>
              </w:rPr>
            </w:pPr>
            <w:r>
              <w:rPr>
                <w:rFonts w:eastAsia="Times New Roman" w:cs="Arial"/>
                <w:iCs/>
                <w:sz w:val="20"/>
                <w:szCs w:val="20"/>
              </w:rPr>
              <w:t>Based on trends in student performance, teachers will be supported through coaching cycles to design instructional practices in order to group students based on their need for targeted support.</w:t>
            </w:r>
          </w:p>
        </w:tc>
        <w:tc>
          <w:tcPr>
            <w:tcW w:w="3330" w:type="dxa"/>
          </w:tcPr>
          <w:p w14:paraId="46559A54" w14:textId="18DF6E26" w:rsidR="00FE5E3C" w:rsidRDefault="00FE5E3C" w:rsidP="00CD4658">
            <w:pPr>
              <w:spacing w:after="0" w:line="240" w:lineRule="auto"/>
              <w:ind w:left="180" w:right="75"/>
              <w:contextualSpacing/>
              <w:rPr>
                <w:rFonts w:eastAsia="Times New Roman" w:cs="Arial"/>
                <w:iCs/>
                <w:sz w:val="20"/>
                <w:szCs w:val="20"/>
              </w:rPr>
            </w:pPr>
            <w:r w:rsidRPr="00FE5E3C">
              <w:rPr>
                <w:rFonts w:cs="Arial"/>
                <w:iCs/>
                <w:sz w:val="20"/>
                <w:szCs w:val="20"/>
              </w:rPr>
              <w:t>Based on 202</w:t>
            </w:r>
            <w:r w:rsidR="00EC7A2F">
              <w:rPr>
                <w:rFonts w:cs="Arial"/>
                <w:iCs/>
                <w:sz w:val="20"/>
                <w:szCs w:val="20"/>
              </w:rPr>
              <w:t>3</w:t>
            </w:r>
            <w:r w:rsidRPr="00FE5E3C">
              <w:rPr>
                <w:rFonts w:cs="Arial"/>
                <w:iCs/>
                <w:sz w:val="20"/>
                <w:szCs w:val="20"/>
              </w:rPr>
              <w:t xml:space="preserve"> NWEA Spring performance, the overall PI was 35.6, which was below 202</w:t>
            </w:r>
            <w:r w:rsidR="00EC7A2F">
              <w:rPr>
                <w:rFonts w:cs="Arial"/>
                <w:iCs/>
                <w:sz w:val="20"/>
                <w:szCs w:val="20"/>
              </w:rPr>
              <w:t>2</w:t>
            </w:r>
            <w:r w:rsidRPr="00FE5E3C">
              <w:rPr>
                <w:rFonts w:cs="Arial"/>
                <w:iCs/>
                <w:sz w:val="20"/>
                <w:szCs w:val="20"/>
              </w:rPr>
              <w:t>-2</w:t>
            </w:r>
            <w:r w:rsidR="00EC7A2F">
              <w:rPr>
                <w:rFonts w:cs="Arial"/>
                <w:iCs/>
                <w:sz w:val="20"/>
                <w:szCs w:val="20"/>
              </w:rPr>
              <w:t>3</w:t>
            </w:r>
            <w:r w:rsidRPr="00FE5E3C">
              <w:rPr>
                <w:rFonts w:cs="Arial"/>
                <w:iCs/>
                <w:sz w:val="20"/>
                <w:szCs w:val="20"/>
              </w:rPr>
              <w:t xml:space="preserve"> indicator target. By</w:t>
            </w:r>
            <w:r>
              <w:rPr>
                <w:rFonts w:cs="Arial"/>
                <w:iCs/>
                <w:sz w:val="20"/>
                <w:szCs w:val="20"/>
              </w:rPr>
              <w:t xml:space="preserve"> develop consistent grade level pedagogical routines, teachers will be better positioned to assess the instructional needs of individual students in their classroom. The impact of these action step will be measured using walkthrough data and trends in student assessment performance outcomes.</w:t>
            </w:r>
          </w:p>
          <w:p w14:paraId="365585AE" w14:textId="4226DFE9" w:rsidR="004B48D5" w:rsidRPr="00FE5E3C" w:rsidRDefault="004B48D5" w:rsidP="00CD4658">
            <w:pPr>
              <w:spacing w:after="0" w:line="240" w:lineRule="auto"/>
              <w:ind w:right="75"/>
              <w:contextualSpacing/>
              <w:rPr>
                <w:rFonts w:eastAsia="Times New Roman" w:cs="Arial"/>
                <w:iCs/>
                <w:sz w:val="20"/>
                <w:szCs w:val="20"/>
              </w:rPr>
            </w:pPr>
          </w:p>
        </w:tc>
        <w:tc>
          <w:tcPr>
            <w:tcW w:w="1710" w:type="dxa"/>
            <w:tcMar>
              <w:top w:w="0" w:type="dxa"/>
              <w:left w:w="108" w:type="dxa"/>
              <w:bottom w:w="0" w:type="dxa"/>
              <w:right w:w="108" w:type="dxa"/>
            </w:tcMar>
            <w:vAlign w:val="center"/>
          </w:tcPr>
          <w:p w14:paraId="20BA6B2E" w14:textId="5D58ABAE" w:rsidR="00FE5E3C" w:rsidRPr="00F166F8" w:rsidRDefault="00FE5E3C" w:rsidP="00CD4658">
            <w:pPr>
              <w:spacing w:after="0" w:line="240" w:lineRule="auto"/>
              <w:ind w:left="-14"/>
              <w:contextualSpacing/>
              <w:jc w:val="right"/>
              <w:rPr>
                <w:rFonts w:cs="Arial"/>
                <w:bCs/>
                <w:iCs/>
                <w:sz w:val="20"/>
                <w:szCs w:val="20"/>
              </w:rPr>
            </w:pPr>
            <w:r w:rsidRPr="00F166F8">
              <w:rPr>
                <w:rFonts w:cs="Arial"/>
                <w:bCs/>
                <w:iCs/>
                <w:sz w:val="20"/>
                <w:szCs w:val="20"/>
              </w:rPr>
              <w:t>$</w:t>
            </w:r>
            <w:r>
              <w:rPr>
                <w:rFonts w:cs="Arial"/>
                <w:bCs/>
                <w:iCs/>
                <w:sz w:val="20"/>
                <w:szCs w:val="20"/>
              </w:rPr>
              <w:t>34</w:t>
            </w:r>
            <w:r w:rsidRPr="00F166F8">
              <w:rPr>
                <w:rFonts w:cs="Arial"/>
                <w:bCs/>
                <w:iCs/>
                <w:sz w:val="20"/>
                <w:szCs w:val="20"/>
              </w:rPr>
              <w:t>,</w:t>
            </w:r>
            <w:r>
              <w:rPr>
                <w:rFonts w:cs="Arial"/>
                <w:bCs/>
                <w:iCs/>
                <w:sz w:val="20"/>
                <w:szCs w:val="20"/>
              </w:rPr>
              <w:t>25</w:t>
            </w:r>
            <w:r w:rsidRPr="00F166F8">
              <w:rPr>
                <w:rFonts w:cs="Arial"/>
                <w:bCs/>
                <w:iCs/>
                <w:sz w:val="20"/>
                <w:szCs w:val="20"/>
              </w:rPr>
              <w:t>0</w:t>
            </w:r>
          </w:p>
          <w:p w14:paraId="09F646BF" w14:textId="077C2274" w:rsidR="004B48D5" w:rsidRPr="00F166F8" w:rsidRDefault="00FE5E3C" w:rsidP="00CD4658">
            <w:pPr>
              <w:spacing w:after="0" w:line="240" w:lineRule="auto"/>
              <w:ind w:left="-14"/>
              <w:contextualSpacing/>
              <w:jc w:val="right"/>
              <w:rPr>
                <w:rFonts w:cs="Arial"/>
                <w:iCs/>
                <w:sz w:val="20"/>
                <w:szCs w:val="20"/>
              </w:rPr>
            </w:pPr>
            <w:r w:rsidRPr="00F166F8">
              <w:rPr>
                <w:rFonts w:cs="Arial"/>
                <w:bCs/>
                <w:i/>
                <w:sz w:val="20"/>
                <w:szCs w:val="20"/>
              </w:rPr>
              <w:t>($</w:t>
            </w:r>
            <w:r>
              <w:rPr>
                <w:rFonts w:cs="Arial"/>
                <w:bCs/>
                <w:i/>
                <w:sz w:val="20"/>
                <w:szCs w:val="20"/>
              </w:rPr>
              <w:t>31</w:t>
            </w:r>
            <w:r w:rsidRPr="00F166F8">
              <w:rPr>
                <w:rFonts w:cs="Arial"/>
                <w:bCs/>
                <w:i/>
                <w:sz w:val="20"/>
                <w:szCs w:val="20"/>
              </w:rPr>
              <w:t>,000 salary + $</w:t>
            </w:r>
            <w:r>
              <w:rPr>
                <w:rFonts w:cs="Arial"/>
                <w:bCs/>
                <w:i/>
                <w:sz w:val="20"/>
                <w:szCs w:val="20"/>
              </w:rPr>
              <w:t>3,25</w:t>
            </w:r>
            <w:r w:rsidRPr="00F166F8">
              <w:rPr>
                <w:rFonts w:cs="Arial"/>
                <w:bCs/>
                <w:i/>
                <w:sz w:val="20"/>
                <w:szCs w:val="20"/>
              </w:rPr>
              <w:t>0 benefits</w:t>
            </w:r>
            <w:r w:rsidR="00F0452E">
              <w:rPr>
                <w:rFonts w:cs="Arial"/>
                <w:bCs/>
                <w:i/>
                <w:sz w:val="20"/>
                <w:szCs w:val="20"/>
              </w:rPr>
              <w:t>)</w:t>
            </w:r>
          </w:p>
        </w:tc>
      </w:tr>
      <w:tr w:rsidR="002C4DB7" w:rsidRPr="00FA746D" w14:paraId="020945B7" w14:textId="77777777" w:rsidTr="00F166F8">
        <w:trPr>
          <w:trHeight w:val="579"/>
        </w:trPr>
        <w:tc>
          <w:tcPr>
            <w:tcW w:w="3590" w:type="dxa"/>
          </w:tcPr>
          <w:p w14:paraId="7BDBE1B3" w14:textId="0F393F8D" w:rsidR="002C4DB7" w:rsidRPr="00F166F8" w:rsidRDefault="002E3835" w:rsidP="00CD4658">
            <w:pPr>
              <w:spacing w:after="0" w:line="240" w:lineRule="auto"/>
              <w:ind w:left="73"/>
              <w:contextualSpacing/>
              <w:rPr>
                <w:rFonts w:cs="Arial"/>
                <w:iCs/>
                <w:sz w:val="20"/>
                <w:szCs w:val="20"/>
              </w:rPr>
            </w:pPr>
            <w:r>
              <w:rPr>
                <w:rFonts w:cs="Arial"/>
                <w:iCs/>
                <w:sz w:val="20"/>
                <w:szCs w:val="20"/>
              </w:rPr>
              <w:t>Improving Comprehension Across Content Areas/</w:t>
            </w:r>
            <w:r w:rsidR="002C4DB7" w:rsidRPr="00F166F8">
              <w:rPr>
                <w:rFonts w:cs="Arial"/>
                <w:iCs/>
                <w:sz w:val="20"/>
                <w:szCs w:val="20"/>
              </w:rPr>
              <w:t>3-8 Math</w:t>
            </w:r>
            <w:r w:rsidR="00E85A04">
              <w:rPr>
                <w:rFonts w:cs="Arial"/>
                <w:iCs/>
                <w:sz w:val="20"/>
                <w:szCs w:val="20"/>
              </w:rPr>
              <w:t xml:space="preserve"> All Students Core Subject Performance Index</w:t>
            </w:r>
            <w:r>
              <w:rPr>
                <w:rFonts w:cs="Arial"/>
                <w:iCs/>
                <w:sz w:val="20"/>
                <w:szCs w:val="20"/>
              </w:rPr>
              <w:t>: Responding to Word Problems</w:t>
            </w:r>
          </w:p>
        </w:tc>
        <w:tc>
          <w:tcPr>
            <w:tcW w:w="2250" w:type="dxa"/>
            <w:tcMar>
              <w:top w:w="0" w:type="dxa"/>
              <w:left w:w="108" w:type="dxa"/>
              <w:bottom w:w="0" w:type="dxa"/>
              <w:right w:w="108" w:type="dxa"/>
            </w:tcMar>
          </w:tcPr>
          <w:p w14:paraId="3D6E94F3" w14:textId="77777777" w:rsidR="002C4DB7" w:rsidRPr="00F166F8" w:rsidRDefault="002C4DB7" w:rsidP="00CD4658">
            <w:pPr>
              <w:spacing w:after="0" w:line="240" w:lineRule="auto"/>
              <w:contextualSpacing/>
              <w:rPr>
                <w:rFonts w:cs="Arial"/>
                <w:bCs/>
                <w:iCs/>
                <w:sz w:val="20"/>
                <w:szCs w:val="20"/>
              </w:rPr>
            </w:pPr>
            <w:r w:rsidRPr="00F166F8">
              <w:rPr>
                <w:rFonts w:cs="Arial"/>
                <w:bCs/>
                <w:iCs/>
                <w:sz w:val="20"/>
                <w:szCs w:val="20"/>
              </w:rPr>
              <w:t>1.0 AIS Math teacher (</w:t>
            </w:r>
            <w:r w:rsidRPr="00F166F8">
              <w:rPr>
                <w:rFonts w:cs="Arial"/>
                <w:bCs/>
                <w:i/>
                <w:sz w:val="20"/>
                <w:szCs w:val="20"/>
              </w:rPr>
              <w:t>salary + benefits</w:t>
            </w:r>
            <w:r w:rsidRPr="00F166F8">
              <w:rPr>
                <w:rFonts w:cs="Arial"/>
                <w:bCs/>
                <w:iCs/>
                <w:sz w:val="20"/>
                <w:szCs w:val="20"/>
              </w:rPr>
              <w:t>)</w:t>
            </w:r>
          </w:p>
        </w:tc>
        <w:tc>
          <w:tcPr>
            <w:tcW w:w="3510" w:type="dxa"/>
          </w:tcPr>
          <w:p w14:paraId="5655111B" w14:textId="77777777" w:rsidR="002C4DB7" w:rsidRPr="00F166F8" w:rsidRDefault="002C4DB7" w:rsidP="00CD4658">
            <w:pPr>
              <w:pStyle w:val="ListParagraph"/>
              <w:numPr>
                <w:ilvl w:val="0"/>
                <w:numId w:val="4"/>
              </w:numPr>
              <w:spacing w:after="0" w:line="240" w:lineRule="auto"/>
              <w:ind w:left="262" w:right="90" w:hanging="190"/>
              <w:rPr>
                <w:rFonts w:cs="Arial"/>
                <w:iCs/>
                <w:sz w:val="20"/>
                <w:szCs w:val="20"/>
              </w:rPr>
            </w:pPr>
            <w:r w:rsidRPr="00F166F8">
              <w:rPr>
                <w:rFonts w:cs="Arial"/>
                <w:iCs/>
                <w:sz w:val="20"/>
                <w:szCs w:val="20"/>
              </w:rPr>
              <w:t>7</w:t>
            </w:r>
            <w:r w:rsidRPr="00F166F8">
              <w:rPr>
                <w:rFonts w:cs="Arial"/>
                <w:iCs/>
                <w:sz w:val="20"/>
                <w:szCs w:val="20"/>
                <w:vertAlign w:val="superscript"/>
              </w:rPr>
              <w:t>th</w:t>
            </w:r>
            <w:r w:rsidRPr="00F166F8">
              <w:rPr>
                <w:rFonts w:cs="Arial"/>
                <w:iCs/>
                <w:sz w:val="20"/>
                <w:szCs w:val="20"/>
              </w:rPr>
              <w:t xml:space="preserve"> grade math intervention (40%)</w:t>
            </w:r>
          </w:p>
          <w:p w14:paraId="187E290E" w14:textId="77777777" w:rsidR="002C4DB7" w:rsidRPr="00F166F8" w:rsidRDefault="002C4DB7" w:rsidP="00CD4658">
            <w:pPr>
              <w:pStyle w:val="ListParagraph"/>
              <w:numPr>
                <w:ilvl w:val="0"/>
                <w:numId w:val="4"/>
              </w:numPr>
              <w:spacing w:after="0" w:line="240" w:lineRule="auto"/>
              <w:ind w:left="262" w:right="90" w:hanging="190"/>
              <w:rPr>
                <w:rFonts w:cs="Arial"/>
                <w:iCs/>
                <w:sz w:val="20"/>
                <w:szCs w:val="20"/>
              </w:rPr>
            </w:pPr>
            <w:r w:rsidRPr="00F166F8">
              <w:rPr>
                <w:rFonts w:cs="Arial"/>
                <w:iCs/>
                <w:sz w:val="20"/>
                <w:szCs w:val="20"/>
              </w:rPr>
              <w:t>8</w:t>
            </w:r>
            <w:r w:rsidRPr="00F166F8">
              <w:rPr>
                <w:rFonts w:cs="Arial"/>
                <w:iCs/>
                <w:sz w:val="20"/>
                <w:szCs w:val="20"/>
                <w:vertAlign w:val="superscript"/>
              </w:rPr>
              <w:t>th</w:t>
            </w:r>
            <w:r w:rsidRPr="00F166F8">
              <w:rPr>
                <w:rFonts w:cs="Arial"/>
                <w:iCs/>
                <w:sz w:val="20"/>
                <w:szCs w:val="20"/>
              </w:rPr>
              <w:t xml:space="preserve"> grade math intervention (40%)</w:t>
            </w:r>
          </w:p>
          <w:p w14:paraId="3AF9B54F" w14:textId="77777777" w:rsidR="002C4DB7" w:rsidRPr="00F166F8" w:rsidRDefault="002C4DB7" w:rsidP="00CD4658">
            <w:pPr>
              <w:pStyle w:val="ListParagraph"/>
              <w:numPr>
                <w:ilvl w:val="0"/>
                <w:numId w:val="4"/>
              </w:numPr>
              <w:spacing w:after="0" w:line="240" w:lineRule="auto"/>
              <w:ind w:left="262" w:right="90" w:hanging="190"/>
              <w:rPr>
                <w:rFonts w:cs="Arial"/>
                <w:iCs/>
                <w:sz w:val="20"/>
                <w:szCs w:val="20"/>
              </w:rPr>
            </w:pPr>
            <w:r w:rsidRPr="00F166F8">
              <w:rPr>
                <w:rFonts w:cs="Arial"/>
                <w:iCs/>
                <w:sz w:val="20"/>
                <w:szCs w:val="20"/>
              </w:rPr>
              <w:t>Recordkeeping, data analysis, and consultation with core math teachers (20%)</w:t>
            </w:r>
          </w:p>
        </w:tc>
        <w:tc>
          <w:tcPr>
            <w:tcW w:w="3330" w:type="dxa"/>
          </w:tcPr>
          <w:p w14:paraId="18AD6C85" w14:textId="19DB8732" w:rsidR="002C4DB7" w:rsidRPr="00F166F8" w:rsidRDefault="002C4DB7" w:rsidP="00CD4658">
            <w:pPr>
              <w:spacing w:after="0" w:line="240" w:lineRule="auto"/>
              <w:ind w:left="150" w:right="75"/>
              <w:contextualSpacing/>
              <w:rPr>
                <w:rFonts w:cs="Arial"/>
                <w:bCs/>
                <w:iCs/>
                <w:sz w:val="20"/>
                <w:szCs w:val="20"/>
              </w:rPr>
            </w:pPr>
            <w:r w:rsidRPr="00F166F8">
              <w:rPr>
                <w:rFonts w:cs="Arial"/>
                <w:bCs/>
                <w:iCs/>
                <w:sz w:val="20"/>
                <w:szCs w:val="20"/>
              </w:rPr>
              <w:t xml:space="preserve">Spring iReady data indicated an increase in students struggling to meet grade level math standards.  </w:t>
            </w:r>
            <w:r w:rsidR="003841B0">
              <w:rPr>
                <w:rFonts w:cs="Arial"/>
                <w:bCs/>
                <w:iCs/>
                <w:sz w:val="20"/>
                <w:szCs w:val="20"/>
              </w:rPr>
              <w:t xml:space="preserve">Small group </w:t>
            </w:r>
            <w:r w:rsidRPr="00F166F8">
              <w:rPr>
                <w:rFonts w:cs="Arial"/>
                <w:bCs/>
                <w:iCs/>
                <w:sz w:val="20"/>
                <w:szCs w:val="20"/>
              </w:rPr>
              <w:t xml:space="preserve">Tier 2 intervention </w:t>
            </w:r>
            <w:r w:rsidR="003841B0">
              <w:rPr>
                <w:rFonts w:cs="Arial"/>
                <w:bCs/>
                <w:iCs/>
                <w:sz w:val="20"/>
                <w:szCs w:val="20"/>
              </w:rPr>
              <w:t xml:space="preserve">aligned to core instruction allows for targeted, differentiated interventions to </w:t>
            </w:r>
            <w:r w:rsidR="00283EF7">
              <w:rPr>
                <w:rFonts w:cs="Arial"/>
                <w:bCs/>
                <w:iCs/>
                <w:sz w:val="20"/>
                <w:szCs w:val="20"/>
              </w:rPr>
              <w:t xml:space="preserve">improve student proficiency as demonstrated on grade level assessments. </w:t>
            </w:r>
            <w:r w:rsidR="003841B0">
              <w:rPr>
                <w:rFonts w:cs="Arial"/>
                <w:bCs/>
                <w:iCs/>
                <w:sz w:val="20"/>
                <w:szCs w:val="20"/>
              </w:rPr>
              <w:t xml:space="preserve"> </w:t>
            </w:r>
          </w:p>
        </w:tc>
        <w:tc>
          <w:tcPr>
            <w:tcW w:w="1710" w:type="dxa"/>
            <w:tcMar>
              <w:top w:w="0" w:type="dxa"/>
              <w:left w:w="108" w:type="dxa"/>
              <w:bottom w:w="0" w:type="dxa"/>
              <w:right w:w="108" w:type="dxa"/>
            </w:tcMar>
            <w:vAlign w:val="center"/>
          </w:tcPr>
          <w:p w14:paraId="5028F578" w14:textId="77777777" w:rsidR="002C4DB7" w:rsidRPr="00F166F8" w:rsidRDefault="002C4DB7" w:rsidP="00CD4658">
            <w:pPr>
              <w:spacing w:after="0" w:line="240" w:lineRule="auto"/>
              <w:ind w:left="-14"/>
              <w:contextualSpacing/>
              <w:jc w:val="right"/>
              <w:rPr>
                <w:rFonts w:cs="Arial"/>
                <w:bCs/>
                <w:iCs/>
                <w:sz w:val="20"/>
                <w:szCs w:val="20"/>
              </w:rPr>
            </w:pPr>
            <w:r w:rsidRPr="00F166F8">
              <w:rPr>
                <w:rFonts w:cs="Arial"/>
                <w:bCs/>
                <w:iCs/>
                <w:sz w:val="20"/>
                <w:szCs w:val="20"/>
              </w:rPr>
              <w:t>$68,500</w:t>
            </w:r>
          </w:p>
          <w:p w14:paraId="4E5DDD8D" w14:textId="77777777" w:rsidR="002C4DB7" w:rsidRPr="00F166F8" w:rsidRDefault="002C4DB7" w:rsidP="00CD4658">
            <w:pPr>
              <w:spacing w:after="0" w:line="240" w:lineRule="auto"/>
              <w:ind w:left="-14"/>
              <w:contextualSpacing/>
              <w:jc w:val="right"/>
              <w:rPr>
                <w:rFonts w:cs="Arial"/>
                <w:bCs/>
                <w:i/>
                <w:sz w:val="20"/>
                <w:szCs w:val="20"/>
              </w:rPr>
            </w:pPr>
            <w:r w:rsidRPr="00F166F8">
              <w:rPr>
                <w:rFonts w:cs="Arial"/>
                <w:bCs/>
                <w:i/>
                <w:sz w:val="20"/>
                <w:szCs w:val="20"/>
              </w:rPr>
              <w:t>($62,000 salary + $6,500 benefits)</w:t>
            </w:r>
          </w:p>
        </w:tc>
      </w:tr>
      <w:tr w:rsidR="002C4DB7" w:rsidRPr="0076358A" w14:paraId="0AA45F76" w14:textId="77777777" w:rsidTr="00F166F8">
        <w:trPr>
          <w:trHeight w:val="579"/>
        </w:trPr>
        <w:tc>
          <w:tcPr>
            <w:tcW w:w="3590" w:type="dxa"/>
          </w:tcPr>
          <w:p w14:paraId="38C428A4" w14:textId="06B46B68" w:rsidR="002C4DB7" w:rsidRPr="00F166F8" w:rsidRDefault="00FA753E" w:rsidP="00CD4658">
            <w:pPr>
              <w:spacing w:after="0" w:line="240" w:lineRule="auto"/>
              <w:ind w:left="73"/>
              <w:contextualSpacing/>
              <w:rPr>
                <w:rFonts w:cs="Arial"/>
                <w:iCs/>
                <w:sz w:val="20"/>
                <w:szCs w:val="20"/>
              </w:rPr>
            </w:pPr>
            <w:r>
              <w:rPr>
                <w:rFonts w:cs="Arial"/>
                <w:iCs/>
                <w:sz w:val="20"/>
                <w:szCs w:val="20"/>
              </w:rPr>
              <w:t>Literacy Workshop Model /</w:t>
            </w:r>
            <w:r w:rsidR="002E3835">
              <w:rPr>
                <w:rFonts w:cs="Arial"/>
                <w:iCs/>
                <w:sz w:val="20"/>
                <w:szCs w:val="20"/>
              </w:rPr>
              <w:t xml:space="preserve">3-8 ELA All Students Core Subject Performance Index: </w:t>
            </w:r>
            <w:r>
              <w:rPr>
                <w:rFonts w:cs="Arial"/>
                <w:iCs/>
                <w:sz w:val="20"/>
                <w:szCs w:val="20"/>
              </w:rPr>
              <w:t xml:space="preserve"> School</w:t>
            </w:r>
            <w:r w:rsidR="00403C1E">
              <w:rPr>
                <w:rFonts w:cs="Arial"/>
                <w:iCs/>
                <w:sz w:val="20"/>
                <w:szCs w:val="20"/>
              </w:rPr>
              <w:t>w</w:t>
            </w:r>
            <w:r>
              <w:rPr>
                <w:rFonts w:cs="Arial"/>
                <w:iCs/>
                <w:sz w:val="20"/>
                <w:szCs w:val="20"/>
              </w:rPr>
              <w:t xml:space="preserve">ide Teacher </w:t>
            </w:r>
            <w:r>
              <w:rPr>
                <w:rFonts w:cs="Arial"/>
                <w:iCs/>
                <w:sz w:val="20"/>
                <w:szCs w:val="20"/>
              </w:rPr>
              <w:lastRenderedPageBreak/>
              <w:t>Professional Development in use of Mini-Lesson.</w:t>
            </w:r>
          </w:p>
        </w:tc>
        <w:tc>
          <w:tcPr>
            <w:tcW w:w="2250" w:type="dxa"/>
            <w:tcMar>
              <w:top w:w="0" w:type="dxa"/>
              <w:left w:w="108" w:type="dxa"/>
              <w:bottom w:w="0" w:type="dxa"/>
              <w:right w:w="108" w:type="dxa"/>
            </w:tcMar>
          </w:tcPr>
          <w:p w14:paraId="5410673A" w14:textId="2EE1444C" w:rsidR="002C4DB7" w:rsidRDefault="00403C1E" w:rsidP="00CD4658">
            <w:pPr>
              <w:spacing w:after="0" w:line="240" w:lineRule="auto"/>
              <w:contextualSpacing/>
              <w:rPr>
                <w:rFonts w:cs="Arial"/>
                <w:iCs/>
                <w:sz w:val="20"/>
                <w:szCs w:val="20"/>
              </w:rPr>
            </w:pPr>
            <w:r>
              <w:rPr>
                <w:rFonts w:cs="Arial"/>
                <w:iCs/>
                <w:sz w:val="20"/>
                <w:szCs w:val="20"/>
              </w:rPr>
              <w:lastRenderedPageBreak/>
              <w:t xml:space="preserve">Consultant-provided schoolwide professional development on the </w:t>
            </w:r>
            <w:r>
              <w:rPr>
                <w:rFonts w:cs="Arial"/>
                <w:iCs/>
                <w:sz w:val="20"/>
                <w:szCs w:val="20"/>
              </w:rPr>
              <w:lastRenderedPageBreak/>
              <w:t>use of mini lessons as an instructional tool</w:t>
            </w:r>
          </w:p>
          <w:p w14:paraId="10642B55" w14:textId="77777777" w:rsidR="00403C1E" w:rsidRDefault="00403C1E" w:rsidP="00CD4658">
            <w:pPr>
              <w:spacing w:after="0" w:line="240" w:lineRule="auto"/>
              <w:contextualSpacing/>
              <w:rPr>
                <w:rFonts w:cs="Arial"/>
                <w:iCs/>
                <w:sz w:val="20"/>
                <w:szCs w:val="20"/>
              </w:rPr>
            </w:pPr>
          </w:p>
          <w:p w14:paraId="5857E708" w14:textId="776AB78C" w:rsidR="00FA753E" w:rsidRPr="00F166F8" w:rsidRDefault="00FA753E" w:rsidP="00CD4658">
            <w:pPr>
              <w:spacing w:after="0" w:line="240" w:lineRule="auto"/>
              <w:contextualSpacing/>
              <w:rPr>
                <w:rFonts w:cs="Arial"/>
                <w:iCs/>
                <w:sz w:val="20"/>
                <w:szCs w:val="20"/>
              </w:rPr>
            </w:pPr>
          </w:p>
        </w:tc>
        <w:tc>
          <w:tcPr>
            <w:tcW w:w="3510" w:type="dxa"/>
          </w:tcPr>
          <w:p w14:paraId="500E4B72" w14:textId="77777777" w:rsidR="00403C1E" w:rsidRDefault="00403C1E" w:rsidP="00CD4658">
            <w:pPr>
              <w:pStyle w:val="ListParagraph"/>
              <w:numPr>
                <w:ilvl w:val="0"/>
                <w:numId w:val="4"/>
              </w:numPr>
              <w:spacing w:after="0" w:line="240" w:lineRule="auto"/>
              <w:ind w:left="262" w:right="90" w:hanging="190"/>
              <w:rPr>
                <w:rFonts w:eastAsia="Times New Roman" w:cs="Arial"/>
                <w:iCs/>
                <w:sz w:val="20"/>
                <w:szCs w:val="20"/>
              </w:rPr>
            </w:pPr>
            <w:r>
              <w:rPr>
                <w:rFonts w:eastAsia="Times New Roman" w:cs="Arial"/>
                <w:iCs/>
                <w:sz w:val="20"/>
                <w:szCs w:val="20"/>
              </w:rPr>
              <w:lastRenderedPageBreak/>
              <w:t xml:space="preserve">Quarterly two-hour professional development sessions will be conducted by an external consultant. </w:t>
            </w:r>
          </w:p>
          <w:p w14:paraId="1EE0E332" w14:textId="0C01E6D7" w:rsidR="00403C1E" w:rsidRDefault="00403C1E" w:rsidP="00CD4658">
            <w:pPr>
              <w:pStyle w:val="ListParagraph"/>
              <w:numPr>
                <w:ilvl w:val="0"/>
                <w:numId w:val="4"/>
              </w:numPr>
              <w:spacing w:after="0" w:line="240" w:lineRule="auto"/>
              <w:ind w:left="262" w:right="90" w:hanging="190"/>
              <w:rPr>
                <w:rFonts w:eastAsia="Times New Roman" w:cs="Arial"/>
                <w:iCs/>
                <w:sz w:val="20"/>
                <w:szCs w:val="20"/>
              </w:rPr>
            </w:pPr>
            <w:r>
              <w:rPr>
                <w:rFonts w:eastAsia="Times New Roman" w:cs="Arial"/>
                <w:iCs/>
                <w:sz w:val="20"/>
                <w:szCs w:val="20"/>
              </w:rPr>
              <w:lastRenderedPageBreak/>
              <w:t xml:space="preserve">Weekly </w:t>
            </w:r>
            <w:r w:rsidR="00F0452E">
              <w:rPr>
                <w:rFonts w:eastAsia="Times New Roman" w:cs="Arial"/>
                <w:iCs/>
                <w:sz w:val="20"/>
                <w:szCs w:val="20"/>
              </w:rPr>
              <w:t>g</w:t>
            </w:r>
            <w:r>
              <w:rPr>
                <w:rFonts w:eastAsia="Times New Roman" w:cs="Arial"/>
                <w:iCs/>
                <w:sz w:val="20"/>
                <w:szCs w:val="20"/>
              </w:rPr>
              <w:t xml:space="preserve">rade-level PLC sessions will include a reflective analysis </w:t>
            </w:r>
            <w:r w:rsidR="00E45FB2">
              <w:rPr>
                <w:rFonts w:eastAsia="Times New Roman" w:cs="Arial"/>
                <w:iCs/>
                <w:sz w:val="20"/>
                <w:szCs w:val="20"/>
              </w:rPr>
              <w:t xml:space="preserve">on the application of </w:t>
            </w:r>
            <w:r>
              <w:rPr>
                <w:rFonts w:eastAsia="Times New Roman" w:cs="Arial"/>
                <w:iCs/>
                <w:sz w:val="20"/>
                <w:szCs w:val="20"/>
              </w:rPr>
              <w:t>mini-lessons</w:t>
            </w:r>
            <w:r w:rsidR="00E45FB2">
              <w:rPr>
                <w:rFonts w:eastAsia="Times New Roman" w:cs="Arial"/>
                <w:iCs/>
                <w:sz w:val="20"/>
                <w:szCs w:val="20"/>
              </w:rPr>
              <w:t>.</w:t>
            </w:r>
          </w:p>
          <w:p w14:paraId="3F470B60" w14:textId="43EDADD1" w:rsidR="00E45FB2" w:rsidRPr="00F166F8" w:rsidRDefault="00E45FB2" w:rsidP="00CD4658">
            <w:pPr>
              <w:pStyle w:val="ListParagraph"/>
              <w:numPr>
                <w:ilvl w:val="0"/>
                <w:numId w:val="4"/>
              </w:numPr>
              <w:spacing w:after="0" w:line="240" w:lineRule="auto"/>
              <w:ind w:left="262" w:right="90" w:hanging="190"/>
              <w:rPr>
                <w:rFonts w:eastAsia="Times New Roman" w:cs="Arial"/>
                <w:iCs/>
                <w:sz w:val="20"/>
                <w:szCs w:val="20"/>
              </w:rPr>
            </w:pPr>
            <w:r>
              <w:rPr>
                <w:rFonts w:eastAsia="Times New Roman" w:cs="Arial"/>
                <w:iCs/>
                <w:sz w:val="20"/>
                <w:szCs w:val="20"/>
              </w:rPr>
              <w:t>Weekly classroom walkthroughs will include a focus on teacher’s effective use of the mini lesson.</w:t>
            </w:r>
          </w:p>
        </w:tc>
        <w:tc>
          <w:tcPr>
            <w:tcW w:w="3330" w:type="dxa"/>
          </w:tcPr>
          <w:p w14:paraId="1EF11AEB" w14:textId="3C810722" w:rsidR="008202D4" w:rsidRDefault="008202D4" w:rsidP="00CD4658">
            <w:pPr>
              <w:spacing w:after="0" w:line="240" w:lineRule="auto"/>
              <w:ind w:left="150" w:right="75"/>
              <w:contextualSpacing/>
              <w:rPr>
                <w:rFonts w:cs="Arial"/>
                <w:iCs/>
                <w:sz w:val="20"/>
                <w:szCs w:val="20"/>
              </w:rPr>
            </w:pPr>
            <w:r>
              <w:rPr>
                <w:rFonts w:cs="Arial"/>
                <w:iCs/>
                <w:sz w:val="20"/>
                <w:szCs w:val="20"/>
              </w:rPr>
              <w:lastRenderedPageBreak/>
              <w:t>Based on 202</w:t>
            </w:r>
            <w:r w:rsidR="00800F79">
              <w:rPr>
                <w:rFonts w:cs="Arial"/>
                <w:iCs/>
                <w:sz w:val="20"/>
                <w:szCs w:val="20"/>
              </w:rPr>
              <w:t>2</w:t>
            </w:r>
            <w:r>
              <w:rPr>
                <w:rFonts w:cs="Arial"/>
                <w:iCs/>
                <w:sz w:val="20"/>
                <w:szCs w:val="20"/>
              </w:rPr>
              <w:t>-2</w:t>
            </w:r>
            <w:r w:rsidR="00800F79">
              <w:rPr>
                <w:rFonts w:cs="Arial"/>
                <w:iCs/>
                <w:sz w:val="20"/>
                <w:szCs w:val="20"/>
              </w:rPr>
              <w:t>3</w:t>
            </w:r>
            <w:r>
              <w:rPr>
                <w:rFonts w:cs="Arial"/>
                <w:iCs/>
                <w:sz w:val="20"/>
                <w:szCs w:val="20"/>
              </w:rPr>
              <w:t xml:space="preserve"> walkthrough data, student progress on Tier 1 instruction, and students’ </w:t>
            </w:r>
            <w:r>
              <w:rPr>
                <w:rFonts w:cs="Arial"/>
                <w:iCs/>
                <w:sz w:val="20"/>
                <w:szCs w:val="20"/>
              </w:rPr>
              <w:lastRenderedPageBreak/>
              <w:t xml:space="preserve">performance on ELA assessments, </w:t>
            </w:r>
          </w:p>
          <w:p w14:paraId="238C4A2D" w14:textId="06A11FCF" w:rsidR="00E45FB2" w:rsidRPr="00F166F8" w:rsidRDefault="008202D4" w:rsidP="00CD4658">
            <w:pPr>
              <w:spacing w:after="0" w:line="240" w:lineRule="auto"/>
              <w:ind w:left="150" w:right="75"/>
              <w:contextualSpacing/>
              <w:rPr>
                <w:rFonts w:cs="Arial"/>
                <w:iCs/>
                <w:sz w:val="20"/>
                <w:szCs w:val="20"/>
              </w:rPr>
            </w:pPr>
            <w:r>
              <w:rPr>
                <w:rFonts w:cs="Arial"/>
                <w:iCs/>
                <w:sz w:val="20"/>
                <w:szCs w:val="20"/>
              </w:rPr>
              <w:t xml:space="preserve">incontinences in the effective planning and delivery of ELA standards-based instruction were shown. The use of the workshop model has been shown to improve the consistency of instruction, with the use of mini lesson as a critical foundation to implementing the workshop model as a lead strategy. The impact of this action step will </w:t>
            </w:r>
            <w:r w:rsidR="003E78DB">
              <w:rPr>
                <w:rFonts w:cs="Arial"/>
                <w:iCs/>
                <w:sz w:val="20"/>
                <w:szCs w:val="20"/>
              </w:rPr>
              <w:t>be measured using walkthrough data and trends in student assessment performance outcomes.</w:t>
            </w:r>
          </w:p>
        </w:tc>
        <w:tc>
          <w:tcPr>
            <w:tcW w:w="1710" w:type="dxa"/>
            <w:tcMar>
              <w:top w:w="0" w:type="dxa"/>
              <w:left w:w="108" w:type="dxa"/>
              <w:bottom w:w="0" w:type="dxa"/>
              <w:right w:w="108" w:type="dxa"/>
            </w:tcMar>
            <w:vAlign w:val="center"/>
          </w:tcPr>
          <w:p w14:paraId="58067431" w14:textId="12005F75" w:rsidR="002C4DB7" w:rsidRPr="00F166F8" w:rsidRDefault="002C4DB7" w:rsidP="00CD4658">
            <w:pPr>
              <w:spacing w:after="0" w:line="240" w:lineRule="auto"/>
              <w:ind w:left="-14"/>
              <w:contextualSpacing/>
              <w:jc w:val="right"/>
              <w:rPr>
                <w:rFonts w:cs="Arial"/>
                <w:iCs/>
                <w:sz w:val="20"/>
                <w:szCs w:val="20"/>
              </w:rPr>
            </w:pPr>
            <w:r w:rsidRPr="00F166F8">
              <w:rPr>
                <w:rFonts w:cs="Arial"/>
                <w:iCs/>
                <w:sz w:val="20"/>
                <w:szCs w:val="20"/>
              </w:rPr>
              <w:lastRenderedPageBreak/>
              <w:t>$</w:t>
            </w:r>
            <w:r w:rsidR="008202D4">
              <w:rPr>
                <w:rFonts w:cs="Arial"/>
                <w:iCs/>
                <w:sz w:val="20"/>
                <w:szCs w:val="20"/>
              </w:rPr>
              <w:t>5,0</w:t>
            </w:r>
            <w:r w:rsidR="008F0468">
              <w:rPr>
                <w:rFonts w:cs="Arial"/>
                <w:iCs/>
                <w:sz w:val="20"/>
                <w:szCs w:val="20"/>
              </w:rPr>
              <w:t>00</w:t>
            </w:r>
          </w:p>
        </w:tc>
      </w:tr>
      <w:tr w:rsidR="002C4DB7" w:rsidRPr="0076358A" w14:paraId="6EDE4CC8" w14:textId="77777777" w:rsidTr="00F166F8">
        <w:trPr>
          <w:trHeight w:val="579"/>
        </w:trPr>
        <w:tc>
          <w:tcPr>
            <w:tcW w:w="3590" w:type="dxa"/>
          </w:tcPr>
          <w:p w14:paraId="5EEED54F" w14:textId="60DAF324" w:rsidR="002C4DB7" w:rsidRPr="00F166F8" w:rsidRDefault="00FA753E" w:rsidP="00CD4658">
            <w:pPr>
              <w:spacing w:after="0" w:line="240" w:lineRule="auto"/>
              <w:ind w:left="73"/>
              <w:contextualSpacing/>
              <w:rPr>
                <w:rFonts w:cs="Arial"/>
                <w:iCs/>
                <w:sz w:val="20"/>
                <w:szCs w:val="20"/>
              </w:rPr>
            </w:pPr>
            <w:r>
              <w:rPr>
                <w:rFonts w:cs="Arial"/>
                <w:iCs/>
                <w:sz w:val="20"/>
                <w:szCs w:val="20"/>
              </w:rPr>
              <w:t>Inquiry-Based Learning Across Content/Grade 4 Science All Students Core Subject Index:  Use of Inquiry-Based Science Curriculum Modules</w:t>
            </w:r>
          </w:p>
        </w:tc>
        <w:tc>
          <w:tcPr>
            <w:tcW w:w="2250" w:type="dxa"/>
            <w:tcMar>
              <w:top w:w="0" w:type="dxa"/>
              <w:left w:w="108" w:type="dxa"/>
              <w:bottom w:w="0" w:type="dxa"/>
              <w:right w:w="108" w:type="dxa"/>
            </w:tcMar>
          </w:tcPr>
          <w:p w14:paraId="0B7A0E52" w14:textId="4AAE9E45" w:rsidR="002C4DB7" w:rsidRPr="00F166F8" w:rsidRDefault="002C4DB7" w:rsidP="00CD4658">
            <w:pPr>
              <w:spacing w:after="0" w:line="240" w:lineRule="auto"/>
              <w:contextualSpacing/>
              <w:rPr>
                <w:rFonts w:cs="Arial"/>
                <w:iCs/>
                <w:sz w:val="20"/>
                <w:szCs w:val="20"/>
              </w:rPr>
            </w:pPr>
            <w:r w:rsidRPr="00F166F8">
              <w:rPr>
                <w:rFonts w:cs="Arial"/>
                <w:iCs/>
                <w:sz w:val="20"/>
                <w:szCs w:val="20"/>
              </w:rPr>
              <w:t xml:space="preserve">Purchase </w:t>
            </w:r>
            <w:r w:rsidR="00FA753E">
              <w:rPr>
                <w:rFonts w:cs="Arial"/>
                <w:iCs/>
                <w:sz w:val="20"/>
                <w:szCs w:val="20"/>
              </w:rPr>
              <w:t>of Grade 4 Science Module Kits</w:t>
            </w:r>
          </w:p>
        </w:tc>
        <w:tc>
          <w:tcPr>
            <w:tcW w:w="3510" w:type="dxa"/>
          </w:tcPr>
          <w:p w14:paraId="39C16AED" w14:textId="75C29B79" w:rsidR="002C4DB7" w:rsidRPr="00F166F8" w:rsidRDefault="0036263F" w:rsidP="00CD4658">
            <w:pPr>
              <w:pStyle w:val="ListParagraph"/>
              <w:numPr>
                <w:ilvl w:val="0"/>
                <w:numId w:val="4"/>
              </w:numPr>
              <w:spacing w:after="0" w:line="240" w:lineRule="auto"/>
              <w:ind w:left="262" w:right="90" w:hanging="190"/>
              <w:rPr>
                <w:rFonts w:eastAsia="Times New Roman" w:cs="Arial"/>
                <w:iCs/>
                <w:sz w:val="20"/>
                <w:szCs w:val="20"/>
              </w:rPr>
            </w:pPr>
            <w:r>
              <w:rPr>
                <w:rFonts w:eastAsia="Times New Roman" w:cs="Arial"/>
                <w:iCs/>
                <w:sz w:val="20"/>
                <w:szCs w:val="20"/>
              </w:rPr>
              <w:t xml:space="preserve">Grade 4 students will take a modified written and performance assessment to establish a baseline to target the instructional application of modules. Provide professional development to all Grade 4 teachers to implement modules aligned to grade-level standards and written/performance assessments. </w:t>
            </w:r>
          </w:p>
        </w:tc>
        <w:tc>
          <w:tcPr>
            <w:tcW w:w="3330" w:type="dxa"/>
          </w:tcPr>
          <w:p w14:paraId="4C2FEA93" w14:textId="18F2BBF9" w:rsidR="002C4DB7" w:rsidRPr="00F166F8" w:rsidRDefault="008F0468" w:rsidP="00CD4658">
            <w:pPr>
              <w:spacing w:after="0" w:line="240" w:lineRule="auto"/>
              <w:ind w:left="150" w:right="75"/>
              <w:contextualSpacing/>
              <w:rPr>
                <w:rFonts w:cs="Arial"/>
                <w:iCs/>
                <w:sz w:val="20"/>
                <w:szCs w:val="20"/>
              </w:rPr>
            </w:pPr>
            <w:r>
              <w:rPr>
                <w:rFonts w:cs="Arial"/>
                <w:iCs/>
                <w:sz w:val="20"/>
                <w:szCs w:val="20"/>
              </w:rPr>
              <w:t xml:space="preserve">Based on </w:t>
            </w:r>
            <w:r w:rsidR="008C6E7C">
              <w:rPr>
                <w:rFonts w:cs="Arial"/>
                <w:iCs/>
                <w:sz w:val="20"/>
                <w:szCs w:val="20"/>
              </w:rPr>
              <w:t xml:space="preserve">the </w:t>
            </w:r>
            <w:r>
              <w:rPr>
                <w:rFonts w:cs="Arial"/>
                <w:iCs/>
                <w:sz w:val="20"/>
                <w:szCs w:val="20"/>
              </w:rPr>
              <w:t>202</w:t>
            </w:r>
            <w:r w:rsidR="00800F79">
              <w:rPr>
                <w:rFonts w:cs="Arial"/>
                <w:iCs/>
                <w:sz w:val="20"/>
                <w:szCs w:val="20"/>
              </w:rPr>
              <w:t>2</w:t>
            </w:r>
            <w:r>
              <w:rPr>
                <w:rFonts w:cs="Arial"/>
                <w:iCs/>
                <w:sz w:val="20"/>
                <w:szCs w:val="20"/>
              </w:rPr>
              <w:t>-2</w:t>
            </w:r>
            <w:r w:rsidR="00800F79">
              <w:rPr>
                <w:rFonts w:cs="Arial"/>
                <w:iCs/>
                <w:sz w:val="20"/>
                <w:szCs w:val="20"/>
              </w:rPr>
              <w:t>3</w:t>
            </w:r>
            <w:r>
              <w:rPr>
                <w:rFonts w:cs="Arial"/>
                <w:iCs/>
                <w:sz w:val="20"/>
                <w:szCs w:val="20"/>
              </w:rPr>
              <w:t xml:space="preserve"> </w:t>
            </w:r>
            <w:r w:rsidR="008C6E7C">
              <w:rPr>
                <w:rFonts w:cs="Arial"/>
                <w:iCs/>
                <w:sz w:val="20"/>
                <w:szCs w:val="20"/>
              </w:rPr>
              <w:t>Grade 4 Science Common Formative Assessment, 80% of students performed at Levels 1 or 2 on constructed responses.</w:t>
            </w:r>
            <w:r w:rsidR="003E78DB">
              <w:rPr>
                <w:rFonts w:cs="Arial"/>
                <w:iCs/>
                <w:sz w:val="20"/>
                <w:szCs w:val="20"/>
              </w:rPr>
              <w:t xml:space="preserve"> The use of grade-level science modules will ensure continuity of focus on essential grade level content and skill attainment. The impact will be measured based on </w:t>
            </w:r>
            <w:r w:rsidR="00125398">
              <w:rPr>
                <w:rFonts w:cs="Arial"/>
                <w:iCs/>
                <w:sz w:val="20"/>
                <w:szCs w:val="20"/>
              </w:rPr>
              <w:t>student progress on related</w:t>
            </w:r>
            <w:r w:rsidR="003E78DB">
              <w:rPr>
                <w:rFonts w:cs="Arial"/>
                <w:iCs/>
                <w:sz w:val="20"/>
                <w:szCs w:val="20"/>
              </w:rPr>
              <w:t xml:space="preserve"> classroom assessments </w:t>
            </w:r>
            <w:r w:rsidR="00125398">
              <w:rPr>
                <w:rFonts w:cs="Arial"/>
                <w:iCs/>
                <w:sz w:val="20"/>
                <w:szCs w:val="20"/>
              </w:rPr>
              <w:t>and mock state assessments</w:t>
            </w:r>
            <w:r w:rsidR="003E78DB">
              <w:rPr>
                <w:rFonts w:cs="Arial"/>
                <w:iCs/>
                <w:sz w:val="20"/>
                <w:szCs w:val="20"/>
              </w:rPr>
              <w:t>.</w:t>
            </w:r>
          </w:p>
        </w:tc>
        <w:tc>
          <w:tcPr>
            <w:tcW w:w="1710" w:type="dxa"/>
            <w:tcMar>
              <w:top w:w="0" w:type="dxa"/>
              <w:left w:w="108" w:type="dxa"/>
              <w:bottom w:w="0" w:type="dxa"/>
              <w:right w:w="108" w:type="dxa"/>
            </w:tcMar>
            <w:vAlign w:val="center"/>
          </w:tcPr>
          <w:p w14:paraId="6546F97E" w14:textId="3C4C0A1F" w:rsidR="002C4DB7" w:rsidRPr="00F166F8" w:rsidRDefault="002C4DB7" w:rsidP="00CD4658">
            <w:pPr>
              <w:spacing w:after="0" w:line="240" w:lineRule="auto"/>
              <w:ind w:left="-14"/>
              <w:contextualSpacing/>
              <w:jc w:val="right"/>
              <w:rPr>
                <w:rFonts w:cs="Arial"/>
                <w:iCs/>
                <w:sz w:val="20"/>
                <w:szCs w:val="20"/>
              </w:rPr>
            </w:pPr>
            <w:r w:rsidRPr="00F166F8">
              <w:rPr>
                <w:rFonts w:cs="Arial"/>
                <w:iCs/>
                <w:sz w:val="20"/>
                <w:szCs w:val="20"/>
              </w:rPr>
              <w:t>$</w:t>
            </w:r>
            <w:r w:rsidR="008F0468">
              <w:rPr>
                <w:rFonts w:cs="Arial"/>
                <w:iCs/>
                <w:sz w:val="20"/>
                <w:szCs w:val="20"/>
              </w:rPr>
              <w:t>2</w:t>
            </w:r>
            <w:r w:rsidR="00BE2EFA">
              <w:rPr>
                <w:rFonts w:cs="Arial"/>
                <w:iCs/>
                <w:sz w:val="20"/>
                <w:szCs w:val="20"/>
              </w:rPr>
              <w:t>,</w:t>
            </w:r>
            <w:r w:rsidRPr="00F166F8">
              <w:rPr>
                <w:rFonts w:cs="Arial"/>
                <w:iCs/>
                <w:sz w:val="20"/>
                <w:szCs w:val="20"/>
              </w:rPr>
              <w:t>500</w:t>
            </w:r>
          </w:p>
        </w:tc>
      </w:tr>
      <w:tr w:rsidR="002C4DB7" w:rsidRPr="0076358A" w14:paraId="5C0162A6" w14:textId="77777777" w:rsidTr="00F166F8">
        <w:trPr>
          <w:trHeight w:val="579"/>
        </w:trPr>
        <w:tc>
          <w:tcPr>
            <w:tcW w:w="12680" w:type="dxa"/>
            <w:gridSpan w:val="4"/>
            <w:vAlign w:val="center"/>
          </w:tcPr>
          <w:p w14:paraId="61349814" w14:textId="77777777" w:rsidR="002C4DB7" w:rsidRPr="00F166F8" w:rsidRDefault="002C4DB7" w:rsidP="00BE2EFA">
            <w:pPr>
              <w:spacing w:after="0"/>
              <w:ind w:left="150" w:right="75"/>
              <w:jc w:val="right"/>
              <w:rPr>
                <w:rFonts w:cs="Arial"/>
                <w:iCs/>
                <w:sz w:val="20"/>
                <w:szCs w:val="20"/>
              </w:rPr>
            </w:pPr>
            <w:r w:rsidRPr="00F166F8">
              <w:rPr>
                <w:rFonts w:cs="Arial"/>
                <w:b/>
                <w:bCs/>
                <w:iCs/>
                <w:sz w:val="20"/>
                <w:szCs w:val="20"/>
              </w:rPr>
              <w:t xml:space="preserve">Indirect Costs  </w:t>
            </w:r>
          </w:p>
        </w:tc>
        <w:tc>
          <w:tcPr>
            <w:tcW w:w="1710" w:type="dxa"/>
            <w:tcMar>
              <w:top w:w="0" w:type="dxa"/>
              <w:left w:w="108" w:type="dxa"/>
              <w:bottom w:w="0" w:type="dxa"/>
              <w:right w:w="108" w:type="dxa"/>
            </w:tcMar>
            <w:vAlign w:val="center"/>
          </w:tcPr>
          <w:p w14:paraId="39BB282F" w14:textId="13B2011C" w:rsidR="002C4DB7" w:rsidRPr="00F166F8" w:rsidRDefault="002C4DB7" w:rsidP="002C4DB7">
            <w:pPr>
              <w:spacing w:after="0"/>
              <w:ind w:left="-14"/>
              <w:jc w:val="right"/>
              <w:rPr>
                <w:rFonts w:cs="Arial"/>
                <w:iCs/>
                <w:sz w:val="20"/>
                <w:szCs w:val="20"/>
              </w:rPr>
            </w:pPr>
            <w:r w:rsidRPr="008918ED">
              <w:rPr>
                <w:rFonts w:cs="Arial"/>
                <w:iCs/>
                <w:sz w:val="20"/>
                <w:szCs w:val="20"/>
              </w:rPr>
              <w:t>$</w:t>
            </w:r>
            <w:r w:rsidR="00BE2EFA">
              <w:rPr>
                <w:rFonts w:cs="Arial"/>
                <w:iCs/>
                <w:sz w:val="20"/>
                <w:szCs w:val="20"/>
              </w:rPr>
              <w:t>1,213</w:t>
            </w:r>
          </w:p>
        </w:tc>
      </w:tr>
      <w:tr w:rsidR="002C4DB7" w:rsidRPr="0076358A" w14:paraId="38524064" w14:textId="77777777" w:rsidTr="00F166F8">
        <w:trPr>
          <w:trHeight w:val="579"/>
        </w:trPr>
        <w:tc>
          <w:tcPr>
            <w:tcW w:w="12680" w:type="dxa"/>
            <w:gridSpan w:val="4"/>
            <w:vAlign w:val="center"/>
          </w:tcPr>
          <w:p w14:paraId="3C325066" w14:textId="77777777" w:rsidR="002C4DB7" w:rsidRPr="00F166F8" w:rsidRDefault="002C4DB7" w:rsidP="00BE2EFA">
            <w:pPr>
              <w:spacing w:after="0"/>
              <w:ind w:left="150" w:right="75"/>
              <w:jc w:val="right"/>
              <w:rPr>
                <w:rFonts w:cs="Arial"/>
                <w:iCs/>
                <w:sz w:val="20"/>
                <w:szCs w:val="20"/>
              </w:rPr>
            </w:pPr>
            <w:r w:rsidRPr="00F166F8">
              <w:rPr>
                <w:rFonts w:cs="Arial"/>
                <w:b/>
                <w:bCs/>
                <w:iCs/>
                <w:sz w:val="20"/>
                <w:szCs w:val="20"/>
              </w:rPr>
              <w:t>TOTAL</w:t>
            </w:r>
          </w:p>
        </w:tc>
        <w:tc>
          <w:tcPr>
            <w:tcW w:w="1710" w:type="dxa"/>
            <w:tcMar>
              <w:top w:w="0" w:type="dxa"/>
              <w:left w:w="108" w:type="dxa"/>
              <w:bottom w:w="0" w:type="dxa"/>
              <w:right w:w="108" w:type="dxa"/>
            </w:tcMar>
            <w:vAlign w:val="center"/>
          </w:tcPr>
          <w:p w14:paraId="71432794" w14:textId="00B27F7B" w:rsidR="002C4DB7" w:rsidRPr="00F166F8" w:rsidRDefault="002C4DB7" w:rsidP="002C4DB7">
            <w:pPr>
              <w:spacing w:after="0"/>
              <w:ind w:left="-14"/>
              <w:jc w:val="right"/>
              <w:rPr>
                <w:rFonts w:cs="Arial"/>
                <w:iCs/>
                <w:sz w:val="20"/>
                <w:szCs w:val="20"/>
              </w:rPr>
            </w:pPr>
            <w:r w:rsidRPr="00F166F8">
              <w:rPr>
                <w:rFonts w:cs="Arial"/>
                <w:iCs/>
                <w:sz w:val="20"/>
                <w:szCs w:val="20"/>
              </w:rPr>
              <w:t>$</w:t>
            </w:r>
            <w:r w:rsidR="00BE2EFA">
              <w:rPr>
                <w:rFonts w:cs="Arial"/>
                <w:iCs/>
                <w:sz w:val="20"/>
                <w:szCs w:val="20"/>
              </w:rPr>
              <w:t>111,463</w:t>
            </w:r>
          </w:p>
        </w:tc>
      </w:tr>
    </w:tbl>
    <w:p w14:paraId="79CD0F2E" w14:textId="77777777" w:rsidR="00506716" w:rsidRDefault="00506716" w:rsidP="001347A1">
      <w:pPr>
        <w:spacing w:after="120"/>
        <w:rPr>
          <w:rFonts w:eastAsia="Times New Roman" w:cs="Arial"/>
          <w:b/>
        </w:rPr>
        <w:sectPr w:rsidR="00506716" w:rsidSect="00F166F8">
          <w:pgSz w:w="15840" w:h="12240" w:orient="landscape" w:code="1"/>
          <w:pgMar w:top="1440" w:right="720" w:bottom="720" w:left="720" w:header="432" w:footer="288" w:gutter="0"/>
          <w:cols w:space="720"/>
          <w:docGrid w:linePitch="360"/>
        </w:sectPr>
      </w:pPr>
    </w:p>
    <w:p w14:paraId="70E83E7A" w14:textId="7B7BEE51" w:rsidR="00E87E36" w:rsidRDefault="0076358A" w:rsidP="002C4DB7">
      <w:pPr>
        <w:pStyle w:val="Heading1"/>
        <w:rPr>
          <w:rFonts w:eastAsia="Times New Roman"/>
        </w:rPr>
      </w:pPr>
      <w:r w:rsidRPr="002A3B33">
        <w:rPr>
          <w:rFonts w:eastAsia="Times New Roman"/>
        </w:rPr>
        <w:lastRenderedPageBreak/>
        <w:t xml:space="preserve">Attachment </w:t>
      </w:r>
      <w:r w:rsidR="00561763">
        <w:rPr>
          <w:rFonts w:eastAsia="Times New Roman"/>
        </w:rPr>
        <w:t>B</w:t>
      </w:r>
      <w:r w:rsidRPr="002A3B33">
        <w:rPr>
          <w:rFonts w:eastAsia="Times New Roman"/>
        </w:rPr>
        <w:t xml:space="preserve">: SIG </w:t>
      </w:r>
      <w:r w:rsidR="00C03471">
        <w:rPr>
          <w:rFonts w:eastAsia="Times New Roman"/>
        </w:rPr>
        <w:t>TARGETED SUPPORT</w:t>
      </w:r>
      <w:r w:rsidRPr="002A3B33">
        <w:rPr>
          <w:rFonts w:eastAsia="Times New Roman"/>
        </w:rPr>
        <w:t xml:space="preserve"> Grant Eligible Schools</w:t>
      </w:r>
    </w:p>
    <w:tbl>
      <w:tblPr>
        <w:tblStyle w:val="GridTable4-Accent1"/>
        <w:tblW w:w="9497" w:type="dxa"/>
        <w:tblLook w:val="04A0" w:firstRow="1" w:lastRow="0" w:firstColumn="1" w:lastColumn="0" w:noHBand="0" w:noVBand="1"/>
      </w:tblPr>
      <w:tblGrid>
        <w:gridCol w:w="2774"/>
        <w:gridCol w:w="1703"/>
        <w:gridCol w:w="5020"/>
      </w:tblGrid>
      <w:tr w:rsidR="00130371" w:rsidRPr="002C5960" w14:paraId="660993B1" w14:textId="77777777" w:rsidTr="0051023D">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FFFFFF" w:themeColor="background1"/>
            </w:tcBorders>
            <w:shd w:val="clear" w:color="auto" w:fill="1F497D" w:themeFill="text2"/>
            <w:hideMark/>
          </w:tcPr>
          <w:p w14:paraId="0880C55B" w14:textId="77777777" w:rsidR="002C5960" w:rsidRPr="0051023D" w:rsidRDefault="002C5960" w:rsidP="002C5960">
            <w:pPr>
              <w:jc w:val="center"/>
              <w:rPr>
                <w:rFonts w:ascii="Calibri" w:eastAsia="Times New Roman" w:hAnsi="Calibri" w:cs="Calibri"/>
                <w:sz w:val="22"/>
              </w:rPr>
            </w:pPr>
            <w:r w:rsidRPr="0051023D">
              <w:rPr>
                <w:rFonts w:ascii="Calibri" w:eastAsia="Times New Roman" w:hAnsi="Calibri" w:cs="Calibri"/>
                <w:sz w:val="22"/>
              </w:rPr>
              <w:t>District Name</w:t>
            </w:r>
          </w:p>
        </w:tc>
        <w:tc>
          <w:tcPr>
            <w:tcW w:w="1703" w:type="dxa"/>
            <w:tcBorders>
              <w:left w:val="single" w:sz="4" w:space="0" w:color="FFFFFF" w:themeColor="background1"/>
            </w:tcBorders>
            <w:shd w:val="clear" w:color="auto" w:fill="1F497D" w:themeFill="text2"/>
            <w:hideMark/>
          </w:tcPr>
          <w:p w14:paraId="4F1FED87" w14:textId="5ACD08EE" w:rsidR="002C5960" w:rsidRPr="0051023D" w:rsidRDefault="00130371" w:rsidP="002C596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rPr>
            </w:pPr>
            <w:r w:rsidRPr="0051023D">
              <w:rPr>
                <w:rFonts w:ascii="Calibri" w:eastAsia="Times New Roman" w:hAnsi="Calibri" w:cs="Calibri"/>
                <w:sz w:val="22"/>
              </w:rPr>
              <w:t>E</w:t>
            </w:r>
            <w:r w:rsidR="00903EB5" w:rsidRPr="0051023D">
              <w:rPr>
                <w:rFonts w:ascii="Calibri" w:eastAsia="Times New Roman" w:hAnsi="Calibri" w:cs="Calibri"/>
                <w:sz w:val="22"/>
              </w:rPr>
              <w:t>ligible</w:t>
            </w:r>
            <w:r w:rsidRPr="0051023D">
              <w:rPr>
                <w:rFonts w:ascii="Calibri" w:eastAsia="Times New Roman" w:hAnsi="Calibri" w:cs="Calibri"/>
                <w:sz w:val="22"/>
              </w:rPr>
              <w:t xml:space="preserve"> </w:t>
            </w:r>
            <w:r w:rsidR="002C5960" w:rsidRPr="008C49B1">
              <w:rPr>
                <w:rFonts w:ascii="Calibri" w:eastAsia="Times New Roman" w:hAnsi="Calibri" w:cs="Calibri"/>
                <w:sz w:val="22"/>
              </w:rPr>
              <w:t>School BEDS Code</w:t>
            </w:r>
          </w:p>
        </w:tc>
        <w:tc>
          <w:tcPr>
            <w:tcW w:w="5020" w:type="dxa"/>
            <w:shd w:val="clear" w:color="auto" w:fill="1F497D" w:themeFill="text2"/>
            <w:hideMark/>
          </w:tcPr>
          <w:p w14:paraId="16E83A19" w14:textId="3EA832CE" w:rsidR="002C5960" w:rsidRPr="0051023D" w:rsidRDefault="00903EB5" w:rsidP="002C596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rPr>
            </w:pPr>
            <w:r w:rsidRPr="0051023D">
              <w:rPr>
                <w:rFonts w:ascii="Calibri" w:eastAsia="Times New Roman" w:hAnsi="Calibri" w:cs="Calibri"/>
                <w:sz w:val="22"/>
              </w:rPr>
              <w:t xml:space="preserve">Eligible </w:t>
            </w:r>
            <w:r w:rsidR="002C5960" w:rsidRPr="00F918F0">
              <w:rPr>
                <w:rFonts w:ascii="Calibri" w:eastAsia="Times New Roman" w:hAnsi="Calibri" w:cs="Calibri"/>
                <w:sz w:val="22"/>
              </w:rPr>
              <w:t>School Name</w:t>
            </w:r>
          </w:p>
        </w:tc>
      </w:tr>
      <w:tr w:rsidR="00747924" w:rsidRPr="002C5960" w14:paraId="3EB900FB"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1873D980" w14:textId="72B0CAC6" w:rsidR="00747924" w:rsidRPr="0051023D" w:rsidRDefault="00747924" w:rsidP="00747924">
            <w:pPr>
              <w:rPr>
                <w:rFonts w:ascii="Calibri" w:eastAsia="Times New Roman" w:hAnsi="Calibri" w:cs="Calibri"/>
                <w:b w:val="0"/>
                <w:bCs w:val="0"/>
                <w:color w:val="000000"/>
                <w:sz w:val="22"/>
              </w:rPr>
            </w:pPr>
            <w:r w:rsidRPr="00B572A3">
              <w:rPr>
                <w:rFonts w:ascii="Calibri" w:hAnsi="Calibri" w:cs="Calibri"/>
                <w:color w:val="000000"/>
                <w:sz w:val="22"/>
              </w:rPr>
              <w:t>BINGHAMTON CITY SD</w:t>
            </w:r>
          </w:p>
        </w:tc>
        <w:tc>
          <w:tcPr>
            <w:tcW w:w="1703" w:type="dxa"/>
            <w:vAlign w:val="center"/>
            <w:hideMark/>
          </w:tcPr>
          <w:p w14:paraId="2F6BC211" w14:textId="1667278C"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030200010005</w:t>
            </w:r>
          </w:p>
        </w:tc>
        <w:tc>
          <w:tcPr>
            <w:tcW w:w="5020" w:type="dxa"/>
            <w:vAlign w:val="center"/>
            <w:hideMark/>
          </w:tcPr>
          <w:p w14:paraId="5400D35A" w14:textId="50AD0A7D"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BENJAMIN FRANKLIN ELEMENTARY SCHOOL</w:t>
            </w:r>
          </w:p>
        </w:tc>
      </w:tr>
      <w:tr w:rsidR="00747924" w:rsidRPr="002C5960" w14:paraId="09CE5851"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5A677C7E" w14:textId="3342CB8E"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BUFFALO CITY SD</w:t>
            </w:r>
          </w:p>
        </w:tc>
        <w:tc>
          <w:tcPr>
            <w:tcW w:w="1703" w:type="dxa"/>
            <w:vAlign w:val="center"/>
            <w:hideMark/>
          </w:tcPr>
          <w:p w14:paraId="4F1FC969" w14:textId="07D9D3E4"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140600010037</w:t>
            </w:r>
          </w:p>
        </w:tc>
        <w:tc>
          <w:tcPr>
            <w:tcW w:w="5020" w:type="dxa"/>
            <w:vAlign w:val="center"/>
            <w:hideMark/>
          </w:tcPr>
          <w:p w14:paraId="117EA09B" w14:textId="5828AFC6"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MARVA J DANIEL FUTURES PREP SCHOOL</w:t>
            </w:r>
          </w:p>
        </w:tc>
      </w:tr>
      <w:tr w:rsidR="00747924" w:rsidRPr="002C5960" w14:paraId="12A01A4A"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74D4E88" w14:textId="1D3C9B32"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BUFFALO CITY SD</w:t>
            </w:r>
          </w:p>
        </w:tc>
        <w:tc>
          <w:tcPr>
            <w:tcW w:w="1703" w:type="dxa"/>
            <w:vAlign w:val="center"/>
            <w:hideMark/>
          </w:tcPr>
          <w:p w14:paraId="1BCAA1BB" w14:textId="4AB72EE0"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140600010133</w:t>
            </w:r>
          </w:p>
        </w:tc>
        <w:tc>
          <w:tcPr>
            <w:tcW w:w="5020" w:type="dxa"/>
            <w:vAlign w:val="center"/>
            <w:hideMark/>
          </w:tcPr>
          <w:p w14:paraId="47AB531B" w14:textId="19F011E2"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ACADEMY SCHOOL</w:t>
            </w:r>
          </w:p>
        </w:tc>
      </w:tr>
      <w:tr w:rsidR="00747924" w:rsidRPr="002C5960" w14:paraId="1383620A"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231D3671" w14:textId="31F39385"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BUFFALO CITY SD</w:t>
            </w:r>
          </w:p>
        </w:tc>
        <w:tc>
          <w:tcPr>
            <w:tcW w:w="1703" w:type="dxa"/>
            <w:vAlign w:val="center"/>
            <w:hideMark/>
          </w:tcPr>
          <w:p w14:paraId="32BE5150" w14:textId="09B382C3"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140600010197</w:t>
            </w:r>
          </w:p>
        </w:tc>
        <w:tc>
          <w:tcPr>
            <w:tcW w:w="5020" w:type="dxa"/>
            <w:vAlign w:val="center"/>
            <w:hideMark/>
          </w:tcPr>
          <w:p w14:paraId="4A422FBF" w14:textId="566BF5E8"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HARVEY AUSTIN SCHOOL #97</w:t>
            </w:r>
          </w:p>
        </w:tc>
      </w:tr>
      <w:tr w:rsidR="00747924" w:rsidRPr="002C5960" w14:paraId="01202808"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5C5923A8" w14:textId="7BA7D1BD" w:rsidR="00747924" w:rsidRPr="002C5960" w:rsidRDefault="00B572A3" w:rsidP="00747924">
            <w:pPr>
              <w:rPr>
                <w:rFonts w:ascii="Calibri" w:eastAsia="Times New Roman" w:hAnsi="Calibri" w:cs="Calibri"/>
                <w:color w:val="000000"/>
                <w:sz w:val="22"/>
              </w:rPr>
            </w:pPr>
            <w:r>
              <w:rPr>
                <w:rFonts w:ascii="Calibri" w:hAnsi="Calibri" w:cs="Calibri"/>
                <w:color w:val="000000"/>
                <w:sz w:val="22"/>
              </w:rPr>
              <w:t>NEW YORK CITY</w:t>
            </w:r>
          </w:p>
        </w:tc>
        <w:tc>
          <w:tcPr>
            <w:tcW w:w="1703" w:type="dxa"/>
            <w:vAlign w:val="center"/>
            <w:hideMark/>
          </w:tcPr>
          <w:p w14:paraId="62B9C091" w14:textId="2BAB9274"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321000010085</w:t>
            </w:r>
          </w:p>
        </w:tc>
        <w:tc>
          <w:tcPr>
            <w:tcW w:w="5020" w:type="dxa"/>
            <w:vAlign w:val="center"/>
            <w:hideMark/>
          </w:tcPr>
          <w:p w14:paraId="0B1D6108" w14:textId="4FA13735"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PS 85 GREAT EXPECTATIONS</w:t>
            </w:r>
          </w:p>
        </w:tc>
      </w:tr>
      <w:tr w:rsidR="00B572A3" w:rsidRPr="002C5960" w14:paraId="04CD1A3E"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49AC7041" w14:textId="5AFAFA98" w:rsidR="00B572A3" w:rsidRPr="002C5960" w:rsidRDefault="00B572A3" w:rsidP="00B572A3">
            <w:pPr>
              <w:rPr>
                <w:rFonts w:ascii="Calibri" w:eastAsia="Times New Roman" w:hAnsi="Calibri" w:cs="Calibri"/>
                <w:color w:val="000000"/>
                <w:sz w:val="22"/>
              </w:rPr>
            </w:pPr>
            <w:r>
              <w:rPr>
                <w:rFonts w:ascii="Calibri" w:hAnsi="Calibri" w:cs="Calibri"/>
                <w:color w:val="000000"/>
                <w:sz w:val="22"/>
              </w:rPr>
              <w:t>NEW YORK CITY</w:t>
            </w:r>
          </w:p>
        </w:tc>
        <w:tc>
          <w:tcPr>
            <w:tcW w:w="1703" w:type="dxa"/>
            <w:vAlign w:val="center"/>
            <w:hideMark/>
          </w:tcPr>
          <w:p w14:paraId="775B540A" w14:textId="2C079691" w:rsidR="00B572A3" w:rsidRPr="002C5960" w:rsidRDefault="00B572A3" w:rsidP="00B572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331300011616</w:t>
            </w:r>
          </w:p>
        </w:tc>
        <w:tc>
          <w:tcPr>
            <w:tcW w:w="5020" w:type="dxa"/>
            <w:vAlign w:val="center"/>
            <w:hideMark/>
          </w:tcPr>
          <w:p w14:paraId="05B3F48E" w14:textId="2DB46B21" w:rsidR="00B572A3" w:rsidRPr="002C5960" w:rsidRDefault="00B572A3" w:rsidP="00B572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BROOKLYN HS-LEADERSHIP &amp; COMMUNITY</w:t>
            </w:r>
          </w:p>
        </w:tc>
      </w:tr>
      <w:tr w:rsidR="00B572A3" w:rsidRPr="002C5960" w14:paraId="1E6C3094"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1910C12" w14:textId="0349F850" w:rsidR="00B572A3" w:rsidRPr="002C5960" w:rsidRDefault="00B572A3" w:rsidP="00B572A3">
            <w:pPr>
              <w:rPr>
                <w:rFonts w:ascii="Calibri" w:eastAsia="Times New Roman" w:hAnsi="Calibri" w:cs="Calibri"/>
                <w:color w:val="000000"/>
                <w:sz w:val="22"/>
              </w:rPr>
            </w:pPr>
            <w:r>
              <w:rPr>
                <w:rFonts w:ascii="Calibri" w:hAnsi="Calibri" w:cs="Calibri"/>
                <w:color w:val="000000"/>
                <w:sz w:val="22"/>
              </w:rPr>
              <w:t>NEW YORK CITY</w:t>
            </w:r>
          </w:p>
        </w:tc>
        <w:tc>
          <w:tcPr>
            <w:tcW w:w="1703" w:type="dxa"/>
            <w:vAlign w:val="center"/>
            <w:hideMark/>
          </w:tcPr>
          <w:p w14:paraId="1488FF4F" w14:textId="54A0A073" w:rsidR="00B572A3" w:rsidRPr="002C5960" w:rsidRDefault="00B572A3" w:rsidP="00B572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342700011260</w:t>
            </w:r>
          </w:p>
        </w:tc>
        <w:tc>
          <w:tcPr>
            <w:tcW w:w="5020" w:type="dxa"/>
            <w:vAlign w:val="center"/>
            <w:hideMark/>
          </w:tcPr>
          <w:p w14:paraId="66B73B56" w14:textId="56424AFD" w:rsidR="00B572A3" w:rsidRPr="002C5960" w:rsidRDefault="00B572A3" w:rsidP="00B572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FREDERICK DOUGLASS ACAD VI HS</w:t>
            </w:r>
          </w:p>
        </w:tc>
      </w:tr>
      <w:tr w:rsidR="00B572A3" w:rsidRPr="002C5960" w14:paraId="0BE93743"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37906B8B" w14:textId="53E144C6" w:rsidR="00B572A3" w:rsidRPr="002C5960" w:rsidRDefault="00B572A3" w:rsidP="00B572A3">
            <w:pPr>
              <w:rPr>
                <w:rFonts w:ascii="Calibri" w:eastAsia="Times New Roman" w:hAnsi="Calibri" w:cs="Calibri"/>
                <w:color w:val="000000"/>
                <w:sz w:val="22"/>
              </w:rPr>
            </w:pPr>
            <w:r>
              <w:rPr>
                <w:rFonts w:ascii="Calibri" w:hAnsi="Calibri" w:cs="Calibri"/>
                <w:color w:val="000000"/>
                <w:sz w:val="22"/>
              </w:rPr>
              <w:t>NEW YORK CITY</w:t>
            </w:r>
          </w:p>
        </w:tc>
        <w:tc>
          <w:tcPr>
            <w:tcW w:w="1703" w:type="dxa"/>
            <w:vAlign w:val="center"/>
            <w:hideMark/>
          </w:tcPr>
          <w:p w14:paraId="3A7A7BCD" w14:textId="5E463A07" w:rsidR="00B572A3" w:rsidRPr="002C5960" w:rsidRDefault="00B572A3" w:rsidP="00B572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310500010194</w:t>
            </w:r>
          </w:p>
        </w:tc>
        <w:tc>
          <w:tcPr>
            <w:tcW w:w="5020" w:type="dxa"/>
            <w:vAlign w:val="center"/>
            <w:hideMark/>
          </w:tcPr>
          <w:p w14:paraId="07EC4C2E" w14:textId="24164FB5" w:rsidR="00B572A3" w:rsidRPr="002C5960" w:rsidRDefault="00B572A3" w:rsidP="00B572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PS 194 COUNTEE CULLEN</w:t>
            </w:r>
          </w:p>
        </w:tc>
      </w:tr>
      <w:tr w:rsidR="00B572A3" w:rsidRPr="002C5960" w14:paraId="69571180"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3B1DDED5" w14:textId="342A412C" w:rsidR="00B572A3" w:rsidRPr="002C5960" w:rsidRDefault="00B572A3" w:rsidP="00B572A3">
            <w:pPr>
              <w:rPr>
                <w:rFonts w:ascii="Calibri" w:eastAsia="Times New Roman" w:hAnsi="Calibri" w:cs="Calibri"/>
                <w:color w:val="000000"/>
                <w:sz w:val="22"/>
              </w:rPr>
            </w:pPr>
            <w:r>
              <w:rPr>
                <w:rFonts w:ascii="Calibri" w:hAnsi="Calibri" w:cs="Calibri"/>
                <w:color w:val="000000"/>
                <w:sz w:val="22"/>
              </w:rPr>
              <w:t>NEW YORK CITY</w:t>
            </w:r>
          </w:p>
        </w:tc>
        <w:tc>
          <w:tcPr>
            <w:tcW w:w="1703" w:type="dxa"/>
            <w:vAlign w:val="center"/>
            <w:hideMark/>
          </w:tcPr>
          <w:p w14:paraId="03FA6F91" w14:textId="6A9136CE" w:rsidR="00B572A3" w:rsidRPr="002C5960" w:rsidRDefault="00B572A3" w:rsidP="00B572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320800011452</w:t>
            </w:r>
          </w:p>
        </w:tc>
        <w:tc>
          <w:tcPr>
            <w:tcW w:w="5020" w:type="dxa"/>
            <w:vAlign w:val="center"/>
            <w:hideMark/>
          </w:tcPr>
          <w:p w14:paraId="3996CD84" w14:textId="26CEC7C2" w:rsidR="00B572A3" w:rsidRPr="002C5960" w:rsidRDefault="00B572A3" w:rsidP="00B572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GOTHAM COLLABORATIVE HIGH SCHOOL</w:t>
            </w:r>
          </w:p>
        </w:tc>
      </w:tr>
      <w:tr w:rsidR="00B572A3" w:rsidRPr="002C5960" w14:paraId="3E39CAE1"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4C473F74" w14:textId="7B6B97F7" w:rsidR="00B572A3" w:rsidRPr="002C5960" w:rsidRDefault="00B572A3" w:rsidP="00B572A3">
            <w:pPr>
              <w:rPr>
                <w:rFonts w:ascii="Calibri" w:eastAsia="Times New Roman" w:hAnsi="Calibri" w:cs="Calibri"/>
                <w:color w:val="000000"/>
                <w:sz w:val="22"/>
              </w:rPr>
            </w:pPr>
            <w:r>
              <w:rPr>
                <w:rFonts w:ascii="Calibri" w:hAnsi="Calibri" w:cs="Calibri"/>
                <w:color w:val="000000"/>
                <w:sz w:val="22"/>
              </w:rPr>
              <w:t>NEW YORK CITY</w:t>
            </w:r>
          </w:p>
        </w:tc>
        <w:tc>
          <w:tcPr>
            <w:tcW w:w="1703" w:type="dxa"/>
            <w:vAlign w:val="center"/>
            <w:hideMark/>
          </w:tcPr>
          <w:p w14:paraId="645A2AD1" w14:textId="6813E0FE" w:rsidR="00B572A3" w:rsidRPr="002C5960" w:rsidRDefault="00B572A3" w:rsidP="00B572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320900011350</w:t>
            </w:r>
          </w:p>
        </w:tc>
        <w:tc>
          <w:tcPr>
            <w:tcW w:w="5020" w:type="dxa"/>
            <w:vAlign w:val="center"/>
            <w:hideMark/>
          </w:tcPr>
          <w:p w14:paraId="7229806B" w14:textId="0FE2453A" w:rsidR="00B572A3" w:rsidRPr="002C5960" w:rsidRDefault="00B572A3" w:rsidP="00B572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NEW DIRECTIONS SECONDARY SCHOOL</w:t>
            </w:r>
          </w:p>
        </w:tc>
      </w:tr>
      <w:tr w:rsidR="00747924" w:rsidRPr="002C5960" w14:paraId="484DE75D" w14:textId="77777777" w:rsidTr="00E078C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0A1E6E9E" w14:textId="206C411E"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POUGHKEEPSIE CITY SD</w:t>
            </w:r>
          </w:p>
        </w:tc>
        <w:tc>
          <w:tcPr>
            <w:tcW w:w="1703" w:type="dxa"/>
            <w:vAlign w:val="center"/>
            <w:hideMark/>
          </w:tcPr>
          <w:p w14:paraId="4C8662CA" w14:textId="61AABA8A"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131500010009</w:t>
            </w:r>
          </w:p>
        </w:tc>
        <w:tc>
          <w:tcPr>
            <w:tcW w:w="5020" w:type="dxa"/>
            <w:vAlign w:val="center"/>
            <w:hideMark/>
          </w:tcPr>
          <w:p w14:paraId="5A88AC7C" w14:textId="74490EC7"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MORSE YOUNG MAGNET SCHOOL</w:t>
            </w:r>
          </w:p>
        </w:tc>
      </w:tr>
      <w:tr w:rsidR="00747924" w:rsidRPr="002C5960" w14:paraId="1CF45B5B"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FB1BE36" w14:textId="0089C48C"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10DB1F3F" w14:textId="53CC71A1"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261600010010</w:t>
            </w:r>
          </w:p>
        </w:tc>
        <w:tc>
          <w:tcPr>
            <w:tcW w:w="5020" w:type="dxa"/>
            <w:vAlign w:val="center"/>
            <w:hideMark/>
          </w:tcPr>
          <w:p w14:paraId="414A70A7" w14:textId="01B50F3D"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DR WALTER COOPER ACADEMY</w:t>
            </w:r>
          </w:p>
        </w:tc>
      </w:tr>
      <w:tr w:rsidR="00747924" w:rsidRPr="002C5960" w14:paraId="62E45A80"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10DA855" w14:textId="64F2189C"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63FFC18F" w14:textId="41CB8E0F"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261600010016</w:t>
            </w:r>
          </w:p>
        </w:tc>
        <w:tc>
          <w:tcPr>
            <w:tcW w:w="5020" w:type="dxa"/>
            <w:vAlign w:val="center"/>
            <w:hideMark/>
          </w:tcPr>
          <w:p w14:paraId="65B16E61" w14:textId="37661255"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SCHOOL 16-JOHN WALTON SPENCER</w:t>
            </w:r>
          </w:p>
        </w:tc>
      </w:tr>
      <w:tr w:rsidR="00747924" w:rsidRPr="002C5960" w14:paraId="5E118E30"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D70C37A" w14:textId="05D01F6B"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1A081D81" w14:textId="12A67506"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261600010019</w:t>
            </w:r>
          </w:p>
        </w:tc>
        <w:tc>
          <w:tcPr>
            <w:tcW w:w="5020" w:type="dxa"/>
            <w:vAlign w:val="center"/>
            <w:hideMark/>
          </w:tcPr>
          <w:p w14:paraId="44608CD8" w14:textId="464D02CF"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SCHOOL 19-DR CHARLES T LUNSFORD</w:t>
            </w:r>
          </w:p>
        </w:tc>
      </w:tr>
      <w:tr w:rsidR="00747924" w:rsidRPr="002C5960" w14:paraId="7DA8B828"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1B5C13BF" w14:textId="0831247F"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366E3E22" w14:textId="405F6BA2"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261600010028</w:t>
            </w:r>
          </w:p>
        </w:tc>
        <w:tc>
          <w:tcPr>
            <w:tcW w:w="5020" w:type="dxa"/>
            <w:vAlign w:val="center"/>
            <w:hideMark/>
          </w:tcPr>
          <w:p w14:paraId="3E527D96" w14:textId="4E4DA3F4"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SCHOOL 28-HENRY HUDSON</w:t>
            </w:r>
          </w:p>
        </w:tc>
      </w:tr>
      <w:tr w:rsidR="00747924" w:rsidRPr="002C5960" w14:paraId="796A6A9C"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4CADE079" w14:textId="3A574626"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45896B3B" w14:textId="2A672D37"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261600010033</w:t>
            </w:r>
          </w:p>
        </w:tc>
        <w:tc>
          <w:tcPr>
            <w:tcW w:w="5020" w:type="dxa"/>
            <w:vAlign w:val="center"/>
            <w:hideMark/>
          </w:tcPr>
          <w:p w14:paraId="43E39824" w14:textId="1CC3023D"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SCHOOL 33-AUDUBON</w:t>
            </w:r>
          </w:p>
        </w:tc>
      </w:tr>
      <w:tr w:rsidR="00747924" w:rsidRPr="002C5960" w14:paraId="5C815EFC"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21FF05A" w14:textId="408B72BA"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7E54A241" w14:textId="302FF3CB"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261600010061</w:t>
            </w:r>
          </w:p>
        </w:tc>
        <w:tc>
          <w:tcPr>
            <w:tcW w:w="5020" w:type="dxa"/>
            <w:vAlign w:val="center"/>
            <w:hideMark/>
          </w:tcPr>
          <w:p w14:paraId="0FE19798" w14:textId="6EC46C8F"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EAST UPPER HIGH SCHOOL</w:t>
            </w:r>
          </w:p>
        </w:tc>
      </w:tr>
      <w:tr w:rsidR="00747924" w:rsidRPr="002C5960" w14:paraId="0B12D11D"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6A25CF4C" w14:textId="20CC83B7"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478E8A13" w14:textId="6749D671"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261600010066</w:t>
            </w:r>
          </w:p>
        </w:tc>
        <w:tc>
          <w:tcPr>
            <w:tcW w:w="5020" w:type="dxa"/>
            <w:vAlign w:val="center"/>
            <w:hideMark/>
          </w:tcPr>
          <w:p w14:paraId="4253D138" w14:textId="2BEBCDD9"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JAMES MONROE UPPER SCHOOL</w:t>
            </w:r>
          </w:p>
        </w:tc>
      </w:tr>
      <w:tr w:rsidR="00747924" w:rsidRPr="002C5960" w14:paraId="6194082B"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7E8B6B30" w14:textId="39D0ED27"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459C19C8" w14:textId="2BDCD934"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261600010068</w:t>
            </w:r>
          </w:p>
        </w:tc>
        <w:tc>
          <w:tcPr>
            <w:tcW w:w="5020" w:type="dxa"/>
            <w:vAlign w:val="center"/>
            <w:hideMark/>
          </w:tcPr>
          <w:p w14:paraId="1095E58D" w14:textId="6617670B"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JOSEPH C WILSON FOUNDATION ACADEMY</w:t>
            </w:r>
          </w:p>
        </w:tc>
      </w:tr>
      <w:tr w:rsidR="00747924" w:rsidRPr="002C5960" w14:paraId="3FA52D9E"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070A516F" w14:textId="60D52CF8"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31E2D3CF" w14:textId="299A381B"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261600010073</w:t>
            </w:r>
          </w:p>
        </w:tc>
        <w:tc>
          <w:tcPr>
            <w:tcW w:w="5020" w:type="dxa"/>
            <w:vAlign w:val="center"/>
            <w:hideMark/>
          </w:tcPr>
          <w:p w14:paraId="65E486C9" w14:textId="3B98CA4F"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NORTHEAST COLLEGE PREP HIGH SCHOOL</w:t>
            </w:r>
          </w:p>
        </w:tc>
      </w:tr>
      <w:tr w:rsidR="00747924" w:rsidRPr="002C5960" w14:paraId="7D260166"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0F6D4FA3" w14:textId="6D1275A1"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6F94CBD2" w14:textId="04DC07BF"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261600010095</w:t>
            </w:r>
          </w:p>
        </w:tc>
        <w:tc>
          <w:tcPr>
            <w:tcW w:w="5020" w:type="dxa"/>
            <w:vAlign w:val="center"/>
            <w:hideMark/>
          </w:tcPr>
          <w:p w14:paraId="3A5C2C8D" w14:textId="17E72656"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EDISON CAREER AND TECHNOLOGY HIGH</w:t>
            </w:r>
          </w:p>
        </w:tc>
      </w:tr>
      <w:tr w:rsidR="00747924" w:rsidRPr="002C5960" w14:paraId="0F6E8BAF"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3610A0A3" w14:textId="083F561E"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ROCHESTER CITY SD</w:t>
            </w:r>
          </w:p>
        </w:tc>
        <w:tc>
          <w:tcPr>
            <w:tcW w:w="1703" w:type="dxa"/>
            <w:vAlign w:val="center"/>
            <w:hideMark/>
          </w:tcPr>
          <w:p w14:paraId="36EF6D59" w14:textId="66604921"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261600010105</w:t>
            </w:r>
          </w:p>
        </w:tc>
        <w:tc>
          <w:tcPr>
            <w:tcW w:w="5020" w:type="dxa"/>
            <w:vAlign w:val="center"/>
            <w:hideMark/>
          </w:tcPr>
          <w:p w14:paraId="1A42CAE6" w14:textId="047FE3EE"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EAST LOWER SCHOOL</w:t>
            </w:r>
          </w:p>
        </w:tc>
      </w:tr>
      <w:tr w:rsidR="00747924" w:rsidRPr="002C5960" w14:paraId="22048597"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1EF17FE9" w14:textId="795A2F50"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SCHENECTADY CITY SD</w:t>
            </w:r>
          </w:p>
        </w:tc>
        <w:tc>
          <w:tcPr>
            <w:tcW w:w="1703" w:type="dxa"/>
            <w:vAlign w:val="center"/>
            <w:hideMark/>
          </w:tcPr>
          <w:p w14:paraId="31C4BE20" w14:textId="1665F096"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530600010030</w:t>
            </w:r>
          </w:p>
        </w:tc>
        <w:tc>
          <w:tcPr>
            <w:tcW w:w="5020" w:type="dxa"/>
            <w:vAlign w:val="center"/>
            <w:hideMark/>
          </w:tcPr>
          <w:p w14:paraId="63BE991B" w14:textId="1C2233C1"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WILLIAM C KEANE ELEMENTARY SCHOOL</w:t>
            </w:r>
          </w:p>
        </w:tc>
      </w:tr>
      <w:tr w:rsidR="00747924" w:rsidRPr="002C5960" w14:paraId="32D00E3F"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2285B119" w14:textId="0BF28E4C"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SYRACUSE CITY SD</w:t>
            </w:r>
          </w:p>
        </w:tc>
        <w:tc>
          <w:tcPr>
            <w:tcW w:w="1703" w:type="dxa"/>
            <w:vAlign w:val="center"/>
            <w:hideMark/>
          </w:tcPr>
          <w:p w14:paraId="7DE7CB3E" w14:textId="6B992123"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421800010003</w:t>
            </w:r>
          </w:p>
        </w:tc>
        <w:tc>
          <w:tcPr>
            <w:tcW w:w="5020" w:type="dxa"/>
            <w:vAlign w:val="center"/>
            <w:hideMark/>
          </w:tcPr>
          <w:p w14:paraId="406D0E72" w14:textId="4BD64C8D" w:rsidR="00747924" w:rsidRPr="002C5960" w:rsidRDefault="00747924" w:rsidP="007479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CLARY MIDDLE SCHOOL</w:t>
            </w:r>
          </w:p>
        </w:tc>
      </w:tr>
      <w:tr w:rsidR="00747924" w:rsidRPr="002C5960" w14:paraId="4A4D93EA" w14:textId="77777777" w:rsidTr="0051023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center"/>
            <w:hideMark/>
          </w:tcPr>
          <w:p w14:paraId="72BF50C3" w14:textId="77DBC8E9" w:rsidR="00747924" w:rsidRPr="002C5960" w:rsidRDefault="00747924" w:rsidP="00747924">
            <w:pPr>
              <w:rPr>
                <w:rFonts w:ascii="Calibri" w:eastAsia="Times New Roman" w:hAnsi="Calibri" w:cs="Calibri"/>
                <w:color w:val="000000"/>
                <w:sz w:val="22"/>
              </w:rPr>
            </w:pPr>
            <w:r>
              <w:rPr>
                <w:rFonts w:ascii="Calibri" w:hAnsi="Calibri" w:cs="Calibri"/>
                <w:color w:val="000000"/>
                <w:sz w:val="22"/>
              </w:rPr>
              <w:t>SYRACUSE CITY SD</w:t>
            </w:r>
          </w:p>
        </w:tc>
        <w:tc>
          <w:tcPr>
            <w:tcW w:w="1703" w:type="dxa"/>
            <w:vAlign w:val="center"/>
            <w:hideMark/>
          </w:tcPr>
          <w:p w14:paraId="308A4CCA" w14:textId="2EC2DDFE"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421800010048</w:t>
            </w:r>
          </w:p>
        </w:tc>
        <w:tc>
          <w:tcPr>
            <w:tcW w:w="5020" w:type="dxa"/>
            <w:vAlign w:val="center"/>
            <w:hideMark/>
          </w:tcPr>
          <w:p w14:paraId="44B0B647" w14:textId="02944FCA" w:rsidR="00747924" w:rsidRPr="002C5960" w:rsidRDefault="00747924" w:rsidP="007479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hAnsi="Calibri" w:cs="Calibri"/>
                <w:color w:val="000000"/>
                <w:sz w:val="22"/>
              </w:rPr>
              <w:t>LINCOLN MIDDLE SCHOOL</w:t>
            </w:r>
          </w:p>
        </w:tc>
      </w:tr>
      <w:tr w:rsidR="00B572A3" w:rsidRPr="002C5960" w14:paraId="62BDBDC6" w14:textId="77777777" w:rsidTr="0051023D">
        <w:trPr>
          <w:trHeight w:val="370"/>
        </w:trPr>
        <w:tc>
          <w:tcPr>
            <w:cnfStyle w:val="001000000000" w:firstRow="0" w:lastRow="0" w:firstColumn="1" w:lastColumn="0" w:oddVBand="0" w:evenVBand="0" w:oddHBand="0" w:evenHBand="0" w:firstRowFirstColumn="0" w:firstRowLastColumn="0" w:lastRowFirstColumn="0" w:lastRowLastColumn="0"/>
            <w:tcW w:w="2774" w:type="dxa"/>
            <w:vAlign w:val="bottom"/>
          </w:tcPr>
          <w:p w14:paraId="6CF470D2" w14:textId="5C6EC8F9" w:rsidR="00B572A3" w:rsidRPr="0051023D" w:rsidRDefault="00B572A3" w:rsidP="00B572A3">
            <w:pPr>
              <w:rPr>
                <w:rFonts w:ascii="Calibri" w:hAnsi="Calibri" w:cs="Calibri"/>
                <w:b w:val="0"/>
                <w:bCs w:val="0"/>
                <w:color w:val="000000"/>
                <w:sz w:val="22"/>
              </w:rPr>
            </w:pPr>
            <w:r w:rsidRPr="00B572A3">
              <w:rPr>
                <w:rFonts w:ascii="Calibri" w:hAnsi="Calibri" w:cs="Calibri"/>
                <w:color w:val="000000"/>
                <w:sz w:val="22"/>
              </w:rPr>
              <w:t>TROY CITY SD</w:t>
            </w:r>
          </w:p>
        </w:tc>
        <w:tc>
          <w:tcPr>
            <w:tcW w:w="1703" w:type="dxa"/>
            <w:vAlign w:val="bottom"/>
          </w:tcPr>
          <w:p w14:paraId="7899203F" w14:textId="2120E362" w:rsidR="00B572A3" w:rsidRDefault="00B572A3" w:rsidP="00B572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491700010002</w:t>
            </w:r>
          </w:p>
        </w:tc>
        <w:tc>
          <w:tcPr>
            <w:tcW w:w="5020" w:type="dxa"/>
            <w:vAlign w:val="bottom"/>
          </w:tcPr>
          <w:p w14:paraId="257709BF" w14:textId="05BFE1CC" w:rsidR="00B572A3" w:rsidRDefault="00B572A3" w:rsidP="00B572A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PS 2</w:t>
            </w:r>
          </w:p>
        </w:tc>
      </w:tr>
      <w:tr w:rsidR="00B572A3" w:rsidRPr="002C5960" w14:paraId="6F004B85" w14:textId="77777777" w:rsidTr="00E078C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74" w:type="dxa"/>
            <w:vAlign w:val="bottom"/>
          </w:tcPr>
          <w:p w14:paraId="254C556C" w14:textId="2D46159E" w:rsidR="00B572A3" w:rsidRPr="0051023D" w:rsidRDefault="00B572A3" w:rsidP="00B572A3">
            <w:pPr>
              <w:rPr>
                <w:rFonts w:ascii="Calibri" w:hAnsi="Calibri" w:cs="Calibri"/>
                <w:b w:val="0"/>
                <w:bCs w:val="0"/>
                <w:color w:val="000000"/>
                <w:sz w:val="22"/>
              </w:rPr>
            </w:pPr>
            <w:r w:rsidRPr="00B572A3">
              <w:rPr>
                <w:rFonts w:ascii="Calibri" w:hAnsi="Calibri" w:cs="Calibri"/>
                <w:color w:val="000000"/>
                <w:sz w:val="22"/>
              </w:rPr>
              <w:t>YONKERS CITY SD</w:t>
            </w:r>
          </w:p>
        </w:tc>
        <w:tc>
          <w:tcPr>
            <w:tcW w:w="1703" w:type="dxa"/>
            <w:vAlign w:val="bottom"/>
          </w:tcPr>
          <w:p w14:paraId="7C75C8BA" w14:textId="74B82550" w:rsidR="00B572A3" w:rsidRDefault="00B572A3" w:rsidP="00B572A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662300010036</w:t>
            </w:r>
          </w:p>
        </w:tc>
        <w:tc>
          <w:tcPr>
            <w:tcW w:w="5020" w:type="dxa"/>
            <w:vAlign w:val="bottom"/>
          </w:tcPr>
          <w:p w14:paraId="4DA28620" w14:textId="577C62E0" w:rsidR="00B572A3" w:rsidRDefault="00B572A3" w:rsidP="00B572A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CROSS HILL ACADEMY</w:t>
            </w:r>
          </w:p>
        </w:tc>
      </w:tr>
    </w:tbl>
    <w:p w14:paraId="3F1D8DAF" w14:textId="77777777" w:rsidR="002C5960" w:rsidRPr="0051023D" w:rsidRDefault="002C5960" w:rsidP="0051023D"/>
    <w:p w14:paraId="05AF6583" w14:textId="6C2FD0E6" w:rsidR="00670AE6" w:rsidRPr="002A3B33" w:rsidRDefault="00670AE6" w:rsidP="00B3385A">
      <w:pPr>
        <w:rPr>
          <w:rFonts w:eastAsia="Times New Roman" w:cs="Arial"/>
          <w:i/>
          <w:iCs/>
          <w:sz w:val="18"/>
          <w:szCs w:val="18"/>
        </w:rPr>
        <w:sectPr w:rsidR="00670AE6" w:rsidRPr="002A3B33" w:rsidSect="00506716">
          <w:pgSz w:w="12240" w:h="15840" w:code="1"/>
          <w:pgMar w:top="1440" w:right="720" w:bottom="1440" w:left="1440" w:header="432" w:footer="288" w:gutter="0"/>
          <w:cols w:space="720"/>
          <w:docGrid w:linePitch="360"/>
        </w:sectPr>
      </w:pPr>
    </w:p>
    <w:p w14:paraId="34D61833" w14:textId="77777777" w:rsidR="003C62C1" w:rsidRPr="00656631" w:rsidRDefault="003C62C1" w:rsidP="003C62C1">
      <w:pPr>
        <w:spacing w:after="0" w:line="19" w:lineRule="exact"/>
        <w:rPr>
          <w:rFonts w:ascii="Times New Roman" w:eastAsia="Times New Roman" w:hAnsi="Times New Roman" w:cs="Times New Roman"/>
          <w:szCs w:val="24"/>
        </w:rPr>
      </w:pPr>
    </w:p>
    <w:p w14:paraId="146B2C8E" w14:textId="77777777" w:rsidR="00CF7A54" w:rsidRPr="00656631" w:rsidRDefault="00CF7A54" w:rsidP="00CF7A54">
      <w:pPr>
        <w:spacing w:after="0" w:line="19" w:lineRule="exact"/>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 </w:t>
      </w:r>
    </w:p>
    <w:p w14:paraId="6E98F6C2" w14:textId="77777777" w:rsidR="000D79C3" w:rsidRPr="000D79C3" w:rsidRDefault="000D79C3" w:rsidP="000D79C3">
      <w:pPr>
        <w:spacing w:after="0" w:line="240" w:lineRule="auto"/>
        <w:jc w:val="center"/>
        <w:rPr>
          <w:rFonts w:ascii="Times New Roman" w:eastAsia="Times New Roman" w:hAnsi="Times New Roman" w:cs="Times New Roman"/>
          <w:b/>
          <w:szCs w:val="20"/>
        </w:rPr>
      </w:pPr>
      <w:bookmarkStart w:id="2" w:name="assurances"/>
      <w:bookmarkEnd w:id="2"/>
      <w:r w:rsidRPr="000D79C3">
        <w:rPr>
          <w:rFonts w:ascii="Times New Roman" w:eastAsia="Times New Roman" w:hAnsi="Times New Roman" w:cs="Times New Roman"/>
          <w:b/>
          <w:szCs w:val="20"/>
        </w:rPr>
        <w:t>New York State Education Department</w:t>
      </w:r>
    </w:p>
    <w:p w14:paraId="7D3F7300" w14:textId="77777777" w:rsidR="000D79C3" w:rsidRPr="000D79C3" w:rsidRDefault="000D79C3" w:rsidP="000D79C3">
      <w:pPr>
        <w:spacing w:after="0" w:line="240" w:lineRule="auto"/>
        <w:jc w:val="center"/>
        <w:rPr>
          <w:rFonts w:ascii="Times New Roman" w:eastAsia="Times New Roman" w:hAnsi="Times New Roman" w:cs="Times New Roman"/>
          <w:szCs w:val="20"/>
        </w:rPr>
      </w:pPr>
    </w:p>
    <w:p w14:paraId="062BB107" w14:textId="77777777" w:rsidR="000D79C3" w:rsidRPr="000D79C3" w:rsidRDefault="000D79C3" w:rsidP="000D79C3">
      <w:pPr>
        <w:pBdr>
          <w:top w:val="single" w:sz="4" w:space="1" w:color="auto"/>
          <w:bottom w:val="single" w:sz="4" w:space="1" w:color="auto"/>
        </w:pBdr>
        <w:spacing w:after="0" w:line="240" w:lineRule="auto"/>
        <w:jc w:val="center"/>
        <w:rPr>
          <w:rFonts w:ascii="Times New Roman" w:eastAsia="Times New Roman" w:hAnsi="Times New Roman" w:cs="Times New Roman"/>
          <w:b/>
          <w:szCs w:val="20"/>
        </w:rPr>
      </w:pPr>
    </w:p>
    <w:p w14:paraId="55330DEB" w14:textId="77777777" w:rsidR="000D79C3" w:rsidRPr="000D79C3" w:rsidRDefault="000D79C3" w:rsidP="000D79C3">
      <w:pPr>
        <w:pBdr>
          <w:top w:val="single" w:sz="4" w:space="1" w:color="auto"/>
          <w:bottom w:val="single" w:sz="4" w:space="1" w:color="auto"/>
        </w:pBdr>
        <w:spacing w:after="0" w:line="240" w:lineRule="auto"/>
        <w:jc w:val="center"/>
        <w:rPr>
          <w:rFonts w:ascii="Times New Roman" w:eastAsia="Times New Roman" w:hAnsi="Times New Roman" w:cs="Times New Roman"/>
          <w:b/>
        </w:rPr>
      </w:pPr>
      <w:r w:rsidRPr="000D79C3">
        <w:rPr>
          <w:rFonts w:ascii="Times New Roman" w:eastAsia="Times New Roman" w:hAnsi="Times New Roman" w:cs="Times New Roman"/>
          <w:b/>
        </w:rPr>
        <w:t>ASSURANCES AND CERTIFICATIONS FOR FEDERAL PROGRAM FUNDS</w:t>
      </w:r>
    </w:p>
    <w:p w14:paraId="22A9C8F0" w14:textId="77777777" w:rsidR="000D79C3" w:rsidRPr="000D79C3" w:rsidRDefault="000D79C3" w:rsidP="000D79C3">
      <w:pPr>
        <w:pBdr>
          <w:top w:val="single" w:sz="4" w:space="1" w:color="auto"/>
          <w:bottom w:val="single" w:sz="4" w:space="1" w:color="auto"/>
        </w:pBdr>
        <w:spacing w:after="0" w:line="240" w:lineRule="auto"/>
        <w:jc w:val="center"/>
        <w:rPr>
          <w:rFonts w:ascii="Times New Roman" w:eastAsia="Times New Roman" w:hAnsi="Times New Roman" w:cs="Times New Roman"/>
          <w:b/>
          <w:szCs w:val="20"/>
        </w:rPr>
      </w:pPr>
    </w:p>
    <w:p w14:paraId="668E6D7C" w14:textId="77777777" w:rsidR="000D79C3" w:rsidRPr="000D79C3" w:rsidRDefault="000D79C3" w:rsidP="000D79C3">
      <w:pPr>
        <w:spacing w:after="0" w:line="240" w:lineRule="auto"/>
        <w:rPr>
          <w:rFonts w:ascii="Times New Roman" w:eastAsia="Times New Roman" w:hAnsi="Times New Roman" w:cs="Times New Roman"/>
          <w:szCs w:val="20"/>
        </w:rPr>
      </w:pPr>
    </w:p>
    <w:p w14:paraId="010B2723"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The following assurances and certifications are a component of your application.  By signing the certification on the application cover </w:t>
      </w:r>
      <w:proofErr w:type="gramStart"/>
      <w:r w:rsidRPr="000D79C3">
        <w:rPr>
          <w:rFonts w:ascii="Times New Roman" w:eastAsia="Times New Roman" w:hAnsi="Times New Roman" w:cs="Times New Roman"/>
          <w:szCs w:val="20"/>
        </w:rPr>
        <w:t>page</w:t>
      </w:r>
      <w:proofErr w:type="gramEnd"/>
      <w:r w:rsidRPr="000D79C3">
        <w:rPr>
          <w:rFonts w:ascii="Times New Roman" w:eastAsia="Times New Roman" w:hAnsi="Times New Roman" w:cs="Times New Roman"/>
          <w:szCs w:val="20"/>
        </w:rPr>
        <w:t xml:space="preserve"> you are ensuring accountability and compliance with applicable State and federal laws, regulations, and grants management requirements.  </w:t>
      </w:r>
    </w:p>
    <w:p w14:paraId="23E90B36" w14:textId="77777777" w:rsidR="000D79C3" w:rsidRPr="000D79C3" w:rsidRDefault="000D79C3" w:rsidP="000D79C3">
      <w:pPr>
        <w:spacing w:after="0" w:line="240" w:lineRule="auto"/>
        <w:rPr>
          <w:rFonts w:ascii="Times New Roman" w:eastAsia="Times New Roman" w:hAnsi="Times New Roman" w:cs="Times New Roman"/>
          <w:szCs w:val="20"/>
        </w:rPr>
      </w:pPr>
    </w:p>
    <w:p w14:paraId="3E5FD183"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u w:val="single"/>
        </w:rPr>
        <w:t>Federal Assurances and Certifications, General</w:t>
      </w:r>
      <w:r w:rsidRPr="000D79C3">
        <w:rPr>
          <w:rFonts w:ascii="Times New Roman" w:eastAsia="Times New Roman" w:hAnsi="Times New Roman" w:cs="Times New Roman"/>
          <w:szCs w:val="20"/>
        </w:rPr>
        <w:t>:</w:t>
      </w:r>
    </w:p>
    <w:p w14:paraId="7CF56B16" w14:textId="77777777" w:rsidR="000D79C3" w:rsidRPr="000D79C3" w:rsidRDefault="000D79C3" w:rsidP="000D79C3">
      <w:pPr>
        <w:spacing w:after="0" w:line="240" w:lineRule="auto"/>
        <w:rPr>
          <w:rFonts w:ascii="Times New Roman" w:eastAsia="Times New Roman" w:hAnsi="Times New Roman" w:cs="Times New Roman"/>
          <w:szCs w:val="20"/>
        </w:rPr>
      </w:pPr>
    </w:p>
    <w:p w14:paraId="6E1A2114" w14:textId="77777777" w:rsidR="000D79C3" w:rsidRPr="000D79C3" w:rsidRDefault="000D79C3" w:rsidP="0093697B">
      <w:pPr>
        <w:numPr>
          <w:ilvl w:val="0"/>
          <w:numId w:val="6"/>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Assurances – Non-Construction Programs</w:t>
      </w:r>
    </w:p>
    <w:p w14:paraId="7B73E04B" w14:textId="77777777" w:rsidR="000D79C3" w:rsidRPr="000D79C3" w:rsidRDefault="000D79C3" w:rsidP="0093697B">
      <w:pPr>
        <w:numPr>
          <w:ilvl w:val="0"/>
          <w:numId w:val="7"/>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Certifications Regarding Lobbying; Debarment, Suspension and Other Responsibility Matters</w:t>
      </w:r>
    </w:p>
    <w:p w14:paraId="277089F8" w14:textId="77777777" w:rsidR="000D79C3" w:rsidRPr="000D79C3" w:rsidRDefault="000D79C3" w:rsidP="0093697B">
      <w:pPr>
        <w:numPr>
          <w:ilvl w:val="0"/>
          <w:numId w:val="8"/>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Certification Regarding Debarment, Suspension, Ineligibility and Voluntary Exclusion – Lower Tier Covered Transactions</w:t>
      </w:r>
    </w:p>
    <w:p w14:paraId="2369B827" w14:textId="77777777" w:rsidR="000D79C3" w:rsidRPr="000D79C3" w:rsidRDefault="000D79C3" w:rsidP="000D79C3">
      <w:pPr>
        <w:spacing w:after="0" w:line="240" w:lineRule="auto"/>
        <w:rPr>
          <w:rFonts w:ascii="Times New Roman" w:eastAsia="Times New Roman" w:hAnsi="Times New Roman" w:cs="Times New Roman"/>
          <w:szCs w:val="20"/>
        </w:rPr>
      </w:pPr>
    </w:p>
    <w:p w14:paraId="29CA6777"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u w:val="single"/>
        </w:rPr>
        <w:t>Federal Assurances and Certifications, ESEA</w:t>
      </w:r>
      <w:r w:rsidRPr="000D79C3">
        <w:rPr>
          <w:rFonts w:ascii="Times New Roman" w:eastAsia="Times New Roman" w:hAnsi="Times New Roman" w:cs="Times New Roman"/>
          <w:szCs w:val="20"/>
        </w:rPr>
        <w:t>:</w:t>
      </w:r>
    </w:p>
    <w:p w14:paraId="54F01C04" w14:textId="77777777" w:rsidR="000D79C3" w:rsidRPr="000D79C3" w:rsidRDefault="000D79C3" w:rsidP="000D79C3">
      <w:pPr>
        <w:spacing w:after="0" w:line="240" w:lineRule="auto"/>
        <w:rPr>
          <w:rFonts w:ascii="Times New Roman" w:eastAsia="Times New Roman" w:hAnsi="Times New Roman" w:cs="Times New Roman"/>
          <w:szCs w:val="20"/>
        </w:rPr>
      </w:pPr>
    </w:p>
    <w:p w14:paraId="1A6FB2DA"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The following are required as a condition for receiving any federal funds under the Elementary and Secondary Education Act.(ESEA)</w:t>
      </w:r>
    </w:p>
    <w:p w14:paraId="4A2D102A" w14:textId="77777777" w:rsidR="000D79C3" w:rsidRPr="000D79C3" w:rsidRDefault="000D79C3" w:rsidP="000D79C3">
      <w:pPr>
        <w:spacing w:after="0" w:line="240" w:lineRule="auto"/>
        <w:rPr>
          <w:rFonts w:ascii="Times New Roman" w:eastAsia="Times New Roman" w:hAnsi="Times New Roman" w:cs="Times New Roman"/>
          <w:szCs w:val="20"/>
        </w:rPr>
      </w:pPr>
    </w:p>
    <w:p w14:paraId="3DD1F339" w14:textId="77777777" w:rsidR="000D79C3" w:rsidRPr="000D79C3" w:rsidRDefault="000D79C3" w:rsidP="0093697B">
      <w:pPr>
        <w:numPr>
          <w:ilvl w:val="0"/>
          <w:numId w:val="5"/>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ESEA Assurances</w:t>
      </w:r>
    </w:p>
    <w:p w14:paraId="3A6CB4FD" w14:textId="77777777" w:rsidR="000D79C3" w:rsidRPr="000D79C3" w:rsidRDefault="000D79C3" w:rsidP="0093697B">
      <w:pPr>
        <w:numPr>
          <w:ilvl w:val="0"/>
          <w:numId w:val="5"/>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School Prayer Certification</w:t>
      </w:r>
    </w:p>
    <w:p w14:paraId="77681B3C" w14:textId="77777777" w:rsidR="00186584" w:rsidRDefault="00186584">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FE9B804" w14:textId="77777777" w:rsidR="00186584" w:rsidRPr="00186584" w:rsidRDefault="00186584" w:rsidP="00186584">
      <w:pPr>
        <w:spacing w:after="0" w:line="240" w:lineRule="auto"/>
        <w:jc w:val="center"/>
        <w:rPr>
          <w:rFonts w:ascii="Times New Roman" w:eastAsia="Times New Roman" w:hAnsi="Times New Roman" w:cs="Times New Roman"/>
          <w:b/>
          <w:szCs w:val="24"/>
        </w:rPr>
      </w:pPr>
      <w:r w:rsidRPr="00186584">
        <w:rPr>
          <w:rFonts w:ascii="Times New Roman" w:eastAsia="Times New Roman" w:hAnsi="Times New Roman" w:cs="Times New Roman"/>
          <w:b/>
          <w:szCs w:val="24"/>
        </w:rPr>
        <w:lastRenderedPageBreak/>
        <w:t>ESSA Section 8306 Assurances</w:t>
      </w:r>
    </w:p>
    <w:p w14:paraId="74456EF5" w14:textId="77777777" w:rsidR="00186584" w:rsidRPr="0006632F" w:rsidRDefault="00186584" w:rsidP="00186584">
      <w:pPr>
        <w:spacing w:after="0" w:line="240" w:lineRule="auto"/>
        <w:jc w:val="center"/>
        <w:rPr>
          <w:rFonts w:ascii="Times New Roman" w:eastAsia="Times New Roman" w:hAnsi="Times New Roman" w:cs="Times New Roman"/>
        </w:rPr>
      </w:pPr>
    </w:p>
    <w:p w14:paraId="26BE9070" w14:textId="77777777" w:rsidR="00186584" w:rsidRPr="00481943" w:rsidRDefault="00186584" w:rsidP="0093697B">
      <w:pPr>
        <w:pStyle w:val="ListParagraph"/>
        <w:numPr>
          <w:ilvl w:val="0"/>
          <w:numId w:val="15"/>
        </w:numPr>
        <w:spacing w:after="0" w:line="240" w:lineRule="auto"/>
        <w:rPr>
          <w:rFonts w:ascii="Times New Roman" w:eastAsia="Times New Roman" w:hAnsi="Times New Roman" w:cs="Times New Roman"/>
        </w:rPr>
      </w:pPr>
      <w:r w:rsidRPr="0006632F">
        <w:rPr>
          <w:rFonts w:ascii="Times New Roman" w:hAnsi="Times New Roman" w:cs="Times New Roman"/>
          <w:color w:val="333333"/>
          <w:shd w:val="clear" w:color="auto" w:fill="FFFFFF"/>
        </w:rPr>
        <w:t>The LEA assures that each program will be </w:t>
      </w:r>
      <w:r w:rsidRPr="0006632F">
        <w:rPr>
          <w:rFonts w:ascii="Times New Roman" w:hAnsi="Times New Roman" w:cs="Times New Roman"/>
          <w:color w:val="333333"/>
          <w:u w:val="single"/>
          <w:shd w:val="clear" w:color="auto" w:fill="FFFFFF"/>
        </w:rPr>
        <w:t>administered</w:t>
      </w:r>
      <w:r w:rsidRPr="0006632F">
        <w:rPr>
          <w:rFonts w:ascii="Times New Roman" w:hAnsi="Times New Roman" w:cs="Times New Roman"/>
          <w:color w:val="333333"/>
          <w:shd w:val="clear" w:color="auto" w:fill="FFFFFF"/>
        </w:rPr>
        <w:t> in accordance with all applicable statutes, regulations, program plans and applications.  SEC. 8306. [20 U.S.C. 7846](a)(1).</w:t>
      </w:r>
    </w:p>
    <w:p w14:paraId="77B7CDA9" w14:textId="77777777" w:rsidR="00481943" w:rsidRPr="0006632F" w:rsidRDefault="00481943" w:rsidP="00481943">
      <w:pPr>
        <w:pStyle w:val="ListParagraph"/>
        <w:spacing w:after="0" w:line="240" w:lineRule="auto"/>
        <w:rPr>
          <w:rFonts w:ascii="Times New Roman" w:eastAsia="Times New Roman" w:hAnsi="Times New Roman" w:cs="Times New Roman"/>
        </w:rPr>
      </w:pPr>
    </w:p>
    <w:p w14:paraId="6159B657" w14:textId="77777777" w:rsidR="00186584" w:rsidRPr="00481943" w:rsidRDefault="00186584" w:rsidP="0093697B">
      <w:pPr>
        <w:pStyle w:val="ListParagraph"/>
        <w:numPr>
          <w:ilvl w:val="0"/>
          <w:numId w:val="15"/>
        </w:numPr>
        <w:spacing w:after="0" w:line="240" w:lineRule="auto"/>
        <w:rPr>
          <w:rFonts w:ascii="Times New Roman" w:eastAsia="Times New Roman" w:hAnsi="Times New Roman" w:cs="Times New Roman"/>
        </w:rPr>
      </w:pPr>
      <w:r w:rsidRPr="0006632F">
        <w:rPr>
          <w:rFonts w:ascii="Times New Roman" w:eastAsia="Times New Roman" w:hAnsi="Times New Roman" w:cs="Times New Roman"/>
          <w:color w:val="333333"/>
        </w:rPr>
        <w:t>The LEA assures that the </w:t>
      </w:r>
      <w:r w:rsidRPr="0006632F">
        <w:rPr>
          <w:rFonts w:ascii="Times New Roman" w:eastAsia="Times New Roman" w:hAnsi="Times New Roman" w:cs="Times New Roman"/>
          <w:color w:val="333333"/>
          <w:u w:val="single"/>
        </w:rPr>
        <w:t>control of funds</w:t>
      </w:r>
      <w:r w:rsidRPr="0006632F">
        <w:rPr>
          <w:rFonts w:ascii="Times New Roman" w:eastAsia="Times New Roman" w:hAnsi="Times New Roman" w:cs="Times New Roman"/>
          <w:color w:val="333333"/>
        </w:rPr>
        <w:t> provided under such programs and title to property acquired with program funds will be in a public agency or in an eligible private agency, institution, organization, or Indian Tribe, if the law authorizing the program provides for assistance to those entities.  SEC. 8306. [20 U.S.C. 7846](a)(2)(A)</w:t>
      </w:r>
    </w:p>
    <w:p w14:paraId="49B521D0" w14:textId="77777777" w:rsidR="00481943" w:rsidRPr="00481943" w:rsidRDefault="00481943" w:rsidP="00481943">
      <w:pPr>
        <w:pStyle w:val="ListParagraph"/>
        <w:rPr>
          <w:rFonts w:ascii="Times New Roman" w:eastAsia="Times New Roman" w:hAnsi="Times New Roman" w:cs="Times New Roman"/>
        </w:rPr>
      </w:pPr>
    </w:p>
    <w:p w14:paraId="44DF0C38" w14:textId="77777777" w:rsidR="00481943" w:rsidRPr="0006632F" w:rsidRDefault="00481943" w:rsidP="00481943">
      <w:pPr>
        <w:pStyle w:val="ListParagraph"/>
        <w:spacing w:after="0" w:line="240" w:lineRule="auto"/>
        <w:rPr>
          <w:rFonts w:ascii="Times New Roman" w:eastAsia="Times New Roman" w:hAnsi="Times New Roman" w:cs="Times New Roman"/>
        </w:rPr>
      </w:pPr>
    </w:p>
    <w:p w14:paraId="3BE48A26" w14:textId="77777777" w:rsidR="00186584" w:rsidRPr="00481943" w:rsidRDefault="00186584" w:rsidP="0093697B">
      <w:pPr>
        <w:pStyle w:val="ListParagraph"/>
        <w:numPr>
          <w:ilvl w:val="0"/>
          <w:numId w:val="15"/>
        </w:numPr>
        <w:spacing w:after="0" w:line="240" w:lineRule="auto"/>
        <w:rPr>
          <w:rFonts w:ascii="Times New Roman" w:eastAsia="Times New Roman" w:hAnsi="Times New Roman" w:cs="Times New Roman"/>
        </w:rPr>
      </w:pPr>
      <w:r w:rsidRPr="0006632F">
        <w:rPr>
          <w:rFonts w:ascii="Times New Roman" w:hAnsi="Times New Roman" w:cs="Times New Roman"/>
          <w:color w:val="333333"/>
          <w:shd w:val="clear" w:color="auto" w:fill="FFFFFF"/>
        </w:rPr>
        <w:t>The public agency, eligible private agency, institution, or organization, or Indian Tribe will </w:t>
      </w:r>
      <w:r w:rsidRPr="0006632F">
        <w:rPr>
          <w:rFonts w:ascii="Times New Roman" w:hAnsi="Times New Roman" w:cs="Times New Roman"/>
          <w:color w:val="333333"/>
          <w:u w:val="single"/>
          <w:shd w:val="clear" w:color="auto" w:fill="FFFFFF"/>
        </w:rPr>
        <w:t>administer</w:t>
      </w:r>
      <w:r w:rsidRPr="0006632F">
        <w:rPr>
          <w:rFonts w:ascii="Times New Roman" w:hAnsi="Times New Roman" w:cs="Times New Roman"/>
          <w:color w:val="333333"/>
          <w:shd w:val="clear" w:color="auto" w:fill="FFFFFF"/>
        </w:rPr>
        <w:t> the funds and property to the extent required by authorizing statutes.  SEC. 8306. [20 U.S.C. 7846](a)(2)(B)</w:t>
      </w:r>
    </w:p>
    <w:p w14:paraId="4994AA6C" w14:textId="77777777" w:rsidR="00481943" w:rsidRDefault="00481943" w:rsidP="00481943">
      <w:pPr>
        <w:pStyle w:val="ListParagraph"/>
        <w:shd w:val="clear" w:color="auto" w:fill="FFFFFF"/>
        <w:spacing w:after="150" w:line="240" w:lineRule="auto"/>
        <w:textAlignment w:val="top"/>
        <w:rPr>
          <w:rFonts w:ascii="Times New Roman" w:eastAsia="Times New Roman" w:hAnsi="Times New Roman" w:cs="Times New Roman"/>
          <w:color w:val="333333"/>
        </w:rPr>
      </w:pPr>
    </w:p>
    <w:p w14:paraId="675ACA2C" w14:textId="77777777" w:rsidR="00186584"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applicant will adopt and use proper methods of administering each such program, including the </w:t>
      </w:r>
      <w:r w:rsidRPr="0006632F">
        <w:rPr>
          <w:rFonts w:ascii="Times New Roman" w:eastAsia="Times New Roman" w:hAnsi="Times New Roman" w:cs="Times New Roman"/>
          <w:color w:val="333333"/>
          <w:u w:val="single"/>
        </w:rPr>
        <w:t>enforcement of any obligations</w:t>
      </w:r>
      <w:r w:rsidRPr="0006632F">
        <w:rPr>
          <w:rFonts w:ascii="Times New Roman" w:eastAsia="Times New Roman" w:hAnsi="Times New Roman" w:cs="Times New Roman"/>
          <w:color w:val="333333"/>
        </w:rPr>
        <w:t> imposed by law on agencies, institutions, organizations, and other recipients responsible for carrying out each program.  SEC. 8306. [20 U.S.C. 7846](a)(3)(A)</w:t>
      </w:r>
    </w:p>
    <w:p w14:paraId="210AEB21" w14:textId="77777777" w:rsidR="00481943" w:rsidRPr="00481943" w:rsidRDefault="00481943" w:rsidP="00481943">
      <w:pPr>
        <w:pStyle w:val="ListParagraph"/>
        <w:rPr>
          <w:rFonts w:ascii="Times New Roman" w:eastAsia="Times New Roman" w:hAnsi="Times New Roman" w:cs="Times New Roman"/>
          <w:color w:val="333333"/>
        </w:rPr>
      </w:pPr>
    </w:p>
    <w:p w14:paraId="3AEB0F1B" w14:textId="77777777" w:rsidR="00186584"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applicant will adopt and use proper methods of administering each such program, including the </w:t>
      </w:r>
      <w:r w:rsidRPr="0006632F">
        <w:rPr>
          <w:rFonts w:ascii="Times New Roman" w:eastAsia="Times New Roman" w:hAnsi="Times New Roman" w:cs="Times New Roman"/>
          <w:color w:val="333333"/>
          <w:u w:val="single"/>
        </w:rPr>
        <w:t>correction of deficiencies</w:t>
      </w:r>
      <w:r w:rsidRPr="0006632F">
        <w:rPr>
          <w:rFonts w:ascii="Times New Roman" w:eastAsia="Times New Roman" w:hAnsi="Times New Roman" w:cs="Times New Roman"/>
          <w:color w:val="333333"/>
        </w:rPr>
        <w:t> in program operations that are identified through audits, monitoring or evaluations.  SEC. 8306. [20 U.S.C. 7846](a)(3)(B)</w:t>
      </w:r>
    </w:p>
    <w:p w14:paraId="66AF4889" w14:textId="77777777" w:rsidR="00481943" w:rsidRPr="00481943" w:rsidRDefault="00481943" w:rsidP="00481943">
      <w:pPr>
        <w:pStyle w:val="ListParagraph"/>
        <w:rPr>
          <w:rFonts w:ascii="Times New Roman" w:eastAsia="Times New Roman" w:hAnsi="Times New Roman" w:cs="Times New Roman"/>
          <w:color w:val="333333"/>
        </w:rPr>
      </w:pPr>
    </w:p>
    <w:p w14:paraId="6D7EA5C7" w14:textId="77777777" w:rsidR="00186584"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LEA assures that the applicant will cooperate in carrying out any </w:t>
      </w:r>
      <w:r w:rsidRPr="0006632F">
        <w:rPr>
          <w:rFonts w:ascii="Times New Roman" w:eastAsia="Times New Roman" w:hAnsi="Times New Roman" w:cs="Times New Roman"/>
          <w:color w:val="333333"/>
          <w:u w:val="single"/>
        </w:rPr>
        <w:t>evaluations</w:t>
      </w:r>
      <w:r w:rsidRPr="0006632F">
        <w:rPr>
          <w:rFonts w:ascii="Times New Roman" w:eastAsia="Times New Roman" w:hAnsi="Times New Roman" w:cs="Times New Roman"/>
          <w:color w:val="333333"/>
        </w:rPr>
        <w:t> of each such program conducted by or for the state education agency, the Secretary, or other federal officials.  SEC. 8306. [20 U.S.C. 7846](a)(4)</w:t>
      </w:r>
    </w:p>
    <w:p w14:paraId="2EAAC6B8" w14:textId="77777777" w:rsidR="00481943" w:rsidRPr="00481943" w:rsidRDefault="00481943" w:rsidP="00481943">
      <w:pPr>
        <w:pStyle w:val="ListParagraph"/>
        <w:rPr>
          <w:rFonts w:ascii="Times New Roman" w:eastAsia="Times New Roman" w:hAnsi="Times New Roman" w:cs="Times New Roman"/>
          <w:color w:val="333333"/>
        </w:rPr>
      </w:pPr>
    </w:p>
    <w:p w14:paraId="68964B65" w14:textId="77777777" w:rsidR="00186584" w:rsidRPr="00481943"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the applicant will use fiscal control and fund accounting procedures as will ensure </w:t>
      </w:r>
      <w:r w:rsidRPr="0006632F">
        <w:rPr>
          <w:rFonts w:ascii="Times New Roman" w:hAnsi="Times New Roman" w:cs="Times New Roman"/>
          <w:color w:val="333333"/>
          <w:u w:val="single"/>
          <w:shd w:val="clear" w:color="auto" w:fill="FFFFFF"/>
        </w:rPr>
        <w:t>proper disbursement</w:t>
      </w:r>
      <w:r w:rsidRPr="0006632F">
        <w:rPr>
          <w:rFonts w:ascii="Times New Roman" w:hAnsi="Times New Roman" w:cs="Times New Roman"/>
          <w:color w:val="333333"/>
          <w:shd w:val="clear" w:color="auto" w:fill="FFFFFF"/>
        </w:rPr>
        <w:t> of, and accounting for, federal funds paid to the applicant under such program.  SEC. 8306. [20 U.S.C. 7846](a)(5)</w:t>
      </w:r>
    </w:p>
    <w:p w14:paraId="68D757A0" w14:textId="77777777" w:rsidR="00481943" w:rsidRPr="00481943" w:rsidRDefault="00481943" w:rsidP="00481943">
      <w:pPr>
        <w:pStyle w:val="ListParagraph"/>
        <w:rPr>
          <w:rFonts w:ascii="Times New Roman" w:eastAsia="Times New Roman" w:hAnsi="Times New Roman" w:cs="Times New Roman"/>
          <w:color w:val="333333"/>
        </w:rPr>
      </w:pPr>
    </w:p>
    <w:p w14:paraId="28499195" w14:textId="77777777" w:rsidR="00186584" w:rsidRPr="00481943"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the applicant will </w:t>
      </w:r>
      <w:r w:rsidRPr="0006632F">
        <w:rPr>
          <w:rFonts w:ascii="Times New Roman" w:hAnsi="Times New Roman" w:cs="Times New Roman"/>
          <w:color w:val="333333"/>
          <w:u w:val="single"/>
          <w:shd w:val="clear" w:color="auto" w:fill="FFFFFF"/>
        </w:rPr>
        <w:t>submit</w:t>
      </w:r>
      <w:r w:rsidRPr="0006632F">
        <w:rPr>
          <w:rFonts w:ascii="Times New Roman" w:hAnsi="Times New Roman" w:cs="Times New Roman"/>
          <w:color w:val="333333"/>
          <w:shd w:val="clear" w:color="auto" w:fill="FFFFFF"/>
        </w:rPr>
        <w:t> such </w:t>
      </w:r>
      <w:r w:rsidRPr="0006632F">
        <w:rPr>
          <w:rFonts w:ascii="Times New Roman" w:hAnsi="Times New Roman" w:cs="Times New Roman"/>
          <w:color w:val="333333"/>
          <w:u w:val="single"/>
          <w:shd w:val="clear" w:color="auto" w:fill="FFFFFF"/>
        </w:rPr>
        <w:t>reports</w:t>
      </w:r>
      <w:r w:rsidRPr="0006632F">
        <w:rPr>
          <w:rFonts w:ascii="Times New Roman" w:hAnsi="Times New Roman" w:cs="Times New Roman"/>
          <w:color w:val="333333"/>
          <w:shd w:val="clear" w:color="auto" w:fill="FFFFFF"/>
        </w:rPr>
        <w:t> to the state education agency (which will make the reports available to the Governor) and the Secretary as the state educational agency and the Secretary may require to enable the State educational agency and the Secretary to perform their duties under each such program.  SEC. 8306. [20 U.S.C. 7846](a)(6)(A)</w:t>
      </w:r>
    </w:p>
    <w:p w14:paraId="2962CFA8" w14:textId="77777777" w:rsidR="00481943" w:rsidRPr="00481943" w:rsidRDefault="00481943" w:rsidP="00481943">
      <w:pPr>
        <w:pStyle w:val="ListParagraph"/>
        <w:rPr>
          <w:rFonts w:ascii="Times New Roman" w:eastAsia="Times New Roman" w:hAnsi="Times New Roman" w:cs="Times New Roman"/>
          <w:color w:val="333333"/>
        </w:rPr>
      </w:pPr>
    </w:p>
    <w:p w14:paraId="4EC5214B" w14:textId="77777777" w:rsidR="00186584"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LEA assures that the applicant will </w:t>
      </w:r>
      <w:r w:rsidRPr="0006632F">
        <w:rPr>
          <w:rFonts w:ascii="Times New Roman" w:eastAsia="Times New Roman" w:hAnsi="Times New Roman" w:cs="Times New Roman"/>
          <w:color w:val="333333"/>
          <w:u w:val="single"/>
        </w:rPr>
        <w:t>maintain </w:t>
      </w:r>
      <w:r w:rsidRPr="0006632F">
        <w:rPr>
          <w:rFonts w:ascii="Times New Roman" w:eastAsia="Times New Roman" w:hAnsi="Times New Roman" w:cs="Times New Roman"/>
          <w:color w:val="333333"/>
        </w:rPr>
        <w:t>such </w:t>
      </w:r>
      <w:r w:rsidRPr="0006632F">
        <w:rPr>
          <w:rFonts w:ascii="Times New Roman" w:eastAsia="Times New Roman" w:hAnsi="Times New Roman" w:cs="Times New Roman"/>
          <w:color w:val="333333"/>
          <w:u w:val="single"/>
        </w:rPr>
        <w:t>records</w:t>
      </w:r>
      <w:r w:rsidRPr="0006632F">
        <w:rPr>
          <w:rFonts w:ascii="Times New Roman" w:eastAsia="Times New Roman" w:hAnsi="Times New Roman" w:cs="Times New Roman"/>
          <w:color w:val="333333"/>
        </w:rPr>
        <w:t>, provide such information, and afford such access to the records as the state educational agency (after consultation with the Governor) or Secretary may reasonably require to carry out the state educational agency's or the Secretary's duties.  SEC. 8306. [20 U.S.C. 7846](a)(6)(B)</w:t>
      </w:r>
    </w:p>
    <w:p w14:paraId="7B9B1C19" w14:textId="77777777" w:rsidR="00481943" w:rsidRPr="00481943" w:rsidRDefault="00481943" w:rsidP="00481943">
      <w:pPr>
        <w:pStyle w:val="ListParagraph"/>
        <w:rPr>
          <w:rFonts w:ascii="Times New Roman" w:eastAsia="Times New Roman" w:hAnsi="Times New Roman" w:cs="Times New Roman"/>
          <w:color w:val="333333"/>
        </w:rPr>
      </w:pPr>
    </w:p>
    <w:p w14:paraId="0891F3D4" w14:textId="77777777" w:rsidR="00186584" w:rsidRPr="0006632F" w:rsidRDefault="00186584" w:rsidP="0093697B">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lastRenderedPageBreak/>
        <w:t>The LEA assures that, before the application was submitted, the applicant afforded a reasonable opportunity for </w:t>
      </w:r>
      <w:r w:rsidRPr="0006632F">
        <w:rPr>
          <w:rFonts w:ascii="Times New Roman" w:hAnsi="Times New Roman" w:cs="Times New Roman"/>
          <w:color w:val="333333"/>
          <w:u w:val="single"/>
          <w:shd w:val="clear" w:color="auto" w:fill="FFFFFF"/>
        </w:rPr>
        <w:t>public comment</w:t>
      </w:r>
      <w:r w:rsidRPr="0006632F">
        <w:rPr>
          <w:rFonts w:ascii="Times New Roman" w:hAnsi="Times New Roman" w:cs="Times New Roman"/>
          <w:color w:val="333333"/>
          <w:shd w:val="clear" w:color="auto" w:fill="FFFFFF"/>
        </w:rPr>
        <w:t> on the application and considered such comment.  SEC. 8306. [20 U.S.C. 7846](a)(7)</w:t>
      </w:r>
    </w:p>
    <w:p w14:paraId="6243D285" w14:textId="77777777" w:rsidR="000D79C3" w:rsidRPr="000D79C3" w:rsidRDefault="000D79C3" w:rsidP="00D51BBC">
      <w:pPr>
        <w:pBdr>
          <w:top w:val="single" w:sz="4" w:space="1" w:color="auto"/>
        </w:pBdr>
        <w:spacing w:after="0" w:line="240" w:lineRule="auto"/>
        <w:rPr>
          <w:rFonts w:ascii="Times New Roman" w:eastAsia="Times New Roman" w:hAnsi="Times New Roman" w:cs="Times New Roman"/>
          <w:b/>
          <w:sz w:val="20"/>
          <w:szCs w:val="20"/>
        </w:rPr>
      </w:pPr>
      <w:r w:rsidRPr="000D79C3">
        <w:rPr>
          <w:rFonts w:ascii="Times New Roman" w:eastAsia="Times New Roman" w:hAnsi="Times New Roman" w:cs="Times New Roman"/>
          <w:b/>
          <w:szCs w:val="20"/>
        </w:rPr>
        <w:br w:type="page"/>
      </w:r>
    </w:p>
    <w:p w14:paraId="5EF03598" w14:textId="77777777" w:rsidR="000D79C3" w:rsidRPr="000D79C3" w:rsidRDefault="000D79C3" w:rsidP="000D79C3">
      <w:pPr>
        <w:spacing w:after="0" w:line="240" w:lineRule="auto"/>
        <w:jc w:val="center"/>
        <w:rPr>
          <w:rFonts w:ascii="Times New Roman" w:eastAsia="Times New Roman" w:hAnsi="Times New Roman" w:cs="Times New Roman"/>
          <w:b/>
          <w:szCs w:val="20"/>
        </w:rPr>
      </w:pPr>
      <w:r w:rsidRPr="000D79C3">
        <w:rPr>
          <w:rFonts w:ascii="Times New Roman" w:eastAsia="Times New Roman" w:hAnsi="Times New Roman" w:cs="Times New Roman"/>
          <w:b/>
          <w:szCs w:val="20"/>
        </w:rPr>
        <w:lastRenderedPageBreak/>
        <w:t>ASSURANCES - NON-CONSTRUCTION PROGRAMS</w:t>
      </w:r>
    </w:p>
    <w:p w14:paraId="4044FD08" w14:textId="77777777" w:rsidR="000D79C3" w:rsidRPr="000D79C3" w:rsidRDefault="000D79C3" w:rsidP="000D79C3">
      <w:pPr>
        <w:pBdr>
          <w:bottom w:val="single" w:sz="4" w:space="1" w:color="auto"/>
        </w:pBdr>
        <w:spacing w:after="0" w:line="240" w:lineRule="auto"/>
        <w:jc w:val="right"/>
        <w:rPr>
          <w:rFonts w:ascii="Times New Roman" w:eastAsia="Times New Roman" w:hAnsi="Times New Roman" w:cs="Times New Roman"/>
          <w:b/>
          <w:szCs w:val="20"/>
        </w:rPr>
      </w:pPr>
    </w:p>
    <w:p w14:paraId="31ABFC91" w14:textId="77777777" w:rsidR="000D79C3" w:rsidRPr="000D79C3" w:rsidRDefault="000D79C3" w:rsidP="000D79C3">
      <w:pPr>
        <w:spacing w:after="0" w:line="240" w:lineRule="auto"/>
        <w:rPr>
          <w:rFonts w:ascii="Times New Roman" w:eastAsia="Times New Roman" w:hAnsi="Times New Roman" w:cs="Times New Roman"/>
          <w:b/>
          <w:szCs w:val="20"/>
          <w:lang w:val="fr-FR"/>
        </w:rPr>
      </w:pPr>
    </w:p>
    <w:p w14:paraId="2E05064B" w14:textId="77777777" w:rsidR="000D79C3" w:rsidRPr="000D79C3" w:rsidRDefault="000D79C3" w:rsidP="000D79C3">
      <w:pPr>
        <w:tabs>
          <w:tab w:val="left" w:pos="-1440"/>
        </w:tabs>
        <w:spacing w:after="0" w:line="240" w:lineRule="auto"/>
        <w:ind w:left="720" w:hanging="720"/>
        <w:rPr>
          <w:rFonts w:ascii="Times New Roman" w:eastAsia="Times New Roman" w:hAnsi="Times New Roman" w:cs="Times New Roman"/>
          <w:szCs w:val="20"/>
        </w:rPr>
      </w:pPr>
      <w:r w:rsidRPr="000D79C3">
        <w:rPr>
          <w:rFonts w:ascii="Times New Roman" w:eastAsia="Times New Roman" w:hAnsi="Times New Roman" w:cs="Times New Roman"/>
          <w:b/>
          <w:szCs w:val="20"/>
        </w:rPr>
        <w:t>Note:</w:t>
      </w:r>
      <w:r w:rsidRPr="000D79C3">
        <w:rPr>
          <w:rFonts w:ascii="Times New Roman" w:eastAsia="Times New Roman" w:hAnsi="Times New Roman" w:cs="Times New Roman"/>
          <w:b/>
          <w:szCs w:val="20"/>
        </w:rPr>
        <w:tab/>
      </w:r>
      <w:r w:rsidRPr="000D79C3">
        <w:rPr>
          <w:rFonts w:ascii="Times New Roman" w:eastAsia="Times New Roman" w:hAnsi="Times New Roman" w:cs="Times New Roman"/>
          <w:szCs w:val="20"/>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11CF26E4" w14:textId="77777777" w:rsidR="000D79C3" w:rsidRPr="000D79C3" w:rsidRDefault="000D79C3" w:rsidP="000D79C3">
      <w:pPr>
        <w:spacing w:after="0" w:line="240" w:lineRule="auto"/>
        <w:rPr>
          <w:rFonts w:ascii="Times New Roman" w:eastAsia="Times New Roman" w:hAnsi="Times New Roman" w:cs="Times New Roman"/>
          <w:szCs w:val="20"/>
        </w:rPr>
      </w:pPr>
    </w:p>
    <w:p w14:paraId="5313C2C8"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As the duly authorized representative of the applicant, and by signing the Application Cover Page, I certify that the applicant:</w:t>
      </w:r>
    </w:p>
    <w:p w14:paraId="38245736" w14:textId="77777777" w:rsidR="000D79C3" w:rsidRPr="000D79C3" w:rsidRDefault="000D79C3" w:rsidP="000D79C3">
      <w:pPr>
        <w:spacing w:after="0" w:line="240" w:lineRule="auto"/>
        <w:rPr>
          <w:rFonts w:ascii="Times New Roman" w:eastAsia="Times New Roman" w:hAnsi="Times New Roman" w:cs="Times New Roman"/>
          <w:szCs w:val="20"/>
        </w:rPr>
      </w:pPr>
    </w:p>
    <w:p w14:paraId="65328350"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5DE485F4"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22F3BF14"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BF62925"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2D956A34"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establish safeguards to prohibit employees from using their positions for a purpose that constitutes or presents the appearance of personal or organizational conflict of interest, or personal gain.</w:t>
      </w:r>
    </w:p>
    <w:p w14:paraId="581806CF"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2CCA1CB3"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initiate and complete the work within the applicable time frame after receipt of approval of the awarding agency.</w:t>
      </w:r>
    </w:p>
    <w:p w14:paraId="60BBCF46"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200B9EE0"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78DAC72C"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7C17CDFB" w14:textId="77777777" w:rsidR="000D79C3" w:rsidRPr="000D79C3" w:rsidRDefault="000D79C3" w:rsidP="0093697B">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0D79C3">
        <w:rPr>
          <w:rFonts w:ascii="Times New Roman" w:eastAsia="Times New Roman" w:hAnsi="Times New Roman" w:cs="Times New Roman"/>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0D79C3">
        <w:rPr>
          <w:rFonts w:ascii="Times New Roman" w:eastAsia="Times New Roman" w:hAnsi="Times New Roman" w:cs="Times New Roman"/>
          <w:szCs w:val="20"/>
        </w:rPr>
        <w:t></w:t>
      </w:r>
      <w:r w:rsidRPr="000D79C3">
        <w:rPr>
          <w:rFonts w:ascii="Times New Roman" w:eastAsia="Times New Roman" w:hAnsi="Times New Roman" w:cs="Times New Roman"/>
          <w:szCs w:val="20"/>
        </w:rPr>
        <w:t xml:space="preserve">§§ 523 and 527 of </w:t>
      </w:r>
      <w:r w:rsidRPr="000D79C3">
        <w:rPr>
          <w:rFonts w:ascii="Times New Roman" w:eastAsia="Times New Roman" w:hAnsi="Times New Roman" w:cs="Times New Roman"/>
          <w:szCs w:val="20"/>
        </w:rPr>
        <w:lastRenderedPageBreak/>
        <w:t>the Public Health Service Act of 1912 (42 U.S.C. §§</w:t>
      </w:r>
      <w:r w:rsidRPr="000D79C3">
        <w:rPr>
          <w:rFonts w:ascii="Times New Roman" w:eastAsia="Times New Roman" w:hAnsi="Times New Roman" w:cs="Times New Roman"/>
          <w:szCs w:val="20"/>
        </w:rPr>
        <w:t></w:t>
      </w:r>
      <w:r w:rsidRPr="000D79C3">
        <w:rPr>
          <w:rFonts w:ascii="Times New Roman" w:eastAsia="Times New Roman" w:hAnsi="Times New Roman" w:cs="Times New Roman"/>
          <w:szCs w:val="20"/>
        </w:rPr>
        <w:t>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3845FEB6"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70494E93"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47586206"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24B56D81"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as applicable, with the provisions of the Hatch Act (5 U.S.C. §§1501-1508 and 7324-7328), which limit the political activities of employees whose principal employment activities are funded in whole or in part with Federal funds.</w:t>
      </w:r>
    </w:p>
    <w:p w14:paraId="5F36A1DD"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4DEC775F" w14:textId="77777777" w:rsidR="000D79C3" w:rsidRPr="000D79C3" w:rsidRDefault="000D79C3" w:rsidP="0093697B">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0D79C3">
        <w:rPr>
          <w:rFonts w:ascii="Times New Roman" w:eastAsia="Times New Roman" w:hAnsi="Times New Roman" w:cs="Times New Roman"/>
          <w:szCs w:val="20"/>
        </w:rPr>
        <w:t>subagreements</w:t>
      </w:r>
      <w:proofErr w:type="spellEnd"/>
      <w:r w:rsidRPr="000D79C3">
        <w:rPr>
          <w:rFonts w:ascii="Times New Roman" w:eastAsia="Times New Roman" w:hAnsi="Times New Roman" w:cs="Times New Roman"/>
          <w:szCs w:val="20"/>
        </w:rPr>
        <w:t>.</w:t>
      </w:r>
    </w:p>
    <w:p w14:paraId="03AC5A6C"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06158BB9"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039DEB50"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5C590AE4" w14:textId="49EF56B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w:t>
      </w:r>
      <w:r w:rsidR="003C1627">
        <w:rPr>
          <w:rFonts w:ascii="Times New Roman" w:eastAsia="Times New Roman" w:hAnsi="Times New Roman" w:cs="Times New Roman"/>
          <w:szCs w:val="20"/>
        </w:rPr>
        <w:t>n</w:t>
      </w:r>
      <w:r w:rsidRPr="000D79C3">
        <w:rPr>
          <w:rFonts w:ascii="Times New Roman" w:eastAsia="Times New Roman" w:hAnsi="Times New Roman" w:cs="Times New Roman"/>
          <w:szCs w:val="20"/>
        </w:rPr>
        <w:t xml:space="preserve"> Air) Implementation Plans  under Section 176(c) of the Clea</w:t>
      </w:r>
      <w:r w:rsidR="00364391">
        <w:rPr>
          <w:rFonts w:ascii="Times New Roman" w:eastAsia="Times New Roman" w:hAnsi="Times New Roman" w:cs="Times New Roman"/>
          <w:szCs w:val="20"/>
        </w:rPr>
        <w:t>n</w:t>
      </w:r>
      <w:r w:rsidRPr="000D79C3">
        <w:rPr>
          <w:rFonts w:ascii="Times New Roman" w:eastAsia="Times New Roman" w:hAnsi="Times New Roman" w:cs="Times New Roman"/>
          <w:szCs w:val="20"/>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5F03BAD2"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2D22FD01" w14:textId="77777777" w:rsidR="000D79C3" w:rsidRPr="000D79C3" w:rsidRDefault="000D79C3" w:rsidP="0093697B">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Wild and Scenic Rivers Act of 1968  (16 U.S.C. §§1721 et seq.) related to protecting components or potential components of the national wild and scenic rivers system.</w:t>
      </w:r>
    </w:p>
    <w:p w14:paraId="3250ECBA"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65965B7B"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lastRenderedPageBreak/>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54407B90" w14:textId="77777777" w:rsidR="000D79C3" w:rsidRPr="000D79C3" w:rsidRDefault="000D79C3" w:rsidP="000D79C3">
      <w:pPr>
        <w:spacing w:after="0" w:line="240" w:lineRule="auto"/>
        <w:ind w:hanging="720"/>
        <w:rPr>
          <w:rFonts w:ascii="Times New Roman" w:eastAsia="Times New Roman" w:hAnsi="Times New Roman" w:cs="Times New Roman"/>
          <w:szCs w:val="20"/>
        </w:rPr>
      </w:pPr>
    </w:p>
    <w:p w14:paraId="48D12325" w14:textId="77777777" w:rsidR="000D79C3" w:rsidRPr="000D79C3" w:rsidRDefault="000D79C3" w:rsidP="0093697B">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comply with P.L. 93-348 regarding the protection of human subjects involved in research, development, and related activities supported by this award of assistance. </w:t>
      </w:r>
    </w:p>
    <w:p w14:paraId="1A3E287F"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5DA452BF" w14:textId="77777777" w:rsidR="000D79C3" w:rsidRPr="000D79C3" w:rsidRDefault="000D79C3" w:rsidP="0093697B">
      <w:pPr>
        <w:numPr>
          <w:ilvl w:val="0"/>
          <w:numId w:val="9"/>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04075596" w14:textId="77777777" w:rsidR="000D79C3" w:rsidRPr="000D79C3" w:rsidRDefault="000D79C3" w:rsidP="000D79C3">
      <w:pPr>
        <w:spacing w:after="0" w:line="240" w:lineRule="auto"/>
        <w:ind w:hanging="720"/>
        <w:jc w:val="right"/>
        <w:rPr>
          <w:rFonts w:ascii="Times New Roman" w:eastAsia="Times New Roman" w:hAnsi="Times New Roman" w:cs="Times New Roman"/>
          <w:szCs w:val="20"/>
        </w:rPr>
      </w:pPr>
    </w:p>
    <w:p w14:paraId="286B1A0F" w14:textId="77777777" w:rsidR="000D79C3" w:rsidRPr="000D79C3" w:rsidRDefault="000D79C3" w:rsidP="0093697B">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Lead-Based Paint Poisoning Prevention Act (42 U.S.C. §§4801 et seq.), which prohibits the use of lead-based paint in construction or rehabilitation of residence structures.</w:t>
      </w:r>
    </w:p>
    <w:p w14:paraId="2FD37EA0"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jc w:val="right"/>
        <w:rPr>
          <w:rFonts w:ascii="Times New Roman" w:eastAsia="Times New Roman" w:hAnsi="Times New Roman" w:cs="Times New Roman"/>
          <w:szCs w:val="20"/>
        </w:rPr>
      </w:pPr>
    </w:p>
    <w:p w14:paraId="5FAD9D69" w14:textId="77777777" w:rsidR="000D79C3" w:rsidRPr="000D79C3" w:rsidRDefault="000D79C3" w:rsidP="0093697B">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cause to be performed the required financial and compliance audits in accordance with the Single Audit Act Amendments of 1996 and 2 CFR Part 200, Audits of States, Local Governments, and Non-Profit Organizations.</w:t>
      </w:r>
    </w:p>
    <w:p w14:paraId="227CA475" w14:textId="77777777" w:rsidR="000D79C3" w:rsidRPr="000D79C3" w:rsidRDefault="000D79C3" w:rsidP="000D79C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jc w:val="right"/>
        <w:rPr>
          <w:rFonts w:ascii="Times New Roman" w:eastAsia="Times New Roman" w:hAnsi="Times New Roman" w:cs="Times New Roman"/>
          <w:szCs w:val="20"/>
        </w:rPr>
      </w:pPr>
    </w:p>
    <w:p w14:paraId="22BDD1C8" w14:textId="77777777" w:rsidR="000D79C3" w:rsidRPr="000D79C3" w:rsidRDefault="000D79C3" w:rsidP="0093697B">
      <w:pPr>
        <w:numPr>
          <w:ilvl w:val="0"/>
          <w:numId w:val="9"/>
        </w:numPr>
        <w:spacing w:after="0" w:line="240" w:lineRule="auto"/>
        <w:ind w:right="180"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all applicable requirements of all other Federal laws, executive orders, regulations and policies governing this program.</w:t>
      </w:r>
    </w:p>
    <w:p w14:paraId="67259EC0" w14:textId="77777777" w:rsidR="000D79C3" w:rsidRPr="000D79C3" w:rsidRDefault="000D79C3" w:rsidP="000D79C3">
      <w:pPr>
        <w:spacing w:after="0" w:line="240" w:lineRule="auto"/>
        <w:jc w:val="right"/>
        <w:rPr>
          <w:rFonts w:ascii="Times New Roman" w:eastAsia="Times New Roman" w:hAnsi="Times New Roman" w:cs="Times New Roman"/>
          <w:szCs w:val="20"/>
        </w:rPr>
      </w:pPr>
    </w:p>
    <w:p w14:paraId="29481553" w14:textId="77777777" w:rsidR="000D79C3" w:rsidRPr="000D79C3" w:rsidRDefault="000D79C3" w:rsidP="000D79C3">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Standard Form 424B (Rev. 7-97), Prescribed by 2 CFR Part 200, Authorized for Local Reproduction, as amended by New York State Education Department</w:t>
      </w:r>
    </w:p>
    <w:p w14:paraId="4D66E85E" w14:textId="77777777" w:rsidR="000D79C3" w:rsidRPr="000D79C3" w:rsidRDefault="000D79C3" w:rsidP="000D79C3">
      <w:pPr>
        <w:spacing w:after="0" w:line="240" w:lineRule="auto"/>
        <w:jc w:val="right"/>
        <w:rPr>
          <w:rFonts w:ascii="Times New Roman" w:eastAsia="Times New Roman" w:hAnsi="Times New Roman" w:cs="Times New Roman"/>
          <w:b/>
          <w:szCs w:val="20"/>
        </w:rPr>
      </w:pPr>
    </w:p>
    <w:p w14:paraId="7FED4878" w14:textId="77777777" w:rsidR="000D79C3" w:rsidRPr="000D79C3" w:rsidRDefault="000D79C3" w:rsidP="000D79C3">
      <w:pPr>
        <w:pBdr>
          <w:top w:val="single" w:sz="4" w:space="1" w:color="auto"/>
        </w:pBdr>
        <w:spacing w:after="0" w:line="240" w:lineRule="auto"/>
        <w:jc w:val="center"/>
        <w:rPr>
          <w:rFonts w:ascii="Times New Roman" w:eastAsia="Times New Roman" w:hAnsi="Times New Roman" w:cs="Times New Roman"/>
          <w:b/>
          <w:szCs w:val="20"/>
        </w:rPr>
      </w:pPr>
      <w:r w:rsidRPr="000D79C3">
        <w:rPr>
          <w:rFonts w:ascii="Times New Roman" w:eastAsia="Times New Roman" w:hAnsi="Times New Roman" w:cs="Times New Roman"/>
          <w:b/>
          <w:szCs w:val="20"/>
        </w:rPr>
        <w:br w:type="page"/>
      </w:r>
    </w:p>
    <w:p w14:paraId="64B14B9D" w14:textId="6C03F487" w:rsidR="000D79C3" w:rsidRPr="002C4DB7" w:rsidRDefault="000D79C3" w:rsidP="002C4DB7">
      <w:pPr>
        <w:pStyle w:val="Heading1"/>
        <w:jc w:val="center"/>
        <w:rPr>
          <w:rFonts w:eastAsia="Times New Roman"/>
          <w:bCs/>
          <w:sz w:val="28"/>
          <w:szCs w:val="28"/>
        </w:rPr>
      </w:pPr>
      <w:r w:rsidRPr="002C4DB7">
        <w:rPr>
          <w:rFonts w:eastAsia="Times New Roman"/>
          <w:sz w:val="28"/>
          <w:szCs w:val="28"/>
        </w:rPr>
        <w:lastRenderedPageBreak/>
        <w:t>CERTIFICATIONS REGARDING LOBBYING; DEBARMENT, SUSPENSION AND OTHER</w:t>
      </w:r>
      <w:r w:rsidR="002C4DB7" w:rsidRPr="002C4DB7">
        <w:rPr>
          <w:rFonts w:eastAsia="Times New Roman"/>
          <w:sz w:val="28"/>
          <w:szCs w:val="28"/>
        </w:rPr>
        <w:t xml:space="preserve"> </w:t>
      </w:r>
      <w:r w:rsidRPr="002C4DB7">
        <w:rPr>
          <w:rFonts w:eastAsia="Times New Roman"/>
          <w:bCs/>
          <w:sz w:val="28"/>
          <w:szCs w:val="28"/>
        </w:rPr>
        <w:t>RESPONSIBILITY MATTERS</w:t>
      </w:r>
    </w:p>
    <w:p w14:paraId="0A86B60E" w14:textId="3A533A0A" w:rsidR="000D79C3" w:rsidRPr="000D79C3" w:rsidRDefault="000D79C3" w:rsidP="000D79C3">
      <w:pPr>
        <w:spacing w:after="0" w:line="240" w:lineRule="auto"/>
        <w:jc w:val="center"/>
        <w:rPr>
          <w:rFonts w:ascii="Times New Roman" w:eastAsia="Times New Roman" w:hAnsi="Times New Roman" w:cs="Times New Roman"/>
          <w:szCs w:val="20"/>
        </w:rPr>
      </w:pPr>
      <w:r w:rsidRPr="000D79C3">
        <w:t xml:space="preserve"> </w:t>
      </w:r>
    </w:p>
    <w:p w14:paraId="6D02EC22" w14:textId="77777777" w:rsidR="000D79C3" w:rsidRPr="000D79C3" w:rsidRDefault="000D79C3" w:rsidP="000D79C3">
      <w:pPr>
        <w:autoSpaceDE w:val="0"/>
        <w:autoSpaceDN w:val="0"/>
        <w:adjustRightInd w:val="0"/>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These certifications shall be treated as a material representation of fact upon which reliance will be placed when the Department of Education determines to award the covered transaction, grant, or cooperative agreement.</w:t>
      </w:r>
    </w:p>
    <w:p w14:paraId="2429C545" w14:textId="77777777" w:rsidR="000D79C3" w:rsidRPr="000D79C3" w:rsidRDefault="000D79C3" w:rsidP="000D79C3">
      <w:pPr>
        <w:spacing w:after="0" w:line="240" w:lineRule="auto"/>
        <w:jc w:val="both"/>
        <w:rPr>
          <w:rFonts w:ascii="Times New Roman" w:eastAsia="Times New Roman" w:hAnsi="Times New Roman" w:cs="Times New Roman"/>
          <w:szCs w:val="20"/>
        </w:rPr>
      </w:pPr>
    </w:p>
    <w:p w14:paraId="7181B7B6" w14:textId="77777777" w:rsidR="000D79C3" w:rsidRPr="000D79C3" w:rsidRDefault="000D79C3" w:rsidP="000D79C3">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1.  LOBBYING</w:t>
      </w:r>
    </w:p>
    <w:p w14:paraId="1871C48B" w14:textId="77777777" w:rsidR="000D79C3" w:rsidRPr="000D79C3" w:rsidRDefault="000D79C3" w:rsidP="000D79C3">
      <w:pPr>
        <w:spacing w:after="0" w:line="240" w:lineRule="auto"/>
        <w:rPr>
          <w:rFonts w:ascii="Times New Roman" w:eastAsia="Times New Roman" w:hAnsi="Times New Roman" w:cs="Times New Roman"/>
          <w:szCs w:val="20"/>
        </w:rPr>
      </w:pPr>
    </w:p>
    <w:p w14:paraId="5F8DD30C" w14:textId="77777777" w:rsidR="000D79C3" w:rsidRPr="000D79C3" w:rsidRDefault="000D79C3" w:rsidP="000D79C3">
      <w:pPr>
        <w:spacing w:after="0" w:line="240" w:lineRule="auto"/>
        <w:jc w:val="both"/>
        <w:rPr>
          <w:rFonts w:ascii="Times New Roman" w:eastAsia="Times New Roman" w:hAnsi="Times New Roman" w:cs="Times New Roman"/>
          <w:szCs w:val="20"/>
        </w:rPr>
      </w:pPr>
      <w:r w:rsidRPr="000D79C3">
        <w:rPr>
          <w:rFonts w:ascii="Times New Roman" w:eastAsia="Times New Roman" w:hAnsi="Times New Roman" w:cs="Times New Roman"/>
          <w:szCs w:val="20"/>
        </w:rPr>
        <w:t>As required by Section 1352, Title 31 of the U.S. Code, and implemented at 2 CFR Part 200, for persons entering into a grant or cooperative agreement over $100,000, as defined at 34 CFR Sections 82.105 and 82.110, the applicant certifies that:</w:t>
      </w:r>
    </w:p>
    <w:p w14:paraId="5EE6694C" w14:textId="77777777" w:rsidR="000D79C3" w:rsidRPr="000D79C3" w:rsidRDefault="000D79C3" w:rsidP="000D79C3">
      <w:pPr>
        <w:spacing w:after="0" w:line="240" w:lineRule="auto"/>
        <w:jc w:val="both"/>
        <w:rPr>
          <w:rFonts w:ascii="Times New Roman" w:eastAsia="Times New Roman" w:hAnsi="Times New Roman" w:cs="Times New Roman"/>
          <w:szCs w:val="20"/>
        </w:rPr>
      </w:pPr>
    </w:p>
    <w:p w14:paraId="48625EB4" w14:textId="77777777" w:rsidR="000D79C3" w:rsidRPr="000D79C3" w:rsidRDefault="000D79C3" w:rsidP="0093697B">
      <w:pPr>
        <w:numPr>
          <w:ilvl w:val="0"/>
          <w:numId w:val="10"/>
        </w:numPr>
        <w:tabs>
          <w:tab w:val="left" w:pos="720"/>
        </w:tabs>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0D7EDEB" w14:textId="77777777" w:rsidR="000D79C3" w:rsidRPr="000D79C3" w:rsidRDefault="000D79C3" w:rsidP="0093697B">
      <w:pPr>
        <w:numPr>
          <w:ilvl w:val="0"/>
          <w:numId w:val="10"/>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76CF11A1" w14:textId="77777777" w:rsidR="000D79C3" w:rsidRPr="000D79C3" w:rsidRDefault="000D79C3" w:rsidP="0093697B">
      <w:pPr>
        <w:numPr>
          <w:ilvl w:val="0"/>
          <w:numId w:val="10"/>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0E455B7" w14:textId="77777777" w:rsidR="000D79C3" w:rsidRPr="000D79C3" w:rsidRDefault="000D79C3" w:rsidP="000D79C3">
      <w:pPr>
        <w:spacing w:after="0" w:line="240" w:lineRule="auto"/>
        <w:jc w:val="both"/>
        <w:rPr>
          <w:rFonts w:ascii="Times New Roman" w:eastAsia="Times New Roman" w:hAnsi="Times New Roman" w:cs="Times New Roman"/>
          <w:szCs w:val="20"/>
        </w:rPr>
      </w:pPr>
    </w:p>
    <w:p w14:paraId="52B8EEAC" w14:textId="77777777" w:rsidR="000D79C3" w:rsidRPr="000D79C3" w:rsidRDefault="000D79C3" w:rsidP="000D79C3">
      <w:pPr>
        <w:spacing w:after="0" w:line="240" w:lineRule="auto"/>
        <w:jc w:val="both"/>
        <w:rPr>
          <w:rFonts w:ascii="Times New Roman" w:eastAsia="Times New Roman" w:hAnsi="Times New Roman" w:cs="Times New Roman"/>
          <w:szCs w:val="20"/>
        </w:rPr>
      </w:pPr>
    </w:p>
    <w:p w14:paraId="1BA9283C" w14:textId="77777777" w:rsidR="000D79C3" w:rsidRPr="000D79C3" w:rsidRDefault="000D79C3" w:rsidP="000D79C3">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2.  DEBARMENT, SUSPENSION, AND OTHER RESPONSIBILITY MATTERS</w:t>
      </w:r>
    </w:p>
    <w:p w14:paraId="43794C61" w14:textId="77777777" w:rsidR="000D79C3" w:rsidRPr="000D79C3" w:rsidRDefault="000D79C3" w:rsidP="000D79C3">
      <w:pPr>
        <w:spacing w:after="0" w:line="240" w:lineRule="auto"/>
        <w:rPr>
          <w:rFonts w:ascii="Times New Roman" w:eastAsia="Times New Roman" w:hAnsi="Times New Roman" w:cs="Times New Roman"/>
          <w:szCs w:val="20"/>
        </w:rPr>
      </w:pPr>
    </w:p>
    <w:p w14:paraId="1F740320"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This certification is required by OMB Guidelines to Agencies on Governmentwide Debarment and Suspension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2 CFR Part 180 </w:t>
      </w:r>
    </w:p>
    <w:p w14:paraId="40A8ACF4" w14:textId="77777777" w:rsidR="000D79C3" w:rsidRPr="000D79C3" w:rsidRDefault="000D79C3" w:rsidP="000D79C3">
      <w:pPr>
        <w:spacing w:after="0" w:line="240" w:lineRule="auto"/>
        <w:rPr>
          <w:rFonts w:ascii="Times New Roman" w:eastAsia="Times New Roman" w:hAnsi="Times New Roman" w:cs="Times New Roman"/>
          <w:szCs w:val="20"/>
        </w:rPr>
      </w:pPr>
    </w:p>
    <w:p w14:paraId="21FFEDAD" w14:textId="77777777" w:rsidR="000D79C3" w:rsidRPr="000D79C3" w:rsidRDefault="000D79C3" w:rsidP="000D79C3">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A.  The applicant certifies that it and its principals:</w:t>
      </w:r>
    </w:p>
    <w:p w14:paraId="724DC1F0" w14:textId="77777777" w:rsidR="000D79C3" w:rsidRPr="000D79C3" w:rsidRDefault="000D79C3" w:rsidP="000D79C3">
      <w:pPr>
        <w:spacing w:after="0" w:line="240" w:lineRule="auto"/>
        <w:rPr>
          <w:rFonts w:ascii="Times New Roman" w:eastAsia="Times New Roman" w:hAnsi="Times New Roman" w:cs="Times New Roman"/>
          <w:szCs w:val="20"/>
        </w:rPr>
      </w:pPr>
    </w:p>
    <w:p w14:paraId="2C1607F4" w14:textId="77777777" w:rsidR="000D79C3" w:rsidRPr="000D79C3" w:rsidRDefault="000D79C3" w:rsidP="0093697B">
      <w:pPr>
        <w:numPr>
          <w:ilvl w:val="0"/>
          <w:numId w:val="11"/>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Are not presently debarred, suspended, proposed for debarment, declared ineligible, or voluntarily excluded from covered transactions by any Federal department or agency; </w:t>
      </w:r>
    </w:p>
    <w:p w14:paraId="643BE78B" w14:textId="77777777" w:rsidR="000D79C3" w:rsidRPr="000D79C3" w:rsidRDefault="000D79C3" w:rsidP="0093697B">
      <w:pPr>
        <w:numPr>
          <w:ilvl w:val="0"/>
          <w:numId w:val="11"/>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Have not within a three-year period preceding this application been convicted of any offenses listed in 2 CFR §180.800(a) or had a civil judgment rendered against them for one of those </w:t>
      </w:r>
      <w:proofErr w:type="gramStart"/>
      <w:r w:rsidRPr="000D79C3">
        <w:rPr>
          <w:rFonts w:ascii="Times New Roman" w:eastAsia="Times New Roman" w:hAnsi="Times New Roman" w:cs="Times New Roman"/>
          <w:szCs w:val="20"/>
        </w:rPr>
        <w:t>offenses  within</w:t>
      </w:r>
      <w:proofErr w:type="gramEnd"/>
      <w:r w:rsidRPr="000D79C3">
        <w:rPr>
          <w:rFonts w:ascii="Times New Roman" w:eastAsia="Times New Roman" w:hAnsi="Times New Roman" w:cs="Times New Roman"/>
          <w:szCs w:val="20"/>
        </w:rPr>
        <w:t xml:space="preserve"> that time period; and ;</w:t>
      </w:r>
    </w:p>
    <w:p w14:paraId="692E9968" w14:textId="77777777" w:rsidR="000D79C3" w:rsidRPr="000D79C3" w:rsidRDefault="000D79C3" w:rsidP="0093697B">
      <w:pPr>
        <w:numPr>
          <w:ilvl w:val="0"/>
          <w:numId w:val="11"/>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Are not presently indicted for or otherwise criminally or civilly charged by a governmental entity (Federal, State, or local) with commission of any of the offenses listed in 2 CFR §180.800(a); and </w:t>
      </w:r>
    </w:p>
    <w:p w14:paraId="3BC029C9" w14:textId="77777777" w:rsidR="000D79C3" w:rsidRPr="000D79C3" w:rsidRDefault="000D79C3" w:rsidP="0093697B">
      <w:pPr>
        <w:numPr>
          <w:ilvl w:val="0"/>
          <w:numId w:val="11"/>
        </w:numPr>
        <w:spacing w:after="0" w:line="240" w:lineRule="auto"/>
        <w:ind w:left="720"/>
        <w:rPr>
          <w:rFonts w:ascii="Times New Roman" w:eastAsia="Times New Roman" w:hAnsi="Times New Roman" w:cs="Times New Roman"/>
          <w:bCs/>
          <w:szCs w:val="20"/>
        </w:rPr>
      </w:pPr>
      <w:r w:rsidRPr="000D79C3">
        <w:rPr>
          <w:rFonts w:ascii="Times New Roman" w:eastAsia="Times New Roman" w:hAnsi="Times New Roman" w:cs="Times New Roman"/>
          <w:bCs/>
          <w:szCs w:val="20"/>
        </w:rPr>
        <w:lastRenderedPageBreak/>
        <w:t xml:space="preserve">Have not within a three-year period preceding this application had one or more public transaction (Federal, State, or local) terminated for cause or default; and </w:t>
      </w:r>
    </w:p>
    <w:p w14:paraId="560FD949" w14:textId="77777777" w:rsidR="000D79C3" w:rsidRPr="000D79C3" w:rsidRDefault="000D79C3" w:rsidP="000D79C3">
      <w:pPr>
        <w:spacing w:after="0" w:line="240" w:lineRule="auto"/>
        <w:rPr>
          <w:rFonts w:ascii="Times New Roman" w:eastAsia="Times New Roman" w:hAnsi="Times New Roman" w:cs="Times New Roman"/>
          <w:b/>
          <w:szCs w:val="20"/>
        </w:rPr>
      </w:pPr>
    </w:p>
    <w:p w14:paraId="390FBA7C" w14:textId="77777777" w:rsidR="000D79C3" w:rsidRPr="000D79C3" w:rsidRDefault="000D79C3" w:rsidP="000D79C3">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B.  Where the applicant is unable to certify to any of the statements in this certification, he or she shall attach an explanation to this application.</w:t>
      </w:r>
    </w:p>
    <w:p w14:paraId="2B71EF48" w14:textId="77777777" w:rsidR="000D79C3" w:rsidRPr="000D79C3" w:rsidRDefault="000D79C3" w:rsidP="000D79C3">
      <w:pPr>
        <w:spacing w:after="0" w:line="240" w:lineRule="auto"/>
        <w:rPr>
          <w:rFonts w:ascii="Times New Roman" w:eastAsia="Times New Roman" w:hAnsi="Times New Roman" w:cs="Times New Roman"/>
          <w:szCs w:val="20"/>
        </w:rPr>
      </w:pPr>
    </w:p>
    <w:p w14:paraId="4CF55487" w14:textId="77777777" w:rsidR="000D79C3" w:rsidRPr="000D79C3" w:rsidRDefault="000D79C3" w:rsidP="000D79C3">
      <w:pPr>
        <w:spacing w:after="0" w:line="240" w:lineRule="auto"/>
        <w:ind w:left="270" w:hanging="270"/>
        <w:rPr>
          <w:rFonts w:ascii="Times New Roman" w:eastAsia="Times New Roman" w:hAnsi="Times New Roman" w:cs="Times New Roman"/>
          <w:b/>
          <w:szCs w:val="20"/>
        </w:rPr>
      </w:pPr>
      <w:r w:rsidRPr="000D79C3">
        <w:rPr>
          <w:rFonts w:ascii="Times New Roman" w:eastAsia="Times New Roman" w:hAnsi="Times New Roman" w:cs="Times New Roman"/>
          <w:b/>
          <w:szCs w:val="20"/>
        </w:rPr>
        <w:t>3.  DEBARMENT, SUSPENSION, INELIGIBILITY AND VOLUNTARY EXCLUSION – LOWER TIERED COVERED TRANSACTIONS</w:t>
      </w:r>
    </w:p>
    <w:p w14:paraId="7AB8A1CC" w14:textId="77777777" w:rsidR="000D79C3" w:rsidRPr="000D79C3" w:rsidRDefault="000D79C3" w:rsidP="000D79C3">
      <w:pPr>
        <w:spacing w:after="0" w:line="240" w:lineRule="auto"/>
        <w:ind w:left="270" w:hanging="270"/>
        <w:rPr>
          <w:rFonts w:ascii="Times New Roman" w:eastAsia="Times New Roman" w:hAnsi="Times New Roman" w:cs="Times New Roman"/>
          <w:b/>
          <w:szCs w:val="20"/>
        </w:rPr>
      </w:pPr>
    </w:p>
    <w:p w14:paraId="1823F863"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36FCA962" w14:textId="77777777" w:rsidR="000D79C3" w:rsidRPr="000D79C3" w:rsidRDefault="000D79C3" w:rsidP="000D79C3">
      <w:pPr>
        <w:spacing w:after="0" w:line="240" w:lineRule="auto"/>
        <w:rPr>
          <w:rFonts w:ascii="Times New Roman" w:eastAsia="Times New Roman" w:hAnsi="Times New Roman" w:cs="Times New Roman"/>
          <w:szCs w:val="20"/>
        </w:rPr>
      </w:pPr>
    </w:p>
    <w:p w14:paraId="15FAF004" w14:textId="77777777" w:rsidR="000D79C3" w:rsidRPr="000D79C3" w:rsidRDefault="000D79C3" w:rsidP="0093697B">
      <w:pPr>
        <w:numPr>
          <w:ilvl w:val="0"/>
          <w:numId w:val="13"/>
        </w:num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The applicant certifies that it and its principals:</w:t>
      </w:r>
    </w:p>
    <w:p w14:paraId="56D69401" w14:textId="77777777" w:rsidR="000D79C3" w:rsidRPr="000D79C3" w:rsidRDefault="000D79C3" w:rsidP="000D79C3">
      <w:pPr>
        <w:spacing w:after="0" w:line="240" w:lineRule="auto"/>
        <w:rPr>
          <w:rFonts w:ascii="Times New Roman" w:eastAsia="Times New Roman" w:hAnsi="Times New Roman" w:cs="Times New Roman"/>
          <w:b/>
          <w:szCs w:val="20"/>
        </w:rPr>
      </w:pPr>
    </w:p>
    <w:p w14:paraId="00F8E04E" w14:textId="77777777" w:rsidR="000D79C3" w:rsidRPr="000D79C3" w:rsidRDefault="000D79C3" w:rsidP="0093697B">
      <w:pPr>
        <w:numPr>
          <w:ilvl w:val="0"/>
          <w:numId w:val="14"/>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Upon approval of their application, in accordance with 2 CFR Part 180 Subpart C, they shall not enter into any lower tier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covered transaction with a person without verifying that the person is not excluded or disqualified unless authorized by USDOE. </w:t>
      </w:r>
    </w:p>
    <w:p w14:paraId="66C1C010" w14:textId="77777777" w:rsidR="000D79C3" w:rsidRPr="000D79C3" w:rsidRDefault="000D79C3" w:rsidP="0093697B">
      <w:pPr>
        <w:numPr>
          <w:ilvl w:val="0"/>
          <w:numId w:val="14"/>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obtain an assurance from prospective participants in all lower tier covered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transactions and in all solicitations for lower tier covered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transactions that the participants will comply with the provisions of 2 CFR Part 180 subparts </w:t>
      </w:r>
      <w:proofErr w:type="gramStart"/>
      <w:r w:rsidRPr="000D79C3">
        <w:rPr>
          <w:rFonts w:ascii="Times New Roman" w:eastAsia="Times New Roman" w:hAnsi="Times New Roman" w:cs="Times New Roman"/>
          <w:szCs w:val="20"/>
        </w:rPr>
        <w:t>A,B</w:t>
      </w:r>
      <w:proofErr w:type="gramEnd"/>
      <w:r w:rsidRPr="000D79C3">
        <w:rPr>
          <w:rFonts w:ascii="Times New Roman" w:eastAsia="Times New Roman" w:hAnsi="Times New Roman" w:cs="Times New Roman"/>
          <w:szCs w:val="20"/>
        </w:rPr>
        <w:t xml:space="preserve">, C and I.  </w:t>
      </w:r>
    </w:p>
    <w:p w14:paraId="31F21AB4" w14:textId="77777777" w:rsidR="000D79C3" w:rsidRPr="000D79C3" w:rsidRDefault="000D79C3" w:rsidP="0093697B">
      <w:pPr>
        <w:numPr>
          <w:ilvl w:val="0"/>
          <w:numId w:val="14"/>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provide immediate written notice to the New York State Education Department if at any time the applicant and its principals ;earn that a certification or assurance was erroneous when submitted or has become erroneous because of changed circumstances. </w:t>
      </w:r>
    </w:p>
    <w:p w14:paraId="2FF7381E" w14:textId="77777777" w:rsidR="000D79C3" w:rsidRPr="000D79C3" w:rsidRDefault="000D79C3" w:rsidP="000D79C3">
      <w:pPr>
        <w:spacing w:after="0" w:line="240" w:lineRule="auto"/>
        <w:rPr>
          <w:rFonts w:ascii="Times New Roman" w:eastAsia="Times New Roman" w:hAnsi="Times New Roman" w:cs="Times New Roman"/>
          <w:b/>
          <w:szCs w:val="20"/>
        </w:rPr>
      </w:pPr>
    </w:p>
    <w:p w14:paraId="3A30B0BD" w14:textId="77777777" w:rsidR="000D79C3" w:rsidRPr="000D79C3" w:rsidRDefault="000D79C3" w:rsidP="000D79C3">
      <w:pPr>
        <w:pBdr>
          <w:top w:val="single" w:sz="4" w:space="1" w:color="auto"/>
        </w:pBdr>
        <w:autoSpaceDE w:val="0"/>
        <w:autoSpaceDN w:val="0"/>
        <w:adjustRightInd w:val="0"/>
        <w:spacing w:after="0" w:line="240" w:lineRule="auto"/>
        <w:jc w:val="center"/>
        <w:rPr>
          <w:rFonts w:ascii="Times New Roman" w:eastAsia="Times New Roman" w:hAnsi="Times New Roman" w:cs="Times New Roman"/>
          <w:szCs w:val="20"/>
        </w:rPr>
      </w:pPr>
      <w:r w:rsidRPr="000D79C3">
        <w:rPr>
          <w:rFonts w:ascii="Times New Roman" w:eastAsia="Times New Roman" w:hAnsi="Times New Roman" w:cs="Times New Roman"/>
          <w:szCs w:val="20"/>
        </w:rPr>
        <w:br w:type="page"/>
      </w:r>
    </w:p>
    <w:p w14:paraId="78F91454" w14:textId="77777777" w:rsidR="000D79C3" w:rsidRPr="000D79C3" w:rsidRDefault="000D79C3" w:rsidP="000D79C3">
      <w:pPr>
        <w:pBdr>
          <w:top w:val="single" w:sz="4" w:space="1" w:color="auto"/>
        </w:pBdr>
        <w:autoSpaceDE w:val="0"/>
        <w:autoSpaceDN w:val="0"/>
        <w:adjustRightInd w:val="0"/>
        <w:spacing w:after="0" w:line="240" w:lineRule="auto"/>
        <w:jc w:val="center"/>
        <w:rPr>
          <w:rFonts w:ascii="Times New Roman" w:eastAsia="Times New Roman" w:hAnsi="Times New Roman" w:cs="Times New Roman"/>
          <w:b/>
          <w:caps/>
          <w:szCs w:val="20"/>
        </w:rPr>
      </w:pPr>
      <w:r w:rsidRPr="000D79C3">
        <w:rPr>
          <w:rFonts w:ascii="Times New Roman" w:eastAsia="Times New Roman" w:hAnsi="Times New Roman" w:cs="Times New Roman"/>
          <w:b/>
          <w:caps/>
          <w:szCs w:val="20"/>
        </w:rPr>
        <w:lastRenderedPageBreak/>
        <w:t>New York State Department of Education</w:t>
      </w:r>
    </w:p>
    <w:p w14:paraId="068DDA46" w14:textId="77777777" w:rsidR="000D79C3" w:rsidRPr="000D79C3" w:rsidRDefault="000D79C3" w:rsidP="000D79C3">
      <w:pPr>
        <w:pBdr>
          <w:bottom w:val="single" w:sz="4" w:space="1" w:color="auto"/>
        </w:pBdr>
        <w:spacing w:after="0" w:line="240" w:lineRule="auto"/>
        <w:jc w:val="center"/>
        <w:rPr>
          <w:rFonts w:ascii="Times New Roman" w:eastAsia="Times New Roman" w:hAnsi="Times New Roman" w:cs="Times New Roman"/>
          <w:b/>
          <w:caps/>
          <w:szCs w:val="20"/>
        </w:rPr>
      </w:pPr>
      <w:r w:rsidRPr="000D79C3">
        <w:rPr>
          <w:rFonts w:ascii="Times New Roman" w:eastAsia="Times New Roman" w:hAnsi="Times New Roman" w:cs="Times New Roman"/>
          <w:b/>
          <w:caps/>
          <w:szCs w:val="20"/>
        </w:rPr>
        <w:t>eLEMENTARY AND SECONDARY EDUCATION ACT (ESEA) Assurances</w:t>
      </w:r>
    </w:p>
    <w:p w14:paraId="0AFB575F" w14:textId="77777777" w:rsidR="000D79C3" w:rsidRPr="000D79C3" w:rsidRDefault="000D79C3" w:rsidP="000D79C3">
      <w:pPr>
        <w:pBdr>
          <w:bottom w:val="single" w:sz="4" w:space="1" w:color="auto"/>
        </w:pBdr>
        <w:spacing w:after="0" w:line="240" w:lineRule="auto"/>
        <w:jc w:val="center"/>
        <w:rPr>
          <w:rFonts w:ascii="Times New Roman" w:eastAsia="Times New Roman" w:hAnsi="Times New Roman" w:cs="Times New Roman"/>
          <w:szCs w:val="20"/>
        </w:rPr>
      </w:pPr>
    </w:p>
    <w:p w14:paraId="675383DE" w14:textId="77777777" w:rsidR="000D79C3" w:rsidRPr="000D79C3" w:rsidRDefault="000D79C3" w:rsidP="000D79C3">
      <w:pPr>
        <w:spacing w:after="0" w:line="240" w:lineRule="auto"/>
        <w:jc w:val="center"/>
        <w:rPr>
          <w:rFonts w:ascii="Times New Roman" w:eastAsia="Times New Roman" w:hAnsi="Times New Roman" w:cs="Times New Roman"/>
          <w:szCs w:val="20"/>
        </w:rPr>
      </w:pPr>
    </w:p>
    <w:p w14:paraId="09F6C9DF" w14:textId="77777777" w:rsidR="000D79C3" w:rsidRPr="000D79C3" w:rsidRDefault="000D79C3" w:rsidP="000D79C3">
      <w:pPr>
        <w:pBdr>
          <w:top w:val="single" w:sz="4" w:space="1" w:color="auto"/>
        </w:pBdr>
        <w:spacing w:after="0" w:line="240" w:lineRule="auto"/>
        <w:jc w:val="center"/>
        <w:rPr>
          <w:rFonts w:ascii="Times New Roman" w:eastAsia="Times New Roman" w:hAnsi="Times New Roman" w:cs="Times New Roman"/>
          <w:b/>
          <w:szCs w:val="20"/>
        </w:rPr>
      </w:pPr>
      <w:r w:rsidRPr="000D79C3">
        <w:rPr>
          <w:rFonts w:ascii="Times New Roman" w:eastAsia="Times New Roman" w:hAnsi="Times New Roman" w:cs="Times New Roman"/>
          <w:b/>
          <w:szCs w:val="20"/>
        </w:rPr>
        <w:t xml:space="preserve">These assurances are required for programs funded under the Elementary and Secondary Education Act as amended by </w:t>
      </w:r>
      <w:proofErr w:type="gramStart"/>
      <w:r w:rsidRPr="000D79C3">
        <w:rPr>
          <w:rFonts w:ascii="Times New Roman" w:eastAsia="Times New Roman" w:hAnsi="Times New Roman" w:cs="Times New Roman"/>
          <w:b/>
          <w:szCs w:val="20"/>
        </w:rPr>
        <w:t>the Every</w:t>
      </w:r>
      <w:proofErr w:type="gramEnd"/>
      <w:r w:rsidRPr="000D79C3">
        <w:rPr>
          <w:rFonts w:ascii="Times New Roman" w:eastAsia="Times New Roman" w:hAnsi="Times New Roman" w:cs="Times New Roman"/>
          <w:b/>
          <w:szCs w:val="20"/>
        </w:rPr>
        <w:t xml:space="preserve"> Student Succeeds Act of 2015.</w:t>
      </w:r>
    </w:p>
    <w:p w14:paraId="5BAB2AE7" w14:textId="77777777" w:rsidR="000D79C3" w:rsidRPr="000D79C3" w:rsidRDefault="000D79C3" w:rsidP="000D79C3">
      <w:pPr>
        <w:spacing w:after="0" w:line="240" w:lineRule="auto"/>
        <w:rPr>
          <w:rFonts w:ascii="Times New Roman" w:eastAsia="Times New Roman" w:hAnsi="Times New Roman" w:cs="Times New Roman"/>
          <w:szCs w:val="20"/>
        </w:rPr>
      </w:pPr>
    </w:p>
    <w:p w14:paraId="5099D747" w14:textId="77777777" w:rsidR="000D79C3" w:rsidRPr="000D79C3" w:rsidRDefault="000D79C3" w:rsidP="000D79C3">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As the chief school officer of the applicant, by signing the Application Cover Page, I certify that:</w:t>
      </w:r>
    </w:p>
    <w:p w14:paraId="38E4A632" w14:textId="77777777" w:rsidR="000D79C3" w:rsidRPr="000D79C3" w:rsidRDefault="000D79C3" w:rsidP="000D79C3">
      <w:pPr>
        <w:spacing w:after="0" w:line="240" w:lineRule="auto"/>
        <w:rPr>
          <w:rFonts w:ascii="Times New Roman" w:eastAsia="Times New Roman" w:hAnsi="Times New Roman" w:cs="Times New Roman"/>
          <w:szCs w:val="20"/>
        </w:rPr>
      </w:pPr>
    </w:p>
    <w:p w14:paraId="36C8991E" w14:textId="77777777" w:rsidR="000D79C3" w:rsidRPr="000D79C3" w:rsidRDefault="000D79C3" w:rsidP="0093697B">
      <w:pPr>
        <w:numPr>
          <w:ilvl w:val="0"/>
          <w:numId w:val="12"/>
        </w:numPr>
        <w:autoSpaceDE w:val="0"/>
        <w:autoSpaceDN w:val="0"/>
        <w:adjustRightInd w:val="0"/>
        <w:spacing w:after="0" w:line="240" w:lineRule="auto"/>
        <w:rPr>
          <w:rFonts w:ascii="Times New Roman" w:eastAsia="Times New Roman" w:hAnsi="Times New Roman" w:cs="Times New Roman"/>
          <w:color w:val="000000"/>
          <w:szCs w:val="20"/>
        </w:rPr>
      </w:pPr>
      <w:r w:rsidRPr="000D79C3">
        <w:rPr>
          <w:rFonts w:ascii="Times New Roman" w:eastAsia="Times New Roman" w:hAnsi="Times New Roman" w:cs="Times New Roman"/>
          <w:color w:val="000000"/>
          <w:szCs w:val="20"/>
        </w:rPr>
        <w:t>the applicant will comply with the requirements of Education Law § 3214(3)(d) and (f) and the Gun-Free Schools Act (20 U.S.C. § 7151);</w:t>
      </w:r>
    </w:p>
    <w:p w14:paraId="48A6DC47" w14:textId="77777777" w:rsidR="000D79C3" w:rsidRPr="000D79C3" w:rsidRDefault="000D79C3" w:rsidP="0093697B">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will comply with the requirements of 20 U.S.C. § 7908 on military recruiter access;</w:t>
      </w:r>
    </w:p>
    <w:p w14:paraId="445D7B77" w14:textId="77777777" w:rsidR="000D79C3" w:rsidRPr="000D79C3" w:rsidRDefault="000D79C3" w:rsidP="0093697B">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will comply with the requirements of 20 U.S.C. § 7904 on constitutionally protected prayer in public elementary and secondary schools;</w:t>
      </w:r>
    </w:p>
    <w:p w14:paraId="51565EBE" w14:textId="77777777" w:rsidR="000D79C3" w:rsidRPr="000D79C3" w:rsidRDefault="000D79C3" w:rsidP="0093697B">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will comply with the requirements of Education Law § 2802(7), and any state regulations implementing such statute and 20 U.S.C. § 7912 on unsafe school choice; and</w:t>
      </w:r>
    </w:p>
    <w:p w14:paraId="797D890B" w14:textId="77777777" w:rsidR="000D79C3" w:rsidRPr="000D79C3" w:rsidRDefault="000D79C3" w:rsidP="0093697B">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the applicant will comply with all fiscal requirements that apply to the program, including but not limited to any applicable supplement not supplant or local maintenance of effort requirements. </w:t>
      </w:r>
    </w:p>
    <w:p w14:paraId="5FFF6C05" w14:textId="77777777" w:rsidR="000D79C3" w:rsidRPr="000D79C3" w:rsidRDefault="000D79C3" w:rsidP="0093697B">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understands the importance of privacy protections for students and is aware of the responsibilities of the grantee under section  20 U.S.C. 1232g (FERPA) (ESSA §854</w:t>
      </w:r>
    </w:p>
    <w:p w14:paraId="64DFF3ED" w14:textId="77777777" w:rsidR="003C62C1" w:rsidRPr="00656631" w:rsidRDefault="003C62C1" w:rsidP="003C62C1">
      <w:pPr>
        <w:spacing w:after="0" w:line="240" w:lineRule="auto"/>
        <w:jc w:val="center"/>
        <w:rPr>
          <w:rFonts w:ascii="Times New Roman" w:eastAsia="Times New Roman" w:hAnsi="Times New Roman" w:cs="Times New Roman"/>
          <w:b/>
          <w:bCs/>
          <w:szCs w:val="24"/>
        </w:rPr>
      </w:pPr>
      <w:r w:rsidRPr="00656631">
        <w:rPr>
          <w:rFonts w:ascii="Times New Roman" w:eastAsia="Times New Roman" w:hAnsi="Times New Roman" w:cs="Times New Roman"/>
          <w:b/>
          <w:bCs/>
          <w:szCs w:val="24"/>
        </w:rPr>
        <w:br w:type="page"/>
      </w:r>
      <w:r>
        <w:rPr>
          <w:rFonts w:ascii="Times New Roman" w:eastAsia="Times New Roman" w:hAnsi="Times New Roman" w:cs="Times New Roman"/>
          <w:b/>
          <w:bCs/>
          <w:noProof/>
          <w:szCs w:val="24"/>
        </w:rPr>
        <w:lastRenderedPageBreak/>
        <mc:AlternateContent>
          <mc:Choice Requires="wps">
            <w:drawing>
              <wp:inline distT="0" distB="0" distL="0" distR="0" wp14:anchorId="4AED97DC" wp14:editId="1885B28B">
                <wp:extent cx="5486400" cy="15875"/>
                <wp:effectExtent l="0" t="0" r="0" b="3175"/>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3DC01" id="Rectangle 4" o:spid="_x0000_s1026" alt="&quot;&quot;" style="width:6in;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" fillcolor="gray" stroked="f">
                <w10:anchorlock/>
              </v:rect>
            </w:pict>
          </mc:Fallback>
        </mc:AlternateContent>
      </w:r>
    </w:p>
    <w:p w14:paraId="7E9DAB74" w14:textId="77777777" w:rsidR="003C62C1" w:rsidRPr="00656631" w:rsidRDefault="003C62C1" w:rsidP="003C62C1">
      <w:pPr>
        <w:spacing w:after="0" w:line="240" w:lineRule="auto"/>
        <w:jc w:val="center"/>
        <w:rPr>
          <w:rFonts w:ascii="Times New Roman" w:eastAsia="Times New Roman" w:hAnsi="Times New Roman" w:cs="Times New Roman"/>
          <w:b/>
          <w:bCs/>
          <w:szCs w:val="24"/>
        </w:rPr>
      </w:pPr>
      <w:r w:rsidRPr="00656631">
        <w:rPr>
          <w:rFonts w:ascii="Times New Roman" w:eastAsia="Times New Roman" w:hAnsi="Times New Roman" w:cs="Times New Roman"/>
          <w:b/>
          <w:bCs/>
          <w:caps/>
          <w:szCs w:val="24"/>
        </w:rPr>
        <w:t>General Education Provisions Act Assurances</w:t>
      </w:r>
    </w:p>
    <w:p w14:paraId="01C7719D" w14:textId="77777777" w:rsidR="003C62C1" w:rsidRPr="00656631" w:rsidRDefault="003C62C1" w:rsidP="003C62C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inline distT="0" distB="0" distL="0" distR="0" wp14:anchorId="2DEFA59C" wp14:editId="5C1F38B7">
                <wp:extent cx="5486400" cy="15875"/>
                <wp:effectExtent l="0" t="0" r="0" b="0"/>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327CD" id="Rectangle 3" o:spid="_x0000_s1026" alt="&quot;&quot;" style="width:6in;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" fillcolor="gray" stroked="f">
                <w10:anchorlock/>
              </v:rect>
            </w:pict>
          </mc:Fallback>
        </mc:AlternateContent>
      </w:r>
    </w:p>
    <w:p w14:paraId="5B5E39DF" w14:textId="77777777" w:rsidR="003C62C1" w:rsidRPr="00656631" w:rsidRDefault="003C62C1" w:rsidP="003C62C1">
      <w:pPr>
        <w:spacing w:after="0" w:line="240" w:lineRule="auto"/>
        <w:rPr>
          <w:rFonts w:ascii="Times New Roman" w:eastAsia="Times New Roman" w:hAnsi="Times New Roman" w:cs="Times New Roman"/>
          <w:szCs w:val="24"/>
        </w:rPr>
      </w:pPr>
    </w:p>
    <w:p w14:paraId="48DF15CD" w14:textId="77777777" w:rsidR="003C62C1" w:rsidRPr="00656631" w:rsidRDefault="003C62C1" w:rsidP="003C62C1">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These assurances are required by the General Education Provisions Act for certain programs funded by the U.S. Department of Education.  </w:t>
      </w:r>
    </w:p>
    <w:p w14:paraId="315438A2" w14:textId="77777777" w:rsidR="003C62C1" w:rsidRPr="00656631" w:rsidRDefault="003C62C1" w:rsidP="003C62C1">
      <w:pPr>
        <w:spacing w:after="0" w:line="240" w:lineRule="auto"/>
        <w:rPr>
          <w:rFonts w:ascii="Times New Roman" w:eastAsia="Times New Roman" w:hAnsi="Times New Roman" w:cs="Times New Roman"/>
          <w:szCs w:val="24"/>
        </w:rPr>
      </w:pPr>
    </w:p>
    <w:p w14:paraId="070D6C8E" w14:textId="77777777" w:rsidR="003C62C1" w:rsidRPr="00656631" w:rsidRDefault="003C62C1" w:rsidP="003C62C1">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As the authorized representative of the applicant, by signing the application cover page, I certify that:</w:t>
      </w:r>
    </w:p>
    <w:p w14:paraId="290A44ED" w14:textId="77777777" w:rsidR="003C62C1" w:rsidRPr="00656631" w:rsidRDefault="003C62C1" w:rsidP="003C62C1">
      <w:pPr>
        <w:spacing w:after="0" w:line="240" w:lineRule="auto"/>
        <w:rPr>
          <w:rFonts w:ascii="Times New Roman" w:eastAsia="Times New Roman" w:hAnsi="Times New Roman" w:cs="Times New Roman"/>
          <w:szCs w:val="24"/>
        </w:rPr>
      </w:pPr>
    </w:p>
    <w:p w14:paraId="0A02FA90" w14:textId="77777777" w:rsidR="003C62C1" w:rsidRPr="00656631" w:rsidRDefault="003C62C1" w:rsidP="003C62C1">
      <w:pPr>
        <w:spacing w:after="12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(1) that the local educational agency will administer each program covered by the application in accordance with all applicable statutes, regulations, program plans, and applications; </w:t>
      </w:r>
    </w:p>
    <w:p w14:paraId="2F531E36" w14:textId="77777777" w:rsidR="003C62C1" w:rsidRPr="00656631" w:rsidRDefault="003C62C1" w:rsidP="003C62C1">
      <w:pPr>
        <w:spacing w:after="0" w:line="240" w:lineRule="auto"/>
        <w:rPr>
          <w:rFonts w:ascii="Times New Roman" w:eastAsia="Times New Roman" w:hAnsi="Times New Roman" w:cs="Times New Roman"/>
          <w:szCs w:val="24"/>
        </w:rPr>
      </w:pPr>
    </w:p>
    <w:p w14:paraId="22BAC46D" w14:textId="77777777" w:rsidR="003C62C1" w:rsidRPr="00656631" w:rsidRDefault="003C62C1" w:rsidP="003C62C1">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(2) </w:t>
      </w:r>
      <w:r w:rsidRPr="00656631">
        <w:rPr>
          <w:rFonts w:ascii="Times New Roman" w:eastAsia="Times New Roman" w:hAnsi="Times New Roman" w:cs="Times New Roman"/>
          <w:szCs w:val="24"/>
        </w:rPr>
        <w:t xml:space="preserve">that the control of funds provided to the local educational agency under each program, and title to property acquired with those funds, will be in a public agency and that a public agency will administer those funds and property; </w:t>
      </w:r>
    </w:p>
    <w:p w14:paraId="720E5606" w14:textId="77777777" w:rsidR="003C62C1" w:rsidRPr="00656631" w:rsidRDefault="003C62C1" w:rsidP="003C62C1">
      <w:pPr>
        <w:spacing w:after="0" w:line="240" w:lineRule="auto"/>
        <w:rPr>
          <w:rFonts w:ascii="Times New Roman" w:eastAsia="Times New Roman" w:hAnsi="Times New Roman" w:cs="Times New Roman"/>
          <w:szCs w:val="24"/>
        </w:rPr>
      </w:pPr>
    </w:p>
    <w:p w14:paraId="2B070883" w14:textId="77777777" w:rsidR="003C62C1" w:rsidRPr="00656631" w:rsidRDefault="003C62C1" w:rsidP="003C62C1">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(3) </w:t>
      </w:r>
      <w:r w:rsidRPr="00656631">
        <w:rPr>
          <w:rFonts w:ascii="Times New Roman" w:eastAsia="Times New Roman" w:hAnsi="Times New Roman" w:cs="Times New Roman"/>
          <w:szCs w:val="24"/>
        </w:rPr>
        <w:t xml:space="preserve">that the local educational agency will use fiscal control and fund accounting procedures that will ensure proper disbursement of, and accounting for, Federal funds paid to that agency under each program; </w:t>
      </w:r>
    </w:p>
    <w:p w14:paraId="47DE4575" w14:textId="77777777" w:rsidR="003C62C1" w:rsidRPr="00656631" w:rsidRDefault="003C62C1" w:rsidP="003C62C1">
      <w:pPr>
        <w:spacing w:after="0" w:line="240" w:lineRule="auto"/>
        <w:rPr>
          <w:rFonts w:ascii="Times New Roman" w:eastAsia="Times New Roman" w:hAnsi="Times New Roman" w:cs="Times New Roman"/>
          <w:bCs/>
          <w:color w:val="000000"/>
          <w:w w:val="0"/>
          <w:sz w:val="20"/>
          <w:szCs w:val="20"/>
        </w:rPr>
      </w:pPr>
    </w:p>
    <w:p w14:paraId="351B785D" w14:textId="77777777" w:rsidR="003C62C1" w:rsidRPr="00656631" w:rsidRDefault="003C62C1" w:rsidP="003C62C1">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(4) </w:t>
      </w:r>
      <w:r w:rsidRPr="00656631">
        <w:rPr>
          <w:rFonts w:ascii="Times New Roman" w:eastAsia="Times New Roman" w:hAnsi="Times New Roman" w:cs="Times New Roman"/>
          <w:szCs w:val="24"/>
        </w:rPr>
        <w:t xml:space="preserve">that the local educational agency will make reports to the State agency or board and to the Secretary as may reasonably be necessary to enable the State agency or board and the Secretary to perform their duties and that the local educational agency will maintain such records, including the records required under section </w:t>
      </w:r>
      <w:hyperlink r:id="rId16" w:history="1">
        <w:r w:rsidRPr="00656631">
          <w:rPr>
            <w:rFonts w:ascii="Times New Roman" w:eastAsia="Times New Roman" w:hAnsi="Times New Roman" w:cs="Times New Roman"/>
            <w:color w:val="0000FF"/>
            <w:szCs w:val="24"/>
            <w:u w:val="single"/>
          </w:rPr>
          <w:t>1232f</w:t>
        </w:r>
      </w:hyperlink>
      <w:r w:rsidRPr="00656631">
        <w:rPr>
          <w:rFonts w:ascii="Times New Roman" w:eastAsia="Times New Roman" w:hAnsi="Times New Roman" w:cs="Times New Roman"/>
          <w:szCs w:val="24"/>
        </w:rPr>
        <w:t xml:space="preserve"> of this title, and provide access to those records, as the State agency or board or the Secretary deem necessary to perform their duties; </w:t>
      </w:r>
    </w:p>
    <w:p w14:paraId="79E55FF9" w14:textId="77777777" w:rsidR="003C62C1" w:rsidRPr="00656631" w:rsidRDefault="003C62C1" w:rsidP="003C62C1">
      <w:pPr>
        <w:spacing w:after="0" w:line="240" w:lineRule="auto"/>
        <w:rPr>
          <w:rFonts w:ascii="Times New Roman" w:eastAsia="Times New Roman" w:hAnsi="Times New Roman" w:cs="Times New Roman"/>
          <w:bCs/>
          <w:color w:val="000000"/>
          <w:w w:val="0"/>
          <w:sz w:val="20"/>
          <w:szCs w:val="20"/>
        </w:rPr>
      </w:pPr>
    </w:p>
    <w:p w14:paraId="6F9FCBA4" w14:textId="77777777" w:rsidR="003C62C1" w:rsidRPr="00656631" w:rsidRDefault="003C62C1" w:rsidP="003C62C1">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(5) </w:t>
      </w:r>
      <w:r w:rsidRPr="00656631">
        <w:rPr>
          <w:rFonts w:ascii="Times New Roman" w:eastAsia="Times New Roman" w:hAnsi="Times New Roman" w:cs="Times New Roman"/>
          <w:szCs w:val="24"/>
        </w:rPr>
        <w:t xml:space="preserve">that the local educational agency will provide reasonable opportunities for the participation by teachers, parents, and other interested agencies, organizations, and individuals in the planning for and operation of each program; </w:t>
      </w:r>
    </w:p>
    <w:p w14:paraId="605439E7" w14:textId="77777777" w:rsidR="003C62C1" w:rsidRPr="00656631" w:rsidRDefault="003C62C1" w:rsidP="003C62C1">
      <w:pPr>
        <w:spacing w:after="0" w:line="240" w:lineRule="auto"/>
        <w:rPr>
          <w:rFonts w:ascii="Times New Roman" w:eastAsia="Times New Roman" w:hAnsi="Times New Roman" w:cs="Times New Roman"/>
          <w:bCs/>
          <w:color w:val="000000"/>
          <w:w w:val="0"/>
          <w:sz w:val="20"/>
          <w:szCs w:val="20"/>
        </w:rPr>
      </w:pPr>
    </w:p>
    <w:p w14:paraId="1A3E3F58" w14:textId="77777777" w:rsidR="003C62C1" w:rsidRPr="00656631" w:rsidRDefault="003C62C1" w:rsidP="003C62C1">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(6) </w:t>
      </w:r>
      <w:r w:rsidRPr="00656631">
        <w:rPr>
          <w:rFonts w:ascii="Times New Roman" w:eastAsia="Times New Roman" w:hAnsi="Times New Roman" w:cs="Times New Roman"/>
          <w:szCs w:val="24"/>
        </w:rPr>
        <w:t xml:space="preserve">that any application, evaluation, periodic program plan or report relating to each program will be made readily available to parents and other members of the general public; </w:t>
      </w:r>
    </w:p>
    <w:p w14:paraId="6110C013" w14:textId="77777777" w:rsidR="003C62C1" w:rsidRPr="00656631" w:rsidRDefault="003C62C1" w:rsidP="003C62C1">
      <w:pPr>
        <w:spacing w:after="0" w:line="240" w:lineRule="auto"/>
        <w:rPr>
          <w:rFonts w:ascii="Times New Roman" w:eastAsia="Times New Roman" w:hAnsi="Times New Roman" w:cs="Times New Roman"/>
          <w:bCs/>
          <w:color w:val="000000"/>
          <w:w w:val="0"/>
          <w:sz w:val="20"/>
          <w:szCs w:val="20"/>
        </w:rPr>
      </w:pPr>
    </w:p>
    <w:p w14:paraId="5AA58014" w14:textId="77777777" w:rsidR="003C62C1" w:rsidRPr="00656631" w:rsidRDefault="003C62C1" w:rsidP="003C62C1">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(7) </w:t>
      </w:r>
      <w:r w:rsidRPr="00656631">
        <w:rPr>
          <w:rFonts w:ascii="Times New Roman" w:eastAsia="Times New Roman" w:hAnsi="Times New Roman" w:cs="Times New Roman"/>
          <w:szCs w:val="24"/>
        </w:rPr>
        <w:t xml:space="preserve">that in the case of any project involving construction – </w:t>
      </w:r>
    </w:p>
    <w:p w14:paraId="1A2F5DAE" w14:textId="77777777" w:rsidR="003C62C1" w:rsidRPr="00656631" w:rsidRDefault="003C62C1" w:rsidP="003C62C1">
      <w:pPr>
        <w:spacing w:after="0" w:line="240" w:lineRule="auto"/>
        <w:rPr>
          <w:rFonts w:ascii="Times New Roman" w:eastAsia="Times New Roman" w:hAnsi="Times New Roman" w:cs="Times New Roman"/>
          <w:szCs w:val="24"/>
        </w:rPr>
      </w:pPr>
    </w:p>
    <w:p w14:paraId="26298A98" w14:textId="77777777" w:rsidR="003C62C1" w:rsidRPr="00656631" w:rsidRDefault="003C62C1" w:rsidP="003C62C1">
      <w:pPr>
        <w:spacing w:after="0" w:line="240" w:lineRule="auto"/>
        <w:ind w:left="360"/>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(A) the project is not inconsistent with overall State plans for the construction of school facilities, and </w:t>
      </w:r>
    </w:p>
    <w:p w14:paraId="22B6AD68" w14:textId="77777777" w:rsidR="003C62C1" w:rsidRPr="00656631" w:rsidRDefault="003C62C1" w:rsidP="003C62C1">
      <w:pPr>
        <w:spacing w:after="0" w:line="240" w:lineRule="auto"/>
        <w:ind w:left="360"/>
        <w:rPr>
          <w:rFonts w:ascii="Times New Roman" w:eastAsia="Times New Roman" w:hAnsi="Times New Roman" w:cs="Times New Roman"/>
          <w:bCs/>
          <w:color w:val="000000"/>
          <w:szCs w:val="24"/>
        </w:rPr>
      </w:pPr>
    </w:p>
    <w:p w14:paraId="55272D7F" w14:textId="77777777" w:rsidR="003C62C1" w:rsidRPr="00656631" w:rsidRDefault="003C62C1" w:rsidP="003C62C1">
      <w:pPr>
        <w:spacing w:after="0" w:line="240" w:lineRule="auto"/>
        <w:ind w:left="360"/>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szCs w:val="24"/>
        </w:rPr>
        <w:t xml:space="preserve">(B) </w:t>
      </w:r>
      <w:r w:rsidRPr="00656631">
        <w:rPr>
          <w:rFonts w:ascii="Times New Roman" w:eastAsia="Times New Roman" w:hAnsi="Times New Roman" w:cs="Times New Roman"/>
          <w:szCs w:val="24"/>
        </w:rPr>
        <w:t xml:space="preserve">in developing plans for construction, due consideration will be given to excellence of architecture and design and to compliance with standards prescribed by the Secretary under section </w:t>
      </w:r>
      <w:hyperlink r:id="rId17" w:history="1">
        <w:r w:rsidRPr="00656631">
          <w:rPr>
            <w:rFonts w:ascii="Times New Roman" w:eastAsia="Times New Roman" w:hAnsi="Times New Roman" w:cs="Times New Roman"/>
            <w:color w:val="0000FF"/>
            <w:szCs w:val="24"/>
            <w:u w:val="single"/>
          </w:rPr>
          <w:t>794</w:t>
        </w:r>
      </w:hyperlink>
      <w:r w:rsidRPr="00656631">
        <w:rPr>
          <w:rFonts w:ascii="Times New Roman" w:eastAsia="Times New Roman" w:hAnsi="Times New Roman" w:cs="Times New Roman"/>
          <w:szCs w:val="24"/>
        </w:rPr>
        <w:t xml:space="preserve"> of title </w:t>
      </w:r>
      <w:hyperlink r:id="rId18" w:history="1">
        <w:r w:rsidRPr="00656631">
          <w:rPr>
            <w:rFonts w:ascii="Times New Roman" w:eastAsia="Times New Roman" w:hAnsi="Times New Roman" w:cs="Times New Roman"/>
            <w:color w:val="0000FF"/>
            <w:szCs w:val="24"/>
            <w:u w:val="single"/>
          </w:rPr>
          <w:t>29</w:t>
        </w:r>
      </w:hyperlink>
      <w:r w:rsidRPr="00656631">
        <w:rPr>
          <w:rFonts w:ascii="Times New Roman" w:eastAsia="Times New Roman" w:hAnsi="Times New Roman" w:cs="Times New Roman"/>
          <w:szCs w:val="24"/>
        </w:rPr>
        <w:t xml:space="preserve"> in order to ensure that facilities constructed with the use of Federal funds are accessible to and usable by individuals with disabilities; </w:t>
      </w:r>
    </w:p>
    <w:p w14:paraId="5B093C40" w14:textId="77777777" w:rsidR="003C62C1" w:rsidRPr="00656631" w:rsidRDefault="003C62C1" w:rsidP="003C62C1">
      <w:pPr>
        <w:spacing w:after="0" w:line="240" w:lineRule="auto"/>
        <w:rPr>
          <w:rFonts w:ascii="Times New Roman" w:eastAsia="Times New Roman" w:hAnsi="Times New Roman" w:cs="Times New Roman"/>
          <w:bCs/>
          <w:color w:val="000000"/>
          <w:w w:val="0"/>
          <w:sz w:val="20"/>
          <w:szCs w:val="20"/>
        </w:rPr>
      </w:pPr>
    </w:p>
    <w:p w14:paraId="0C59384C" w14:textId="77777777" w:rsidR="003C62C1" w:rsidRPr="00656631" w:rsidRDefault="003C62C1" w:rsidP="003C62C1">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(8) </w:t>
      </w:r>
      <w:r w:rsidRPr="00656631">
        <w:rPr>
          <w:rFonts w:ascii="Times New Roman" w:eastAsia="Times New Roman" w:hAnsi="Times New Roman" w:cs="Times New Roman"/>
          <w:szCs w:val="24"/>
        </w:rPr>
        <w:t xml:space="preserve">that the local educational agency has adopted effective procedures for acquiring and disseminating to teachers and administrators participating in each program significant information </w:t>
      </w:r>
      <w:r w:rsidRPr="00656631">
        <w:rPr>
          <w:rFonts w:ascii="Times New Roman" w:eastAsia="Times New Roman" w:hAnsi="Times New Roman" w:cs="Times New Roman"/>
          <w:szCs w:val="24"/>
        </w:rPr>
        <w:lastRenderedPageBreak/>
        <w:t xml:space="preserve">from educational research, demonstrations, and similar projects, and for adopting, where appropriate, promising educational practices developed through such projects; and </w:t>
      </w:r>
    </w:p>
    <w:p w14:paraId="55D1754E" w14:textId="77777777" w:rsidR="003C62C1" w:rsidRPr="00656631" w:rsidRDefault="003C62C1" w:rsidP="003C62C1">
      <w:pPr>
        <w:spacing w:after="0" w:line="240" w:lineRule="auto"/>
        <w:rPr>
          <w:rFonts w:ascii="Times New Roman" w:eastAsia="Times New Roman" w:hAnsi="Times New Roman" w:cs="Times New Roman"/>
          <w:bCs/>
          <w:color w:val="000000"/>
          <w:w w:val="0"/>
          <w:sz w:val="20"/>
          <w:szCs w:val="20"/>
        </w:rPr>
      </w:pPr>
    </w:p>
    <w:p w14:paraId="5F8E05EE" w14:textId="77777777" w:rsidR="003C62C1" w:rsidRPr="00D67EE1" w:rsidRDefault="003C62C1" w:rsidP="003C62C1">
      <w:pPr>
        <w:spacing w:after="0" w:line="240" w:lineRule="auto"/>
        <w:jc w:val="both"/>
        <w:rPr>
          <w:rFonts w:ascii="Verdana" w:eastAsia="Times New Roman" w:hAnsi="Verdana" w:cs="Times New Roman"/>
          <w:sz w:val="18"/>
          <w:szCs w:val="18"/>
        </w:rPr>
      </w:pPr>
      <w:r w:rsidRPr="00656631">
        <w:rPr>
          <w:rFonts w:ascii="Times New Roman" w:eastAsia="Times New Roman" w:hAnsi="Times New Roman" w:cs="Times New Roman"/>
          <w:bCs/>
          <w:color w:val="000000"/>
          <w:w w:val="0"/>
          <w:sz w:val="20"/>
          <w:szCs w:val="20"/>
        </w:rPr>
        <w:t xml:space="preserve">(9) </w:t>
      </w:r>
      <w:r w:rsidRPr="00656631">
        <w:rPr>
          <w:rFonts w:ascii="Times New Roman" w:eastAsia="Times New Roman" w:hAnsi="Times New Roman" w:cs="Times New Roman"/>
          <w:szCs w:val="24"/>
        </w:rPr>
        <w:t xml:space="preserve">that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66865812" w14:textId="77777777" w:rsidR="003C62C1" w:rsidRPr="00901DFB" w:rsidRDefault="003C62C1" w:rsidP="00901DFB">
      <w:pPr>
        <w:shd w:val="clear" w:color="auto" w:fill="FFFFFF"/>
        <w:spacing w:before="100" w:beforeAutospacing="1" w:after="100" w:afterAutospacing="1" w:line="432" w:lineRule="auto"/>
        <w:rPr>
          <w:rFonts w:ascii="Verdana" w:eastAsia="Times New Roman" w:hAnsi="Verdana" w:cs="Times New Roman"/>
          <w:lang w:val="en"/>
        </w:rPr>
      </w:pPr>
    </w:p>
    <w:sectPr w:rsidR="003C62C1" w:rsidRPr="00901DFB" w:rsidSect="00E87E3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F0A4" w14:textId="77777777" w:rsidR="005946C3" w:rsidRDefault="005946C3">
      <w:pPr>
        <w:spacing w:after="0" w:line="240" w:lineRule="auto"/>
      </w:pPr>
      <w:r>
        <w:separator/>
      </w:r>
    </w:p>
  </w:endnote>
  <w:endnote w:type="continuationSeparator" w:id="0">
    <w:p w14:paraId="49A8D0CF" w14:textId="77777777" w:rsidR="005946C3" w:rsidRDefault="005946C3">
      <w:pPr>
        <w:spacing w:after="0" w:line="240" w:lineRule="auto"/>
      </w:pPr>
      <w:r>
        <w:continuationSeparator/>
      </w:r>
    </w:p>
  </w:endnote>
  <w:endnote w:type="continuationNotice" w:id="1">
    <w:p w14:paraId="21D23FB9" w14:textId="77777777" w:rsidR="005946C3" w:rsidRDefault="00594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7615"/>
      <w:docPartObj>
        <w:docPartGallery w:val="Page Numbers (Bottom of Page)"/>
        <w:docPartUnique/>
      </w:docPartObj>
    </w:sdtPr>
    <w:sdtEndPr>
      <w:rPr>
        <w:noProof/>
      </w:rPr>
    </w:sdtEndPr>
    <w:sdtContent>
      <w:p w14:paraId="66B16394" w14:textId="77777777" w:rsidR="004F5CAF" w:rsidRDefault="004F5CA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61994" w14:textId="77777777" w:rsidR="004F5CAF" w:rsidRDefault="004F5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B734" w14:textId="77777777" w:rsidR="005946C3" w:rsidRDefault="005946C3">
      <w:pPr>
        <w:spacing w:after="0" w:line="240" w:lineRule="auto"/>
      </w:pPr>
      <w:r>
        <w:separator/>
      </w:r>
    </w:p>
  </w:footnote>
  <w:footnote w:type="continuationSeparator" w:id="0">
    <w:p w14:paraId="7FC320FF" w14:textId="77777777" w:rsidR="005946C3" w:rsidRDefault="005946C3">
      <w:pPr>
        <w:spacing w:after="0" w:line="240" w:lineRule="auto"/>
      </w:pPr>
      <w:r>
        <w:continuationSeparator/>
      </w:r>
    </w:p>
  </w:footnote>
  <w:footnote w:type="continuationNotice" w:id="1">
    <w:p w14:paraId="571E1693" w14:textId="77777777" w:rsidR="005946C3" w:rsidRDefault="00594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20600001" w:rsidR="004F5CAF" w:rsidRDefault="004F5CAF" w:rsidP="00B757D6">
    <w:pPr>
      <w:pStyle w:val="Header"/>
      <w:jc w:val="center"/>
      <w:rPr>
        <w:rFonts w:ascii="Verdana" w:hAnsi="Verdana" w:cs="Arial"/>
        <w:b/>
        <w:szCs w:val="24"/>
      </w:rPr>
    </w:pPr>
    <w:r>
      <w:rPr>
        <w:rFonts w:ascii="Verdana" w:hAnsi="Verdana" w:cs="Arial"/>
        <w:b/>
        <w:szCs w:val="24"/>
      </w:rPr>
      <w:t>202</w:t>
    </w:r>
    <w:r w:rsidR="00E65CCF">
      <w:rPr>
        <w:rFonts w:ascii="Verdana" w:hAnsi="Verdana" w:cs="Arial"/>
        <w:b/>
        <w:szCs w:val="24"/>
      </w:rPr>
      <w:t>3</w:t>
    </w:r>
    <w:r>
      <w:rPr>
        <w:rFonts w:ascii="Verdana" w:hAnsi="Verdana" w:cs="Arial"/>
        <w:b/>
        <w:szCs w:val="24"/>
      </w:rPr>
      <w:t>-2</w:t>
    </w:r>
    <w:r w:rsidR="00E65CCF">
      <w:rPr>
        <w:rFonts w:ascii="Verdana" w:hAnsi="Verdana" w:cs="Arial"/>
        <w:b/>
        <w:szCs w:val="24"/>
      </w:rPr>
      <w:t>4</w:t>
    </w:r>
    <w:r w:rsidRPr="00D41BDF">
      <w:rPr>
        <w:rFonts w:ascii="Verdana" w:hAnsi="Verdana" w:cs="Arial"/>
        <w:b/>
        <w:szCs w:val="24"/>
      </w:rPr>
      <w:t xml:space="preserve"> Title I School Improvement Grant 1003</w:t>
    </w:r>
  </w:p>
  <w:p w14:paraId="2815E503" w14:textId="6FF19E75" w:rsidR="004F5CAF" w:rsidRPr="00D41BDF" w:rsidRDefault="004F5CAF" w:rsidP="00B757D6">
    <w:pPr>
      <w:pStyle w:val="Header"/>
      <w:jc w:val="center"/>
      <w:rPr>
        <w:rFonts w:ascii="Verdana" w:hAnsi="Verdana" w:cs="Arial"/>
        <w:b/>
        <w:szCs w:val="24"/>
      </w:rPr>
    </w:pPr>
    <w:r>
      <w:rPr>
        <w:rFonts w:ascii="Verdana" w:hAnsi="Verdana" w:cs="Arial"/>
        <w:b/>
        <w:szCs w:val="24"/>
      </w:rPr>
      <w:t>TARGETED</w:t>
    </w:r>
    <w:r>
      <w:rPr>
        <w:rFonts w:ascii="Verdana" w:hAnsi="Verdana" w:cs="Arial"/>
        <w:b/>
      </w:rPr>
      <w:t xml:space="preserve"> SUPPORT </w:t>
    </w:r>
    <w:r w:rsidR="00AD6DF3">
      <w:rPr>
        <w:rFonts w:ascii="Verdana" w:hAnsi="Verdana" w:cs="Arial"/>
        <w:b/>
      </w:rPr>
      <w:t xml:space="preserve">FOR LONG-TERM IDENTIFIED SCHOOLS </w:t>
    </w:r>
    <w:r>
      <w:rPr>
        <w:rFonts w:ascii="Verdana" w:hAnsi="Verdana" w:cs="Arial"/>
        <w:b/>
      </w:rPr>
      <w:t>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41DF1"/>
    <w:multiLevelType w:val="hybridMultilevel"/>
    <w:tmpl w:val="9C06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C0183"/>
    <w:multiLevelType w:val="hybridMultilevel"/>
    <w:tmpl w:val="3F7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6D2396"/>
    <w:multiLevelType w:val="hybridMultilevel"/>
    <w:tmpl w:val="B272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55D5A"/>
    <w:multiLevelType w:val="hybridMultilevel"/>
    <w:tmpl w:val="70FAC7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FE713DE"/>
    <w:multiLevelType w:val="hybridMultilevel"/>
    <w:tmpl w:val="9D86B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2484310">
    <w:abstractNumId w:val="13"/>
  </w:num>
  <w:num w:numId="2" w16cid:durableId="1381515450">
    <w:abstractNumId w:val="7"/>
  </w:num>
  <w:num w:numId="3" w16cid:durableId="1253009397">
    <w:abstractNumId w:val="14"/>
  </w:num>
  <w:num w:numId="4" w16cid:durableId="387996309">
    <w:abstractNumId w:val="15"/>
  </w:num>
  <w:num w:numId="5" w16cid:durableId="268125290">
    <w:abstractNumId w:val="6"/>
  </w:num>
  <w:num w:numId="6" w16cid:durableId="1010058863">
    <w:abstractNumId w:val="1"/>
  </w:num>
  <w:num w:numId="7" w16cid:durableId="95489930">
    <w:abstractNumId w:val="8"/>
  </w:num>
  <w:num w:numId="8" w16cid:durableId="308940973">
    <w:abstractNumId w:val="2"/>
  </w:num>
  <w:num w:numId="9" w16cid:durableId="429787288">
    <w:abstractNumId w:val="4"/>
  </w:num>
  <w:num w:numId="10" w16cid:durableId="1764373059">
    <w:abstractNumId w:val="5"/>
  </w:num>
  <w:num w:numId="11" w16cid:durableId="719675679">
    <w:abstractNumId w:val="10"/>
  </w:num>
  <w:num w:numId="12" w16cid:durableId="1057512058">
    <w:abstractNumId w:val="0"/>
  </w:num>
  <w:num w:numId="13" w16cid:durableId="554006285">
    <w:abstractNumId w:val="12"/>
  </w:num>
  <w:num w:numId="14" w16cid:durableId="2082437921">
    <w:abstractNumId w:val="9"/>
  </w:num>
  <w:num w:numId="15" w16cid:durableId="1190920739">
    <w:abstractNumId w:val="11"/>
  </w:num>
  <w:num w:numId="16" w16cid:durableId="44743589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NTQwMzW0tDQ2MDZT0lEKTi0uzszPAykwqwUAkUUGPywAAAA="/>
  </w:docVars>
  <w:rsids>
    <w:rsidRoot w:val="00F34527"/>
    <w:rsid w:val="00011E06"/>
    <w:rsid w:val="000138CE"/>
    <w:rsid w:val="00022D90"/>
    <w:rsid w:val="0002493B"/>
    <w:rsid w:val="000256C1"/>
    <w:rsid w:val="00025A32"/>
    <w:rsid w:val="00032809"/>
    <w:rsid w:val="00033130"/>
    <w:rsid w:val="00036301"/>
    <w:rsid w:val="000372A4"/>
    <w:rsid w:val="00040086"/>
    <w:rsid w:val="0004049C"/>
    <w:rsid w:val="000451CC"/>
    <w:rsid w:val="0004663D"/>
    <w:rsid w:val="00047351"/>
    <w:rsid w:val="000506DC"/>
    <w:rsid w:val="00051A00"/>
    <w:rsid w:val="00053363"/>
    <w:rsid w:val="00053985"/>
    <w:rsid w:val="00055FD8"/>
    <w:rsid w:val="000605C0"/>
    <w:rsid w:val="00060EDB"/>
    <w:rsid w:val="000628D8"/>
    <w:rsid w:val="000644DE"/>
    <w:rsid w:val="0006632F"/>
    <w:rsid w:val="00066B66"/>
    <w:rsid w:val="00067C7E"/>
    <w:rsid w:val="00076EA5"/>
    <w:rsid w:val="00082B27"/>
    <w:rsid w:val="00085625"/>
    <w:rsid w:val="0009068C"/>
    <w:rsid w:val="0009083E"/>
    <w:rsid w:val="000941DC"/>
    <w:rsid w:val="000963D2"/>
    <w:rsid w:val="00097335"/>
    <w:rsid w:val="000979C7"/>
    <w:rsid w:val="000A0B6A"/>
    <w:rsid w:val="000A2035"/>
    <w:rsid w:val="000A351A"/>
    <w:rsid w:val="000A5171"/>
    <w:rsid w:val="000A5657"/>
    <w:rsid w:val="000A64F7"/>
    <w:rsid w:val="000A7B28"/>
    <w:rsid w:val="000B2291"/>
    <w:rsid w:val="000B465D"/>
    <w:rsid w:val="000B560A"/>
    <w:rsid w:val="000C023E"/>
    <w:rsid w:val="000C3F3A"/>
    <w:rsid w:val="000D79C3"/>
    <w:rsid w:val="000E2127"/>
    <w:rsid w:val="000F3C1B"/>
    <w:rsid w:val="001121DA"/>
    <w:rsid w:val="001176E8"/>
    <w:rsid w:val="001208DB"/>
    <w:rsid w:val="00121559"/>
    <w:rsid w:val="00121915"/>
    <w:rsid w:val="00125398"/>
    <w:rsid w:val="00127773"/>
    <w:rsid w:val="00130371"/>
    <w:rsid w:val="0013301C"/>
    <w:rsid w:val="001347A1"/>
    <w:rsid w:val="0014302B"/>
    <w:rsid w:val="00145761"/>
    <w:rsid w:val="0014598C"/>
    <w:rsid w:val="00152309"/>
    <w:rsid w:val="00156A85"/>
    <w:rsid w:val="0016061E"/>
    <w:rsid w:val="00161EB7"/>
    <w:rsid w:val="00165871"/>
    <w:rsid w:val="00171DA5"/>
    <w:rsid w:val="0018078D"/>
    <w:rsid w:val="001812BD"/>
    <w:rsid w:val="00181513"/>
    <w:rsid w:val="001823A0"/>
    <w:rsid w:val="00182AE6"/>
    <w:rsid w:val="00185A07"/>
    <w:rsid w:val="00185F97"/>
    <w:rsid w:val="00186584"/>
    <w:rsid w:val="00191614"/>
    <w:rsid w:val="0019263F"/>
    <w:rsid w:val="0019304E"/>
    <w:rsid w:val="00194014"/>
    <w:rsid w:val="001A355D"/>
    <w:rsid w:val="001A5814"/>
    <w:rsid w:val="001B714C"/>
    <w:rsid w:val="001B7822"/>
    <w:rsid w:val="001C2641"/>
    <w:rsid w:val="001C5979"/>
    <w:rsid w:val="001C65C6"/>
    <w:rsid w:val="001D24C3"/>
    <w:rsid w:val="001D4EF7"/>
    <w:rsid w:val="001D55CD"/>
    <w:rsid w:val="001D78BF"/>
    <w:rsid w:val="001E1188"/>
    <w:rsid w:val="001E51D2"/>
    <w:rsid w:val="001E73BE"/>
    <w:rsid w:val="001E7AA1"/>
    <w:rsid w:val="001F06D4"/>
    <w:rsid w:val="001F2082"/>
    <w:rsid w:val="001F25C0"/>
    <w:rsid w:val="001F2BF8"/>
    <w:rsid w:val="0020190F"/>
    <w:rsid w:val="00210CBC"/>
    <w:rsid w:val="00211666"/>
    <w:rsid w:val="00212A25"/>
    <w:rsid w:val="00215B4B"/>
    <w:rsid w:val="00220E5D"/>
    <w:rsid w:val="00223865"/>
    <w:rsid w:val="00225E40"/>
    <w:rsid w:val="0024241A"/>
    <w:rsid w:val="00243FB7"/>
    <w:rsid w:val="00251B20"/>
    <w:rsid w:val="00256374"/>
    <w:rsid w:val="00265EAB"/>
    <w:rsid w:val="00267CB1"/>
    <w:rsid w:val="002747DF"/>
    <w:rsid w:val="002833D1"/>
    <w:rsid w:val="00283EF7"/>
    <w:rsid w:val="00284D1C"/>
    <w:rsid w:val="00285B66"/>
    <w:rsid w:val="00290575"/>
    <w:rsid w:val="00291925"/>
    <w:rsid w:val="00293A7B"/>
    <w:rsid w:val="00293C57"/>
    <w:rsid w:val="0029567A"/>
    <w:rsid w:val="002A132E"/>
    <w:rsid w:val="002A3B33"/>
    <w:rsid w:val="002B1D18"/>
    <w:rsid w:val="002C0165"/>
    <w:rsid w:val="002C3006"/>
    <w:rsid w:val="002C4DB7"/>
    <w:rsid w:val="002C5960"/>
    <w:rsid w:val="002C614A"/>
    <w:rsid w:val="002C7620"/>
    <w:rsid w:val="002D54F8"/>
    <w:rsid w:val="002E12F7"/>
    <w:rsid w:val="002E251A"/>
    <w:rsid w:val="002E3835"/>
    <w:rsid w:val="002E3B9A"/>
    <w:rsid w:val="002E61C1"/>
    <w:rsid w:val="002E66C3"/>
    <w:rsid w:val="002F2D9C"/>
    <w:rsid w:val="002F2E4F"/>
    <w:rsid w:val="003005CC"/>
    <w:rsid w:val="003112B6"/>
    <w:rsid w:val="00313590"/>
    <w:rsid w:val="00323328"/>
    <w:rsid w:val="003248AA"/>
    <w:rsid w:val="00327F00"/>
    <w:rsid w:val="003311A2"/>
    <w:rsid w:val="003411CD"/>
    <w:rsid w:val="003427D3"/>
    <w:rsid w:val="003455C6"/>
    <w:rsid w:val="003503AF"/>
    <w:rsid w:val="00351D09"/>
    <w:rsid w:val="0035340B"/>
    <w:rsid w:val="00362244"/>
    <w:rsid w:val="00362516"/>
    <w:rsid w:val="0036263F"/>
    <w:rsid w:val="00364391"/>
    <w:rsid w:val="003670BB"/>
    <w:rsid w:val="00370686"/>
    <w:rsid w:val="00373850"/>
    <w:rsid w:val="00374B77"/>
    <w:rsid w:val="00375987"/>
    <w:rsid w:val="00375D0C"/>
    <w:rsid w:val="0037642A"/>
    <w:rsid w:val="003821A1"/>
    <w:rsid w:val="003841B0"/>
    <w:rsid w:val="00387E12"/>
    <w:rsid w:val="0039002C"/>
    <w:rsid w:val="00396D2E"/>
    <w:rsid w:val="003A1835"/>
    <w:rsid w:val="003A7E3C"/>
    <w:rsid w:val="003B12F0"/>
    <w:rsid w:val="003B30A4"/>
    <w:rsid w:val="003B3131"/>
    <w:rsid w:val="003B59DC"/>
    <w:rsid w:val="003B6131"/>
    <w:rsid w:val="003B744D"/>
    <w:rsid w:val="003C0763"/>
    <w:rsid w:val="003C1627"/>
    <w:rsid w:val="003C2E3F"/>
    <w:rsid w:val="003C58BB"/>
    <w:rsid w:val="003C62C1"/>
    <w:rsid w:val="003D0E14"/>
    <w:rsid w:val="003D4362"/>
    <w:rsid w:val="003D51AD"/>
    <w:rsid w:val="003E1AAF"/>
    <w:rsid w:val="003E3C30"/>
    <w:rsid w:val="003E68A6"/>
    <w:rsid w:val="003E78DB"/>
    <w:rsid w:val="00402D0F"/>
    <w:rsid w:val="00403C1E"/>
    <w:rsid w:val="00411EA0"/>
    <w:rsid w:val="004126F8"/>
    <w:rsid w:val="00416349"/>
    <w:rsid w:val="00416EB6"/>
    <w:rsid w:val="004200EC"/>
    <w:rsid w:val="00421011"/>
    <w:rsid w:val="0043346E"/>
    <w:rsid w:val="00433FCF"/>
    <w:rsid w:val="00441589"/>
    <w:rsid w:val="00442064"/>
    <w:rsid w:val="00444C38"/>
    <w:rsid w:val="0044746A"/>
    <w:rsid w:val="00463B33"/>
    <w:rsid w:val="00465807"/>
    <w:rsid w:val="00465A9E"/>
    <w:rsid w:val="00467BCB"/>
    <w:rsid w:val="0047111D"/>
    <w:rsid w:val="004749E4"/>
    <w:rsid w:val="004761ED"/>
    <w:rsid w:val="00476A72"/>
    <w:rsid w:val="00476A86"/>
    <w:rsid w:val="00481943"/>
    <w:rsid w:val="004840BD"/>
    <w:rsid w:val="004945CD"/>
    <w:rsid w:val="00497219"/>
    <w:rsid w:val="004A01AB"/>
    <w:rsid w:val="004A570F"/>
    <w:rsid w:val="004A5D96"/>
    <w:rsid w:val="004B48D5"/>
    <w:rsid w:val="004B7225"/>
    <w:rsid w:val="004C1BB8"/>
    <w:rsid w:val="004C481A"/>
    <w:rsid w:val="004C666D"/>
    <w:rsid w:val="004D1B2F"/>
    <w:rsid w:val="004D2896"/>
    <w:rsid w:val="004D3486"/>
    <w:rsid w:val="004D77D6"/>
    <w:rsid w:val="004E0E1D"/>
    <w:rsid w:val="004E1B90"/>
    <w:rsid w:val="004F55C9"/>
    <w:rsid w:val="004F5CAF"/>
    <w:rsid w:val="00500065"/>
    <w:rsid w:val="005063CD"/>
    <w:rsid w:val="00506716"/>
    <w:rsid w:val="0051023D"/>
    <w:rsid w:val="00512C3E"/>
    <w:rsid w:val="00515A85"/>
    <w:rsid w:val="00524E5E"/>
    <w:rsid w:val="005262B6"/>
    <w:rsid w:val="00531379"/>
    <w:rsid w:val="00533605"/>
    <w:rsid w:val="00534733"/>
    <w:rsid w:val="00540A7D"/>
    <w:rsid w:val="00542A32"/>
    <w:rsid w:val="0054484B"/>
    <w:rsid w:val="005574EE"/>
    <w:rsid w:val="00557D16"/>
    <w:rsid w:val="00561763"/>
    <w:rsid w:val="00562DF6"/>
    <w:rsid w:val="005645D2"/>
    <w:rsid w:val="00577FEF"/>
    <w:rsid w:val="00580821"/>
    <w:rsid w:val="0058127D"/>
    <w:rsid w:val="005852E1"/>
    <w:rsid w:val="00586D0B"/>
    <w:rsid w:val="00586E2F"/>
    <w:rsid w:val="00590195"/>
    <w:rsid w:val="005946C3"/>
    <w:rsid w:val="0059759F"/>
    <w:rsid w:val="005A02D5"/>
    <w:rsid w:val="005A23BA"/>
    <w:rsid w:val="005A5408"/>
    <w:rsid w:val="005A57ED"/>
    <w:rsid w:val="005A6375"/>
    <w:rsid w:val="005B055E"/>
    <w:rsid w:val="005B3184"/>
    <w:rsid w:val="005C06AB"/>
    <w:rsid w:val="005C4DEC"/>
    <w:rsid w:val="005C6623"/>
    <w:rsid w:val="005D0580"/>
    <w:rsid w:val="005D058E"/>
    <w:rsid w:val="005D2A57"/>
    <w:rsid w:val="005D2BA7"/>
    <w:rsid w:val="005D49F6"/>
    <w:rsid w:val="005D6070"/>
    <w:rsid w:val="005D67BB"/>
    <w:rsid w:val="005E124E"/>
    <w:rsid w:val="005E1AF4"/>
    <w:rsid w:val="005F1C14"/>
    <w:rsid w:val="005F505B"/>
    <w:rsid w:val="005F7EC9"/>
    <w:rsid w:val="00600F67"/>
    <w:rsid w:val="00602D5E"/>
    <w:rsid w:val="00604249"/>
    <w:rsid w:val="006051BA"/>
    <w:rsid w:val="00606630"/>
    <w:rsid w:val="0060726E"/>
    <w:rsid w:val="00607D9D"/>
    <w:rsid w:val="00612563"/>
    <w:rsid w:val="0061324C"/>
    <w:rsid w:val="00613DF9"/>
    <w:rsid w:val="00616088"/>
    <w:rsid w:val="00616F1A"/>
    <w:rsid w:val="006218A9"/>
    <w:rsid w:val="006235D0"/>
    <w:rsid w:val="00623802"/>
    <w:rsid w:val="006269FD"/>
    <w:rsid w:val="00633093"/>
    <w:rsid w:val="006404B5"/>
    <w:rsid w:val="00643662"/>
    <w:rsid w:val="00645570"/>
    <w:rsid w:val="00654642"/>
    <w:rsid w:val="00654E65"/>
    <w:rsid w:val="00666E40"/>
    <w:rsid w:val="00670AE6"/>
    <w:rsid w:val="0067189B"/>
    <w:rsid w:val="00680B1D"/>
    <w:rsid w:val="00682D66"/>
    <w:rsid w:val="00685181"/>
    <w:rsid w:val="00697543"/>
    <w:rsid w:val="006A2248"/>
    <w:rsid w:val="006A2BCB"/>
    <w:rsid w:val="006A672F"/>
    <w:rsid w:val="006B02EA"/>
    <w:rsid w:val="006B0518"/>
    <w:rsid w:val="006C0889"/>
    <w:rsid w:val="006C7841"/>
    <w:rsid w:val="006D0E02"/>
    <w:rsid w:val="006D261D"/>
    <w:rsid w:val="006D2A59"/>
    <w:rsid w:val="006D570E"/>
    <w:rsid w:val="006D61A5"/>
    <w:rsid w:val="006E075D"/>
    <w:rsid w:val="006E17B2"/>
    <w:rsid w:val="006E3846"/>
    <w:rsid w:val="006E63BF"/>
    <w:rsid w:val="006F36A7"/>
    <w:rsid w:val="0070023D"/>
    <w:rsid w:val="007038A9"/>
    <w:rsid w:val="007115E5"/>
    <w:rsid w:val="00715CF9"/>
    <w:rsid w:val="007233C5"/>
    <w:rsid w:val="0072409F"/>
    <w:rsid w:val="00727674"/>
    <w:rsid w:val="00737207"/>
    <w:rsid w:val="007401DD"/>
    <w:rsid w:val="007414BF"/>
    <w:rsid w:val="00744784"/>
    <w:rsid w:val="00745C02"/>
    <w:rsid w:val="00746953"/>
    <w:rsid w:val="00747125"/>
    <w:rsid w:val="00747849"/>
    <w:rsid w:val="00747924"/>
    <w:rsid w:val="00747FE6"/>
    <w:rsid w:val="00751B3F"/>
    <w:rsid w:val="007541FF"/>
    <w:rsid w:val="00755D6B"/>
    <w:rsid w:val="00762507"/>
    <w:rsid w:val="0076358A"/>
    <w:rsid w:val="00771790"/>
    <w:rsid w:val="00774A8A"/>
    <w:rsid w:val="00775D22"/>
    <w:rsid w:val="0078533A"/>
    <w:rsid w:val="00792717"/>
    <w:rsid w:val="00794C31"/>
    <w:rsid w:val="00795F89"/>
    <w:rsid w:val="00797E72"/>
    <w:rsid w:val="00797F25"/>
    <w:rsid w:val="007B2A3A"/>
    <w:rsid w:val="007C2BBD"/>
    <w:rsid w:val="007C302E"/>
    <w:rsid w:val="007D00C7"/>
    <w:rsid w:val="007D3E43"/>
    <w:rsid w:val="007D69D1"/>
    <w:rsid w:val="007D6D25"/>
    <w:rsid w:val="007D78A0"/>
    <w:rsid w:val="007E031F"/>
    <w:rsid w:val="007E576F"/>
    <w:rsid w:val="007F2020"/>
    <w:rsid w:val="007F54A4"/>
    <w:rsid w:val="007F6BD1"/>
    <w:rsid w:val="00800F79"/>
    <w:rsid w:val="0080556A"/>
    <w:rsid w:val="00806DAD"/>
    <w:rsid w:val="008100C5"/>
    <w:rsid w:val="00812469"/>
    <w:rsid w:val="00812542"/>
    <w:rsid w:val="008127D0"/>
    <w:rsid w:val="008163A1"/>
    <w:rsid w:val="008202D4"/>
    <w:rsid w:val="0082521E"/>
    <w:rsid w:val="00825340"/>
    <w:rsid w:val="00825AB4"/>
    <w:rsid w:val="00825FAD"/>
    <w:rsid w:val="0083344F"/>
    <w:rsid w:val="00836792"/>
    <w:rsid w:val="00843AA0"/>
    <w:rsid w:val="00846BE8"/>
    <w:rsid w:val="00851C35"/>
    <w:rsid w:val="00854A89"/>
    <w:rsid w:val="00854A90"/>
    <w:rsid w:val="00854DF7"/>
    <w:rsid w:val="00855171"/>
    <w:rsid w:val="008564E9"/>
    <w:rsid w:val="008633E8"/>
    <w:rsid w:val="00863657"/>
    <w:rsid w:val="0086464C"/>
    <w:rsid w:val="00867C39"/>
    <w:rsid w:val="00870575"/>
    <w:rsid w:val="008716E0"/>
    <w:rsid w:val="00872DBE"/>
    <w:rsid w:val="00881EF5"/>
    <w:rsid w:val="008917D6"/>
    <w:rsid w:val="008918ED"/>
    <w:rsid w:val="00892E61"/>
    <w:rsid w:val="00893B8D"/>
    <w:rsid w:val="008A3948"/>
    <w:rsid w:val="008A41B8"/>
    <w:rsid w:val="008A5790"/>
    <w:rsid w:val="008C0C06"/>
    <w:rsid w:val="008C2B2D"/>
    <w:rsid w:val="008C49B1"/>
    <w:rsid w:val="008C6E7C"/>
    <w:rsid w:val="008D5EC5"/>
    <w:rsid w:val="008D5F15"/>
    <w:rsid w:val="008D62E2"/>
    <w:rsid w:val="008E28B7"/>
    <w:rsid w:val="008E3CBF"/>
    <w:rsid w:val="008E4875"/>
    <w:rsid w:val="008E5CC7"/>
    <w:rsid w:val="008E70AB"/>
    <w:rsid w:val="008F0422"/>
    <w:rsid w:val="008F0468"/>
    <w:rsid w:val="008F7E64"/>
    <w:rsid w:val="00901DFB"/>
    <w:rsid w:val="00901EF5"/>
    <w:rsid w:val="00902FFE"/>
    <w:rsid w:val="00903EB5"/>
    <w:rsid w:val="0090770A"/>
    <w:rsid w:val="00911D25"/>
    <w:rsid w:val="0091630C"/>
    <w:rsid w:val="009217D3"/>
    <w:rsid w:val="00922FF7"/>
    <w:rsid w:val="0092463D"/>
    <w:rsid w:val="009246FE"/>
    <w:rsid w:val="00935734"/>
    <w:rsid w:val="0093697B"/>
    <w:rsid w:val="0094098F"/>
    <w:rsid w:val="00941B73"/>
    <w:rsid w:val="0094557E"/>
    <w:rsid w:val="00947839"/>
    <w:rsid w:val="00953696"/>
    <w:rsid w:val="009576F2"/>
    <w:rsid w:val="00957C08"/>
    <w:rsid w:val="00962624"/>
    <w:rsid w:val="00962EEB"/>
    <w:rsid w:val="00963849"/>
    <w:rsid w:val="009751A2"/>
    <w:rsid w:val="00976AFA"/>
    <w:rsid w:val="009834F0"/>
    <w:rsid w:val="00983BA2"/>
    <w:rsid w:val="00986C62"/>
    <w:rsid w:val="00987857"/>
    <w:rsid w:val="009900FF"/>
    <w:rsid w:val="00991699"/>
    <w:rsid w:val="009933A3"/>
    <w:rsid w:val="00995A27"/>
    <w:rsid w:val="00995A45"/>
    <w:rsid w:val="00995EDD"/>
    <w:rsid w:val="00996CB4"/>
    <w:rsid w:val="009A0E2F"/>
    <w:rsid w:val="009A277A"/>
    <w:rsid w:val="009A50D2"/>
    <w:rsid w:val="009A5CD3"/>
    <w:rsid w:val="009A6159"/>
    <w:rsid w:val="009A6CB5"/>
    <w:rsid w:val="009B168B"/>
    <w:rsid w:val="009B1F58"/>
    <w:rsid w:val="009B4ABD"/>
    <w:rsid w:val="009C10D3"/>
    <w:rsid w:val="009C2DE1"/>
    <w:rsid w:val="009C6AAC"/>
    <w:rsid w:val="009C74D5"/>
    <w:rsid w:val="009D1A9D"/>
    <w:rsid w:val="009D3C16"/>
    <w:rsid w:val="009D6AEA"/>
    <w:rsid w:val="009E2E7E"/>
    <w:rsid w:val="009E426D"/>
    <w:rsid w:val="009E5D21"/>
    <w:rsid w:val="009E6C1B"/>
    <w:rsid w:val="009F003B"/>
    <w:rsid w:val="009F35DB"/>
    <w:rsid w:val="009F4491"/>
    <w:rsid w:val="009F4E00"/>
    <w:rsid w:val="00A00043"/>
    <w:rsid w:val="00A00857"/>
    <w:rsid w:val="00A0432E"/>
    <w:rsid w:val="00A05BD5"/>
    <w:rsid w:val="00A114CC"/>
    <w:rsid w:val="00A12BE2"/>
    <w:rsid w:val="00A14FE7"/>
    <w:rsid w:val="00A15223"/>
    <w:rsid w:val="00A156AC"/>
    <w:rsid w:val="00A16727"/>
    <w:rsid w:val="00A178FD"/>
    <w:rsid w:val="00A238CA"/>
    <w:rsid w:val="00A247B1"/>
    <w:rsid w:val="00A2614D"/>
    <w:rsid w:val="00A26494"/>
    <w:rsid w:val="00A33AD3"/>
    <w:rsid w:val="00A35E1A"/>
    <w:rsid w:val="00A42CBA"/>
    <w:rsid w:val="00A44AFE"/>
    <w:rsid w:val="00A46264"/>
    <w:rsid w:val="00A56AA3"/>
    <w:rsid w:val="00A60E21"/>
    <w:rsid w:val="00A654FA"/>
    <w:rsid w:val="00A72886"/>
    <w:rsid w:val="00A807DA"/>
    <w:rsid w:val="00A815AA"/>
    <w:rsid w:val="00A81EB2"/>
    <w:rsid w:val="00A820CE"/>
    <w:rsid w:val="00A83B91"/>
    <w:rsid w:val="00A8416F"/>
    <w:rsid w:val="00A86F3E"/>
    <w:rsid w:val="00A876CA"/>
    <w:rsid w:val="00A904F3"/>
    <w:rsid w:val="00A91405"/>
    <w:rsid w:val="00A91520"/>
    <w:rsid w:val="00A9293B"/>
    <w:rsid w:val="00A967A2"/>
    <w:rsid w:val="00AA07B1"/>
    <w:rsid w:val="00AA1A98"/>
    <w:rsid w:val="00AA3934"/>
    <w:rsid w:val="00AA74E1"/>
    <w:rsid w:val="00AB1D6E"/>
    <w:rsid w:val="00AB3245"/>
    <w:rsid w:val="00AB6507"/>
    <w:rsid w:val="00AC320E"/>
    <w:rsid w:val="00AC452F"/>
    <w:rsid w:val="00AC5A69"/>
    <w:rsid w:val="00AC774A"/>
    <w:rsid w:val="00AD0F20"/>
    <w:rsid w:val="00AD29EB"/>
    <w:rsid w:val="00AD64BA"/>
    <w:rsid w:val="00AD6DF3"/>
    <w:rsid w:val="00AE5E68"/>
    <w:rsid w:val="00AF1356"/>
    <w:rsid w:val="00AF2F4C"/>
    <w:rsid w:val="00AF4B66"/>
    <w:rsid w:val="00B03472"/>
    <w:rsid w:val="00B059F7"/>
    <w:rsid w:val="00B0656F"/>
    <w:rsid w:val="00B06DDC"/>
    <w:rsid w:val="00B16E6F"/>
    <w:rsid w:val="00B207A0"/>
    <w:rsid w:val="00B31F91"/>
    <w:rsid w:val="00B3325B"/>
    <w:rsid w:val="00B3385A"/>
    <w:rsid w:val="00B34D59"/>
    <w:rsid w:val="00B35E91"/>
    <w:rsid w:val="00B401C0"/>
    <w:rsid w:val="00B40B56"/>
    <w:rsid w:val="00B41C9A"/>
    <w:rsid w:val="00B42B7A"/>
    <w:rsid w:val="00B43037"/>
    <w:rsid w:val="00B45AAE"/>
    <w:rsid w:val="00B572A3"/>
    <w:rsid w:val="00B6114F"/>
    <w:rsid w:val="00B62F40"/>
    <w:rsid w:val="00B64765"/>
    <w:rsid w:val="00B670C2"/>
    <w:rsid w:val="00B734A9"/>
    <w:rsid w:val="00B757D6"/>
    <w:rsid w:val="00B7680B"/>
    <w:rsid w:val="00B80799"/>
    <w:rsid w:val="00B809D4"/>
    <w:rsid w:val="00B841F6"/>
    <w:rsid w:val="00B8645A"/>
    <w:rsid w:val="00B87114"/>
    <w:rsid w:val="00BA4405"/>
    <w:rsid w:val="00BA6507"/>
    <w:rsid w:val="00BA6760"/>
    <w:rsid w:val="00BB1A58"/>
    <w:rsid w:val="00BB646E"/>
    <w:rsid w:val="00BB742D"/>
    <w:rsid w:val="00BC0D77"/>
    <w:rsid w:val="00BC64DD"/>
    <w:rsid w:val="00BC7366"/>
    <w:rsid w:val="00BD19F5"/>
    <w:rsid w:val="00BD2392"/>
    <w:rsid w:val="00BD395B"/>
    <w:rsid w:val="00BD4556"/>
    <w:rsid w:val="00BD49CA"/>
    <w:rsid w:val="00BE2EFA"/>
    <w:rsid w:val="00BE7C93"/>
    <w:rsid w:val="00BF3323"/>
    <w:rsid w:val="00BF5FD0"/>
    <w:rsid w:val="00BF7BC6"/>
    <w:rsid w:val="00C020DC"/>
    <w:rsid w:val="00C02D78"/>
    <w:rsid w:val="00C03471"/>
    <w:rsid w:val="00C0730A"/>
    <w:rsid w:val="00C14217"/>
    <w:rsid w:val="00C22D32"/>
    <w:rsid w:val="00C2355E"/>
    <w:rsid w:val="00C24890"/>
    <w:rsid w:val="00C24926"/>
    <w:rsid w:val="00C24B69"/>
    <w:rsid w:val="00C31A38"/>
    <w:rsid w:val="00C51672"/>
    <w:rsid w:val="00C524A4"/>
    <w:rsid w:val="00C55052"/>
    <w:rsid w:val="00C56575"/>
    <w:rsid w:val="00C65191"/>
    <w:rsid w:val="00C659F6"/>
    <w:rsid w:val="00C67565"/>
    <w:rsid w:val="00C7760F"/>
    <w:rsid w:val="00C813A9"/>
    <w:rsid w:val="00C830DE"/>
    <w:rsid w:val="00C86504"/>
    <w:rsid w:val="00C918DD"/>
    <w:rsid w:val="00C91AB2"/>
    <w:rsid w:val="00CA1E1E"/>
    <w:rsid w:val="00CA7C06"/>
    <w:rsid w:val="00CB139E"/>
    <w:rsid w:val="00CB3213"/>
    <w:rsid w:val="00CB3E4B"/>
    <w:rsid w:val="00CB5018"/>
    <w:rsid w:val="00CD1778"/>
    <w:rsid w:val="00CD1A04"/>
    <w:rsid w:val="00CD1E37"/>
    <w:rsid w:val="00CD3D67"/>
    <w:rsid w:val="00CD4658"/>
    <w:rsid w:val="00CE16AC"/>
    <w:rsid w:val="00CE1DC5"/>
    <w:rsid w:val="00CE26AA"/>
    <w:rsid w:val="00CF24CE"/>
    <w:rsid w:val="00CF5807"/>
    <w:rsid w:val="00CF6399"/>
    <w:rsid w:val="00CF6A83"/>
    <w:rsid w:val="00CF7A54"/>
    <w:rsid w:val="00D021C5"/>
    <w:rsid w:val="00D04B13"/>
    <w:rsid w:val="00D1178F"/>
    <w:rsid w:val="00D14C93"/>
    <w:rsid w:val="00D214C9"/>
    <w:rsid w:val="00D24B2B"/>
    <w:rsid w:val="00D261F5"/>
    <w:rsid w:val="00D30B81"/>
    <w:rsid w:val="00D32308"/>
    <w:rsid w:val="00D34013"/>
    <w:rsid w:val="00D42C2A"/>
    <w:rsid w:val="00D50BBD"/>
    <w:rsid w:val="00D51548"/>
    <w:rsid w:val="00D51BBC"/>
    <w:rsid w:val="00D56069"/>
    <w:rsid w:val="00D60ABD"/>
    <w:rsid w:val="00D632D1"/>
    <w:rsid w:val="00D64F14"/>
    <w:rsid w:val="00D70FC7"/>
    <w:rsid w:val="00D735BE"/>
    <w:rsid w:val="00D739BB"/>
    <w:rsid w:val="00D75649"/>
    <w:rsid w:val="00D82918"/>
    <w:rsid w:val="00D85457"/>
    <w:rsid w:val="00D879A1"/>
    <w:rsid w:val="00D930E5"/>
    <w:rsid w:val="00D95A03"/>
    <w:rsid w:val="00D97607"/>
    <w:rsid w:val="00DA4A4D"/>
    <w:rsid w:val="00DA711A"/>
    <w:rsid w:val="00DB0258"/>
    <w:rsid w:val="00DB1316"/>
    <w:rsid w:val="00DB73B8"/>
    <w:rsid w:val="00DC30D8"/>
    <w:rsid w:val="00DD1356"/>
    <w:rsid w:val="00DD59BC"/>
    <w:rsid w:val="00DE04FD"/>
    <w:rsid w:val="00DE2AF2"/>
    <w:rsid w:val="00DE7F76"/>
    <w:rsid w:val="00DF2306"/>
    <w:rsid w:val="00E02B26"/>
    <w:rsid w:val="00E02EB2"/>
    <w:rsid w:val="00E04943"/>
    <w:rsid w:val="00E053D2"/>
    <w:rsid w:val="00E053F6"/>
    <w:rsid w:val="00E078C0"/>
    <w:rsid w:val="00E07DCB"/>
    <w:rsid w:val="00E115F6"/>
    <w:rsid w:val="00E164DC"/>
    <w:rsid w:val="00E20EBE"/>
    <w:rsid w:val="00E23C91"/>
    <w:rsid w:val="00E244D7"/>
    <w:rsid w:val="00E244F4"/>
    <w:rsid w:val="00E34AF6"/>
    <w:rsid w:val="00E431CC"/>
    <w:rsid w:val="00E45FB2"/>
    <w:rsid w:val="00E46D50"/>
    <w:rsid w:val="00E52A72"/>
    <w:rsid w:val="00E54B67"/>
    <w:rsid w:val="00E6204C"/>
    <w:rsid w:val="00E63031"/>
    <w:rsid w:val="00E642BC"/>
    <w:rsid w:val="00E64680"/>
    <w:rsid w:val="00E65CCF"/>
    <w:rsid w:val="00E67A33"/>
    <w:rsid w:val="00E773AB"/>
    <w:rsid w:val="00E77593"/>
    <w:rsid w:val="00E83659"/>
    <w:rsid w:val="00E84946"/>
    <w:rsid w:val="00E85A04"/>
    <w:rsid w:val="00E86B98"/>
    <w:rsid w:val="00E86FB2"/>
    <w:rsid w:val="00E87E36"/>
    <w:rsid w:val="00E90252"/>
    <w:rsid w:val="00E917A2"/>
    <w:rsid w:val="00E9503E"/>
    <w:rsid w:val="00E968A0"/>
    <w:rsid w:val="00E96DA8"/>
    <w:rsid w:val="00E9770C"/>
    <w:rsid w:val="00EA102B"/>
    <w:rsid w:val="00EA1951"/>
    <w:rsid w:val="00EA337D"/>
    <w:rsid w:val="00EA3824"/>
    <w:rsid w:val="00EB0FA3"/>
    <w:rsid w:val="00EB382E"/>
    <w:rsid w:val="00EB6545"/>
    <w:rsid w:val="00EC0191"/>
    <w:rsid w:val="00EC5994"/>
    <w:rsid w:val="00EC6C2F"/>
    <w:rsid w:val="00EC7A2F"/>
    <w:rsid w:val="00ED11C6"/>
    <w:rsid w:val="00ED2239"/>
    <w:rsid w:val="00ED3523"/>
    <w:rsid w:val="00ED432A"/>
    <w:rsid w:val="00EE3E96"/>
    <w:rsid w:val="00EE418A"/>
    <w:rsid w:val="00EF008D"/>
    <w:rsid w:val="00EF4FB0"/>
    <w:rsid w:val="00EF697D"/>
    <w:rsid w:val="00EF71AD"/>
    <w:rsid w:val="00F03E53"/>
    <w:rsid w:val="00F0452E"/>
    <w:rsid w:val="00F06609"/>
    <w:rsid w:val="00F07E80"/>
    <w:rsid w:val="00F12EB8"/>
    <w:rsid w:val="00F166F8"/>
    <w:rsid w:val="00F2164D"/>
    <w:rsid w:val="00F22F47"/>
    <w:rsid w:val="00F26035"/>
    <w:rsid w:val="00F3341B"/>
    <w:rsid w:val="00F34527"/>
    <w:rsid w:val="00F379C9"/>
    <w:rsid w:val="00F37FF0"/>
    <w:rsid w:val="00F40EC3"/>
    <w:rsid w:val="00F4541B"/>
    <w:rsid w:val="00F51840"/>
    <w:rsid w:val="00F5246C"/>
    <w:rsid w:val="00F54757"/>
    <w:rsid w:val="00F62FE0"/>
    <w:rsid w:val="00F630A7"/>
    <w:rsid w:val="00F650BD"/>
    <w:rsid w:val="00F76AB7"/>
    <w:rsid w:val="00F80EAB"/>
    <w:rsid w:val="00F84360"/>
    <w:rsid w:val="00F844CF"/>
    <w:rsid w:val="00F85454"/>
    <w:rsid w:val="00F86902"/>
    <w:rsid w:val="00F86E34"/>
    <w:rsid w:val="00F87C88"/>
    <w:rsid w:val="00F9034F"/>
    <w:rsid w:val="00F918F0"/>
    <w:rsid w:val="00FA2B77"/>
    <w:rsid w:val="00FA73AE"/>
    <w:rsid w:val="00FA753E"/>
    <w:rsid w:val="00FB618B"/>
    <w:rsid w:val="00FB67B0"/>
    <w:rsid w:val="00FC23FD"/>
    <w:rsid w:val="00FC2ABA"/>
    <w:rsid w:val="00FC42B3"/>
    <w:rsid w:val="00FC7391"/>
    <w:rsid w:val="00FD27C4"/>
    <w:rsid w:val="00FD2895"/>
    <w:rsid w:val="00FD3BA6"/>
    <w:rsid w:val="00FD74B1"/>
    <w:rsid w:val="00FE14B0"/>
    <w:rsid w:val="00FE1DF4"/>
    <w:rsid w:val="00FE310E"/>
    <w:rsid w:val="00FE5E3C"/>
    <w:rsid w:val="00FF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6515"/>
  <w15:docId w15:val="{B482836B-2312-4F11-8F4F-E2051BA5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96"/>
    <w:rPr>
      <w:rFonts w:ascii="Arial" w:hAnsi="Arial"/>
      <w:sz w:val="24"/>
    </w:rPr>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D79C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semiHidden/>
    <w:rsid w:val="000D79C3"/>
    <w:rPr>
      <w:rFonts w:asciiTheme="majorHAnsi" w:eastAsiaTheme="majorEastAsia" w:hAnsiTheme="majorHAnsi" w:cstheme="majorBidi"/>
      <w:color w:val="243F60" w:themeColor="accent1" w:themeShade="7F"/>
      <w:sz w:val="24"/>
      <w:szCs w:val="24"/>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table" w:customStyle="1" w:styleId="TableGrid1">
    <w:name w:val="Table Grid1"/>
    <w:basedOn w:val="TableNormal"/>
    <w:next w:val="TableGrid"/>
    <w:uiPriority w:val="59"/>
    <w:rsid w:val="004C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C596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423383085">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201089520">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eldsupport@nysed.gov" TargetMode="External"/><Relationship Id="rId18" Type="http://schemas.openxmlformats.org/officeDocument/2006/relationships/hyperlink" Target="http://www4.law.cornell.edu/cgi-bin/htm_hl?DB=uscode&amp;STEMMER=en&amp;WORDS=1232e+&amp;COLOUR=Red&amp;STYLE=s&amp;URL=/uscode/29/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A@nysed.gov" TargetMode="External"/><Relationship Id="rId17" Type="http://schemas.openxmlformats.org/officeDocument/2006/relationships/hyperlink" Target="http://www4.law.cornell.edu/cgi-bin/htm_hl?DB=uscode&amp;STEMMER=en&amp;WORDS=1232e+&amp;COLOUR=Red&amp;STYLE=s&amp;URL=/uscode/29/794.html" TargetMode="External"/><Relationship Id="rId2" Type="http://schemas.openxmlformats.org/officeDocument/2006/relationships/customXml" Target="../customXml/item2.xml"/><Relationship Id="rId16" Type="http://schemas.openxmlformats.org/officeDocument/2006/relationships/hyperlink" Target="http://www4.law.cornell.edu/cgi-bin/htm_hl?DB=uscode&amp;STEMMER=en&amp;WORDS=1232e+&amp;COLOUR=Red&amp;STYLE=s&amp;URL=/uscode/20/1232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eldsupport@nysed.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B6EAF56964641B18EF358A2F2E05A" ma:contentTypeVersion="9" ma:contentTypeDescription="Create a new document." ma:contentTypeScope="" ma:versionID="090101dd2ec5d5d8fe4162cc95c3ec33">
  <xsd:schema xmlns:xsd="http://www.w3.org/2001/XMLSchema" xmlns:xs="http://www.w3.org/2001/XMLSchema" xmlns:p="http://schemas.microsoft.com/office/2006/metadata/properties" xmlns:ns2="6386c4c6-f461-4097-a49a-379473675189" xmlns:ns3="e4aa6eb0-1f54-4fe1-9c2a-540b8c3e9a52" targetNamespace="http://schemas.microsoft.com/office/2006/metadata/properties" ma:root="true" ma:fieldsID="16dec206021ba47edb817deb14fae24f" ns2:_="" ns3:_="">
    <xsd:import namespace="6386c4c6-f461-4097-a49a-379473675189"/>
    <xsd:import namespace="e4aa6eb0-1f54-4fe1-9c2a-540b8c3e9a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c4c6-f461-4097-a49a-379473675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aa6eb0-1f54-4fe1-9c2a-540b8c3e9a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59EC4-5F51-4F52-9826-D770788D6B75}">
  <ds:schemaRefs>
    <ds:schemaRef ds:uri="http://schemas.openxmlformats.org/officeDocument/2006/bibliography"/>
  </ds:schemaRefs>
</ds:datastoreItem>
</file>

<file path=customXml/itemProps2.xml><?xml version="1.0" encoding="utf-8"?>
<ds:datastoreItem xmlns:ds="http://schemas.openxmlformats.org/officeDocument/2006/customXml" ds:itemID="{95D9633B-63C9-4B21-A54B-96751B0EE00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386c4c6-f461-4097-a49a-379473675189"/>
    <ds:schemaRef ds:uri="e4aa6eb0-1f54-4fe1-9c2a-540b8c3e9a52"/>
    <ds:schemaRef ds:uri="http://www.w3.org/XML/1998/namespace"/>
  </ds:schemaRefs>
</ds:datastoreItem>
</file>

<file path=customXml/itemProps3.xml><?xml version="1.0" encoding="utf-8"?>
<ds:datastoreItem xmlns:ds="http://schemas.openxmlformats.org/officeDocument/2006/customXml" ds:itemID="{C935D1A8-0F86-4182-B2F5-DD9D057978BF}">
  <ds:schemaRefs>
    <ds:schemaRef ds:uri="http://schemas.microsoft.com/sharepoint/v3/contenttype/forms"/>
  </ds:schemaRefs>
</ds:datastoreItem>
</file>

<file path=customXml/itemProps4.xml><?xml version="1.0" encoding="utf-8"?>
<ds:datastoreItem xmlns:ds="http://schemas.openxmlformats.org/officeDocument/2006/customXml" ds:itemID="{C8FECEBC-2FFD-476C-87F3-9248EC334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c4c6-f461-4097-a49a-379473675189"/>
    <ds:schemaRef ds:uri="e4aa6eb0-1f54-4fe1-9c2a-540b8c3e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4878</Words>
  <Characters>27809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2023-24 Title I School Improvement Grant 1003</vt:lpstr>
    </vt:vector>
  </TitlesOfParts>
  <Manager/>
  <Company/>
  <LinksUpToDate>false</LinksUpToDate>
  <CharactersWithSpaces>32622</CharactersWithSpaces>
  <SharedDoc>false</SharedDoc>
  <HLinks>
    <vt:vector size="36" baseType="variant">
      <vt:variant>
        <vt:i4>2228312</vt:i4>
      </vt:variant>
      <vt:variant>
        <vt:i4>15</vt:i4>
      </vt:variant>
      <vt:variant>
        <vt:i4>0</vt:i4>
      </vt:variant>
      <vt:variant>
        <vt:i4>5</vt:i4>
      </vt:variant>
      <vt:variant>
        <vt:lpwstr>http://www4.law.cornell.edu/cgi-bin/htm_hl?DB=uscode&amp;STEMMER=en&amp;WORDS=1232e+&amp;COLOUR=Red&amp;STYLE=s&amp;URL=/uscode/29/index.html</vt:lpwstr>
      </vt:variant>
      <vt:variant>
        <vt:lpwstr/>
      </vt:variant>
      <vt:variant>
        <vt:i4>5505130</vt:i4>
      </vt:variant>
      <vt:variant>
        <vt:i4>12</vt:i4>
      </vt:variant>
      <vt:variant>
        <vt:i4>0</vt:i4>
      </vt:variant>
      <vt:variant>
        <vt:i4>5</vt:i4>
      </vt:variant>
      <vt:variant>
        <vt:lpwstr>http://www4.law.cornell.edu/cgi-bin/htm_hl?DB=uscode&amp;STEMMER=en&amp;WORDS=1232e+&amp;COLOUR=Red&amp;STYLE=s&amp;URL=/uscode/29/794.html</vt:lpwstr>
      </vt:variant>
      <vt:variant>
        <vt:lpwstr/>
      </vt:variant>
      <vt:variant>
        <vt:i4>3801171</vt:i4>
      </vt:variant>
      <vt:variant>
        <vt:i4>9</vt:i4>
      </vt:variant>
      <vt:variant>
        <vt:i4>0</vt:i4>
      </vt:variant>
      <vt:variant>
        <vt:i4>5</vt:i4>
      </vt:variant>
      <vt:variant>
        <vt:lpwstr>http://www4.law.cornell.edu/cgi-bin/htm_hl?DB=uscode&amp;STEMMER=en&amp;WORDS=1232e+&amp;COLOUR=Red&amp;STYLE=s&amp;URL=/uscode/20/1232f.html</vt:lpwstr>
      </vt:variant>
      <vt:variant>
        <vt:lpwstr/>
      </vt:variant>
      <vt:variant>
        <vt:i4>7274569</vt:i4>
      </vt:variant>
      <vt:variant>
        <vt:i4>6</vt:i4>
      </vt:variant>
      <vt:variant>
        <vt:i4>0</vt:i4>
      </vt:variant>
      <vt:variant>
        <vt:i4>5</vt:i4>
      </vt:variant>
      <vt:variant>
        <vt:lpwstr>mailto:fieldsupport@nysed.gov</vt:lpwstr>
      </vt:variant>
      <vt:variant>
        <vt:lpwstr/>
      </vt:variant>
      <vt:variant>
        <vt:i4>7012444</vt:i4>
      </vt:variant>
      <vt:variant>
        <vt:i4>3</vt:i4>
      </vt:variant>
      <vt:variant>
        <vt:i4>0</vt:i4>
      </vt:variant>
      <vt:variant>
        <vt:i4>5</vt:i4>
      </vt:variant>
      <vt:variant>
        <vt:lpwstr>mailto:SIGA@nysed.gov</vt:lpwstr>
      </vt:variant>
      <vt:variant>
        <vt:lpwstr/>
      </vt:variant>
      <vt:variant>
        <vt:i4>7274569</vt:i4>
      </vt:variant>
      <vt:variant>
        <vt:i4>0</vt:i4>
      </vt:variant>
      <vt:variant>
        <vt:i4>0</vt:i4>
      </vt:variant>
      <vt:variant>
        <vt:i4>5</vt:i4>
      </vt:variant>
      <vt:variant>
        <vt:lpwstr>mailto:fieldsupport@nysed.gov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Title I School Improvement Grant 1003</dc:title>
  <dc:subject/>
  <dc:creator>New York State Education Department</dc:creator>
  <cp:keywords/>
  <cp:lastModifiedBy>Ron Gill</cp:lastModifiedBy>
  <cp:revision>7</cp:revision>
  <dcterms:created xsi:type="dcterms:W3CDTF">2023-09-25T12:27:00Z</dcterms:created>
  <dcterms:modified xsi:type="dcterms:W3CDTF">2023-09-27T02:30:00Z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0x010100330B6EAF56964641B18EF358A2F2E05A</vt:lpwstr>
  </property>
</Properties>
</file>