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55E4B6" w14:textId="77777777" w:rsidR="00FB2D5D" w:rsidRPr="007979E9" w:rsidRDefault="00FB2D5D">
      <w:pPr>
        <w:jc w:val="center"/>
        <w:rPr>
          <w:rFonts w:ascii="Calibri" w:hAnsi="Calibri" w:cs="Calibri"/>
          <w:sz w:val="22"/>
          <w:szCs w:val="22"/>
        </w:rPr>
      </w:pPr>
      <w:r w:rsidRPr="007979E9">
        <w:rPr>
          <w:rFonts w:ascii="Calibri" w:hAnsi="Calibri" w:cs="Calibri"/>
          <w:sz w:val="22"/>
          <w:szCs w:val="22"/>
        </w:rPr>
        <w:t>The University of the State of New York</w:t>
      </w:r>
    </w:p>
    <w:p w14:paraId="5934179F" w14:textId="77777777" w:rsidR="00FB2D5D" w:rsidRPr="007979E9" w:rsidRDefault="00FB2D5D" w:rsidP="000F7047">
      <w:pPr>
        <w:jc w:val="center"/>
        <w:rPr>
          <w:rFonts w:ascii="Calibri" w:hAnsi="Calibri" w:cs="Calibri"/>
          <w:sz w:val="22"/>
          <w:szCs w:val="22"/>
        </w:rPr>
      </w:pPr>
      <w:r w:rsidRPr="007979E9">
        <w:rPr>
          <w:rFonts w:ascii="Calibri" w:hAnsi="Calibri" w:cs="Calibri"/>
          <w:sz w:val="22"/>
          <w:szCs w:val="22"/>
        </w:rPr>
        <w:t>THE STATE EDUCATION DEPARTMENT</w:t>
      </w:r>
    </w:p>
    <w:p w14:paraId="3E7B1231" w14:textId="77777777" w:rsidR="00FB2D5D" w:rsidRPr="007979E9" w:rsidRDefault="00FB2D5D" w:rsidP="000F7047">
      <w:pPr>
        <w:jc w:val="center"/>
        <w:rPr>
          <w:rFonts w:ascii="Calibri" w:hAnsi="Calibri" w:cs="Calibri"/>
          <w:sz w:val="22"/>
          <w:szCs w:val="22"/>
        </w:rPr>
      </w:pPr>
      <w:r w:rsidRPr="007979E9">
        <w:rPr>
          <w:rFonts w:ascii="Calibri" w:hAnsi="Calibri" w:cs="Calibri"/>
          <w:sz w:val="22"/>
          <w:szCs w:val="22"/>
        </w:rPr>
        <w:t xml:space="preserve">Albany, New York 12234 </w:t>
      </w:r>
    </w:p>
    <w:p w14:paraId="1275BD11" w14:textId="77777777" w:rsidR="00BA1846" w:rsidRPr="007979E9" w:rsidRDefault="00FB2D5D" w:rsidP="00BA1846">
      <w:pPr>
        <w:jc w:val="center"/>
        <w:rPr>
          <w:rFonts w:ascii="Calibri" w:hAnsi="Calibri" w:cs="Calibri"/>
          <w:sz w:val="22"/>
          <w:szCs w:val="22"/>
        </w:rPr>
      </w:pPr>
      <w:r w:rsidRPr="007979E9">
        <w:rPr>
          <w:rFonts w:ascii="Calibri" w:hAnsi="Calibri" w:cs="Calibri"/>
          <w:b/>
          <w:sz w:val="22"/>
          <w:szCs w:val="22"/>
        </w:rPr>
        <w:t xml:space="preserve">Adult Enrollment in </w:t>
      </w:r>
      <w:r w:rsidR="000F7047" w:rsidRPr="007979E9">
        <w:rPr>
          <w:rFonts w:ascii="Calibri" w:hAnsi="Calibri" w:cs="Calibri"/>
          <w:b/>
          <w:sz w:val="22"/>
          <w:szCs w:val="22"/>
        </w:rPr>
        <w:t>Career Technical Education</w:t>
      </w:r>
      <w:r w:rsidRPr="007979E9">
        <w:rPr>
          <w:rFonts w:ascii="Calibri" w:hAnsi="Calibri" w:cs="Calibri"/>
          <w:b/>
          <w:sz w:val="22"/>
          <w:szCs w:val="22"/>
        </w:rPr>
        <w:t xml:space="preserve"> Programs</w:t>
      </w:r>
      <w:r w:rsidR="000F7047" w:rsidRPr="007979E9">
        <w:rPr>
          <w:rFonts w:ascii="Calibri" w:hAnsi="Calibri" w:cs="Calibri"/>
          <w:b/>
          <w:sz w:val="22"/>
          <w:szCs w:val="22"/>
        </w:rPr>
        <w:t xml:space="preserve"> Data</w:t>
      </w:r>
      <w:r w:rsidRPr="007979E9">
        <w:rPr>
          <w:rFonts w:ascii="Calibri" w:hAnsi="Calibri" w:cs="Calibri"/>
          <w:b/>
          <w:sz w:val="22"/>
          <w:szCs w:val="22"/>
        </w:rPr>
        <w:t xml:space="preserve"> </w:t>
      </w:r>
      <w:r w:rsidR="000F7047" w:rsidRPr="007979E9">
        <w:rPr>
          <w:rFonts w:ascii="Calibri" w:hAnsi="Calibri" w:cs="Calibri"/>
          <w:b/>
          <w:sz w:val="22"/>
          <w:szCs w:val="22"/>
        </w:rPr>
        <w:t>Certification</w:t>
      </w:r>
      <w:r w:rsidR="00BA1846" w:rsidRPr="007979E9">
        <w:rPr>
          <w:rFonts w:ascii="Calibri" w:hAnsi="Calibri" w:cs="Calibri"/>
          <w:b/>
          <w:sz w:val="22"/>
          <w:szCs w:val="22"/>
        </w:rPr>
        <w:t xml:space="preserve">: </w:t>
      </w:r>
      <w:r w:rsidR="00BA1846" w:rsidRPr="007979E9">
        <w:rPr>
          <w:rFonts w:ascii="Calibri" w:hAnsi="Calibri" w:cs="Calibri"/>
          <w:sz w:val="22"/>
          <w:szCs w:val="22"/>
        </w:rPr>
        <w:t xml:space="preserve">CTEDS-1A </w:t>
      </w:r>
    </w:p>
    <w:p w14:paraId="49E2F1CB" w14:textId="77777777" w:rsidR="00FB2D5D" w:rsidRPr="007979E9" w:rsidRDefault="00FB2D5D">
      <w:pPr>
        <w:jc w:val="center"/>
        <w:rPr>
          <w:rFonts w:ascii="Calibri" w:hAnsi="Calibri" w:cs="Calibri"/>
          <w:b/>
          <w:sz w:val="22"/>
          <w:szCs w:val="22"/>
        </w:rPr>
      </w:pPr>
      <w:r w:rsidRPr="007979E9">
        <w:rPr>
          <w:rFonts w:ascii="Calibri" w:hAnsi="Calibri" w:cs="Calibri"/>
          <w:b/>
          <w:sz w:val="22"/>
          <w:szCs w:val="22"/>
        </w:rPr>
        <w:t>Re</w:t>
      </w:r>
      <w:r w:rsidR="00D2584F" w:rsidRPr="007979E9">
        <w:rPr>
          <w:rFonts w:ascii="Calibri" w:hAnsi="Calibri" w:cs="Calibri"/>
          <w:b/>
          <w:sz w:val="22"/>
          <w:szCs w:val="22"/>
        </w:rPr>
        <w:t>porting Period: July 1, 201</w:t>
      </w:r>
      <w:r w:rsidR="000731A4">
        <w:rPr>
          <w:rFonts w:ascii="Calibri" w:hAnsi="Calibri" w:cs="Calibri"/>
          <w:b/>
          <w:sz w:val="22"/>
          <w:szCs w:val="22"/>
        </w:rPr>
        <w:t>9</w:t>
      </w:r>
      <w:r w:rsidR="006D10DE" w:rsidRPr="007979E9">
        <w:rPr>
          <w:rFonts w:ascii="Calibri" w:hAnsi="Calibri" w:cs="Calibri"/>
          <w:b/>
          <w:sz w:val="22"/>
          <w:szCs w:val="22"/>
        </w:rPr>
        <w:t xml:space="preserve"> thro</w:t>
      </w:r>
      <w:r w:rsidR="00D2584F" w:rsidRPr="007979E9">
        <w:rPr>
          <w:rFonts w:ascii="Calibri" w:hAnsi="Calibri" w:cs="Calibri"/>
          <w:b/>
          <w:sz w:val="22"/>
          <w:szCs w:val="22"/>
        </w:rPr>
        <w:t>ugh June 30, 20</w:t>
      </w:r>
      <w:r w:rsidR="000731A4">
        <w:rPr>
          <w:rFonts w:ascii="Calibri" w:hAnsi="Calibri" w:cs="Calibri"/>
          <w:b/>
          <w:sz w:val="22"/>
          <w:szCs w:val="22"/>
        </w:rPr>
        <w:t>20</w:t>
      </w:r>
    </w:p>
    <w:p w14:paraId="2262D090" w14:textId="77777777" w:rsidR="00BA1846" w:rsidRPr="007979E9" w:rsidRDefault="00FB2D5D" w:rsidP="00BA1846">
      <w:pPr>
        <w:rPr>
          <w:rFonts w:ascii="Calibri" w:hAnsi="Calibri" w:cs="Calibri"/>
          <w:sz w:val="22"/>
          <w:szCs w:val="22"/>
        </w:rPr>
      </w:pPr>
      <w:r w:rsidRPr="007979E9">
        <w:rPr>
          <w:rFonts w:ascii="Calibri" w:hAnsi="Calibri" w:cs="Calibri"/>
          <w:sz w:val="22"/>
          <w:szCs w:val="22"/>
        </w:rPr>
        <w:t>Agency Name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6"/>
      </w:tblGrid>
      <w:tr w:rsidR="00BA1846" w:rsidRPr="007979E9" w14:paraId="3561779A" w14:textId="77777777" w:rsidTr="00BB3399">
        <w:trPr>
          <w:trHeight w:val="548"/>
        </w:trPr>
        <w:tc>
          <w:tcPr>
            <w:tcW w:w="9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3E7F9A8" w14:textId="77777777" w:rsidR="00BA1846" w:rsidRPr="007979E9" w:rsidRDefault="00BA1846" w:rsidP="00BA18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736130D" w14:textId="77777777" w:rsidR="00BA1846" w:rsidRPr="007979E9" w:rsidRDefault="00BA1846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7308"/>
        <w:gridCol w:w="2268"/>
      </w:tblGrid>
      <w:tr w:rsidR="00BA1846" w:rsidRPr="007979E9" w14:paraId="475134CC" w14:textId="77777777" w:rsidTr="00BB3399">
        <w:tc>
          <w:tcPr>
            <w:tcW w:w="7308" w:type="dxa"/>
            <w:tcBorders>
              <w:right w:val="single" w:sz="18" w:space="0" w:color="auto"/>
            </w:tcBorders>
            <w:shd w:val="clear" w:color="auto" w:fill="auto"/>
          </w:tcPr>
          <w:p w14:paraId="7085DE31" w14:textId="77777777" w:rsidR="00BA1846" w:rsidRPr="007979E9" w:rsidRDefault="00BA1846">
            <w:pPr>
              <w:rPr>
                <w:rFonts w:ascii="Calibri" w:hAnsi="Calibri" w:cs="Calibri"/>
                <w:sz w:val="22"/>
                <w:szCs w:val="22"/>
              </w:rPr>
            </w:pPr>
            <w:r w:rsidRPr="007979E9">
              <w:rPr>
                <w:rFonts w:ascii="Calibri" w:hAnsi="Calibri" w:cs="Calibri"/>
                <w:sz w:val="22"/>
                <w:szCs w:val="22"/>
              </w:rPr>
              <w:t>GRAND TOTAL: This is the total adult enrollment in all CTE programs at this agency: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5AAA0366" w14:textId="77777777" w:rsidR="00BA1846" w:rsidRPr="007979E9" w:rsidRDefault="00BA18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16360A9" w14:textId="77777777" w:rsidR="00FB2D5D" w:rsidRPr="007979E9" w:rsidRDefault="00FB2D5D">
      <w:pPr>
        <w:rPr>
          <w:rFonts w:ascii="Calibri" w:hAnsi="Calibri" w:cs="Calibri"/>
          <w:sz w:val="22"/>
          <w:szCs w:val="22"/>
        </w:rPr>
      </w:pPr>
    </w:p>
    <w:p w14:paraId="2C7FF21C" w14:textId="77777777" w:rsidR="00BA1846" w:rsidRPr="007979E9" w:rsidRDefault="00FB2D5D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  <w:r w:rsidRPr="007979E9">
        <w:rPr>
          <w:rFonts w:ascii="Calibri" w:hAnsi="Calibri" w:cs="Calibri"/>
          <w:b/>
          <w:sz w:val="22"/>
          <w:szCs w:val="22"/>
        </w:rPr>
        <w:t>CERTIFICATION:</w:t>
      </w:r>
      <w:r w:rsidRPr="007979E9">
        <w:rPr>
          <w:rFonts w:ascii="Calibri" w:hAnsi="Calibri" w:cs="Calibri"/>
          <w:sz w:val="22"/>
          <w:szCs w:val="22"/>
        </w:rPr>
        <w:t xml:space="preserve">  I have reviewed the enrollment data that are being transmitted in this report.  These data are an accurate report of the students enrolled at this agency in Adult Career - Technical Education Programs during the reporting period covered.  I understand that the data reported herein may be used for statistical reporting purposes, including the calculation of the allocations of funding under the Carl D. Perkins </w:t>
      </w:r>
      <w:r w:rsidR="004324C2" w:rsidRPr="007979E9">
        <w:rPr>
          <w:rFonts w:ascii="Calibri" w:hAnsi="Calibri" w:cs="Calibri"/>
          <w:sz w:val="22"/>
          <w:szCs w:val="22"/>
        </w:rPr>
        <w:t>Career and</w:t>
      </w:r>
      <w:r w:rsidRPr="007979E9">
        <w:rPr>
          <w:rFonts w:ascii="Calibri" w:hAnsi="Calibri" w:cs="Calibri"/>
          <w:sz w:val="22"/>
          <w:szCs w:val="22"/>
        </w:rPr>
        <w:t xml:space="preserve"> Technical Education </w:t>
      </w:r>
      <w:r w:rsidR="004324C2" w:rsidRPr="007979E9">
        <w:rPr>
          <w:rFonts w:ascii="Calibri" w:hAnsi="Calibri" w:cs="Calibri"/>
          <w:sz w:val="22"/>
          <w:szCs w:val="22"/>
        </w:rPr>
        <w:t xml:space="preserve">Improvement </w:t>
      </w:r>
      <w:r w:rsidRPr="007979E9">
        <w:rPr>
          <w:rFonts w:ascii="Calibri" w:hAnsi="Calibri" w:cs="Calibri"/>
          <w:sz w:val="22"/>
          <w:szCs w:val="22"/>
        </w:rPr>
        <w:t xml:space="preserve">Act.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6156"/>
      </w:tblGrid>
      <w:tr w:rsidR="00055FAF" w:rsidRPr="007979E9" w14:paraId="4D8EF45F" w14:textId="77777777" w:rsidTr="00512970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77F749" w14:textId="77777777" w:rsidR="00055FAF" w:rsidRPr="007979E9" w:rsidRDefault="00055FAF" w:rsidP="00986CA7">
            <w:pPr>
              <w:rPr>
                <w:rFonts w:ascii="Calibri" w:hAnsi="Calibri" w:cs="Calibri"/>
                <w:sz w:val="22"/>
                <w:szCs w:val="22"/>
              </w:rPr>
            </w:pPr>
            <w:r w:rsidRPr="007979E9">
              <w:rPr>
                <w:rFonts w:ascii="Calibri" w:hAnsi="Calibri" w:cs="Calibri"/>
                <w:sz w:val="22"/>
                <w:szCs w:val="22"/>
              </w:rPr>
              <w:t>Signature of Chief School Officer: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568090" w14:textId="77777777" w:rsidR="00055FAF" w:rsidRPr="007979E9" w:rsidRDefault="00055FAF" w:rsidP="00055F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041B543" w14:textId="77777777" w:rsidR="00FB2D5D" w:rsidRPr="007979E9" w:rsidRDefault="00FB2D5D" w:rsidP="00055FAF">
      <w:pPr>
        <w:pBdr>
          <w:top w:val="single" w:sz="18" w:space="1" w:color="auto"/>
          <w:left w:val="single" w:sz="18" w:space="4" w:color="auto"/>
          <w:bottom w:val="single" w:sz="18" w:space="9" w:color="auto"/>
          <w:right w:val="single" w:sz="18" w:space="4" w:color="auto"/>
        </w:pBdr>
        <w:rPr>
          <w:rFonts w:ascii="Calibri" w:hAnsi="Calibri" w:cs="Calibri"/>
          <w:sz w:val="22"/>
          <w:szCs w:val="22"/>
        </w:rPr>
      </w:pPr>
    </w:p>
    <w:p w14:paraId="73D36929" w14:textId="77777777" w:rsidR="00FB2D5D" w:rsidRPr="007979E9" w:rsidRDefault="00FB2D5D" w:rsidP="00055FAF">
      <w:pPr>
        <w:pBdr>
          <w:top w:val="single" w:sz="18" w:space="1" w:color="auto"/>
          <w:left w:val="single" w:sz="18" w:space="4" w:color="auto"/>
          <w:bottom w:val="single" w:sz="18" w:space="9" w:color="auto"/>
          <w:right w:val="single" w:sz="18" w:space="4" w:color="auto"/>
        </w:pBdr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8"/>
        <w:gridCol w:w="4122"/>
        <w:gridCol w:w="1836"/>
      </w:tblGrid>
      <w:tr w:rsidR="00055FAF" w:rsidRPr="007979E9" w14:paraId="4A27A196" w14:textId="77777777" w:rsidTr="00BB3399">
        <w:tc>
          <w:tcPr>
            <w:tcW w:w="3618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10762EFA" w14:textId="77777777" w:rsidR="00055FAF" w:rsidRPr="007979E9" w:rsidRDefault="00055FAF" w:rsidP="00986CA7">
            <w:pPr>
              <w:rPr>
                <w:rFonts w:ascii="Calibri" w:hAnsi="Calibri" w:cs="Calibri"/>
                <w:sz w:val="22"/>
                <w:szCs w:val="22"/>
              </w:rPr>
            </w:pPr>
            <w:r w:rsidRPr="007979E9">
              <w:rPr>
                <w:rFonts w:ascii="Calibri" w:hAnsi="Calibri" w:cs="Calibri"/>
                <w:sz w:val="22"/>
                <w:szCs w:val="22"/>
              </w:rPr>
              <w:t xml:space="preserve">Print name and title 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20F4F009" w14:textId="77777777" w:rsidR="00055FAF" w:rsidRPr="007979E9" w:rsidRDefault="00055FAF" w:rsidP="00055F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6FA93A1F" w14:textId="77777777" w:rsidR="00055FAF" w:rsidRPr="007979E9" w:rsidRDefault="00055FAF" w:rsidP="00BA1846">
            <w:pPr>
              <w:rPr>
                <w:rFonts w:ascii="Calibri" w:hAnsi="Calibri" w:cs="Calibri"/>
                <w:sz w:val="22"/>
                <w:szCs w:val="22"/>
              </w:rPr>
            </w:pPr>
            <w:r w:rsidRPr="007979E9">
              <w:rPr>
                <w:rFonts w:ascii="Calibri" w:hAnsi="Calibri" w:cs="Calibri"/>
                <w:sz w:val="22"/>
                <w:szCs w:val="22"/>
              </w:rPr>
              <w:t>Date signed</w:t>
            </w:r>
          </w:p>
        </w:tc>
      </w:tr>
      <w:tr w:rsidR="00055FAF" w:rsidRPr="007979E9" w14:paraId="6BCE600C" w14:textId="77777777" w:rsidTr="00BB3399">
        <w:trPr>
          <w:trHeight w:val="647"/>
        </w:trPr>
        <w:tc>
          <w:tcPr>
            <w:tcW w:w="36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</w:tcPr>
          <w:p w14:paraId="6D6EC7BD" w14:textId="77777777" w:rsidR="00055FAF" w:rsidRPr="007979E9" w:rsidRDefault="00055FAF" w:rsidP="00986C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DF18C1B" w14:textId="77777777" w:rsidR="00055FAF" w:rsidRPr="007979E9" w:rsidRDefault="00055FAF" w:rsidP="00986C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698B7C2" w14:textId="77777777" w:rsidR="00055FAF" w:rsidRPr="007979E9" w:rsidRDefault="00055FAF" w:rsidP="00986C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7478CA4" w14:textId="77777777" w:rsidR="00FB2D5D" w:rsidRPr="007979E9" w:rsidRDefault="00FB2D5D">
      <w:pPr>
        <w:rPr>
          <w:rFonts w:ascii="Calibri" w:hAnsi="Calibri" w:cs="Calibri"/>
          <w:sz w:val="22"/>
          <w:szCs w:val="22"/>
        </w:rPr>
      </w:pPr>
    </w:p>
    <w:p w14:paraId="3EEB5927" w14:textId="77777777" w:rsidR="00BA1846" w:rsidRPr="007979E9" w:rsidRDefault="00FB2D5D">
      <w:pPr>
        <w:rPr>
          <w:rFonts w:ascii="Calibri" w:hAnsi="Calibri" w:cs="Calibri"/>
          <w:sz w:val="22"/>
          <w:szCs w:val="22"/>
        </w:rPr>
      </w:pPr>
      <w:r w:rsidRPr="007979E9">
        <w:rPr>
          <w:rFonts w:ascii="Calibri" w:hAnsi="Calibri" w:cs="Calibri"/>
          <w:sz w:val="22"/>
          <w:szCs w:val="22"/>
        </w:rPr>
        <w:t xml:space="preserve">Name of </w:t>
      </w:r>
      <w:r w:rsidR="00055FAF" w:rsidRPr="007979E9">
        <w:rPr>
          <w:rFonts w:ascii="Calibri" w:hAnsi="Calibri" w:cs="Calibri"/>
          <w:sz w:val="22"/>
          <w:szCs w:val="22"/>
        </w:rPr>
        <w:t>person completing this form</w:t>
      </w:r>
      <w:r w:rsidR="00055FAF" w:rsidRPr="007979E9">
        <w:rPr>
          <w:rFonts w:ascii="Calibri" w:hAnsi="Calibri" w:cs="Calibri"/>
          <w:sz w:val="22"/>
          <w:szCs w:val="22"/>
        </w:rPr>
        <w:tab/>
      </w:r>
      <w:r w:rsidR="00055FAF" w:rsidRPr="007979E9">
        <w:rPr>
          <w:rFonts w:ascii="Calibri" w:hAnsi="Calibri" w:cs="Calibri"/>
          <w:sz w:val="22"/>
          <w:szCs w:val="22"/>
        </w:rPr>
        <w:tab/>
      </w:r>
      <w:r w:rsidR="00055FAF" w:rsidRPr="007979E9">
        <w:rPr>
          <w:rFonts w:ascii="Calibri" w:hAnsi="Calibri" w:cs="Calibri"/>
          <w:sz w:val="22"/>
          <w:szCs w:val="22"/>
        </w:rPr>
        <w:tab/>
        <w:t>Title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0"/>
        <w:gridCol w:w="5598"/>
      </w:tblGrid>
      <w:tr w:rsidR="00055FAF" w:rsidRPr="007979E9" w14:paraId="1DEC0D46" w14:textId="77777777" w:rsidTr="00B37BA8">
        <w:trPr>
          <w:trHeight w:val="557"/>
        </w:trPr>
        <w:tc>
          <w:tcPr>
            <w:tcW w:w="55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5C80462" w14:textId="77777777" w:rsidR="00055FAF" w:rsidRPr="007979E9" w:rsidRDefault="00055F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55D0DED" w14:textId="77777777" w:rsidR="00055FAF" w:rsidRPr="007979E9" w:rsidRDefault="00055F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3C5F78C" w14:textId="77777777" w:rsidR="00FB2D5D" w:rsidRPr="007979E9" w:rsidRDefault="00FB2D5D">
      <w:pPr>
        <w:rPr>
          <w:rFonts w:ascii="Calibri" w:hAnsi="Calibri" w:cs="Calibri"/>
          <w:sz w:val="22"/>
          <w:szCs w:val="22"/>
        </w:rPr>
      </w:pPr>
    </w:p>
    <w:p w14:paraId="5CB6636A" w14:textId="77777777" w:rsidR="00BA1846" w:rsidRPr="007979E9" w:rsidRDefault="00FB2D5D">
      <w:pPr>
        <w:rPr>
          <w:rFonts w:ascii="Calibri" w:hAnsi="Calibri" w:cs="Calibri"/>
          <w:sz w:val="22"/>
          <w:szCs w:val="22"/>
        </w:rPr>
      </w:pPr>
      <w:r w:rsidRPr="007979E9">
        <w:rPr>
          <w:rFonts w:ascii="Calibri" w:hAnsi="Calibri" w:cs="Calibri"/>
          <w:sz w:val="22"/>
          <w:szCs w:val="22"/>
        </w:rPr>
        <w:t>Phone</w:t>
      </w:r>
      <w:r w:rsidR="00BA1846" w:rsidRPr="007979E9">
        <w:rPr>
          <w:rFonts w:ascii="Calibri" w:hAnsi="Calibri" w:cs="Calibri"/>
          <w:sz w:val="22"/>
          <w:szCs w:val="22"/>
        </w:rPr>
        <w:t xml:space="preserve"> </w:t>
      </w:r>
      <w:r w:rsidR="00BA1846" w:rsidRPr="007979E9">
        <w:rPr>
          <w:rFonts w:ascii="Calibri" w:hAnsi="Calibri" w:cs="Calibri"/>
          <w:sz w:val="22"/>
          <w:szCs w:val="22"/>
        </w:rPr>
        <w:tab/>
      </w:r>
      <w:r w:rsidR="00BA1846" w:rsidRPr="007979E9">
        <w:rPr>
          <w:rFonts w:ascii="Calibri" w:hAnsi="Calibri" w:cs="Calibri"/>
          <w:sz w:val="22"/>
          <w:szCs w:val="22"/>
        </w:rPr>
        <w:tab/>
      </w:r>
      <w:r w:rsidR="00BA1846" w:rsidRPr="007979E9">
        <w:rPr>
          <w:rFonts w:ascii="Calibri" w:hAnsi="Calibri" w:cs="Calibri"/>
          <w:sz w:val="22"/>
          <w:szCs w:val="22"/>
        </w:rPr>
        <w:tab/>
      </w:r>
      <w:r w:rsidR="00BA1846" w:rsidRPr="007979E9">
        <w:rPr>
          <w:rFonts w:ascii="Calibri" w:hAnsi="Calibri" w:cs="Calibri"/>
          <w:sz w:val="22"/>
          <w:szCs w:val="22"/>
        </w:rPr>
        <w:tab/>
      </w:r>
      <w:r w:rsidR="00BA1846" w:rsidRPr="007979E9">
        <w:rPr>
          <w:rFonts w:ascii="Calibri" w:hAnsi="Calibri" w:cs="Calibri"/>
          <w:sz w:val="22"/>
          <w:szCs w:val="22"/>
        </w:rPr>
        <w:tab/>
      </w:r>
      <w:r w:rsidR="00B37BA8" w:rsidRPr="007979E9">
        <w:rPr>
          <w:rFonts w:ascii="Calibri" w:hAnsi="Calibri" w:cs="Calibri"/>
          <w:sz w:val="22"/>
          <w:szCs w:val="22"/>
        </w:rPr>
        <w:tab/>
      </w:r>
      <w:r w:rsidR="00B37BA8" w:rsidRPr="007979E9">
        <w:rPr>
          <w:rFonts w:ascii="Calibri" w:hAnsi="Calibri" w:cs="Calibri"/>
          <w:sz w:val="22"/>
          <w:szCs w:val="22"/>
        </w:rPr>
        <w:tab/>
      </w:r>
      <w:r w:rsidR="00B37BA8" w:rsidRPr="007979E9">
        <w:rPr>
          <w:rFonts w:ascii="Calibri" w:hAnsi="Calibri" w:cs="Calibri"/>
          <w:sz w:val="22"/>
          <w:szCs w:val="22"/>
        </w:rPr>
        <w:tab/>
      </w:r>
      <w:r w:rsidR="00B37BA8" w:rsidRPr="007979E9">
        <w:rPr>
          <w:rFonts w:ascii="Calibri" w:hAnsi="Calibri" w:cs="Calibri"/>
          <w:sz w:val="22"/>
          <w:szCs w:val="22"/>
        </w:rPr>
        <w:tab/>
      </w:r>
      <w:r w:rsidR="00BA1846" w:rsidRPr="007979E9">
        <w:rPr>
          <w:rFonts w:ascii="Calibri" w:hAnsi="Calibri" w:cs="Calibri"/>
          <w:sz w:val="22"/>
          <w:szCs w:val="22"/>
        </w:rPr>
        <w:t xml:space="preserve">e-mail: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0"/>
        <w:gridCol w:w="5238"/>
      </w:tblGrid>
      <w:tr w:rsidR="00B37BA8" w:rsidRPr="007979E9" w14:paraId="7D5DBA42" w14:textId="77777777" w:rsidTr="00B37BA8">
        <w:tc>
          <w:tcPr>
            <w:tcW w:w="59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C10C421" w14:textId="77777777" w:rsidR="00B37BA8" w:rsidRPr="007979E9" w:rsidRDefault="00B37BA8" w:rsidP="00986C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A41120A" w14:textId="77777777" w:rsidR="00B37BA8" w:rsidRPr="007979E9" w:rsidRDefault="00B37BA8" w:rsidP="00986C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FBF71C3" w14:textId="77777777" w:rsidR="000F7047" w:rsidRPr="007979E9" w:rsidRDefault="000F7047">
      <w:pPr>
        <w:rPr>
          <w:rFonts w:ascii="Calibri" w:hAnsi="Calibri" w:cs="Calibri"/>
          <w:sz w:val="22"/>
          <w:szCs w:val="22"/>
        </w:rPr>
      </w:pPr>
    </w:p>
    <w:p w14:paraId="3E7BFC03" w14:textId="77777777" w:rsidR="000F7047" w:rsidRPr="007979E9" w:rsidRDefault="000F7047" w:rsidP="001D0ED7">
      <w:pPr>
        <w:rPr>
          <w:rFonts w:ascii="Calibri" w:hAnsi="Calibri" w:cs="Calibri"/>
          <w:sz w:val="22"/>
          <w:szCs w:val="22"/>
        </w:rPr>
      </w:pPr>
      <w:r w:rsidRPr="007979E9">
        <w:rPr>
          <w:rFonts w:ascii="Calibri" w:hAnsi="Calibri" w:cs="Calibri"/>
          <w:sz w:val="22"/>
          <w:szCs w:val="22"/>
        </w:rPr>
        <w:t>Mail completed form with original signature to</w:t>
      </w:r>
    </w:p>
    <w:p w14:paraId="357FE571" w14:textId="77777777" w:rsidR="00512970" w:rsidRPr="007979E9" w:rsidRDefault="00512970" w:rsidP="00512970">
      <w:pPr>
        <w:rPr>
          <w:rFonts w:ascii="Calibri" w:hAnsi="Calibri" w:cs="Calibri"/>
          <w:sz w:val="22"/>
          <w:szCs w:val="22"/>
        </w:rPr>
      </w:pPr>
      <w:r w:rsidRPr="007979E9">
        <w:rPr>
          <w:rFonts w:ascii="Calibri" w:hAnsi="Calibri" w:cs="Calibri"/>
          <w:sz w:val="22"/>
          <w:szCs w:val="22"/>
        </w:rPr>
        <w:t>Office of Postsecondary Access, Support and Success </w:t>
      </w:r>
    </w:p>
    <w:p w14:paraId="0691FE8A" w14:textId="77777777" w:rsidR="00512970" w:rsidRPr="007979E9" w:rsidRDefault="00512970" w:rsidP="00512970">
      <w:pPr>
        <w:rPr>
          <w:rFonts w:ascii="Calibri" w:hAnsi="Calibri" w:cs="Calibri"/>
          <w:sz w:val="22"/>
          <w:szCs w:val="22"/>
        </w:rPr>
      </w:pPr>
      <w:r w:rsidRPr="007979E9">
        <w:rPr>
          <w:rFonts w:ascii="Calibri" w:hAnsi="Calibri" w:cs="Calibri"/>
          <w:sz w:val="22"/>
          <w:szCs w:val="22"/>
        </w:rPr>
        <w:t>New York State Education Department</w:t>
      </w:r>
      <w:r w:rsidR="00B37BA8" w:rsidRPr="007979E9">
        <w:rPr>
          <w:rFonts w:ascii="Calibri" w:hAnsi="Calibri" w:cs="Calibri"/>
          <w:sz w:val="22"/>
          <w:szCs w:val="22"/>
        </w:rPr>
        <w:t xml:space="preserve">, </w:t>
      </w:r>
      <w:r w:rsidRPr="007979E9">
        <w:rPr>
          <w:rFonts w:ascii="Calibri" w:hAnsi="Calibri" w:cs="Calibri"/>
          <w:sz w:val="22"/>
          <w:szCs w:val="22"/>
        </w:rPr>
        <w:t>971</w:t>
      </w:r>
      <w:r w:rsidR="00B37BA8" w:rsidRPr="007979E9">
        <w:rPr>
          <w:rFonts w:ascii="Calibri" w:hAnsi="Calibri" w:cs="Calibri"/>
          <w:sz w:val="22"/>
          <w:szCs w:val="22"/>
        </w:rPr>
        <w:t xml:space="preserve"> EBA</w:t>
      </w:r>
    </w:p>
    <w:p w14:paraId="29DEA97C" w14:textId="77777777" w:rsidR="00512970" w:rsidRPr="007979E9" w:rsidRDefault="00512970" w:rsidP="00512970">
      <w:pPr>
        <w:rPr>
          <w:rFonts w:ascii="Calibri" w:hAnsi="Calibri" w:cs="Calibri"/>
          <w:sz w:val="22"/>
          <w:szCs w:val="22"/>
        </w:rPr>
      </w:pPr>
      <w:r w:rsidRPr="007979E9">
        <w:rPr>
          <w:rFonts w:ascii="Calibri" w:hAnsi="Calibri" w:cs="Calibri"/>
          <w:sz w:val="22"/>
          <w:szCs w:val="22"/>
        </w:rPr>
        <w:t>Albany, NY 12234</w:t>
      </w:r>
    </w:p>
    <w:p w14:paraId="5E18BA1C" w14:textId="77777777" w:rsidR="00512970" w:rsidRPr="007979E9" w:rsidRDefault="00512970" w:rsidP="00512970">
      <w:pPr>
        <w:rPr>
          <w:rFonts w:ascii="Calibri" w:hAnsi="Calibri" w:cs="Calibri"/>
          <w:sz w:val="22"/>
          <w:szCs w:val="22"/>
        </w:rPr>
      </w:pPr>
      <w:r w:rsidRPr="007979E9">
        <w:rPr>
          <w:rFonts w:ascii="Calibri" w:hAnsi="Calibri" w:cs="Calibri"/>
          <w:sz w:val="22"/>
          <w:szCs w:val="22"/>
        </w:rPr>
        <w:t>(518) 474-3719</w:t>
      </w:r>
    </w:p>
    <w:p w14:paraId="75A8A99F" w14:textId="5B9ACC63" w:rsidR="00512970" w:rsidRPr="007979E9" w:rsidRDefault="00512970" w:rsidP="00512970">
      <w:pPr>
        <w:rPr>
          <w:rFonts w:ascii="Calibri" w:hAnsi="Calibri" w:cs="Calibri"/>
          <w:sz w:val="22"/>
          <w:szCs w:val="22"/>
        </w:rPr>
      </w:pPr>
      <w:r w:rsidRPr="007979E9">
        <w:rPr>
          <w:rFonts w:ascii="Calibri" w:hAnsi="Calibri" w:cs="Calibri"/>
          <w:sz w:val="22"/>
          <w:szCs w:val="22"/>
        </w:rPr>
        <w:t xml:space="preserve">E-mail:  </w:t>
      </w:r>
      <w:hyperlink r:id="rId6" w:history="1">
        <w:r w:rsidRPr="007979E9">
          <w:rPr>
            <w:rStyle w:val="Hyperlink"/>
            <w:rFonts w:ascii="Calibri" w:hAnsi="Calibri" w:cs="Calibri"/>
            <w:sz w:val="22"/>
            <w:szCs w:val="22"/>
          </w:rPr>
          <w:t>perkins@nysed.gov</w:t>
        </w:r>
      </w:hyperlink>
      <w:r w:rsidR="00B37BA8" w:rsidRPr="007979E9">
        <w:rPr>
          <w:rFonts w:ascii="Calibri" w:hAnsi="Calibri" w:cs="Calibri"/>
          <w:sz w:val="22"/>
          <w:szCs w:val="22"/>
        </w:rPr>
        <w:t xml:space="preserve"> or </w:t>
      </w:r>
      <w:hyperlink r:id="rId7" w:history="1">
        <w:r w:rsidR="00B37BA8" w:rsidRPr="00B37BA8">
          <w:rPr>
            <w:rStyle w:val="Hyperlink"/>
            <w:rFonts w:ascii="Calibri" w:hAnsi="Calibri" w:cs="Calibri"/>
            <w:sz w:val="22"/>
            <w:szCs w:val="22"/>
          </w:rPr>
          <w:t>Roger.McMillan@nysed.gov</w:t>
        </w:r>
      </w:hyperlink>
    </w:p>
    <w:p w14:paraId="628036B7" w14:textId="77777777" w:rsidR="00B37BA8" w:rsidRPr="00B37BA8" w:rsidRDefault="00512970" w:rsidP="00B37BA8">
      <w:pPr>
        <w:rPr>
          <w:rFonts w:ascii="Calibri" w:hAnsi="Calibri" w:cs="Calibri"/>
          <w:sz w:val="22"/>
          <w:szCs w:val="22"/>
        </w:rPr>
      </w:pPr>
      <w:r w:rsidRPr="007979E9">
        <w:rPr>
          <w:rFonts w:ascii="Calibri" w:hAnsi="Calibri" w:cs="Calibri"/>
          <w:sz w:val="22"/>
          <w:szCs w:val="22"/>
        </w:rPr>
        <w:br w:type="page"/>
      </w:r>
      <w:r w:rsidR="00485AF9" w:rsidRPr="007979E9">
        <w:rPr>
          <w:rFonts w:ascii="Calibri" w:hAnsi="Calibri" w:cs="Calibri"/>
          <w:sz w:val="22"/>
          <w:szCs w:val="22"/>
        </w:rPr>
        <w:lastRenderedPageBreak/>
        <w:t xml:space="preserve">DATA: </w:t>
      </w:r>
      <w:r w:rsidR="008F5873" w:rsidRPr="007979E9">
        <w:rPr>
          <w:rFonts w:ascii="Calibri" w:hAnsi="Calibri" w:cs="Calibri"/>
          <w:sz w:val="22"/>
          <w:szCs w:val="22"/>
        </w:rPr>
        <w:t>CTEDS-1</w:t>
      </w:r>
      <w:proofErr w:type="gramStart"/>
      <w:r w:rsidR="008F5873" w:rsidRPr="007979E9">
        <w:rPr>
          <w:rFonts w:ascii="Calibri" w:hAnsi="Calibri" w:cs="Calibri"/>
          <w:sz w:val="22"/>
          <w:szCs w:val="22"/>
        </w:rPr>
        <w:t>A  Page</w:t>
      </w:r>
      <w:proofErr w:type="gramEnd"/>
      <w:r w:rsidR="008F5873" w:rsidRPr="007979E9">
        <w:rPr>
          <w:rFonts w:ascii="Calibri" w:hAnsi="Calibri" w:cs="Calibri"/>
          <w:sz w:val="22"/>
          <w:szCs w:val="22"/>
        </w:rPr>
        <w:t xml:space="preserve"> 2 </w:t>
      </w:r>
      <w:r w:rsidR="00B37BA8" w:rsidRPr="007979E9">
        <w:rPr>
          <w:rFonts w:ascii="Calibri" w:hAnsi="Calibri" w:cs="Calibri"/>
          <w:sz w:val="22"/>
          <w:szCs w:val="22"/>
        </w:rPr>
        <w:t xml:space="preserve"> </w:t>
      </w:r>
      <w:r w:rsidR="00B37BA8" w:rsidRPr="00B37BA8">
        <w:rPr>
          <w:rFonts w:ascii="Calibri" w:hAnsi="Calibri" w:cs="Calibri"/>
          <w:sz w:val="22"/>
          <w:szCs w:val="22"/>
        </w:rPr>
        <w:t>Agency Name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6"/>
      </w:tblGrid>
      <w:tr w:rsidR="00B37BA8" w:rsidRPr="00B37BA8" w14:paraId="3D9B18F5" w14:textId="77777777" w:rsidTr="007979E9">
        <w:trPr>
          <w:trHeight w:val="548"/>
        </w:trPr>
        <w:tc>
          <w:tcPr>
            <w:tcW w:w="9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BBFF15B" w14:textId="77777777" w:rsidR="00B37BA8" w:rsidRPr="00B37BA8" w:rsidRDefault="00B37BA8" w:rsidP="007979E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219543C" w14:textId="77777777" w:rsidR="008F5873" w:rsidRPr="007979E9" w:rsidRDefault="008F5873" w:rsidP="00512970">
      <w:pPr>
        <w:rPr>
          <w:rFonts w:ascii="Calibri" w:hAnsi="Calibri" w:cs="Calibri"/>
          <w:sz w:val="22"/>
          <w:szCs w:val="22"/>
        </w:rPr>
      </w:pPr>
    </w:p>
    <w:p w14:paraId="20C1447C" w14:textId="77777777" w:rsidR="008F5873" w:rsidRPr="007979E9" w:rsidRDefault="008F5873" w:rsidP="008F5873">
      <w:pPr>
        <w:jc w:val="center"/>
        <w:rPr>
          <w:rFonts w:ascii="Calibri" w:hAnsi="Calibri" w:cs="Calibri"/>
          <w:b/>
          <w:sz w:val="22"/>
          <w:szCs w:val="22"/>
        </w:rPr>
      </w:pPr>
      <w:r w:rsidRPr="007979E9">
        <w:rPr>
          <w:rFonts w:ascii="Calibri" w:hAnsi="Calibri" w:cs="Calibri"/>
          <w:b/>
          <w:sz w:val="22"/>
          <w:szCs w:val="22"/>
        </w:rPr>
        <w:t xml:space="preserve">Adult Enrollment in </w:t>
      </w:r>
      <w:r w:rsidR="00485AF9" w:rsidRPr="007979E9">
        <w:rPr>
          <w:rFonts w:ascii="Calibri" w:hAnsi="Calibri" w:cs="Calibri"/>
          <w:b/>
          <w:sz w:val="22"/>
          <w:szCs w:val="22"/>
        </w:rPr>
        <w:t>Career Technical Education CTE</w:t>
      </w:r>
      <w:r w:rsidRPr="007979E9">
        <w:rPr>
          <w:rFonts w:ascii="Calibri" w:hAnsi="Calibri" w:cs="Calibri"/>
          <w:b/>
          <w:sz w:val="22"/>
          <w:szCs w:val="22"/>
        </w:rPr>
        <w:t xml:space="preserve"> Programs</w:t>
      </w:r>
    </w:p>
    <w:p w14:paraId="316D15DA" w14:textId="77777777" w:rsidR="008F5873" w:rsidRPr="007979E9" w:rsidRDefault="004A2125" w:rsidP="008F5873">
      <w:pPr>
        <w:jc w:val="center"/>
        <w:rPr>
          <w:rFonts w:ascii="Calibri" w:hAnsi="Calibri" w:cs="Calibri"/>
          <w:b/>
          <w:sz w:val="22"/>
          <w:szCs w:val="22"/>
        </w:rPr>
      </w:pPr>
      <w:r w:rsidRPr="007979E9">
        <w:rPr>
          <w:rFonts w:ascii="Calibri" w:hAnsi="Calibri" w:cs="Calibri"/>
          <w:b/>
          <w:sz w:val="22"/>
          <w:szCs w:val="22"/>
        </w:rPr>
        <w:t>Reporting</w:t>
      </w:r>
      <w:r w:rsidR="001A0D4A" w:rsidRPr="007979E9">
        <w:rPr>
          <w:rFonts w:ascii="Calibri" w:hAnsi="Calibri" w:cs="Calibri"/>
          <w:b/>
          <w:sz w:val="22"/>
          <w:szCs w:val="22"/>
        </w:rPr>
        <w:t xml:space="preserve"> Period: Ju</w:t>
      </w:r>
      <w:r w:rsidR="005E324B" w:rsidRPr="007979E9">
        <w:rPr>
          <w:rFonts w:ascii="Calibri" w:hAnsi="Calibri" w:cs="Calibri"/>
          <w:b/>
          <w:sz w:val="22"/>
          <w:szCs w:val="22"/>
        </w:rPr>
        <w:t>ly 1, 201</w:t>
      </w:r>
      <w:r w:rsidR="009E6F94">
        <w:rPr>
          <w:rFonts w:ascii="Calibri" w:hAnsi="Calibri" w:cs="Calibri"/>
          <w:b/>
          <w:sz w:val="22"/>
          <w:szCs w:val="22"/>
        </w:rPr>
        <w:t>8</w:t>
      </w:r>
      <w:r w:rsidR="005E324B" w:rsidRPr="007979E9">
        <w:rPr>
          <w:rFonts w:ascii="Calibri" w:hAnsi="Calibri" w:cs="Calibri"/>
          <w:b/>
          <w:sz w:val="22"/>
          <w:szCs w:val="22"/>
        </w:rPr>
        <w:t xml:space="preserve"> through June 30, 201</w:t>
      </w:r>
      <w:r w:rsidR="009E6F94">
        <w:rPr>
          <w:rFonts w:ascii="Calibri" w:hAnsi="Calibri" w:cs="Calibri"/>
          <w:b/>
          <w:sz w:val="22"/>
          <w:szCs w:val="22"/>
        </w:rPr>
        <w:t>9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5580"/>
        <w:gridCol w:w="1080"/>
        <w:gridCol w:w="990"/>
        <w:gridCol w:w="990"/>
        <w:gridCol w:w="270"/>
        <w:gridCol w:w="1800"/>
        <w:gridCol w:w="1260"/>
      </w:tblGrid>
      <w:tr w:rsidR="008F5873" w:rsidRPr="007979E9" w14:paraId="5D0264E6" w14:textId="77777777" w:rsidTr="00EE0D2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</w:tcBorders>
          </w:tcPr>
          <w:p w14:paraId="40EC1DA5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979E9">
              <w:rPr>
                <w:rFonts w:ascii="Calibri" w:hAnsi="Calibri" w:cs="Calibri"/>
                <w:b/>
                <w:sz w:val="22"/>
                <w:szCs w:val="22"/>
              </w:rPr>
              <w:t xml:space="preserve">CIP </w:t>
            </w:r>
          </w:p>
          <w:p w14:paraId="3D3A076D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979E9">
              <w:rPr>
                <w:rFonts w:ascii="Calibri" w:hAnsi="Calibri" w:cs="Calibri"/>
                <w:b/>
                <w:sz w:val="22"/>
                <w:szCs w:val="22"/>
              </w:rPr>
              <w:t xml:space="preserve">Program Code </w:t>
            </w:r>
          </w:p>
        </w:tc>
        <w:tc>
          <w:tcPr>
            <w:tcW w:w="5580" w:type="dxa"/>
            <w:tcBorders>
              <w:top w:val="single" w:sz="4" w:space="0" w:color="auto"/>
            </w:tcBorders>
          </w:tcPr>
          <w:p w14:paraId="763BBB2F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C88EB10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979E9">
              <w:rPr>
                <w:rFonts w:ascii="Calibri" w:hAnsi="Calibri" w:cs="Calibri"/>
                <w:b/>
                <w:sz w:val="22"/>
                <w:szCs w:val="22"/>
              </w:rPr>
              <w:t>Program Name</w:t>
            </w:r>
          </w:p>
        </w:tc>
        <w:tc>
          <w:tcPr>
            <w:tcW w:w="1080" w:type="dxa"/>
          </w:tcPr>
          <w:p w14:paraId="5BAEC1B7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A4A81E4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979E9">
              <w:rPr>
                <w:rFonts w:ascii="Calibri" w:hAnsi="Calibri" w:cs="Calibri"/>
                <w:b/>
                <w:sz w:val="22"/>
                <w:szCs w:val="22"/>
              </w:rPr>
              <w:t>Male</w:t>
            </w:r>
          </w:p>
        </w:tc>
        <w:tc>
          <w:tcPr>
            <w:tcW w:w="990" w:type="dxa"/>
          </w:tcPr>
          <w:p w14:paraId="7765DDB1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9F6D5A6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979E9">
              <w:rPr>
                <w:rFonts w:ascii="Calibri" w:hAnsi="Calibri" w:cs="Calibri"/>
                <w:b/>
                <w:sz w:val="22"/>
                <w:szCs w:val="22"/>
              </w:rPr>
              <w:t>Female</w:t>
            </w:r>
          </w:p>
        </w:tc>
        <w:tc>
          <w:tcPr>
            <w:tcW w:w="990" w:type="dxa"/>
          </w:tcPr>
          <w:p w14:paraId="2D6F0F02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89F8111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979E9">
              <w:rPr>
                <w:rFonts w:ascii="Calibri" w:hAnsi="Calibri" w:cs="Calibri"/>
                <w:b/>
                <w:sz w:val="22"/>
                <w:szCs w:val="22"/>
              </w:rPr>
              <w:t>Total</w:t>
            </w:r>
          </w:p>
        </w:tc>
        <w:tc>
          <w:tcPr>
            <w:tcW w:w="270" w:type="dxa"/>
            <w:shd w:val="pct15" w:color="auto" w:fill="FFFFFF"/>
          </w:tcPr>
          <w:p w14:paraId="3A272BA3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14:paraId="0BC1EA7A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979E9">
              <w:rPr>
                <w:rFonts w:ascii="Calibri" w:hAnsi="Calibri" w:cs="Calibri"/>
                <w:b/>
                <w:sz w:val="22"/>
                <w:szCs w:val="22"/>
              </w:rPr>
              <w:t>Economically</w:t>
            </w:r>
          </w:p>
          <w:p w14:paraId="294D1121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979E9">
              <w:rPr>
                <w:rFonts w:ascii="Calibri" w:hAnsi="Calibri" w:cs="Calibri"/>
                <w:b/>
                <w:sz w:val="22"/>
                <w:szCs w:val="22"/>
              </w:rPr>
              <w:t>Disadvantaged</w:t>
            </w:r>
          </w:p>
        </w:tc>
        <w:tc>
          <w:tcPr>
            <w:tcW w:w="1260" w:type="dxa"/>
          </w:tcPr>
          <w:p w14:paraId="0C96EB6B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4D225D7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979E9">
              <w:rPr>
                <w:rFonts w:ascii="Calibri" w:hAnsi="Calibri" w:cs="Calibri"/>
                <w:b/>
                <w:sz w:val="22"/>
                <w:szCs w:val="22"/>
              </w:rPr>
              <w:t>Disabled</w:t>
            </w:r>
          </w:p>
        </w:tc>
      </w:tr>
      <w:tr w:rsidR="008F5873" w:rsidRPr="007979E9" w14:paraId="22B2AA34" w14:textId="77777777" w:rsidTr="00EE0D2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800" w:type="dxa"/>
          </w:tcPr>
          <w:p w14:paraId="3FE5A372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580" w:type="dxa"/>
          </w:tcPr>
          <w:p w14:paraId="67BC28B9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14:paraId="38733905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90" w:type="dxa"/>
          </w:tcPr>
          <w:p w14:paraId="375F394D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90" w:type="dxa"/>
          </w:tcPr>
          <w:p w14:paraId="5B26198F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70" w:type="dxa"/>
            <w:shd w:val="pct15" w:color="auto" w:fill="FFFFFF"/>
          </w:tcPr>
          <w:p w14:paraId="5FAF73F1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14:paraId="68FFBB17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14:paraId="35B959B1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F5873" w:rsidRPr="007979E9" w14:paraId="7FEC0FA7" w14:textId="77777777" w:rsidTr="00EE0D2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800" w:type="dxa"/>
          </w:tcPr>
          <w:p w14:paraId="3B384AA2" w14:textId="77777777" w:rsidR="008F5873" w:rsidRPr="007979E9" w:rsidRDefault="008F5873" w:rsidP="00EE0D20">
            <w:pPr>
              <w:ind w:left="-1188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580" w:type="dxa"/>
          </w:tcPr>
          <w:p w14:paraId="7993F619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14:paraId="3C5527B3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90" w:type="dxa"/>
          </w:tcPr>
          <w:p w14:paraId="29E0D95E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90" w:type="dxa"/>
          </w:tcPr>
          <w:p w14:paraId="31FFAEBC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70" w:type="dxa"/>
            <w:shd w:val="pct15" w:color="auto" w:fill="FFFFFF"/>
          </w:tcPr>
          <w:p w14:paraId="38DF35FE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14:paraId="662726FD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14:paraId="070FB053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F5873" w:rsidRPr="007979E9" w14:paraId="1EDD7A6C" w14:textId="77777777" w:rsidTr="00EE0D2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800" w:type="dxa"/>
          </w:tcPr>
          <w:p w14:paraId="1E218004" w14:textId="77777777" w:rsidR="008F5873" w:rsidRPr="007979E9" w:rsidRDefault="008F5873" w:rsidP="00EE0D20">
            <w:pPr>
              <w:ind w:left="-1188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580" w:type="dxa"/>
          </w:tcPr>
          <w:p w14:paraId="0638E728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14:paraId="5008AADE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90" w:type="dxa"/>
          </w:tcPr>
          <w:p w14:paraId="778FEF78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90" w:type="dxa"/>
          </w:tcPr>
          <w:p w14:paraId="67E2D337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70" w:type="dxa"/>
            <w:shd w:val="pct15" w:color="auto" w:fill="FFFFFF"/>
          </w:tcPr>
          <w:p w14:paraId="03CDD24E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14:paraId="0A09AE57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14:paraId="3071F555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F5873" w:rsidRPr="007979E9" w14:paraId="462C15E1" w14:textId="77777777" w:rsidTr="00EE0D2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800" w:type="dxa"/>
          </w:tcPr>
          <w:p w14:paraId="31AE5215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580" w:type="dxa"/>
          </w:tcPr>
          <w:p w14:paraId="078FC919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14:paraId="322272EA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90" w:type="dxa"/>
          </w:tcPr>
          <w:p w14:paraId="6E9F42A3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90" w:type="dxa"/>
          </w:tcPr>
          <w:p w14:paraId="6ECC59ED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70" w:type="dxa"/>
            <w:shd w:val="pct15" w:color="auto" w:fill="FFFFFF"/>
          </w:tcPr>
          <w:p w14:paraId="30A2DCE6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14:paraId="73012A82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14:paraId="0EC8BDF5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F5873" w:rsidRPr="007979E9" w14:paraId="6E376EF2" w14:textId="77777777" w:rsidTr="00EE0D2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800" w:type="dxa"/>
          </w:tcPr>
          <w:p w14:paraId="24502338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580" w:type="dxa"/>
          </w:tcPr>
          <w:p w14:paraId="3163E3F3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14:paraId="602CBB7D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90" w:type="dxa"/>
          </w:tcPr>
          <w:p w14:paraId="2F219EED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90" w:type="dxa"/>
          </w:tcPr>
          <w:p w14:paraId="37DAAEE2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70" w:type="dxa"/>
            <w:shd w:val="pct15" w:color="auto" w:fill="FFFFFF"/>
          </w:tcPr>
          <w:p w14:paraId="5B73E433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14:paraId="0806590A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14:paraId="7692864F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F5873" w:rsidRPr="007979E9" w14:paraId="3988D2B1" w14:textId="77777777" w:rsidTr="00EE0D2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800" w:type="dxa"/>
          </w:tcPr>
          <w:p w14:paraId="5FA829A1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580" w:type="dxa"/>
          </w:tcPr>
          <w:p w14:paraId="5151FF19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14:paraId="51B4345A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90" w:type="dxa"/>
          </w:tcPr>
          <w:p w14:paraId="09494B79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90" w:type="dxa"/>
          </w:tcPr>
          <w:p w14:paraId="5BE10E36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70" w:type="dxa"/>
            <w:shd w:val="pct15" w:color="auto" w:fill="FFFFFF"/>
          </w:tcPr>
          <w:p w14:paraId="63EB22BA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14:paraId="4EA0361A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14:paraId="734858F0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F5873" w:rsidRPr="007979E9" w14:paraId="6D78E734" w14:textId="77777777" w:rsidTr="00EE0D2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800" w:type="dxa"/>
          </w:tcPr>
          <w:p w14:paraId="5107B288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580" w:type="dxa"/>
          </w:tcPr>
          <w:p w14:paraId="2F58EA44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14:paraId="01200AE6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90" w:type="dxa"/>
          </w:tcPr>
          <w:p w14:paraId="454EC503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90" w:type="dxa"/>
          </w:tcPr>
          <w:p w14:paraId="79E8EB6A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70" w:type="dxa"/>
            <w:shd w:val="pct15" w:color="auto" w:fill="FFFFFF"/>
          </w:tcPr>
          <w:p w14:paraId="779C3951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14:paraId="3F4FC359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14:paraId="72060EF6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F5873" w:rsidRPr="007979E9" w14:paraId="78B0A10A" w14:textId="77777777" w:rsidTr="00EE0D2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800" w:type="dxa"/>
          </w:tcPr>
          <w:p w14:paraId="524AAF33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580" w:type="dxa"/>
          </w:tcPr>
          <w:p w14:paraId="1630145E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14:paraId="4D8A0FA6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90" w:type="dxa"/>
          </w:tcPr>
          <w:p w14:paraId="4487214E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90" w:type="dxa"/>
          </w:tcPr>
          <w:p w14:paraId="0F158A8D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70" w:type="dxa"/>
            <w:shd w:val="pct15" w:color="auto" w:fill="FFFFFF"/>
          </w:tcPr>
          <w:p w14:paraId="4870F533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14:paraId="307B8549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14:paraId="0DB5209B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F5873" w:rsidRPr="007979E9" w14:paraId="6A9DDAFF" w14:textId="77777777" w:rsidTr="00EE0D2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800" w:type="dxa"/>
          </w:tcPr>
          <w:p w14:paraId="2B1EE875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580" w:type="dxa"/>
          </w:tcPr>
          <w:p w14:paraId="5BC892AA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14:paraId="38AF6C82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90" w:type="dxa"/>
          </w:tcPr>
          <w:p w14:paraId="3CE28E85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90" w:type="dxa"/>
          </w:tcPr>
          <w:p w14:paraId="5A824F3E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70" w:type="dxa"/>
            <w:shd w:val="pct15" w:color="auto" w:fill="FFFFFF"/>
          </w:tcPr>
          <w:p w14:paraId="5426EFF0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14:paraId="74CFB209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14:paraId="5EEDFA08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F5873" w:rsidRPr="007979E9" w14:paraId="31C915FB" w14:textId="77777777" w:rsidTr="00EE0D2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800" w:type="dxa"/>
          </w:tcPr>
          <w:p w14:paraId="44E75D86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580" w:type="dxa"/>
          </w:tcPr>
          <w:p w14:paraId="7AFBC54D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14:paraId="27CD2332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90" w:type="dxa"/>
          </w:tcPr>
          <w:p w14:paraId="03CBF156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90" w:type="dxa"/>
          </w:tcPr>
          <w:p w14:paraId="41F61E40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70" w:type="dxa"/>
            <w:shd w:val="pct15" w:color="auto" w:fill="FFFFFF"/>
          </w:tcPr>
          <w:p w14:paraId="19F344F6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14:paraId="24A93E53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14:paraId="0BC8CF65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F5873" w:rsidRPr="007979E9" w14:paraId="26A3EBF8" w14:textId="77777777" w:rsidTr="00EE0D2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800" w:type="dxa"/>
          </w:tcPr>
          <w:p w14:paraId="0A5D122F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580" w:type="dxa"/>
          </w:tcPr>
          <w:p w14:paraId="2F8F39F1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14:paraId="24AE941D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90" w:type="dxa"/>
          </w:tcPr>
          <w:p w14:paraId="5874F3E6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90" w:type="dxa"/>
          </w:tcPr>
          <w:p w14:paraId="19BDB6D1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70" w:type="dxa"/>
            <w:shd w:val="pct15" w:color="auto" w:fill="FFFFFF"/>
          </w:tcPr>
          <w:p w14:paraId="1E1B37DC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14:paraId="153AB4C9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14:paraId="08364FE6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F5873" w:rsidRPr="007979E9" w14:paraId="2AA88942" w14:textId="77777777" w:rsidTr="00EE0D2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800" w:type="dxa"/>
          </w:tcPr>
          <w:p w14:paraId="79A05285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580" w:type="dxa"/>
          </w:tcPr>
          <w:p w14:paraId="168AB8D2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14:paraId="62E1178B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90" w:type="dxa"/>
          </w:tcPr>
          <w:p w14:paraId="705125BB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90" w:type="dxa"/>
          </w:tcPr>
          <w:p w14:paraId="742168E6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70" w:type="dxa"/>
            <w:shd w:val="pct15" w:color="auto" w:fill="FFFFFF"/>
          </w:tcPr>
          <w:p w14:paraId="40C22409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14:paraId="72ED3712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14:paraId="1166AA86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F5873" w:rsidRPr="007979E9" w14:paraId="627CCBDF" w14:textId="77777777" w:rsidTr="00EE0D2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800" w:type="dxa"/>
          </w:tcPr>
          <w:p w14:paraId="1EA673C2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580" w:type="dxa"/>
          </w:tcPr>
          <w:p w14:paraId="72B39797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14:paraId="6ECB6BF2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90" w:type="dxa"/>
          </w:tcPr>
          <w:p w14:paraId="0CF918EE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90" w:type="dxa"/>
          </w:tcPr>
          <w:p w14:paraId="4B3E193C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70" w:type="dxa"/>
            <w:shd w:val="pct15" w:color="auto" w:fill="FFFFFF"/>
          </w:tcPr>
          <w:p w14:paraId="285AE42C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14:paraId="41F02980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14:paraId="3574F236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F5873" w:rsidRPr="007979E9" w14:paraId="1CA5A5B9" w14:textId="77777777" w:rsidTr="00EE0D2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800" w:type="dxa"/>
          </w:tcPr>
          <w:p w14:paraId="68A60413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580" w:type="dxa"/>
          </w:tcPr>
          <w:p w14:paraId="43F7337B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14:paraId="7D7EC2B5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90" w:type="dxa"/>
          </w:tcPr>
          <w:p w14:paraId="03008F78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90" w:type="dxa"/>
          </w:tcPr>
          <w:p w14:paraId="478CAFDB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70" w:type="dxa"/>
            <w:shd w:val="pct15" w:color="auto" w:fill="FFFFFF"/>
          </w:tcPr>
          <w:p w14:paraId="7B43466A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14:paraId="5EF149E4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14:paraId="69AC938E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F5873" w:rsidRPr="007979E9" w14:paraId="2C16F7C9" w14:textId="77777777" w:rsidTr="00EE0D2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800" w:type="dxa"/>
          </w:tcPr>
          <w:p w14:paraId="19D37CB5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580" w:type="dxa"/>
          </w:tcPr>
          <w:p w14:paraId="6163DEB4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14:paraId="4F638D03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90" w:type="dxa"/>
          </w:tcPr>
          <w:p w14:paraId="39257BF7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90" w:type="dxa"/>
          </w:tcPr>
          <w:p w14:paraId="6E117E55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70" w:type="dxa"/>
            <w:shd w:val="pct15" w:color="auto" w:fill="FFFFFF"/>
          </w:tcPr>
          <w:p w14:paraId="30286749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14:paraId="190F1E49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14:paraId="740983EC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F5873" w:rsidRPr="007979E9" w14:paraId="6F5BFDED" w14:textId="77777777" w:rsidTr="00EE0D2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800" w:type="dxa"/>
          </w:tcPr>
          <w:p w14:paraId="082CA806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580" w:type="dxa"/>
          </w:tcPr>
          <w:p w14:paraId="3436A507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14:paraId="2F65D5E2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90" w:type="dxa"/>
          </w:tcPr>
          <w:p w14:paraId="70CB1EDB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90" w:type="dxa"/>
          </w:tcPr>
          <w:p w14:paraId="3B6BBD02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70" w:type="dxa"/>
            <w:shd w:val="pct15" w:color="auto" w:fill="FFFFFF"/>
          </w:tcPr>
          <w:p w14:paraId="2F3EBC89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14:paraId="14D3A033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14:paraId="15B5827F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F5873" w:rsidRPr="007979E9" w14:paraId="37B6D008" w14:textId="77777777" w:rsidTr="00EE0D2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800" w:type="dxa"/>
          </w:tcPr>
          <w:p w14:paraId="37296B5A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580" w:type="dxa"/>
          </w:tcPr>
          <w:p w14:paraId="4B083815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14:paraId="155C560C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90" w:type="dxa"/>
          </w:tcPr>
          <w:p w14:paraId="125DCABA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90" w:type="dxa"/>
          </w:tcPr>
          <w:p w14:paraId="3336F62C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70" w:type="dxa"/>
            <w:shd w:val="pct15" w:color="auto" w:fill="FFFFFF"/>
          </w:tcPr>
          <w:p w14:paraId="5E8EBD17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14:paraId="24F903A8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14:paraId="000E17E1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F5873" w:rsidRPr="007979E9" w14:paraId="04BF2855" w14:textId="77777777" w:rsidTr="00EE0D2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800" w:type="dxa"/>
          </w:tcPr>
          <w:p w14:paraId="7B578CB5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580" w:type="dxa"/>
          </w:tcPr>
          <w:p w14:paraId="68BE065E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14:paraId="5D0745D9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90" w:type="dxa"/>
          </w:tcPr>
          <w:p w14:paraId="7B0F7FC7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90" w:type="dxa"/>
          </w:tcPr>
          <w:p w14:paraId="1CA5EF5B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70" w:type="dxa"/>
            <w:shd w:val="pct15" w:color="auto" w:fill="FFFFFF"/>
          </w:tcPr>
          <w:p w14:paraId="24DC257D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14:paraId="2C97056D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14:paraId="38B7F858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85AF9" w:rsidRPr="007979E9" w14:paraId="1E9DEADA" w14:textId="77777777" w:rsidTr="00EE0D2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800" w:type="dxa"/>
          </w:tcPr>
          <w:p w14:paraId="347AE89F" w14:textId="77777777" w:rsidR="00485AF9" w:rsidRPr="007979E9" w:rsidRDefault="00485AF9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580" w:type="dxa"/>
          </w:tcPr>
          <w:p w14:paraId="6A3AE7E3" w14:textId="77777777" w:rsidR="00485AF9" w:rsidRPr="007979E9" w:rsidRDefault="00485AF9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14:paraId="70DEDE48" w14:textId="77777777" w:rsidR="00485AF9" w:rsidRPr="007979E9" w:rsidRDefault="00485AF9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90" w:type="dxa"/>
          </w:tcPr>
          <w:p w14:paraId="310262CC" w14:textId="77777777" w:rsidR="00485AF9" w:rsidRPr="007979E9" w:rsidRDefault="00485AF9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90" w:type="dxa"/>
          </w:tcPr>
          <w:p w14:paraId="439502A7" w14:textId="77777777" w:rsidR="00485AF9" w:rsidRPr="007979E9" w:rsidRDefault="00485AF9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70" w:type="dxa"/>
            <w:shd w:val="pct15" w:color="auto" w:fill="FFFFFF"/>
          </w:tcPr>
          <w:p w14:paraId="469392A4" w14:textId="77777777" w:rsidR="00485AF9" w:rsidRPr="007979E9" w:rsidRDefault="00485AF9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14:paraId="266D6C7B" w14:textId="77777777" w:rsidR="00485AF9" w:rsidRPr="007979E9" w:rsidRDefault="00485AF9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14:paraId="4EE7686D" w14:textId="77777777" w:rsidR="00485AF9" w:rsidRPr="007979E9" w:rsidRDefault="00485AF9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F5873" w:rsidRPr="007979E9" w14:paraId="105516E8" w14:textId="77777777" w:rsidTr="00EE0D2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800" w:type="dxa"/>
          </w:tcPr>
          <w:p w14:paraId="2B476B16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580" w:type="dxa"/>
          </w:tcPr>
          <w:p w14:paraId="6DE4062D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14:paraId="5FCDEEB9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90" w:type="dxa"/>
          </w:tcPr>
          <w:p w14:paraId="7A4C0B24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90" w:type="dxa"/>
          </w:tcPr>
          <w:p w14:paraId="52545F69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70" w:type="dxa"/>
            <w:shd w:val="pct15" w:color="auto" w:fill="FFFFFF"/>
          </w:tcPr>
          <w:p w14:paraId="09DD1863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14:paraId="01FD4E42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14:paraId="6DAFE79B" w14:textId="77777777" w:rsidR="008F5873" w:rsidRPr="007979E9" w:rsidRDefault="008F5873" w:rsidP="00EE0D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2B5C748F" w14:textId="77777777" w:rsidR="008F5873" w:rsidRPr="007979E9" w:rsidRDefault="008F5873" w:rsidP="00485AF9">
      <w:pPr>
        <w:rPr>
          <w:rFonts w:ascii="Calibri" w:hAnsi="Calibri" w:cs="Calibri"/>
          <w:sz w:val="22"/>
          <w:szCs w:val="22"/>
        </w:rPr>
      </w:pPr>
    </w:p>
    <w:sectPr w:rsidR="008F5873" w:rsidRPr="007979E9" w:rsidSect="00B37BA8">
      <w:footerReference w:type="even" r:id="rId8"/>
      <w:footerReference w:type="default" r:id="rId9"/>
      <w:pgSz w:w="15840" w:h="12240" w:orient="landscape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E7431B" w14:textId="77777777" w:rsidR="00B32F7D" w:rsidRDefault="00B32F7D">
      <w:r>
        <w:separator/>
      </w:r>
    </w:p>
  </w:endnote>
  <w:endnote w:type="continuationSeparator" w:id="0">
    <w:p w14:paraId="32E1E58D" w14:textId="77777777" w:rsidR="00B32F7D" w:rsidRDefault="00B32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483CCC" w14:textId="77777777" w:rsidR="001A1797" w:rsidRDefault="001A179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F512D50" w14:textId="77777777" w:rsidR="001A1797" w:rsidRDefault="001A17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262532" w14:textId="77777777" w:rsidR="001A1797" w:rsidRDefault="001A1797">
    <w:pPr>
      <w:pStyle w:val="Footer"/>
      <w:framePr w:wrap="around" w:vAnchor="text" w:hAnchor="margin" w:xAlign="center" w:y="1"/>
      <w:rPr>
        <w:rStyle w:val="PageNumber"/>
      </w:rPr>
    </w:pPr>
  </w:p>
  <w:p w14:paraId="436DAE8E" w14:textId="77777777" w:rsidR="001A1797" w:rsidRDefault="001A17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F06738" w14:textId="77777777" w:rsidR="00B32F7D" w:rsidRDefault="00B32F7D">
      <w:r>
        <w:separator/>
      </w:r>
    </w:p>
  </w:footnote>
  <w:footnote w:type="continuationSeparator" w:id="0">
    <w:p w14:paraId="5D1C1525" w14:textId="77777777" w:rsidR="00B32F7D" w:rsidRDefault="00B32F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2B5"/>
    <w:rsid w:val="000352B5"/>
    <w:rsid w:val="00055FAF"/>
    <w:rsid w:val="000731A4"/>
    <w:rsid w:val="000B68EC"/>
    <w:rsid w:val="000B7F00"/>
    <w:rsid w:val="000F7047"/>
    <w:rsid w:val="00150AB4"/>
    <w:rsid w:val="001A0D4A"/>
    <w:rsid w:val="001A1797"/>
    <w:rsid w:val="001D0ED7"/>
    <w:rsid w:val="001D3B35"/>
    <w:rsid w:val="0026296F"/>
    <w:rsid w:val="00266449"/>
    <w:rsid w:val="00282968"/>
    <w:rsid w:val="003E0614"/>
    <w:rsid w:val="004324C2"/>
    <w:rsid w:val="00460A91"/>
    <w:rsid w:val="00485AF9"/>
    <w:rsid w:val="004A2125"/>
    <w:rsid w:val="004E599E"/>
    <w:rsid w:val="00512970"/>
    <w:rsid w:val="005E324B"/>
    <w:rsid w:val="006837C3"/>
    <w:rsid w:val="006C2C41"/>
    <w:rsid w:val="006D10DE"/>
    <w:rsid w:val="007979E9"/>
    <w:rsid w:val="007A38D0"/>
    <w:rsid w:val="008A7B57"/>
    <w:rsid w:val="008F5873"/>
    <w:rsid w:val="00955216"/>
    <w:rsid w:val="00986CA7"/>
    <w:rsid w:val="009E6F94"/>
    <w:rsid w:val="00A33D7D"/>
    <w:rsid w:val="00A86350"/>
    <w:rsid w:val="00B32F7D"/>
    <w:rsid w:val="00B37BA8"/>
    <w:rsid w:val="00BA1846"/>
    <w:rsid w:val="00BB3399"/>
    <w:rsid w:val="00C57ED2"/>
    <w:rsid w:val="00C66F97"/>
    <w:rsid w:val="00C74EF4"/>
    <w:rsid w:val="00D2584F"/>
    <w:rsid w:val="00D876C4"/>
    <w:rsid w:val="00DE0AD0"/>
    <w:rsid w:val="00E229C3"/>
    <w:rsid w:val="00E239F5"/>
    <w:rsid w:val="00EC60E3"/>
    <w:rsid w:val="00EE0D20"/>
    <w:rsid w:val="00F20EA6"/>
    <w:rsid w:val="00F838A3"/>
    <w:rsid w:val="00F85CB2"/>
    <w:rsid w:val="00FB2D5D"/>
    <w:rsid w:val="00FC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aeaea,#ddd,#f8f8f8"/>
    </o:shapedefaults>
    <o:shapelayout v:ext="edit">
      <o:idmap v:ext="edit" data="1"/>
    </o:shapelayout>
  </w:shapeDefaults>
  <w:decimalSymbol w:val="."/>
  <w:listSeparator w:val=","/>
  <w14:docId w14:val="6DABD642"/>
  <w15:chartTrackingRefBased/>
  <w15:docId w15:val="{A7733122-2DB6-4B84-B99B-8ED0DB234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A1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12970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5129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790520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0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file:///\\nysed.gov\app\websites\Internet\EMSC32\cte\perkins4\Adult\docs\Roger.McMillan@nysed.gov%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jfields\AppData\Local\Temp\perkins@nysed.gov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208</Words>
  <Characters>1614</Characters>
  <Application>Microsoft Office Word</Application>
  <DocSecurity>0</DocSecurity>
  <Lines>57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University of the State of New York</vt:lpstr>
    </vt:vector>
  </TitlesOfParts>
  <Company>NYSED</Company>
  <LinksUpToDate>false</LinksUpToDate>
  <CharactersWithSpaces>1789</CharactersWithSpaces>
  <SharedDoc>false</SharedDoc>
  <HLinks>
    <vt:vector size="12" baseType="variant">
      <vt:variant>
        <vt:i4>5701643</vt:i4>
      </vt:variant>
      <vt:variant>
        <vt:i4>3</vt:i4>
      </vt:variant>
      <vt:variant>
        <vt:i4>0</vt:i4>
      </vt:variant>
      <vt:variant>
        <vt:i4>5</vt:i4>
      </vt:variant>
      <vt:variant>
        <vt:lpwstr>\\nysed.gov\app\websites\Internet\EMSC32\cte\perkins4\Adult\docs\Roger.McMillan@nysed.gov </vt:lpwstr>
      </vt:variant>
      <vt:variant>
        <vt:lpwstr/>
      </vt:variant>
      <vt:variant>
        <vt:i4>1507452</vt:i4>
      </vt:variant>
      <vt:variant>
        <vt:i4>0</vt:i4>
      </vt:variant>
      <vt:variant>
        <vt:i4>0</vt:i4>
      </vt:variant>
      <vt:variant>
        <vt:i4>5</vt:i4>
      </vt:variant>
      <vt:variant>
        <vt:lpwstr>../AppData/Local/Temp/perkins@nysed.gov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University of the State of New York</dc:title>
  <dc:subject>CTE</dc:subject>
  <dc:creator>gamrhein</dc:creator>
  <cp:keywords>CTE, Adult Enrollment</cp:keywords>
  <cp:lastModifiedBy>Jordan Fields</cp:lastModifiedBy>
  <cp:revision>2</cp:revision>
  <cp:lastPrinted>2003-04-09T14:26:00Z</cp:lastPrinted>
  <dcterms:created xsi:type="dcterms:W3CDTF">2021-03-16T16:54:00Z</dcterms:created>
  <dcterms:modified xsi:type="dcterms:W3CDTF">2021-03-16T16:54:00Z</dcterms:modified>
</cp:coreProperties>
</file>